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5D52" w14:textId="77777777" w:rsidR="00656057" w:rsidRPr="00B72614" w:rsidRDefault="00656057" w:rsidP="5320CB5F">
      <w:pPr>
        <w:spacing w:after="0" w:line="240" w:lineRule="auto"/>
        <w:jc w:val="right"/>
        <w:rPr>
          <w:rFonts w:ascii="Times New Roman" w:eastAsia="Times New Roman" w:hAnsi="Times New Roman"/>
          <w:i/>
          <w:iCs/>
          <w:sz w:val="24"/>
          <w:szCs w:val="24"/>
        </w:rPr>
      </w:pPr>
      <w:r w:rsidRPr="00B72614">
        <w:rPr>
          <w:rFonts w:ascii="Times New Roman" w:eastAsia="Times New Roman" w:hAnsi="Times New Roman"/>
          <w:i/>
          <w:iCs/>
          <w:sz w:val="24"/>
          <w:szCs w:val="24"/>
        </w:rPr>
        <w:t>Projekts</w:t>
      </w:r>
    </w:p>
    <w:p w14:paraId="12F0C4EB" w14:textId="77777777" w:rsidR="00656057" w:rsidRPr="00B72614" w:rsidRDefault="00656057" w:rsidP="5320CB5F">
      <w:pPr>
        <w:spacing w:after="0" w:line="240" w:lineRule="auto"/>
        <w:jc w:val="center"/>
        <w:rPr>
          <w:rFonts w:ascii="Times New Roman" w:eastAsia="Times New Roman" w:hAnsi="Times New Roman"/>
          <w:sz w:val="24"/>
          <w:szCs w:val="24"/>
        </w:rPr>
      </w:pPr>
    </w:p>
    <w:p w14:paraId="39BF32B4" w14:textId="77777777" w:rsidR="00656057" w:rsidRPr="00B72614" w:rsidRDefault="00656057" w:rsidP="5320CB5F">
      <w:pPr>
        <w:spacing w:after="0" w:line="240" w:lineRule="auto"/>
        <w:jc w:val="center"/>
        <w:rPr>
          <w:rFonts w:ascii="Times New Roman" w:eastAsia="Times New Roman" w:hAnsi="Times New Roman"/>
          <w:sz w:val="24"/>
          <w:szCs w:val="24"/>
        </w:rPr>
      </w:pPr>
    </w:p>
    <w:p w14:paraId="7708FA3B" w14:textId="77777777" w:rsidR="00656057" w:rsidRPr="00B72614" w:rsidRDefault="00656057" w:rsidP="5320CB5F">
      <w:pPr>
        <w:spacing w:after="0" w:line="240" w:lineRule="auto"/>
        <w:jc w:val="center"/>
        <w:rPr>
          <w:rFonts w:ascii="Times New Roman" w:eastAsia="Times New Roman" w:hAnsi="Times New Roman"/>
          <w:b/>
          <w:bCs/>
          <w:sz w:val="24"/>
          <w:szCs w:val="24"/>
        </w:rPr>
      </w:pPr>
      <w:r w:rsidRPr="00B72614">
        <w:rPr>
          <w:rFonts w:ascii="Times New Roman" w:hAnsi="Times New Roman"/>
          <w:b/>
          <w:bCs/>
          <w:sz w:val="24"/>
          <w:szCs w:val="24"/>
        </w:rPr>
        <w:t>PAR RISINĀJUMU INSTITUCIONĀLĀS UN KOMPETENČU SADRUMSTALOTĪBAS NOVĒRŠANAI VALSTS VALODAS APGUVĒ PIEAUGUŠAJIEM</w:t>
      </w:r>
    </w:p>
    <w:p w14:paraId="2E749748" w14:textId="77777777" w:rsidR="00656057" w:rsidRPr="00B72614" w:rsidRDefault="00656057" w:rsidP="5320CB5F">
      <w:pPr>
        <w:spacing w:after="0" w:line="240" w:lineRule="auto"/>
        <w:jc w:val="center"/>
        <w:rPr>
          <w:rFonts w:ascii="Times New Roman" w:eastAsia="Times New Roman" w:hAnsi="Times New Roman"/>
          <w:b/>
          <w:bCs/>
          <w:sz w:val="24"/>
          <w:szCs w:val="24"/>
        </w:rPr>
      </w:pPr>
    </w:p>
    <w:p w14:paraId="49DC63B9" w14:textId="77777777" w:rsidR="00656057" w:rsidRPr="00B72614" w:rsidRDefault="00656057" w:rsidP="5320CB5F">
      <w:pPr>
        <w:spacing w:after="0" w:line="240" w:lineRule="auto"/>
        <w:jc w:val="center"/>
        <w:rPr>
          <w:rFonts w:ascii="Times New Roman" w:eastAsia="Times New Roman" w:hAnsi="Times New Roman"/>
          <w:b/>
          <w:bCs/>
          <w:sz w:val="24"/>
          <w:szCs w:val="24"/>
        </w:rPr>
      </w:pPr>
      <w:r w:rsidRPr="00B72614">
        <w:rPr>
          <w:rFonts w:ascii="Times New Roman" w:eastAsia="Times New Roman" w:hAnsi="Times New Roman"/>
          <w:b/>
          <w:bCs/>
          <w:sz w:val="24"/>
          <w:szCs w:val="24"/>
        </w:rPr>
        <w:t>Konceptuālais ziņojums</w:t>
      </w:r>
    </w:p>
    <w:p w14:paraId="26EA7D63" w14:textId="6C8C126D" w:rsidR="00656057" w:rsidRPr="00B72614" w:rsidRDefault="00656057" w:rsidP="5320CB5F">
      <w:pPr>
        <w:spacing w:after="0" w:line="240" w:lineRule="auto"/>
        <w:rPr>
          <w:rFonts w:ascii="Times New Roman" w:eastAsia="Times New Roman" w:hAnsi="Times New Roman"/>
          <w:b/>
          <w:bCs/>
          <w:sz w:val="24"/>
          <w:szCs w:val="24"/>
        </w:rPr>
      </w:pPr>
      <w:r w:rsidRPr="00B72614">
        <w:rPr>
          <w:rFonts w:ascii="Times New Roman" w:eastAsia="Times New Roman" w:hAnsi="Times New Roman"/>
          <w:b/>
          <w:bCs/>
          <w:sz w:val="24"/>
          <w:szCs w:val="24"/>
        </w:rPr>
        <w:br w:type="page"/>
      </w:r>
      <w:r w:rsidRPr="00B72614">
        <w:rPr>
          <w:rFonts w:ascii="Times New Roman" w:eastAsia="Times New Roman" w:hAnsi="Times New Roman"/>
          <w:b/>
          <w:bCs/>
          <w:sz w:val="24"/>
          <w:szCs w:val="24"/>
        </w:rPr>
        <w:lastRenderedPageBreak/>
        <w:t>Sa</w:t>
      </w:r>
      <w:r w:rsidR="00EB3558" w:rsidRPr="00B72614">
        <w:rPr>
          <w:rFonts w:ascii="Times New Roman" w:eastAsia="Times New Roman" w:hAnsi="Times New Roman"/>
          <w:b/>
          <w:bCs/>
          <w:sz w:val="24"/>
          <w:szCs w:val="24"/>
        </w:rPr>
        <w:t>turs</w:t>
      </w:r>
    </w:p>
    <w:p w14:paraId="0CD8F5E4" w14:textId="77777777" w:rsidR="00656057" w:rsidRPr="00B72614" w:rsidRDefault="00656057" w:rsidP="5320CB5F">
      <w:pPr>
        <w:spacing w:after="0" w:line="240" w:lineRule="auto"/>
        <w:jc w:val="center"/>
        <w:rPr>
          <w:rFonts w:ascii="Times New Roman" w:eastAsia="Times New Roman" w:hAnsi="Times New Roman"/>
          <w:b/>
          <w:bCs/>
          <w:sz w:val="24"/>
          <w:szCs w:val="24"/>
        </w:rPr>
      </w:pPr>
    </w:p>
    <w:sdt>
      <w:sdtPr>
        <w:rPr>
          <w:rFonts w:asciiTheme="minorHAnsi" w:eastAsiaTheme="minorEastAsia" w:hAnsiTheme="minorHAnsi" w:cs="Times New Roman"/>
          <w:b w:val="0"/>
          <w:bCs w:val="0"/>
          <w:kern w:val="2"/>
          <w:sz w:val="24"/>
          <w:szCs w:val="24"/>
          <w:lang w:val="lv-LV"/>
          <w14:ligatures w14:val="standardContextual"/>
        </w:rPr>
        <w:id w:val="536717289"/>
        <w:docPartObj>
          <w:docPartGallery w:val="Table of Contents"/>
          <w:docPartUnique/>
        </w:docPartObj>
      </w:sdtPr>
      <w:sdtEndPr/>
      <w:sdtContent>
        <w:p w14:paraId="7A5DE4C5" w14:textId="77777777" w:rsidR="00656057" w:rsidRPr="00B72614" w:rsidRDefault="00656057" w:rsidP="00216076">
          <w:pPr>
            <w:pStyle w:val="TOCHeading"/>
            <w:rPr>
              <w:rFonts w:eastAsia="Times New Roman" w:cs="Times New Roman"/>
              <w:sz w:val="24"/>
              <w:szCs w:val="24"/>
              <w:lang w:val="lv-LV"/>
            </w:rPr>
          </w:pPr>
        </w:p>
        <w:p w14:paraId="12D7F6CD" w14:textId="0A3A32A7" w:rsidR="00881C79" w:rsidRPr="00B72614" w:rsidRDefault="00656057">
          <w:pPr>
            <w:pStyle w:val="TOC1"/>
            <w:tabs>
              <w:tab w:val="right" w:leader="dot" w:pos="9016"/>
            </w:tabs>
            <w:rPr>
              <w:rFonts w:ascii="Times New Roman" w:eastAsiaTheme="minorEastAsia" w:hAnsi="Times New Roman" w:cs="Times New Roman"/>
              <w:noProof/>
              <w:sz w:val="24"/>
              <w:szCs w:val="24"/>
              <w:lang w:eastAsia="lv-LV"/>
            </w:rPr>
          </w:pPr>
          <w:r w:rsidRPr="00B72614">
            <w:rPr>
              <w:rFonts w:ascii="Times New Roman" w:hAnsi="Times New Roman" w:cs="Times New Roman"/>
              <w:sz w:val="24"/>
              <w:szCs w:val="24"/>
            </w:rPr>
            <w:fldChar w:fldCharType="begin"/>
          </w:r>
          <w:r w:rsidRPr="00B72614">
            <w:rPr>
              <w:rFonts w:ascii="Times New Roman" w:hAnsi="Times New Roman" w:cs="Times New Roman"/>
              <w:sz w:val="24"/>
              <w:szCs w:val="24"/>
            </w:rPr>
            <w:instrText>TOC \o "1-3" \z \u \h</w:instrText>
          </w:r>
          <w:r w:rsidRPr="00B72614">
            <w:rPr>
              <w:rFonts w:ascii="Times New Roman" w:hAnsi="Times New Roman" w:cs="Times New Roman"/>
              <w:sz w:val="24"/>
              <w:szCs w:val="24"/>
            </w:rPr>
            <w:fldChar w:fldCharType="separate"/>
          </w:r>
          <w:hyperlink w:anchor="_Toc231564188" w:history="1">
            <w:r w:rsidR="00881C79" w:rsidRPr="00B72614">
              <w:rPr>
                <w:rStyle w:val="Hyperlink"/>
                <w:rFonts w:ascii="Times New Roman" w:hAnsi="Times New Roman" w:cs="Times New Roman"/>
                <w:noProof/>
                <w:sz w:val="24"/>
                <w:szCs w:val="24"/>
              </w:rPr>
              <w:t>Saīsinājumu saraksts</w:t>
            </w:r>
            <w:r w:rsidR="00881C79" w:rsidRPr="00B72614">
              <w:rPr>
                <w:rFonts w:ascii="Times New Roman" w:hAnsi="Times New Roman" w:cs="Times New Roman"/>
                <w:noProof/>
                <w:webHidden/>
                <w:sz w:val="24"/>
                <w:szCs w:val="24"/>
              </w:rPr>
              <w:tab/>
            </w:r>
            <w:r w:rsidR="00881C79" w:rsidRPr="00B72614">
              <w:rPr>
                <w:rFonts w:ascii="Times New Roman" w:hAnsi="Times New Roman" w:cs="Times New Roman"/>
                <w:noProof/>
                <w:webHidden/>
                <w:sz w:val="24"/>
                <w:szCs w:val="24"/>
              </w:rPr>
              <w:fldChar w:fldCharType="begin"/>
            </w:r>
            <w:r w:rsidR="00881C79" w:rsidRPr="00B72614">
              <w:rPr>
                <w:rFonts w:ascii="Times New Roman" w:hAnsi="Times New Roman" w:cs="Times New Roman"/>
                <w:noProof/>
                <w:webHidden/>
                <w:sz w:val="24"/>
                <w:szCs w:val="24"/>
              </w:rPr>
              <w:instrText xml:space="preserve"> PAGEREF _Toc231564188 \h </w:instrText>
            </w:r>
            <w:r w:rsidR="00881C79" w:rsidRPr="00B72614">
              <w:rPr>
                <w:rFonts w:ascii="Times New Roman" w:hAnsi="Times New Roman" w:cs="Times New Roman"/>
                <w:noProof/>
                <w:webHidden/>
                <w:sz w:val="24"/>
                <w:szCs w:val="24"/>
              </w:rPr>
            </w:r>
            <w:r w:rsidR="00881C79"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3</w:t>
            </w:r>
            <w:r w:rsidR="00881C79" w:rsidRPr="00B72614">
              <w:rPr>
                <w:rFonts w:ascii="Times New Roman" w:hAnsi="Times New Roman" w:cs="Times New Roman"/>
                <w:noProof/>
                <w:webHidden/>
                <w:sz w:val="24"/>
                <w:szCs w:val="24"/>
              </w:rPr>
              <w:fldChar w:fldCharType="end"/>
            </w:r>
          </w:hyperlink>
        </w:p>
        <w:p w14:paraId="0223E108" w14:textId="3CAFF5CB" w:rsidR="00881C79" w:rsidRPr="00B72614"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189" w:history="1">
            <w:r w:rsidRPr="00B72614">
              <w:rPr>
                <w:rStyle w:val="Hyperlink"/>
                <w:rFonts w:ascii="Times New Roman" w:hAnsi="Times New Roman" w:cs="Times New Roman"/>
                <w:noProof/>
                <w:sz w:val="24"/>
                <w:szCs w:val="24"/>
              </w:rPr>
              <w:t>I. Konceptuālā ziņojuma kopsavilkums</w:t>
            </w:r>
            <w:r w:rsidRPr="00B72614">
              <w:rPr>
                <w:rFonts w:ascii="Times New Roman" w:hAnsi="Times New Roman" w:cs="Times New Roman"/>
                <w:noProof/>
                <w:webHidden/>
                <w:sz w:val="24"/>
                <w:szCs w:val="24"/>
              </w:rPr>
              <w:tab/>
            </w:r>
            <w:r w:rsidRPr="00B72614">
              <w:rPr>
                <w:rFonts w:ascii="Times New Roman" w:hAnsi="Times New Roman" w:cs="Times New Roman"/>
                <w:noProof/>
                <w:webHidden/>
                <w:sz w:val="24"/>
                <w:szCs w:val="24"/>
              </w:rPr>
              <w:fldChar w:fldCharType="begin"/>
            </w:r>
            <w:r w:rsidRPr="00B72614">
              <w:rPr>
                <w:rFonts w:ascii="Times New Roman" w:hAnsi="Times New Roman" w:cs="Times New Roman"/>
                <w:noProof/>
                <w:webHidden/>
                <w:sz w:val="24"/>
                <w:szCs w:val="24"/>
              </w:rPr>
              <w:instrText xml:space="preserve"> PAGEREF _Toc231564189 \h </w:instrText>
            </w:r>
            <w:r w:rsidRPr="00B72614">
              <w:rPr>
                <w:rFonts w:ascii="Times New Roman" w:hAnsi="Times New Roman" w:cs="Times New Roman"/>
                <w:noProof/>
                <w:webHidden/>
                <w:sz w:val="24"/>
                <w:szCs w:val="24"/>
              </w:rPr>
            </w:r>
            <w:r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4</w:t>
            </w:r>
            <w:r w:rsidRPr="00B72614">
              <w:rPr>
                <w:rFonts w:ascii="Times New Roman" w:hAnsi="Times New Roman" w:cs="Times New Roman"/>
                <w:noProof/>
                <w:webHidden/>
                <w:sz w:val="24"/>
                <w:szCs w:val="24"/>
              </w:rPr>
              <w:fldChar w:fldCharType="end"/>
            </w:r>
          </w:hyperlink>
        </w:p>
        <w:p w14:paraId="357C991E" w14:textId="3D52EEFC" w:rsidR="00881C79" w:rsidRPr="00B72614"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190" w:history="1">
            <w:r w:rsidRPr="00B72614">
              <w:rPr>
                <w:rStyle w:val="Hyperlink"/>
                <w:rFonts w:ascii="Times New Roman" w:hAnsi="Times New Roman" w:cs="Times New Roman"/>
                <w:noProof/>
                <w:sz w:val="24"/>
                <w:szCs w:val="24"/>
              </w:rPr>
              <w:t>II. Esošās situācijas apraksts</w:t>
            </w:r>
            <w:r w:rsidRPr="00B72614">
              <w:rPr>
                <w:rFonts w:ascii="Times New Roman" w:hAnsi="Times New Roman" w:cs="Times New Roman"/>
                <w:noProof/>
                <w:webHidden/>
                <w:sz w:val="24"/>
                <w:szCs w:val="24"/>
              </w:rPr>
              <w:tab/>
            </w:r>
            <w:r w:rsidRPr="00B72614">
              <w:rPr>
                <w:rFonts w:ascii="Times New Roman" w:hAnsi="Times New Roman" w:cs="Times New Roman"/>
                <w:noProof/>
                <w:webHidden/>
                <w:sz w:val="24"/>
                <w:szCs w:val="24"/>
              </w:rPr>
              <w:fldChar w:fldCharType="begin"/>
            </w:r>
            <w:r w:rsidRPr="00B72614">
              <w:rPr>
                <w:rFonts w:ascii="Times New Roman" w:hAnsi="Times New Roman" w:cs="Times New Roman"/>
                <w:noProof/>
                <w:webHidden/>
                <w:sz w:val="24"/>
                <w:szCs w:val="24"/>
              </w:rPr>
              <w:instrText xml:space="preserve"> PAGEREF _Toc231564190 \h </w:instrText>
            </w:r>
            <w:r w:rsidRPr="00B72614">
              <w:rPr>
                <w:rFonts w:ascii="Times New Roman" w:hAnsi="Times New Roman" w:cs="Times New Roman"/>
                <w:noProof/>
                <w:webHidden/>
                <w:sz w:val="24"/>
                <w:szCs w:val="24"/>
              </w:rPr>
            </w:r>
            <w:r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4</w:t>
            </w:r>
            <w:r w:rsidRPr="00B72614">
              <w:rPr>
                <w:rFonts w:ascii="Times New Roman" w:hAnsi="Times New Roman" w:cs="Times New Roman"/>
                <w:noProof/>
                <w:webHidden/>
                <w:sz w:val="24"/>
                <w:szCs w:val="24"/>
              </w:rPr>
              <w:fldChar w:fldCharType="end"/>
            </w:r>
          </w:hyperlink>
        </w:p>
        <w:p w14:paraId="080AE9FF" w14:textId="73405BE2"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1" w:history="1">
            <w:r w:rsidRPr="00B72614">
              <w:rPr>
                <w:rStyle w:val="Hyperlink"/>
                <w:rFonts w:ascii="Times New Roman" w:hAnsi="Times New Roman"/>
                <w:noProof/>
                <w:sz w:val="24"/>
                <w:szCs w:val="24"/>
              </w:rPr>
              <w:t>Galvenās problēmas</w:t>
            </w:r>
            <w:r w:rsidRPr="00B72614">
              <w:rPr>
                <w:rFonts w:ascii="Times New Roman" w:hAnsi="Times New Roman"/>
                <w:noProof/>
                <w:webHidden/>
                <w:sz w:val="24"/>
                <w:szCs w:val="24"/>
              </w:rPr>
              <w:tab/>
            </w:r>
            <w:r w:rsidRPr="00B72614">
              <w:rPr>
                <w:rFonts w:ascii="Times New Roman" w:hAnsi="Times New Roman"/>
                <w:noProof/>
                <w:webHidden/>
                <w:sz w:val="24"/>
                <w:szCs w:val="24"/>
              </w:rPr>
              <w:fldChar w:fldCharType="begin"/>
            </w:r>
            <w:r w:rsidRPr="00B72614">
              <w:rPr>
                <w:rFonts w:ascii="Times New Roman" w:hAnsi="Times New Roman"/>
                <w:noProof/>
                <w:webHidden/>
                <w:sz w:val="24"/>
                <w:szCs w:val="24"/>
              </w:rPr>
              <w:instrText xml:space="preserve"> PAGEREF _Toc231564191 \h </w:instrText>
            </w:r>
            <w:r w:rsidRPr="00B72614">
              <w:rPr>
                <w:rFonts w:ascii="Times New Roman" w:hAnsi="Times New Roman"/>
                <w:noProof/>
                <w:webHidden/>
                <w:sz w:val="24"/>
                <w:szCs w:val="24"/>
              </w:rPr>
            </w:r>
            <w:r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4</w:t>
            </w:r>
            <w:r w:rsidRPr="00B72614">
              <w:rPr>
                <w:rFonts w:ascii="Times New Roman" w:hAnsi="Times New Roman"/>
                <w:noProof/>
                <w:webHidden/>
                <w:sz w:val="24"/>
                <w:szCs w:val="24"/>
              </w:rPr>
              <w:fldChar w:fldCharType="end"/>
            </w:r>
          </w:hyperlink>
        </w:p>
        <w:p w14:paraId="25BF9ACE" w14:textId="52686215"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2" w:history="1">
            <w:r w:rsidRPr="00B72614">
              <w:rPr>
                <w:rStyle w:val="Hyperlink"/>
                <w:rFonts w:ascii="Times New Roman" w:hAnsi="Times New Roman"/>
                <w:noProof/>
                <w:sz w:val="24"/>
                <w:szCs w:val="24"/>
              </w:rPr>
              <w:t>Ārējais izvērtējums</w:t>
            </w:r>
            <w:r w:rsidRPr="00B72614">
              <w:rPr>
                <w:rFonts w:ascii="Times New Roman" w:hAnsi="Times New Roman"/>
                <w:noProof/>
                <w:webHidden/>
                <w:sz w:val="24"/>
                <w:szCs w:val="24"/>
              </w:rPr>
              <w:tab/>
            </w:r>
            <w:r w:rsidRPr="00B72614">
              <w:rPr>
                <w:rFonts w:ascii="Times New Roman" w:hAnsi="Times New Roman"/>
                <w:noProof/>
                <w:webHidden/>
                <w:sz w:val="24"/>
                <w:szCs w:val="24"/>
              </w:rPr>
              <w:fldChar w:fldCharType="begin"/>
            </w:r>
            <w:r w:rsidRPr="00B72614">
              <w:rPr>
                <w:rFonts w:ascii="Times New Roman" w:hAnsi="Times New Roman"/>
                <w:noProof/>
                <w:webHidden/>
                <w:sz w:val="24"/>
                <w:szCs w:val="24"/>
              </w:rPr>
              <w:instrText xml:space="preserve"> PAGEREF _Toc231564192 \h </w:instrText>
            </w:r>
            <w:r w:rsidRPr="00B72614">
              <w:rPr>
                <w:rFonts w:ascii="Times New Roman" w:hAnsi="Times New Roman"/>
                <w:noProof/>
                <w:webHidden/>
                <w:sz w:val="24"/>
                <w:szCs w:val="24"/>
              </w:rPr>
            </w:r>
            <w:r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5</w:t>
            </w:r>
            <w:r w:rsidRPr="00B72614">
              <w:rPr>
                <w:rFonts w:ascii="Times New Roman" w:hAnsi="Times New Roman"/>
                <w:noProof/>
                <w:webHidden/>
                <w:sz w:val="24"/>
                <w:szCs w:val="24"/>
              </w:rPr>
              <w:fldChar w:fldCharType="end"/>
            </w:r>
          </w:hyperlink>
        </w:p>
        <w:p w14:paraId="42A28908" w14:textId="360854E0"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3" w:history="1">
            <w:r w:rsidRPr="00B72614">
              <w:rPr>
                <w:rStyle w:val="Hyperlink"/>
                <w:rFonts w:ascii="Times New Roman" w:hAnsi="Times New Roman"/>
                <w:noProof/>
                <w:sz w:val="24"/>
                <w:szCs w:val="24"/>
              </w:rPr>
              <w:t>Politikas konteksts: atsauces uz politikas dokumentiem</w:t>
            </w:r>
            <w:r w:rsidRPr="00B72614">
              <w:rPr>
                <w:rFonts w:ascii="Times New Roman" w:hAnsi="Times New Roman"/>
                <w:noProof/>
                <w:webHidden/>
                <w:sz w:val="24"/>
                <w:szCs w:val="24"/>
              </w:rPr>
              <w:tab/>
            </w:r>
            <w:r w:rsidRPr="00B72614">
              <w:rPr>
                <w:rFonts w:ascii="Times New Roman" w:hAnsi="Times New Roman"/>
                <w:noProof/>
                <w:webHidden/>
                <w:sz w:val="24"/>
                <w:szCs w:val="24"/>
              </w:rPr>
              <w:fldChar w:fldCharType="begin"/>
            </w:r>
            <w:r w:rsidRPr="00B72614">
              <w:rPr>
                <w:rFonts w:ascii="Times New Roman" w:hAnsi="Times New Roman"/>
                <w:noProof/>
                <w:webHidden/>
                <w:sz w:val="24"/>
                <w:szCs w:val="24"/>
              </w:rPr>
              <w:instrText xml:space="preserve"> PAGEREF _Toc231564193 \h </w:instrText>
            </w:r>
            <w:r w:rsidRPr="00B72614">
              <w:rPr>
                <w:rFonts w:ascii="Times New Roman" w:hAnsi="Times New Roman"/>
                <w:noProof/>
                <w:webHidden/>
                <w:sz w:val="24"/>
                <w:szCs w:val="24"/>
              </w:rPr>
            </w:r>
            <w:r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6</w:t>
            </w:r>
            <w:r w:rsidRPr="00B72614">
              <w:rPr>
                <w:rFonts w:ascii="Times New Roman" w:hAnsi="Times New Roman"/>
                <w:noProof/>
                <w:webHidden/>
                <w:sz w:val="24"/>
                <w:szCs w:val="24"/>
              </w:rPr>
              <w:fldChar w:fldCharType="end"/>
            </w:r>
          </w:hyperlink>
        </w:p>
        <w:p w14:paraId="706FDA96" w14:textId="1942F21E"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4" w:history="1">
            <w:r w:rsidRPr="00B72614">
              <w:rPr>
                <w:rStyle w:val="Hyperlink"/>
                <w:rFonts w:ascii="Times New Roman" w:hAnsi="Times New Roman"/>
                <w:noProof/>
                <w:sz w:val="24"/>
                <w:szCs w:val="24"/>
              </w:rPr>
              <w:t>Valodas apguvēju mērķgrupu raksturojums</w:t>
            </w:r>
            <w:r w:rsidRPr="00B72614">
              <w:rPr>
                <w:rFonts w:ascii="Times New Roman" w:hAnsi="Times New Roman"/>
                <w:noProof/>
                <w:webHidden/>
                <w:sz w:val="24"/>
                <w:szCs w:val="24"/>
              </w:rPr>
              <w:tab/>
            </w:r>
            <w:r w:rsidRPr="00B72614">
              <w:rPr>
                <w:rFonts w:ascii="Times New Roman" w:hAnsi="Times New Roman"/>
                <w:noProof/>
                <w:webHidden/>
                <w:sz w:val="24"/>
                <w:szCs w:val="24"/>
              </w:rPr>
              <w:fldChar w:fldCharType="begin"/>
            </w:r>
            <w:r w:rsidRPr="00B72614">
              <w:rPr>
                <w:rFonts w:ascii="Times New Roman" w:hAnsi="Times New Roman"/>
                <w:noProof/>
                <w:webHidden/>
                <w:sz w:val="24"/>
                <w:szCs w:val="24"/>
              </w:rPr>
              <w:instrText xml:space="preserve"> PAGEREF _Toc231564194 \h </w:instrText>
            </w:r>
            <w:r w:rsidRPr="00B72614">
              <w:rPr>
                <w:rFonts w:ascii="Times New Roman" w:hAnsi="Times New Roman"/>
                <w:noProof/>
                <w:webHidden/>
                <w:sz w:val="24"/>
                <w:szCs w:val="24"/>
              </w:rPr>
            </w:r>
            <w:r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7</w:t>
            </w:r>
            <w:r w:rsidRPr="00B72614">
              <w:rPr>
                <w:rFonts w:ascii="Times New Roman" w:hAnsi="Times New Roman"/>
                <w:noProof/>
                <w:webHidden/>
                <w:sz w:val="24"/>
                <w:szCs w:val="24"/>
              </w:rPr>
              <w:fldChar w:fldCharType="end"/>
            </w:r>
          </w:hyperlink>
        </w:p>
        <w:p w14:paraId="0E218ECD" w14:textId="5061C521" w:rsidR="00881C79" w:rsidRPr="00B72614"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195" w:history="1">
            <w:r w:rsidRPr="00B72614">
              <w:rPr>
                <w:rStyle w:val="Hyperlink"/>
                <w:rFonts w:ascii="Times New Roman" w:hAnsi="Times New Roman" w:cs="Times New Roman"/>
                <w:noProof/>
                <w:sz w:val="24"/>
                <w:szCs w:val="24"/>
              </w:rPr>
              <w:t>III. Starpinstitucionālās sadarbības un mācību kvalitātes nodrošinājuma risinājums</w:t>
            </w:r>
            <w:r w:rsidRPr="00B72614">
              <w:rPr>
                <w:rFonts w:ascii="Times New Roman" w:hAnsi="Times New Roman" w:cs="Times New Roman"/>
                <w:noProof/>
                <w:webHidden/>
                <w:sz w:val="24"/>
                <w:szCs w:val="24"/>
              </w:rPr>
              <w:tab/>
            </w:r>
            <w:r w:rsidRPr="00B72614">
              <w:rPr>
                <w:rFonts w:ascii="Times New Roman" w:hAnsi="Times New Roman" w:cs="Times New Roman"/>
                <w:noProof/>
                <w:webHidden/>
                <w:sz w:val="24"/>
                <w:szCs w:val="24"/>
              </w:rPr>
              <w:fldChar w:fldCharType="begin"/>
            </w:r>
            <w:r w:rsidRPr="00B72614">
              <w:rPr>
                <w:rFonts w:ascii="Times New Roman" w:hAnsi="Times New Roman" w:cs="Times New Roman"/>
                <w:noProof/>
                <w:webHidden/>
                <w:sz w:val="24"/>
                <w:szCs w:val="24"/>
              </w:rPr>
              <w:instrText xml:space="preserve"> PAGEREF _Toc231564195 \h </w:instrText>
            </w:r>
            <w:r w:rsidRPr="00B72614">
              <w:rPr>
                <w:rFonts w:ascii="Times New Roman" w:hAnsi="Times New Roman" w:cs="Times New Roman"/>
                <w:noProof/>
                <w:webHidden/>
                <w:sz w:val="24"/>
                <w:szCs w:val="24"/>
              </w:rPr>
            </w:r>
            <w:r w:rsidRPr="00B72614">
              <w:rPr>
                <w:rFonts w:ascii="Times New Roman" w:hAnsi="Times New Roman" w:cs="Times New Roman"/>
                <w:noProof/>
                <w:webHidden/>
                <w:sz w:val="24"/>
                <w:szCs w:val="24"/>
              </w:rPr>
              <w:fldChar w:fldCharType="separate"/>
            </w:r>
            <w:r w:rsidR="00B72614" w:rsidRPr="00B72614">
              <w:rPr>
                <w:rFonts w:ascii="Times New Roman" w:hAnsi="Times New Roman" w:cs="Times New Roman"/>
                <w:noProof/>
                <w:webHidden/>
                <w:sz w:val="24"/>
                <w:szCs w:val="24"/>
              </w:rPr>
              <w:t>9</w:t>
            </w:r>
            <w:r w:rsidRPr="00B72614">
              <w:rPr>
                <w:rFonts w:ascii="Times New Roman" w:hAnsi="Times New Roman" w:cs="Times New Roman"/>
                <w:noProof/>
                <w:webHidden/>
                <w:sz w:val="24"/>
                <w:szCs w:val="24"/>
              </w:rPr>
              <w:fldChar w:fldCharType="end"/>
            </w:r>
          </w:hyperlink>
        </w:p>
        <w:p w14:paraId="38700DF0" w14:textId="5C363476"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6" w:history="1">
            <w:r w:rsidRPr="00B72614">
              <w:rPr>
                <w:rStyle w:val="Hyperlink"/>
                <w:rFonts w:ascii="Times New Roman" w:hAnsi="Times New Roman"/>
                <w:noProof/>
                <w:sz w:val="24"/>
                <w:szCs w:val="24"/>
              </w:rPr>
              <w:t>IZM piedāvātais risinājums vienotas sistēmas izveidei un ieviešanai</w:t>
            </w:r>
            <w:r w:rsidRPr="00B72614">
              <w:rPr>
                <w:rFonts w:ascii="Times New Roman" w:hAnsi="Times New Roman"/>
                <w:noProof/>
                <w:webHidden/>
                <w:sz w:val="24"/>
                <w:szCs w:val="24"/>
              </w:rPr>
              <w:tab/>
            </w:r>
            <w:r w:rsidRPr="00B72614">
              <w:rPr>
                <w:rFonts w:ascii="Times New Roman" w:hAnsi="Times New Roman"/>
                <w:noProof/>
                <w:webHidden/>
                <w:sz w:val="24"/>
                <w:szCs w:val="24"/>
              </w:rPr>
              <w:fldChar w:fldCharType="begin"/>
            </w:r>
            <w:r w:rsidRPr="00B72614">
              <w:rPr>
                <w:rFonts w:ascii="Times New Roman" w:hAnsi="Times New Roman"/>
                <w:noProof/>
                <w:webHidden/>
                <w:sz w:val="24"/>
                <w:szCs w:val="24"/>
              </w:rPr>
              <w:instrText xml:space="preserve"> PAGEREF _Toc231564196 \h </w:instrText>
            </w:r>
            <w:r w:rsidRPr="00B72614">
              <w:rPr>
                <w:rFonts w:ascii="Times New Roman" w:hAnsi="Times New Roman"/>
                <w:noProof/>
                <w:webHidden/>
                <w:sz w:val="24"/>
                <w:szCs w:val="24"/>
              </w:rPr>
            </w:r>
            <w:r w:rsidRPr="00B72614">
              <w:rPr>
                <w:rFonts w:ascii="Times New Roman" w:hAnsi="Times New Roman"/>
                <w:noProof/>
                <w:webHidden/>
                <w:sz w:val="24"/>
                <w:szCs w:val="24"/>
              </w:rPr>
              <w:fldChar w:fldCharType="separate"/>
            </w:r>
            <w:r w:rsidR="00B72614" w:rsidRPr="00B72614">
              <w:rPr>
                <w:rFonts w:ascii="Times New Roman" w:hAnsi="Times New Roman"/>
                <w:noProof/>
                <w:webHidden/>
                <w:sz w:val="24"/>
                <w:szCs w:val="24"/>
              </w:rPr>
              <w:t>11</w:t>
            </w:r>
            <w:r w:rsidRPr="00B72614">
              <w:rPr>
                <w:rFonts w:ascii="Times New Roman" w:hAnsi="Times New Roman"/>
                <w:noProof/>
                <w:webHidden/>
                <w:sz w:val="24"/>
                <w:szCs w:val="24"/>
              </w:rPr>
              <w:fldChar w:fldCharType="end"/>
            </w:r>
          </w:hyperlink>
        </w:p>
        <w:p w14:paraId="3DD38442" w14:textId="1F5B388B"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7" w:history="1">
            <w:r w:rsidRPr="00B72614">
              <w:rPr>
                <w:rStyle w:val="Hyperlink"/>
                <w:rFonts w:ascii="Times New Roman" w:hAnsi="Times New Roman"/>
                <w:noProof/>
                <w:sz w:val="24"/>
                <w:szCs w:val="24"/>
              </w:rPr>
              <w:t xml:space="preserve">Datu </w:t>
            </w:r>
            <w:r w:rsidR="00FF392F" w:rsidRPr="00B72614">
              <w:rPr>
                <w:rStyle w:val="Hyperlink"/>
                <w:rFonts w:ascii="Times New Roman" w:hAnsi="Times New Roman"/>
                <w:noProof/>
                <w:sz w:val="24"/>
                <w:szCs w:val="24"/>
              </w:rPr>
              <w:t xml:space="preserve">apmaiņa, </w:t>
            </w:r>
            <w:r w:rsidRPr="00B72614">
              <w:rPr>
                <w:rStyle w:val="Hyperlink"/>
                <w:rFonts w:ascii="Times New Roman" w:hAnsi="Times New Roman"/>
                <w:noProof/>
                <w:sz w:val="24"/>
                <w:szCs w:val="24"/>
              </w:rPr>
              <w:t>pārvaldība un analīze</w:t>
            </w:r>
            <w:r w:rsidRPr="00B72614">
              <w:rPr>
                <w:rFonts w:ascii="Times New Roman" w:hAnsi="Times New Roman"/>
                <w:noProof/>
                <w:webHidden/>
                <w:sz w:val="24"/>
                <w:szCs w:val="24"/>
              </w:rPr>
              <w:tab/>
            </w:r>
            <w:r w:rsidR="00E47873" w:rsidRPr="00B72614">
              <w:rPr>
                <w:rFonts w:ascii="Times New Roman" w:hAnsi="Times New Roman"/>
                <w:noProof/>
                <w:webHidden/>
                <w:sz w:val="24"/>
                <w:szCs w:val="24"/>
              </w:rPr>
              <w:t>14</w:t>
            </w:r>
          </w:hyperlink>
        </w:p>
        <w:p w14:paraId="7685AA2B" w14:textId="627E9C73"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8" w:history="1">
            <w:r w:rsidRPr="00B72614">
              <w:rPr>
                <w:rStyle w:val="Hyperlink"/>
                <w:rFonts w:ascii="Times New Roman" w:hAnsi="Times New Roman"/>
                <w:noProof/>
                <w:sz w:val="24"/>
                <w:szCs w:val="24"/>
              </w:rPr>
              <w:t>Latviešu valodas apguves pieaugušajiem mācību satura pilnveide un kvalitātes nodrošināšana</w:t>
            </w:r>
            <w:r w:rsidRPr="00B72614">
              <w:rPr>
                <w:rFonts w:ascii="Times New Roman" w:hAnsi="Times New Roman"/>
                <w:noProof/>
                <w:webHidden/>
                <w:sz w:val="24"/>
                <w:szCs w:val="24"/>
              </w:rPr>
              <w:tab/>
            </w:r>
            <w:r w:rsidR="008D1EF3" w:rsidRPr="00B72614">
              <w:rPr>
                <w:rFonts w:ascii="Times New Roman" w:hAnsi="Times New Roman"/>
                <w:noProof/>
                <w:webHidden/>
                <w:sz w:val="24"/>
                <w:szCs w:val="24"/>
              </w:rPr>
              <w:t>15</w:t>
            </w:r>
          </w:hyperlink>
        </w:p>
        <w:p w14:paraId="00DE3DCB" w14:textId="6FAB505A" w:rsidR="00881C79" w:rsidRPr="00B72614" w:rsidRDefault="00881C79">
          <w:pPr>
            <w:pStyle w:val="TOC2"/>
            <w:tabs>
              <w:tab w:val="right" w:leader="dot" w:pos="9016"/>
            </w:tabs>
            <w:rPr>
              <w:rFonts w:ascii="Times New Roman" w:eastAsiaTheme="minorEastAsia" w:hAnsi="Times New Roman"/>
              <w:noProof/>
              <w:kern w:val="2"/>
              <w:sz w:val="24"/>
              <w:szCs w:val="24"/>
              <w:lang w:eastAsia="lv-LV"/>
              <w14:ligatures w14:val="standardContextual"/>
            </w:rPr>
          </w:pPr>
          <w:hyperlink w:anchor="_Toc231564199" w:history="1">
            <w:r w:rsidRPr="00B72614">
              <w:rPr>
                <w:rStyle w:val="Hyperlink"/>
                <w:rFonts w:ascii="Times New Roman" w:hAnsi="Times New Roman"/>
                <w:noProof/>
                <w:sz w:val="24"/>
                <w:szCs w:val="24"/>
              </w:rPr>
              <w:t>Nepieciešamās izmaiņas normatīvajā regulējumā</w:t>
            </w:r>
            <w:r w:rsidRPr="00B72614">
              <w:rPr>
                <w:rFonts w:ascii="Times New Roman" w:hAnsi="Times New Roman"/>
                <w:noProof/>
                <w:webHidden/>
                <w:sz w:val="24"/>
                <w:szCs w:val="24"/>
              </w:rPr>
              <w:tab/>
            </w:r>
            <w:r w:rsidR="008D1EF3" w:rsidRPr="00B72614">
              <w:rPr>
                <w:rFonts w:ascii="Times New Roman" w:hAnsi="Times New Roman"/>
                <w:noProof/>
                <w:webHidden/>
                <w:sz w:val="24"/>
                <w:szCs w:val="24"/>
              </w:rPr>
              <w:t>16</w:t>
            </w:r>
          </w:hyperlink>
        </w:p>
        <w:p w14:paraId="68F5461F" w14:textId="129D307D" w:rsidR="00881C79" w:rsidRPr="00B72614"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200" w:history="1">
            <w:r w:rsidRPr="00B72614">
              <w:rPr>
                <w:rStyle w:val="Hyperlink"/>
                <w:rFonts w:ascii="Times New Roman" w:hAnsi="Times New Roman" w:cs="Times New Roman"/>
                <w:noProof/>
                <w:sz w:val="24"/>
                <w:szCs w:val="24"/>
              </w:rPr>
              <w:t>IV. Ietekme uz problēmas risināšanu</w:t>
            </w:r>
            <w:r w:rsidRPr="00B72614">
              <w:rPr>
                <w:rFonts w:ascii="Times New Roman" w:hAnsi="Times New Roman" w:cs="Times New Roman"/>
                <w:noProof/>
                <w:webHidden/>
                <w:sz w:val="24"/>
                <w:szCs w:val="24"/>
              </w:rPr>
              <w:tab/>
            </w:r>
            <w:r w:rsidR="004459E1" w:rsidRPr="00B72614">
              <w:rPr>
                <w:rFonts w:ascii="Times New Roman" w:hAnsi="Times New Roman" w:cs="Times New Roman"/>
                <w:noProof/>
                <w:webHidden/>
                <w:sz w:val="24"/>
                <w:szCs w:val="24"/>
              </w:rPr>
              <w:t>16</w:t>
            </w:r>
          </w:hyperlink>
        </w:p>
        <w:p w14:paraId="24900801" w14:textId="6475B359" w:rsidR="00881C79" w:rsidRPr="00B72614"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201" w:history="1">
            <w:r w:rsidRPr="00B72614">
              <w:rPr>
                <w:rStyle w:val="Hyperlink"/>
                <w:rFonts w:ascii="Times New Roman" w:hAnsi="Times New Roman" w:cs="Times New Roman"/>
                <w:noProof/>
                <w:sz w:val="24"/>
                <w:szCs w:val="24"/>
              </w:rPr>
              <w:t>V. Ietekme uz valsts un pašvaldību budžetu</w:t>
            </w:r>
            <w:r w:rsidRPr="00B72614">
              <w:rPr>
                <w:rFonts w:ascii="Times New Roman" w:hAnsi="Times New Roman" w:cs="Times New Roman"/>
                <w:noProof/>
                <w:webHidden/>
                <w:sz w:val="24"/>
                <w:szCs w:val="24"/>
              </w:rPr>
              <w:tab/>
            </w:r>
            <w:r w:rsidR="00BF4F03" w:rsidRPr="00B72614">
              <w:rPr>
                <w:rFonts w:ascii="Times New Roman" w:hAnsi="Times New Roman" w:cs="Times New Roman"/>
                <w:noProof/>
                <w:webHidden/>
                <w:sz w:val="24"/>
                <w:szCs w:val="24"/>
              </w:rPr>
              <w:t>21</w:t>
            </w:r>
          </w:hyperlink>
        </w:p>
        <w:p w14:paraId="448FCD27" w14:textId="326EED2D" w:rsidR="00881C79" w:rsidRPr="00B72614" w:rsidRDefault="00881C79">
          <w:pPr>
            <w:pStyle w:val="TOC1"/>
            <w:tabs>
              <w:tab w:val="right" w:leader="dot" w:pos="9016"/>
            </w:tabs>
            <w:rPr>
              <w:rFonts w:ascii="Times New Roman" w:eastAsiaTheme="minorEastAsia" w:hAnsi="Times New Roman" w:cs="Times New Roman"/>
              <w:noProof/>
              <w:sz w:val="24"/>
              <w:szCs w:val="24"/>
              <w:lang w:eastAsia="lv-LV"/>
            </w:rPr>
          </w:pPr>
          <w:hyperlink w:anchor="_Toc231564202" w:history="1">
            <w:r w:rsidRPr="00B72614">
              <w:rPr>
                <w:rStyle w:val="Hyperlink"/>
                <w:rFonts w:ascii="Times New Roman" w:hAnsi="Times New Roman" w:cs="Times New Roman"/>
                <w:noProof/>
                <w:sz w:val="24"/>
                <w:szCs w:val="24"/>
              </w:rPr>
              <w:t>Pielikumi</w:t>
            </w:r>
            <w:r w:rsidRPr="00B72614">
              <w:rPr>
                <w:rFonts w:ascii="Times New Roman" w:hAnsi="Times New Roman" w:cs="Times New Roman"/>
                <w:noProof/>
                <w:webHidden/>
                <w:sz w:val="24"/>
                <w:szCs w:val="24"/>
              </w:rPr>
              <w:tab/>
            </w:r>
            <w:r w:rsidR="003B0753">
              <w:rPr>
                <w:rFonts w:ascii="Times New Roman" w:hAnsi="Times New Roman" w:cs="Times New Roman"/>
                <w:noProof/>
                <w:webHidden/>
                <w:sz w:val="24"/>
                <w:szCs w:val="24"/>
              </w:rPr>
              <w:t>3</w:t>
            </w:r>
            <w:r w:rsidR="00354B18" w:rsidRPr="00B72614">
              <w:rPr>
                <w:rFonts w:ascii="Times New Roman" w:hAnsi="Times New Roman" w:cs="Times New Roman"/>
                <w:noProof/>
                <w:webHidden/>
                <w:sz w:val="24"/>
                <w:szCs w:val="24"/>
              </w:rPr>
              <w:t>3</w:t>
            </w:r>
          </w:hyperlink>
        </w:p>
        <w:p w14:paraId="5BBE333F" w14:textId="4601CF5E" w:rsidR="00881C79" w:rsidRPr="00B72614" w:rsidRDefault="00881C79">
          <w:pPr>
            <w:pStyle w:val="TOC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3" w:history="1">
            <w:r w:rsidRPr="00B72614">
              <w:rPr>
                <w:rStyle w:val="Hyperlink"/>
                <w:rFonts w:ascii="Times New Roman" w:hAnsi="Times New Roman"/>
                <w:noProof/>
                <w:sz w:val="24"/>
                <w:szCs w:val="24"/>
              </w:rPr>
              <w:t>1.</w:t>
            </w:r>
            <w:r w:rsidRPr="00B72614">
              <w:rPr>
                <w:rFonts w:ascii="Times New Roman" w:eastAsiaTheme="minorEastAsia" w:hAnsi="Times New Roman"/>
                <w:noProof/>
                <w:kern w:val="2"/>
                <w:sz w:val="24"/>
                <w:szCs w:val="24"/>
                <w:lang w:eastAsia="lv-LV"/>
                <w14:ligatures w14:val="standardContextual"/>
              </w:rPr>
              <w:tab/>
            </w:r>
            <w:r w:rsidRPr="00B72614">
              <w:rPr>
                <w:rStyle w:val="Hyperlink"/>
                <w:rFonts w:ascii="Times New Roman" w:hAnsi="Times New Roman"/>
                <w:noProof/>
                <w:sz w:val="24"/>
                <w:szCs w:val="24"/>
              </w:rPr>
              <w:t>pielikums: Latviešu valodas mācību pieaugušajiem administrēšana un norise: pārskats par esošo situāciju (dati apkopoti 2024./2025. gadā, institūcijas ir mainījušas zināmas prasības mācību īstenotājiem 2026. gadā saistībā ar vadlīniju projektu)</w:t>
            </w:r>
            <w:r w:rsidRPr="00B72614">
              <w:rPr>
                <w:rFonts w:ascii="Times New Roman" w:hAnsi="Times New Roman"/>
                <w:noProof/>
                <w:webHidden/>
                <w:sz w:val="24"/>
                <w:szCs w:val="24"/>
              </w:rPr>
              <w:tab/>
            </w:r>
            <w:r w:rsidR="003B0753">
              <w:rPr>
                <w:rFonts w:ascii="Times New Roman" w:hAnsi="Times New Roman"/>
                <w:noProof/>
                <w:webHidden/>
                <w:sz w:val="24"/>
                <w:szCs w:val="24"/>
              </w:rPr>
              <w:t>3</w:t>
            </w:r>
            <w:r w:rsidR="00354B18" w:rsidRPr="00B72614">
              <w:rPr>
                <w:rFonts w:ascii="Times New Roman" w:hAnsi="Times New Roman"/>
                <w:noProof/>
                <w:webHidden/>
                <w:sz w:val="24"/>
                <w:szCs w:val="24"/>
              </w:rPr>
              <w:t>3</w:t>
            </w:r>
          </w:hyperlink>
        </w:p>
        <w:p w14:paraId="2AC0EF2D" w14:textId="53D42225" w:rsidR="00881C79" w:rsidRPr="00B72614" w:rsidRDefault="00881C79">
          <w:pPr>
            <w:pStyle w:val="TOC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4" w:history="1">
            <w:r w:rsidRPr="00B72614">
              <w:rPr>
                <w:rStyle w:val="Hyperlink"/>
                <w:rFonts w:ascii="Times New Roman" w:hAnsi="Times New Roman"/>
                <w:noProof/>
                <w:sz w:val="24"/>
                <w:szCs w:val="24"/>
              </w:rPr>
              <w:t>2.</w:t>
            </w:r>
            <w:r w:rsidRPr="00B72614">
              <w:rPr>
                <w:rFonts w:ascii="Times New Roman" w:eastAsiaTheme="minorEastAsia" w:hAnsi="Times New Roman"/>
                <w:noProof/>
                <w:kern w:val="2"/>
                <w:sz w:val="24"/>
                <w:szCs w:val="24"/>
                <w:lang w:eastAsia="lv-LV"/>
                <w14:ligatures w14:val="standardContextual"/>
              </w:rPr>
              <w:tab/>
            </w:r>
            <w:r w:rsidRPr="00B72614">
              <w:rPr>
                <w:rStyle w:val="Hyperlink"/>
                <w:rFonts w:ascii="Times New Roman" w:hAnsi="Times New Roman"/>
                <w:noProof/>
                <w:sz w:val="24"/>
                <w:szCs w:val="24"/>
              </w:rPr>
              <w:t>pielikums: Modulis valsts valodas apguves pakalpojuma saņemšanai un pārvaldībai</w:t>
            </w:r>
            <w:r w:rsidRPr="00B72614">
              <w:rPr>
                <w:rFonts w:ascii="Times New Roman" w:hAnsi="Times New Roman"/>
                <w:noProof/>
                <w:webHidden/>
                <w:sz w:val="24"/>
                <w:szCs w:val="24"/>
              </w:rPr>
              <w:tab/>
            </w:r>
            <w:r w:rsidR="003B0753">
              <w:rPr>
                <w:rFonts w:ascii="Times New Roman" w:hAnsi="Times New Roman"/>
                <w:noProof/>
                <w:webHidden/>
                <w:sz w:val="24"/>
                <w:szCs w:val="24"/>
              </w:rPr>
              <w:t>42</w:t>
            </w:r>
          </w:hyperlink>
        </w:p>
        <w:p w14:paraId="46A44B6B" w14:textId="3CB7A2F7" w:rsidR="00881C79" w:rsidRPr="00B72614" w:rsidRDefault="00881C79">
          <w:pPr>
            <w:pStyle w:val="TOC2"/>
            <w:tabs>
              <w:tab w:val="left" w:pos="720"/>
              <w:tab w:val="right" w:leader="dot" w:pos="9016"/>
            </w:tabs>
            <w:rPr>
              <w:rFonts w:ascii="Times New Roman" w:eastAsiaTheme="minorEastAsia" w:hAnsi="Times New Roman"/>
              <w:noProof/>
              <w:kern w:val="2"/>
              <w:sz w:val="24"/>
              <w:szCs w:val="24"/>
              <w:lang w:eastAsia="lv-LV"/>
              <w14:ligatures w14:val="standardContextual"/>
            </w:rPr>
          </w:pPr>
          <w:hyperlink w:anchor="_Toc231564205" w:history="1">
            <w:r w:rsidRPr="00B72614">
              <w:rPr>
                <w:rStyle w:val="Hyperlink"/>
                <w:rFonts w:ascii="Times New Roman" w:hAnsi="Times New Roman"/>
                <w:noProof/>
                <w:sz w:val="24"/>
                <w:szCs w:val="24"/>
              </w:rPr>
              <w:t>3.</w:t>
            </w:r>
            <w:r w:rsidRPr="00B72614">
              <w:rPr>
                <w:rFonts w:ascii="Times New Roman" w:eastAsiaTheme="minorEastAsia" w:hAnsi="Times New Roman"/>
                <w:noProof/>
                <w:kern w:val="2"/>
                <w:sz w:val="24"/>
                <w:szCs w:val="24"/>
                <w:lang w:eastAsia="lv-LV"/>
                <w14:ligatures w14:val="standardContextual"/>
              </w:rPr>
              <w:tab/>
            </w:r>
            <w:r w:rsidRPr="00B72614">
              <w:rPr>
                <w:rStyle w:val="Hyperlink"/>
                <w:rFonts w:ascii="Times New Roman" w:hAnsi="Times New Roman"/>
                <w:noProof/>
                <w:sz w:val="24"/>
                <w:szCs w:val="24"/>
              </w:rPr>
              <w:t>pielikums: Vadlīnijas par publiski finansētu latviešu valodas mācību organizēšanu un īstenošanu pieaugušajiem neformālajā izglītībā</w:t>
            </w:r>
            <w:r w:rsidRPr="00B72614">
              <w:rPr>
                <w:rFonts w:ascii="Times New Roman" w:hAnsi="Times New Roman"/>
                <w:noProof/>
                <w:webHidden/>
                <w:sz w:val="24"/>
                <w:szCs w:val="24"/>
              </w:rPr>
              <w:tab/>
            </w:r>
            <w:r w:rsidR="003B0753">
              <w:rPr>
                <w:rFonts w:ascii="Times New Roman" w:hAnsi="Times New Roman"/>
                <w:noProof/>
                <w:webHidden/>
                <w:sz w:val="24"/>
                <w:szCs w:val="24"/>
              </w:rPr>
              <w:t>43</w:t>
            </w:r>
          </w:hyperlink>
        </w:p>
        <w:p w14:paraId="56BE8511" w14:textId="27EE18F2" w:rsidR="00656057" w:rsidRPr="00B72614" w:rsidRDefault="00656057" w:rsidP="009345C2">
          <w:pPr>
            <w:pStyle w:val="TOC1"/>
            <w:tabs>
              <w:tab w:val="right" w:leader="dot" w:pos="9016"/>
            </w:tabs>
            <w:rPr>
              <w:rStyle w:val="Hyperlink"/>
              <w:rFonts w:ascii="Times New Roman" w:eastAsiaTheme="minorEastAsia" w:hAnsi="Times New Roman" w:cs="Times New Roman"/>
              <w:noProof/>
              <w:color w:val="auto"/>
              <w:sz w:val="24"/>
              <w:szCs w:val="24"/>
              <w:u w:val="none"/>
              <w:lang w:eastAsia="lv-LV"/>
            </w:rPr>
          </w:pPr>
          <w:r w:rsidRPr="00B72614">
            <w:rPr>
              <w:rFonts w:ascii="Times New Roman" w:hAnsi="Times New Roman" w:cs="Times New Roman"/>
              <w:sz w:val="24"/>
              <w:szCs w:val="24"/>
            </w:rPr>
            <w:fldChar w:fldCharType="end"/>
          </w:r>
        </w:p>
      </w:sdtContent>
    </w:sdt>
    <w:p w14:paraId="6603BB49" w14:textId="77777777" w:rsidR="00656057" w:rsidRPr="00B72614" w:rsidRDefault="00656057" w:rsidP="0046210D">
      <w:pPr>
        <w:spacing w:after="0" w:line="240" w:lineRule="auto"/>
        <w:rPr>
          <w:rFonts w:ascii="Times New Roman" w:eastAsia="Times New Roman" w:hAnsi="Times New Roman"/>
          <w:sz w:val="24"/>
          <w:szCs w:val="24"/>
        </w:rPr>
      </w:pPr>
    </w:p>
    <w:p w14:paraId="3834BEC1"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br w:type="page"/>
      </w:r>
    </w:p>
    <w:p w14:paraId="5A86C6C8" w14:textId="77777777" w:rsidR="00656057" w:rsidRPr="00B72614" w:rsidRDefault="00656057" w:rsidP="00216076">
      <w:pPr>
        <w:pStyle w:val="Heading1"/>
        <w:rPr>
          <w:rFonts w:cs="Times New Roman"/>
          <w:szCs w:val="24"/>
        </w:rPr>
      </w:pPr>
      <w:bookmarkStart w:id="0" w:name="_Toc231564188"/>
      <w:r w:rsidRPr="00B72614">
        <w:rPr>
          <w:rFonts w:cs="Times New Roman"/>
          <w:szCs w:val="24"/>
        </w:rPr>
        <w:lastRenderedPageBreak/>
        <w:t>Saīsinājumu saraksts</w:t>
      </w:r>
      <w:bookmarkEnd w:id="0"/>
    </w:p>
    <w:p w14:paraId="7F84CA3B" w14:textId="77777777" w:rsidR="00656057" w:rsidRPr="00B72614" w:rsidRDefault="00656057" w:rsidP="0046210D">
      <w:pPr>
        <w:spacing w:after="0" w:line="240" w:lineRule="auto"/>
        <w:rPr>
          <w:rFonts w:ascii="Times New Roman" w:eastAsia="Times New Roman" w:hAnsi="Times New Roman"/>
          <w:b/>
          <w:bCs/>
          <w:sz w:val="24"/>
          <w:szCs w:val="24"/>
        </w:rPr>
      </w:pPr>
    </w:p>
    <w:p w14:paraId="244F4900"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ANM</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Atveseļošanās un noturības mehānisms</w:t>
      </w:r>
    </w:p>
    <w:p w14:paraId="00406E8E" w14:textId="7D90B08C" w:rsidR="00452F50" w:rsidRPr="00B72614" w:rsidRDefault="00452F50"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APIKK</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Apvienotā pieaugušo izglītības koordinācijas komisija</w:t>
      </w:r>
    </w:p>
    <w:p w14:paraId="10B03961"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EEZ</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Eiropas Ekonomikas zona</w:t>
      </w:r>
    </w:p>
    <w:p w14:paraId="5059974B" w14:textId="5300CA63" w:rsidR="0099368A" w:rsidRPr="00B72614" w:rsidRDefault="0099368A"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EM</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Ekonomikas ministrija</w:t>
      </w:r>
    </w:p>
    <w:p w14:paraId="5395F070"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ES</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Eiropas Savienība</w:t>
      </w:r>
    </w:p>
    <w:p w14:paraId="3A35ED5A"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IeM</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Iekšlietu ministrija</w:t>
      </w:r>
    </w:p>
    <w:p w14:paraId="41DF686B"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IKVD</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Izglītības kvalitātes valsts dienests</w:t>
      </w:r>
    </w:p>
    <w:p w14:paraId="32B598BA"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IMK</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individuālais mācību konts</w:t>
      </w:r>
    </w:p>
    <w:p w14:paraId="7BB0F8D3"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 xml:space="preserve">IZM </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Izglītības un zinātnes ministrija</w:t>
      </w:r>
    </w:p>
    <w:p w14:paraId="4F46AE03"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KM</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Kultūras ministrija</w:t>
      </w:r>
    </w:p>
    <w:p w14:paraId="658E9090"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LM</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Labklājības ministrija</w:t>
      </w:r>
    </w:p>
    <w:p w14:paraId="6061D69B" w14:textId="6FC0786C" w:rsidR="00CB3239" w:rsidRPr="00B72614" w:rsidRDefault="007F7E02"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 xml:space="preserve">LU </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Latvijas Universitāte</w:t>
      </w:r>
    </w:p>
    <w:p w14:paraId="21CF5F6C" w14:textId="6F253071" w:rsidR="00CB3239"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LVA</w:t>
      </w:r>
      <w:r w:rsidR="00CB3239" w:rsidRPr="00B72614">
        <w:rPr>
          <w:rFonts w:ascii="Times New Roman" w:eastAsia="Times New Roman" w:hAnsi="Times New Roman"/>
          <w:sz w:val="24"/>
          <w:szCs w:val="24"/>
        </w:rPr>
        <w:t xml:space="preserve"> </w:t>
      </w:r>
      <w:r w:rsidR="00CB3239" w:rsidRPr="00B72614">
        <w:rPr>
          <w:rFonts w:ascii="Times New Roman" w:eastAsia="Times New Roman" w:hAnsi="Times New Roman"/>
          <w:sz w:val="24"/>
          <w:szCs w:val="24"/>
        </w:rPr>
        <w:tab/>
      </w:r>
      <w:r w:rsidR="00CB3239" w:rsidRPr="00B72614">
        <w:rPr>
          <w:rFonts w:ascii="Times New Roman" w:eastAsia="Times New Roman" w:hAnsi="Times New Roman"/>
          <w:sz w:val="24"/>
          <w:szCs w:val="24"/>
        </w:rPr>
        <w:tab/>
      </w:r>
      <w:r w:rsidR="00CB3239" w:rsidRPr="00B72614">
        <w:rPr>
          <w:rFonts w:ascii="Times New Roman" w:eastAsia="Times New Roman" w:hAnsi="Times New Roman"/>
          <w:sz w:val="24"/>
          <w:szCs w:val="24"/>
        </w:rPr>
        <w:tab/>
      </w:r>
      <w:r w:rsidR="00CB3239" w:rsidRPr="00B72614">
        <w:rPr>
          <w:rFonts w:ascii="Times New Roman" w:eastAsia="Times New Roman" w:hAnsi="Times New Roman"/>
          <w:sz w:val="24"/>
          <w:szCs w:val="24"/>
        </w:rPr>
        <w:tab/>
        <w:t>Latviešu valodas aģentūra</w:t>
      </w:r>
    </w:p>
    <w:p w14:paraId="294CDE99" w14:textId="34242340" w:rsidR="00656057" w:rsidRPr="00B72614" w:rsidRDefault="00CB3239"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MK</w:t>
      </w:r>
      <w:r w:rsidR="00656057" w:rsidRPr="00B72614">
        <w:rPr>
          <w:rFonts w:ascii="Times New Roman" w:hAnsi="Times New Roman"/>
          <w:sz w:val="24"/>
          <w:szCs w:val="24"/>
        </w:rPr>
        <w:tab/>
      </w:r>
      <w:r w:rsidR="00656057" w:rsidRPr="00B72614">
        <w:rPr>
          <w:rFonts w:ascii="Times New Roman" w:hAnsi="Times New Roman"/>
          <w:sz w:val="24"/>
          <w:szCs w:val="24"/>
        </w:rPr>
        <w:tab/>
      </w:r>
      <w:r w:rsidR="00656057" w:rsidRPr="00B72614">
        <w:rPr>
          <w:rFonts w:ascii="Times New Roman" w:hAnsi="Times New Roman"/>
          <w:sz w:val="24"/>
          <w:szCs w:val="24"/>
        </w:rPr>
        <w:tab/>
      </w:r>
      <w:r w:rsidR="00881C79" w:rsidRPr="00B72614">
        <w:rPr>
          <w:rFonts w:ascii="Times New Roman" w:hAnsi="Times New Roman"/>
          <w:sz w:val="24"/>
          <w:szCs w:val="24"/>
        </w:rPr>
        <w:t xml:space="preserve">            </w:t>
      </w:r>
      <w:r w:rsidRPr="00B72614">
        <w:rPr>
          <w:rFonts w:ascii="Times New Roman" w:eastAsia="Times New Roman" w:hAnsi="Times New Roman"/>
          <w:sz w:val="24"/>
          <w:szCs w:val="24"/>
        </w:rPr>
        <w:t>Ministru kabinets</w:t>
      </w:r>
      <w:r w:rsidRPr="00B72614" w:rsidDel="00CB3239">
        <w:rPr>
          <w:rFonts w:ascii="Times New Roman" w:eastAsia="Times New Roman" w:hAnsi="Times New Roman"/>
          <w:sz w:val="24"/>
          <w:szCs w:val="24"/>
        </w:rPr>
        <w:t xml:space="preserve"> </w:t>
      </w:r>
    </w:p>
    <w:p w14:paraId="7070EEA7" w14:textId="22FB3393" w:rsidR="00A2444F" w:rsidRPr="00B72614" w:rsidRDefault="00A2444F"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NAP</w:t>
      </w:r>
      <w:r w:rsidR="00C27C8D" w:rsidRPr="00B72614">
        <w:rPr>
          <w:rFonts w:ascii="Times New Roman" w:eastAsia="Times New Roman" w:hAnsi="Times New Roman"/>
          <w:sz w:val="24"/>
          <w:szCs w:val="24"/>
        </w:rPr>
        <w:t>2027</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00D214A2" w:rsidRPr="00B72614">
        <w:rPr>
          <w:rFonts w:ascii="Times New Roman" w:eastAsia="Times New Roman" w:hAnsi="Times New Roman"/>
          <w:sz w:val="24"/>
          <w:szCs w:val="24"/>
        </w:rPr>
        <w:tab/>
      </w:r>
      <w:r w:rsidRPr="00B72614">
        <w:rPr>
          <w:rFonts w:ascii="Times New Roman" w:eastAsia="Times New Roman" w:hAnsi="Times New Roman"/>
          <w:sz w:val="24"/>
          <w:szCs w:val="24"/>
        </w:rPr>
        <w:t>Nacionālais attīstības plāns</w:t>
      </w:r>
      <w:r w:rsidR="00C27C8D" w:rsidRPr="00B72614">
        <w:rPr>
          <w:rFonts w:ascii="Times New Roman" w:eastAsia="Times New Roman" w:hAnsi="Times New Roman"/>
          <w:sz w:val="24"/>
          <w:szCs w:val="24"/>
        </w:rPr>
        <w:t xml:space="preserve"> 2021.‒2027. gadam</w:t>
      </w:r>
    </w:p>
    <w:p w14:paraId="12AABF28" w14:textId="40EAA3A3"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NVA</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Nodarbinātības valsts aģentūra</w:t>
      </w:r>
    </w:p>
    <w:p w14:paraId="3B741229"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pTUA</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pirmreizējās termiņuzturēšanās atļauja</w:t>
      </w:r>
    </w:p>
    <w:p w14:paraId="5796A2A1" w14:textId="511DDF68" w:rsidR="00422741" w:rsidRPr="00B72614" w:rsidRDefault="00422741" w:rsidP="5A522C0A">
      <w:pPr>
        <w:spacing w:after="0" w:line="240" w:lineRule="auto"/>
        <w:ind w:left="2880" w:hanging="2880"/>
        <w:rPr>
          <w:rFonts w:ascii="Times New Roman" w:eastAsia="Times New Roman" w:hAnsi="Times New Roman"/>
          <w:sz w:val="24"/>
          <w:szCs w:val="24"/>
        </w:rPr>
      </w:pPr>
      <w:r w:rsidRPr="00B72614">
        <w:rPr>
          <w:rFonts w:ascii="Times New Roman" w:eastAsia="Times New Roman" w:hAnsi="Times New Roman"/>
          <w:sz w:val="24"/>
          <w:szCs w:val="24"/>
        </w:rPr>
        <w:t>PINTSA</w:t>
      </w:r>
      <w:r w:rsidRPr="00B72614">
        <w:rPr>
          <w:rFonts w:ascii="Times New Roman" w:hAnsi="Times New Roman"/>
          <w:sz w:val="24"/>
          <w:szCs w:val="24"/>
        </w:rPr>
        <w:t xml:space="preserve"> </w:t>
      </w:r>
      <w:r w:rsidRPr="00B72614">
        <w:rPr>
          <w:rFonts w:ascii="Times New Roman" w:hAnsi="Times New Roman"/>
          <w:sz w:val="24"/>
          <w:szCs w:val="24"/>
        </w:rPr>
        <w:tab/>
      </w:r>
      <w:r w:rsidRPr="00B72614">
        <w:rPr>
          <w:rFonts w:ascii="Times New Roman" w:eastAsia="Times New Roman" w:hAnsi="Times New Roman"/>
          <w:sz w:val="24"/>
          <w:szCs w:val="24"/>
        </w:rPr>
        <w:t>Profesionālās izglītības un nodarbinātības trīspusējās sadarbības apakšpadome</w:t>
      </w:r>
    </w:p>
    <w:p w14:paraId="0F85CD9A"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PMIF</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Patvēruma, migrācijas un integrācijas fonds</w:t>
      </w:r>
    </w:p>
    <w:p w14:paraId="1B2D4D03"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PMLP</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Pilsonības un migrācijas lietu pārvalde</w:t>
      </w:r>
    </w:p>
    <w:p w14:paraId="33F02B2E"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SIF</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Sabiedrības integrācijas fonds</w:t>
      </w:r>
    </w:p>
    <w:p w14:paraId="36EABB11" w14:textId="0C67310B" w:rsidR="00D214A2" w:rsidRPr="00B72614" w:rsidRDefault="00D214A2"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TUA</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termiņuzturēšanās atļauja</w:t>
      </w:r>
    </w:p>
    <w:p w14:paraId="1FB55B4E"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VIAA</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Valsts izglītības attīstības aģentūra</w:t>
      </w:r>
    </w:p>
    <w:p w14:paraId="0B7C7FC7"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VIIS</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Valsts izglītības informācijas sistēma</w:t>
      </w:r>
    </w:p>
    <w:p w14:paraId="423EB0DC"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VPS</w:t>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hAnsi="Times New Roman"/>
          <w:sz w:val="24"/>
          <w:szCs w:val="24"/>
        </w:rPr>
        <w:tab/>
      </w:r>
      <w:r w:rsidRPr="00B72614">
        <w:rPr>
          <w:rFonts w:ascii="Times New Roman" w:eastAsia="Times New Roman" w:hAnsi="Times New Roman"/>
          <w:sz w:val="24"/>
          <w:szCs w:val="24"/>
        </w:rPr>
        <w:t>Valsts pārbaudījumu informācijas sistēma</w:t>
      </w:r>
    </w:p>
    <w:p w14:paraId="7A13D145" w14:textId="77777777" w:rsidR="00656057" w:rsidRPr="00B72614" w:rsidRDefault="00656057" w:rsidP="0046210D">
      <w:pPr>
        <w:spacing w:after="0" w:line="240" w:lineRule="auto"/>
        <w:rPr>
          <w:rFonts w:ascii="Times New Roman" w:eastAsia="Times New Roman" w:hAnsi="Times New Roman"/>
          <w:sz w:val="24"/>
          <w:szCs w:val="24"/>
        </w:rPr>
      </w:pPr>
      <w:r w:rsidRPr="00B72614">
        <w:rPr>
          <w:rFonts w:ascii="Times New Roman" w:eastAsia="Times New Roman" w:hAnsi="Times New Roman"/>
          <w:sz w:val="24"/>
          <w:szCs w:val="24"/>
        </w:rPr>
        <w:t>VVPP</w:t>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r>
      <w:r w:rsidRPr="00B72614">
        <w:rPr>
          <w:rFonts w:ascii="Times New Roman" w:eastAsia="Times New Roman" w:hAnsi="Times New Roman"/>
          <w:sz w:val="24"/>
          <w:szCs w:val="24"/>
        </w:rPr>
        <w:tab/>
        <w:t>Valsts valodas prasmes pārbaude</w:t>
      </w:r>
    </w:p>
    <w:p w14:paraId="07892460" w14:textId="77777777" w:rsidR="00D30C9D" w:rsidRPr="00B72614" w:rsidRDefault="00656057" w:rsidP="00216076">
      <w:pPr>
        <w:pStyle w:val="Heading1"/>
        <w:rPr>
          <w:rFonts w:cs="Times New Roman"/>
          <w:szCs w:val="24"/>
        </w:rPr>
      </w:pPr>
      <w:r w:rsidRPr="00B72614">
        <w:rPr>
          <w:rFonts w:eastAsia="Times New Roman" w:cs="Times New Roman"/>
          <w:szCs w:val="24"/>
        </w:rPr>
        <w:br w:type="page"/>
      </w:r>
      <w:bookmarkStart w:id="1" w:name="_Toc231564189"/>
      <w:r w:rsidR="0068624F" w:rsidRPr="00B72614">
        <w:rPr>
          <w:rFonts w:cs="Times New Roman"/>
          <w:szCs w:val="24"/>
        </w:rPr>
        <w:lastRenderedPageBreak/>
        <w:t>I. Konceptuālā ziņojuma kopsavilkums</w:t>
      </w:r>
      <w:bookmarkEnd w:id="1"/>
    </w:p>
    <w:p w14:paraId="0CD99765" w14:textId="77777777" w:rsidR="0068624F" w:rsidRPr="00B72614" w:rsidRDefault="0068624F" w:rsidP="00AA3836">
      <w:pPr>
        <w:spacing w:after="0" w:line="240" w:lineRule="auto"/>
        <w:jc w:val="both"/>
        <w:rPr>
          <w:rFonts w:ascii="Times New Roman" w:hAnsi="Times New Roman"/>
          <w:sz w:val="24"/>
          <w:szCs w:val="24"/>
        </w:rPr>
      </w:pPr>
    </w:p>
    <w:p w14:paraId="43EEF9D6" w14:textId="77777777" w:rsidR="0091437E" w:rsidRPr="00B72614" w:rsidRDefault="0091437E"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Konceptuālais ziņojums izstrādāts, lai novērstu institucionālo un kompetenču sadrumstalotību valsts valodas apguvē pieaugušajiem neformālajā izglītībā.</w:t>
      </w:r>
    </w:p>
    <w:p w14:paraId="41F35F4F" w14:textId="2FEE0DE7" w:rsidR="0091437E" w:rsidRPr="00B72614" w:rsidRDefault="63FC9C30"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Piedāvātā r</w:t>
      </w:r>
      <w:r w:rsidR="0091437E" w:rsidRPr="00B72614">
        <w:rPr>
          <w:rFonts w:ascii="Times New Roman" w:hAnsi="Times New Roman"/>
          <w:sz w:val="24"/>
          <w:szCs w:val="24"/>
        </w:rPr>
        <w:t>isinājuma mērķis ir izveidot vienotu, pārskatāmu un kvalitatīvu latviešu valodas kā svešvalodas apguves sistēmu pieaugušajiem, stiprinot valsts valodas lietojumu, veicinot apguvēju iekļaušanos sabiedrībā un darba tirgū, kā arī sekmējot sabiedrības saliedētību un valsts drošību.</w:t>
      </w:r>
    </w:p>
    <w:p w14:paraId="309C2800" w14:textId="33D6BE18" w:rsidR="0091437E" w:rsidRPr="00B72614" w:rsidRDefault="0091437E"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 xml:space="preserve">Vienotajā sistēmā paredzēts nodrošināt vienotu procesu pārvaldību, nosakot prasības pedagogiem, </w:t>
      </w:r>
      <w:r w:rsidR="00BC68BA" w:rsidRPr="00B72614">
        <w:rPr>
          <w:rFonts w:ascii="Times New Roman" w:hAnsi="Times New Roman"/>
          <w:sz w:val="24"/>
          <w:szCs w:val="24"/>
        </w:rPr>
        <w:t xml:space="preserve">aktualizējot </w:t>
      </w:r>
      <w:r w:rsidRPr="00B72614">
        <w:rPr>
          <w:rFonts w:ascii="Times New Roman" w:hAnsi="Times New Roman"/>
          <w:sz w:val="24"/>
          <w:szCs w:val="24"/>
        </w:rPr>
        <w:t>mācību metodoloģija</w:t>
      </w:r>
      <w:r w:rsidR="00BC68BA" w:rsidRPr="00B72614">
        <w:rPr>
          <w:rFonts w:ascii="Times New Roman" w:hAnsi="Times New Roman"/>
          <w:sz w:val="24"/>
          <w:szCs w:val="24"/>
        </w:rPr>
        <w:t>s jautājumus</w:t>
      </w:r>
      <w:r w:rsidRPr="00B72614">
        <w:rPr>
          <w:rFonts w:ascii="Times New Roman" w:hAnsi="Times New Roman"/>
          <w:sz w:val="24"/>
          <w:szCs w:val="24"/>
        </w:rPr>
        <w:t xml:space="preserve"> un </w:t>
      </w:r>
      <w:r w:rsidR="00BC68BA" w:rsidRPr="00B72614">
        <w:rPr>
          <w:rFonts w:ascii="Times New Roman" w:hAnsi="Times New Roman"/>
          <w:sz w:val="24"/>
          <w:szCs w:val="24"/>
        </w:rPr>
        <w:t xml:space="preserve">norādot sasniedzamos rezultātus. Plānots </w:t>
      </w:r>
      <w:r w:rsidRPr="00B72614">
        <w:rPr>
          <w:rFonts w:ascii="Times New Roman" w:hAnsi="Times New Roman"/>
          <w:sz w:val="24"/>
          <w:szCs w:val="24"/>
        </w:rPr>
        <w:t>arī izveidot digitālu latviešu valodas apguves prasmju pārvaldības platformu un uzlabot informācijas pieejamību par mācību piedāvājumu.</w:t>
      </w:r>
    </w:p>
    <w:p w14:paraId="22203311" w14:textId="2F35B083" w:rsidR="0091437E" w:rsidRPr="00B72614" w:rsidRDefault="0091437E" w:rsidP="0091437E">
      <w:pPr>
        <w:spacing w:after="0" w:line="240" w:lineRule="auto"/>
        <w:ind w:firstLine="357"/>
        <w:jc w:val="both"/>
        <w:rPr>
          <w:rFonts w:ascii="Times New Roman" w:hAnsi="Times New Roman"/>
          <w:sz w:val="24"/>
          <w:szCs w:val="24"/>
        </w:rPr>
      </w:pPr>
      <w:r w:rsidRPr="00B72614">
        <w:rPr>
          <w:rFonts w:ascii="Times New Roman" w:hAnsi="Times New Roman"/>
          <w:sz w:val="24"/>
          <w:szCs w:val="24"/>
        </w:rPr>
        <w:t>Risinājuma ieviešanas rezultātā tiks:</w:t>
      </w:r>
    </w:p>
    <w:p w14:paraId="4853CE25" w14:textId="3BCEF249"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 xml:space="preserve">izveidota valstiski koordinēta latviešu valodas </w:t>
      </w:r>
      <w:r w:rsidR="43CEE102" w:rsidRPr="00B72614">
        <w:rPr>
          <w:rFonts w:ascii="Times New Roman" w:hAnsi="Times New Roman"/>
          <w:sz w:val="24"/>
          <w:szCs w:val="24"/>
        </w:rPr>
        <w:t>mācību</w:t>
      </w:r>
      <w:r w:rsidRPr="00B72614">
        <w:rPr>
          <w:rFonts w:ascii="Times New Roman" w:hAnsi="Times New Roman"/>
          <w:sz w:val="24"/>
          <w:szCs w:val="24"/>
        </w:rPr>
        <w:t xml:space="preserve"> sistēma pieaugušajiem;</w:t>
      </w:r>
    </w:p>
    <w:p w14:paraId="52183968" w14:textId="61FE7B5E"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 xml:space="preserve">izstrādātas </w:t>
      </w:r>
      <w:r w:rsidR="00F4F0C4" w:rsidRPr="00B72614">
        <w:rPr>
          <w:rFonts w:ascii="Times New Roman" w:hAnsi="Times New Roman"/>
          <w:sz w:val="24"/>
          <w:szCs w:val="24"/>
        </w:rPr>
        <w:t xml:space="preserve">vienotas </w:t>
      </w:r>
      <w:r w:rsidRPr="00B72614">
        <w:rPr>
          <w:rFonts w:ascii="Times New Roman" w:hAnsi="Times New Roman"/>
          <w:sz w:val="24"/>
          <w:szCs w:val="24"/>
        </w:rPr>
        <w:t>vadlīnijas latviešu valodas apguvei pieaugušajiem;</w:t>
      </w:r>
    </w:p>
    <w:p w14:paraId="2AB2D019" w14:textId="77777777" w:rsidR="00F71D24"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izveidota koordinēta mācību</w:t>
      </w:r>
      <w:r w:rsidR="00F71D24" w:rsidRPr="00B72614">
        <w:rPr>
          <w:rFonts w:ascii="Times New Roman" w:hAnsi="Times New Roman"/>
          <w:sz w:val="24"/>
          <w:szCs w:val="24"/>
        </w:rPr>
        <w:t xml:space="preserve"> </w:t>
      </w:r>
      <w:r w:rsidRPr="00B72614">
        <w:rPr>
          <w:rFonts w:ascii="Times New Roman" w:hAnsi="Times New Roman"/>
          <w:sz w:val="24"/>
          <w:szCs w:val="24"/>
        </w:rPr>
        <w:t>kvalitātes novērtēšanas sistēma</w:t>
      </w:r>
      <w:r w:rsidR="00F71D24" w:rsidRPr="00B72614">
        <w:rPr>
          <w:rFonts w:ascii="Times New Roman" w:hAnsi="Times New Roman"/>
          <w:sz w:val="24"/>
          <w:szCs w:val="24"/>
        </w:rPr>
        <w:t>;</w:t>
      </w:r>
    </w:p>
    <w:p w14:paraId="065F2E11" w14:textId="30237DFE"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w:t>
      </w:r>
      <w:r w:rsidR="00F71D24" w:rsidRPr="00B72614">
        <w:rPr>
          <w:rFonts w:ascii="Times New Roman" w:hAnsi="Times New Roman"/>
          <w:sz w:val="24"/>
          <w:szCs w:val="24"/>
        </w:rPr>
        <w:t>āta</w:t>
      </w:r>
      <w:r w:rsidRPr="00B72614">
        <w:rPr>
          <w:rFonts w:ascii="Times New Roman" w:hAnsi="Times New Roman"/>
          <w:sz w:val="24"/>
          <w:szCs w:val="24"/>
        </w:rPr>
        <w:t xml:space="preserve"> starpinstitūciju sadarbīb</w:t>
      </w:r>
      <w:r w:rsidR="00F71D24" w:rsidRPr="00B72614">
        <w:rPr>
          <w:rFonts w:ascii="Times New Roman" w:hAnsi="Times New Roman"/>
          <w:sz w:val="24"/>
          <w:szCs w:val="24"/>
        </w:rPr>
        <w:t>a</w:t>
      </w:r>
      <w:r w:rsidRPr="00B72614">
        <w:rPr>
          <w:rFonts w:ascii="Times New Roman" w:hAnsi="Times New Roman"/>
          <w:sz w:val="24"/>
          <w:szCs w:val="24"/>
        </w:rPr>
        <w:t>;</w:t>
      </w:r>
    </w:p>
    <w:p w14:paraId="0C76E924" w14:textId="5CE1DCBF"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 xml:space="preserve">nodrošināta </w:t>
      </w:r>
      <w:r w:rsidR="00F71D24" w:rsidRPr="00B72614">
        <w:rPr>
          <w:rFonts w:ascii="Times New Roman" w:hAnsi="Times New Roman"/>
          <w:sz w:val="24"/>
          <w:szCs w:val="24"/>
        </w:rPr>
        <w:t>vienota un publiski</w:t>
      </w:r>
      <w:r w:rsidRPr="00B72614">
        <w:rPr>
          <w:rFonts w:ascii="Times New Roman" w:hAnsi="Times New Roman"/>
          <w:sz w:val="24"/>
          <w:szCs w:val="24"/>
        </w:rPr>
        <w:t xml:space="preserve"> </w:t>
      </w:r>
      <w:r w:rsidR="009B406C" w:rsidRPr="00B72614">
        <w:rPr>
          <w:rFonts w:ascii="Times New Roman" w:hAnsi="Times New Roman"/>
          <w:sz w:val="24"/>
          <w:szCs w:val="24"/>
        </w:rPr>
        <w:t xml:space="preserve">pieejama </w:t>
      </w:r>
      <w:r w:rsidRPr="00B72614">
        <w:rPr>
          <w:rFonts w:ascii="Times New Roman" w:hAnsi="Times New Roman"/>
          <w:sz w:val="24"/>
          <w:szCs w:val="24"/>
        </w:rPr>
        <w:t>informācija par mācību piedāvājumu;</w:t>
      </w:r>
    </w:p>
    <w:p w14:paraId="48DACEF0" w14:textId="77777777"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izveidota vienota valodas apguvēju datu uzskaite;</w:t>
      </w:r>
    </w:p>
    <w:p w14:paraId="0D41A442" w14:textId="77777777"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stiprināts atbalsts valodas apguvējiem, mācību īstenotājiem un pedagogiem;</w:t>
      </w:r>
    </w:p>
    <w:p w14:paraId="2A472E00" w14:textId="77777777" w:rsidR="0091437E"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nodrošinātas latviešu valodas apguves iespējas dažādos prasmes līmeņos;</w:t>
      </w:r>
    </w:p>
    <w:p w14:paraId="26354BC9" w14:textId="07BC8E6B" w:rsidR="00345588" w:rsidRPr="00B72614" w:rsidRDefault="0091437E" w:rsidP="00C36099">
      <w:pPr>
        <w:pStyle w:val="ListParagraph"/>
        <w:numPr>
          <w:ilvl w:val="0"/>
          <w:numId w:val="15"/>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nodrošināta efektīvāka publisko līdzekļu izmantošana.</w:t>
      </w:r>
    </w:p>
    <w:p w14:paraId="44FDE2B3" w14:textId="77777777" w:rsidR="0091437E" w:rsidRPr="00B72614" w:rsidRDefault="0091437E" w:rsidP="0091437E">
      <w:pPr>
        <w:pStyle w:val="ListParagraph"/>
        <w:spacing w:after="0" w:line="240" w:lineRule="auto"/>
        <w:jc w:val="both"/>
        <w:rPr>
          <w:rFonts w:ascii="Times New Roman" w:hAnsi="Times New Roman"/>
          <w:sz w:val="24"/>
          <w:szCs w:val="24"/>
        </w:rPr>
      </w:pPr>
    </w:p>
    <w:p w14:paraId="0779214B" w14:textId="5B5D5290" w:rsidR="0046210D" w:rsidRPr="00B72614" w:rsidRDefault="0068624F" w:rsidP="00353278">
      <w:pPr>
        <w:pStyle w:val="Heading1"/>
        <w:rPr>
          <w:rFonts w:cs="Times New Roman"/>
          <w:szCs w:val="24"/>
        </w:rPr>
      </w:pPr>
      <w:bookmarkStart w:id="2" w:name="_Toc231564190"/>
      <w:r w:rsidRPr="00B72614">
        <w:rPr>
          <w:rFonts w:cs="Times New Roman"/>
          <w:szCs w:val="24"/>
        </w:rPr>
        <w:t xml:space="preserve">II. </w:t>
      </w:r>
      <w:r w:rsidR="006B11D9" w:rsidRPr="00B72614">
        <w:rPr>
          <w:rFonts w:cs="Times New Roman"/>
          <w:szCs w:val="24"/>
        </w:rPr>
        <w:t>Esošās</w:t>
      </w:r>
      <w:r w:rsidRPr="00B72614">
        <w:rPr>
          <w:rFonts w:cs="Times New Roman"/>
          <w:szCs w:val="24"/>
        </w:rPr>
        <w:t xml:space="preserve"> situācijas apraksts</w:t>
      </w:r>
      <w:bookmarkEnd w:id="2"/>
    </w:p>
    <w:p w14:paraId="6854E202" w14:textId="77777777" w:rsidR="0046210D" w:rsidRPr="00B72614" w:rsidRDefault="0046210D" w:rsidP="00AA3836">
      <w:pPr>
        <w:spacing w:after="0" w:line="240" w:lineRule="auto"/>
        <w:ind w:firstLine="720"/>
        <w:jc w:val="both"/>
        <w:rPr>
          <w:rFonts w:ascii="Times New Roman" w:hAnsi="Times New Roman"/>
          <w:b/>
          <w:sz w:val="24"/>
          <w:szCs w:val="24"/>
        </w:rPr>
      </w:pPr>
    </w:p>
    <w:p w14:paraId="596E1EE9" w14:textId="5B3DFC93" w:rsidR="003A3A88" w:rsidRPr="00B72614" w:rsidRDefault="00C20DE1" w:rsidP="009219D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Šobrīd Latvijā publiski finansētas latviešu valodas mācības pieaugušajiem neformālajā izglītībā nodrošina vairākas </w:t>
      </w:r>
      <w:r w:rsidR="669C048F" w:rsidRPr="00B72614">
        <w:rPr>
          <w:rFonts w:ascii="Times New Roman" w:hAnsi="Times New Roman"/>
          <w:sz w:val="24"/>
          <w:szCs w:val="24"/>
        </w:rPr>
        <w:t xml:space="preserve">valsts </w:t>
      </w:r>
      <w:r w:rsidRPr="00B72614">
        <w:rPr>
          <w:rFonts w:ascii="Times New Roman" w:hAnsi="Times New Roman"/>
          <w:bCs/>
          <w:sz w:val="24"/>
          <w:szCs w:val="24"/>
        </w:rPr>
        <w:t>institūcijas, izmantojot dažādas finansējuma programmas, kas paredzētas atšķirīgām iedzīvotāju grupām</w:t>
      </w:r>
      <w:r w:rsidR="002E58C7" w:rsidRPr="00B72614">
        <w:rPr>
          <w:rFonts w:ascii="Times New Roman" w:hAnsi="Times New Roman"/>
          <w:bCs/>
          <w:sz w:val="24"/>
          <w:szCs w:val="24"/>
        </w:rPr>
        <w:t>.</w:t>
      </w:r>
      <w:r w:rsidRPr="00B72614">
        <w:rPr>
          <w:rFonts w:ascii="Times New Roman" w:hAnsi="Times New Roman"/>
          <w:bCs/>
          <w:sz w:val="24"/>
          <w:szCs w:val="24"/>
        </w:rPr>
        <w:t xml:space="preserve"> Šāda sistēma ir </w:t>
      </w:r>
      <w:r w:rsidR="55C125CF" w:rsidRPr="00B72614">
        <w:rPr>
          <w:rFonts w:ascii="Times New Roman" w:hAnsi="Times New Roman"/>
          <w:sz w:val="24"/>
          <w:szCs w:val="24"/>
        </w:rPr>
        <w:t>attīstījusies</w:t>
      </w:r>
      <w:r w:rsidR="006F4BFD" w:rsidRPr="00B72614">
        <w:rPr>
          <w:rFonts w:ascii="Times New Roman" w:hAnsi="Times New Roman"/>
          <w:sz w:val="24"/>
          <w:szCs w:val="24"/>
        </w:rPr>
        <w:t>,</w:t>
      </w:r>
      <w:r w:rsidRPr="00B72614">
        <w:rPr>
          <w:rFonts w:ascii="Times New Roman" w:hAnsi="Times New Roman"/>
          <w:bCs/>
          <w:sz w:val="24"/>
          <w:szCs w:val="24"/>
        </w:rPr>
        <w:t xml:space="preserve"> pielāgojoties konkrētu mērķgrupu vajadzībām un pieejamajiem finanšu instrumentiem, tomēr tās pārvaldība ir sadrumstalota</w:t>
      </w:r>
      <w:r w:rsidR="006F4BFD" w:rsidRPr="00B72614">
        <w:rPr>
          <w:rFonts w:ascii="Times New Roman" w:hAnsi="Times New Roman"/>
          <w:bCs/>
          <w:sz w:val="24"/>
          <w:szCs w:val="24"/>
        </w:rPr>
        <w:t>, un tas ietekmē pieejamību un kvalitāti</w:t>
      </w:r>
      <w:r w:rsidRPr="00B72614">
        <w:rPr>
          <w:rFonts w:ascii="Times New Roman" w:hAnsi="Times New Roman"/>
          <w:bCs/>
          <w:sz w:val="24"/>
          <w:szCs w:val="24"/>
        </w:rPr>
        <w:t xml:space="preserve">. Finansējums tiek piešķirts gan no valsts budžeta, gan Eiropas Savienības fondu programmām, </w:t>
      </w:r>
      <w:r w:rsidR="5599B5C1" w:rsidRPr="00B72614">
        <w:rPr>
          <w:rFonts w:ascii="Times New Roman" w:hAnsi="Times New Roman"/>
          <w:sz w:val="24"/>
          <w:szCs w:val="24"/>
        </w:rPr>
        <w:t xml:space="preserve">kā rezultātā </w:t>
      </w:r>
      <w:r w:rsidRPr="00B72614">
        <w:rPr>
          <w:rFonts w:ascii="Times New Roman" w:hAnsi="Times New Roman"/>
          <w:bCs/>
          <w:sz w:val="24"/>
          <w:szCs w:val="24"/>
        </w:rPr>
        <w:t>mācību īstenošanai ir atšķirīgi nosacījumi, apjoms un termiņi</w:t>
      </w:r>
      <w:r w:rsidR="00941C93" w:rsidRPr="00B72614">
        <w:rPr>
          <w:rFonts w:ascii="Times New Roman" w:hAnsi="Times New Roman"/>
          <w:bCs/>
          <w:sz w:val="24"/>
          <w:szCs w:val="24"/>
        </w:rPr>
        <w:t>.</w:t>
      </w:r>
    </w:p>
    <w:p w14:paraId="0143603B" w14:textId="77777777" w:rsidR="003A3A88" w:rsidRPr="00B72614" w:rsidRDefault="003A3A88" w:rsidP="00AA3836">
      <w:pPr>
        <w:spacing w:after="0" w:line="240" w:lineRule="auto"/>
        <w:ind w:firstLine="720"/>
        <w:jc w:val="both"/>
        <w:rPr>
          <w:rFonts w:ascii="Times New Roman" w:hAnsi="Times New Roman"/>
          <w:bCs/>
          <w:sz w:val="24"/>
          <w:szCs w:val="24"/>
        </w:rPr>
      </w:pPr>
    </w:p>
    <w:p w14:paraId="1490BDA8" w14:textId="21609F33" w:rsidR="00897C95" w:rsidRPr="00B72614" w:rsidRDefault="00897C95" w:rsidP="006373E6">
      <w:pPr>
        <w:pStyle w:val="Heading2"/>
      </w:pPr>
      <w:bookmarkStart w:id="3" w:name="_Toc231564191"/>
      <w:r w:rsidRPr="00B72614">
        <w:t>Galvenās problēmas</w:t>
      </w:r>
      <w:bookmarkEnd w:id="3"/>
    </w:p>
    <w:p w14:paraId="1701E92C" w14:textId="77777777" w:rsidR="002E58C7" w:rsidRPr="00B72614" w:rsidRDefault="002E58C7" w:rsidP="0046210D">
      <w:pPr>
        <w:spacing w:after="0" w:line="240" w:lineRule="auto"/>
        <w:ind w:firstLine="720"/>
        <w:jc w:val="both"/>
        <w:rPr>
          <w:rFonts w:ascii="Times New Roman" w:hAnsi="Times New Roman"/>
          <w:b/>
          <w:sz w:val="24"/>
          <w:szCs w:val="24"/>
        </w:rPr>
      </w:pPr>
    </w:p>
    <w:p w14:paraId="3286952F" w14:textId="2DAF7B97" w:rsidR="004565A2" w:rsidRPr="00B72614" w:rsidRDefault="0049170F" w:rsidP="009219D3">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 xml:space="preserve">Izvērtējot publiskā finansējuma latviešu valodas mācību sistēmu pieaugušajiem neformālajā izglītībā, konstatējami </w:t>
      </w:r>
      <w:r w:rsidR="00760035" w:rsidRPr="00B72614">
        <w:rPr>
          <w:rFonts w:ascii="Times New Roman" w:hAnsi="Times New Roman"/>
          <w:bCs/>
          <w:sz w:val="24"/>
          <w:szCs w:val="24"/>
        </w:rPr>
        <w:t xml:space="preserve">vairāki </w:t>
      </w:r>
      <w:r w:rsidRPr="00B72614">
        <w:rPr>
          <w:rFonts w:ascii="Times New Roman" w:hAnsi="Times New Roman"/>
          <w:bCs/>
          <w:sz w:val="24"/>
          <w:szCs w:val="24"/>
        </w:rPr>
        <w:t>būtiski risināmie jautājumi</w:t>
      </w:r>
      <w:r w:rsidR="00D069AA" w:rsidRPr="00B72614">
        <w:rPr>
          <w:rFonts w:ascii="Times New Roman" w:hAnsi="Times New Roman"/>
          <w:bCs/>
          <w:sz w:val="24"/>
          <w:szCs w:val="24"/>
        </w:rPr>
        <w:t xml:space="preserve"> (ar plašāku </w:t>
      </w:r>
      <w:r w:rsidR="00D069AA" w:rsidRPr="00B72614">
        <w:rPr>
          <w:rFonts w:ascii="Times New Roman" w:eastAsia="Times New Roman" w:hAnsi="Times New Roman"/>
          <w:sz w:val="24"/>
          <w:szCs w:val="24"/>
        </w:rPr>
        <w:t xml:space="preserve">situācijas pārskatu </w:t>
      </w:r>
      <w:r w:rsidR="000F4284" w:rsidRPr="00B72614">
        <w:rPr>
          <w:rFonts w:ascii="Times New Roman" w:eastAsia="Times New Roman" w:hAnsi="Times New Roman"/>
          <w:sz w:val="24"/>
          <w:szCs w:val="24"/>
        </w:rPr>
        <w:t xml:space="preserve">var iepazīties </w:t>
      </w:r>
      <w:r w:rsidR="00D069AA" w:rsidRPr="00B72614">
        <w:rPr>
          <w:rFonts w:ascii="Times New Roman" w:eastAsia="Times New Roman" w:hAnsi="Times New Roman"/>
          <w:sz w:val="24"/>
          <w:szCs w:val="24"/>
        </w:rPr>
        <w:t>1. pielikumā</w:t>
      </w:r>
      <w:r w:rsidR="000F4284" w:rsidRPr="00B72614">
        <w:rPr>
          <w:rFonts w:ascii="Times New Roman" w:eastAsia="Times New Roman" w:hAnsi="Times New Roman"/>
          <w:sz w:val="24"/>
          <w:szCs w:val="24"/>
        </w:rPr>
        <w:t>)</w:t>
      </w:r>
      <w:r w:rsidR="004565A2" w:rsidRPr="00B72614">
        <w:rPr>
          <w:rFonts w:ascii="Times New Roman" w:hAnsi="Times New Roman"/>
          <w:bCs/>
          <w:sz w:val="24"/>
          <w:szCs w:val="24"/>
        </w:rPr>
        <w:t>.</w:t>
      </w:r>
    </w:p>
    <w:p w14:paraId="6EC35B3E" w14:textId="47FB5EF7" w:rsidR="001E255D" w:rsidRPr="00B72614" w:rsidRDefault="005C06C6" w:rsidP="00C36099">
      <w:pPr>
        <w:pStyle w:val="ListParagraph"/>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Pakalpojuma pieejamība valodas apguvējam (klienta perspektīva).</w:t>
      </w:r>
    </w:p>
    <w:p w14:paraId="454C05ED" w14:textId="69E81C00" w:rsidR="00A84995" w:rsidRPr="00B72614" w:rsidRDefault="005C06C6" w:rsidP="00AA3836">
      <w:pPr>
        <w:pStyle w:val="ListParagraph"/>
        <w:spacing w:after="0" w:line="240" w:lineRule="auto"/>
        <w:ind w:left="0" w:firstLine="360"/>
        <w:jc w:val="both"/>
        <w:rPr>
          <w:rFonts w:ascii="Times New Roman" w:hAnsi="Times New Roman"/>
          <w:bCs/>
          <w:sz w:val="24"/>
          <w:szCs w:val="24"/>
        </w:rPr>
      </w:pPr>
      <w:r w:rsidRPr="00B72614">
        <w:rPr>
          <w:rFonts w:ascii="Times New Roman" w:hAnsi="Times New Roman"/>
          <w:bCs/>
          <w:sz w:val="24"/>
          <w:szCs w:val="24"/>
        </w:rPr>
        <w:t>N</w:t>
      </w:r>
      <w:r w:rsidR="0049170F" w:rsidRPr="00B72614">
        <w:rPr>
          <w:rFonts w:ascii="Times New Roman" w:hAnsi="Times New Roman"/>
          <w:bCs/>
          <w:sz w:val="24"/>
          <w:szCs w:val="24"/>
        </w:rPr>
        <w:t>o klienta – potenciālā valodas apguvēja ‒ viedokļa raugoties, nepieciešam</w:t>
      </w:r>
      <w:r w:rsidR="00760035" w:rsidRPr="00B72614">
        <w:rPr>
          <w:rFonts w:ascii="Times New Roman" w:hAnsi="Times New Roman"/>
          <w:bCs/>
          <w:sz w:val="24"/>
          <w:szCs w:val="24"/>
        </w:rPr>
        <w:t>a</w:t>
      </w:r>
      <w:r w:rsidR="0049170F" w:rsidRPr="00B72614">
        <w:rPr>
          <w:rFonts w:ascii="Times New Roman" w:hAnsi="Times New Roman"/>
          <w:bCs/>
          <w:sz w:val="24"/>
          <w:szCs w:val="24"/>
        </w:rPr>
        <w:t xml:space="preserve"> </w:t>
      </w:r>
      <w:r w:rsidR="00760035" w:rsidRPr="00B72614">
        <w:rPr>
          <w:rFonts w:ascii="Times New Roman" w:hAnsi="Times New Roman"/>
          <w:bCs/>
          <w:sz w:val="24"/>
          <w:szCs w:val="24"/>
        </w:rPr>
        <w:t xml:space="preserve">viena </w:t>
      </w:r>
      <w:r w:rsidR="0049170F" w:rsidRPr="00B72614">
        <w:rPr>
          <w:rFonts w:ascii="Times New Roman" w:hAnsi="Times New Roman"/>
          <w:bCs/>
          <w:sz w:val="24"/>
          <w:szCs w:val="24"/>
        </w:rPr>
        <w:t xml:space="preserve">pieteikšanās </w:t>
      </w:r>
      <w:r w:rsidR="00760035" w:rsidRPr="00B72614">
        <w:rPr>
          <w:rFonts w:ascii="Times New Roman" w:hAnsi="Times New Roman"/>
          <w:bCs/>
          <w:sz w:val="24"/>
          <w:szCs w:val="24"/>
        </w:rPr>
        <w:t xml:space="preserve">vietne </w:t>
      </w:r>
      <w:r w:rsidR="0049170F" w:rsidRPr="00B72614">
        <w:rPr>
          <w:rFonts w:ascii="Times New Roman" w:hAnsi="Times New Roman"/>
          <w:bCs/>
          <w:sz w:val="24"/>
          <w:szCs w:val="24"/>
        </w:rPr>
        <w:t>valodas mācībām, vienlaikus piedāvājot latviešu valodas prasmes līmeņa pašpārbaudes testu</w:t>
      </w:r>
      <w:r w:rsidR="009D4200" w:rsidRPr="00B72614">
        <w:rPr>
          <w:rFonts w:ascii="Times New Roman" w:hAnsi="Times New Roman"/>
          <w:bCs/>
          <w:sz w:val="24"/>
          <w:szCs w:val="24"/>
        </w:rPr>
        <w:t>. P</w:t>
      </w:r>
      <w:r w:rsidR="0049170F" w:rsidRPr="00B72614">
        <w:rPr>
          <w:rFonts w:ascii="Times New Roman" w:hAnsi="Times New Roman"/>
          <w:bCs/>
          <w:sz w:val="24"/>
          <w:szCs w:val="24"/>
        </w:rPr>
        <w:t>ašlaik šādas valstī visiem kopējas vietnes un atbilstošu rīku nav. Valodas apguvējam būtu ērtāk, ja, ierodoties vai tikai plānojot savu ierašanos Latvijā, būtu iespēja noskaidrot, kur un kā sākt latviešu valodas mācības, vai un cik lielā apjomā pienākas publiskais finansējums u. tml.</w:t>
      </w:r>
    </w:p>
    <w:p w14:paraId="3678043C" w14:textId="11233440" w:rsidR="00AB08B2" w:rsidRPr="00B72614" w:rsidRDefault="00D270FF" w:rsidP="00C36099">
      <w:pPr>
        <w:pStyle w:val="ListParagraph"/>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Finansējuma un institucionālās sistēmas sadrumstalotība.</w:t>
      </w:r>
    </w:p>
    <w:p w14:paraId="39A39409" w14:textId="106F0DC9" w:rsidR="00930FC8" w:rsidRPr="00B72614" w:rsidRDefault="00A84995" w:rsidP="00D214A2">
      <w:pPr>
        <w:pStyle w:val="ListParagraph"/>
        <w:spacing w:after="0" w:line="240" w:lineRule="auto"/>
        <w:ind w:left="0" w:firstLine="360"/>
        <w:jc w:val="both"/>
        <w:rPr>
          <w:rFonts w:ascii="Times New Roman" w:hAnsi="Times New Roman"/>
          <w:bCs/>
          <w:sz w:val="24"/>
          <w:szCs w:val="24"/>
        </w:rPr>
      </w:pPr>
      <w:r w:rsidRPr="00B72614">
        <w:rPr>
          <w:rFonts w:ascii="Times New Roman" w:hAnsi="Times New Roman"/>
          <w:bCs/>
          <w:sz w:val="24"/>
          <w:szCs w:val="24"/>
        </w:rPr>
        <w:t>P</w:t>
      </w:r>
      <w:r w:rsidR="0049170F" w:rsidRPr="00B72614">
        <w:rPr>
          <w:rFonts w:ascii="Times New Roman" w:hAnsi="Times New Roman"/>
          <w:bCs/>
          <w:sz w:val="24"/>
          <w:szCs w:val="24"/>
        </w:rPr>
        <w:t xml:space="preserve">ubliskais pakalpojums un finansējuma pieejamība latviešu valodas mācībām veidota, ievērojot mērķauditorijas dažādu grupu vajadzības, kas arī ir bijis pamats </w:t>
      </w:r>
      <w:r w:rsidR="00760035" w:rsidRPr="00B72614">
        <w:rPr>
          <w:rFonts w:ascii="Times New Roman" w:hAnsi="Times New Roman"/>
          <w:bCs/>
          <w:sz w:val="24"/>
          <w:szCs w:val="24"/>
        </w:rPr>
        <w:t xml:space="preserve">esošās </w:t>
      </w:r>
      <w:r w:rsidR="0049170F" w:rsidRPr="00B72614">
        <w:rPr>
          <w:rFonts w:ascii="Times New Roman" w:hAnsi="Times New Roman"/>
          <w:bCs/>
          <w:sz w:val="24"/>
          <w:szCs w:val="24"/>
        </w:rPr>
        <w:t>mācību piedāvājuma sistēmas izveidei – resp., latviešu valodas mācības piedāvā dažādas institūcijas, izmantojot atšķirīgas finansējuma programmas</w:t>
      </w:r>
      <w:r w:rsidR="00634F16" w:rsidRPr="00B72614">
        <w:rPr>
          <w:rFonts w:ascii="Times New Roman" w:hAnsi="Times New Roman"/>
          <w:bCs/>
          <w:sz w:val="24"/>
          <w:szCs w:val="24"/>
        </w:rPr>
        <w:t>.</w:t>
      </w:r>
    </w:p>
    <w:p w14:paraId="05ECDB96" w14:textId="7D3C32A0" w:rsidR="002956EC" w:rsidRPr="00B72614" w:rsidRDefault="000E456A" w:rsidP="00AA3836">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 xml:space="preserve">Valsts budžeta dotācija šobrīd ir pieejama </w:t>
      </w:r>
      <w:r w:rsidR="00F66A1F" w:rsidRPr="00B72614">
        <w:rPr>
          <w:rFonts w:ascii="Times New Roman" w:hAnsi="Times New Roman"/>
          <w:bCs/>
          <w:sz w:val="24"/>
          <w:szCs w:val="24"/>
        </w:rPr>
        <w:t>reemigrantiem (</w:t>
      </w:r>
      <w:r w:rsidR="00A06E0F" w:rsidRPr="00B72614">
        <w:rPr>
          <w:rFonts w:ascii="Times New Roman" w:hAnsi="Times New Roman"/>
          <w:bCs/>
          <w:sz w:val="24"/>
          <w:szCs w:val="24"/>
        </w:rPr>
        <w:t xml:space="preserve">tiek </w:t>
      </w:r>
      <w:r w:rsidR="00F66A1F" w:rsidRPr="00B72614">
        <w:rPr>
          <w:rFonts w:ascii="Times New Roman" w:hAnsi="Times New Roman"/>
          <w:bCs/>
          <w:sz w:val="24"/>
          <w:szCs w:val="24"/>
        </w:rPr>
        <w:t>apmācīt</w:t>
      </w:r>
      <w:r w:rsidR="00A06E0F" w:rsidRPr="00B72614">
        <w:rPr>
          <w:rFonts w:ascii="Times New Roman" w:hAnsi="Times New Roman"/>
          <w:bCs/>
          <w:sz w:val="24"/>
          <w:szCs w:val="24"/>
        </w:rPr>
        <w:t>i</w:t>
      </w:r>
      <w:r w:rsidR="00F66A1F" w:rsidRPr="00B72614">
        <w:rPr>
          <w:rFonts w:ascii="Times New Roman" w:hAnsi="Times New Roman"/>
          <w:bCs/>
          <w:sz w:val="24"/>
          <w:szCs w:val="24"/>
        </w:rPr>
        <w:t xml:space="preserve"> 30 cilvēk</w:t>
      </w:r>
      <w:r w:rsidR="00A06E0F" w:rsidRPr="00B72614">
        <w:rPr>
          <w:rFonts w:ascii="Times New Roman" w:hAnsi="Times New Roman"/>
          <w:bCs/>
          <w:sz w:val="24"/>
          <w:szCs w:val="24"/>
        </w:rPr>
        <w:t>i</w:t>
      </w:r>
      <w:r w:rsidR="00F66A1F" w:rsidRPr="00B72614">
        <w:rPr>
          <w:rFonts w:ascii="Times New Roman" w:hAnsi="Times New Roman"/>
          <w:bCs/>
          <w:sz w:val="24"/>
          <w:szCs w:val="24"/>
        </w:rPr>
        <w:t xml:space="preserve"> ik gadu)</w:t>
      </w:r>
      <w:r w:rsidR="00D2784D" w:rsidRPr="00B72614">
        <w:rPr>
          <w:rFonts w:ascii="Times New Roman" w:hAnsi="Times New Roman"/>
          <w:bCs/>
          <w:sz w:val="24"/>
          <w:szCs w:val="24"/>
        </w:rPr>
        <w:t>. Kopš 2022. gada valsts budžeta dotācija</w:t>
      </w:r>
      <w:r w:rsidR="00635970" w:rsidRPr="00B72614">
        <w:rPr>
          <w:rFonts w:ascii="Times New Roman" w:hAnsi="Times New Roman"/>
          <w:bCs/>
          <w:sz w:val="24"/>
          <w:szCs w:val="24"/>
        </w:rPr>
        <w:t xml:space="preserve"> </w:t>
      </w:r>
      <w:r w:rsidR="001B5E95" w:rsidRPr="00B72614">
        <w:rPr>
          <w:rFonts w:ascii="Times New Roman" w:hAnsi="Times New Roman"/>
          <w:bCs/>
          <w:sz w:val="24"/>
          <w:szCs w:val="24"/>
        </w:rPr>
        <w:t>tiek nodrošināta Ukrainas civiliedzīvotājiem</w:t>
      </w:r>
      <w:r w:rsidR="00760035" w:rsidRPr="00B72614">
        <w:rPr>
          <w:rFonts w:ascii="Times New Roman" w:hAnsi="Times New Roman"/>
          <w:bCs/>
          <w:sz w:val="24"/>
          <w:szCs w:val="24"/>
        </w:rPr>
        <w:t xml:space="preserve"> (2026. gadā plānots mācīt 3 603 personas)</w:t>
      </w:r>
      <w:r w:rsidR="00FE089C" w:rsidRPr="00B72614">
        <w:rPr>
          <w:rFonts w:ascii="Times New Roman" w:hAnsi="Times New Roman"/>
          <w:bCs/>
          <w:sz w:val="24"/>
          <w:szCs w:val="24"/>
        </w:rPr>
        <w:t xml:space="preserve">, šī dotācija ir terminēta. </w:t>
      </w:r>
    </w:p>
    <w:p w14:paraId="6627E0A0" w14:textId="3C491D40" w:rsidR="009C6D08" w:rsidRPr="00B72614" w:rsidRDefault="005A5C50" w:rsidP="00AA3836">
      <w:pPr>
        <w:spacing w:after="0" w:line="240" w:lineRule="auto"/>
        <w:ind w:firstLine="360"/>
        <w:jc w:val="both"/>
        <w:rPr>
          <w:rFonts w:ascii="Times New Roman" w:hAnsi="Times New Roman"/>
          <w:bCs/>
          <w:sz w:val="24"/>
          <w:szCs w:val="24"/>
          <w:lang w:eastAsia="lv-LV"/>
        </w:rPr>
      </w:pPr>
      <w:r w:rsidRPr="00B72614">
        <w:rPr>
          <w:rFonts w:ascii="Times New Roman" w:hAnsi="Times New Roman"/>
          <w:bCs/>
          <w:sz w:val="24"/>
          <w:szCs w:val="24"/>
        </w:rPr>
        <w:t>„</w:t>
      </w:r>
      <w:r w:rsidRPr="00B72614">
        <w:rPr>
          <w:rFonts w:ascii="Times New Roman" w:hAnsi="Times New Roman"/>
          <w:bCs/>
          <w:sz w:val="24"/>
          <w:szCs w:val="24"/>
          <w:lang w:eastAsia="lv-LV"/>
        </w:rPr>
        <w:t>Iekšējās drošības un Patvēruma, migrācijas un integrācijas fondu projektu un pasākumu īstenošana</w:t>
      </w:r>
      <w:r w:rsidR="00F60519" w:rsidRPr="00B72614">
        <w:rPr>
          <w:rFonts w:ascii="Times New Roman" w:hAnsi="Times New Roman"/>
          <w:bCs/>
          <w:sz w:val="24"/>
          <w:szCs w:val="24"/>
          <w:lang w:eastAsia="lv-LV"/>
        </w:rPr>
        <w:t>s</w:t>
      </w:r>
      <w:r w:rsidRPr="00B72614">
        <w:rPr>
          <w:rFonts w:ascii="Times New Roman" w:hAnsi="Times New Roman"/>
          <w:bCs/>
          <w:sz w:val="24"/>
          <w:szCs w:val="24"/>
          <w:lang w:eastAsia="lv-LV"/>
        </w:rPr>
        <w:t>”</w:t>
      </w:r>
      <w:r w:rsidR="00F60519" w:rsidRPr="00B72614">
        <w:rPr>
          <w:rFonts w:ascii="Times New Roman" w:hAnsi="Times New Roman"/>
          <w:bCs/>
          <w:sz w:val="24"/>
          <w:szCs w:val="24"/>
          <w:lang w:eastAsia="lv-LV"/>
        </w:rPr>
        <w:t xml:space="preserve"> programma nodrošina </w:t>
      </w:r>
      <w:r w:rsidR="00553F54" w:rsidRPr="00B72614">
        <w:rPr>
          <w:rFonts w:ascii="Times New Roman" w:hAnsi="Times New Roman"/>
          <w:bCs/>
          <w:sz w:val="24"/>
          <w:szCs w:val="24"/>
          <w:lang w:eastAsia="lv-LV"/>
        </w:rPr>
        <w:t xml:space="preserve">trešo valstu </w:t>
      </w:r>
      <w:r w:rsidR="00347B8E" w:rsidRPr="00B72614">
        <w:rPr>
          <w:rFonts w:ascii="Times New Roman" w:hAnsi="Times New Roman"/>
          <w:bCs/>
          <w:sz w:val="24"/>
          <w:szCs w:val="24"/>
          <w:lang w:eastAsia="lv-LV"/>
        </w:rPr>
        <w:t>pilsoņu, kas saņēmuši tiesības uzturēties</w:t>
      </w:r>
      <w:r w:rsidR="0050661F" w:rsidRPr="00B72614">
        <w:rPr>
          <w:rFonts w:ascii="Times New Roman" w:hAnsi="Times New Roman"/>
          <w:bCs/>
          <w:sz w:val="24"/>
          <w:szCs w:val="24"/>
          <w:lang w:eastAsia="lv-LV"/>
        </w:rPr>
        <w:t xml:space="preserve"> Latvijas teritorijā, un personu</w:t>
      </w:r>
      <w:r w:rsidR="00B54233" w:rsidRPr="00B72614">
        <w:rPr>
          <w:rFonts w:ascii="Times New Roman" w:hAnsi="Times New Roman"/>
          <w:bCs/>
          <w:sz w:val="24"/>
          <w:szCs w:val="24"/>
          <w:lang w:eastAsia="lv-LV"/>
        </w:rPr>
        <w:t xml:space="preserve">, kurām </w:t>
      </w:r>
      <w:r w:rsidR="007B0B57" w:rsidRPr="00B72614">
        <w:rPr>
          <w:rFonts w:ascii="Times New Roman" w:hAnsi="Times New Roman"/>
          <w:bCs/>
          <w:sz w:val="24"/>
          <w:szCs w:val="24"/>
          <w:lang w:eastAsia="lv-LV"/>
        </w:rPr>
        <w:t>nepieciešama starptautiskā aizsardzība</w:t>
      </w:r>
      <w:r w:rsidR="00F5479A" w:rsidRPr="00B72614">
        <w:rPr>
          <w:rFonts w:ascii="Times New Roman" w:hAnsi="Times New Roman"/>
          <w:bCs/>
          <w:sz w:val="24"/>
          <w:szCs w:val="24"/>
          <w:lang w:eastAsia="lv-LV"/>
        </w:rPr>
        <w:t xml:space="preserve"> (bēgļu, personu, kurām </w:t>
      </w:r>
      <w:r w:rsidR="00B54233" w:rsidRPr="00B72614">
        <w:rPr>
          <w:rFonts w:ascii="Times New Roman" w:hAnsi="Times New Roman"/>
          <w:bCs/>
          <w:sz w:val="24"/>
          <w:szCs w:val="24"/>
          <w:lang w:eastAsia="lv-LV"/>
        </w:rPr>
        <w:t>piešķirts alternatīvais statuss</w:t>
      </w:r>
      <w:r w:rsidR="00E33AC0" w:rsidRPr="00B72614">
        <w:rPr>
          <w:rFonts w:ascii="Times New Roman" w:hAnsi="Times New Roman"/>
          <w:bCs/>
          <w:sz w:val="24"/>
          <w:szCs w:val="24"/>
          <w:lang w:eastAsia="lv-LV"/>
        </w:rPr>
        <w:t xml:space="preserve"> un patvēruma meklētāju</w:t>
      </w:r>
      <w:r w:rsidR="000544F0" w:rsidRPr="00B72614">
        <w:rPr>
          <w:rFonts w:ascii="Times New Roman" w:hAnsi="Times New Roman"/>
          <w:bCs/>
          <w:sz w:val="24"/>
          <w:szCs w:val="24"/>
          <w:lang w:eastAsia="lv-LV"/>
        </w:rPr>
        <w:t>)</w:t>
      </w:r>
      <w:r w:rsidR="00760035" w:rsidRPr="00B72614">
        <w:rPr>
          <w:rFonts w:ascii="Times New Roman" w:hAnsi="Times New Roman"/>
          <w:bCs/>
          <w:sz w:val="24"/>
          <w:szCs w:val="24"/>
          <w:lang w:eastAsia="lv-LV"/>
        </w:rPr>
        <w:t>,</w:t>
      </w:r>
      <w:r w:rsidR="000544F0" w:rsidRPr="00B72614">
        <w:rPr>
          <w:rFonts w:ascii="Times New Roman" w:hAnsi="Times New Roman"/>
          <w:bCs/>
          <w:sz w:val="24"/>
          <w:szCs w:val="24"/>
          <w:lang w:eastAsia="lv-LV"/>
        </w:rPr>
        <w:t xml:space="preserve"> valsts valodas apguvi.</w:t>
      </w:r>
      <w:r w:rsidR="004F388B" w:rsidRPr="00B72614">
        <w:rPr>
          <w:rFonts w:ascii="Times New Roman" w:hAnsi="Times New Roman"/>
          <w:bCs/>
          <w:sz w:val="24"/>
          <w:szCs w:val="24"/>
          <w:lang w:eastAsia="lv-LV"/>
        </w:rPr>
        <w:t xml:space="preserve"> </w:t>
      </w:r>
    </w:p>
    <w:p w14:paraId="4DDD76CE" w14:textId="6329152B" w:rsidR="00F30718" w:rsidRPr="00B72614" w:rsidRDefault="001969A0" w:rsidP="00AA3836">
      <w:pPr>
        <w:spacing w:after="0" w:line="240" w:lineRule="auto"/>
        <w:ind w:firstLine="360"/>
        <w:jc w:val="both"/>
        <w:rPr>
          <w:rFonts w:ascii="Times New Roman" w:hAnsi="Times New Roman"/>
          <w:bCs/>
          <w:sz w:val="24"/>
          <w:szCs w:val="24"/>
          <w:lang w:eastAsia="lv-LV"/>
        </w:rPr>
      </w:pPr>
      <w:r w:rsidRPr="00B72614">
        <w:rPr>
          <w:rFonts w:ascii="Times New Roman" w:hAnsi="Times New Roman"/>
          <w:bCs/>
          <w:sz w:val="24"/>
          <w:szCs w:val="24"/>
          <w:lang w:eastAsia="lv-LV"/>
        </w:rPr>
        <w:t xml:space="preserve">No valsts speciālā budžeta apakšprogrammas </w:t>
      </w:r>
      <w:r w:rsidR="00601D2B" w:rsidRPr="00B72614">
        <w:rPr>
          <w:rFonts w:ascii="Times New Roman" w:hAnsi="Times New Roman"/>
          <w:bCs/>
          <w:sz w:val="24"/>
          <w:szCs w:val="24"/>
        </w:rPr>
        <w:t>„</w:t>
      </w:r>
      <w:r w:rsidRPr="00B72614">
        <w:rPr>
          <w:rFonts w:ascii="Times New Roman" w:hAnsi="Times New Roman"/>
          <w:bCs/>
          <w:sz w:val="24"/>
          <w:szCs w:val="24"/>
          <w:lang w:eastAsia="lv-LV"/>
        </w:rPr>
        <w:t xml:space="preserve">Nodarbinātības </w:t>
      </w:r>
      <w:r w:rsidR="00776F0E" w:rsidRPr="00B72614">
        <w:rPr>
          <w:rFonts w:ascii="Times New Roman" w:hAnsi="Times New Roman"/>
          <w:bCs/>
          <w:sz w:val="24"/>
          <w:szCs w:val="24"/>
          <w:lang w:eastAsia="lv-LV"/>
        </w:rPr>
        <w:t xml:space="preserve">speciālais budžets” </w:t>
      </w:r>
      <w:r w:rsidR="002E3693" w:rsidRPr="00B72614">
        <w:rPr>
          <w:rFonts w:ascii="Times New Roman" w:hAnsi="Times New Roman"/>
          <w:bCs/>
          <w:sz w:val="24"/>
          <w:szCs w:val="24"/>
          <w:lang w:eastAsia="lv-LV"/>
        </w:rPr>
        <w:t>valsts valodas mācības tiek nodrošinātas bezdarbniekiem</w:t>
      </w:r>
      <w:r w:rsidR="00FE0536" w:rsidRPr="00B72614">
        <w:rPr>
          <w:rFonts w:ascii="Times New Roman" w:hAnsi="Times New Roman"/>
          <w:bCs/>
          <w:sz w:val="24"/>
          <w:szCs w:val="24"/>
          <w:lang w:eastAsia="lv-LV"/>
        </w:rPr>
        <w:t>, darba meklētājiem un bezdarba riskam pakļautām personām.</w:t>
      </w:r>
      <w:r w:rsidR="00A921B5" w:rsidRPr="00B72614">
        <w:rPr>
          <w:rFonts w:ascii="Times New Roman" w:hAnsi="Times New Roman"/>
          <w:bCs/>
          <w:sz w:val="24"/>
          <w:szCs w:val="24"/>
          <w:lang w:eastAsia="lv-LV"/>
        </w:rPr>
        <w:t xml:space="preserve"> </w:t>
      </w:r>
    </w:p>
    <w:p w14:paraId="142EFC00" w14:textId="77777777" w:rsidR="0046210D" w:rsidRPr="00B72614" w:rsidRDefault="0074214E" w:rsidP="00D214A2">
      <w:pPr>
        <w:spacing w:after="0" w:line="240" w:lineRule="auto"/>
        <w:ind w:firstLine="360"/>
        <w:jc w:val="both"/>
        <w:rPr>
          <w:rFonts w:ascii="Times New Roman" w:hAnsi="Times New Roman"/>
          <w:sz w:val="24"/>
          <w:szCs w:val="24"/>
          <w:lang w:eastAsia="lv-LV"/>
        </w:rPr>
      </w:pPr>
      <w:r w:rsidRPr="00B72614">
        <w:rPr>
          <w:rFonts w:ascii="Times New Roman" w:hAnsi="Times New Roman"/>
          <w:sz w:val="24"/>
          <w:szCs w:val="24"/>
          <w:lang w:eastAsia="lv-LV"/>
        </w:rPr>
        <w:t>Šāds finansējuma piešķ</w:t>
      </w:r>
      <w:r w:rsidR="00DF467A" w:rsidRPr="00B72614">
        <w:rPr>
          <w:rFonts w:ascii="Times New Roman" w:hAnsi="Times New Roman"/>
          <w:sz w:val="24"/>
          <w:szCs w:val="24"/>
          <w:lang w:eastAsia="lv-LV"/>
        </w:rPr>
        <w:t>ī</w:t>
      </w:r>
      <w:r w:rsidRPr="00B72614">
        <w:rPr>
          <w:rFonts w:ascii="Times New Roman" w:hAnsi="Times New Roman"/>
          <w:sz w:val="24"/>
          <w:szCs w:val="24"/>
          <w:lang w:eastAsia="lv-LV"/>
        </w:rPr>
        <w:t>rums rada neizbēgamu</w:t>
      </w:r>
      <w:r w:rsidR="00DF467A" w:rsidRPr="00B72614">
        <w:rPr>
          <w:rFonts w:ascii="Times New Roman" w:hAnsi="Times New Roman"/>
          <w:sz w:val="24"/>
          <w:szCs w:val="24"/>
          <w:lang w:eastAsia="lv-LV"/>
        </w:rPr>
        <w:t xml:space="preserve"> kursu pārrāvumu</w:t>
      </w:r>
      <w:r w:rsidR="002D1FE1" w:rsidRPr="00B72614">
        <w:rPr>
          <w:rFonts w:ascii="Times New Roman" w:hAnsi="Times New Roman"/>
          <w:sz w:val="24"/>
          <w:szCs w:val="24"/>
          <w:lang w:eastAsia="lv-LV"/>
        </w:rPr>
        <w:t xml:space="preserve"> </w:t>
      </w:r>
      <w:r w:rsidR="006B5DF4" w:rsidRPr="00B72614">
        <w:rPr>
          <w:rFonts w:ascii="Times New Roman" w:hAnsi="Times New Roman"/>
          <w:sz w:val="24"/>
          <w:szCs w:val="24"/>
          <w:lang w:eastAsia="lv-LV"/>
        </w:rPr>
        <w:t xml:space="preserve">risku </w:t>
      </w:r>
      <w:r w:rsidR="002D1FE1" w:rsidRPr="00B72614">
        <w:rPr>
          <w:rFonts w:ascii="Times New Roman" w:hAnsi="Times New Roman"/>
          <w:sz w:val="24"/>
          <w:szCs w:val="24"/>
          <w:lang w:eastAsia="lv-LV"/>
        </w:rPr>
        <w:t>valodas apguvējiem.</w:t>
      </w:r>
      <w:r w:rsidR="00DF467A" w:rsidRPr="00B72614">
        <w:rPr>
          <w:rFonts w:ascii="Times New Roman" w:hAnsi="Times New Roman"/>
          <w:sz w:val="24"/>
          <w:szCs w:val="24"/>
          <w:lang w:eastAsia="lv-LV"/>
        </w:rPr>
        <w:t xml:space="preserve"> </w:t>
      </w:r>
      <w:r w:rsidR="004B06D1" w:rsidRPr="00B72614">
        <w:rPr>
          <w:rFonts w:ascii="Times New Roman" w:hAnsi="Times New Roman"/>
          <w:sz w:val="24"/>
          <w:szCs w:val="24"/>
          <w:lang w:eastAsia="lv-LV"/>
        </w:rPr>
        <w:t>Ierobežota fiskālā telpa</w:t>
      </w:r>
      <w:r w:rsidR="004717B0" w:rsidRPr="00B72614">
        <w:rPr>
          <w:rFonts w:ascii="Times New Roman" w:hAnsi="Times New Roman"/>
          <w:sz w:val="24"/>
          <w:szCs w:val="24"/>
          <w:lang w:eastAsia="lv-LV"/>
        </w:rPr>
        <w:t xml:space="preserve"> un terminēti valsts budžeta piešķīrumi nevar nodrošināt </w:t>
      </w:r>
      <w:r w:rsidR="002D1FE1" w:rsidRPr="00B72614">
        <w:rPr>
          <w:rFonts w:ascii="Times New Roman" w:hAnsi="Times New Roman"/>
          <w:sz w:val="24"/>
          <w:szCs w:val="24"/>
          <w:lang w:eastAsia="lv-LV"/>
        </w:rPr>
        <w:t>nepārtrauktas valsts valodas mācības</w:t>
      </w:r>
      <w:r w:rsidR="0070288D" w:rsidRPr="00B72614">
        <w:rPr>
          <w:rFonts w:ascii="Times New Roman" w:hAnsi="Times New Roman"/>
          <w:sz w:val="24"/>
          <w:szCs w:val="24"/>
          <w:lang w:eastAsia="lv-LV"/>
        </w:rPr>
        <w:t>.</w:t>
      </w:r>
    </w:p>
    <w:p w14:paraId="66F78D9E" w14:textId="254645C7" w:rsidR="00BA7503" w:rsidRPr="00B72614" w:rsidRDefault="00BE69C7" w:rsidP="00C36099">
      <w:pPr>
        <w:pStyle w:val="ListParagraph"/>
        <w:numPr>
          <w:ilvl w:val="0"/>
          <w:numId w:val="11"/>
        </w:numPr>
        <w:spacing w:after="0" w:line="240" w:lineRule="auto"/>
        <w:jc w:val="both"/>
        <w:rPr>
          <w:rFonts w:ascii="Times New Roman" w:hAnsi="Times New Roman"/>
          <w:bCs/>
          <w:sz w:val="24"/>
          <w:szCs w:val="24"/>
        </w:rPr>
      </w:pPr>
      <w:r w:rsidRPr="00B72614">
        <w:rPr>
          <w:rFonts w:ascii="Times New Roman" w:hAnsi="Times New Roman"/>
          <w:sz w:val="24"/>
          <w:szCs w:val="24"/>
        </w:rPr>
        <w:t>Atšķirīgas prasības mācību īstenotājiem un kvalitātes nevienmērība.</w:t>
      </w:r>
      <w:r w:rsidR="00BA7503" w:rsidRPr="00B72614">
        <w:rPr>
          <w:rFonts w:ascii="Times New Roman" w:hAnsi="Times New Roman"/>
          <w:sz w:val="24"/>
          <w:szCs w:val="24"/>
        </w:rPr>
        <w:t xml:space="preserve"> </w:t>
      </w:r>
    </w:p>
    <w:p w14:paraId="1034635C" w14:textId="6B03D743" w:rsidR="0046210D" w:rsidRPr="00B72614" w:rsidRDefault="00BE69C7" w:rsidP="00D214A2">
      <w:pPr>
        <w:spacing w:after="0" w:line="240" w:lineRule="auto"/>
        <w:ind w:firstLine="360"/>
        <w:jc w:val="both"/>
        <w:rPr>
          <w:rFonts w:ascii="Times New Roman" w:hAnsi="Times New Roman"/>
          <w:sz w:val="24"/>
          <w:szCs w:val="24"/>
        </w:rPr>
      </w:pPr>
      <w:r w:rsidRPr="00B72614">
        <w:rPr>
          <w:rFonts w:ascii="Times New Roman" w:hAnsi="Times New Roman"/>
          <w:sz w:val="24"/>
          <w:szCs w:val="24"/>
        </w:rPr>
        <w:t>M</w:t>
      </w:r>
      <w:r w:rsidR="0049170F" w:rsidRPr="00B72614">
        <w:rPr>
          <w:rFonts w:ascii="Times New Roman" w:hAnsi="Times New Roman"/>
          <w:sz w:val="24"/>
          <w:szCs w:val="24"/>
        </w:rPr>
        <w:t>ācību īstenotājiem, kas piedāvā latviešu valodas mācības, ņemot vērā finansējuma programmu veidus, tiek izvirzītas atšķirīgas prasības, resp., valodas apguves satura un administrēšanas kritēriji ir atšķirīgi</w:t>
      </w:r>
      <w:r w:rsidR="0001495D" w:rsidRPr="00B72614">
        <w:rPr>
          <w:rFonts w:ascii="Times New Roman" w:hAnsi="Times New Roman"/>
          <w:sz w:val="24"/>
          <w:szCs w:val="24"/>
        </w:rPr>
        <w:t xml:space="preserve">. </w:t>
      </w:r>
      <w:r w:rsidR="00601D2B" w:rsidRPr="00B72614">
        <w:rPr>
          <w:rFonts w:ascii="Times New Roman" w:hAnsi="Times New Roman"/>
          <w:sz w:val="24"/>
          <w:szCs w:val="24"/>
        </w:rPr>
        <w:t>Nereti netiek nodrošināta regulāra mācību kvalitātes uzraudzība un kontrole.</w:t>
      </w:r>
    </w:p>
    <w:p w14:paraId="25CA6928" w14:textId="189D2E9E" w:rsidR="000E2397" w:rsidRPr="00B72614" w:rsidRDefault="00FB182B" w:rsidP="00C36099">
      <w:pPr>
        <w:pStyle w:val="ListParagraph"/>
        <w:numPr>
          <w:ilvl w:val="0"/>
          <w:numId w:val="11"/>
        </w:numPr>
        <w:spacing w:after="0" w:line="240" w:lineRule="auto"/>
        <w:jc w:val="both"/>
        <w:rPr>
          <w:rFonts w:ascii="Times New Roman" w:hAnsi="Times New Roman"/>
          <w:sz w:val="24"/>
          <w:szCs w:val="24"/>
        </w:rPr>
      </w:pPr>
      <w:r w:rsidRPr="00B72614">
        <w:rPr>
          <w:rFonts w:ascii="Times New Roman" w:hAnsi="Times New Roman"/>
          <w:bCs/>
          <w:sz w:val="24"/>
          <w:szCs w:val="24"/>
        </w:rPr>
        <w:t>Valsts valodas prasmes pārbaude (VVPP</w:t>
      </w:r>
      <w:r w:rsidR="000E2397" w:rsidRPr="00B72614">
        <w:rPr>
          <w:rFonts w:ascii="Times New Roman" w:hAnsi="Times New Roman"/>
          <w:bCs/>
          <w:sz w:val="24"/>
          <w:szCs w:val="24"/>
        </w:rPr>
        <w:t>)</w:t>
      </w:r>
      <w:r w:rsidR="005776B4" w:rsidRPr="00B72614">
        <w:rPr>
          <w:rFonts w:ascii="Times New Roman" w:hAnsi="Times New Roman"/>
          <w:bCs/>
          <w:sz w:val="24"/>
          <w:szCs w:val="24"/>
        </w:rPr>
        <w:t>.</w:t>
      </w:r>
    </w:p>
    <w:p w14:paraId="266E4F27" w14:textId="59FD8593" w:rsidR="0046210D" w:rsidRPr="00B72614" w:rsidRDefault="000E2397"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N</w:t>
      </w:r>
      <w:r w:rsidR="0049170F" w:rsidRPr="00B72614">
        <w:rPr>
          <w:rFonts w:ascii="Times New Roman" w:hAnsi="Times New Roman"/>
          <w:bCs/>
          <w:sz w:val="24"/>
          <w:szCs w:val="24"/>
        </w:rPr>
        <w:t>e visi mācību finansētāji un īstenotāji izvirza prasību kārtot valsts valodas prasmes pārbaudi pēc attiecīgā valodas prasmes līmeņa apguves, kaut arī šī pārbaude ir viens no mācību kvalitātes rādītājiem</w:t>
      </w:r>
      <w:r w:rsidR="00601D2B" w:rsidRPr="00B72614">
        <w:rPr>
          <w:rFonts w:ascii="Times New Roman" w:hAnsi="Times New Roman"/>
          <w:bCs/>
          <w:sz w:val="24"/>
          <w:szCs w:val="24"/>
        </w:rPr>
        <w:t>.</w:t>
      </w:r>
    </w:p>
    <w:p w14:paraId="1EDCB4FF" w14:textId="5E7F64F8" w:rsidR="00DF3AB6" w:rsidRPr="00B72614" w:rsidRDefault="00DF3AB6" w:rsidP="00C36099">
      <w:pPr>
        <w:pStyle w:val="ListParagraph"/>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Izmaksu atšķirības.</w:t>
      </w:r>
    </w:p>
    <w:p w14:paraId="62CA27F7" w14:textId="77777777" w:rsidR="0046210D" w:rsidRPr="00B72614" w:rsidRDefault="00DF3AB6"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I</w:t>
      </w:r>
      <w:r w:rsidR="0049170F" w:rsidRPr="00B72614">
        <w:rPr>
          <w:rFonts w:ascii="Times New Roman" w:hAnsi="Times New Roman"/>
          <w:bCs/>
          <w:sz w:val="24"/>
          <w:szCs w:val="24"/>
        </w:rPr>
        <w:t>r</w:t>
      </w:r>
      <w:r w:rsidR="00BA7503" w:rsidRPr="00B72614">
        <w:rPr>
          <w:rFonts w:ascii="Times New Roman" w:hAnsi="Times New Roman"/>
          <w:bCs/>
          <w:sz w:val="24"/>
          <w:szCs w:val="24"/>
        </w:rPr>
        <w:t xml:space="preserve"> </w:t>
      </w:r>
      <w:r w:rsidR="0049170F" w:rsidRPr="00B72614">
        <w:rPr>
          <w:rFonts w:ascii="Times New Roman" w:hAnsi="Times New Roman"/>
          <w:bCs/>
          <w:sz w:val="24"/>
          <w:szCs w:val="24"/>
        </w:rPr>
        <w:t>dažādas mācību īstenošanas izmaksas (rēķinot izdevumus par viena valodas apguvēja izglītošanu)</w:t>
      </w:r>
      <w:r w:rsidRPr="00B72614">
        <w:rPr>
          <w:rFonts w:ascii="Times New Roman" w:hAnsi="Times New Roman"/>
          <w:bCs/>
          <w:sz w:val="24"/>
          <w:szCs w:val="24"/>
        </w:rPr>
        <w:t>.</w:t>
      </w:r>
    </w:p>
    <w:p w14:paraId="61E1EA73" w14:textId="41FDCA1F" w:rsidR="008D383C" w:rsidRPr="00B72614" w:rsidRDefault="008D383C" w:rsidP="00C36099">
      <w:pPr>
        <w:pStyle w:val="ListParagraph"/>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Pedagogu profesionālās kompetence.</w:t>
      </w:r>
    </w:p>
    <w:p w14:paraId="37CCBB4E" w14:textId="7452A288" w:rsidR="00BF22CE" w:rsidRPr="00B72614" w:rsidRDefault="008D383C"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P</w:t>
      </w:r>
      <w:r w:rsidR="0049170F" w:rsidRPr="00B72614">
        <w:rPr>
          <w:rFonts w:ascii="Times New Roman" w:hAnsi="Times New Roman"/>
          <w:bCs/>
          <w:sz w:val="24"/>
          <w:szCs w:val="24"/>
        </w:rPr>
        <w:t>roblemātisks ir jautājums par pieaugušo izglītības īstenotāju profesionālo kompetenci,</w:t>
      </w:r>
    </w:p>
    <w:p w14:paraId="2D9B6734" w14:textId="77777777" w:rsidR="0046210D" w:rsidRPr="00B72614" w:rsidRDefault="0049170F"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resp., vai izglītotājiem ir zināšanas un pieredze latviešu valodas mācīšanā pieaugušo izglītībā.  </w:t>
      </w:r>
    </w:p>
    <w:p w14:paraId="0CD141B0" w14:textId="226992CA" w:rsidR="008D383C" w:rsidRPr="00B72614" w:rsidRDefault="007874C4" w:rsidP="00C36099">
      <w:pPr>
        <w:pStyle w:val="ListParagraph"/>
        <w:numPr>
          <w:ilvl w:val="0"/>
          <w:numId w:val="11"/>
        </w:numPr>
        <w:spacing w:after="0" w:line="240" w:lineRule="auto"/>
        <w:jc w:val="both"/>
        <w:rPr>
          <w:rFonts w:ascii="Times New Roman" w:hAnsi="Times New Roman"/>
          <w:bCs/>
          <w:sz w:val="24"/>
          <w:szCs w:val="24"/>
        </w:rPr>
      </w:pPr>
      <w:r w:rsidRPr="00B72614">
        <w:rPr>
          <w:rFonts w:ascii="Times New Roman" w:hAnsi="Times New Roman"/>
          <w:bCs/>
          <w:sz w:val="24"/>
          <w:szCs w:val="24"/>
        </w:rPr>
        <w:t>Datu uzskaite un pārvaldība.</w:t>
      </w:r>
    </w:p>
    <w:p w14:paraId="57FB85C6" w14:textId="21322A87" w:rsidR="00A768BB" w:rsidRPr="00B72614" w:rsidRDefault="007874C4" w:rsidP="00D214A2">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V</w:t>
      </w:r>
      <w:r w:rsidR="00C26534" w:rsidRPr="00B72614">
        <w:rPr>
          <w:rFonts w:ascii="Times New Roman" w:hAnsi="Times New Roman"/>
          <w:bCs/>
          <w:sz w:val="24"/>
          <w:szCs w:val="24"/>
        </w:rPr>
        <w:t>alodas apguvēju datu uzskaite Latvijā šobrīd tiek nodrošināta fragmentēti – dažādu institūciju</w:t>
      </w:r>
      <w:r w:rsidR="00706A8E" w:rsidRPr="00B72614">
        <w:rPr>
          <w:rFonts w:ascii="Times New Roman" w:hAnsi="Times New Roman"/>
          <w:bCs/>
          <w:sz w:val="24"/>
          <w:szCs w:val="24"/>
        </w:rPr>
        <w:t xml:space="preserve"> </w:t>
      </w:r>
      <w:r w:rsidR="00C26534" w:rsidRPr="00B72614">
        <w:rPr>
          <w:rFonts w:ascii="Times New Roman" w:hAnsi="Times New Roman"/>
          <w:bCs/>
          <w:sz w:val="24"/>
          <w:szCs w:val="24"/>
        </w:rPr>
        <w:t>uzturētās informācijas sistēmās, kā arī atsevišķos manuālos reģistros vai lokālos risinājumos. Vienota, centralizēta un savietojama valsts valodas apguvēju datu pārvaldības platforma nepastāv. </w:t>
      </w:r>
    </w:p>
    <w:p w14:paraId="00DBE34E" w14:textId="77777777" w:rsidR="003A3A88" w:rsidRPr="00B72614" w:rsidRDefault="003A3A88" w:rsidP="00AA3836">
      <w:pPr>
        <w:spacing w:after="0" w:line="240" w:lineRule="auto"/>
        <w:jc w:val="both"/>
        <w:rPr>
          <w:rFonts w:ascii="Times New Roman" w:eastAsia="Times New Roman" w:hAnsi="Times New Roman"/>
          <w:sz w:val="24"/>
          <w:szCs w:val="24"/>
        </w:rPr>
      </w:pPr>
    </w:p>
    <w:p w14:paraId="7ED7E2C6" w14:textId="49FF75CC" w:rsidR="004818FD" w:rsidRPr="00B72614" w:rsidRDefault="004818FD" w:rsidP="006373E6">
      <w:pPr>
        <w:pStyle w:val="Heading2"/>
      </w:pPr>
      <w:bookmarkStart w:id="4" w:name="_Toc231564192"/>
      <w:r w:rsidRPr="00B72614">
        <w:t>Ārējais izvērtējums</w:t>
      </w:r>
      <w:bookmarkEnd w:id="4"/>
    </w:p>
    <w:p w14:paraId="2C16CBD8" w14:textId="77777777" w:rsidR="00D56247" w:rsidRPr="00B72614" w:rsidRDefault="00D56247" w:rsidP="00AA3836">
      <w:pPr>
        <w:spacing w:after="0" w:line="240" w:lineRule="auto"/>
        <w:rPr>
          <w:rFonts w:ascii="Times New Roman" w:hAnsi="Times New Roman"/>
          <w:b/>
          <w:sz w:val="24"/>
          <w:szCs w:val="24"/>
        </w:rPr>
      </w:pPr>
    </w:p>
    <w:p w14:paraId="605433D4" w14:textId="77777777" w:rsidR="0046210D" w:rsidRPr="00B72614" w:rsidRDefault="000E671D" w:rsidP="009219D3">
      <w:pPr>
        <w:spacing w:after="0" w:line="240" w:lineRule="auto"/>
        <w:ind w:firstLine="360"/>
        <w:jc w:val="both"/>
        <w:rPr>
          <w:rFonts w:ascii="Times New Roman" w:eastAsia="Times New Roman" w:hAnsi="Times New Roman"/>
          <w:sz w:val="24"/>
          <w:szCs w:val="24"/>
        </w:rPr>
      </w:pPr>
      <w:bookmarkStart w:id="5" w:name="_Hlk180653821"/>
      <w:r w:rsidRPr="00B72614">
        <w:rPr>
          <w:rFonts w:ascii="Times New Roman" w:eastAsia="Times New Roman" w:hAnsi="Times New Roman"/>
          <w:sz w:val="24"/>
          <w:szCs w:val="24"/>
        </w:rPr>
        <w:t xml:space="preserve">Valsts kontroles ziņojumā </w:t>
      </w:r>
      <w:r w:rsidRPr="00B72614">
        <w:rPr>
          <w:rFonts w:ascii="Times New Roman" w:eastAsia="Times New Roman" w:hAnsi="Times New Roman"/>
          <w:i/>
          <w:iCs/>
          <w:sz w:val="24"/>
          <w:szCs w:val="24"/>
        </w:rPr>
        <w:t>Vai politika sabiedrības saliedētības jomā tiek mērķtiecīgi plānota un īstenota</w:t>
      </w:r>
      <w:r w:rsidRPr="00B72614">
        <w:rPr>
          <w:rStyle w:val="FootnoteReference"/>
          <w:rFonts w:ascii="Times New Roman" w:eastAsia="Times New Roman" w:hAnsi="Times New Roman"/>
          <w:i/>
          <w:iCs/>
          <w:sz w:val="24"/>
          <w:szCs w:val="24"/>
        </w:rPr>
        <w:footnoteReference w:id="1"/>
      </w:r>
      <w:r w:rsidRPr="00B72614">
        <w:rPr>
          <w:rFonts w:ascii="Times New Roman" w:eastAsia="Times New Roman" w:hAnsi="Times New Roman"/>
          <w:i/>
          <w:iCs/>
          <w:sz w:val="24"/>
          <w:szCs w:val="24"/>
        </w:rPr>
        <w:t xml:space="preserve"> </w:t>
      </w:r>
      <w:r w:rsidRPr="00B72614">
        <w:rPr>
          <w:rFonts w:ascii="Times New Roman" w:eastAsia="Times New Roman" w:hAnsi="Times New Roman"/>
          <w:sz w:val="24"/>
          <w:szCs w:val="24"/>
        </w:rPr>
        <w:t>secināts, ka:</w:t>
      </w:r>
    </w:p>
    <w:p w14:paraId="0C2FD3D7" w14:textId="77777777" w:rsidR="0046210D" w:rsidRPr="00B72614"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mērķgrupas starp atbildīgajām iestādēm pārklājas un atbildīgo iestāžu darbības nav koordinētas;</w:t>
      </w:r>
    </w:p>
    <w:p w14:paraId="65E1F648" w14:textId="77777777" w:rsidR="0046210D" w:rsidRPr="00B72614"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lastRenderedPageBreak/>
        <w:t>dati par valsts un pašvaldību īstenotajām latviešu valodas mācībām pieaugušajiem tiek iegūti fragmentēti;</w:t>
      </w:r>
    </w:p>
    <w:p w14:paraId="386D7696" w14:textId="77777777" w:rsidR="0046210D" w:rsidRPr="00B72614"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Kultūras ministrijas, Nodarbinātības valsts aģentūras un Sabiedrības integrācijas fonda projektu konkursos ir atšķirīgas iespējas un pienākumi mācību dalībniekiem, kā arī atšķirīgi nosacījumi mācību īstenotājiem;</w:t>
      </w:r>
    </w:p>
    <w:p w14:paraId="4B21839E" w14:textId="3B11E43B" w:rsidR="000E671D" w:rsidRPr="00B72614" w:rsidRDefault="000E671D" w:rsidP="0046210D">
      <w:pPr>
        <w:pStyle w:val="ListParagraph"/>
        <w:numPr>
          <w:ilvl w:val="0"/>
          <w:numId w:val="1"/>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latviešu valodas mācību pieaugušajiem sistēmas pārvaldība ir decentralizēta un tāpēc neefektīva.</w:t>
      </w:r>
    </w:p>
    <w:p w14:paraId="5B2B20D3" w14:textId="367A0AA6" w:rsidR="00724B05" w:rsidRPr="00B72614" w:rsidRDefault="00724B05" w:rsidP="00AA3836">
      <w:pPr>
        <w:spacing w:after="0" w:line="240" w:lineRule="auto"/>
        <w:jc w:val="both"/>
        <w:rPr>
          <w:rFonts w:ascii="Times New Roman" w:hAnsi="Times New Roman"/>
          <w:b/>
          <w:bCs/>
          <w:sz w:val="24"/>
          <w:szCs w:val="24"/>
        </w:rPr>
      </w:pPr>
    </w:p>
    <w:p w14:paraId="1133B622" w14:textId="6856EA19" w:rsidR="00724B05" w:rsidRPr="00B72614" w:rsidRDefault="00DB408A" w:rsidP="006373E6">
      <w:pPr>
        <w:pStyle w:val="Heading2"/>
      </w:pPr>
      <w:bookmarkStart w:id="6" w:name="_Toc231564193"/>
      <w:r w:rsidRPr="00B72614">
        <w:t>Politikas konteksts: a</w:t>
      </w:r>
      <w:r w:rsidR="2BB529FF" w:rsidRPr="00B72614">
        <w:t>tsauces uz politikas dokumentiem</w:t>
      </w:r>
      <w:bookmarkEnd w:id="6"/>
    </w:p>
    <w:p w14:paraId="06C16CD6" w14:textId="77777777" w:rsidR="00724B05" w:rsidRPr="00B72614" w:rsidRDefault="00724B05" w:rsidP="00AA3836">
      <w:pPr>
        <w:spacing w:after="0" w:line="240" w:lineRule="auto"/>
        <w:jc w:val="both"/>
        <w:rPr>
          <w:rFonts w:ascii="Times New Roman" w:hAnsi="Times New Roman"/>
          <w:sz w:val="24"/>
          <w:szCs w:val="24"/>
        </w:rPr>
      </w:pPr>
    </w:p>
    <w:p w14:paraId="75E88525" w14:textId="77777777" w:rsidR="0046210D" w:rsidRPr="00B72614" w:rsidRDefault="007E62A4" w:rsidP="009219D3">
      <w:pPr>
        <w:spacing w:after="0" w:line="240" w:lineRule="auto"/>
        <w:ind w:firstLine="360"/>
        <w:jc w:val="both"/>
        <w:rPr>
          <w:rFonts w:ascii="Times New Roman" w:hAnsi="Times New Roman"/>
          <w:sz w:val="24"/>
          <w:szCs w:val="24"/>
        </w:rPr>
      </w:pPr>
      <w:r w:rsidRPr="00B72614">
        <w:rPr>
          <w:rFonts w:ascii="Times New Roman" w:hAnsi="Times New Roman"/>
          <w:sz w:val="24"/>
          <w:szCs w:val="24"/>
        </w:rPr>
        <w:t>Nepieciešamība pilnveidot latviešu valodas mācību sistēmu izriet no vairākiem Ministru kabineta uzdevumiem un politikas plānošanas dokumentiem, kas paredz novērst institucionālo sadrumstalotību, uzlabot pakalpojumu pieejamību un stiprināt valsts valodas lietojumu sabiedrībā. Tāpat šis jautājums ir cieši saistīts ar Nacionālajā attīstības plānā un Valsts valodas politikas pamatnostādnēs noteiktajiem mērķiem attiecībā uz pieejamības paplašināšanu un kvalitātes uzlabošanu.</w:t>
      </w:r>
    </w:p>
    <w:p w14:paraId="7E63E10D" w14:textId="77777777" w:rsidR="0046210D" w:rsidRPr="00B72614" w:rsidRDefault="2BB529FF" w:rsidP="00093D04">
      <w:pPr>
        <w:pStyle w:val="ListParagraph"/>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Konceptuālajā ziņojumā ietverti priekšlikumi, lai izpildītu </w:t>
      </w:r>
      <w:r w:rsidRPr="00B72614">
        <w:rPr>
          <w:rFonts w:ascii="Times New Roman" w:hAnsi="Times New Roman"/>
          <w:sz w:val="24"/>
          <w:szCs w:val="24"/>
        </w:rPr>
        <w:t xml:space="preserve">Ministru kabineta 2025. gada 16. septembra sēdē (protokols Nr. 37 50.§, 3. punkts) doto uzdevumu (25-UZ-532), kas nosaka Izglītības un zinātnes ministrijai sadarbībā ar Tieslietu ministriju, Kultūras ministriju, Labklājības ministriju un citām iesaistītajām ministrijām </w:t>
      </w:r>
      <w:r w:rsidRPr="00B72614">
        <w:rPr>
          <w:rFonts w:ascii="Times New Roman" w:hAnsi="Times New Roman"/>
          <w:b/>
          <w:bCs/>
          <w:sz w:val="24"/>
          <w:szCs w:val="24"/>
        </w:rPr>
        <w:t xml:space="preserve">sagatavot priekšlikumus institucionālās un kompetenču sadrumstalotības novēršanai valsts valodas politikas jomā </w:t>
      </w:r>
      <w:r w:rsidRPr="00B72614">
        <w:rPr>
          <w:rFonts w:ascii="Times New Roman" w:hAnsi="Times New Roman"/>
          <w:sz w:val="24"/>
          <w:szCs w:val="24"/>
        </w:rPr>
        <w:t>ar mērķi padarīt vienkāršāku valsts valodas politikas veidošanu, ieviešanu un pakalpojumu saņemšanu cilvēkam.</w:t>
      </w:r>
    </w:p>
    <w:p w14:paraId="4E146BC9" w14:textId="4B2824F9" w:rsidR="0046210D" w:rsidRPr="00B72614" w:rsidRDefault="2BB529FF" w:rsidP="00093D04">
      <w:pPr>
        <w:pStyle w:val="ListParagraph"/>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Uzdevums apzināt latviešu valodas mācības pieaugušajiem piedāvājumu un izstrādāt iespējamos risinājumus efektīvam valsts valodas mācību procesa un prasmju pārbaudes atbalstam IZM noteikts arī MK 18.06.2024. sēdes protokola Nr. 25 63. § trešajā punktā (TAP uzdevums </w:t>
      </w:r>
      <w:hyperlink r:id="rId11">
        <w:r w:rsidRPr="00B72614">
          <w:rPr>
            <w:rStyle w:val="Hyperlink"/>
            <w:rFonts w:ascii="Times New Roman" w:eastAsia="Times New Roman" w:hAnsi="Times New Roman"/>
            <w:color w:val="auto"/>
            <w:sz w:val="24"/>
            <w:szCs w:val="24"/>
          </w:rPr>
          <w:t>24-UZ-363</w:t>
        </w:r>
      </w:hyperlink>
      <w:r w:rsidRPr="00B72614">
        <w:rPr>
          <w:rFonts w:ascii="Times New Roman" w:eastAsia="Times New Roman" w:hAnsi="Times New Roman"/>
          <w:sz w:val="24"/>
          <w:szCs w:val="24"/>
        </w:rPr>
        <w:t>)</w:t>
      </w:r>
      <w:r w:rsidR="00C27C8D" w:rsidRPr="00B72614">
        <w:rPr>
          <w:rFonts w:ascii="Times New Roman" w:eastAsia="Times New Roman" w:hAnsi="Times New Roman"/>
          <w:sz w:val="24"/>
          <w:szCs w:val="24"/>
        </w:rPr>
        <w:t>:</w:t>
      </w:r>
      <w:r w:rsidRPr="00B72614">
        <w:rPr>
          <w:rFonts w:ascii="Times New Roman" w:eastAsia="Times New Roman" w:hAnsi="Times New Roman"/>
          <w:sz w:val="24"/>
          <w:szCs w:val="24"/>
        </w:rPr>
        <w:t xml:space="preserve"> </w:t>
      </w:r>
      <w:r w:rsidR="00C27C8D" w:rsidRPr="00B72614">
        <w:rPr>
          <w:rFonts w:ascii="Times New Roman" w:eastAsia="Times New Roman" w:hAnsi="Times New Roman"/>
          <w:sz w:val="24"/>
          <w:szCs w:val="24"/>
        </w:rPr>
        <w:t>„</w:t>
      </w:r>
      <w:r w:rsidRPr="00B72614">
        <w:rPr>
          <w:rFonts w:ascii="Times New Roman" w:eastAsia="Times New Roman" w:hAnsi="Times New Roman"/>
          <w:sz w:val="24"/>
          <w:szCs w:val="24"/>
        </w:rPr>
        <w:t>Izglītības un zinātnes ministrijai </w:t>
      </w:r>
      <w:r w:rsidRPr="00B72614">
        <w:rPr>
          <w:rFonts w:ascii="Times New Roman" w:eastAsia="Times New Roman" w:hAnsi="Times New Roman"/>
          <w:b/>
          <w:bCs/>
          <w:sz w:val="24"/>
          <w:szCs w:val="24"/>
        </w:rPr>
        <w:t>līdz 2025. gada 31. decembrim</w:t>
      </w:r>
      <w:r w:rsidRPr="00B72614">
        <w:rPr>
          <w:rFonts w:ascii="Times New Roman" w:eastAsia="Times New Roman" w:hAnsi="Times New Roman"/>
          <w:sz w:val="24"/>
          <w:szCs w:val="24"/>
        </w:rPr>
        <w:t> izvērtēt un noteiktā kārtībā iesniegt izskatīšanai Ministru kabinetā priekšlikumus grozījumiem normatīvajos aktos, kas nosaka izglītības un kvalifikācijas prasības un nosacījumus kvalitātes nodrošināšanai latviešu valodas kā svešvalodas apguves organizētājiem un mācību procesa īstenotājiem pieaugušo izglītībā</w:t>
      </w:r>
      <w:r w:rsidRPr="00B72614">
        <w:rPr>
          <w:rFonts w:ascii="Times New Roman" w:eastAsia="Times New Roman" w:hAnsi="Times New Roman"/>
          <w:i/>
          <w:iCs/>
          <w:sz w:val="24"/>
          <w:szCs w:val="24"/>
        </w:rPr>
        <w:t>.</w:t>
      </w:r>
      <w:r w:rsidR="00C27C8D" w:rsidRPr="00B72614">
        <w:rPr>
          <w:rFonts w:ascii="Times New Roman" w:eastAsia="Times New Roman" w:hAnsi="Times New Roman"/>
          <w:sz w:val="24"/>
          <w:szCs w:val="24"/>
        </w:rPr>
        <w:t>”</w:t>
      </w:r>
    </w:p>
    <w:p w14:paraId="1AE44923" w14:textId="77777777" w:rsidR="0046210D" w:rsidRPr="00B72614" w:rsidRDefault="2BB529FF" w:rsidP="00093D04">
      <w:pPr>
        <w:pStyle w:val="ListParagraph"/>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Konceptuālais ziņojums sagatavots, pamatojoties uz Stratēģiskās vadības tematiskās komitejas 2024. gada 2. jūlija protokollēmumā Nr. 6 iekļauto uzdevumu: „5. Izglītības un zinātnes ministrijai sadarbībā ar Viedās administrācijas un reģionālās attīstības ministriju un pārējām iesaistītajām ministrijām un institūcijām, izvērtējot iespēju iesaistīt arī privāto sektoru, līdz 2024. gada 15. novembrim </w:t>
      </w:r>
      <w:r w:rsidRPr="00B72614">
        <w:rPr>
          <w:rFonts w:ascii="Times New Roman" w:eastAsia="Times New Roman" w:hAnsi="Times New Roman"/>
          <w:b/>
          <w:bCs/>
          <w:sz w:val="24"/>
          <w:szCs w:val="24"/>
        </w:rPr>
        <w:t>sagatavot un iesniegt izskatīšanai Stratēģiskās vadības tematiskās komitejas sēdē priekšlikumus publisko pakalpojumu un institucionālās sistēmas pilnveidei ar mērķi stiprināt valsts valodas lietojumu</w:t>
      </w:r>
      <w:r w:rsidRPr="00B72614">
        <w:rPr>
          <w:rFonts w:ascii="Times New Roman" w:eastAsia="Times New Roman" w:hAnsi="Times New Roman"/>
          <w:sz w:val="24"/>
          <w:szCs w:val="24"/>
        </w:rPr>
        <w:t xml:space="preserve"> (t. sk. izvērtējot: līdzmaksājuma ieviešanu valodas apguvējam, tādējādi veicinot valodas apguves kvalitātes paaugstināšanu; esošā/piešķirtā finansējuma racionālāku un efektīvāku izmantošanu; interaktīvās un digitālās iespējas; esošo sistēmu uzlabošanas un integrācijas iespējas, neveidojot jaunas sistēmas; prasību vienādošanu valodas apguvējiem; vienota procesa ķēdes izveides iespējamību no valodas apguves viedokļa un no uzņēmuma viedokļa)”.</w:t>
      </w:r>
    </w:p>
    <w:p w14:paraId="64CF0256" w14:textId="1CC4227B" w:rsidR="0046210D" w:rsidRPr="00B72614" w:rsidRDefault="2BB529FF" w:rsidP="00093D04">
      <w:pPr>
        <w:pStyle w:val="ListParagraph"/>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Valsts valodas politikā saistoša ir </w:t>
      </w:r>
      <w:r w:rsidRPr="00B72614">
        <w:rPr>
          <w:rFonts w:ascii="Times New Roman" w:eastAsia="Times New Roman" w:hAnsi="Times New Roman"/>
          <w:b/>
          <w:bCs/>
          <w:sz w:val="24"/>
          <w:szCs w:val="24"/>
        </w:rPr>
        <w:t>Nacionālajā attīstības plānā 2021.‒2027. gadam</w:t>
      </w:r>
      <w:r w:rsidRPr="00B72614">
        <w:rPr>
          <w:rFonts w:ascii="Times New Roman" w:eastAsia="Times New Roman" w:hAnsi="Times New Roman"/>
          <w:sz w:val="24"/>
          <w:szCs w:val="24"/>
        </w:rPr>
        <w:t xml:space="preserve"> (turpmāk ‒ NAP2027) noteikto mērķu un uzdevumu ieviešana atbilstoši NAP2027 6.</w:t>
      </w:r>
      <w:r w:rsidR="00C27C8D" w:rsidRPr="00B72614">
        <w:rPr>
          <w:rFonts w:ascii="Times New Roman" w:eastAsia="Times New Roman" w:hAnsi="Times New Roman"/>
          <w:sz w:val="24"/>
          <w:szCs w:val="24"/>
        </w:rPr>
        <w:t> </w:t>
      </w:r>
      <w:r w:rsidRPr="00B72614">
        <w:rPr>
          <w:rFonts w:ascii="Times New Roman" w:eastAsia="Times New Roman" w:hAnsi="Times New Roman"/>
          <w:sz w:val="24"/>
          <w:szCs w:val="24"/>
        </w:rPr>
        <w:t xml:space="preserve">prioritātes „Atvērta, droša un tiesiska sabiedrība” rīcības virziena „Saliedētība” uzdevumam, proti, latviešu valodas lietojuma palielināšana ikdienas saziņā, tostarp </w:t>
      </w:r>
      <w:r w:rsidRPr="00B72614">
        <w:rPr>
          <w:rFonts w:ascii="Times New Roman" w:eastAsia="Times New Roman" w:hAnsi="Times New Roman"/>
          <w:sz w:val="24"/>
          <w:szCs w:val="24"/>
        </w:rPr>
        <w:lastRenderedPageBreak/>
        <w:t>digitālajā un sabiedrisko mediju vidē, paplašinot valodas apguves pieejamību un uzlabojot kvalitāti.</w:t>
      </w:r>
    </w:p>
    <w:p w14:paraId="2AFE85C9" w14:textId="5D12C310" w:rsidR="00724B05" w:rsidRPr="00B72614" w:rsidRDefault="2BB529FF" w:rsidP="00093D04">
      <w:pPr>
        <w:pStyle w:val="ListParagraph"/>
        <w:numPr>
          <w:ilvl w:val="0"/>
          <w:numId w:val="25"/>
        </w:num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Pamatdokuments valsts valodas politikas, t. sk. latviešu valodas mācību procesa pieaugušajiem, plānošanā ir </w:t>
      </w:r>
      <w:r w:rsidRPr="00B72614">
        <w:rPr>
          <w:rFonts w:ascii="Times New Roman" w:eastAsia="Times New Roman" w:hAnsi="Times New Roman"/>
          <w:b/>
          <w:bCs/>
          <w:sz w:val="24"/>
          <w:szCs w:val="24"/>
        </w:rPr>
        <w:t>Valsts valodas politikas pamatnostādnes 2021</w:t>
      </w:r>
      <w:r w:rsidRPr="00B72614">
        <w:rPr>
          <w:rFonts w:ascii="Times New Roman" w:eastAsia="Times New Roman" w:hAnsi="Times New Roman"/>
          <w:sz w:val="24"/>
          <w:szCs w:val="24"/>
        </w:rPr>
        <w:t>–</w:t>
      </w:r>
      <w:r w:rsidRPr="00B72614">
        <w:rPr>
          <w:rFonts w:ascii="Times New Roman" w:eastAsia="Times New Roman" w:hAnsi="Times New Roman"/>
          <w:b/>
          <w:bCs/>
          <w:sz w:val="24"/>
          <w:szCs w:val="24"/>
        </w:rPr>
        <w:t>2027</w:t>
      </w:r>
      <w:r w:rsidR="00724B05" w:rsidRPr="00B72614">
        <w:rPr>
          <w:rStyle w:val="FootnoteReference"/>
          <w:rFonts w:ascii="Times New Roman" w:eastAsia="Times New Roman" w:hAnsi="Times New Roman"/>
          <w:b/>
          <w:bCs/>
          <w:sz w:val="24"/>
          <w:szCs w:val="24"/>
        </w:rPr>
        <w:footnoteReference w:id="2"/>
      </w:r>
      <w:r w:rsidRPr="00B72614">
        <w:rPr>
          <w:rFonts w:ascii="Times New Roman" w:eastAsia="Times New Roman" w:hAnsi="Times New Roman"/>
          <w:sz w:val="24"/>
          <w:szCs w:val="24"/>
        </w:rPr>
        <w:t xml:space="preserve">. Valsts valodas politikas pamatnostādņu 2021.–2027. gadam īstenošanas plāns 2026.–2027. gadam (projekts) paredz vairākus pasākumus latviešu valodas mācību sistēmas pieaugušajiem pilnveidei: </w:t>
      </w:r>
      <w:r w:rsidR="00C27C8D" w:rsidRPr="00B72614">
        <w:rPr>
          <w:rFonts w:ascii="Times New Roman" w:eastAsia="Times New Roman" w:hAnsi="Times New Roman"/>
          <w:sz w:val="24"/>
          <w:szCs w:val="24"/>
        </w:rPr>
        <w:t>„</w:t>
      </w:r>
      <w:r w:rsidRPr="00B72614">
        <w:rPr>
          <w:rFonts w:ascii="Times New Roman" w:eastAsia="Times New Roman" w:hAnsi="Times New Roman"/>
          <w:sz w:val="24"/>
          <w:szCs w:val="24"/>
        </w:rPr>
        <w:t>2.3.1. Valsts valodas apguves sistēmas pieaugušajiem pilnveide, pakāpeniska ieviešana un mācību procesa atbalsts. 2.3.1.1.</w:t>
      </w:r>
      <w:r w:rsidRPr="00B72614">
        <w:rPr>
          <w:rFonts w:ascii="Times New Roman" w:eastAsia="Times New Roman" w:hAnsi="Times New Roman"/>
          <w:b/>
          <w:bCs/>
          <w:sz w:val="24"/>
          <w:szCs w:val="24"/>
        </w:rPr>
        <w:t> </w:t>
      </w:r>
      <w:r w:rsidRPr="00B72614">
        <w:rPr>
          <w:rFonts w:ascii="Times New Roman" w:eastAsia="Times New Roman" w:hAnsi="Times New Roman"/>
          <w:sz w:val="24"/>
          <w:szCs w:val="24"/>
        </w:rPr>
        <w:t>Apzināts latviešu valodas apguves pieaugušajiem piedāvājums un piedāvāti iespējamie risinājumi efektīvam valsts valodas mācību procesa atbalstam (2025. gada 1. pusgads); 2.3.1.2.</w:t>
      </w:r>
      <w:r w:rsidRPr="00B72614">
        <w:rPr>
          <w:rFonts w:ascii="Times New Roman" w:eastAsia="Times New Roman" w:hAnsi="Times New Roman"/>
          <w:b/>
          <w:bCs/>
          <w:sz w:val="24"/>
          <w:szCs w:val="24"/>
        </w:rPr>
        <w:t> </w:t>
      </w:r>
      <w:r w:rsidRPr="00B72614">
        <w:rPr>
          <w:rFonts w:ascii="Times New Roman" w:eastAsia="Times New Roman" w:hAnsi="Times New Roman"/>
          <w:sz w:val="24"/>
          <w:szCs w:val="24"/>
        </w:rPr>
        <w:t>Latviešu valodas apguves sistēmas pilnveide (2027. gada 2. pusgads).</w:t>
      </w:r>
      <w:r w:rsidR="00C27C8D" w:rsidRPr="00B72614">
        <w:rPr>
          <w:rFonts w:ascii="Times New Roman" w:eastAsia="Times New Roman" w:hAnsi="Times New Roman"/>
          <w:sz w:val="24"/>
          <w:szCs w:val="24"/>
        </w:rPr>
        <w:t>”</w:t>
      </w:r>
    </w:p>
    <w:p w14:paraId="3DA13EC4" w14:textId="77777777" w:rsidR="0049170F" w:rsidRPr="00B72614" w:rsidRDefault="0049170F" w:rsidP="0046210D">
      <w:pPr>
        <w:spacing w:after="0" w:line="240" w:lineRule="auto"/>
        <w:jc w:val="both"/>
        <w:rPr>
          <w:rFonts w:ascii="Times New Roman" w:eastAsia="Times New Roman" w:hAnsi="Times New Roman"/>
          <w:sz w:val="24"/>
          <w:szCs w:val="24"/>
        </w:rPr>
      </w:pPr>
    </w:p>
    <w:p w14:paraId="6CFEA8E4" w14:textId="695FBCDD" w:rsidR="0049170F" w:rsidRPr="00B72614" w:rsidRDefault="001663E7" w:rsidP="006373E6">
      <w:pPr>
        <w:pStyle w:val="Heading2"/>
      </w:pPr>
      <w:bookmarkStart w:id="7" w:name="_Toc231564194"/>
      <w:r w:rsidRPr="00B72614">
        <w:t>Valodas apguvēju m</w:t>
      </w:r>
      <w:r w:rsidR="005139E3" w:rsidRPr="00B72614">
        <w:t>ērķgrupu raksturojums</w:t>
      </w:r>
      <w:bookmarkEnd w:id="7"/>
    </w:p>
    <w:p w14:paraId="686D1895" w14:textId="77777777" w:rsidR="0049170F" w:rsidRPr="00B72614" w:rsidRDefault="0049170F" w:rsidP="00AA3836">
      <w:pPr>
        <w:spacing w:after="0" w:line="240" w:lineRule="auto"/>
        <w:ind w:firstLine="720"/>
        <w:jc w:val="both"/>
        <w:rPr>
          <w:rFonts w:ascii="Times New Roman" w:eastAsia="Times New Roman" w:hAnsi="Times New Roman"/>
          <w:sz w:val="24"/>
          <w:szCs w:val="24"/>
        </w:rPr>
      </w:pPr>
    </w:p>
    <w:p w14:paraId="4EBCCE07" w14:textId="23E4FA4D" w:rsidR="00937211" w:rsidRPr="00B72614" w:rsidRDefault="00D57BBF"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Mērķgrupu daudzveidība un dinamika ietekmē pieprasījumu, finansējuma instrumentu</w:t>
      </w:r>
      <w:r w:rsidR="00B0111A" w:rsidRPr="00B72614">
        <w:rPr>
          <w:rFonts w:ascii="Times New Roman" w:eastAsia="Times New Roman" w:hAnsi="Times New Roman"/>
          <w:sz w:val="24"/>
          <w:szCs w:val="24"/>
        </w:rPr>
        <w:t xml:space="preserve"> piesaisti</w:t>
      </w:r>
      <w:r w:rsidRPr="00B72614">
        <w:rPr>
          <w:rFonts w:ascii="Times New Roman" w:eastAsia="Times New Roman" w:hAnsi="Times New Roman"/>
          <w:sz w:val="24"/>
          <w:szCs w:val="24"/>
        </w:rPr>
        <w:t xml:space="preserve"> un nepieciešamību pēc vienotas pārvaldības. </w:t>
      </w:r>
      <w:r w:rsidR="0049170F" w:rsidRPr="00B72614">
        <w:rPr>
          <w:rFonts w:ascii="Times New Roman" w:eastAsia="Times New Roman" w:hAnsi="Times New Roman"/>
          <w:sz w:val="24"/>
          <w:szCs w:val="24"/>
        </w:rPr>
        <w:t>Latviešu valodas mācību mērķgrupa ir Latvijas</w:t>
      </w:r>
      <w:r w:rsidR="00976C26" w:rsidRPr="00B72614">
        <w:rPr>
          <w:rFonts w:ascii="Times New Roman" w:eastAsia="Times New Roman" w:hAnsi="Times New Roman"/>
          <w:sz w:val="24"/>
          <w:szCs w:val="24"/>
        </w:rPr>
        <w:t xml:space="preserve"> pieaugušie</w:t>
      </w:r>
      <w:r w:rsidR="0049170F" w:rsidRPr="00B72614">
        <w:rPr>
          <w:rFonts w:ascii="Times New Roman" w:eastAsia="Times New Roman" w:hAnsi="Times New Roman"/>
          <w:sz w:val="24"/>
          <w:szCs w:val="24"/>
        </w:rPr>
        <w:t xml:space="preserve"> iedzīvotāji, kuriem latviešu valoda nav dzimtā valoda un kuri likumīgi uzturas mūsu valstī un vēlas sākt apgūt valodu vai uzlabot savu latviešu valodas prasmes līmeni, lielāko uzmanību pievēršot jauniebraucējiem. </w:t>
      </w:r>
      <w:r w:rsidR="00937211" w:rsidRPr="00B72614">
        <w:rPr>
          <w:rFonts w:ascii="Times New Roman" w:eastAsia="Times New Roman" w:hAnsi="Times New Roman"/>
          <w:sz w:val="24"/>
          <w:szCs w:val="24"/>
        </w:rPr>
        <w:t>Latviešu valodas apguves sistēmas mērķgrupā līdztekus Latvijā dzīvojošajiem pieaugušajiem jauniebraucējiem, iekļaujami arī diasporas pārstāvji un viņu ģimenes locekļi ārvalstīs, kuri vēlas apgūt vai pilnveidot latviešu valodas prasmes, tostarp gatavojoties reemigrācijai.</w:t>
      </w:r>
    </w:p>
    <w:p w14:paraId="353DB259" w14:textId="4A48DCB9" w:rsidR="00DB66CD" w:rsidRPr="00B72614" w:rsidRDefault="00DB66CD"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Kā liecina migrācijas statistikas dati un tendences mūsdienās, kā arī Latvijā veikto pētījumu secinājumi, jauniebraucēji nākotnē veidos arvien lielāku valodas apguvēju grupu. Jauniebraucējs ir </w:t>
      </w:r>
      <w:r w:rsidR="00B15D66" w:rsidRPr="00B72614">
        <w:rPr>
          <w:rFonts w:ascii="Times New Roman" w:eastAsia="Times New Roman" w:hAnsi="Times New Roman"/>
          <w:sz w:val="24"/>
          <w:szCs w:val="24"/>
        </w:rPr>
        <w:t>ārzemnieks</w:t>
      </w:r>
      <w:r w:rsidRPr="00B72614">
        <w:rPr>
          <w:rFonts w:ascii="Times New Roman" w:eastAsia="Times New Roman" w:hAnsi="Times New Roman"/>
          <w:sz w:val="24"/>
          <w:szCs w:val="24"/>
        </w:rPr>
        <w:t xml:space="preserve">, kurš nav ne Latvijas pilsonis, ne Latvijas nepilsonis un kurš Latvijā atrodas ne ilgāk kā piecus gadus. Jauniebraucēji ir izvēlējušies Latviju kā mītnes zemi kādas konkrētas motivācijas vadīti. Tie ir iebraucēji no Eiropas Savienības (ES) valstīm, Eiropas Ekonomikas zonas (EEZ), Šveices Konfederācijas vai trešajām valstīm. Viņu mērķi dzīvei Latvijā var būt dažādi – studijas Latvijas augstskolās, darba meklējumi, uzņēmējdarbība vai ģimenes apvienošanās, arī patvēruma nepieciešamība. </w:t>
      </w:r>
    </w:p>
    <w:p w14:paraId="0BF16F03" w14:textId="71049B16" w:rsidR="00543A58" w:rsidRPr="00B72614" w:rsidRDefault="000B01CB"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Starptautiskās aizsardzības saņēmēju grupu veido jauniebraucēji no Sīrijas, Afganistānas, Irānas, arī Indijas, Šrilankas, Tadžikistānas un citām valstīm (pēc PMLP datiem).</w:t>
      </w:r>
    </w:p>
    <w:p w14:paraId="6BCFC091" w14:textId="4904AAA6" w:rsidR="008A72DE" w:rsidRPr="00B72614" w:rsidRDefault="41A082CD"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2022.</w:t>
      </w:r>
      <w:r w:rsidR="005D2997" w:rsidRPr="00B72614">
        <w:rPr>
          <w:rFonts w:ascii="Times New Roman" w:eastAsia="Times New Roman" w:hAnsi="Times New Roman"/>
          <w:sz w:val="24"/>
          <w:szCs w:val="24"/>
        </w:rPr>
        <w:t>‒</w:t>
      </w:r>
      <w:r w:rsidRPr="00B72614">
        <w:rPr>
          <w:rFonts w:ascii="Times New Roman" w:eastAsia="Times New Roman" w:hAnsi="Times New Roman"/>
          <w:sz w:val="24"/>
          <w:szCs w:val="24"/>
        </w:rPr>
        <w:t>2026. gadā</w:t>
      </w:r>
      <w:r w:rsidR="008550F0" w:rsidRPr="00B72614">
        <w:rPr>
          <w:rFonts w:ascii="Times New Roman" w:eastAsia="Times New Roman" w:hAnsi="Times New Roman"/>
          <w:sz w:val="24"/>
          <w:szCs w:val="24"/>
        </w:rPr>
        <w:t xml:space="preserve"> lielākā bēgļu grupa ierodas no Ukrainas.</w:t>
      </w:r>
      <w:r w:rsidR="002375D5" w:rsidRPr="00B72614">
        <w:rPr>
          <w:rFonts w:ascii="Times New Roman" w:eastAsia="Times New Roman" w:hAnsi="Times New Roman"/>
          <w:sz w:val="24"/>
          <w:szCs w:val="24"/>
        </w:rPr>
        <w:t xml:space="preserve"> </w:t>
      </w:r>
      <w:r w:rsidR="00BD5933" w:rsidRPr="00B72614">
        <w:rPr>
          <w:rFonts w:ascii="Times New Roman" w:eastAsia="Times New Roman" w:hAnsi="Times New Roman"/>
          <w:sz w:val="24"/>
          <w:szCs w:val="24"/>
        </w:rPr>
        <w:t xml:space="preserve">Ukrainas valstspiederīgajiem šobrīd Latvijā pieejams vislielākais atbalsts latviešu valodas apguvei, taču mācību rezultātu lielā mērā nosaka motivācija mācīties. Tie, kas plāno iespējami ātri atgriezties Ukrainā, valodas mācības uzsāk, bet </w:t>
      </w:r>
      <w:r w:rsidR="00B0111A" w:rsidRPr="00B72614">
        <w:rPr>
          <w:rFonts w:ascii="Times New Roman" w:eastAsia="Times New Roman" w:hAnsi="Times New Roman"/>
          <w:sz w:val="24"/>
          <w:szCs w:val="24"/>
        </w:rPr>
        <w:t xml:space="preserve">ne vienmēr tās </w:t>
      </w:r>
      <w:r w:rsidR="00BD5933" w:rsidRPr="00B72614">
        <w:rPr>
          <w:rFonts w:ascii="Times New Roman" w:eastAsia="Times New Roman" w:hAnsi="Times New Roman"/>
          <w:sz w:val="24"/>
          <w:szCs w:val="24"/>
        </w:rPr>
        <w:t>pabeidz. Kontekstā ar jauniebraucēju statistiskajiem rādītājiem valsts valodas apguves nodrošinājums var kļūt būtisks valsts drošībai</w:t>
      </w:r>
      <w:r w:rsidR="482E4B9B" w:rsidRPr="00B72614">
        <w:rPr>
          <w:rFonts w:ascii="Times New Roman" w:eastAsia="Times New Roman" w:hAnsi="Times New Roman"/>
          <w:sz w:val="24"/>
          <w:szCs w:val="24"/>
        </w:rPr>
        <w:t xml:space="preserve">, jo </w:t>
      </w:r>
      <w:r w:rsidR="4C9FA423" w:rsidRPr="00B72614">
        <w:rPr>
          <w:rFonts w:ascii="Times New Roman" w:eastAsia="Times New Roman" w:hAnsi="Times New Roman"/>
          <w:sz w:val="24"/>
          <w:szCs w:val="24"/>
        </w:rPr>
        <w:t>nepietiekama valodas prasme var kavēt integrāciju un veicināt sociālo fragmentāciju. V</w:t>
      </w:r>
      <w:r w:rsidR="482E4B9B" w:rsidRPr="00B72614">
        <w:rPr>
          <w:rFonts w:ascii="Times New Roman" w:eastAsia="Times New Roman" w:hAnsi="Times New Roman"/>
          <w:sz w:val="24"/>
          <w:szCs w:val="24"/>
        </w:rPr>
        <w:t>alsts valodas politika Latvijā ir cieši saistīta ar sabiedrības saliedētību un nacionālās identitātes stiprināšanu. Valsts valodas politikas pamatnostādnēs 2021.–2027. gadam uzsvērts, ka latviešu valodas ilgtspēja un lietojums visās sabiedrības jomās ir priekšnoteikums saliedētas sabiedrības veidošanai</w:t>
      </w:r>
      <w:r w:rsidR="5526D362" w:rsidRPr="00B72614">
        <w:rPr>
          <w:rFonts w:ascii="Times New Roman" w:eastAsia="Times New Roman" w:hAnsi="Times New Roman"/>
          <w:sz w:val="24"/>
          <w:szCs w:val="24"/>
        </w:rPr>
        <w:t>.</w:t>
      </w:r>
      <w:r w:rsidR="00B83D10" w:rsidRPr="00B72614">
        <w:rPr>
          <w:rFonts w:ascii="Times New Roman" w:eastAsia="Times New Roman" w:hAnsi="Times New Roman"/>
          <w:sz w:val="24"/>
          <w:szCs w:val="24"/>
        </w:rPr>
        <w:t xml:space="preserve"> </w:t>
      </w:r>
      <w:r w:rsidR="008A72DE" w:rsidRPr="00B72614">
        <w:rPr>
          <w:rFonts w:ascii="Times New Roman" w:eastAsia="Times New Roman" w:hAnsi="Times New Roman"/>
          <w:sz w:val="24"/>
          <w:szCs w:val="24"/>
        </w:rPr>
        <w:t>Latviešu valodas mācības pieaugušajiem nodrošina arī Nodarbinātības valsts aģentūra (NVA), kuras mērķgrupa ir bezdarbnieki, darba meklētāji un bezdarba riskam pakļautās personas. NVA 202</w:t>
      </w:r>
      <w:r w:rsidR="007C0A8D" w:rsidRPr="00B72614">
        <w:rPr>
          <w:rFonts w:ascii="Times New Roman" w:eastAsia="Times New Roman" w:hAnsi="Times New Roman"/>
          <w:sz w:val="24"/>
          <w:szCs w:val="24"/>
        </w:rPr>
        <w:t>6</w:t>
      </w:r>
      <w:r w:rsidR="008A72DE" w:rsidRPr="00B72614">
        <w:rPr>
          <w:rFonts w:ascii="Times New Roman" w:eastAsia="Times New Roman" w:hAnsi="Times New Roman"/>
          <w:sz w:val="24"/>
          <w:szCs w:val="24"/>
        </w:rPr>
        <w:t xml:space="preserve">. gadā valsts valodas programmās </w:t>
      </w:r>
      <w:r w:rsidR="00D068A4" w:rsidRPr="00B72614">
        <w:rPr>
          <w:rFonts w:ascii="Times New Roman" w:eastAsia="Times New Roman" w:hAnsi="Times New Roman"/>
          <w:sz w:val="24"/>
          <w:szCs w:val="24"/>
        </w:rPr>
        <w:t>plānot</w:t>
      </w:r>
      <w:r w:rsidR="00E52957" w:rsidRPr="00B72614">
        <w:rPr>
          <w:rFonts w:ascii="Times New Roman" w:eastAsia="Times New Roman" w:hAnsi="Times New Roman"/>
          <w:sz w:val="24"/>
          <w:szCs w:val="24"/>
        </w:rPr>
        <w:t xml:space="preserve">s </w:t>
      </w:r>
      <w:r w:rsidR="00B0111A" w:rsidRPr="00B72614">
        <w:rPr>
          <w:rFonts w:ascii="Times New Roman" w:eastAsia="Times New Roman" w:hAnsi="Times New Roman"/>
          <w:sz w:val="24"/>
          <w:szCs w:val="24"/>
        </w:rPr>
        <w:t xml:space="preserve">iesaistīt </w:t>
      </w:r>
      <w:r w:rsidR="00D068A4" w:rsidRPr="00B72614">
        <w:rPr>
          <w:rFonts w:ascii="Times New Roman" w:eastAsia="Times New Roman" w:hAnsi="Times New Roman"/>
          <w:sz w:val="24"/>
          <w:szCs w:val="24"/>
        </w:rPr>
        <w:t xml:space="preserve">2629 </w:t>
      </w:r>
      <w:r w:rsidR="00E52957" w:rsidRPr="00B72614">
        <w:rPr>
          <w:rFonts w:ascii="Times New Roman" w:eastAsia="Times New Roman" w:hAnsi="Times New Roman"/>
          <w:sz w:val="24"/>
          <w:szCs w:val="24"/>
        </w:rPr>
        <w:t>personas.</w:t>
      </w:r>
    </w:p>
    <w:p w14:paraId="54976FC2" w14:textId="47AED51A" w:rsidR="00543A58" w:rsidRPr="00B72614" w:rsidRDefault="006C4A33"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lastRenderedPageBreak/>
        <w:t>Publiskais finan</w:t>
      </w:r>
      <w:r w:rsidR="00044B97" w:rsidRPr="00B72614">
        <w:rPr>
          <w:rFonts w:ascii="Times New Roman" w:eastAsia="Times New Roman" w:hAnsi="Times New Roman"/>
          <w:sz w:val="24"/>
          <w:szCs w:val="24"/>
        </w:rPr>
        <w:t>sē</w:t>
      </w:r>
      <w:r w:rsidRPr="00B72614">
        <w:rPr>
          <w:rFonts w:ascii="Times New Roman" w:eastAsia="Times New Roman" w:hAnsi="Times New Roman"/>
          <w:sz w:val="24"/>
          <w:szCs w:val="24"/>
        </w:rPr>
        <w:t>jums</w:t>
      </w:r>
      <w:r w:rsidR="59080902" w:rsidRPr="00B72614">
        <w:rPr>
          <w:rFonts w:ascii="Times New Roman" w:eastAsia="Times New Roman" w:hAnsi="Times New Roman"/>
          <w:sz w:val="24"/>
          <w:szCs w:val="24"/>
        </w:rPr>
        <w:t xml:space="preserve"> tiek piešķirts</w:t>
      </w:r>
      <w:r w:rsidRPr="00B72614">
        <w:rPr>
          <w:rFonts w:ascii="Times New Roman" w:eastAsia="Times New Roman" w:hAnsi="Times New Roman"/>
          <w:sz w:val="24"/>
          <w:szCs w:val="24"/>
        </w:rPr>
        <w:t xml:space="preserve"> personām, kuras </w:t>
      </w:r>
      <w:r w:rsidR="00381BDC" w:rsidRPr="00B72614">
        <w:rPr>
          <w:rFonts w:ascii="Times New Roman" w:eastAsia="Times New Roman" w:hAnsi="Times New Roman"/>
          <w:sz w:val="24"/>
          <w:szCs w:val="24"/>
        </w:rPr>
        <w:t>legāli uzturas Latvijā</w:t>
      </w:r>
      <w:r w:rsidR="00AB04A3" w:rsidRPr="00B72614">
        <w:rPr>
          <w:rFonts w:ascii="Times New Roman" w:eastAsia="Times New Roman" w:hAnsi="Times New Roman"/>
          <w:sz w:val="24"/>
          <w:szCs w:val="24"/>
        </w:rPr>
        <w:t xml:space="preserve"> vai ir Latvijas </w:t>
      </w:r>
      <w:r w:rsidR="00AC4E89" w:rsidRPr="00B72614">
        <w:rPr>
          <w:rFonts w:ascii="Times New Roman" w:eastAsia="Times New Roman" w:hAnsi="Times New Roman"/>
          <w:sz w:val="24"/>
          <w:szCs w:val="24"/>
        </w:rPr>
        <w:t>valstspiederīg</w:t>
      </w:r>
      <w:r w:rsidR="0028736E" w:rsidRPr="00B72614">
        <w:rPr>
          <w:rFonts w:ascii="Times New Roman" w:eastAsia="Times New Roman" w:hAnsi="Times New Roman"/>
          <w:sz w:val="24"/>
          <w:szCs w:val="24"/>
        </w:rPr>
        <w:t>ās</w:t>
      </w:r>
      <w:r w:rsidR="00CB3871" w:rsidRPr="00B72614">
        <w:rPr>
          <w:rFonts w:ascii="Times New Roman" w:eastAsia="Times New Roman" w:hAnsi="Times New Roman"/>
          <w:sz w:val="24"/>
          <w:szCs w:val="24"/>
        </w:rPr>
        <w:t xml:space="preserve"> un kuras neprot latviešu valodu </w:t>
      </w:r>
      <w:r w:rsidR="00752D63" w:rsidRPr="00B72614">
        <w:rPr>
          <w:rFonts w:ascii="Times New Roman" w:eastAsia="Times New Roman" w:hAnsi="Times New Roman"/>
          <w:sz w:val="24"/>
          <w:szCs w:val="24"/>
        </w:rPr>
        <w:t>(izņēmums ‒ latvieši diasporā un reemigranti)</w:t>
      </w:r>
      <w:r w:rsidR="003550A9" w:rsidRPr="00B72614">
        <w:rPr>
          <w:rFonts w:ascii="Times New Roman" w:eastAsia="Times New Roman" w:hAnsi="Times New Roman"/>
          <w:sz w:val="24"/>
          <w:szCs w:val="24"/>
        </w:rPr>
        <w:t>,</w:t>
      </w:r>
      <w:r w:rsidR="00381BDC" w:rsidRPr="00B72614">
        <w:rPr>
          <w:rFonts w:ascii="Times New Roman" w:eastAsia="Times New Roman" w:hAnsi="Times New Roman"/>
          <w:sz w:val="24"/>
          <w:szCs w:val="24"/>
        </w:rPr>
        <w:t xml:space="preserve"> </w:t>
      </w:r>
      <w:r w:rsidR="00CB3871" w:rsidRPr="00B72614">
        <w:rPr>
          <w:rFonts w:ascii="Times New Roman" w:eastAsia="Times New Roman" w:hAnsi="Times New Roman"/>
          <w:sz w:val="24"/>
          <w:szCs w:val="24"/>
        </w:rPr>
        <w:t xml:space="preserve">kā arī </w:t>
      </w:r>
      <w:r w:rsidR="00AE5BE2" w:rsidRPr="00B72614">
        <w:rPr>
          <w:rFonts w:ascii="Times New Roman" w:eastAsia="Times New Roman" w:hAnsi="Times New Roman"/>
          <w:sz w:val="24"/>
          <w:szCs w:val="24"/>
        </w:rPr>
        <w:t xml:space="preserve">nemācās </w:t>
      </w:r>
      <w:r w:rsidR="007950DF" w:rsidRPr="00B72614">
        <w:rPr>
          <w:rFonts w:ascii="Times New Roman" w:eastAsia="Times New Roman" w:hAnsi="Times New Roman"/>
          <w:sz w:val="24"/>
          <w:szCs w:val="24"/>
        </w:rPr>
        <w:t>vispārējās vai profesionālās izglītības iestādē</w:t>
      </w:r>
      <w:r w:rsidR="00CB3871" w:rsidRPr="00B72614">
        <w:rPr>
          <w:rFonts w:ascii="Times New Roman" w:eastAsia="Times New Roman" w:hAnsi="Times New Roman"/>
          <w:sz w:val="24"/>
          <w:szCs w:val="24"/>
        </w:rPr>
        <w:t xml:space="preserve"> un </w:t>
      </w:r>
      <w:r w:rsidR="0001531E" w:rsidRPr="00B72614">
        <w:rPr>
          <w:rFonts w:ascii="Times New Roman" w:eastAsia="Times New Roman" w:hAnsi="Times New Roman"/>
          <w:sz w:val="24"/>
          <w:szCs w:val="24"/>
        </w:rPr>
        <w:t>ir vismaz 15 gadu vecas</w:t>
      </w:r>
      <w:r w:rsidR="00177435" w:rsidRPr="00B72614">
        <w:rPr>
          <w:rFonts w:ascii="Times New Roman" w:eastAsia="Times New Roman" w:hAnsi="Times New Roman"/>
          <w:sz w:val="24"/>
          <w:szCs w:val="24"/>
        </w:rPr>
        <w:t>.</w:t>
      </w:r>
    </w:p>
    <w:bookmarkEnd w:id="5"/>
    <w:p w14:paraId="522F281D" w14:textId="465BB035" w:rsidR="00E87A90" w:rsidRPr="00B72614" w:rsidRDefault="00E87A90"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Saskaņā pastāvīgi dilstošajiem demogrāfijas rādītājiem, Latvija ir ieinteresēta piesaistīt un noturēt izglītotu un augsti kvalificētu darbaspēku no citām valstīm.</w:t>
      </w:r>
      <w:r w:rsidR="00093D04" w:rsidRPr="00B72614">
        <w:rPr>
          <w:rFonts w:ascii="Times New Roman" w:eastAsia="Times New Roman" w:hAnsi="Times New Roman"/>
          <w:sz w:val="24"/>
          <w:szCs w:val="24"/>
        </w:rPr>
        <w:t xml:space="preserve"> Ekonomikas ministrija vairākkārt norādījusi uz darbaspēka piesaistes vajadzību tuvākajā laikā. Potenciāli ekonomiski aktīvo iedzīvotāju grupā iekļaujami Latvijā jau iebraukušie ārvalstu studenti</w:t>
      </w:r>
      <w:r w:rsidR="00F2313E" w:rsidRPr="00B72614">
        <w:rPr>
          <w:rStyle w:val="FootnoteReference"/>
          <w:rFonts w:ascii="Times New Roman" w:eastAsia="Times New Roman" w:hAnsi="Times New Roman"/>
          <w:sz w:val="24"/>
          <w:szCs w:val="24"/>
        </w:rPr>
        <w:footnoteReference w:id="3"/>
      </w:r>
      <w:r w:rsidRPr="00B72614">
        <w:rPr>
          <w:rFonts w:ascii="Times New Roman" w:eastAsia="Times New Roman" w:hAnsi="Times New Roman"/>
          <w:sz w:val="24"/>
          <w:szCs w:val="24"/>
        </w:rPr>
        <w:t>. 202</w:t>
      </w:r>
      <w:r w:rsidR="002A5594" w:rsidRPr="00B72614">
        <w:rPr>
          <w:rFonts w:ascii="Times New Roman" w:eastAsia="Times New Roman" w:hAnsi="Times New Roman"/>
          <w:sz w:val="24"/>
          <w:szCs w:val="24"/>
        </w:rPr>
        <w:t>5</w:t>
      </w:r>
      <w:r w:rsidRPr="00B72614">
        <w:rPr>
          <w:rFonts w:ascii="Times New Roman" w:eastAsia="Times New Roman" w:hAnsi="Times New Roman"/>
          <w:sz w:val="24"/>
          <w:szCs w:val="24"/>
        </w:rPr>
        <w:t>./202</w:t>
      </w:r>
      <w:r w:rsidR="002A5594" w:rsidRPr="00B72614">
        <w:rPr>
          <w:rFonts w:ascii="Times New Roman" w:eastAsia="Times New Roman" w:hAnsi="Times New Roman"/>
          <w:sz w:val="24"/>
          <w:szCs w:val="24"/>
        </w:rPr>
        <w:t>6</w:t>
      </w:r>
      <w:r w:rsidRPr="00B72614">
        <w:rPr>
          <w:rFonts w:ascii="Times New Roman" w:eastAsia="Times New Roman" w:hAnsi="Times New Roman"/>
          <w:sz w:val="24"/>
          <w:szCs w:val="24"/>
        </w:rPr>
        <w:t xml:space="preserve">. mācību gadā tie </w:t>
      </w:r>
      <w:r w:rsidR="002A5594" w:rsidRPr="00B72614">
        <w:rPr>
          <w:rFonts w:ascii="Times New Roman" w:eastAsia="Times New Roman" w:hAnsi="Times New Roman"/>
          <w:sz w:val="24"/>
          <w:szCs w:val="24"/>
        </w:rPr>
        <w:t xml:space="preserve">ir </w:t>
      </w:r>
      <w:r w:rsidR="00961392" w:rsidRPr="00B72614">
        <w:rPr>
          <w:rFonts w:ascii="Times New Roman" w:eastAsia="Times New Roman" w:hAnsi="Times New Roman"/>
          <w:sz w:val="24"/>
          <w:szCs w:val="24"/>
        </w:rPr>
        <w:t>12 343</w:t>
      </w:r>
      <w:r w:rsidR="0BF4DF71"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student</w:t>
      </w:r>
      <w:r w:rsidR="001C15D9" w:rsidRPr="00B72614">
        <w:rPr>
          <w:rFonts w:ascii="Times New Roman" w:eastAsia="Times New Roman" w:hAnsi="Times New Roman"/>
          <w:sz w:val="24"/>
          <w:szCs w:val="24"/>
        </w:rPr>
        <w:t>i</w:t>
      </w:r>
      <w:r w:rsidR="00C47CDE" w:rsidRPr="00B72614">
        <w:rPr>
          <w:rStyle w:val="FootnoteReference"/>
          <w:rFonts w:ascii="Times New Roman" w:eastAsia="Times New Roman" w:hAnsi="Times New Roman"/>
          <w:sz w:val="24"/>
          <w:szCs w:val="24"/>
        </w:rPr>
        <w:footnoteReference w:id="4"/>
      </w:r>
      <w:r w:rsidR="00AB5161" w:rsidRPr="00B72614">
        <w:rPr>
          <w:rFonts w:ascii="Times New Roman" w:eastAsia="Times New Roman" w:hAnsi="Times New Roman"/>
          <w:sz w:val="24"/>
          <w:szCs w:val="24"/>
        </w:rPr>
        <w:t xml:space="preserve">. </w:t>
      </w:r>
      <w:r w:rsidR="248EFE94" w:rsidRPr="00B72614">
        <w:rPr>
          <w:rFonts w:ascii="Times New Roman" w:eastAsia="Times New Roman" w:hAnsi="Times New Roman"/>
          <w:sz w:val="24"/>
          <w:szCs w:val="24"/>
        </w:rPr>
        <w:t>I</w:t>
      </w:r>
      <w:r w:rsidRPr="00B72614">
        <w:rPr>
          <w:rFonts w:ascii="Times New Roman" w:eastAsia="Times New Roman" w:hAnsi="Times New Roman"/>
          <w:sz w:val="24"/>
          <w:szCs w:val="24"/>
        </w:rPr>
        <w:t>r nepieciešams vairot viņu interesi un radīt vēlmi palikt un integrēties Latvijā. Ja nav plānots apmesties Latvijā vismaz uz laiku, šai mērķgrupai nav arī motivācijas (vai tā ir ļoti zema) apgūt valodu, izņemot noklausīties obligāto latviešu valodas studiju kursu, kas noteikts Augstskolu likumā (56. panta septītajā daļā</w:t>
      </w:r>
      <w:r w:rsidRPr="00B72614">
        <w:rPr>
          <w:rStyle w:val="FootnoteReference"/>
          <w:rFonts w:ascii="Times New Roman" w:eastAsia="Times New Roman" w:hAnsi="Times New Roman"/>
          <w:sz w:val="24"/>
          <w:szCs w:val="24"/>
        </w:rPr>
        <w:footnoteReference w:id="5"/>
      </w:r>
      <w:r w:rsidRPr="00B72614">
        <w:rPr>
          <w:rFonts w:ascii="Times New Roman" w:eastAsia="Times New Roman" w:hAnsi="Times New Roman"/>
          <w:sz w:val="24"/>
          <w:szCs w:val="24"/>
        </w:rPr>
        <w:t>).</w:t>
      </w:r>
    </w:p>
    <w:p w14:paraId="7622C4F0" w14:textId="77777777" w:rsidR="00E87A90" w:rsidRPr="00B72614" w:rsidRDefault="00E87A90" w:rsidP="00FB38D5">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Ģimenes apvienošanās nolūkā iebraukušo vēlme mācīties ir salīdzināma ar reemigrantu motivāciju – šiem cilvēkiem latviešu valodas lietojums ir ikdienas vajadzība, tādēļ arī ir augsta motivācija to apgūt. </w:t>
      </w:r>
    </w:p>
    <w:p w14:paraId="34A0EBF0" w14:textId="12D6DE42" w:rsidR="00E87A90" w:rsidRPr="00B72614" w:rsidRDefault="00E87A90"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Lai apzinātu jauniebraucēju vajadzības, Latviešu valodas aģentūra </w:t>
      </w:r>
      <w:r w:rsidR="00900EB0" w:rsidRPr="00B72614">
        <w:rPr>
          <w:rFonts w:ascii="Times New Roman" w:eastAsia="Times New Roman" w:hAnsi="Times New Roman"/>
          <w:sz w:val="24"/>
          <w:szCs w:val="24"/>
        </w:rPr>
        <w:t xml:space="preserve">veikusi </w:t>
      </w:r>
      <w:r w:rsidRPr="00B72614">
        <w:rPr>
          <w:rFonts w:ascii="Times New Roman" w:eastAsia="Times New Roman" w:hAnsi="Times New Roman"/>
          <w:sz w:val="24"/>
          <w:szCs w:val="24"/>
        </w:rPr>
        <w:t xml:space="preserve">pētījumu </w:t>
      </w:r>
      <w:r w:rsidRPr="00B72614">
        <w:rPr>
          <w:rFonts w:ascii="Times New Roman" w:eastAsia="Times New Roman" w:hAnsi="Times New Roman"/>
          <w:i/>
          <w:iCs/>
          <w:sz w:val="24"/>
          <w:szCs w:val="24"/>
        </w:rPr>
        <w:t xml:space="preserve">Latviešu valodas apguve jauniebraucēju vidū: pieredze un vajadzības </w:t>
      </w:r>
      <w:r w:rsidR="00900EB0" w:rsidRPr="00B72614">
        <w:rPr>
          <w:rFonts w:ascii="Times New Roman" w:eastAsia="Times New Roman" w:hAnsi="Times New Roman"/>
          <w:sz w:val="24"/>
          <w:szCs w:val="24"/>
        </w:rPr>
        <w:t>(s</w:t>
      </w:r>
      <w:r w:rsidRPr="00B72614">
        <w:rPr>
          <w:rFonts w:ascii="Times New Roman" w:eastAsia="Times New Roman" w:hAnsi="Times New Roman"/>
          <w:sz w:val="24"/>
          <w:szCs w:val="24"/>
        </w:rPr>
        <w:t>agatavojusi G. Kļava, L. Brasliņa. R: LVA, 2025</w:t>
      </w:r>
      <w:r w:rsidR="00900EB0"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 xml:space="preserve">Pētījums ir publicēts LVA tīmekļvietnes </w:t>
      </w:r>
      <w:r w:rsidRPr="00B72614">
        <w:rPr>
          <w:rFonts w:ascii="Times New Roman" w:eastAsia="Times New Roman" w:hAnsi="Times New Roman"/>
          <w:i/>
          <w:iCs/>
          <w:sz w:val="24"/>
          <w:szCs w:val="24"/>
        </w:rPr>
        <w:t>valoda.lv</w:t>
      </w:r>
      <w:r w:rsidRPr="00B72614">
        <w:rPr>
          <w:rFonts w:ascii="Times New Roman" w:eastAsia="Times New Roman" w:hAnsi="Times New Roman"/>
          <w:sz w:val="24"/>
          <w:szCs w:val="24"/>
        </w:rPr>
        <w:t xml:space="preserve"> sadaļā „Pētījumi”</w:t>
      </w:r>
      <w:r w:rsidRPr="00B72614">
        <w:rPr>
          <w:rStyle w:val="FootnoteReference"/>
          <w:rFonts w:ascii="Times New Roman" w:eastAsia="Times New Roman" w:hAnsi="Times New Roman"/>
          <w:sz w:val="24"/>
          <w:szCs w:val="24"/>
        </w:rPr>
        <w:footnoteReference w:id="6"/>
      </w:r>
      <w:r w:rsidRPr="00B72614">
        <w:rPr>
          <w:rFonts w:ascii="Times New Roman" w:eastAsia="Times New Roman" w:hAnsi="Times New Roman"/>
          <w:sz w:val="24"/>
          <w:szCs w:val="24"/>
        </w:rPr>
        <w:t xml:space="preserve">. </w:t>
      </w:r>
    </w:p>
    <w:p w14:paraId="1C881FFF" w14:textId="5B300507" w:rsidR="00E87A90" w:rsidRPr="00B72614" w:rsidRDefault="00E87A90"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Pētījuma ziņojumā apkopoti 2024. gadā Latviešu valodas aģentūr</w:t>
      </w:r>
      <w:r w:rsidR="798FFB53" w:rsidRPr="00B72614">
        <w:rPr>
          <w:rFonts w:ascii="Times New Roman" w:eastAsia="Times New Roman" w:hAnsi="Times New Roman"/>
          <w:sz w:val="24"/>
          <w:szCs w:val="24"/>
        </w:rPr>
        <w:t>as</w:t>
      </w:r>
      <w:r w:rsidRPr="00B72614">
        <w:rPr>
          <w:rFonts w:ascii="Times New Roman" w:eastAsia="Times New Roman" w:hAnsi="Times New Roman"/>
          <w:sz w:val="24"/>
          <w:szCs w:val="24"/>
        </w:rPr>
        <w:t xml:space="preserve"> veiktā pētījuma par jauniebraucēju latviešu valodas apguves vajadzībām un pieredzi rezultāti. Pētījuma specifiskā mērķgrupa ir imigranti, kuri Latvijā uzturas ne ilgāk kā piecus gadus, kuri nav ne Latvijas pilsoņi, ne nepilsoņi, ietverot bēgļus, patvēruma meklētājus un trešo valstu pilsoņus. Datu ieguvē izmantotas kvalitatīvās un kvantitatīvās metodes, veiktas intervijas gan ar pašiem jauniebraucējiem, gan ekspertiem. Pētījumā noskaidroti motīvi un iemesli, kas veicina jauniebraucēju vēlmi apgūt latviešu valodu, apzināta latviešu valodas nozīme imigrantu ikdienas dzīvē, profesionālajā vidē un sociālajā integrācijā.</w:t>
      </w:r>
    </w:p>
    <w:p w14:paraId="426737B1" w14:textId="76D21486" w:rsidR="00E87A90" w:rsidRPr="00B72614" w:rsidRDefault="00E87A90" w:rsidP="00AB220B">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Gadā vidēji tiek izsniegtas 15 000 termiņuzturēšanās atļaujas</w:t>
      </w:r>
      <w:r w:rsidR="00F53371" w:rsidRPr="00B72614">
        <w:rPr>
          <w:rFonts w:ascii="Times New Roman" w:eastAsia="Times New Roman" w:hAnsi="Times New Roman"/>
          <w:sz w:val="24"/>
          <w:szCs w:val="24"/>
        </w:rPr>
        <w:t xml:space="preserve"> (2025. gadā tika izsniegtas </w:t>
      </w:r>
      <w:r w:rsidR="008847E9" w:rsidRPr="00B72614">
        <w:rPr>
          <w:rFonts w:ascii="Times New Roman" w:eastAsia="Times New Roman" w:hAnsi="Times New Roman"/>
          <w:sz w:val="24"/>
          <w:szCs w:val="24"/>
        </w:rPr>
        <w:t>15 739 termiņuzturēšanās atļaujas</w:t>
      </w:r>
      <w:r w:rsidR="00E34ED9" w:rsidRPr="00B72614">
        <w:rPr>
          <w:rFonts w:ascii="Times New Roman" w:eastAsia="Times New Roman" w:hAnsi="Times New Roman"/>
          <w:sz w:val="24"/>
          <w:szCs w:val="24"/>
        </w:rPr>
        <w:t>)</w:t>
      </w:r>
      <w:r w:rsidR="00BE102A" w:rsidRPr="00B72614">
        <w:rPr>
          <w:rStyle w:val="FootnoteReference"/>
          <w:rFonts w:ascii="Times New Roman" w:eastAsia="Times New Roman" w:hAnsi="Times New Roman"/>
          <w:sz w:val="24"/>
          <w:szCs w:val="24"/>
        </w:rPr>
        <w:footnoteReference w:id="7"/>
      </w:r>
      <w:r w:rsidRPr="00B72614">
        <w:rPr>
          <w:rFonts w:ascii="Times New Roman" w:eastAsia="Times New Roman" w:hAnsi="Times New Roman"/>
          <w:sz w:val="24"/>
          <w:szCs w:val="24"/>
        </w:rPr>
        <w:t>. 202</w:t>
      </w:r>
      <w:r w:rsidR="00513F02" w:rsidRPr="00B72614">
        <w:rPr>
          <w:rFonts w:ascii="Times New Roman" w:eastAsia="Times New Roman" w:hAnsi="Times New Roman"/>
          <w:sz w:val="24"/>
          <w:szCs w:val="24"/>
        </w:rPr>
        <w:t>6</w:t>
      </w:r>
      <w:r w:rsidRPr="00B72614">
        <w:rPr>
          <w:rFonts w:ascii="Times New Roman" w:eastAsia="Times New Roman" w:hAnsi="Times New Roman"/>
          <w:sz w:val="24"/>
          <w:szCs w:val="24"/>
        </w:rPr>
        <w:t xml:space="preserve">. gadā </w:t>
      </w:r>
      <w:r w:rsidR="00BE102A" w:rsidRPr="00B72614">
        <w:rPr>
          <w:rFonts w:ascii="Times New Roman" w:eastAsia="Times New Roman" w:hAnsi="Times New Roman"/>
          <w:sz w:val="24"/>
          <w:szCs w:val="24"/>
        </w:rPr>
        <w:t xml:space="preserve">par publisko finansējumu NVA, </w:t>
      </w:r>
      <w:r w:rsidR="00D86534" w:rsidRPr="00B72614">
        <w:rPr>
          <w:rFonts w:ascii="Times New Roman" w:eastAsia="Times New Roman" w:hAnsi="Times New Roman"/>
          <w:sz w:val="24"/>
          <w:szCs w:val="24"/>
        </w:rPr>
        <w:t xml:space="preserve">KM un SIF </w:t>
      </w:r>
      <w:r w:rsidR="00513F02" w:rsidRPr="00B72614">
        <w:rPr>
          <w:rFonts w:ascii="Times New Roman" w:eastAsia="Times New Roman" w:hAnsi="Times New Roman"/>
          <w:sz w:val="24"/>
          <w:szCs w:val="24"/>
        </w:rPr>
        <w:t xml:space="preserve">plānots </w:t>
      </w:r>
      <w:r w:rsidRPr="00B72614">
        <w:rPr>
          <w:rFonts w:ascii="Times New Roman" w:eastAsia="Times New Roman" w:hAnsi="Times New Roman"/>
          <w:sz w:val="24"/>
          <w:szCs w:val="24"/>
        </w:rPr>
        <w:t xml:space="preserve">nodrošināt latviešu valodas mācības </w:t>
      </w:r>
      <w:r w:rsidR="009C10A4" w:rsidRPr="00B72614">
        <w:rPr>
          <w:rFonts w:ascii="Times New Roman" w:eastAsia="Times New Roman" w:hAnsi="Times New Roman"/>
          <w:sz w:val="24"/>
          <w:szCs w:val="24"/>
        </w:rPr>
        <w:t>7102</w:t>
      </w:r>
      <w:r w:rsidRPr="00B72614">
        <w:rPr>
          <w:rFonts w:ascii="Times New Roman" w:eastAsia="Times New Roman" w:hAnsi="Times New Roman"/>
          <w:sz w:val="24"/>
          <w:szCs w:val="24"/>
        </w:rPr>
        <w:t xml:space="preserve"> pieaugušajiem</w:t>
      </w:r>
      <w:r w:rsidR="004F388B"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 xml:space="preserve">Aptuveni 450 imigrējušo augstskolu beidzēju, kas paliek strādāt Latvijā, ir ieinteresēti papildināt savas valodas prasmes. </w:t>
      </w:r>
      <w:r w:rsidR="000415CA" w:rsidRPr="00B72614">
        <w:rPr>
          <w:rFonts w:ascii="Times New Roman" w:eastAsia="Times New Roman" w:hAnsi="Times New Roman"/>
          <w:sz w:val="24"/>
          <w:szCs w:val="24"/>
        </w:rPr>
        <w:t xml:space="preserve">2025. gadā publicētais </w:t>
      </w:r>
      <w:r w:rsidRPr="00B72614">
        <w:rPr>
          <w:rFonts w:ascii="Times New Roman" w:eastAsia="Times New Roman" w:hAnsi="Times New Roman"/>
          <w:sz w:val="24"/>
          <w:szCs w:val="24"/>
        </w:rPr>
        <w:t xml:space="preserve">pētījums </w:t>
      </w:r>
      <w:r w:rsidR="000415CA" w:rsidRPr="00B72614">
        <w:rPr>
          <w:rFonts w:ascii="Times New Roman" w:eastAsia="Times New Roman" w:hAnsi="Times New Roman"/>
          <w:sz w:val="24"/>
          <w:szCs w:val="24"/>
        </w:rPr>
        <w:t>„Starptautisko studentu integrācija</w:t>
      </w:r>
      <w:r w:rsidR="00AB220B" w:rsidRPr="00B72614">
        <w:rPr>
          <w:rFonts w:ascii="Times New Roman" w:eastAsia="Times New Roman" w:hAnsi="Times New Roman"/>
          <w:sz w:val="24"/>
          <w:szCs w:val="24"/>
        </w:rPr>
        <w:t xml:space="preserve"> </w:t>
      </w:r>
      <w:r w:rsidR="000415CA" w:rsidRPr="00B72614">
        <w:rPr>
          <w:rFonts w:ascii="Times New Roman" w:eastAsia="Times New Roman" w:hAnsi="Times New Roman"/>
          <w:sz w:val="24"/>
          <w:szCs w:val="24"/>
        </w:rPr>
        <w:t>un nodarbinātības iespējas Latvijā”</w:t>
      </w:r>
      <w:r w:rsidR="00AB220B" w:rsidRPr="00B72614">
        <w:rPr>
          <w:rStyle w:val="FootnoteReference"/>
          <w:rFonts w:ascii="Times New Roman" w:eastAsia="Times New Roman" w:hAnsi="Times New Roman"/>
          <w:sz w:val="24"/>
          <w:szCs w:val="24"/>
        </w:rPr>
        <w:footnoteReference w:id="8"/>
      </w:r>
      <w:r w:rsidR="000415CA"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liecina, ka lielākā daļa trešo valstu studentu nepārzina latviešu valodu vai pārzina to tikai pamata līmenī. 41 % no aptaujātajiem studentiem norādīj</w:t>
      </w:r>
      <w:r w:rsidR="00900EB0" w:rsidRPr="00B72614">
        <w:rPr>
          <w:rFonts w:ascii="Times New Roman" w:eastAsia="Times New Roman" w:hAnsi="Times New Roman"/>
          <w:sz w:val="24"/>
          <w:szCs w:val="24"/>
        </w:rPr>
        <w:t>uši</w:t>
      </w:r>
      <w:r w:rsidRPr="00B72614">
        <w:rPr>
          <w:rFonts w:ascii="Times New Roman" w:eastAsia="Times New Roman" w:hAnsi="Times New Roman"/>
          <w:sz w:val="24"/>
          <w:szCs w:val="24"/>
        </w:rPr>
        <w:t>, ka neprot latviešu valodu, savukārt 55 % novērtēj</w:t>
      </w:r>
      <w:r w:rsidR="00900EB0" w:rsidRPr="00B72614">
        <w:rPr>
          <w:rFonts w:ascii="Times New Roman" w:eastAsia="Times New Roman" w:hAnsi="Times New Roman"/>
          <w:sz w:val="24"/>
          <w:szCs w:val="24"/>
        </w:rPr>
        <w:t>uši</w:t>
      </w:r>
      <w:r w:rsidRPr="00B72614">
        <w:rPr>
          <w:rFonts w:ascii="Times New Roman" w:eastAsia="Times New Roman" w:hAnsi="Times New Roman"/>
          <w:sz w:val="24"/>
          <w:szCs w:val="24"/>
        </w:rPr>
        <w:t xml:space="preserve"> savas zināšanas pamata līmenī. 3 % aptaujāto uzskatīj</w:t>
      </w:r>
      <w:r w:rsidR="00900EB0" w:rsidRPr="00B72614">
        <w:rPr>
          <w:rFonts w:ascii="Times New Roman" w:eastAsia="Times New Roman" w:hAnsi="Times New Roman"/>
          <w:sz w:val="24"/>
          <w:szCs w:val="24"/>
        </w:rPr>
        <w:t>uši</w:t>
      </w:r>
      <w:r w:rsidRPr="00B72614">
        <w:rPr>
          <w:rFonts w:ascii="Times New Roman" w:eastAsia="Times New Roman" w:hAnsi="Times New Roman"/>
          <w:sz w:val="24"/>
          <w:szCs w:val="24"/>
        </w:rPr>
        <w:t>, ka pārvalda latviešu valodu vidējā līmenī, un tikai 1 % norādī</w:t>
      </w:r>
      <w:r w:rsidR="00900EB0" w:rsidRPr="00B72614">
        <w:rPr>
          <w:rFonts w:ascii="Times New Roman" w:eastAsia="Times New Roman" w:hAnsi="Times New Roman"/>
          <w:sz w:val="24"/>
          <w:szCs w:val="24"/>
        </w:rPr>
        <w:t>jis</w:t>
      </w:r>
      <w:r w:rsidRPr="00B72614">
        <w:rPr>
          <w:rFonts w:ascii="Times New Roman" w:eastAsia="Times New Roman" w:hAnsi="Times New Roman"/>
          <w:sz w:val="24"/>
          <w:szCs w:val="24"/>
        </w:rPr>
        <w:t xml:space="preserve">, ka viņu latviešu valodas prasmes </w:t>
      </w:r>
      <w:r w:rsidRPr="00B72614">
        <w:rPr>
          <w:rFonts w:ascii="Times New Roman" w:eastAsia="Times New Roman" w:hAnsi="Times New Roman"/>
          <w:sz w:val="24"/>
          <w:szCs w:val="24"/>
        </w:rPr>
        <w:lastRenderedPageBreak/>
        <w:t>ir augstā līmenī</w:t>
      </w:r>
      <w:r w:rsidRPr="00B72614">
        <w:rPr>
          <w:rStyle w:val="FootnoteReference"/>
          <w:rFonts w:ascii="Times New Roman" w:eastAsia="Times New Roman" w:hAnsi="Times New Roman"/>
          <w:sz w:val="24"/>
          <w:szCs w:val="24"/>
        </w:rPr>
        <w:footnoteReference w:id="9"/>
      </w:r>
      <w:r w:rsidRPr="00B72614">
        <w:rPr>
          <w:rFonts w:ascii="Times New Roman" w:eastAsia="Times New Roman" w:hAnsi="Times New Roman"/>
          <w:sz w:val="24"/>
          <w:szCs w:val="24"/>
        </w:rPr>
        <w:t xml:space="preserve">. Tajā pašā laikā daudzi trešo valstu studenti ir motivēti iemācīties latviešu valodu, jo tas palīdz viņiem iesaistīties Latvijas darba tirgū. </w:t>
      </w:r>
    </w:p>
    <w:p w14:paraId="7F73E46E" w14:textId="77777777" w:rsidR="00900EB0" w:rsidRPr="00B72614" w:rsidRDefault="007147DA" w:rsidP="00900EB0">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Atbilstoši Pašvaldību likum</w:t>
      </w:r>
      <w:r w:rsidR="043FDCAB" w:rsidRPr="00B72614">
        <w:rPr>
          <w:rFonts w:ascii="Times New Roman" w:eastAsia="Times New Roman" w:hAnsi="Times New Roman"/>
          <w:sz w:val="24"/>
          <w:szCs w:val="24"/>
        </w:rPr>
        <w:t xml:space="preserve">a ceturtajā pantā </w:t>
      </w:r>
      <w:r w:rsidRPr="00B72614">
        <w:rPr>
          <w:rFonts w:ascii="Times New Roman" w:eastAsia="Times New Roman" w:hAnsi="Times New Roman"/>
          <w:sz w:val="24"/>
          <w:szCs w:val="24"/>
        </w:rPr>
        <w:t xml:space="preserve">noteiktajām </w:t>
      </w:r>
      <w:r w:rsidR="2718A7D8" w:rsidRPr="00B72614">
        <w:rPr>
          <w:rFonts w:ascii="Times New Roman" w:eastAsia="Times New Roman" w:hAnsi="Times New Roman"/>
          <w:sz w:val="24"/>
          <w:szCs w:val="24"/>
        </w:rPr>
        <w:t xml:space="preserve">pašvaldību </w:t>
      </w:r>
      <w:r w:rsidRPr="00B72614">
        <w:rPr>
          <w:rFonts w:ascii="Times New Roman" w:eastAsia="Times New Roman" w:hAnsi="Times New Roman"/>
          <w:sz w:val="24"/>
          <w:szCs w:val="24"/>
        </w:rPr>
        <w:t xml:space="preserve">autonomajām funkcijām mācības pieaugušajiem </w:t>
      </w:r>
      <w:r w:rsidR="06172FD5" w:rsidRPr="00B72614">
        <w:rPr>
          <w:rFonts w:ascii="Times New Roman" w:eastAsia="Times New Roman" w:hAnsi="Times New Roman"/>
          <w:sz w:val="24"/>
          <w:szCs w:val="24"/>
        </w:rPr>
        <w:t>organizē</w:t>
      </w:r>
      <w:r w:rsidRPr="00B72614">
        <w:rPr>
          <w:rFonts w:ascii="Times New Roman" w:eastAsia="Times New Roman" w:hAnsi="Times New Roman"/>
          <w:sz w:val="24"/>
          <w:szCs w:val="24"/>
        </w:rPr>
        <w:t xml:space="preserve"> arī pašvaldības</w:t>
      </w:r>
      <w:r w:rsidR="008710E0" w:rsidRPr="00B72614">
        <w:rPr>
          <w:rFonts w:ascii="Times New Roman" w:eastAsia="Times New Roman" w:hAnsi="Times New Roman"/>
          <w:sz w:val="24"/>
          <w:szCs w:val="24"/>
        </w:rPr>
        <w:t xml:space="preserve">. Pēc IZM </w:t>
      </w:r>
      <w:r w:rsidR="004C6B00" w:rsidRPr="00B72614">
        <w:rPr>
          <w:rFonts w:ascii="Times New Roman" w:eastAsia="Times New Roman" w:hAnsi="Times New Roman"/>
          <w:sz w:val="24"/>
          <w:szCs w:val="24"/>
        </w:rPr>
        <w:t>veiktās pašvaldību aptaujas (piedalījās 4</w:t>
      </w:r>
      <w:r w:rsidR="0049663B" w:rsidRPr="00B72614">
        <w:rPr>
          <w:rFonts w:ascii="Times New Roman" w:eastAsia="Times New Roman" w:hAnsi="Times New Roman"/>
          <w:sz w:val="24"/>
          <w:szCs w:val="24"/>
        </w:rPr>
        <w:t>2</w:t>
      </w:r>
      <w:r w:rsidR="004C6B00" w:rsidRPr="00B72614">
        <w:rPr>
          <w:rFonts w:ascii="Times New Roman" w:eastAsia="Times New Roman" w:hAnsi="Times New Roman"/>
          <w:sz w:val="24"/>
          <w:szCs w:val="24"/>
        </w:rPr>
        <w:t xml:space="preserve"> pašvaldības) secinā</w:t>
      </w:r>
      <w:r w:rsidR="00E228A9" w:rsidRPr="00B72614">
        <w:rPr>
          <w:rFonts w:ascii="Times New Roman" w:eastAsia="Times New Roman" w:hAnsi="Times New Roman"/>
          <w:sz w:val="24"/>
          <w:szCs w:val="24"/>
        </w:rPr>
        <w:t>ts</w:t>
      </w:r>
      <w:r w:rsidR="004C6B00" w:rsidRPr="00B72614">
        <w:rPr>
          <w:rFonts w:ascii="Times New Roman" w:eastAsia="Times New Roman" w:hAnsi="Times New Roman"/>
          <w:sz w:val="24"/>
          <w:szCs w:val="24"/>
        </w:rPr>
        <w:t>, ka 2025. gadā</w:t>
      </w:r>
      <w:r w:rsidR="00E13AE2" w:rsidRPr="00B72614">
        <w:rPr>
          <w:rFonts w:ascii="Times New Roman" w:eastAsia="Times New Roman" w:hAnsi="Times New Roman"/>
          <w:sz w:val="24"/>
          <w:szCs w:val="24"/>
        </w:rPr>
        <w:t xml:space="preserve"> </w:t>
      </w:r>
      <w:r w:rsidR="000A059F" w:rsidRPr="00B72614">
        <w:rPr>
          <w:rFonts w:ascii="Times New Roman" w:eastAsia="Times New Roman" w:hAnsi="Times New Roman"/>
          <w:sz w:val="24"/>
          <w:szCs w:val="24"/>
        </w:rPr>
        <w:t>latviešu valodas mācības nodrošin</w:t>
      </w:r>
      <w:r w:rsidR="00DE39C2" w:rsidRPr="00B72614">
        <w:rPr>
          <w:rFonts w:ascii="Times New Roman" w:eastAsia="Times New Roman" w:hAnsi="Times New Roman"/>
          <w:sz w:val="24"/>
          <w:szCs w:val="24"/>
        </w:rPr>
        <w:t>ājušas</w:t>
      </w:r>
      <w:r w:rsidR="000A059F" w:rsidRPr="00B72614">
        <w:rPr>
          <w:rFonts w:ascii="Times New Roman" w:eastAsia="Times New Roman" w:hAnsi="Times New Roman"/>
          <w:sz w:val="24"/>
          <w:szCs w:val="24"/>
        </w:rPr>
        <w:t xml:space="preserve"> 7 pašvaldības </w:t>
      </w:r>
      <w:r w:rsidR="00BB15AE" w:rsidRPr="00B72614">
        <w:rPr>
          <w:rFonts w:ascii="Times New Roman" w:eastAsia="Times New Roman" w:hAnsi="Times New Roman"/>
          <w:sz w:val="24"/>
          <w:szCs w:val="24"/>
        </w:rPr>
        <w:t>–</w:t>
      </w:r>
      <w:r w:rsidR="000A059F" w:rsidRPr="00B72614">
        <w:rPr>
          <w:rFonts w:ascii="Times New Roman" w:eastAsia="Times New Roman" w:hAnsi="Times New Roman"/>
          <w:sz w:val="24"/>
          <w:szCs w:val="24"/>
        </w:rPr>
        <w:t xml:space="preserve"> </w:t>
      </w:r>
      <w:r w:rsidR="00BB15AE" w:rsidRPr="00B72614">
        <w:rPr>
          <w:rFonts w:ascii="Times New Roman" w:eastAsia="Times New Roman" w:hAnsi="Times New Roman"/>
          <w:sz w:val="24"/>
          <w:szCs w:val="24"/>
        </w:rPr>
        <w:t>Daugavpils</w:t>
      </w:r>
      <w:r w:rsidR="19D8C219" w:rsidRPr="00B72614">
        <w:rPr>
          <w:rFonts w:ascii="Times New Roman" w:eastAsia="Times New Roman" w:hAnsi="Times New Roman"/>
          <w:sz w:val="24"/>
          <w:szCs w:val="24"/>
        </w:rPr>
        <w:t xml:space="preserve"> valstspilsētas pašvaldība</w:t>
      </w:r>
      <w:r w:rsidR="00BB15AE" w:rsidRPr="00B72614">
        <w:rPr>
          <w:rFonts w:ascii="Times New Roman" w:eastAsia="Times New Roman" w:hAnsi="Times New Roman"/>
          <w:sz w:val="24"/>
          <w:szCs w:val="24"/>
        </w:rPr>
        <w:t xml:space="preserve">, </w:t>
      </w:r>
      <w:r w:rsidR="00731A27" w:rsidRPr="00B72614">
        <w:rPr>
          <w:rFonts w:ascii="Times New Roman" w:eastAsia="Times New Roman" w:hAnsi="Times New Roman"/>
          <w:sz w:val="24"/>
          <w:szCs w:val="24"/>
        </w:rPr>
        <w:t>Jelgavas</w:t>
      </w:r>
      <w:r w:rsidR="3EFFC452" w:rsidRPr="00B72614">
        <w:rPr>
          <w:rFonts w:ascii="Times New Roman" w:eastAsia="Times New Roman" w:hAnsi="Times New Roman"/>
          <w:sz w:val="24"/>
          <w:szCs w:val="24"/>
        </w:rPr>
        <w:t xml:space="preserve"> valstspilsētas pašvaldība</w:t>
      </w:r>
      <w:r w:rsidR="00731A27" w:rsidRPr="00B72614">
        <w:rPr>
          <w:rFonts w:ascii="Times New Roman" w:eastAsia="Times New Roman" w:hAnsi="Times New Roman"/>
          <w:sz w:val="24"/>
          <w:szCs w:val="24"/>
        </w:rPr>
        <w:t>, Jūrmalas</w:t>
      </w:r>
      <w:r w:rsidR="2210F19F" w:rsidRPr="00B72614">
        <w:rPr>
          <w:rFonts w:ascii="Times New Roman" w:eastAsia="Times New Roman" w:hAnsi="Times New Roman"/>
          <w:sz w:val="24"/>
          <w:szCs w:val="24"/>
        </w:rPr>
        <w:t xml:space="preserve"> valstspilsētas pašvaldība</w:t>
      </w:r>
      <w:r w:rsidR="00731A27" w:rsidRPr="00B72614">
        <w:rPr>
          <w:rFonts w:ascii="Times New Roman" w:eastAsia="Times New Roman" w:hAnsi="Times New Roman"/>
          <w:sz w:val="24"/>
          <w:szCs w:val="24"/>
        </w:rPr>
        <w:t xml:space="preserve">, </w:t>
      </w:r>
      <w:r w:rsidR="007C1475" w:rsidRPr="00B72614">
        <w:rPr>
          <w:rFonts w:ascii="Times New Roman" w:eastAsia="Times New Roman" w:hAnsi="Times New Roman"/>
          <w:sz w:val="24"/>
          <w:szCs w:val="24"/>
        </w:rPr>
        <w:t>Liepājas</w:t>
      </w:r>
      <w:r w:rsidR="722E2063" w:rsidRPr="00B72614">
        <w:rPr>
          <w:rFonts w:ascii="Times New Roman" w:eastAsia="Times New Roman" w:hAnsi="Times New Roman"/>
          <w:sz w:val="24"/>
          <w:szCs w:val="24"/>
        </w:rPr>
        <w:t xml:space="preserve"> valstspilsētas pašvaldība</w:t>
      </w:r>
      <w:r w:rsidR="007C1475" w:rsidRPr="00B72614">
        <w:rPr>
          <w:rFonts w:ascii="Times New Roman" w:eastAsia="Times New Roman" w:hAnsi="Times New Roman"/>
          <w:sz w:val="24"/>
          <w:szCs w:val="24"/>
        </w:rPr>
        <w:t xml:space="preserve">, </w:t>
      </w:r>
      <w:r w:rsidR="00E16CBF" w:rsidRPr="00B72614">
        <w:rPr>
          <w:rFonts w:ascii="Times New Roman" w:eastAsia="Times New Roman" w:hAnsi="Times New Roman"/>
          <w:sz w:val="24"/>
          <w:szCs w:val="24"/>
        </w:rPr>
        <w:t>Preiļu novada</w:t>
      </w:r>
      <w:r w:rsidR="0705A41C" w:rsidRPr="00B72614">
        <w:rPr>
          <w:rFonts w:ascii="Times New Roman" w:eastAsia="Times New Roman" w:hAnsi="Times New Roman"/>
          <w:sz w:val="24"/>
          <w:szCs w:val="24"/>
        </w:rPr>
        <w:t xml:space="preserve"> pašvaldība</w:t>
      </w:r>
      <w:r w:rsidR="00E16CBF" w:rsidRPr="00B72614">
        <w:rPr>
          <w:rFonts w:ascii="Times New Roman" w:eastAsia="Times New Roman" w:hAnsi="Times New Roman"/>
          <w:sz w:val="24"/>
          <w:szCs w:val="24"/>
        </w:rPr>
        <w:t>, Rīgas</w:t>
      </w:r>
      <w:r w:rsidR="003F68D6" w:rsidRPr="00B72614">
        <w:rPr>
          <w:rFonts w:ascii="Times New Roman" w:eastAsia="Times New Roman" w:hAnsi="Times New Roman"/>
          <w:sz w:val="24"/>
          <w:szCs w:val="24"/>
        </w:rPr>
        <w:t xml:space="preserve"> </w:t>
      </w:r>
      <w:r w:rsidR="6882EA7F" w:rsidRPr="00B72614">
        <w:rPr>
          <w:rFonts w:ascii="Times New Roman" w:eastAsia="Times New Roman" w:hAnsi="Times New Roman"/>
          <w:sz w:val="24"/>
          <w:szCs w:val="24"/>
        </w:rPr>
        <w:t>valstspilsētas pašvaldība</w:t>
      </w:r>
      <w:r w:rsidR="003F68D6" w:rsidRPr="00B72614">
        <w:rPr>
          <w:rFonts w:ascii="Times New Roman" w:eastAsia="Times New Roman" w:hAnsi="Times New Roman"/>
          <w:sz w:val="24"/>
          <w:szCs w:val="24"/>
        </w:rPr>
        <w:t xml:space="preserve"> un Ventspils</w:t>
      </w:r>
      <w:r w:rsidR="7308A1B4" w:rsidRPr="00B72614">
        <w:rPr>
          <w:rFonts w:ascii="Times New Roman" w:eastAsia="Times New Roman" w:hAnsi="Times New Roman"/>
          <w:sz w:val="24"/>
          <w:szCs w:val="24"/>
        </w:rPr>
        <w:t xml:space="preserve"> </w:t>
      </w:r>
      <w:r w:rsidR="49BBAB1B" w:rsidRPr="00B72614">
        <w:rPr>
          <w:rFonts w:ascii="Times New Roman" w:eastAsia="Times New Roman" w:hAnsi="Times New Roman"/>
          <w:sz w:val="24"/>
          <w:szCs w:val="24"/>
        </w:rPr>
        <w:t>valstspilsētas pašvaldība</w:t>
      </w:r>
      <w:r w:rsidR="7308A1B4" w:rsidRPr="00B72614">
        <w:rPr>
          <w:rFonts w:ascii="Times New Roman" w:eastAsia="Times New Roman" w:hAnsi="Times New Roman"/>
          <w:sz w:val="24"/>
          <w:szCs w:val="24"/>
        </w:rPr>
        <w:t xml:space="preserve"> (tika norādīts, ka mācības plāno īstenot arī 2026. gadā)</w:t>
      </w:r>
      <w:r w:rsidR="67D0FA6D" w:rsidRPr="00B72614">
        <w:rPr>
          <w:rFonts w:ascii="Times New Roman" w:eastAsia="Times New Roman" w:hAnsi="Times New Roman"/>
          <w:sz w:val="24"/>
          <w:szCs w:val="24"/>
        </w:rPr>
        <w:t>.</w:t>
      </w:r>
      <w:r w:rsidR="00C00E0C" w:rsidRPr="00B72614">
        <w:rPr>
          <w:rFonts w:ascii="Times New Roman" w:eastAsia="Times New Roman" w:hAnsi="Times New Roman"/>
          <w:sz w:val="24"/>
          <w:szCs w:val="24"/>
        </w:rPr>
        <w:t xml:space="preserve"> </w:t>
      </w:r>
      <w:r w:rsidR="00977336" w:rsidRPr="00B72614">
        <w:rPr>
          <w:rFonts w:ascii="Times New Roman" w:eastAsia="Times New Roman" w:hAnsi="Times New Roman"/>
          <w:sz w:val="24"/>
          <w:szCs w:val="24"/>
        </w:rPr>
        <w:t>Mācības tiek piedāvātas</w:t>
      </w:r>
      <w:r w:rsidR="000C1A75" w:rsidRPr="00B72614">
        <w:rPr>
          <w:rFonts w:ascii="Times New Roman" w:eastAsia="Times New Roman" w:hAnsi="Times New Roman"/>
          <w:sz w:val="24"/>
          <w:szCs w:val="24"/>
        </w:rPr>
        <w:t xml:space="preserve"> attiecīgajā pašvaldībā dekla</w:t>
      </w:r>
      <w:r w:rsidR="00AC2CF6" w:rsidRPr="00B72614">
        <w:rPr>
          <w:rFonts w:ascii="Times New Roman" w:eastAsia="Times New Roman" w:hAnsi="Times New Roman"/>
          <w:sz w:val="24"/>
          <w:szCs w:val="24"/>
        </w:rPr>
        <w:t>rētajiem</w:t>
      </w:r>
      <w:r w:rsidR="00516665" w:rsidRPr="00B72614">
        <w:rPr>
          <w:rFonts w:ascii="Times New Roman" w:eastAsia="Times New Roman" w:hAnsi="Times New Roman"/>
          <w:sz w:val="24"/>
          <w:szCs w:val="24"/>
        </w:rPr>
        <w:t xml:space="preserve"> pieaugušajiem</w:t>
      </w:r>
      <w:r w:rsidR="00AC2CF6" w:rsidRPr="00B72614">
        <w:rPr>
          <w:rFonts w:ascii="Times New Roman" w:eastAsia="Times New Roman" w:hAnsi="Times New Roman"/>
          <w:sz w:val="24"/>
          <w:szCs w:val="24"/>
        </w:rPr>
        <w:t xml:space="preserve"> iedzīvotājiem – pilsoņiem, nepilsoņiem</w:t>
      </w:r>
      <w:r w:rsidR="00F2709D" w:rsidRPr="00B72614">
        <w:rPr>
          <w:rFonts w:ascii="Times New Roman" w:eastAsia="Times New Roman" w:hAnsi="Times New Roman"/>
          <w:sz w:val="24"/>
          <w:szCs w:val="24"/>
        </w:rPr>
        <w:t xml:space="preserve">, citu valstu pilsoņiem, kuriem ir piešķirta pastāvīgā </w:t>
      </w:r>
      <w:r w:rsidR="00023CAF" w:rsidRPr="00B72614">
        <w:rPr>
          <w:rFonts w:ascii="Times New Roman" w:eastAsia="Times New Roman" w:hAnsi="Times New Roman"/>
          <w:sz w:val="24"/>
          <w:szCs w:val="24"/>
        </w:rPr>
        <w:t>uzturēšanās atļauja</w:t>
      </w:r>
      <w:r w:rsidR="00860E7F" w:rsidRPr="00B72614">
        <w:rPr>
          <w:rFonts w:ascii="Times New Roman" w:eastAsia="Times New Roman" w:hAnsi="Times New Roman"/>
          <w:sz w:val="24"/>
          <w:szCs w:val="24"/>
        </w:rPr>
        <w:t>, Ukrainas civiliedzīvotājiem</w:t>
      </w:r>
      <w:r w:rsidR="004845F9" w:rsidRPr="00B72614">
        <w:rPr>
          <w:rFonts w:ascii="Times New Roman" w:eastAsia="Times New Roman" w:hAnsi="Times New Roman"/>
          <w:sz w:val="24"/>
          <w:szCs w:val="24"/>
        </w:rPr>
        <w:t xml:space="preserve"> </w:t>
      </w:r>
      <w:r w:rsidR="00FC6CA2" w:rsidRPr="00B72614">
        <w:rPr>
          <w:rFonts w:ascii="Times New Roman" w:eastAsia="Times New Roman" w:hAnsi="Times New Roman"/>
          <w:sz w:val="24"/>
          <w:szCs w:val="24"/>
        </w:rPr>
        <w:t>–</w:t>
      </w:r>
      <w:r w:rsidR="004845F9" w:rsidRPr="00B72614">
        <w:rPr>
          <w:rFonts w:ascii="Times New Roman" w:eastAsia="Times New Roman" w:hAnsi="Times New Roman"/>
          <w:sz w:val="24"/>
          <w:szCs w:val="24"/>
        </w:rPr>
        <w:t xml:space="preserve"> </w:t>
      </w:r>
      <w:r w:rsidR="00FC6CA2" w:rsidRPr="00B72614">
        <w:rPr>
          <w:rFonts w:ascii="Times New Roman" w:eastAsia="Times New Roman" w:hAnsi="Times New Roman"/>
          <w:sz w:val="24"/>
          <w:szCs w:val="24"/>
        </w:rPr>
        <w:t>A1, A2, B1 vai B2 valodas prasmju līmeņa apgūšanai.</w:t>
      </w:r>
    </w:p>
    <w:p w14:paraId="79950072" w14:textId="18BCB444" w:rsidR="0068624F" w:rsidRPr="00B72614" w:rsidRDefault="00900EB0" w:rsidP="00900EB0">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Mācības </w:t>
      </w:r>
      <w:r w:rsidR="00CA7307" w:rsidRPr="00B72614">
        <w:rPr>
          <w:rFonts w:ascii="Times New Roman" w:eastAsia="Times New Roman" w:hAnsi="Times New Roman"/>
          <w:sz w:val="24"/>
          <w:szCs w:val="24"/>
        </w:rPr>
        <w:t xml:space="preserve">parasti </w:t>
      </w:r>
      <w:r w:rsidRPr="00B72614">
        <w:rPr>
          <w:rFonts w:ascii="Times New Roman" w:eastAsia="Times New Roman" w:hAnsi="Times New Roman"/>
          <w:sz w:val="24"/>
          <w:szCs w:val="24"/>
        </w:rPr>
        <w:t xml:space="preserve">tiek īstenotas pēc pedagogu izstrādātām </w:t>
      </w:r>
      <w:r w:rsidR="00F34BC5" w:rsidRPr="00B72614">
        <w:rPr>
          <w:rFonts w:ascii="Times New Roman" w:eastAsia="Times New Roman" w:hAnsi="Times New Roman"/>
          <w:sz w:val="24"/>
          <w:szCs w:val="24"/>
        </w:rPr>
        <w:t>programm</w:t>
      </w:r>
      <w:r w:rsidRPr="00B72614">
        <w:rPr>
          <w:rFonts w:ascii="Times New Roman" w:eastAsia="Times New Roman" w:hAnsi="Times New Roman"/>
          <w:sz w:val="24"/>
          <w:szCs w:val="24"/>
        </w:rPr>
        <w:t>ām</w:t>
      </w:r>
      <w:r w:rsidR="00F34BC5" w:rsidRPr="00B72614">
        <w:rPr>
          <w:rFonts w:ascii="Times New Roman" w:eastAsia="Times New Roman" w:hAnsi="Times New Roman"/>
          <w:sz w:val="24"/>
          <w:szCs w:val="24"/>
        </w:rPr>
        <w:t xml:space="preserve">, </w:t>
      </w:r>
      <w:r w:rsidR="00907CD2" w:rsidRPr="00B72614">
        <w:rPr>
          <w:rFonts w:ascii="Times New Roman" w:eastAsia="Times New Roman" w:hAnsi="Times New Roman"/>
          <w:sz w:val="24"/>
          <w:szCs w:val="24"/>
        </w:rPr>
        <w:t xml:space="preserve">bet var būt arī </w:t>
      </w:r>
      <w:r w:rsidRPr="00B72614">
        <w:rPr>
          <w:rFonts w:ascii="Times New Roman" w:eastAsia="Times New Roman" w:hAnsi="Times New Roman"/>
          <w:sz w:val="24"/>
          <w:szCs w:val="24"/>
        </w:rPr>
        <w:t xml:space="preserve">organizēti </w:t>
      </w:r>
      <w:r w:rsidR="00907CD2" w:rsidRPr="00B72614">
        <w:rPr>
          <w:rFonts w:ascii="Times New Roman" w:eastAsia="Times New Roman" w:hAnsi="Times New Roman"/>
          <w:sz w:val="24"/>
          <w:szCs w:val="24"/>
        </w:rPr>
        <w:t>sarunu klubi</w:t>
      </w:r>
      <w:r w:rsidR="00B87C07" w:rsidRPr="00B72614">
        <w:rPr>
          <w:rFonts w:ascii="Times New Roman" w:eastAsia="Times New Roman" w:hAnsi="Times New Roman"/>
          <w:sz w:val="24"/>
          <w:szCs w:val="24"/>
        </w:rPr>
        <w:t xml:space="preserve"> vai dažādi valodas prakses pasākumi – ekskursijas, darbnīcas</w:t>
      </w:r>
      <w:r w:rsidR="008C747E" w:rsidRPr="00B72614">
        <w:rPr>
          <w:rFonts w:ascii="Times New Roman" w:eastAsia="Times New Roman" w:hAnsi="Times New Roman"/>
          <w:sz w:val="24"/>
          <w:szCs w:val="24"/>
        </w:rPr>
        <w:t xml:space="preserve"> vai kultūras aktivitātes</w:t>
      </w:r>
      <w:r w:rsidR="00656FE9" w:rsidRPr="00B72614">
        <w:rPr>
          <w:rFonts w:ascii="Times New Roman" w:eastAsia="Times New Roman" w:hAnsi="Times New Roman"/>
          <w:sz w:val="24"/>
          <w:szCs w:val="24"/>
        </w:rPr>
        <w:t>, kas notiek klātienes nodarbībās</w:t>
      </w:r>
      <w:r w:rsidR="000067DE" w:rsidRPr="00B72614">
        <w:rPr>
          <w:rFonts w:ascii="Times New Roman" w:eastAsia="Times New Roman" w:hAnsi="Times New Roman"/>
          <w:sz w:val="24"/>
          <w:szCs w:val="24"/>
        </w:rPr>
        <w:t xml:space="preserve">, </w:t>
      </w:r>
      <w:r w:rsidR="00656FE9" w:rsidRPr="00B72614">
        <w:rPr>
          <w:rFonts w:ascii="Times New Roman" w:eastAsia="Times New Roman" w:hAnsi="Times New Roman"/>
          <w:sz w:val="24"/>
          <w:szCs w:val="24"/>
        </w:rPr>
        <w:t>attālināti</w:t>
      </w:r>
      <w:r w:rsidR="000067DE" w:rsidRPr="00B72614">
        <w:rPr>
          <w:rFonts w:ascii="Times New Roman" w:eastAsia="Times New Roman" w:hAnsi="Times New Roman"/>
          <w:sz w:val="24"/>
          <w:szCs w:val="24"/>
        </w:rPr>
        <w:t xml:space="preserve"> vai kombinēti</w:t>
      </w:r>
      <w:r w:rsidR="006C0CA3" w:rsidRPr="00B72614">
        <w:rPr>
          <w:rFonts w:ascii="Times New Roman" w:eastAsia="Times New Roman" w:hAnsi="Times New Roman"/>
          <w:sz w:val="24"/>
          <w:szCs w:val="24"/>
        </w:rPr>
        <w:t xml:space="preserve"> (gan klātienē, gan attālināti).</w:t>
      </w:r>
      <w:r w:rsidR="00DA5F80" w:rsidRPr="00B72614">
        <w:rPr>
          <w:rFonts w:ascii="Times New Roman" w:eastAsia="Times New Roman" w:hAnsi="Times New Roman"/>
          <w:sz w:val="24"/>
          <w:szCs w:val="24"/>
        </w:rPr>
        <w:t xml:space="preserve"> </w:t>
      </w:r>
      <w:r w:rsidR="00687BF2" w:rsidRPr="00B72614">
        <w:rPr>
          <w:rFonts w:ascii="Times New Roman" w:eastAsia="Times New Roman" w:hAnsi="Times New Roman"/>
          <w:sz w:val="24"/>
          <w:szCs w:val="24"/>
        </w:rPr>
        <w:t>Akadēmisko s</w:t>
      </w:r>
      <w:r w:rsidR="00701A74" w:rsidRPr="00B72614">
        <w:rPr>
          <w:rFonts w:ascii="Times New Roman" w:eastAsia="Times New Roman" w:hAnsi="Times New Roman"/>
          <w:sz w:val="24"/>
          <w:szCs w:val="24"/>
        </w:rPr>
        <w:t xml:space="preserve">tundu apjoms </w:t>
      </w:r>
      <w:r w:rsidR="00687BF2" w:rsidRPr="00B72614">
        <w:rPr>
          <w:rFonts w:ascii="Times New Roman" w:eastAsia="Times New Roman" w:hAnsi="Times New Roman"/>
          <w:sz w:val="24"/>
          <w:szCs w:val="24"/>
        </w:rPr>
        <w:t xml:space="preserve">programmās </w:t>
      </w:r>
      <w:r w:rsidR="00701A74" w:rsidRPr="00B72614">
        <w:rPr>
          <w:rFonts w:ascii="Times New Roman" w:eastAsia="Times New Roman" w:hAnsi="Times New Roman"/>
          <w:sz w:val="24"/>
          <w:szCs w:val="24"/>
        </w:rPr>
        <w:t xml:space="preserve">svārstās no </w:t>
      </w:r>
      <w:r w:rsidR="00687BF2" w:rsidRPr="00B72614">
        <w:rPr>
          <w:rFonts w:ascii="Times New Roman" w:eastAsia="Times New Roman" w:hAnsi="Times New Roman"/>
          <w:sz w:val="24"/>
          <w:szCs w:val="24"/>
        </w:rPr>
        <w:t>8</w:t>
      </w:r>
      <w:r w:rsidR="00392C09" w:rsidRPr="00B72614">
        <w:rPr>
          <w:rFonts w:ascii="Times New Roman" w:eastAsia="Times New Roman" w:hAnsi="Times New Roman"/>
          <w:sz w:val="24"/>
          <w:szCs w:val="24"/>
        </w:rPr>
        <w:t xml:space="preserve"> līdz 120 stundām</w:t>
      </w:r>
      <w:r w:rsidR="00DC4C36" w:rsidRPr="00B72614">
        <w:rPr>
          <w:rFonts w:ascii="Times New Roman" w:eastAsia="Times New Roman" w:hAnsi="Times New Roman"/>
          <w:sz w:val="24"/>
          <w:szCs w:val="24"/>
        </w:rPr>
        <w:t xml:space="preserve">, valsts valodas prasmes pārbaude pēc </w:t>
      </w:r>
      <w:r w:rsidR="00E26C81" w:rsidRPr="00B72614">
        <w:rPr>
          <w:rFonts w:ascii="Times New Roman" w:eastAsia="Times New Roman" w:hAnsi="Times New Roman"/>
          <w:sz w:val="24"/>
          <w:szCs w:val="24"/>
        </w:rPr>
        <w:t xml:space="preserve">attiecīgā līmeņa </w:t>
      </w:r>
      <w:r w:rsidR="00E228A9" w:rsidRPr="00B72614">
        <w:rPr>
          <w:rFonts w:ascii="Times New Roman" w:eastAsia="Times New Roman" w:hAnsi="Times New Roman"/>
          <w:sz w:val="24"/>
          <w:szCs w:val="24"/>
        </w:rPr>
        <w:t>apguves netiek prasīta obligāti.</w:t>
      </w:r>
      <w:r w:rsidR="00784CDF" w:rsidRPr="00B72614">
        <w:rPr>
          <w:rFonts w:ascii="Times New Roman" w:eastAsia="Times New Roman" w:hAnsi="Times New Roman"/>
          <w:sz w:val="24"/>
          <w:szCs w:val="24"/>
        </w:rPr>
        <w:t xml:space="preserve"> </w:t>
      </w:r>
      <w:r w:rsidR="00F50520" w:rsidRPr="00B72614">
        <w:rPr>
          <w:rFonts w:ascii="Times New Roman" w:eastAsia="Times New Roman" w:hAnsi="Times New Roman"/>
          <w:sz w:val="24"/>
          <w:szCs w:val="24"/>
        </w:rPr>
        <w:t xml:space="preserve">Pašvaldību piedāvājums </w:t>
      </w:r>
      <w:r w:rsidR="004B0A36" w:rsidRPr="00B72614">
        <w:rPr>
          <w:rFonts w:ascii="Times New Roman" w:eastAsia="Times New Roman" w:hAnsi="Times New Roman"/>
          <w:sz w:val="24"/>
          <w:szCs w:val="24"/>
        </w:rPr>
        <w:t xml:space="preserve">arī turpmāk </w:t>
      </w:r>
      <w:r w:rsidR="00F50520" w:rsidRPr="00B72614">
        <w:rPr>
          <w:rFonts w:ascii="Times New Roman" w:eastAsia="Times New Roman" w:hAnsi="Times New Roman"/>
          <w:sz w:val="24"/>
          <w:szCs w:val="24"/>
        </w:rPr>
        <w:t>saglabājams kā elastīgs papildinājums valsts mēroga atbalsta instrumentiem, ļaujot pašvaldībām turpināt darbu līdzšinējā kārtībā un pielāgot mācības iedzīvotāju vajadzībām. Vienlaikus vienotas uzskaites un sistēmas pārskatāmības nodrošināšanai kā potenciāls risinājums ir pašvaldību īstenoto mācību datu ievade STARS platformā</w:t>
      </w:r>
      <w:r w:rsidR="4F32534E" w:rsidRPr="00B72614">
        <w:rPr>
          <w:rFonts w:ascii="Times New Roman" w:eastAsia="Times New Roman" w:hAnsi="Times New Roman"/>
          <w:sz w:val="24"/>
          <w:szCs w:val="24"/>
        </w:rPr>
        <w:t xml:space="preserve"> (ar pašvaldībām jā</w:t>
      </w:r>
      <w:r w:rsidR="00F50520" w:rsidRPr="00B72614">
        <w:rPr>
          <w:rFonts w:ascii="Times New Roman" w:eastAsia="Times New Roman" w:hAnsi="Times New Roman"/>
          <w:sz w:val="24"/>
          <w:szCs w:val="24"/>
        </w:rPr>
        <w:t>vieno</w:t>
      </w:r>
      <w:r w:rsidR="6AD76470" w:rsidRPr="00B72614">
        <w:rPr>
          <w:rFonts w:ascii="Times New Roman" w:eastAsia="Times New Roman" w:hAnsi="Times New Roman"/>
          <w:sz w:val="24"/>
          <w:szCs w:val="24"/>
        </w:rPr>
        <w:t>jas</w:t>
      </w:r>
      <w:r w:rsidR="00F50520" w:rsidRPr="00B72614">
        <w:rPr>
          <w:rFonts w:ascii="Times New Roman" w:eastAsia="Times New Roman" w:hAnsi="Times New Roman"/>
          <w:sz w:val="24"/>
          <w:szCs w:val="24"/>
        </w:rPr>
        <w:t xml:space="preserve"> par datu apjomu un ievades pieeju</w:t>
      </w:r>
      <w:r w:rsidR="7345805F" w:rsidRPr="00B72614">
        <w:rPr>
          <w:rFonts w:ascii="Times New Roman" w:eastAsia="Times New Roman" w:hAnsi="Times New Roman"/>
          <w:sz w:val="24"/>
          <w:szCs w:val="24"/>
        </w:rPr>
        <w:t>)</w:t>
      </w:r>
      <w:r w:rsidR="00F50520" w:rsidRPr="00B72614">
        <w:rPr>
          <w:rFonts w:ascii="Times New Roman" w:eastAsia="Times New Roman" w:hAnsi="Times New Roman"/>
          <w:sz w:val="24"/>
          <w:szCs w:val="24"/>
        </w:rPr>
        <w:t xml:space="preserve">. Ja pašvaldība īsteno pilna apjoma </w:t>
      </w:r>
      <w:r w:rsidR="4AAE9D82" w:rsidRPr="00B72614">
        <w:rPr>
          <w:rFonts w:ascii="Times New Roman" w:eastAsia="Times New Roman" w:hAnsi="Times New Roman"/>
          <w:sz w:val="24"/>
          <w:szCs w:val="24"/>
        </w:rPr>
        <w:t>(160 h)</w:t>
      </w:r>
      <w:r w:rsidR="00F50520" w:rsidRPr="00B72614">
        <w:rPr>
          <w:rFonts w:ascii="Times New Roman" w:eastAsia="Times New Roman" w:hAnsi="Times New Roman"/>
          <w:sz w:val="24"/>
          <w:szCs w:val="24"/>
        </w:rPr>
        <w:t xml:space="preserve"> valodas prasmes līmeņa kursu, </w:t>
      </w:r>
      <w:r w:rsidR="00191C4D" w:rsidRPr="00B72614">
        <w:rPr>
          <w:rFonts w:ascii="Times New Roman" w:eastAsia="Times New Roman" w:hAnsi="Times New Roman"/>
          <w:sz w:val="24"/>
          <w:szCs w:val="24"/>
        </w:rPr>
        <w:t>rekomendējams</w:t>
      </w:r>
      <w:r w:rsidR="00F50520" w:rsidRPr="00B72614">
        <w:rPr>
          <w:rFonts w:ascii="Times New Roman" w:eastAsia="Times New Roman" w:hAnsi="Times New Roman"/>
          <w:sz w:val="24"/>
          <w:szCs w:val="24"/>
        </w:rPr>
        <w:t xml:space="preserve"> piemērot vienot</w:t>
      </w:r>
      <w:r w:rsidR="6E681A5D" w:rsidRPr="00B72614">
        <w:rPr>
          <w:rFonts w:ascii="Times New Roman" w:eastAsia="Times New Roman" w:hAnsi="Times New Roman"/>
          <w:sz w:val="24"/>
          <w:szCs w:val="24"/>
        </w:rPr>
        <w:t>os</w:t>
      </w:r>
      <w:r w:rsidR="00F50520" w:rsidRPr="00B72614">
        <w:rPr>
          <w:rFonts w:ascii="Times New Roman" w:eastAsia="Times New Roman" w:hAnsi="Times New Roman"/>
          <w:sz w:val="24"/>
          <w:szCs w:val="24"/>
        </w:rPr>
        <w:t xml:space="preserve"> procesa un kvalitātes nosacījumus, kas noteikti publiski finansētām latviešu valodas mācībām.</w:t>
      </w:r>
      <w:r w:rsidR="00F47F20" w:rsidRPr="00B72614">
        <w:rPr>
          <w:rFonts w:ascii="Times New Roman" w:eastAsia="Times New Roman" w:hAnsi="Times New Roman"/>
          <w:sz w:val="24"/>
          <w:szCs w:val="24"/>
        </w:rPr>
        <w:t xml:space="preserve"> </w:t>
      </w:r>
    </w:p>
    <w:p w14:paraId="357FADD4" w14:textId="45C2AB69" w:rsidR="0068624F" w:rsidRPr="00B72614" w:rsidRDefault="00D63DAD" w:rsidP="00216076">
      <w:pPr>
        <w:spacing w:after="0" w:line="240" w:lineRule="auto"/>
        <w:ind w:firstLine="357"/>
        <w:jc w:val="both"/>
        <w:rPr>
          <w:rFonts w:ascii="Times New Roman" w:hAnsi="Times New Roman"/>
          <w:sz w:val="24"/>
          <w:szCs w:val="24"/>
        </w:rPr>
      </w:pPr>
      <w:r w:rsidRPr="00B72614">
        <w:rPr>
          <w:rFonts w:ascii="Times New Roman" w:hAnsi="Times New Roman"/>
          <w:sz w:val="24"/>
          <w:szCs w:val="24"/>
        </w:rPr>
        <w:t>Ā</w:t>
      </w:r>
      <w:r w:rsidR="00397811" w:rsidRPr="00B72614">
        <w:rPr>
          <w:rFonts w:ascii="Times New Roman" w:hAnsi="Times New Roman"/>
          <w:sz w:val="24"/>
          <w:szCs w:val="24"/>
        </w:rPr>
        <w:t xml:space="preserve">rvalstu pilsoņu skaits Latvijā ir mainīgs, taču ar tendenci palielināties. Centrālās statistikas pārvaldes dati liecina, ka 2021. gadā tie bija 61 919 ārzemnieki, 2023. gadā – gandrīz 75 000 (precīzi – 74 977), bet 2025. gadā – 63 806 cilvēki, kas kādu iemeslu dēļ izvēlējušies Latviju par savu mītnes zemi. </w:t>
      </w:r>
      <w:r w:rsidR="00075B3C" w:rsidRPr="00B72614">
        <w:rPr>
          <w:rFonts w:ascii="Times New Roman" w:hAnsi="Times New Roman"/>
          <w:sz w:val="24"/>
          <w:szCs w:val="24"/>
        </w:rPr>
        <w:t>Pieaug ārzemnieku īpatsvars, kas apliecina latviešu valodas prasmi valsts valodas prasmes pārbaudē. Šobrīd tie jau ir 85</w:t>
      </w:r>
      <w:r w:rsidR="00526CCD" w:rsidRPr="00B72614">
        <w:rPr>
          <w:rFonts w:ascii="Times New Roman" w:hAnsi="Times New Roman"/>
          <w:sz w:val="24"/>
          <w:szCs w:val="24"/>
        </w:rPr>
        <w:t xml:space="preserve"> </w:t>
      </w:r>
      <w:r w:rsidR="00075B3C" w:rsidRPr="00B72614">
        <w:rPr>
          <w:rFonts w:ascii="Times New Roman" w:hAnsi="Times New Roman"/>
          <w:sz w:val="24"/>
          <w:szCs w:val="24"/>
        </w:rPr>
        <w:t>% no visiem, kas valsts valodas prasmes eksāmenu kārto (2025. gadā valsts valodas prasmes pārbaudei kopā pieteicās 9274</w:t>
      </w:r>
      <w:r w:rsidR="00CE253E" w:rsidRPr="00B72614">
        <w:rPr>
          <w:rFonts w:ascii="Times New Roman" w:hAnsi="Times New Roman"/>
          <w:sz w:val="24"/>
          <w:szCs w:val="24"/>
        </w:rPr>
        <w:t> </w:t>
      </w:r>
      <w:r w:rsidR="00075B3C" w:rsidRPr="00B72614">
        <w:rPr>
          <w:rFonts w:ascii="Times New Roman" w:hAnsi="Times New Roman"/>
          <w:sz w:val="24"/>
          <w:szCs w:val="24"/>
        </w:rPr>
        <w:t>personas).</w:t>
      </w:r>
    </w:p>
    <w:p w14:paraId="7E3C8005" w14:textId="7CCF63E8" w:rsidR="0068624F" w:rsidRPr="00B72614" w:rsidRDefault="0068624F" w:rsidP="00216076">
      <w:pPr>
        <w:pStyle w:val="Heading1"/>
        <w:rPr>
          <w:rFonts w:cs="Times New Roman"/>
          <w:szCs w:val="24"/>
        </w:rPr>
      </w:pPr>
      <w:bookmarkStart w:id="8" w:name="_Toc231564195"/>
      <w:r w:rsidRPr="00B72614">
        <w:rPr>
          <w:rFonts w:cs="Times New Roman"/>
          <w:szCs w:val="24"/>
        </w:rPr>
        <w:t xml:space="preserve">III. </w:t>
      </w:r>
      <w:r w:rsidR="007E73F6" w:rsidRPr="00B72614">
        <w:rPr>
          <w:rFonts w:cs="Times New Roman"/>
          <w:szCs w:val="24"/>
        </w:rPr>
        <w:t>Starpinstitucionālās sadarbības un mācību kvalitātes nodrošinājuma risinājums</w:t>
      </w:r>
      <w:bookmarkEnd w:id="8"/>
    </w:p>
    <w:p w14:paraId="557634C6" w14:textId="77777777" w:rsidR="0049170F" w:rsidRPr="00B72614" w:rsidRDefault="0049170F" w:rsidP="00AA3836">
      <w:pPr>
        <w:spacing w:after="0" w:line="240" w:lineRule="auto"/>
        <w:jc w:val="both"/>
        <w:rPr>
          <w:rFonts w:ascii="Times New Roman" w:hAnsi="Times New Roman"/>
          <w:bCs/>
          <w:sz w:val="24"/>
          <w:szCs w:val="24"/>
        </w:rPr>
      </w:pPr>
    </w:p>
    <w:p w14:paraId="55F8D914" w14:textId="53A599A9" w:rsidR="00E12F55" w:rsidRPr="00B72614" w:rsidRDefault="00E12F55" w:rsidP="009219D3">
      <w:pPr>
        <w:spacing w:after="0" w:line="240" w:lineRule="auto"/>
        <w:ind w:firstLine="357"/>
        <w:jc w:val="both"/>
        <w:rPr>
          <w:rFonts w:ascii="Times New Roman" w:hAnsi="Times New Roman"/>
          <w:bCs/>
          <w:sz w:val="24"/>
          <w:szCs w:val="24"/>
        </w:rPr>
      </w:pPr>
      <w:r w:rsidRPr="00B72614">
        <w:rPr>
          <w:rFonts w:ascii="Times New Roman" w:eastAsia="Times New Roman" w:hAnsi="Times New Roman"/>
          <w:sz w:val="24"/>
          <w:szCs w:val="24"/>
        </w:rPr>
        <w:t>IZM ir vadošā valsts pārvaldes iestāde valsts valodas politikas jomā.</w:t>
      </w:r>
      <w:r w:rsidRPr="00B72614">
        <w:rPr>
          <w:rStyle w:val="FootnoteReference"/>
          <w:rFonts w:ascii="Times New Roman" w:eastAsia="Times New Roman" w:hAnsi="Times New Roman"/>
          <w:sz w:val="24"/>
          <w:szCs w:val="24"/>
        </w:rPr>
        <w:footnoteReference w:id="10"/>
      </w:r>
      <w:r w:rsidRPr="00B72614">
        <w:rPr>
          <w:rFonts w:ascii="Times New Roman" w:eastAsia="Times New Roman" w:hAnsi="Times New Roman"/>
          <w:sz w:val="24"/>
          <w:szCs w:val="24"/>
        </w:rPr>
        <w:t xml:space="preserve"> Lai nodrošinātu</w:t>
      </w:r>
      <w:r w:rsidR="008E0143"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sistēmisku pieeju latviešu valodas mācību piedāvājumam pieaugušajiem, IZM rosina valodas apguvi skatīt gan kā valodas politikas būtisku darbības jomu, gan kā pieaugušo izglītības pakalpojumu. Tas ļauj plašākā sistēmā aplūkot latviešu valodas apguves piedāvājuma kvalitāti, piedāvājumu sabalansēt ar pieprasījumu, nodrošina izmaksu pārredzamību un caurskatāmību. Lai nodrošinātu informācijas ieguvi (t. sk. valodas apguvēju uzskaiti), latviešu valodas apguve iekļaujama pieaugušo prasmju pārvaldības platformā</w:t>
      </w:r>
      <w:r w:rsidR="00E97052" w:rsidRPr="00B72614">
        <w:rPr>
          <w:rFonts w:ascii="Times New Roman" w:eastAsia="Times New Roman" w:hAnsi="Times New Roman"/>
          <w:sz w:val="24"/>
          <w:szCs w:val="24"/>
        </w:rPr>
        <w:t xml:space="preserve"> STARS, </w:t>
      </w:r>
      <w:r w:rsidR="001731AE" w:rsidRPr="00B72614">
        <w:rPr>
          <w:rFonts w:ascii="Times New Roman" w:hAnsi="Times New Roman"/>
          <w:bCs/>
          <w:sz w:val="24"/>
          <w:szCs w:val="24"/>
        </w:rPr>
        <w:t>veidojot</w:t>
      </w:r>
      <w:r w:rsidR="00E97052" w:rsidRPr="00B72614">
        <w:rPr>
          <w:rFonts w:ascii="Times New Roman" w:hAnsi="Times New Roman"/>
          <w:bCs/>
          <w:sz w:val="24"/>
          <w:szCs w:val="24"/>
        </w:rPr>
        <w:t xml:space="preserve"> moduli valsts valodas apguves pakalpojuma saņemšanai un pārvaldībai</w:t>
      </w:r>
      <w:r w:rsidR="00EB7A3A" w:rsidRPr="00B72614">
        <w:rPr>
          <w:rFonts w:ascii="Times New Roman" w:hAnsi="Times New Roman"/>
          <w:bCs/>
          <w:sz w:val="24"/>
          <w:szCs w:val="24"/>
        </w:rPr>
        <w:t>.</w:t>
      </w:r>
      <w:r w:rsidR="00E97052" w:rsidRPr="00B72614">
        <w:rPr>
          <w:rFonts w:ascii="Times New Roman" w:hAnsi="Times New Roman"/>
          <w:bCs/>
          <w:sz w:val="24"/>
          <w:szCs w:val="24"/>
        </w:rPr>
        <w:t xml:space="preserve"> </w:t>
      </w:r>
      <w:r w:rsidR="00EB7A3A" w:rsidRPr="00B72614">
        <w:rPr>
          <w:rFonts w:ascii="Times New Roman" w:hAnsi="Times New Roman"/>
          <w:bCs/>
          <w:sz w:val="24"/>
          <w:szCs w:val="24"/>
        </w:rPr>
        <w:t xml:space="preserve">Moduļa </w:t>
      </w:r>
      <w:r w:rsidR="00E97052" w:rsidRPr="00B72614">
        <w:rPr>
          <w:rFonts w:ascii="Times New Roman" w:hAnsi="Times New Roman"/>
          <w:bCs/>
          <w:sz w:val="24"/>
          <w:szCs w:val="24"/>
        </w:rPr>
        <w:t xml:space="preserve">izstrādes procesā tiks nodrošināti risinājumi datu apmaiņai ar valsts informācijas sistēmām (VIIS – Valsts izglītības informācijas sistēma, VPS – Valsts pārbaudījumu informācijas sistēma) un citiem reģistriem (PMLP, SIF, NVA). </w:t>
      </w:r>
      <w:r w:rsidRPr="00B72614">
        <w:rPr>
          <w:rFonts w:ascii="Times New Roman" w:eastAsia="Times New Roman" w:hAnsi="Times New Roman"/>
          <w:sz w:val="24"/>
          <w:szCs w:val="24"/>
        </w:rPr>
        <w:t xml:space="preserve">Papildus plānots sagatavot pedagogus un regulāri pilnveidot pedagogu profesionālās </w:t>
      </w:r>
      <w:r w:rsidRPr="00B72614">
        <w:rPr>
          <w:rFonts w:ascii="Times New Roman" w:eastAsia="Times New Roman" w:hAnsi="Times New Roman"/>
          <w:sz w:val="24"/>
          <w:szCs w:val="24"/>
        </w:rPr>
        <w:lastRenderedPageBreak/>
        <w:t>prasmes darbam ar pieaugušajiem, kā arī attīstīt un turpināt mācību un metodisko materiālu izstrādi.</w:t>
      </w:r>
    </w:p>
    <w:p w14:paraId="46ACC435" w14:textId="77777777" w:rsidR="00E12F55" w:rsidRPr="00B72614" w:rsidRDefault="00E12F55"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Lai gan valsts valodas politikas konsekventa īstenošana ir būtiska sabiedrībai kopumā, atbilstoši MK Stratēģiskās vadības tematiskās komitejas lēmumam konceptuālajā ziņojumā aplūkoti tikai tie jautājumi, kas skar pieaugušo auditoriju, respektīvi, tos, kas atrodas ārpus formālās izglītības sistēmas. Bez valsts valodas prasmes nav iespējama pilnvērtīga iekļaušanās Latvijas pilsoniskajā sabiedrībā un Latvijas darba tirgū.</w:t>
      </w:r>
      <w:bookmarkStart w:id="9" w:name="_Hlk180653490"/>
    </w:p>
    <w:p w14:paraId="6CF00D54" w14:textId="366B5879" w:rsidR="00E12F55" w:rsidRPr="00B72614" w:rsidRDefault="00E12F55"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Kā jau iepriekš minēts, atbildība par valsts valodas politikas izstrādāšanu un īstenošanu Latvijas Republikā ir IZM. </w:t>
      </w:r>
      <w:bookmarkEnd w:id="9"/>
      <w:r w:rsidRPr="00B72614">
        <w:rPr>
          <w:rFonts w:ascii="Times New Roman" w:eastAsia="Times New Roman" w:hAnsi="Times New Roman"/>
          <w:sz w:val="24"/>
          <w:szCs w:val="24"/>
        </w:rPr>
        <w:t xml:space="preserve">Valsts valodas politika ir caurviju horizontāla politika, </w:t>
      </w:r>
      <w:r w:rsidR="005F7E9C" w:rsidRPr="00B72614">
        <w:rPr>
          <w:rFonts w:ascii="Times New Roman" w:eastAsia="Times New Roman" w:hAnsi="Times New Roman"/>
          <w:sz w:val="24"/>
          <w:szCs w:val="24"/>
        </w:rPr>
        <w:t>kur</w:t>
      </w:r>
      <w:r w:rsidRPr="00B72614">
        <w:rPr>
          <w:rFonts w:ascii="Times New Roman" w:eastAsia="Times New Roman" w:hAnsi="Times New Roman"/>
          <w:sz w:val="24"/>
          <w:szCs w:val="24"/>
        </w:rPr>
        <w:t xml:space="preserve"> ir iesaistītas vairākas ministrijas un to padotības institūcijas. Attiecīgi latviešu valodas mācību piedāvājums pieaugušajiem ir daļa no sabiedrības saliedētības politikas un nodarbinātības politikas pasākumiem, kas tiek nodrošināti KM, LM un to padotības institūciju, kā arī SIF savstarpējā sadarbībā, papildus valodas mācības tiek nodrošinātas pašvaldībās. </w:t>
      </w:r>
      <w:bookmarkStart w:id="10" w:name="_Hlk180653730"/>
      <w:r w:rsidRPr="00B72614">
        <w:rPr>
          <w:rFonts w:ascii="Times New Roman" w:eastAsia="Times New Roman" w:hAnsi="Times New Roman"/>
          <w:sz w:val="24"/>
          <w:szCs w:val="24"/>
        </w:rPr>
        <w:t xml:space="preserve">Tāpat latviešu valodas apguve aktuāla, risinot dažādus pilsonības un imigrācijas jautājumus, kas ir IeM padotības iestāžu kompetencē. </w:t>
      </w:r>
      <w:r w:rsidR="00535F16" w:rsidRPr="00B72614">
        <w:rPr>
          <w:rFonts w:ascii="Times New Roman" w:eastAsia="Times New Roman" w:hAnsi="Times New Roman"/>
          <w:sz w:val="24"/>
          <w:szCs w:val="24"/>
        </w:rPr>
        <w:t xml:space="preserve">Savukārt </w:t>
      </w:r>
      <w:r w:rsidR="00F70966" w:rsidRPr="00B72614">
        <w:rPr>
          <w:rFonts w:ascii="Times New Roman" w:eastAsia="Times New Roman" w:hAnsi="Times New Roman"/>
          <w:sz w:val="24"/>
          <w:szCs w:val="24"/>
        </w:rPr>
        <w:t>Ekonomikas ministrijas </w:t>
      </w:r>
      <w:r w:rsidR="00452F50" w:rsidRPr="00B72614">
        <w:rPr>
          <w:rFonts w:ascii="Times New Roman" w:eastAsia="Times New Roman" w:hAnsi="Times New Roman"/>
          <w:sz w:val="24"/>
          <w:szCs w:val="24"/>
        </w:rPr>
        <w:t xml:space="preserve">(EM) </w:t>
      </w:r>
      <w:r w:rsidR="00F70966" w:rsidRPr="00B72614">
        <w:rPr>
          <w:rFonts w:ascii="Times New Roman" w:eastAsia="Times New Roman" w:hAnsi="Times New Roman"/>
          <w:sz w:val="24"/>
          <w:szCs w:val="24"/>
        </w:rPr>
        <w:t>Apvienotā pieaugušo izglītības koordinācijas komisija (APIKK) saskaņā ar cilvēkkapitāla attīstības stratēģiskajiem mērķiem un atbilstoši darba tirgus pieprasījumam nosaka mācību piedāvājum</w:t>
      </w:r>
      <w:r w:rsidR="00A7286D" w:rsidRPr="00B72614">
        <w:rPr>
          <w:rFonts w:ascii="Times New Roman" w:eastAsia="Times New Roman" w:hAnsi="Times New Roman"/>
          <w:sz w:val="24"/>
          <w:szCs w:val="24"/>
        </w:rPr>
        <w:t xml:space="preserve">u </w:t>
      </w:r>
      <w:r w:rsidR="00F70966" w:rsidRPr="00B72614">
        <w:rPr>
          <w:rFonts w:ascii="Times New Roman" w:eastAsia="Times New Roman" w:hAnsi="Times New Roman"/>
          <w:sz w:val="24"/>
          <w:szCs w:val="24"/>
        </w:rPr>
        <w:t xml:space="preserve">pieaugušo izglītībā, ieskaitot valsts valodas izglītības programmas. </w:t>
      </w:r>
      <w:r w:rsidRPr="00B72614">
        <w:rPr>
          <w:rFonts w:ascii="Times New Roman" w:eastAsia="Times New Roman" w:hAnsi="Times New Roman"/>
          <w:sz w:val="24"/>
          <w:szCs w:val="24"/>
        </w:rPr>
        <w:t>Ņemot vērā valsts valodas politikas īstenošanā iesaistīto iestāžu skaitu, nepieciešams stiprināt koordinācijas, sadarbības mehānismus, lai nodrošinātu iestāžu darbību saskaņotību.</w:t>
      </w:r>
    </w:p>
    <w:p w14:paraId="503C34D1" w14:textId="77777777" w:rsidR="00E12F55" w:rsidRPr="00B72614" w:rsidRDefault="00E12F55" w:rsidP="5320CB5F">
      <w:pPr>
        <w:spacing w:after="0" w:line="240" w:lineRule="auto"/>
        <w:jc w:val="both"/>
        <w:rPr>
          <w:rFonts w:ascii="Times New Roman" w:eastAsia="Times New Roman" w:hAnsi="Times New Roman"/>
          <w:sz w:val="24"/>
          <w:szCs w:val="24"/>
        </w:rPr>
      </w:pPr>
      <w:r w:rsidRPr="00B72614">
        <w:rPr>
          <w:rFonts w:ascii="Times New Roman" w:hAnsi="Times New Roman"/>
          <w:noProof/>
          <w:sz w:val="24"/>
          <w:szCs w:val="24"/>
        </w:rPr>
        <w:drawing>
          <wp:inline distT="0" distB="0" distL="0" distR="0" wp14:anchorId="1C81001C" wp14:editId="7E88315E">
            <wp:extent cx="6089650" cy="3119377"/>
            <wp:effectExtent l="38100" t="0" r="44450" b="0"/>
            <wp:docPr id="117926578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bookmarkEnd w:id="10"/>
    <w:p w14:paraId="30C325F2" w14:textId="5A285023" w:rsidR="00E12F55" w:rsidRPr="00B72614" w:rsidRDefault="00E12F55" w:rsidP="009219D3">
      <w:pPr>
        <w:spacing w:after="0" w:line="240" w:lineRule="auto"/>
        <w:rPr>
          <w:rFonts w:ascii="Times New Roman" w:eastAsia="Times New Roman" w:hAnsi="Times New Roman"/>
          <w:i/>
          <w:iCs/>
          <w:sz w:val="24"/>
          <w:szCs w:val="24"/>
        </w:rPr>
      </w:pPr>
      <w:r w:rsidRPr="00B72614">
        <w:rPr>
          <w:rFonts w:ascii="Times New Roman" w:eastAsia="Times New Roman" w:hAnsi="Times New Roman"/>
          <w:sz w:val="24"/>
          <w:szCs w:val="24"/>
        </w:rPr>
        <w:t xml:space="preserve">1. attēls. </w:t>
      </w:r>
      <w:r w:rsidRPr="00B72614">
        <w:rPr>
          <w:rFonts w:ascii="Times New Roman" w:eastAsia="Times New Roman" w:hAnsi="Times New Roman"/>
          <w:i/>
          <w:iCs/>
          <w:sz w:val="24"/>
          <w:szCs w:val="24"/>
        </w:rPr>
        <w:t>Latviešu valodas apguve pieaugušajiem: valsts valodas politika un nozīmīgākās saskarpolitikas</w:t>
      </w:r>
      <w:r w:rsidR="00E85CC5" w:rsidRPr="00B72614">
        <w:rPr>
          <w:rFonts w:ascii="Times New Roman" w:eastAsia="Times New Roman" w:hAnsi="Times New Roman"/>
          <w:i/>
          <w:iCs/>
          <w:sz w:val="24"/>
          <w:szCs w:val="24"/>
        </w:rPr>
        <w:t>.</w:t>
      </w:r>
    </w:p>
    <w:p w14:paraId="49937D98" w14:textId="77777777" w:rsidR="00E12F55" w:rsidRPr="00B72614" w:rsidRDefault="00E12F55" w:rsidP="0046210D">
      <w:pPr>
        <w:spacing w:after="0" w:line="240" w:lineRule="auto"/>
        <w:jc w:val="both"/>
        <w:rPr>
          <w:rFonts w:ascii="Times New Roman" w:eastAsia="Times New Roman" w:hAnsi="Times New Roman"/>
          <w:sz w:val="24"/>
          <w:szCs w:val="24"/>
        </w:rPr>
      </w:pPr>
    </w:p>
    <w:p w14:paraId="7483E141" w14:textId="20B7EC15" w:rsidR="00C43D7C" w:rsidRPr="00B72614" w:rsidRDefault="00E12F55" w:rsidP="009219D3">
      <w:pPr>
        <w:spacing w:after="0" w:line="240" w:lineRule="auto"/>
        <w:ind w:firstLine="357"/>
        <w:jc w:val="both"/>
        <w:rPr>
          <w:rFonts w:ascii="Times New Roman" w:eastAsia="Times New Roman" w:hAnsi="Times New Roman"/>
          <w:sz w:val="24"/>
          <w:szCs w:val="24"/>
        </w:rPr>
      </w:pPr>
      <w:bookmarkStart w:id="11" w:name="_Hlk180653622"/>
      <w:r w:rsidRPr="00B72614">
        <w:rPr>
          <w:rFonts w:ascii="Times New Roman" w:eastAsia="Times New Roman" w:hAnsi="Times New Roman"/>
          <w:sz w:val="24"/>
          <w:szCs w:val="24"/>
        </w:rPr>
        <w:t>Latviešu valodas mācību un metodisko materiālu izstrāde pieaugušajiem, kvalitātes uzraudzība</w:t>
      </w:r>
      <w:r w:rsidR="005E146C" w:rsidRPr="00B72614">
        <w:rPr>
          <w:rFonts w:ascii="Times New Roman" w:eastAsia="Times New Roman" w:hAnsi="Times New Roman"/>
          <w:sz w:val="24"/>
          <w:szCs w:val="24"/>
        </w:rPr>
        <w:t xml:space="preserve"> un kontrole</w:t>
      </w:r>
      <w:r w:rsidRPr="00B72614">
        <w:rPr>
          <w:rFonts w:ascii="Times New Roman" w:eastAsia="Times New Roman" w:hAnsi="Times New Roman"/>
          <w:sz w:val="24"/>
          <w:szCs w:val="24"/>
        </w:rPr>
        <w:t xml:space="preserve"> un koordinācijas jautājumi ir izglītības un valsts valodas politikas īstenošanas pasākumi. </w:t>
      </w:r>
      <w:bookmarkEnd w:id="11"/>
      <w:r w:rsidR="001060AE" w:rsidRPr="00B72614">
        <w:rPr>
          <w:rFonts w:ascii="Times New Roman" w:eastAsia="Times New Roman" w:hAnsi="Times New Roman"/>
          <w:sz w:val="24"/>
          <w:szCs w:val="24"/>
        </w:rPr>
        <w:t>Piedāvājuma izstrādē jāņem vērā</w:t>
      </w:r>
      <w:r w:rsidRPr="00B72614">
        <w:rPr>
          <w:rFonts w:ascii="Times New Roman" w:eastAsia="Times New Roman" w:hAnsi="Times New Roman"/>
          <w:sz w:val="24"/>
          <w:szCs w:val="24"/>
        </w:rPr>
        <w:t xml:space="preserve"> esoš</w:t>
      </w:r>
      <w:r w:rsidR="001060AE" w:rsidRPr="00B72614">
        <w:rPr>
          <w:rFonts w:ascii="Times New Roman" w:eastAsia="Times New Roman" w:hAnsi="Times New Roman"/>
          <w:sz w:val="24"/>
          <w:szCs w:val="24"/>
        </w:rPr>
        <w:t>ie</w:t>
      </w:r>
      <w:r w:rsidRPr="00B72614">
        <w:rPr>
          <w:rFonts w:ascii="Times New Roman" w:eastAsia="Times New Roman" w:hAnsi="Times New Roman"/>
          <w:sz w:val="24"/>
          <w:szCs w:val="24"/>
        </w:rPr>
        <w:t xml:space="preserve"> apstākļ</w:t>
      </w:r>
      <w:r w:rsidR="001060AE" w:rsidRPr="00B72614">
        <w:rPr>
          <w:rFonts w:ascii="Times New Roman" w:eastAsia="Times New Roman" w:hAnsi="Times New Roman"/>
          <w:sz w:val="24"/>
          <w:szCs w:val="24"/>
        </w:rPr>
        <w:t>i</w:t>
      </w:r>
      <w:r w:rsidRPr="00B72614">
        <w:rPr>
          <w:rFonts w:ascii="Times New Roman" w:eastAsia="Times New Roman" w:hAnsi="Times New Roman"/>
          <w:sz w:val="24"/>
          <w:szCs w:val="24"/>
        </w:rPr>
        <w:t xml:space="preserve"> – arvien pieaugoš</w:t>
      </w:r>
      <w:r w:rsidR="001060AE" w:rsidRPr="00B72614">
        <w:rPr>
          <w:rFonts w:ascii="Times New Roman" w:eastAsia="Times New Roman" w:hAnsi="Times New Roman"/>
          <w:sz w:val="24"/>
          <w:szCs w:val="24"/>
        </w:rPr>
        <w:t>ais</w:t>
      </w:r>
      <w:r w:rsidRPr="00B72614">
        <w:rPr>
          <w:rFonts w:ascii="Times New Roman" w:eastAsia="Times New Roman" w:hAnsi="Times New Roman"/>
          <w:sz w:val="24"/>
          <w:szCs w:val="24"/>
        </w:rPr>
        <w:t xml:space="preserve"> jauniebraucēju skait</w:t>
      </w:r>
      <w:r w:rsidR="001060AE" w:rsidRPr="00B72614">
        <w:rPr>
          <w:rFonts w:ascii="Times New Roman" w:eastAsia="Times New Roman" w:hAnsi="Times New Roman"/>
          <w:sz w:val="24"/>
          <w:szCs w:val="24"/>
        </w:rPr>
        <w:t>s</w:t>
      </w:r>
      <w:r w:rsidRPr="00B72614">
        <w:rPr>
          <w:rFonts w:ascii="Times New Roman" w:eastAsia="Times New Roman" w:hAnsi="Times New Roman"/>
          <w:sz w:val="24"/>
          <w:szCs w:val="24"/>
        </w:rPr>
        <w:t xml:space="preserve"> Latvijā, liel</w:t>
      </w:r>
      <w:r w:rsidR="001060AE" w:rsidRPr="00B72614">
        <w:rPr>
          <w:rFonts w:ascii="Times New Roman" w:eastAsia="Times New Roman" w:hAnsi="Times New Roman"/>
          <w:sz w:val="24"/>
          <w:szCs w:val="24"/>
        </w:rPr>
        <w:t>ais</w:t>
      </w:r>
      <w:r w:rsidRPr="00B72614">
        <w:rPr>
          <w:rFonts w:ascii="Times New Roman" w:eastAsia="Times New Roman" w:hAnsi="Times New Roman"/>
          <w:sz w:val="24"/>
          <w:szCs w:val="24"/>
        </w:rPr>
        <w:t xml:space="preserve"> Ukrainas civiliedzīvotāju īpatsvar</w:t>
      </w:r>
      <w:r w:rsidR="001060AE" w:rsidRPr="00B72614">
        <w:rPr>
          <w:rFonts w:ascii="Times New Roman" w:eastAsia="Times New Roman" w:hAnsi="Times New Roman"/>
          <w:sz w:val="24"/>
          <w:szCs w:val="24"/>
        </w:rPr>
        <w:t>s</w:t>
      </w:r>
      <w:r w:rsidRPr="00B72614">
        <w:rPr>
          <w:rFonts w:ascii="Times New Roman" w:eastAsia="Times New Roman" w:hAnsi="Times New Roman"/>
          <w:sz w:val="24"/>
          <w:szCs w:val="24"/>
        </w:rPr>
        <w:t>, nepieciešamīb</w:t>
      </w:r>
      <w:r w:rsidR="001060AE" w:rsidRPr="00B72614">
        <w:rPr>
          <w:rFonts w:ascii="Times New Roman" w:eastAsia="Times New Roman" w:hAnsi="Times New Roman"/>
          <w:sz w:val="24"/>
          <w:szCs w:val="24"/>
        </w:rPr>
        <w:t>a</w:t>
      </w:r>
      <w:r w:rsidRPr="00B72614">
        <w:rPr>
          <w:rFonts w:ascii="Times New Roman" w:eastAsia="Times New Roman" w:hAnsi="Times New Roman"/>
          <w:sz w:val="24"/>
          <w:szCs w:val="24"/>
        </w:rPr>
        <w:t xml:space="preserve"> stiprināt latviešu valodas lietojumu sabiedrībā u. c. </w:t>
      </w:r>
    </w:p>
    <w:p w14:paraId="3A461167" w14:textId="1BDC6EFA" w:rsidR="00E12F55" w:rsidRPr="00B72614" w:rsidRDefault="00E12F55" w:rsidP="009219D3">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IZM izstrādātais risinājums piedāvā pieaugušo izglītības pakalpojumu kopumu, ietverot gan latviešu valodas mācību kvalitātes nodrošinājumu</w:t>
      </w:r>
      <w:r w:rsidR="004378DB" w:rsidRPr="00B72614">
        <w:rPr>
          <w:rFonts w:ascii="Times New Roman" w:eastAsia="Times New Roman" w:hAnsi="Times New Roman"/>
          <w:sz w:val="24"/>
          <w:szCs w:val="24"/>
        </w:rPr>
        <w:t>,</w:t>
      </w:r>
      <w:r w:rsidR="004D5928"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uzraudzību</w:t>
      </w:r>
      <w:r w:rsidR="004378DB" w:rsidRPr="00B72614">
        <w:rPr>
          <w:rFonts w:ascii="Times New Roman" w:eastAsia="Times New Roman" w:hAnsi="Times New Roman"/>
          <w:sz w:val="24"/>
          <w:szCs w:val="24"/>
        </w:rPr>
        <w:t xml:space="preserve"> un kontroli</w:t>
      </w:r>
      <w:r w:rsidRPr="00B72614">
        <w:rPr>
          <w:rFonts w:ascii="Times New Roman" w:eastAsia="Times New Roman" w:hAnsi="Times New Roman"/>
          <w:sz w:val="24"/>
          <w:szCs w:val="24"/>
        </w:rPr>
        <w:t xml:space="preserve">, kvalificētu pedagogu sagatavošanu un profesionālo pilnveidi, kā arī latviešu valodas mācību nodrošinājuma iestrādi pieaugušo prasmju pārvaldības platformā STARS kopējas informācijas </w:t>
      </w:r>
      <w:r w:rsidRPr="00B72614">
        <w:rPr>
          <w:rFonts w:ascii="Times New Roman" w:eastAsia="Times New Roman" w:hAnsi="Times New Roman"/>
          <w:sz w:val="24"/>
          <w:szCs w:val="24"/>
        </w:rPr>
        <w:lastRenderedPageBreak/>
        <w:t>ieguvei un valodas apguvēju uzskaitei. Mērķis – vienots latviešu valodas mācību process jaunā kvalitātē.</w:t>
      </w:r>
      <w:r w:rsidR="007D7862" w:rsidRPr="00B72614">
        <w:rPr>
          <w:rFonts w:ascii="Times New Roman" w:eastAsia="Times New Roman" w:hAnsi="Times New Roman"/>
          <w:sz w:val="24"/>
          <w:szCs w:val="24"/>
        </w:rPr>
        <w:t xml:space="preserve"> IZM redzējums </w:t>
      </w:r>
      <w:r w:rsidR="00984ED1" w:rsidRPr="00B72614">
        <w:rPr>
          <w:rFonts w:ascii="Times New Roman" w:eastAsia="Times New Roman" w:hAnsi="Times New Roman"/>
          <w:sz w:val="24"/>
          <w:szCs w:val="24"/>
        </w:rPr>
        <w:t>ir iekļaut vienoto valsts valodas apguves procesu</w:t>
      </w:r>
      <w:r w:rsidR="00311643" w:rsidRPr="00B72614">
        <w:rPr>
          <w:rFonts w:ascii="Times New Roman" w:eastAsia="Times New Roman" w:hAnsi="Times New Roman"/>
          <w:sz w:val="24"/>
          <w:szCs w:val="24"/>
        </w:rPr>
        <w:t xml:space="preserve"> pieaugušajiem </w:t>
      </w:r>
      <w:r w:rsidR="0067385A" w:rsidRPr="00B72614">
        <w:rPr>
          <w:rFonts w:ascii="Times New Roman" w:eastAsia="Times New Roman" w:hAnsi="Times New Roman"/>
          <w:sz w:val="24"/>
          <w:szCs w:val="24"/>
        </w:rPr>
        <w:t xml:space="preserve">kopējā </w:t>
      </w:r>
      <w:r w:rsidR="00311643" w:rsidRPr="00B72614">
        <w:rPr>
          <w:rFonts w:ascii="Times New Roman" w:eastAsia="Times New Roman" w:hAnsi="Times New Roman"/>
          <w:sz w:val="24"/>
          <w:szCs w:val="24"/>
        </w:rPr>
        <w:t>Latvijas izglītības sistēmā</w:t>
      </w:r>
      <w:r w:rsidR="00617B5F" w:rsidRPr="00B72614">
        <w:rPr>
          <w:rFonts w:ascii="Times New Roman" w:eastAsia="Times New Roman" w:hAnsi="Times New Roman"/>
          <w:sz w:val="24"/>
          <w:szCs w:val="24"/>
        </w:rPr>
        <w:t xml:space="preserve">. </w:t>
      </w:r>
    </w:p>
    <w:p w14:paraId="597CEE30" w14:textId="77777777" w:rsidR="006E2D38" w:rsidRPr="00B72614" w:rsidRDefault="006E2D38" w:rsidP="00AA3836">
      <w:pPr>
        <w:spacing w:after="0" w:line="240" w:lineRule="auto"/>
        <w:jc w:val="both"/>
        <w:rPr>
          <w:rFonts w:ascii="Times New Roman" w:hAnsi="Times New Roman"/>
          <w:bCs/>
          <w:sz w:val="24"/>
          <w:szCs w:val="24"/>
        </w:rPr>
      </w:pPr>
    </w:p>
    <w:p w14:paraId="7F7A482C" w14:textId="7B2C8F53" w:rsidR="006E2D38" w:rsidRPr="00B72614" w:rsidRDefault="00A37A48" w:rsidP="006373E6">
      <w:pPr>
        <w:pStyle w:val="Heading2"/>
      </w:pPr>
      <w:bookmarkStart w:id="12" w:name="_Toc231564196"/>
      <w:r w:rsidRPr="00B72614">
        <w:t>IZM piedāvātais r</w:t>
      </w:r>
      <w:r w:rsidR="006E2D38" w:rsidRPr="00B72614">
        <w:t>isinājums</w:t>
      </w:r>
      <w:r w:rsidRPr="00B72614">
        <w:t xml:space="preserve"> vienotas sistēmas izveidei un ieviešanai</w:t>
      </w:r>
      <w:bookmarkEnd w:id="12"/>
      <w:r w:rsidRPr="00B72614">
        <w:t xml:space="preserve"> </w:t>
      </w:r>
    </w:p>
    <w:p w14:paraId="2DBD21E6" w14:textId="77777777" w:rsidR="00F44A73" w:rsidRPr="00B72614" w:rsidRDefault="00F44A73" w:rsidP="00AA3836">
      <w:pPr>
        <w:spacing w:after="0" w:line="240" w:lineRule="auto"/>
        <w:jc w:val="both"/>
        <w:rPr>
          <w:rFonts w:ascii="Times New Roman" w:hAnsi="Times New Roman"/>
          <w:b/>
          <w:sz w:val="24"/>
          <w:szCs w:val="24"/>
        </w:rPr>
      </w:pPr>
    </w:p>
    <w:p w14:paraId="2FBB7479" w14:textId="0552E0DF" w:rsidR="00F44A73" w:rsidRPr="00B72614" w:rsidRDefault="004F3958" w:rsidP="009219D3">
      <w:pPr>
        <w:spacing w:after="0" w:line="240" w:lineRule="auto"/>
        <w:ind w:firstLine="357"/>
        <w:jc w:val="both"/>
        <w:rPr>
          <w:rFonts w:ascii="Times New Roman" w:hAnsi="Times New Roman"/>
          <w:sz w:val="24"/>
          <w:szCs w:val="24"/>
        </w:rPr>
      </w:pPr>
      <w:r w:rsidRPr="00B72614">
        <w:rPr>
          <w:rFonts w:ascii="Times New Roman" w:hAnsi="Times New Roman"/>
          <w:sz w:val="24"/>
          <w:szCs w:val="24"/>
        </w:rPr>
        <w:t>Lai mazinātu institucionālo un kompetenču sadrumstalotību valsts valodas politikas jomā un vienkāršotu pieaugušajiem latviešu valodas mācību un valsts valodas prasmes pārbaudes pakalpojumu pieejamību, Izglītības un zinātnes ministrijas piedāvātais risinājums paredz</w:t>
      </w:r>
      <w:r w:rsidR="003C1E02" w:rsidRPr="00B72614">
        <w:rPr>
          <w:rFonts w:ascii="Times New Roman" w:hAnsi="Times New Roman"/>
          <w:sz w:val="24"/>
          <w:szCs w:val="24"/>
        </w:rPr>
        <w:t xml:space="preserve"> pakāpenisku pāreju uz vienotu, centralizētu latviešu valodas apguves sistēmu pieaugušajiem neformālajā izglītībā, nodrošinot mācību nepārtrauktību visām mērķgrupām.</w:t>
      </w:r>
      <w:r w:rsidR="6779A57C" w:rsidRPr="00B72614">
        <w:rPr>
          <w:rFonts w:ascii="Times New Roman" w:hAnsi="Times New Roman"/>
          <w:sz w:val="24"/>
          <w:szCs w:val="24"/>
        </w:rPr>
        <w:t xml:space="preserve"> </w:t>
      </w:r>
      <w:r w:rsidR="00F44A73" w:rsidRPr="00B72614">
        <w:rPr>
          <w:rFonts w:ascii="Times New Roman" w:hAnsi="Times New Roman"/>
          <w:sz w:val="24"/>
          <w:szCs w:val="24"/>
        </w:rPr>
        <w:t>Risinājuma īstenošanai noteikts pārejas periods līdz 2029. gadam, kura laikā tiek saglabāti esošie valsts valodas apguves nodrošināšanas mehānismi un paralēli ieviesta jaunā sistēma.</w:t>
      </w:r>
    </w:p>
    <w:p w14:paraId="2D3C42CC" w14:textId="246CE620" w:rsidR="00E83F23" w:rsidRPr="00B72614" w:rsidRDefault="00E83F23" w:rsidP="0046210D">
      <w:pPr>
        <w:spacing w:after="0" w:line="240" w:lineRule="auto"/>
        <w:ind w:firstLine="720"/>
        <w:rPr>
          <w:rFonts w:ascii="Times New Roman" w:hAnsi="Times New Roman"/>
          <w:sz w:val="24"/>
          <w:szCs w:val="24"/>
        </w:rPr>
      </w:pPr>
    </w:p>
    <w:p w14:paraId="5A9CC0E9" w14:textId="3027E507" w:rsidR="005F14F4" w:rsidRPr="00B72614" w:rsidRDefault="008800AE" w:rsidP="00A63D27">
      <w:pPr>
        <w:spacing w:after="0" w:line="240" w:lineRule="auto"/>
        <w:ind w:firstLine="720"/>
        <w:jc w:val="both"/>
        <w:rPr>
          <w:rFonts w:ascii="Times New Roman" w:hAnsi="Times New Roman"/>
          <w:sz w:val="24"/>
          <w:szCs w:val="24"/>
          <w:highlight w:val="yellow"/>
        </w:rPr>
      </w:pPr>
      <w:r w:rsidRPr="00B72614">
        <w:rPr>
          <w:rFonts w:ascii="Times New Roman" w:hAnsi="Times New Roman"/>
          <w:noProof/>
          <w:sz w:val="24"/>
          <w:szCs w:val="24"/>
          <w14:ligatures w14:val="standardContextual"/>
        </w:rPr>
        <w:drawing>
          <wp:inline distT="0" distB="0" distL="0" distR="0" wp14:anchorId="6A2C40E7" wp14:editId="0954A2EF">
            <wp:extent cx="5295661" cy="3023235"/>
            <wp:effectExtent l="0" t="0" r="19685" b="0"/>
            <wp:docPr id="1531443721" name="Shēma 6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7D38EC36" w14:textId="33D21468" w:rsidR="00E416F1" w:rsidRPr="00B72614" w:rsidRDefault="00E416F1" w:rsidP="00A63D27">
      <w:pPr>
        <w:spacing w:after="0" w:line="240" w:lineRule="auto"/>
        <w:ind w:firstLine="720"/>
        <w:jc w:val="both"/>
        <w:rPr>
          <w:rFonts w:ascii="Times New Roman" w:hAnsi="Times New Roman"/>
          <w:sz w:val="24"/>
          <w:szCs w:val="24"/>
        </w:rPr>
      </w:pPr>
      <w:r w:rsidRPr="00B72614">
        <w:rPr>
          <w:rFonts w:ascii="Times New Roman" w:hAnsi="Times New Roman"/>
          <w:sz w:val="24"/>
          <w:szCs w:val="24"/>
        </w:rPr>
        <w:t xml:space="preserve">2. attēls. </w:t>
      </w:r>
      <w:r w:rsidR="00E4307C" w:rsidRPr="00B72614">
        <w:rPr>
          <w:rFonts w:ascii="Times New Roman" w:hAnsi="Times New Roman"/>
          <w:i/>
          <w:iCs/>
          <w:sz w:val="24"/>
          <w:szCs w:val="24"/>
        </w:rPr>
        <w:t xml:space="preserve">Vienotās sistēmas ieviešanas </w:t>
      </w:r>
      <w:r w:rsidR="000A1BC9" w:rsidRPr="00B72614">
        <w:rPr>
          <w:rFonts w:ascii="Times New Roman" w:hAnsi="Times New Roman"/>
          <w:i/>
          <w:iCs/>
          <w:sz w:val="24"/>
          <w:szCs w:val="24"/>
        </w:rPr>
        <w:t>posmi</w:t>
      </w:r>
      <w:r w:rsidR="000378E8" w:rsidRPr="00B72614">
        <w:rPr>
          <w:rFonts w:ascii="Times New Roman" w:hAnsi="Times New Roman"/>
          <w:i/>
          <w:iCs/>
          <w:sz w:val="24"/>
          <w:szCs w:val="24"/>
        </w:rPr>
        <w:t>.</w:t>
      </w:r>
    </w:p>
    <w:p w14:paraId="32EAC5E2" w14:textId="77777777" w:rsidR="00E416F1" w:rsidRPr="00B72614" w:rsidRDefault="00E416F1" w:rsidP="00A63D27">
      <w:pPr>
        <w:spacing w:after="0" w:line="240" w:lineRule="auto"/>
        <w:ind w:firstLine="720"/>
        <w:jc w:val="both"/>
        <w:rPr>
          <w:rFonts w:ascii="Times New Roman" w:hAnsi="Times New Roman"/>
          <w:sz w:val="24"/>
          <w:szCs w:val="24"/>
        </w:rPr>
      </w:pPr>
    </w:p>
    <w:p w14:paraId="56161A20" w14:textId="5E5DD17B" w:rsidR="00D53FBF" w:rsidRPr="00B72614" w:rsidRDefault="00B655E6" w:rsidP="00D53FBF">
      <w:pPr>
        <w:pStyle w:val="ListParagraph"/>
        <w:spacing w:after="0" w:line="240" w:lineRule="auto"/>
        <w:ind w:left="0"/>
        <w:rPr>
          <w:rFonts w:ascii="Times New Roman" w:eastAsia="Times New Roman" w:hAnsi="Times New Roman"/>
          <w:sz w:val="24"/>
          <w:szCs w:val="24"/>
        </w:rPr>
      </w:pPr>
      <w:r w:rsidRPr="00B72614">
        <w:rPr>
          <w:rFonts w:ascii="Times New Roman" w:eastAsia="Times New Roman" w:hAnsi="Times New Roman"/>
          <w:b/>
          <w:bCs/>
          <w:sz w:val="24"/>
          <w:szCs w:val="24"/>
        </w:rPr>
        <w:t>Pārejas perioda 1. posm</w:t>
      </w:r>
      <w:r w:rsidR="0099549C" w:rsidRPr="00B72614">
        <w:rPr>
          <w:rFonts w:ascii="Times New Roman" w:eastAsia="Times New Roman" w:hAnsi="Times New Roman"/>
          <w:b/>
          <w:bCs/>
          <w:sz w:val="24"/>
          <w:szCs w:val="24"/>
        </w:rPr>
        <w:t>a</w:t>
      </w:r>
      <w:r w:rsidRPr="00B72614">
        <w:rPr>
          <w:rFonts w:ascii="Times New Roman" w:eastAsia="Times New Roman" w:hAnsi="Times New Roman"/>
          <w:b/>
          <w:bCs/>
          <w:sz w:val="24"/>
          <w:szCs w:val="24"/>
        </w:rPr>
        <w:t xml:space="preserve"> </w:t>
      </w:r>
      <w:r w:rsidR="0099549C" w:rsidRPr="00B72614">
        <w:rPr>
          <w:rFonts w:ascii="Times New Roman" w:eastAsia="Times New Roman" w:hAnsi="Times New Roman"/>
          <w:b/>
          <w:bCs/>
          <w:sz w:val="24"/>
          <w:szCs w:val="24"/>
        </w:rPr>
        <w:t>(</w:t>
      </w:r>
      <w:r w:rsidRPr="00B72614">
        <w:rPr>
          <w:rFonts w:ascii="Times New Roman" w:eastAsia="Times New Roman" w:hAnsi="Times New Roman"/>
          <w:b/>
          <w:bCs/>
          <w:sz w:val="24"/>
          <w:szCs w:val="24"/>
        </w:rPr>
        <w:t>2026</w:t>
      </w:r>
      <w:r w:rsidR="008779DE" w:rsidRPr="00B72614">
        <w:rPr>
          <w:rFonts w:ascii="Times New Roman" w:eastAsia="Times New Roman" w:hAnsi="Times New Roman"/>
          <w:b/>
          <w:bCs/>
          <w:sz w:val="24"/>
          <w:szCs w:val="24"/>
        </w:rPr>
        <w:t>‒</w:t>
      </w:r>
      <w:r w:rsidRPr="00B72614">
        <w:rPr>
          <w:rFonts w:ascii="Times New Roman" w:eastAsia="Times New Roman" w:hAnsi="Times New Roman"/>
          <w:b/>
          <w:bCs/>
          <w:sz w:val="24"/>
          <w:szCs w:val="24"/>
        </w:rPr>
        <w:t>2027</w:t>
      </w:r>
      <w:r w:rsidR="0099549C" w:rsidRPr="00B72614">
        <w:rPr>
          <w:rFonts w:ascii="Times New Roman" w:eastAsia="Times New Roman" w:hAnsi="Times New Roman"/>
          <w:b/>
          <w:bCs/>
          <w:sz w:val="24"/>
          <w:szCs w:val="24"/>
        </w:rPr>
        <w:t>) galve</w:t>
      </w:r>
      <w:r w:rsidR="00A83B7D" w:rsidRPr="00B72614">
        <w:rPr>
          <w:rFonts w:ascii="Times New Roman" w:eastAsia="Times New Roman" w:hAnsi="Times New Roman"/>
          <w:b/>
          <w:bCs/>
          <w:sz w:val="24"/>
          <w:szCs w:val="24"/>
        </w:rPr>
        <w:t>nās darbības:</w:t>
      </w:r>
    </w:p>
    <w:p w14:paraId="66BBA8C4" w14:textId="5E32FAA9" w:rsidR="00B655E6" w:rsidRPr="00B72614" w:rsidRDefault="00D53FBF"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s</w:t>
      </w:r>
      <w:r w:rsidR="00B655E6" w:rsidRPr="00B72614">
        <w:rPr>
          <w:rFonts w:ascii="Times New Roman" w:eastAsia="Times New Roman" w:hAnsi="Times New Roman"/>
          <w:sz w:val="24"/>
          <w:szCs w:val="24"/>
        </w:rPr>
        <w:t>agatavoti vai grozīti normatīvie akti, kas skar vienotas latviešu valodas apguves sistēmas ieviešanu</w:t>
      </w:r>
      <w:r w:rsidR="00C11252" w:rsidRPr="00B72614">
        <w:rPr>
          <w:rFonts w:ascii="Times New Roman" w:eastAsia="Times New Roman" w:hAnsi="Times New Roman"/>
          <w:sz w:val="24"/>
          <w:szCs w:val="24"/>
        </w:rPr>
        <w:t>;</w:t>
      </w:r>
    </w:p>
    <w:p w14:paraId="48464803" w14:textId="5BBE0E75" w:rsidR="00B655E6" w:rsidRPr="00B72614" w:rsidRDefault="00E85CC5"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sākta</w:t>
      </w:r>
      <w:r w:rsidR="00B655E6" w:rsidRPr="00B72614">
        <w:rPr>
          <w:rFonts w:ascii="Times New Roman" w:eastAsia="Times New Roman" w:hAnsi="Times New Roman"/>
          <w:sz w:val="24"/>
          <w:szCs w:val="24"/>
        </w:rPr>
        <w:t xml:space="preserve"> </w:t>
      </w:r>
      <w:r w:rsidR="002964DB" w:rsidRPr="00B72614">
        <w:rPr>
          <w:rFonts w:ascii="Times New Roman" w:hAnsi="Times New Roman"/>
          <w:sz w:val="24"/>
          <w:szCs w:val="24"/>
        </w:rPr>
        <w:t>moduļa valsts valodas apguves pakalpojuma saņemšanai un pārvaldībai</w:t>
      </w:r>
      <w:r w:rsidR="002964DB" w:rsidRPr="00B72614">
        <w:rPr>
          <w:rFonts w:ascii="Times New Roman" w:eastAsia="Times New Roman" w:hAnsi="Times New Roman"/>
          <w:sz w:val="24"/>
          <w:szCs w:val="24"/>
        </w:rPr>
        <w:t xml:space="preserve"> </w:t>
      </w:r>
      <w:r w:rsidR="00B655E6" w:rsidRPr="00B72614">
        <w:rPr>
          <w:rFonts w:ascii="Times New Roman" w:eastAsia="Times New Roman" w:hAnsi="Times New Roman"/>
          <w:sz w:val="24"/>
          <w:szCs w:val="24"/>
        </w:rPr>
        <w:t>izstrāde platformā STARS</w:t>
      </w:r>
      <w:r w:rsidR="00C11252" w:rsidRPr="00B72614">
        <w:rPr>
          <w:rFonts w:ascii="Times New Roman" w:eastAsia="Times New Roman" w:hAnsi="Times New Roman"/>
          <w:sz w:val="24"/>
          <w:szCs w:val="24"/>
        </w:rPr>
        <w:t>;</w:t>
      </w:r>
      <w:r w:rsidR="002321F1" w:rsidRPr="00B72614">
        <w:rPr>
          <w:rFonts w:ascii="Times New Roman" w:eastAsia="Times New Roman" w:hAnsi="Times New Roman"/>
          <w:sz w:val="24"/>
          <w:szCs w:val="24"/>
        </w:rPr>
        <w:t xml:space="preserve"> </w:t>
      </w:r>
    </w:p>
    <w:p w14:paraId="4B4568A4" w14:textId="2FA39096" w:rsidR="00A63D27" w:rsidRPr="00B72614" w:rsidRDefault="00C11252"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n</w:t>
      </w:r>
      <w:r w:rsidR="00B655E6" w:rsidRPr="00B72614">
        <w:rPr>
          <w:rFonts w:ascii="Times New Roman" w:eastAsia="Times New Roman" w:hAnsi="Times New Roman"/>
          <w:sz w:val="24"/>
          <w:szCs w:val="24"/>
        </w:rPr>
        <w:t>oteikt</w:t>
      </w:r>
      <w:r w:rsidR="00764051" w:rsidRPr="00B72614">
        <w:rPr>
          <w:rFonts w:ascii="Times New Roman" w:eastAsia="Times New Roman" w:hAnsi="Times New Roman"/>
          <w:sz w:val="24"/>
          <w:szCs w:val="24"/>
        </w:rPr>
        <w:t>as</w:t>
      </w:r>
      <w:r w:rsidR="00B655E6" w:rsidRPr="00B72614">
        <w:rPr>
          <w:rFonts w:ascii="Times New Roman" w:eastAsia="Times New Roman" w:hAnsi="Times New Roman"/>
          <w:sz w:val="24"/>
          <w:szCs w:val="24"/>
        </w:rPr>
        <w:t xml:space="preserve"> iesaistīto pušu (LVA, VIAA, KM, SIF, NVA</w:t>
      </w:r>
      <w:r w:rsidR="00EC6985" w:rsidRPr="00B72614">
        <w:rPr>
          <w:rFonts w:ascii="Times New Roman" w:eastAsia="Times New Roman" w:hAnsi="Times New Roman"/>
          <w:sz w:val="24"/>
          <w:szCs w:val="24"/>
        </w:rPr>
        <w:t>, pašvaldību</w:t>
      </w:r>
      <w:r w:rsidR="00B655E6" w:rsidRPr="00B72614">
        <w:rPr>
          <w:rFonts w:ascii="Times New Roman" w:eastAsia="Times New Roman" w:hAnsi="Times New Roman"/>
          <w:sz w:val="24"/>
          <w:szCs w:val="24"/>
        </w:rPr>
        <w:t>) lomas pārejas periodā un pēc tā</w:t>
      </w:r>
      <w:r w:rsidR="00EC6985" w:rsidRPr="00B72614">
        <w:rPr>
          <w:rFonts w:ascii="Times New Roman" w:eastAsia="Times New Roman" w:hAnsi="Times New Roman"/>
          <w:sz w:val="24"/>
          <w:szCs w:val="24"/>
        </w:rPr>
        <w:t>;</w:t>
      </w:r>
    </w:p>
    <w:p w14:paraId="430C5F91" w14:textId="765FFF38" w:rsidR="00A63D27" w:rsidRPr="00B72614" w:rsidRDefault="00EC6985" w:rsidP="00C36099">
      <w:pPr>
        <w:pStyle w:val="ListParagraph"/>
        <w:numPr>
          <w:ilvl w:val="0"/>
          <w:numId w:val="12"/>
        </w:numPr>
        <w:spacing w:after="0" w:line="240" w:lineRule="auto"/>
        <w:ind w:left="360"/>
        <w:jc w:val="both"/>
        <w:rPr>
          <w:rFonts w:ascii="Times New Roman" w:eastAsia="Times New Roman" w:hAnsi="Times New Roman"/>
          <w:sz w:val="24"/>
          <w:szCs w:val="24"/>
        </w:rPr>
      </w:pPr>
      <w:r w:rsidRPr="00B72614">
        <w:rPr>
          <w:rFonts w:ascii="Times New Roman" w:hAnsi="Times New Roman"/>
          <w:sz w:val="24"/>
          <w:szCs w:val="24"/>
        </w:rPr>
        <w:t>i</w:t>
      </w:r>
      <w:r w:rsidR="00B655E6" w:rsidRPr="00B72614">
        <w:rPr>
          <w:rFonts w:ascii="Times New Roman" w:hAnsi="Times New Roman"/>
          <w:sz w:val="24"/>
          <w:szCs w:val="24"/>
        </w:rPr>
        <w:t>zstrādātas vienotas prasības mācību īstenotājiem, mācību saturam un norisei</w:t>
      </w:r>
      <w:r w:rsidR="003219ED" w:rsidRPr="00B72614">
        <w:rPr>
          <w:rFonts w:ascii="Times New Roman" w:hAnsi="Times New Roman"/>
          <w:sz w:val="24"/>
          <w:szCs w:val="24"/>
        </w:rPr>
        <w:t xml:space="preserve"> (</w:t>
      </w:r>
      <w:r w:rsidR="00147795" w:rsidRPr="00B72614">
        <w:rPr>
          <w:rFonts w:ascii="Times New Roman" w:hAnsi="Times New Roman"/>
          <w:sz w:val="24"/>
          <w:szCs w:val="24"/>
        </w:rPr>
        <w:t xml:space="preserve">vadlīniju projektu </w:t>
      </w:r>
      <w:r w:rsidR="00E85CC5" w:rsidRPr="00B72614">
        <w:rPr>
          <w:rFonts w:ascii="Times New Roman" w:hAnsi="Times New Roman"/>
          <w:sz w:val="24"/>
          <w:szCs w:val="24"/>
        </w:rPr>
        <w:t xml:space="preserve">sk. </w:t>
      </w:r>
      <w:r w:rsidR="003219ED" w:rsidRPr="00B72614">
        <w:rPr>
          <w:rFonts w:ascii="Times New Roman" w:hAnsi="Times New Roman"/>
          <w:sz w:val="24"/>
          <w:szCs w:val="24"/>
        </w:rPr>
        <w:t>3. pielikum</w:t>
      </w:r>
      <w:r w:rsidR="00EC3819" w:rsidRPr="00B72614">
        <w:rPr>
          <w:rFonts w:ascii="Times New Roman" w:hAnsi="Times New Roman"/>
          <w:sz w:val="24"/>
          <w:szCs w:val="24"/>
        </w:rPr>
        <w:t>ā</w:t>
      </w:r>
      <w:r w:rsidR="003219ED" w:rsidRPr="00B72614">
        <w:rPr>
          <w:rFonts w:ascii="Times New Roman" w:hAnsi="Times New Roman"/>
          <w:sz w:val="24"/>
          <w:szCs w:val="24"/>
        </w:rPr>
        <w:t>)</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0F890BE7" w14:textId="77777777" w:rsidR="00A63D27" w:rsidRPr="00B72614" w:rsidRDefault="00A63D27" w:rsidP="00A63D27">
      <w:pPr>
        <w:spacing w:after="0" w:line="240" w:lineRule="auto"/>
        <w:rPr>
          <w:rFonts w:ascii="Times New Roman" w:eastAsia="Times New Roman" w:hAnsi="Times New Roman"/>
          <w:b/>
          <w:bCs/>
          <w:sz w:val="24"/>
          <w:szCs w:val="24"/>
        </w:rPr>
      </w:pPr>
    </w:p>
    <w:p w14:paraId="75273BAB" w14:textId="5996A6A1" w:rsidR="00B655E6" w:rsidRPr="00B72614" w:rsidRDefault="00B655E6" w:rsidP="00A63D27">
      <w:pPr>
        <w:spacing w:after="0" w:line="240" w:lineRule="auto"/>
        <w:rPr>
          <w:rFonts w:ascii="Times New Roman" w:eastAsia="Times New Roman" w:hAnsi="Times New Roman"/>
          <w:sz w:val="24"/>
          <w:szCs w:val="24"/>
        </w:rPr>
      </w:pPr>
      <w:r w:rsidRPr="00B72614">
        <w:rPr>
          <w:rFonts w:ascii="Times New Roman" w:eastAsia="Times New Roman" w:hAnsi="Times New Roman"/>
          <w:b/>
          <w:bCs/>
          <w:sz w:val="24"/>
          <w:szCs w:val="24"/>
        </w:rPr>
        <w:t>Pārejas perioda 2. posm</w:t>
      </w:r>
      <w:r w:rsidR="00EC6985" w:rsidRPr="00B72614">
        <w:rPr>
          <w:rFonts w:ascii="Times New Roman" w:eastAsia="Times New Roman" w:hAnsi="Times New Roman"/>
          <w:b/>
          <w:bCs/>
          <w:sz w:val="24"/>
          <w:szCs w:val="24"/>
        </w:rPr>
        <w:t>a (</w:t>
      </w:r>
      <w:r w:rsidRPr="00B72614">
        <w:rPr>
          <w:rFonts w:ascii="Times New Roman" w:eastAsia="Times New Roman" w:hAnsi="Times New Roman"/>
          <w:b/>
          <w:bCs/>
          <w:sz w:val="24"/>
          <w:szCs w:val="24"/>
        </w:rPr>
        <w:t>2027</w:t>
      </w:r>
      <w:r w:rsidR="008779DE" w:rsidRPr="00B72614">
        <w:rPr>
          <w:rFonts w:ascii="Times New Roman" w:eastAsia="Times New Roman" w:hAnsi="Times New Roman"/>
          <w:b/>
          <w:bCs/>
          <w:sz w:val="24"/>
          <w:szCs w:val="24"/>
        </w:rPr>
        <w:t>‒</w:t>
      </w:r>
      <w:r w:rsidRPr="00B72614">
        <w:rPr>
          <w:rFonts w:ascii="Times New Roman" w:eastAsia="Times New Roman" w:hAnsi="Times New Roman"/>
          <w:b/>
          <w:bCs/>
          <w:sz w:val="24"/>
          <w:szCs w:val="24"/>
        </w:rPr>
        <w:t>2028</w:t>
      </w:r>
      <w:r w:rsidR="00EC6985" w:rsidRPr="00B72614">
        <w:rPr>
          <w:rFonts w:ascii="Times New Roman" w:eastAsia="Times New Roman" w:hAnsi="Times New Roman"/>
          <w:b/>
          <w:bCs/>
          <w:sz w:val="24"/>
          <w:szCs w:val="24"/>
        </w:rPr>
        <w:t xml:space="preserve">) </w:t>
      </w:r>
      <w:r w:rsidR="00A83B7D" w:rsidRPr="00B72614">
        <w:rPr>
          <w:rFonts w:ascii="Times New Roman" w:eastAsia="Times New Roman" w:hAnsi="Times New Roman"/>
          <w:b/>
          <w:bCs/>
          <w:sz w:val="24"/>
          <w:szCs w:val="24"/>
        </w:rPr>
        <w:t>galvenās darbības</w:t>
      </w:r>
      <w:r w:rsidR="00EC6985" w:rsidRPr="00B72614">
        <w:rPr>
          <w:rFonts w:ascii="Times New Roman" w:eastAsia="Times New Roman" w:hAnsi="Times New Roman"/>
          <w:b/>
          <w:bCs/>
          <w:sz w:val="24"/>
          <w:szCs w:val="24"/>
        </w:rPr>
        <w:t>:</w:t>
      </w:r>
    </w:p>
    <w:p w14:paraId="7D2912FE" w14:textId="271D6EFA" w:rsidR="00B655E6" w:rsidRPr="00B72614" w:rsidRDefault="00197CCB"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i</w:t>
      </w:r>
      <w:r w:rsidR="00B655E6" w:rsidRPr="00B72614">
        <w:rPr>
          <w:rFonts w:ascii="Times New Roman" w:hAnsi="Times New Roman"/>
          <w:sz w:val="24"/>
          <w:szCs w:val="24"/>
        </w:rPr>
        <w:t>zstrādāts un ieviests valsts valodas apguves pakalpojuma saņemšanas un pārvaldības modulis pieaugušo prasmju pārvaldības platformā STARS</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2BCA8E7D" w14:textId="66C6DFBE" w:rsidR="00B655E6" w:rsidRPr="00B72614" w:rsidRDefault="00197CCB"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n</w:t>
      </w:r>
      <w:r w:rsidR="00B655E6" w:rsidRPr="00B72614">
        <w:rPr>
          <w:rFonts w:ascii="Times New Roman" w:hAnsi="Times New Roman"/>
          <w:sz w:val="24"/>
          <w:szCs w:val="24"/>
        </w:rPr>
        <w:t>odrošināta moduļa integrācija ar citām valsts informācijas sistēmām</w:t>
      </w:r>
      <w:r w:rsidRPr="00B72614">
        <w:rPr>
          <w:rFonts w:ascii="Times New Roman" w:hAnsi="Times New Roman"/>
          <w:sz w:val="24"/>
          <w:szCs w:val="24"/>
        </w:rPr>
        <w:t xml:space="preserve">, reģistriem un datubāzēm </w:t>
      </w:r>
      <w:r w:rsidR="00B655E6" w:rsidRPr="00B72614">
        <w:rPr>
          <w:rFonts w:ascii="Times New Roman" w:hAnsi="Times New Roman"/>
          <w:sz w:val="24"/>
          <w:szCs w:val="24"/>
        </w:rPr>
        <w:t>un iesaistīto institūciju datu avotiem</w:t>
      </w:r>
      <w:r w:rsidRPr="00B72614">
        <w:rPr>
          <w:rFonts w:ascii="Times New Roman" w:hAnsi="Times New Roman"/>
          <w:sz w:val="24"/>
          <w:szCs w:val="24"/>
        </w:rPr>
        <w:t>;</w:t>
      </w:r>
      <w:r w:rsidR="00EA5279" w:rsidRPr="00B72614">
        <w:rPr>
          <w:rFonts w:ascii="Times New Roman" w:hAnsi="Times New Roman"/>
          <w:sz w:val="24"/>
          <w:szCs w:val="24"/>
        </w:rPr>
        <w:t xml:space="preserve"> </w:t>
      </w:r>
    </w:p>
    <w:p w14:paraId="14C920C3" w14:textId="66B25D5A" w:rsidR="00B655E6" w:rsidRPr="00B72614" w:rsidRDefault="00197CCB"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lastRenderedPageBreak/>
        <w:t>ī</w:t>
      </w:r>
      <w:r w:rsidR="00B655E6" w:rsidRPr="00B72614">
        <w:rPr>
          <w:rFonts w:ascii="Times New Roman" w:hAnsi="Times New Roman"/>
          <w:sz w:val="24"/>
          <w:szCs w:val="24"/>
        </w:rPr>
        <w:t>stenota vienotās sistēmas pilotēšana atsevišķām mērķgrupām</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02FA9A08" w14:textId="318B8128" w:rsidR="00B655E6" w:rsidRPr="00B72614" w:rsidRDefault="00197CCB"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b</w:t>
      </w:r>
      <w:r w:rsidR="00B655E6" w:rsidRPr="00B72614">
        <w:rPr>
          <w:rFonts w:ascii="Times New Roman" w:hAnsi="Times New Roman"/>
          <w:sz w:val="24"/>
          <w:szCs w:val="24"/>
        </w:rPr>
        <w:t>rīvpieejas pašpārbaudes testa (A</w:t>
      </w:r>
      <w:r w:rsidR="00017B89" w:rsidRPr="00B72614">
        <w:rPr>
          <w:rFonts w:ascii="Times New Roman" w:hAnsi="Times New Roman"/>
          <w:sz w:val="24"/>
          <w:szCs w:val="24"/>
        </w:rPr>
        <w:t>1</w:t>
      </w:r>
      <w:r w:rsidRPr="00B72614">
        <w:rPr>
          <w:rFonts w:ascii="Times New Roman" w:hAnsi="Times New Roman"/>
          <w:sz w:val="24"/>
          <w:szCs w:val="24"/>
        </w:rPr>
        <w:t>‒</w:t>
      </w:r>
      <w:r w:rsidR="00B655E6" w:rsidRPr="00B72614">
        <w:rPr>
          <w:rFonts w:ascii="Times New Roman" w:hAnsi="Times New Roman"/>
          <w:sz w:val="24"/>
          <w:szCs w:val="24"/>
        </w:rPr>
        <w:t>C2) digitalizācija</w:t>
      </w:r>
      <w:r w:rsidRPr="00B72614">
        <w:rPr>
          <w:rFonts w:ascii="Times New Roman" w:hAnsi="Times New Roman"/>
          <w:sz w:val="24"/>
          <w:szCs w:val="24"/>
        </w:rPr>
        <w:t xml:space="preserve"> un pieejamība visiem interesentiem;</w:t>
      </w:r>
      <w:r w:rsidR="00B655E6" w:rsidRPr="00B72614">
        <w:rPr>
          <w:rFonts w:ascii="Times New Roman" w:hAnsi="Times New Roman"/>
          <w:sz w:val="24"/>
          <w:szCs w:val="24"/>
        </w:rPr>
        <w:t xml:space="preserve"> </w:t>
      </w:r>
    </w:p>
    <w:p w14:paraId="62F3D96E" w14:textId="42DA614B" w:rsidR="00B655E6" w:rsidRPr="00B72614" w:rsidRDefault="007B09E2"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k</w:t>
      </w:r>
      <w:r w:rsidR="00B655E6" w:rsidRPr="00B72614">
        <w:rPr>
          <w:rFonts w:ascii="Times New Roman" w:hAnsi="Times New Roman"/>
          <w:sz w:val="24"/>
          <w:szCs w:val="24"/>
        </w:rPr>
        <w:t>onsultatīvs un metodisks atbalsts mācību īstenotājiem, pedagogiem un valodas apguvējiem, informatīvo materiālu sagatavošana</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0CF44202" w14:textId="745221B2" w:rsidR="00E66440" w:rsidRPr="00B72614" w:rsidRDefault="00E66440"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valsts budžeta līdzekļu novirzīšana LVA mācību īstenoša</w:t>
      </w:r>
      <w:r w:rsidR="00130315" w:rsidRPr="00B72614">
        <w:rPr>
          <w:rFonts w:ascii="Times New Roman" w:hAnsi="Times New Roman"/>
          <w:sz w:val="24"/>
          <w:szCs w:val="24"/>
        </w:rPr>
        <w:t>nai atsevišķām mērķgrupām;</w:t>
      </w:r>
    </w:p>
    <w:p w14:paraId="3FE93777" w14:textId="1B30D420" w:rsidR="00B655E6" w:rsidRPr="00B72614" w:rsidRDefault="007B09E2" w:rsidP="00C36099">
      <w:pPr>
        <w:pStyle w:val="ListParagraph"/>
        <w:numPr>
          <w:ilvl w:val="0"/>
          <w:numId w:val="13"/>
        </w:numPr>
        <w:spacing w:after="0" w:line="240" w:lineRule="auto"/>
        <w:jc w:val="both"/>
        <w:rPr>
          <w:rFonts w:ascii="Times New Roman" w:hAnsi="Times New Roman"/>
          <w:sz w:val="24"/>
          <w:szCs w:val="24"/>
        </w:rPr>
      </w:pPr>
      <w:r w:rsidRPr="00B72614">
        <w:rPr>
          <w:rFonts w:ascii="Times New Roman" w:hAnsi="Times New Roman"/>
          <w:sz w:val="24"/>
          <w:szCs w:val="24"/>
        </w:rPr>
        <w:t>v</w:t>
      </w:r>
      <w:r w:rsidR="00B655E6" w:rsidRPr="00B72614">
        <w:rPr>
          <w:rFonts w:ascii="Times New Roman" w:hAnsi="Times New Roman"/>
          <w:sz w:val="24"/>
          <w:szCs w:val="24"/>
        </w:rPr>
        <w:t>alsts budžeta un fondu finansējuma plānošana nākamajam posmam vienotās sistēmas pilnvērtīgai darbībai</w:t>
      </w:r>
      <w:r w:rsidRPr="00B72614">
        <w:rPr>
          <w:rFonts w:ascii="Times New Roman" w:hAnsi="Times New Roman"/>
          <w:sz w:val="24"/>
          <w:szCs w:val="24"/>
        </w:rPr>
        <w:t>.</w:t>
      </w:r>
      <w:r w:rsidR="00B655E6" w:rsidRPr="00B72614">
        <w:rPr>
          <w:rFonts w:ascii="Times New Roman" w:hAnsi="Times New Roman"/>
          <w:sz w:val="24"/>
          <w:szCs w:val="24"/>
        </w:rPr>
        <w:t xml:space="preserve"> </w:t>
      </w:r>
    </w:p>
    <w:p w14:paraId="5E535DD1" w14:textId="77777777" w:rsidR="007B09E2" w:rsidRPr="00B72614" w:rsidRDefault="007B09E2" w:rsidP="0046210D">
      <w:pPr>
        <w:pStyle w:val="ListParagraph"/>
        <w:spacing w:after="0" w:line="240" w:lineRule="auto"/>
        <w:ind w:left="0"/>
        <w:rPr>
          <w:rFonts w:ascii="Times New Roman" w:hAnsi="Times New Roman"/>
          <w:sz w:val="24"/>
          <w:szCs w:val="24"/>
        </w:rPr>
      </w:pPr>
    </w:p>
    <w:p w14:paraId="7101AD4A" w14:textId="4E1DB12E" w:rsidR="00B655E6" w:rsidRPr="00B72614" w:rsidRDefault="00B655E6" w:rsidP="0046210D">
      <w:pPr>
        <w:spacing w:after="0" w:line="240" w:lineRule="auto"/>
        <w:rPr>
          <w:rFonts w:ascii="Times New Roman" w:hAnsi="Times New Roman"/>
          <w:b/>
          <w:bCs/>
          <w:sz w:val="24"/>
          <w:szCs w:val="24"/>
        </w:rPr>
      </w:pPr>
      <w:r w:rsidRPr="00B72614">
        <w:rPr>
          <w:rFonts w:ascii="Times New Roman" w:hAnsi="Times New Roman"/>
          <w:b/>
          <w:bCs/>
          <w:sz w:val="24"/>
          <w:szCs w:val="24"/>
        </w:rPr>
        <w:t>Pārejas perioda 3. posm</w:t>
      </w:r>
      <w:r w:rsidR="007B09E2" w:rsidRPr="00B72614">
        <w:rPr>
          <w:rFonts w:ascii="Times New Roman" w:hAnsi="Times New Roman"/>
          <w:b/>
          <w:bCs/>
          <w:sz w:val="24"/>
          <w:szCs w:val="24"/>
        </w:rPr>
        <w:t>a</w:t>
      </w:r>
      <w:r w:rsidRPr="00B72614">
        <w:rPr>
          <w:rFonts w:ascii="Times New Roman" w:hAnsi="Times New Roman"/>
          <w:b/>
          <w:bCs/>
          <w:sz w:val="24"/>
          <w:szCs w:val="24"/>
        </w:rPr>
        <w:t xml:space="preserve"> </w:t>
      </w:r>
      <w:r w:rsidR="007B09E2" w:rsidRPr="00B72614">
        <w:rPr>
          <w:rFonts w:ascii="Times New Roman" w:hAnsi="Times New Roman"/>
          <w:b/>
          <w:bCs/>
          <w:sz w:val="24"/>
          <w:szCs w:val="24"/>
        </w:rPr>
        <w:t>(</w:t>
      </w:r>
      <w:r w:rsidRPr="00B72614">
        <w:rPr>
          <w:rFonts w:ascii="Times New Roman" w:hAnsi="Times New Roman"/>
          <w:b/>
          <w:bCs/>
          <w:sz w:val="24"/>
          <w:szCs w:val="24"/>
        </w:rPr>
        <w:t>2029</w:t>
      </w:r>
      <w:r w:rsidR="007B09E2" w:rsidRPr="00B72614">
        <w:rPr>
          <w:rFonts w:ascii="Times New Roman" w:hAnsi="Times New Roman"/>
          <w:b/>
          <w:bCs/>
          <w:sz w:val="24"/>
          <w:szCs w:val="24"/>
        </w:rPr>
        <w:t xml:space="preserve">) </w:t>
      </w:r>
      <w:r w:rsidR="00A83B7D" w:rsidRPr="00B72614">
        <w:rPr>
          <w:rFonts w:ascii="Times New Roman" w:hAnsi="Times New Roman"/>
          <w:b/>
          <w:bCs/>
          <w:sz w:val="24"/>
          <w:szCs w:val="24"/>
        </w:rPr>
        <w:t>galvenās darbības</w:t>
      </w:r>
      <w:r w:rsidR="007B09E2" w:rsidRPr="00B72614">
        <w:rPr>
          <w:rFonts w:ascii="Times New Roman" w:hAnsi="Times New Roman"/>
          <w:b/>
          <w:bCs/>
          <w:sz w:val="24"/>
          <w:szCs w:val="24"/>
        </w:rPr>
        <w:t>:</w:t>
      </w:r>
    </w:p>
    <w:p w14:paraId="6861E0A6" w14:textId="73FD1B09" w:rsidR="00B655E6" w:rsidRPr="00B72614" w:rsidRDefault="00B655E6" w:rsidP="00C36099">
      <w:pPr>
        <w:pStyle w:val="ListParagraph"/>
        <w:numPr>
          <w:ilvl w:val="0"/>
          <w:numId w:val="3"/>
        </w:numPr>
        <w:spacing w:after="0" w:line="240" w:lineRule="auto"/>
        <w:ind w:left="360"/>
        <w:jc w:val="both"/>
        <w:rPr>
          <w:rFonts w:ascii="Times New Roman" w:hAnsi="Times New Roman"/>
          <w:sz w:val="24"/>
          <w:szCs w:val="24"/>
        </w:rPr>
      </w:pPr>
      <w:r w:rsidRPr="00B72614">
        <w:rPr>
          <w:rFonts w:ascii="Times New Roman" w:hAnsi="Times New Roman"/>
          <w:sz w:val="24"/>
          <w:szCs w:val="24"/>
        </w:rPr>
        <w:t>nostiprināta IZM kā galvenās atbildīgās ministrijas loma par latviešu valodas apguvi pieaugušajiem</w:t>
      </w:r>
      <w:r w:rsidR="007B09E2" w:rsidRPr="00B72614">
        <w:rPr>
          <w:rFonts w:ascii="Times New Roman" w:hAnsi="Times New Roman"/>
          <w:sz w:val="24"/>
          <w:szCs w:val="24"/>
        </w:rPr>
        <w:t>;</w:t>
      </w:r>
    </w:p>
    <w:p w14:paraId="0DF42862" w14:textId="62B60DA4" w:rsidR="00B655E6" w:rsidRPr="00B72614" w:rsidRDefault="00B655E6" w:rsidP="00C36099">
      <w:pPr>
        <w:pStyle w:val="ListParagraph"/>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pabeigta pāreja no līdzšinējiem fragmentētajiem mehānismiem uz centralizētu pārvaldību</w:t>
      </w:r>
      <w:r w:rsidR="007B09E2" w:rsidRPr="00B72614">
        <w:rPr>
          <w:rFonts w:ascii="Times New Roman" w:hAnsi="Times New Roman"/>
          <w:sz w:val="24"/>
          <w:szCs w:val="24"/>
        </w:rPr>
        <w:t>;</w:t>
      </w:r>
    </w:p>
    <w:p w14:paraId="6ABDF68A" w14:textId="5EA3B9E3" w:rsidR="00B655E6" w:rsidRPr="00B72614" w:rsidRDefault="00B655E6" w:rsidP="00C36099">
      <w:pPr>
        <w:pStyle w:val="ListParagraph"/>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nodrošināts, ka visas publiski finansētās latviešu valodas mācības pieaugušajiem tiek organizētas vienotajā sistēmā, dati apkopoti platformā STARS</w:t>
      </w:r>
      <w:r w:rsidR="007B09E2" w:rsidRPr="00B72614">
        <w:rPr>
          <w:rFonts w:ascii="Times New Roman" w:hAnsi="Times New Roman"/>
          <w:sz w:val="24"/>
          <w:szCs w:val="24"/>
        </w:rPr>
        <w:t>;</w:t>
      </w:r>
      <w:r w:rsidRPr="00B72614">
        <w:rPr>
          <w:rFonts w:ascii="Times New Roman" w:hAnsi="Times New Roman"/>
          <w:sz w:val="24"/>
          <w:szCs w:val="24"/>
        </w:rPr>
        <w:t xml:space="preserve"> </w:t>
      </w:r>
    </w:p>
    <w:p w14:paraId="14A7FC27" w14:textId="4A1F1986" w:rsidR="00B655E6" w:rsidRPr="00B72614" w:rsidRDefault="00B655E6" w:rsidP="00C36099">
      <w:pPr>
        <w:pStyle w:val="ListParagraph"/>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īstenota mācību kvalitātes uzraudzība</w:t>
      </w:r>
      <w:r w:rsidR="00A01FF7" w:rsidRPr="00B72614">
        <w:rPr>
          <w:rFonts w:ascii="Times New Roman" w:hAnsi="Times New Roman"/>
          <w:sz w:val="24"/>
          <w:szCs w:val="24"/>
        </w:rPr>
        <w:t xml:space="preserve"> un kontrole</w:t>
      </w:r>
      <w:r w:rsidRPr="00B72614">
        <w:rPr>
          <w:rFonts w:ascii="Times New Roman" w:hAnsi="Times New Roman"/>
          <w:sz w:val="24"/>
          <w:szCs w:val="24"/>
        </w:rPr>
        <w:t>, regulāri pilnveidots mācību saturs, metodiskie risinājumi, pedagogu profesionālā kompetence</w:t>
      </w:r>
      <w:r w:rsidR="00AD6A55" w:rsidRPr="00B72614">
        <w:rPr>
          <w:rFonts w:ascii="Times New Roman" w:hAnsi="Times New Roman"/>
          <w:sz w:val="24"/>
          <w:szCs w:val="24"/>
        </w:rPr>
        <w:t>;</w:t>
      </w:r>
    </w:p>
    <w:p w14:paraId="0B812CDA" w14:textId="27CFD844" w:rsidR="00B655E6" w:rsidRPr="00B72614" w:rsidRDefault="00B655E6" w:rsidP="00C36099">
      <w:pPr>
        <w:pStyle w:val="ListParagraph"/>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analizēti valodas apguves rezultāti dažādām mērķgrupām</w:t>
      </w:r>
      <w:r w:rsidR="00AD6A55" w:rsidRPr="00B72614">
        <w:rPr>
          <w:rFonts w:ascii="Times New Roman" w:hAnsi="Times New Roman"/>
          <w:sz w:val="24"/>
          <w:szCs w:val="24"/>
        </w:rPr>
        <w:t>;</w:t>
      </w:r>
    </w:p>
    <w:p w14:paraId="57ECBD2C" w14:textId="77777777" w:rsidR="00AD6A55" w:rsidRPr="00B72614" w:rsidRDefault="00B655E6" w:rsidP="00C36099">
      <w:pPr>
        <w:pStyle w:val="ListParagraph"/>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nodrošināta datos balstītu lēmumu pieņemšana un regulāra rezultātu izvērtēšana</w:t>
      </w:r>
      <w:r w:rsidR="00AD6A55" w:rsidRPr="00B72614">
        <w:rPr>
          <w:rFonts w:ascii="Times New Roman" w:hAnsi="Times New Roman"/>
          <w:sz w:val="24"/>
          <w:szCs w:val="24"/>
        </w:rPr>
        <w:t>;</w:t>
      </w:r>
    </w:p>
    <w:p w14:paraId="6472E916" w14:textId="77777777" w:rsidR="00EF75F4" w:rsidRPr="00B72614" w:rsidRDefault="00B655E6" w:rsidP="00C36099">
      <w:pPr>
        <w:pStyle w:val="ListParagraph"/>
        <w:numPr>
          <w:ilvl w:val="0"/>
          <w:numId w:val="2"/>
        </w:numPr>
        <w:spacing w:after="0" w:line="240" w:lineRule="auto"/>
        <w:ind w:left="360"/>
        <w:jc w:val="both"/>
        <w:rPr>
          <w:rFonts w:ascii="Times New Roman" w:hAnsi="Times New Roman"/>
          <w:sz w:val="24"/>
          <w:szCs w:val="24"/>
        </w:rPr>
      </w:pPr>
      <w:r w:rsidRPr="00B72614">
        <w:rPr>
          <w:rFonts w:ascii="Times New Roman" w:hAnsi="Times New Roman"/>
          <w:sz w:val="24"/>
          <w:szCs w:val="24"/>
        </w:rPr>
        <w:t>plānoti ilgtermiņa finanšu un institucionālie risinājumi sistēmas uzturēšanai</w:t>
      </w:r>
      <w:r w:rsidR="0037053B" w:rsidRPr="00B72614">
        <w:rPr>
          <w:rFonts w:ascii="Times New Roman" w:hAnsi="Times New Roman"/>
          <w:sz w:val="24"/>
          <w:szCs w:val="24"/>
        </w:rPr>
        <w:t>.</w:t>
      </w:r>
    </w:p>
    <w:p w14:paraId="765B67B6" w14:textId="77777777" w:rsidR="00AA3836" w:rsidRPr="00B72614" w:rsidRDefault="00AA3836" w:rsidP="0046210D">
      <w:pPr>
        <w:pStyle w:val="ListParagraph"/>
        <w:spacing w:after="0" w:line="240" w:lineRule="auto"/>
        <w:ind w:left="0"/>
        <w:jc w:val="both"/>
        <w:rPr>
          <w:rFonts w:ascii="Times New Roman" w:hAnsi="Times New Roman"/>
          <w:sz w:val="24"/>
          <w:szCs w:val="24"/>
        </w:rPr>
      </w:pPr>
    </w:p>
    <w:p w14:paraId="1135699C" w14:textId="2D5DE3A0" w:rsidR="0037053B" w:rsidRPr="00B72614" w:rsidRDefault="00EF75F4" w:rsidP="00A63D27">
      <w:pPr>
        <w:pStyle w:val="ListParagraph"/>
        <w:spacing w:after="0" w:line="240" w:lineRule="auto"/>
        <w:ind w:left="0" w:firstLine="360"/>
        <w:jc w:val="both"/>
        <w:rPr>
          <w:rFonts w:ascii="Times New Roman" w:hAnsi="Times New Roman"/>
          <w:sz w:val="24"/>
          <w:szCs w:val="24"/>
        </w:rPr>
      </w:pPr>
      <w:r w:rsidRPr="00B72614">
        <w:rPr>
          <w:rFonts w:ascii="Times New Roman" w:hAnsi="Times New Roman"/>
          <w:sz w:val="24"/>
          <w:szCs w:val="24"/>
        </w:rPr>
        <w:t>Pārejas periodā tiek saglabāta līdzšinējo institūciju – Kultūras ministrijas, Nodarbinātības valsts aģentūras un pašvaldību – loma kā mācību iniciatoriem un finansējuma devējiem, vienlaikus ieviešot vienotas prasības mācību īstenotājiem un nodrošinot caurskatāmu publiskā finansējuma izmantošanu. Pārejas periods nepieciešams, lai esošie mācību finansētāji un īstenotāji varētu pilnībā izpildīt jau uzņemtās saistības.</w:t>
      </w:r>
    </w:p>
    <w:p w14:paraId="6DB90571" w14:textId="77777777" w:rsidR="00E82C7A" w:rsidRPr="00B72614" w:rsidRDefault="00E82C7A" w:rsidP="00A63D27">
      <w:pPr>
        <w:pStyle w:val="ListParagraph"/>
        <w:spacing w:after="0" w:line="240" w:lineRule="auto"/>
        <w:ind w:left="0" w:firstLine="360"/>
        <w:jc w:val="both"/>
        <w:rPr>
          <w:rFonts w:ascii="Times New Roman" w:hAnsi="Times New Roman"/>
          <w:sz w:val="24"/>
          <w:szCs w:val="24"/>
        </w:rPr>
      </w:pPr>
    </w:p>
    <w:p w14:paraId="33856015" w14:textId="527E9478" w:rsidR="00E82C7A" w:rsidRPr="00B72614" w:rsidRDefault="00E82C7A" w:rsidP="00E82C7A">
      <w:pPr>
        <w:rPr>
          <w:rFonts w:ascii="Times New Roman" w:hAnsi="Times New Roman"/>
          <w:b/>
          <w:bCs/>
          <w:sz w:val="24"/>
          <w:szCs w:val="24"/>
        </w:rPr>
      </w:pPr>
      <w:r w:rsidRPr="00B72614">
        <w:rPr>
          <w:rFonts w:ascii="Times New Roman" w:hAnsi="Times New Roman"/>
          <w:b/>
          <w:bCs/>
          <w:sz w:val="24"/>
          <w:szCs w:val="24"/>
        </w:rPr>
        <w:t>Institucionālās sadarbības modelis </w:t>
      </w:r>
      <w:r w:rsidR="00BD5EB2" w:rsidRPr="00B72614">
        <w:rPr>
          <w:rFonts w:ascii="Times New Roman" w:hAnsi="Times New Roman"/>
          <w:b/>
          <w:bCs/>
          <w:sz w:val="24"/>
          <w:szCs w:val="24"/>
        </w:rPr>
        <w:t>pēc pārejas perioda beigām</w:t>
      </w:r>
    </w:p>
    <w:p w14:paraId="1EC3D2CF" w14:textId="77777777"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Valsts izglītības attīstības aģentūra kā sistēmas turētājs: </w:t>
      </w:r>
    </w:p>
    <w:p w14:paraId="597B061F" w14:textId="77777777" w:rsidR="00E82C7A" w:rsidRPr="00B72614" w:rsidRDefault="00E82C7A" w:rsidP="00584E86">
      <w:pPr>
        <w:pStyle w:val="ListParagraph"/>
        <w:numPr>
          <w:ilvl w:val="0"/>
          <w:numId w:val="19"/>
        </w:numPr>
        <w:spacing w:after="0" w:line="240" w:lineRule="auto"/>
        <w:rPr>
          <w:rFonts w:ascii="Times New Roman" w:hAnsi="Times New Roman"/>
          <w:sz w:val="24"/>
          <w:szCs w:val="24"/>
        </w:rPr>
      </w:pPr>
      <w:r w:rsidRPr="00B72614">
        <w:rPr>
          <w:rFonts w:ascii="Times New Roman" w:hAnsi="Times New Roman"/>
          <w:sz w:val="24"/>
          <w:szCs w:val="24"/>
        </w:rPr>
        <w:t>nodrošina STARS tehnisko uzturēšanu, attīstību un drošību; </w:t>
      </w:r>
    </w:p>
    <w:p w14:paraId="5FA6B292" w14:textId="586B97E7" w:rsidR="00E82C7A" w:rsidRPr="00B72614" w:rsidRDefault="00E82C7A" w:rsidP="00584E86">
      <w:pPr>
        <w:pStyle w:val="ListParagraph"/>
        <w:numPr>
          <w:ilvl w:val="0"/>
          <w:numId w:val="19"/>
        </w:numPr>
        <w:spacing w:after="0" w:line="240" w:lineRule="auto"/>
        <w:rPr>
          <w:rFonts w:ascii="Times New Roman" w:hAnsi="Times New Roman"/>
          <w:sz w:val="24"/>
          <w:szCs w:val="24"/>
        </w:rPr>
      </w:pPr>
      <w:r w:rsidRPr="00B72614">
        <w:rPr>
          <w:rFonts w:ascii="Times New Roman" w:hAnsi="Times New Roman"/>
          <w:sz w:val="24"/>
          <w:szCs w:val="24"/>
        </w:rPr>
        <w:t>atbild par datu apstrādes infrastruktūru un integrācijām</w:t>
      </w:r>
      <w:r w:rsidR="0014709B" w:rsidRPr="00B72614">
        <w:rPr>
          <w:rFonts w:ascii="Times New Roman" w:hAnsi="Times New Roman"/>
          <w:sz w:val="24"/>
          <w:szCs w:val="24"/>
        </w:rPr>
        <w:t>.</w:t>
      </w:r>
    </w:p>
    <w:p w14:paraId="191D66AE" w14:textId="77777777"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Izglītības un zinātnes ministrija: </w:t>
      </w:r>
    </w:p>
    <w:p w14:paraId="17F8DA4F" w14:textId="77777777" w:rsidR="00E82C7A" w:rsidRPr="00B72614" w:rsidRDefault="00E82C7A" w:rsidP="00584E86">
      <w:pPr>
        <w:pStyle w:val="ListParagraph"/>
        <w:numPr>
          <w:ilvl w:val="0"/>
          <w:numId w:val="20"/>
        </w:numPr>
        <w:spacing w:after="0" w:line="240" w:lineRule="auto"/>
        <w:rPr>
          <w:rFonts w:ascii="Times New Roman" w:hAnsi="Times New Roman"/>
          <w:sz w:val="24"/>
          <w:szCs w:val="24"/>
        </w:rPr>
      </w:pPr>
      <w:r w:rsidRPr="00B72614">
        <w:rPr>
          <w:rFonts w:ascii="Times New Roman" w:hAnsi="Times New Roman"/>
          <w:sz w:val="24"/>
          <w:szCs w:val="24"/>
        </w:rPr>
        <w:t>nosaka politikas ietvaru un datu apmaiņas vispārējās prasības; </w:t>
      </w:r>
    </w:p>
    <w:p w14:paraId="71487E30" w14:textId="77777777" w:rsidR="0014709B" w:rsidRPr="00B72614" w:rsidRDefault="00E82C7A" w:rsidP="00584E86">
      <w:pPr>
        <w:pStyle w:val="ListParagraph"/>
        <w:numPr>
          <w:ilvl w:val="0"/>
          <w:numId w:val="20"/>
        </w:numPr>
        <w:spacing w:after="0" w:line="240" w:lineRule="auto"/>
        <w:rPr>
          <w:rFonts w:ascii="Times New Roman" w:hAnsi="Times New Roman"/>
          <w:sz w:val="24"/>
          <w:szCs w:val="24"/>
        </w:rPr>
      </w:pPr>
      <w:r w:rsidRPr="00B72614">
        <w:rPr>
          <w:rFonts w:ascii="Times New Roman" w:hAnsi="Times New Roman"/>
          <w:sz w:val="24"/>
          <w:szCs w:val="24"/>
        </w:rPr>
        <w:t>uzrauga sistēmas atbilstību valsts valodas politikas mērķiem</w:t>
      </w:r>
      <w:r w:rsidR="0014709B" w:rsidRPr="00B72614">
        <w:rPr>
          <w:rFonts w:ascii="Times New Roman" w:hAnsi="Times New Roman"/>
          <w:sz w:val="24"/>
          <w:szCs w:val="24"/>
        </w:rPr>
        <w:t>.</w:t>
      </w:r>
    </w:p>
    <w:p w14:paraId="4B2A80DC" w14:textId="2C1A04C3"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Latviešu valodas aģentūra: </w:t>
      </w:r>
    </w:p>
    <w:p w14:paraId="389E623F" w14:textId="1D659A39" w:rsidR="00E82C7A" w:rsidRPr="00B72614" w:rsidRDefault="00E82C7A" w:rsidP="00584E86">
      <w:pPr>
        <w:pStyle w:val="ListParagraph"/>
        <w:numPr>
          <w:ilvl w:val="0"/>
          <w:numId w:val="21"/>
        </w:numPr>
        <w:spacing w:after="0" w:line="240" w:lineRule="auto"/>
        <w:rPr>
          <w:rFonts w:ascii="Times New Roman" w:hAnsi="Times New Roman"/>
          <w:sz w:val="24"/>
          <w:szCs w:val="24"/>
        </w:rPr>
      </w:pPr>
      <w:r w:rsidRPr="00B72614">
        <w:rPr>
          <w:rFonts w:ascii="Times New Roman" w:hAnsi="Times New Roman"/>
          <w:sz w:val="24"/>
          <w:szCs w:val="24"/>
        </w:rPr>
        <w:t>darbojas kā</w:t>
      </w:r>
      <w:r w:rsidR="00F07252" w:rsidRPr="00B72614">
        <w:rPr>
          <w:rFonts w:ascii="Times New Roman" w:hAnsi="Times New Roman"/>
          <w:sz w:val="24"/>
          <w:szCs w:val="24"/>
        </w:rPr>
        <w:t xml:space="preserve"> procesu vadītājs un organizators;</w:t>
      </w:r>
    </w:p>
    <w:p w14:paraId="2F2BDB10" w14:textId="77777777" w:rsidR="00E82C7A" w:rsidRPr="00B72614" w:rsidRDefault="00E82C7A" w:rsidP="00584E86">
      <w:pPr>
        <w:pStyle w:val="ListParagraph"/>
        <w:numPr>
          <w:ilvl w:val="0"/>
          <w:numId w:val="21"/>
        </w:numPr>
        <w:spacing w:after="0" w:line="240" w:lineRule="auto"/>
        <w:rPr>
          <w:rFonts w:ascii="Times New Roman" w:hAnsi="Times New Roman"/>
          <w:sz w:val="24"/>
          <w:szCs w:val="24"/>
        </w:rPr>
      </w:pPr>
      <w:r w:rsidRPr="00B72614">
        <w:rPr>
          <w:rFonts w:ascii="Times New Roman" w:hAnsi="Times New Roman"/>
          <w:sz w:val="24"/>
          <w:szCs w:val="24"/>
        </w:rPr>
        <w:t>definē mācību procesa loģiku, datu struktūras un kvalitātes kritērijus; </w:t>
      </w:r>
    </w:p>
    <w:p w14:paraId="407FB5ED" w14:textId="3875512B" w:rsidR="00E82C7A" w:rsidRPr="00B72614" w:rsidRDefault="00E82C7A" w:rsidP="00584E86">
      <w:pPr>
        <w:pStyle w:val="ListParagraph"/>
        <w:numPr>
          <w:ilvl w:val="0"/>
          <w:numId w:val="21"/>
        </w:numPr>
        <w:spacing w:after="0" w:line="240" w:lineRule="auto"/>
        <w:rPr>
          <w:rFonts w:ascii="Times New Roman" w:hAnsi="Times New Roman"/>
          <w:sz w:val="24"/>
          <w:szCs w:val="24"/>
        </w:rPr>
      </w:pPr>
      <w:r w:rsidRPr="00B72614">
        <w:rPr>
          <w:rFonts w:ascii="Times New Roman" w:hAnsi="Times New Roman"/>
          <w:sz w:val="24"/>
          <w:szCs w:val="24"/>
        </w:rPr>
        <w:t>nodrošina operacionālo pārvaldību pēc sistēmas ieviešanas</w:t>
      </w:r>
      <w:r w:rsidR="005D16F2" w:rsidRPr="00B72614">
        <w:rPr>
          <w:rFonts w:ascii="Times New Roman" w:hAnsi="Times New Roman"/>
          <w:sz w:val="24"/>
          <w:szCs w:val="24"/>
        </w:rPr>
        <w:t>.</w:t>
      </w:r>
      <w:r w:rsidRPr="00B72614">
        <w:rPr>
          <w:rFonts w:ascii="Times New Roman" w:hAnsi="Times New Roman"/>
          <w:sz w:val="24"/>
          <w:szCs w:val="24"/>
        </w:rPr>
        <w:t> </w:t>
      </w:r>
    </w:p>
    <w:p w14:paraId="20939914" w14:textId="22F8BF94" w:rsidR="00E82C7A" w:rsidRPr="00B72614" w:rsidRDefault="00E82C7A" w:rsidP="00584E86">
      <w:pPr>
        <w:spacing w:after="0" w:line="240" w:lineRule="auto"/>
        <w:rPr>
          <w:rFonts w:ascii="Times New Roman" w:hAnsi="Times New Roman"/>
          <w:sz w:val="24"/>
          <w:szCs w:val="24"/>
        </w:rPr>
      </w:pPr>
      <w:r w:rsidRPr="00B72614">
        <w:rPr>
          <w:rFonts w:ascii="Times New Roman" w:hAnsi="Times New Roman"/>
          <w:sz w:val="24"/>
          <w:szCs w:val="24"/>
        </w:rPr>
        <w:t>SIF, NVA, KM un citi partneri: </w:t>
      </w:r>
    </w:p>
    <w:p w14:paraId="59645A06" w14:textId="77777777" w:rsidR="00E82C7A" w:rsidRPr="00B72614" w:rsidRDefault="00E82C7A" w:rsidP="00584E86">
      <w:pPr>
        <w:pStyle w:val="ListParagraph"/>
        <w:numPr>
          <w:ilvl w:val="0"/>
          <w:numId w:val="22"/>
        </w:numPr>
        <w:spacing w:after="0" w:line="240" w:lineRule="auto"/>
        <w:rPr>
          <w:rFonts w:ascii="Times New Roman" w:hAnsi="Times New Roman"/>
          <w:sz w:val="24"/>
          <w:szCs w:val="24"/>
        </w:rPr>
      </w:pPr>
      <w:r w:rsidRPr="00B72614">
        <w:rPr>
          <w:rFonts w:ascii="Times New Roman" w:hAnsi="Times New Roman"/>
          <w:sz w:val="24"/>
          <w:szCs w:val="24"/>
        </w:rPr>
        <w:t>nodrošina datu iesniegšanu par finansētajām programmām un dalībniekiem; </w:t>
      </w:r>
    </w:p>
    <w:p w14:paraId="79DE7623" w14:textId="77777777" w:rsidR="00E82C7A" w:rsidRPr="00B72614" w:rsidRDefault="00E82C7A" w:rsidP="00584E86">
      <w:pPr>
        <w:pStyle w:val="ListParagraph"/>
        <w:numPr>
          <w:ilvl w:val="0"/>
          <w:numId w:val="22"/>
        </w:numPr>
        <w:spacing w:after="0" w:line="240" w:lineRule="auto"/>
        <w:rPr>
          <w:rFonts w:ascii="Times New Roman" w:hAnsi="Times New Roman"/>
          <w:sz w:val="24"/>
          <w:szCs w:val="24"/>
        </w:rPr>
      </w:pPr>
      <w:r w:rsidRPr="00B72614">
        <w:rPr>
          <w:rFonts w:ascii="Times New Roman" w:hAnsi="Times New Roman"/>
          <w:sz w:val="24"/>
          <w:szCs w:val="24"/>
        </w:rPr>
        <w:t>izmanto sistēmu programmu administrēšanai. </w:t>
      </w:r>
    </w:p>
    <w:p w14:paraId="66671460" w14:textId="55940A9A" w:rsidR="00E82C7A" w:rsidRPr="00B72614" w:rsidRDefault="00077533" w:rsidP="00553FDF">
      <w:pPr>
        <w:spacing w:after="0" w:line="240" w:lineRule="auto"/>
        <w:rPr>
          <w:rFonts w:ascii="Times New Roman" w:hAnsi="Times New Roman"/>
          <w:sz w:val="24"/>
          <w:szCs w:val="24"/>
        </w:rPr>
      </w:pPr>
      <w:r w:rsidRPr="00B72614">
        <w:rPr>
          <w:rFonts w:ascii="Times New Roman" w:hAnsi="Times New Roman"/>
          <w:sz w:val="24"/>
          <w:szCs w:val="24"/>
        </w:rPr>
        <w:t xml:space="preserve">IKVD </w:t>
      </w:r>
      <w:r w:rsidR="00DF1EC9" w:rsidRPr="00B72614">
        <w:rPr>
          <w:rFonts w:ascii="Times New Roman" w:eastAsia="Times" w:hAnsi="Times New Roman"/>
          <w:sz w:val="24"/>
          <w:szCs w:val="24"/>
        </w:rPr>
        <w:t>veic mācību kvalitātes kontroli atbilstoši noteiktajām funkcijām un uzdevumiem.</w:t>
      </w:r>
    </w:p>
    <w:p w14:paraId="6EA0476F" w14:textId="77777777" w:rsidR="005D16F2" w:rsidRPr="00B72614" w:rsidRDefault="005D16F2" w:rsidP="0046210D">
      <w:pPr>
        <w:spacing w:after="0" w:line="240" w:lineRule="auto"/>
        <w:rPr>
          <w:rFonts w:ascii="Times New Roman" w:hAnsi="Times New Roman"/>
          <w:b/>
          <w:bCs/>
          <w:sz w:val="24"/>
          <w:szCs w:val="24"/>
        </w:rPr>
      </w:pPr>
    </w:p>
    <w:p w14:paraId="07BE492D" w14:textId="00A254EA" w:rsidR="00A63D27" w:rsidRPr="00B72614" w:rsidRDefault="00766DA6" w:rsidP="0046210D">
      <w:pPr>
        <w:spacing w:after="0" w:line="240" w:lineRule="auto"/>
        <w:rPr>
          <w:rFonts w:ascii="Times New Roman" w:hAnsi="Times New Roman"/>
          <w:b/>
          <w:bCs/>
          <w:sz w:val="24"/>
          <w:szCs w:val="24"/>
        </w:rPr>
      </w:pPr>
      <w:r w:rsidRPr="00B72614">
        <w:rPr>
          <w:rFonts w:ascii="Times New Roman" w:hAnsi="Times New Roman"/>
          <w:b/>
          <w:bCs/>
          <w:sz w:val="24"/>
          <w:szCs w:val="24"/>
        </w:rPr>
        <w:t xml:space="preserve">Vienota sistēma </w:t>
      </w:r>
    </w:p>
    <w:p w14:paraId="59606491" w14:textId="77777777" w:rsidR="00A63D27" w:rsidRPr="00B72614" w:rsidRDefault="00A63D27" w:rsidP="0046210D">
      <w:pPr>
        <w:spacing w:after="0" w:line="240" w:lineRule="auto"/>
        <w:rPr>
          <w:rFonts w:ascii="Times New Roman" w:hAnsi="Times New Roman"/>
          <w:b/>
          <w:bCs/>
          <w:sz w:val="24"/>
          <w:szCs w:val="24"/>
        </w:rPr>
      </w:pPr>
    </w:p>
    <w:p w14:paraId="34ACA727" w14:textId="17ADBEC8" w:rsidR="0037053B" w:rsidRPr="00B72614" w:rsidRDefault="00C65AD7" w:rsidP="00F90581">
      <w:pPr>
        <w:spacing w:after="0" w:line="240" w:lineRule="auto"/>
        <w:ind w:firstLine="360"/>
        <w:jc w:val="both"/>
        <w:rPr>
          <w:rFonts w:ascii="Times New Roman" w:hAnsi="Times New Roman"/>
          <w:sz w:val="24"/>
          <w:szCs w:val="24"/>
        </w:rPr>
      </w:pPr>
      <w:r w:rsidRPr="00B72614">
        <w:rPr>
          <w:rFonts w:ascii="Times New Roman" w:hAnsi="Times New Roman"/>
          <w:sz w:val="24"/>
          <w:szCs w:val="24"/>
        </w:rPr>
        <w:t>No 2029.</w:t>
      </w:r>
      <w:r w:rsidR="00F90581" w:rsidRPr="00B72614">
        <w:rPr>
          <w:rFonts w:ascii="Times New Roman" w:hAnsi="Times New Roman"/>
          <w:sz w:val="24"/>
          <w:szCs w:val="24"/>
        </w:rPr>
        <w:t xml:space="preserve">/2030. </w:t>
      </w:r>
      <w:r w:rsidRPr="00B72614">
        <w:rPr>
          <w:rFonts w:ascii="Times New Roman" w:hAnsi="Times New Roman"/>
          <w:sz w:val="24"/>
          <w:szCs w:val="24"/>
        </w:rPr>
        <w:t xml:space="preserve">gada </w:t>
      </w:r>
      <w:r w:rsidR="008B1890" w:rsidRPr="00B72614">
        <w:rPr>
          <w:rFonts w:ascii="Times New Roman" w:hAnsi="Times New Roman"/>
          <w:sz w:val="24"/>
          <w:szCs w:val="24"/>
        </w:rPr>
        <w:t>IZM</w:t>
      </w:r>
      <w:r w:rsidRPr="00B72614">
        <w:rPr>
          <w:rFonts w:ascii="Times New Roman" w:hAnsi="Times New Roman"/>
          <w:sz w:val="24"/>
          <w:szCs w:val="24"/>
        </w:rPr>
        <w:t xml:space="preserve"> kļūst par galveno atbildīgo ministriju valsts valodas apguv</w:t>
      </w:r>
      <w:r w:rsidR="00D34B9B" w:rsidRPr="00B72614">
        <w:rPr>
          <w:rFonts w:ascii="Times New Roman" w:hAnsi="Times New Roman"/>
          <w:sz w:val="24"/>
          <w:szCs w:val="24"/>
        </w:rPr>
        <w:t>es jomā</w:t>
      </w:r>
      <w:r w:rsidRPr="00B72614">
        <w:rPr>
          <w:rFonts w:ascii="Times New Roman" w:hAnsi="Times New Roman"/>
          <w:sz w:val="24"/>
          <w:szCs w:val="24"/>
        </w:rPr>
        <w:t xml:space="preserve"> pieaugušajiem visām mērķgrupām, kurām mācības tiek nodrošinātas par publisko finansējumu, nodrošinot centralizētu pakalpojuma pārvaldību un koordināciju. </w:t>
      </w:r>
      <w:r w:rsidR="008B1890" w:rsidRPr="00B72614">
        <w:rPr>
          <w:rFonts w:ascii="Times New Roman" w:hAnsi="Times New Roman"/>
          <w:sz w:val="24"/>
          <w:szCs w:val="24"/>
        </w:rPr>
        <w:t xml:space="preserve">Par mācību īstenotāju kļūst LVA. </w:t>
      </w:r>
      <w:r w:rsidRPr="00B72614">
        <w:rPr>
          <w:rFonts w:ascii="Times New Roman" w:hAnsi="Times New Roman"/>
          <w:sz w:val="24"/>
          <w:szCs w:val="24"/>
        </w:rPr>
        <w:t xml:space="preserve">Platformā STARS tiek </w:t>
      </w:r>
      <w:r w:rsidR="00500341" w:rsidRPr="00B72614">
        <w:rPr>
          <w:rFonts w:ascii="Times New Roman" w:hAnsi="Times New Roman"/>
          <w:sz w:val="24"/>
          <w:szCs w:val="24"/>
        </w:rPr>
        <w:t>lietot</w:t>
      </w:r>
      <w:r w:rsidRPr="00B72614">
        <w:rPr>
          <w:rFonts w:ascii="Times New Roman" w:hAnsi="Times New Roman"/>
          <w:sz w:val="24"/>
          <w:szCs w:val="24"/>
        </w:rPr>
        <w:t xml:space="preserve">s valsts valodas apguves pakalpojumu </w:t>
      </w:r>
      <w:r w:rsidRPr="00B72614">
        <w:rPr>
          <w:rFonts w:ascii="Times New Roman" w:hAnsi="Times New Roman"/>
          <w:sz w:val="24"/>
          <w:szCs w:val="24"/>
        </w:rPr>
        <w:lastRenderedPageBreak/>
        <w:t xml:space="preserve">modulis, kas nodrošina vienotu pieteikšanos mācībām, centralizētu datu uzskaiti un datu apmaiņu ar citām valsts informācijas sistēmām. Uzkrātie dati tiek izmantoti regulārai mācību rezultātu izvērtēšanai un datos balstītu lēmumu pieņemšanai, vienlaikus novēršot dubultā finansējuma riskus. </w:t>
      </w:r>
      <w:r w:rsidR="00500341" w:rsidRPr="00B72614">
        <w:rPr>
          <w:rFonts w:ascii="Times New Roman" w:hAnsi="Times New Roman"/>
          <w:sz w:val="24"/>
          <w:szCs w:val="24"/>
        </w:rPr>
        <w:t>T</w:t>
      </w:r>
      <w:r w:rsidRPr="00B72614">
        <w:rPr>
          <w:rFonts w:ascii="Times New Roman" w:hAnsi="Times New Roman"/>
          <w:sz w:val="24"/>
          <w:szCs w:val="24"/>
        </w:rPr>
        <w:t>iek īstenota vienota mācību kvalitātes uzraudzība</w:t>
      </w:r>
      <w:r w:rsidR="00C34BAB" w:rsidRPr="00B72614">
        <w:rPr>
          <w:rFonts w:ascii="Times New Roman" w:hAnsi="Times New Roman"/>
          <w:sz w:val="24"/>
          <w:szCs w:val="24"/>
        </w:rPr>
        <w:t xml:space="preserve"> un kontrole</w:t>
      </w:r>
      <w:r w:rsidRPr="00B72614">
        <w:rPr>
          <w:rFonts w:ascii="Times New Roman" w:hAnsi="Times New Roman"/>
          <w:sz w:val="24"/>
          <w:szCs w:val="24"/>
        </w:rPr>
        <w:t xml:space="preserve"> un nodrošināta valsts valodas apguves pieejamība visām mērķgrupām, tostarp diasporas pārstāvjiem, kā arī brīvpieejas valsts valodas prasmes </w:t>
      </w:r>
      <w:r w:rsidR="005B1608" w:rsidRPr="00B72614">
        <w:rPr>
          <w:rFonts w:ascii="Times New Roman" w:hAnsi="Times New Roman"/>
          <w:sz w:val="24"/>
          <w:szCs w:val="24"/>
        </w:rPr>
        <w:t>paš</w:t>
      </w:r>
      <w:r w:rsidRPr="00B72614">
        <w:rPr>
          <w:rFonts w:ascii="Times New Roman" w:hAnsi="Times New Roman"/>
          <w:sz w:val="24"/>
          <w:szCs w:val="24"/>
        </w:rPr>
        <w:t>pārbaudes test</w:t>
      </w:r>
      <w:r w:rsidR="005B1608" w:rsidRPr="00B72614">
        <w:rPr>
          <w:rFonts w:ascii="Times New Roman" w:hAnsi="Times New Roman"/>
          <w:sz w:val="24"/>
          <w:szCs w:val="24"/>
        </w:rPr>
        <w:t>i</w:t>
      </w:r>
      <w:r w:rsidRPr="00B72614">
        <w:rPr>
          <w:rFonts w:ascii="Times New Roman" w:hAnsi="Times New Roman"/>
          <w:sz w:val="24"/>
          <w:szCs w:val="24"/>
        </w:rPr>
        <w:t xml:space="preserve"> (A0–C2).</w:t>
      </w:r>
    </w:p>
    <w:p w14:paraId="6362DCF6" w14:textId="44ADA66C" w:rsidR="0057669C" w:rsidRPr="00B72614" w:rsidRDefault="0057669C" w:rsidP="00F90581">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IZM piedāvātais risinājums vienotas valsts valodas apguves sistēmas izveidei un ieviešanai atbilst ministrijas kompetencei izglītības politikas plānošanā un īstenošanā, kā arī tās atbildībai par pieaugušo izglītības sistēmas attīstību kopumā. Valsts valodas apguve pieaugušajiem pēc būtības ir izglītības pakalpojums, tāpēc tās organizēšanai jābūt institucionāli sasaistītai ar izglītības nozares pārvaldību.</w:t>
      </w:r>
    </w:p>
    <w:p w14:paraId="62C3B603" w14:textId="18DE19DC" w:rsidR="0057669C" w:rsidRPr="00B72614" w:rsidRDefault="0057669C" w:rsidP="00F90581">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 xml:space="preserve">Pašreizējā pieeja, kurā valsts valodas apguves nodrošināšanā iesaistītas vairākas institūcijas ar atšķirīgu kompetenci un atbildības apjomu, neveido vienotu politikas īstenošanu, ierobežo ministrijas iespēju ietekmēt mācību procesa organizāciju un rezultātus, kā arī apgrūtina vienotas kvalitātes uzraudzības </w:t>
      </w:r>
      <w:r w:rsidR="00B20947" w:rsidRPr="00B72614">
        <w:rPr>
          <w:rFonts w:ascii="Times New Roman" w:hAnsi="Times New Roman"/>
          <w:bCs/>
          <w:sz w:val="24"/>
          <w:szCs w:val="24"/>
        </w:rPr>
        <w:t xml:space="preserve">un kontroles </w:t>
      </w:r>
      <w:r w:rsidRPr="00B72614">
        <w:rPr>
          <w:rFonts w:ascii="Times New Roman" w:hAnsi="Times New Roman"/>
          <w:bCs/>
          <w:sz w:val="24"/>
          <w:szCs w:val="24"/>
        </w:rPr>
        <w:t>un rezultātu izvērtēšanas nodrošināšanu. Šāda institucionālā pieeja neatbilst efektīvas, uz rezultātu orientētas publiskās pārvaldes principiem.</w:t>
      </w:r>
    </w:p>
    <w:p w14:paraId="1981AB79" w14:textId="06A58CD7" w:rsidR="002342BB" w:rsidRPr="00B72614" w:rsidRDefault="0057669C" w:rsidP="00EC31BF">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Alternatīvas pieejas, kas saglabātu decentralizētu valsts valodas apguves organizēšanu, nenodrošina skaidru institucionālo atbildību un pilnvērtīgu valodas un izglītības politikas īstenošanu. Līdz ar to vienotas un centralizētas sistēmas izveide </w:t>
      </w:r>
      <w:r w:rsidR="00181909" w:rsidRPr="00B72614">
        <w:rPr>
          <w:rFonts w:ascii="Times New Roman" w:hAnsi="Times New Roman"/>
          <w:bCs/>
          <w:sz w:val="24"/>
          <w:szCs w:val="24"/>
        </w:rPr>
        <w:t>IZM</w:t>
      </w:r>
      <w:r w:rsidRPr="00B72614">
        <w:rPr>
          <w:rFonts w:ascii="Times New Roman" w:hAnsi="Times New Roman"/>
          <w:bCs/>
          <w:sz w:val="24"/>
          <w:szCs w:val="24"/>
        </w:rPr>
        <w:t xml:space="preserve"> atbildībā ir uzskatāma par risinājumu, kas nodrošina konsekventu politikas īstenošanu, tiešu ietekmi un atbildību par mācību procesu un tā rezultātiem, kā arī efektīvu publisko līdzekļu pārvaldību.</w:t>
      </w:r>
    </w:p>
    <w:p w14:paraId="60AA7E7D" w14:textId="77777777" w:rsidR="003F27E0" w:rsidRPr="00B72614" w:rsidRDefault="003F27E0" w:rsidP="00EC31BF">
      <w:pPr>
        <w:spacing w:after="0" w:line="240" w:lineRule="auto"/>
        <w:ind w:firstLine="357"/>
        <w:jc w:val="both"/>
        <w:rPr>
          <w:rFonts w:ascii="Times New Roman" w:hAnsi="Times New Roman"/>
          <w:bCs/>
          <w:sz w:val="24"/>
          <w:szCs w:val="24"/>
        </w:rPr>
      </w:pPr>
    </w:p>
    <w:p w14:paraId="11D7D186" w14:textId="3D2D332E" w:rsidR="000C1607" w:rsidRPr="00B72614" w:rsidRDefault="000C1607" w:rsidP="00E5406A">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STARS </w:t>
      </w:r>
      <w:r w:rsidR="00E76472" w:rsidRPr="00B72614">
        <w:rPr>
          <w:rFonts w:ascii="Times New Roman" w:hAnsi="Times New Roman"/>
          <w:bCs/>
          <w:sz w:val="24"/>
          <w:szCs w:val="24"/>
        </w:rPr>
        <w:t xml:space="preserve">valodas </w:t>
      </w:r>
      <w:r w:rsidRPr="00B72614">
        <w:rPr>
          <w:rFonts w:ascii="Times New Roman" w:hAnsi="Times New Roman"/>
          <w:bCs/>
          <w:sz w:val="24"/>
          <w:szCs w:val="24"/>
        </w:rPr>
        <w:t xml:space="preserve">moduļa </w:t>
      </w:r>
      <w:r w:rsidR="00D34B9B" w:rsidRPr="00B72614">
        <w:rPr>
          <w:rFonts w:ascii="Times New Roman" w:hAnsi="Times New Roman"/>
          <w:bCs/>
          <w:sz w:val="24"/>
          <w:szCs w:val="24"/>
        </w:rPr>
        <w:t xml:space="preserve">risinājumā </w:t>
      </w:r>
      <w:r w:rsidRPr="00B72614">
        <w:rPr>
          <w:rFonts w:ascii="Times New Roman" w:hAnsi="Times New Roman"/>
          <w:bCs/>
          <w:sz w:val="24"/>
          <w:szCs w:val="24"/>
        </w:rPr>
        <w:t>tiks organizēta mācību procesa administrēšana digitāl</w:t>
      </w:r>
      <w:r w:rsidR="00DA7E4D" w:rsidRPr="00B72614">
        <w:rPr>
          <w:rFonts w:ascii="Times New Roman" w:hAnsi="Times New Roman"/>
          <w:bCs/>
          <w:sz w:val="24"/>
          <w:szCs w:val="24"/>
        </w:rPr>
        <w:t>aj</w:t>
      </w:r>
      <w:r w:rsidRPr="00B72614">
        <w:rPr>
          <w:rFonts w:ascii="Times New Roman" w:hAnsi="Times New Roman"/>
          <w:bCs/>
          <w:sz w:val="24"/>
          <w:szCs w:val="24"/>
        </w:rPr>
        <w:t>ā vidē un nodrošināta integrēta datu apmaiņa ar citām valsts informācijas sistēmām. STARS modulis nodrošinās pilnu mācību cikla pārvaldību</w:t>
      </w:r>
      <w:r w:rsidR="00D34B9B" w:rsidRPr="00B72614">
        <w:rPr>
          <w:rFonts w:ascii="Times New Roman" w:hAnsi="Times New Roman"/>
          <w:bCs/>
          <w:sz w:val="24"/>
          <w:szCs w:val="24"/>
        </w:rPr>
        <w:t xml:space="preserve"> un</w:t>
      </w:r>
      <w:r w:rsidR="00E5406A" w:rsidRPr="00B72614">
        <w:rPr>
          <w:rFonts w:ascii="Times New Roman" w:hAnsi="Times New Roman"/>
          <w:bCs/>
          <w:sz w:val="24"/>
          <w:szCs w:val="24"/>
        </w:rPr>
        <w:t xml:space="preserve"> m</w:t>
      </w:r>
      <w:r w:rsidR="00621B48" w:rsidRPr="00B72614">
        <w:rPr>
          <w:rFonts w:ascii="Times New Roman" w:hAnsi="Times New Roman"/>
          <w:bCs/>
          <w:sz w:val="24"/>
          <w:szCs w:val="24"/>
        </w:rPr>
        <w:t>ācību procesa administrēšan</w:t>
      </w:r>
      <w:r w:rsidR="00E5406A" w:rsidRPr="00B72614">
        <w:rPr>
          <w:rFonts w:ascii="Times New Roman" w:hAnsi="Times New Roman"/>
          <w:bCs/>
          <w:sz w:val="24"/>
          <w:szCs w:val="24"/>
        </w:rPr>
        <w:t>u</w:t>
      </w:r>
      <w:r w:rsidR="00D34B9B" w:rsidRPr="00B72614">
        <w:rPr>
          <w:rFonts w:ascii="Times New Roman" w:hAnsi="Times New Roman"/>
          <w:bCs/>
          <w:sz w:val="24"/>
          <w:szCs w:val="24"/>
        </w:rPr>
        <w:t>:</w:t>
      </w:r>
      <w:r w:rsidR="00621B48" w:rsidRPr="00B72614">
        <w:rPr>
          <w:rFonts w:ascii="Times New Roman" w:hAnsi="Times New Roman"/>
          <w:bCs/>
          <w:sz w:val="24"/>
          <w:szCs w:val="24"/>
        </w:rPr>
        <w:t> </w:t>
      </w:r>
    </w:p>
    <w:p w14:paraId="1F8DADF7" w14:textId="5D5F390E"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p</w:t>
      </w:r>
      <w:r w:rsidR="000C1607" w:rsidRPr="00B72614">
        <w:rPr>
          <w:rFonts w:ascii="Times New Roman" w:hAnsi="Times New Roman"/>
          <w:bCs/>
          <w:sz w:val="24"/>
          <w:szCs w:val="24"/>
        </w:rPr>
        <w:t>rogrammu iesniegšan</w:t>
      </w:r>
      <w:r w:rsidR="0063482F" w:rsidRPr="00B72614">
        <w:rPr>
          <w:rFonts w:ascii="Times New Roman" w:hAnsi="Times New Roman"/>
          <w:bCs/>
          <w:sz w:val="24"/>
          <w:szCs w:val="24"/>
        </w:rPr>
        <w:t>u</w:t>
      </w:r>
      <w:r w:rsidR="000C1607" w:rsidRPr="00B72614">
        <w:rPr>
          <w:rFonts w:ascii="Times New Roman" w:hAnsi="Times New Roman"/>
          <w:bCs/>
          <w:sz w:val="24"/>
          <w:szCs w:val="24"/>
        </w:rPr>
        <w:t xml:space="preserve"> un apstiprināšan</w:t>
      </w:r>
      <w:r w:rsidR="0063482F" w:rsidRPr="00B72614">
        <w:rPr>
          <w:rFonts w:ascii="Times New Roman" w:hAnsi="Times New Roman"/>
          <w:bCs/>
          <w:sz w:val="24"/>
          <w:szCs w:val="24"/>
        </w:rPr>
        <w:t>u</w:t>
      </w:r>
    </w:p>
    <w:p w14:paraId="19579D9F"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pakalpojumu sniedzēji digitāli iesniedz programmas; </w:t>
      </w:r>
    </w:p>
    <w:p w14:paraId="51469BC7" w14:textId="00ED085A" w:rsidR="000C1607" w:rsidRPr="00B72614" w:rsidRDefault="00B6156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IKVD sadarbībā ar</w:t>
      </w:r>
      <w:r w:rsidR="005D6CAB" w:rsidRPr="00B72614">
        <w:rPr>
          <w:rFonts w:ascii="Times New Roman" w:hAnsi="Times New Roman"/>
          <w:bCs/>
          <w:sz w:val="24"/>
          <w:szCs w:val="24"/>
        </w:rPr>
        <w:t xml:space="preserve"> </w:t>
      </w:r>
      <w:r w:rsidR="000C1607" w:rsidRPr="00B72614">
        <w:rPr>
          <w:rFonts w:ascii="Times New Roman" w:hAnsi="Times New Roman"/>
          <w:bCs/>
          <w:sz w:val="24"/>
          <w:szCs w:val="24"/>
        </w:rPr>
        <w:t xml:space="preserve">LVA veic </w:t>
      </w:r>
      <w:r w:rsidR="005D6CAB" w:rsidRPr="00B72614">
        <w:rPr>
          <w:rFonts w:ascii="Times New Roman" w:hAnsi="Times New Roman"/>
          <w:bCs/>
          <w:sz w:val="24"/>
          <w:szCs w:val="24"/>
        </w:rPr>
        <w:t>pakalpojuma sniedzēju</w:t>
      </w:r>
      <w:r w:rsidR="00052EB1" w:rsidRPr="00B72614">
        <w:rPr>
          <w:rFonts w:ascii="Times New Roman" w:hAnsi="Times New Roman"/>
          <w:bCs/>
          <w:sz w:val="24"/>
          <w:szCs w:val="24"/>
        </w:rPr>
        <w:t xml:space="preserve"> izstrādāto auto</w:t>
      </w:r>
      <w:r w:rsidR="0053044C" w:rsidRPr="00B72614">
        <w:rPr>
          <w:rFonts w:ascii="Times New Roman" w:hAnsi="Times New Roman"/>
          <w:bCs/>
          <w:sz w:val="24"/>
          <w:szCs w:val="24"/>
        </w:rPr>
        <w:t>r</w:t>
      </w:r>
      <w:r w:rsidR="00052EB1" w:rsidRPr="00B72614">
        <w:rPr>
          <w:rFonts w:ascii="Times New Roman" w:hAnsi="Times New Roman"/>
          <w:bCs/>
          <w:sz w:val="24"/>
          <w:szCs w:val="24"/>
        </w:rPr>
        <w:t xml:space="preserve">programmu </w:t>
      </w:r>
      <w:r w:rsidR="000C1607" w:rsidRPr="00B72614">
        <w:rPr>
          <w:rFonts w:ascii="Times New Roman" w:hAnsi="Times New Roman"/>
          <w:bCs/>
          <w:sz w:val="24"/>
          <w:szCs w:val="24"/>
        </w:rPr>
        <w:t>kvalitātes izvērtējumu; </w:t>
      </w:r>
    </w:p>
    <w:p w14:paraId="1CD2F1EB" w14:textId="36FA4F0A"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d</w:t>
      </w:r>
      <w:r w:rsidR="000C1607" w:rsidRPr="00B72614">
        <w:rPr>
          <w:rFonts w:ascii="Times New Roman" w:hAnsi="Times New Roman"/>
          <w:bCs/>
          <w:sz w:val="24"/>
          <w:szCs w:val="24"/>
        </w:rPr>
        <w:t>alībnieku atlas</w:t>
      </w:r>
      <w:r w:rsidR="0063482F" w:rsidRPr="00B72614">
        <w:rPr>
          <w:rFonts w:ascii="Times New Roman" w:hAnsi="Times New Roman"/>
          <w:bCs/>
          <w:sz w:val="24"/>
          <w:szCs w:val="24"/>
        </w:rPr>
        <w:t>i</w:t>
      </w:r>
      <w:r w:rsidR="000C1607" w:rsidRPr="00B72614">
        <w:rPr>
          <w:rFonts w:ascii="Times New Roman" w:hAnsi="Times New Roman"/>
          <w:bCs/>
          <w:sz w:val="24"/>
          <w:szCs w:val="24"/>
        </w:rPr>
        <w:t xml:space="preserve"> un pieteikšan</w:t>
      </w:r>
      <w:r w:rsidR="0063482F" w:rsidRPr="00B72614">
        <w:rPr>
          <w:rFonts w:ascii="Times New Roman" w:hAnsi="Times New Roman"/>
          <w:bCs/>
          <w:sz w:val="24"/>
          <w:szCs w:val="24"/>
        </w:rPr>
        <w:t>os</w:t>
      </w:r>
      <w:r w:rsidR="000C1607" w:rsidRPr="00B72614">
        <w:rPr>
          <w:rFonts w:ascii="Times New Roman" w:hAnsi="Times New Roman"/>
          <w:bCs/>
          <w:sz w:val="24"/>
          <w:szCs w:val="24"/>
        </w:rPr>
        <w:t>  </w:t>
      </w:r>
    </w:p>
    <w:p w14:paraId="639788EE" w14:textId="03FE4FA5"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 xml:space="preserve">lietotāji </w:t>
      </w:r>
      <w:r w:rsidR="00074212" w:rsidRPr="00B72614">
        <w:rPr>
          <w:rFonts w:ascii="Times New Roman" w:hAnsi="Times New Roman"/>
          <w:bCs/>
          <w:sz w:val="24"/>
          <w:szCs w:val="24"/>
        </w:rPr>
        <w:t>kārto valodas prasmes</w:t>
      </w:r>
      <w:r w:rsidRPr="00B72614">
        <w:rPr>
          <w:rFonts w:ascii="Times New Roman" w:hAnsi="Times New Roman"/>
          <w:bCs/>
          <w:sz w:val="24"/>
          <w:szCs w:val="24"/>
        </w:rPr>
        <w:t xml:space="preserve"> pašpārbaud</w:t>
      </w:r>
      <w:r w:rsidR="00074212" w:rsidRPr="00B72614">
        <w:rPr>
          <w:rFonts w:ascii="Times New Roman" w:hAnsi="Times New Roman"/>
          <w:bCs/>
          <w:sz w:val="24"/>
          <w:szCs w:val="24"/>
        </w:rPr>
        <w:t>es testu (ja nepieciešamas)</w:t>
      </w:r>
      <w:r w:rsidRPr="00B72614">
        <w:rPr>
          <w:rFonts w:ascii="Times New Roman" w:hAnsi="Times New Roman"/>
          <w:bCs/>
          <w:sz w:val="24"/>
          <w:szCs w:val="24"/>
        </w:rPr>
        <w:t xml:space="preserve"> un piesakās </w:t>
      </w:r>
      <w:r w:rsidR="0007189F" w:rsidRPr="00B72614">
        <w:rPr>
          <w:rFonts w:ascii="Times New Roman" w:hAnsi="Times New Roman"/>
          <w:bCs/>
          <w:sz w:val="24"/>
          <w:szCs w:val="24"/>
        </w:rPr>
        <w:t>mācībām</w:t>
      </w:r>
      <w:r w:rsidRPr="00B72614">
        <w:rPr>
          <w:rFonts w:ascii="Times New Roman" w:hAnsi="Times New Roman"/>
          <w:bCs/>
          <w:sz w:val="24"/>
          <w:szCs w:val="24"/>
        </w:rPr>
        <w:t>; </w:t>
      </w:r>
    </w:p>
    <w:p w14:paraId="476CF404"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sistēma automātiski pārbauda atbilstību finansējuma nosacījumiem; </w:t>
      </w:r>
    </w:p>
    <w:p w14:paraId="39DA2A53" w14:textId="10E0CCD0"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m</w:t>
      </w:r>
      <w:r w:rsidR="000C1607" w:rsidRPr="00B72614">
        <w:rPr>
          <w:rFonts w:ascii="Times New Roman" w:hAnsi="Times New Roman"/>
          <w:bCs/>
          <w:sz w:val="24"/>
          <w:szCs w:val="24"/>
        </w:rPr>
        <w:t>ācību grupu administrēšan</w:t>
      </w:r>
      <w:r w:rsidR="0007189F" w:rsidRPr="00B72614">
        <w:rPr>
          <w:rFonts w:ascii="Times New Roman" w:hAnsi="Times New Roman"/>
          <w:bCs/>
          <w:sz w:val="24"/>
          <w:szCs w:val="24"/>
        </w:rPr>
        <w:t>u</w:t>
      </w:r>
      <w:r w:rsidR="000C1607" w:rsidRPr="00B72614">
        <w:rPr>
          <w:rFonts w:ascii="Times New Roman" w:hAnsi="Times New Roman"/>
          <w:bCs/>
          <w:sz w:val="24"/>
          <w:szCs w:val="24"/>
        </w:rPr>
        <w:t>  </w:t>
      </w:r>
    </w:p>
    <w:p w14:paraId="01968913"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grupu komplektēšana, dalībnieku uzskaite; </w:t>
      </w:r>
    </w:p>
    <w:p w14:paraId="071545FE"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kavējumu, progresu un līgumu uzskaite; </w:t>
      </w:r>
    </w:p>
    <w:p w14:paraId="562ADB91" w14:textId="04E5953C"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m</w:t>
      </w:r>
      <w:r w:rsidR="000C1607" w:rsidRPr="00B72614">
        <w:rPr>
          <w:rFonts w:ascii="Times New Roman" w:hAnsi="Times New Roman"/>
          <w:bCs/>
          <w:sz w:val="24"/>
          <w:szCs w:val="24"/>
        </w:rPr>
        <w:t>ācību rezultātu fiksēšan</w:t>
      </w:r>
      <w:r w:rsidR="004D2C51" w:rsidRPr="00B72614">
        <w:rPr>
          <w:rFonts w:ascii="Times New Roman" w:hAnsi="Times New Roman"/>
          <w:bCs/>
          <w:sz w:val="24"/>
          <w:szCs w:val="24"/>
        </w:rPr>
        <w:t>u</w:t>
      </w:r>
      <w:r w:rsidR="000C1607" w:rsidRPr="00B72614">
        <w:rPr>
          <w:rFonts w:ascii="Times New Roman" w:hAnsi="Times New Roman"/>
          <w:bCs/>
          <w:sz w:val="24"/>
          <w:szCs w:val="24"/>
        </w:rPr>
        <w:t>  </w:t>
      </w:r>
    </w:p>
    <w:p w14:paraId="45363B28"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mācību pabeigšana; </w:t>
      </w:r>
    </w:p>
    <w:p w14:paraId="4C8837DC"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apliecību izsniegšana; </w:t>
      </w:r>
    </w:p>
    <w:p w14:paraId="20D3D3F5" w14:textId="08CB8787"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e</w:t>
      </w:r>
      <w:r w:rsidR="000C1607" w:rsidRPr="00B72614">
        <w:rPr>
          <w:rFonts w:ascii="Times New Roman" w:hAnsi="Times New Roman"/>
          <w:bCs/>
          <w:sz w:val="24"/>
          <w:szCs w:val="24"/>
        </w:rPr>
        <w:t>ksāmenu administrēšan</w:t>
      </w:r>
      <w:r w:rsidR="004D2C51" w:rsidRPr="00B72614">
        <w:rPr>
          <w:rFonts w:ascii="Times New Roman" w:hAnsi="Times New Roman"/>
          <w:bCs/>
          <w:sz w:val="24"/>
          <w:szCs w:val="24"/>
        </w:rPr>
        <w:t>u</w:t>
      </w:r>
      <w:r w:rsidR="000C1607" w:rsidRPr="00B72614">
        <w:rPr>
          <w:rFonts w:ascii="Times New Roman" w:hAnsi="Times New Roman"/>
          <w:bCs/>
          <w:sz w:val="24"/>
          <w:szCs w:val="24"/>
        </w:rPr>
        <w:t>  </w:t>
      </w:r>
    </w:p>
    <w:p w14:paraId="79771A18"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integrēta pieteikšanās valsts valodas prasmes pārbaudēm; </w:t>
      </w:r>
    </w:p>
    <w:p w14:paraId="6930FE7B" w14:textId="07894F2A" w:rsidR="000C1607" w:rsidRPr="00B72614" w:rsidRDefault="00D34B9B" w:rsidP="00F07252">
      <w:pPr>
        <w:numPr>
          <w:ilvl w:val="0"/>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u</w:t>
      </w:r>
      <w:r w:rsidR="000C1607" w:rsidRPr="00B72614">
        <w:rPr>
          <w:rFonts w:ascii="Times New Roman" w:hAnsi="Times New Roman"/>
          <w:bCs/>
          <w:sz w:val="24"/>
          <w:szCs w:val="24"/>
        </w:rPr>
        <w:t>zraudzīb</w:t>
      </w:r>
      <w:r w:rsidR="00412CD3" w:rsidRPr="00B72614">
        <w:rPr>
          <w:rFonts w:ascii="Times New Roman" w:hAnsi="Times New Roman"/>
          <w:bCs/>
          <w:sz w:val="24"/>
          <w:szCs w:val="24"/>
        </w:rPr>
        <w:t>u</w:t>
      </w:r>
      <w:r w:rsidR="000C1607" w:rsidRPr="00B72614">
        <w:rPr>
          <w:rFonts w:ascii="Times New Roman" w:hAnsi="Times New Roman"/>
          <w:bCs/>
          <w:sz w:val="24"/>
          <w:szCs w:val="24"/>
        </w:rPr>
        <w:t xml:space="preserve"> un analītik</w:t>
      </w:r>
      <w:r w:rsidR="00412CD3" w:rsidRPr="00B72614">
        <w:rPr>
          <w:rFonts w:ascii="Times New Roman" w:hAnsi="Times New Roman"/>
          <w:bCs/>
          <w:sz w:val="24"/>
          <w:szCs w:val="24"/>
        </w:rPr>
        <w:t>u</w:t>
      </w:r>
      <w:r w:rsidR="000C1607" w:rsidRPr="00B72614">
        <w:rPr>
          <w:rFonts w:ascii="Times New Roman" w:hAnsi="Times New Roman"/>
          <w:bCs/>
          <w:sz w:val="24"/>
          <w:szCs w:val="24"/>
        </w:rPr>
        <w:t>  </w:t>
      </w:r>
    </w:p>
    <w:p w14:paraId="179FA6F4" w14:textId="77777777"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automatizēti pārskati; </w:t>
      </w:r>
    </w:p>
    <w:p w14:paraId="62D49231" w14:textId="2EB3331D" w:rsidR="000C1607" w:rsidRPr="00B72614" w:rsidRDefault="000C1607" w:rsidP="00F07252">
      <w:pPr>
        <w:numPr>
          <w:ilvl w:val="1"/>
          <w:numId w:val="26"/>
        </w:numPr>
        <w:spacing w:after="0" w:line="240" w:lineRule="auto"/>
        <w:jc w:val="both"/>
        <w:rPr>
          <w:rFonts w:ascii="Times New Roman" w:hAnsi="Times New Roman"/>
          <w:bCs/>
          <w:sz w:val="24"/>
          <w:szCs w:val="24"/>
        </w:rPr>
      </w:pPr>
      <w:r w:rsidRPr="00B72614">
        <w:rPr>
          <w:rFonts w:ascii="Times New Roman" w:hAnsi="Times New Roman"/>
          <w:bCs/>
          <w:sz w:val="24"/>
          <w:szCs w:val="24"/>
        </w:rPr>
        <w:t>datu analīze politikas plānošanai</w:t>
      </w:r>
      <w:r w:rsidR="009E4F37" w:rsidRPr="00B72614">
        <w:rPr>
          <w:rFonts w:ascii="Times New Roman" w:hAnsi="Times New Roman"/>
          <w:bCs/>
          <w:sz w:val="24"/>
          <w:szCs w:val="24"/>
        </w:rPr>
        <w:t>;</w:t>
      </w:r>
      <w:r w:rsidRPr="00B72614">
        <w:rPr>
          <w:rFonts w:ascii="Times New Roman" w:hAnsi="Times New Roman"/>
          <w:bCs/>
          <w:sz w:val="24"/>
          <w:szCs w:val="24"/>
        </w:rPr>
        <w:t> </w:t>
      </w:r>
    </w:p>
    <w:p w14:paraId="23B0B756" w14:textId="38EBCA9C" w:rsidR="00E15822" w:rsidRPr="00B72614" w:rsidRDefault="00D34B9B" w:rsidP="00F07252">
      <w:pPr>
        <w:pStyle w:val="ListParagraph"/>
        <w:numPr>
          <w:ilvl w:val="0"/>
          <w:numId w:val="26"/>
        </w:numPr>
        <w:spacing w:after="0" w:line="240" w:lineRule="auto"/>
        <w:jc w:val="both"/>
        <w:rPr>
          <w:rFonts w:ascii="Times New Roman" w:eastAsia="Times New Roman" w:hAnsi="Times New Roman"/>
          <w:sz w:val="24"/>
          <w:szCs w:val="24"/>
        </w:rPr>
      </w:pPr>
      <w:r w:rsidRPr="00B72614">
        <w:rPr>
          <w:rFonts w:ascii="Times New Roman" w:hAnsi="Times New Roman"/>
          <w:bCs/>
          <w:sz w:val="24"/>
          <w:szCs w:val="24"/>
        </w:rPr>
        <w:t>d</w:t>
      </w:r>
      <w:r w:rsidR="000C1607" w:rsidRPr="00B72614">
        <w:rPr>
          <w:rFonts w:ascii="Times New Roman" w:hAnsi="Times New Roman"/>
          <w:bCs/>
          <w:sz w:val="24"/>
          <w:szCs w:val="24"/>
        </w:rPr>
        <w:t>atu apmaiņ</w:t>
      </w:r>
      <w:r w:rsidR="009E4F37" w:rsidRPr="00B72614">
        <w:rPr>
          <w:rFonts w:ascii="Times New Roman" w:hAnsi="Times New Roman"/>
          <w:bCs/>
          <w:sz w:val="24"/>
          <w:szCs w:val="24"/>
        </w:rPr>
        <w:t>u</w:t>
      </w:r>
      <w:r w:rsidR="000C1607" w:rsidRPr="00B72614">
        <w:rPr>
          <w:rFonts w:ascii="Times New Roman" w:hAnsi="Times New Roman"/>
          <w:bCs/>
          <w:sz w:val="24"/>
          <w:szCs w:val="24"/>
        </w:rPr>
        <w:t xml:space="preserve"> ar citām sistēmām</w:t>
      </w:r>
      <w:r w:rsidR="00247203" w:rsidRPr="00B72614">
        <w:rPr>
          <w:rFonts w:ascii="Times New Roman" w:hAnsi="Times New Roman"/>
          <w:bCs/>
          <w:sz w:val="24"/>
          <w:szCs w:val="24"/>
        </w:rPr>
        <w:t>.</w:t>
      </w:r>
      <w:r w:rsidR="003F46BE" w:rsidRPr="00B72614">
        <w:rPr>
          <w:rFonts w:ascii="Times New Roman" w:eastAsia="Times New Roman" w:hAnsi="Times New Roman"/>
          <w:sz w:val="24"/>
          <w:szCs w:val="24"/>
        </w:rPr>
        <w:t xml:space="preserve"> </w:t>
      </w:r>
    </w:p>
    <w:p w14:paraId="655BBD68" w14:textId="77777777" w:rsidR="00E739FF" w:rsidRPr="00B72614" w:rsidRDefault="00E739FF" w:rsidP="00E739FF">
      <w:pPr>
        <w:pStyle w:val="ListParagraph"/>
        <w:spacing w:after="0" w:line="240" w:lineRule="auto"/>
        <w:jc w:val="both"/>
        <w:rPr>
          <w:rFonts w:ascii="Times New Roman" w:eastAsia="Times New Roman" w:hAnsi="Times New Roman"/>
          <w:sz w:val="24"/>
          <w:szCs w:val="24"/>
        </w:rPr>
      </w:pPr>
    </w:p>
    <w:p w14:paraId="0DF08FB6" w14:textId="63C1FA6B" w:rsidR="003F46BE" w:rsidRPr="00B72614" w:rsidRDefault="003F46BE" w:rsidP="003F46BE">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IZM apliecina, ka konceptuālajā ziņojumā iekļautās aktivitātes un STARS risinājums atbilst Datu pārvaldības un koplietošanas, Pakalpojumu pārvaldības un sniegšanas arhitektūras aprakstam, kā arī izglītības un zinātnes nozares digitālās pārvaldes arhitektūras apraksta </w:t>
      </w:r>
      <w:r w:rsidRPr="00B72614">
        <w:rPr>
          <w:rFonts w:ascii="Times New Roman" w:eastAsia="Times New Roman" w:hAnsi="Times New Roman"/>
          <w:sz w:val="24"/>
          <w:szCs w:val="24"/>
        </w:rPr>
        <w:lastRenderedPageBreak/>
        <w:t>projektam. 2026. gada 5. februārī Saeima pieņēma grozījumus Izglītības likumā, nostiprinot individuālo mācību kontu sistēmu STARS kā neatņemamu Valsts izglītības informācijas sistēmas daļu.</w:t>
      </w:r>
    </w:p>
    <w:p w14:paraId="202EEDA2" w14:textId="77777777" w:rsidR="00C40AEB" w:rsidRPr="00B72614" w:rsidRDefault="00C40AEB" w:rsidP="00C40AEB">
      <w:pPr>
        <w:pStyle w:val="paragraph"/>
        <w:spacing w:before="0" w:beforeAutospacing="0" w:after="0" w:afterAutospacing="0"/>
        <w:textAlignment w:val="baseline"/>
        <w:rPr>
          <w:rStyle w:val="eop"/>
          <w:b/>
          <w:bCs/>
          <w:lang w:val="lv-LV"/>
        </w:rPr>
      </w:pPr>
    </w:p>
    <w:p w14:paraId="375EF134" w14:textId="3F9295CB" w:rsidR="00347272" w:rsidRPr="00B72614" w:rsidRDefault="00347272" w:rsidP="006373E6">
      <w:pPr>
        <w:pStyle w:val="Heading2"/>
        <w:rPr>
          <w:rStyle w:val="eop"/>
          <w:rFonts w:eastAsia="Calibri"/>
        </w:rPr>
      </w:pPr>
      <w:bookmarkStart w:id="13" w:name="_Toc231564197"/>
      <w:r w:rsidRPr="00B72614">
        <w:rPr>
          <w:rStyle w:val="eop"/>
        </w:rPr>
        <w:t xml:space="preserve">Datu </w:t>
      </w:r>
      <w:r w:rsidR="00732B70" w:rsidRPr="00B72614">
        <w:rPr>
          <w:rStyle w:val="eop"/>
        </w:rPr>
        <w:t xml:space="preserve">apmaiņa, </w:t>
      </w:r>
      <w:r w:rsidRPr="00B72614">
        <w:rPr>
          <w:rStyle w:val="eop"/>
        </w:rPr>
        <w:t>pārvaldība un analīze</w:t>
      </w:r>
      <w:bookmarkEnd w:id="13"/>
    </w:p>
    <w:p w14:paraId="505823CB" w14:textId="77777777" w:rsidR="00347272" w:rsidRPr="00B72614" w:rsidRDefault="00347272" w:rsidP="0046210D">
      <w:pPr>
        <w:pStyle w:val="ListParagraph"/>
        <w:spacing w:after="0" w:line="240" w:lineRule="auto"/>
        <w:ind w:left="0" w:firstLine="720"/>
        <w:rPr>
          <w:rFonts w:ascii="Times New Roman" w:eastAsia="Times New Roman" w:hAnsi="Times New Roman"/>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061FCA9" w14:textId="77777777" w:rsidR="00347272" w:rsidRPr="00B72614" w:rsidRDefault="00347272" w:rsidP="00F90581">
      <w:pPr>
        <w:pStyle w:val="ListParagraph"/>
        <w:spacing w:after="0" w:line="240" w:lineRule="auto"/>
        <w:ind w:left="0" w:firstLine="357"/>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Datu iegūšana, pārvaldība un analīze par latviešu valodas mācību norisi un mācību kvalitāti tiek nodrošināta platformā STARS. Sistēmā tiek uzkrāti dati par mācību īstenotājiem un pedagogiem, kā arī visām personām, kas pieteikušās mācībām, mācās, pabeidz vai nepabeidz mācības, sistēmā parādās valsts valodas prasmes pārbaudes rezultāti (sasaiste ar VPS). Slēdzot sadarbības līgumu, par datu izmantošanu un apstrādi tiek informēti gan mācību īstenotāji, gan valodas apguvēji. </w:t>
      </w:r>
    </w:p>
    <w:p w14:paraId="4B14B2C3" w14:textId="3038E735" w:rsidR="00437517" w:rsidRPr="00B72614" w:rsidRDefault="00437517" w:rsidP="00CE0B8D">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Datu apmaiņa ar citām valsts informācijas sistēmām, reģistriem un datubāzēm tiks nodrošināta, izmantojot valsts informācijas sistēmu savietojamības risinājumus un normatīvajos aktos noteikto datu aprites kārtību. Platformas STARS darbība paredzēs integrāciju ar citām valsts informācijas sistēmām, lai nodrošinātu pilnvērtīgu datu apriti, datu kvalitāti</w:t>
      </w:r>
      <w:r w:rsidR="009C406F" w:rsidRPr="00B72614">
        <w:rPr>
          <w:rFonts w:ascii="Times New Roman" w:eastAsia="Times New Roman" w:hAnsi="Times New Roman"/>
          <w:sz w:val="24"/>
          <w:szCs w:val="24"/>
        </w:rPr>
        <w:t>, drošību</w:t>
      </w:r>
      <w:r w:rsidRPr="00B72614">
        <w:rPr>
          <w:rFonts w:ascii="Times New Roman" w:eastAsia="Times New Roman" w:hAnsi="Times New Roman"/>
          <w:sz w:val="24"/>
          <w:szCs w:val="24"/>
        </w:rPr>
        <w:t xml:space="preserve"> un administratīvo procesu efektivitāti.</w:t>
      </w:r>
    </w:p>
    <w:p w14:paraId="05834D05" w14:textId="77777777" w:rsidR="002E06A3" w:rsidRPr="00B72614" w:rsidRDefault="002E06A3" w:rsidP="002E06A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Tiks nodrošināta strukturēta datu apmaiņa ar: </w:t>
      </w:r>
    </w:p>
    <w:p w14:paraId="192E7643" w14:textId="77777777"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VIIS – informācija par izglītības procesiem; </w:t>
      </w:r>
    </w:p>
    <w:p w14:paraId="267B99B8" w14:textId="77777777"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VPS – eksāmenu rezultāti un sertifikācija; </w:t>
      </w:r>
    </w:p>
    <w:p w14:paraId="6EC4F637" w14:textId="77777777"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NVA – bezdarbnieku statusa dati un apmācības; </w:t>
      </w:r>
    </w:p>
    <w:p w14:paraId="1C3DAFFA" w14:textId="696430E9" w:rsidR="002E06A3" w:rsidRPr="00B72614" w:rsidRDefault="002E06A3" w:rsidP="00C36099">
      <w:pPr>
        <w:numPr>
          <w:ilvl w:val="0"/>
          <w:numId w:val="24"/>
        </w:numPr>
        <w:spacing w:after="0" w:line="240" w:lineRule="auto"/>
        <w:jc w:val="both"/>
        <w:rPr>
          <w:rFonts w:ascii="Times New Roman" w:hAnsi="Times New Roman"/>
          <w:bCs/>
          <w:sz w:val="24"/>
          <w:szCs w:val="24"/>
        </w:rPr>
      </w:pPr>
      <w:r w:rsidRPr="00B72614">
        <w:rPr>
          <w:rFonts w:ascii="Times New Roman" w:hAnsi="Times New Roman"/>
          <w:bCs/>
          <w:sz w:val="24"/>
          <w:szCs w:val="24"/>
        </w:rPr>
        <w:t>SIF – integrācijas projektu dati</w:t>
      </w:r>
      <w:r w:rsidR="000E63A4" w:rsidRPr="00B72614">
        <w:rPr>
          <w:rFonts w:ascii="Times New Roman" w:hAnsi="Times New Roman"/>
          <w:bCs/>
          <w:sz w:val="24"/>
          <w:szCs w:val="24"/>
        </w:rPr>
        <w:t>.</w:t>
      </w:r>
    </w:p>
    <w:p w14:paraId="7704A9FC" w14:textId="25F9C4D9" w:rsidR="00743B54" w:rsidRPr="00B72614" w:rsidRDefault="009E3555" w:rsidP="00673A31">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Datu apmaiņas risinājumi tiks ieviesti pakāpeniski, izmantojot esošos valsts informācijas sistēmu savietojamības mehānismus un ievērojot spēkā esošo normatīvo regulējumu, vienlaikus nodrošinot nepieciešamo grozījumu izstrādi un jaunu regulējuma risinājumu ieviešanu atbilstoši identificētajām vajadzībām.</w:t>
      </w:r>
      <w:r w:rsidR="00284839"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Datu apmaiņas apjoms un kārtība tiks noteikta, izvērtējot katras integrācijas nepieciešamību, datu pieejamību un tiesisko pamatu</w:t>
      </w:r>
      <w:r w:rsidR="00673A31" w:rsidRPr="00B72614">
        <w:rPr>
          <w:rFonts w:ascii="Times New Roman" w:eastAsia="Times New Roman" w:hAnsi="Times New Roman"/>
          <w:sz w:val="24"/>
          <w:szCs w:val="24"/>
        </w:rPr>
        <w:t>:</w:t>
      </w:r>
    </w:p>
    <w:p w14:paraId="08FA28AE" w14:textId="06794FE6" w:rsidR="00743B54" w:rsidRPr="00B72614" w:rsidRDefault="00B85614" w:rsidP="00C36099">
      <w:pPr>
        <w:numPr>
          <w:ilvl w:val="0"/>
          <w:numId w:val="16"/>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k</w:t>
      </w:r>
      <w:r w:rsidR="00743B54" w:rsidRPr="00B72614">
        <w:rPr>
          <w:rFonts w:ascii="Times New Roman" w:eastAsia="Times New Roman" w:hAnsi="Times New Roman"/>
          <w:sz w:val="24"/>
          <w:szCs w:val="24"/>
        </w:rPr>
        <w:t>atra iesaistītā institūcija ir atbildīga par tās pārziņā esošo datu kvalitāti, aktualitāti un savlaicīgu informācijas ievadīšanu </w:t>
      </w:r>
      <w:r w:rsidRPr="00B72614">
        <w:rPr>
          <w:rFonts w:ascii="Times New Roman" w:eastAsia="Times New Roman" w:hAnsi="Times New Roman"/>
          <w:sz w:val="24"/>
          <w:szCs w:val="24"/>
        </w:rPr>
        <w:t>p</w:t>
      </w:r>
      <w:r w:rsidR="00743B54" w:rsidRPr="00B72614">
        <w:rPr>
          <w:rFonts w:ascii="Times New Roman" w:eastAsia="Times New Roman" w:hAnsi="Times New Roman"/>
          <w:sz w:val="24"/>
          <w:szCs w:val="24"/>
        </w:rPr>
        <w:t>rasmju pārvaldības platformā STARS</w:t>
      </w:r>
      <w:r w:rsidRPr="00B72614">
        <w:rPr>
          <w:rFonts w:ascii="Times New Roman" w:eastAsia="Times New Roman" w:hAnsi="Times New Roman"/>
          <w:sz w:val="24"/>
          <w:szCs w:val="24"/>
        </w:rPr>
        <w:t>;</w:t>
      </w:r>
    </w:p>
    <w:p w14:paraId="7FF73FB3" w14:textId="2C55D3B5" w:rsidR="00743B54" w:rsidRPr="00B72614" w:rsidRDefault="00B85614" w:rsidP="00C36099">
      <w:pPr>
        <w:numPr>
          <w:ilvl w:val="0"/>
          <w:numId w:val="16"/>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w:t>
      </w:r>
      <w:r w:rsidR="00743B54" w:rsidRPr="00B72614">
        <w:rPr>
          <w:rFonts w:ascii="Times New Roman" w:eastAsia="Times New Roman" w:hAnsi="Times New Roman"/>
          <w:sz w:val="24"/>
          <w:szCs w:val="24"/>
        </w:rPr>
        <w:t>atu apmaiņa tiek nodrošināta, izmantojot standartizētas integrācijas un saskaņotus datu formātus</w:t>
      </w:r>
      <w:r w:rsidR="00B267DD" w:rsidRPr="00B72614">
        <w:rPr>
          <w:rFonts w:ascii="Times New Roman" w:eastAsia="Times New Roman" w:hAnsi="Times New Roman"/>
          <w:sz w:val="24"/>
          <w:szCs w:val="24"/>
        </w:rPr>
        <w:t>;</w:t>
      </w:r>
      <w:r w:rsidR="00743B54" w:rsidRPr="00B72614">
        <w:rPr>
          <w:rFonts w:ascii="Times New Roman" w:eastAsia="Times New Roman" w:hAnsi="Times New Roman"/>
          <w:sz w:val="24"/>
          <w:szCs w:val="24"/>
        </w:rPr>
        <w:t> </w:t>
      </w:r>
    </w:p>
    <w:p w14:paraId="62668B14" w14:textId="1B9AC594" w:rsidR="00743B54" w:rsidRPr="00B72614" w:rsidRDefault="00B267DD" w:rsidP="00C36099">
      <w:pPr>
        <w:numPr>
          <w:ilvl w:val="0"/>
          <w:numId w:val="16"/>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w:t>
      </w:r>
      <w:r w:rsidR="00743B54" w:rsidRPr="00B72614">
        <w:rPr>
          <w:rFonts w:ascii="Times New Roman" w:eastAsia="Times New Roman" w:hAnsi="Times New Roman"/>
          <w:sz w:val="24"/>
          <w:szCs w:val="24"/>
        </w:rPr>
        <w:t>atu apmaiņas procesi, piekļuves tiesības un drošības prasības tiek noteiktas sadarbības līgumos vai starpresoru vienošanās dokumentos</w:t>
      </w:r>
      <w:r w:rsidR="007B4066" w:rsidRPr="00B72614">
        <w:rPr>
          <w:rFonts w:ascii="Times New Roman" w:eastAsia="Times New Roman" w:hAnsi="Times New Roman"/>
          <w:sz w:val="24"/>
          <w:szCs w:val="24"/>
        </w:rPr>
        <w:t>;</w:t>
      </w:r>
    </w:p>
    <w:p w14:paraId="12F25C3B" w14:textId="6F424746" w:rsidR="00743B54" w:rsidRPr="00B72614" w:rsidRDefault="007B4066" w:rsidP="00C36099">
      <w:pPr>
        <w:numPr>
          <w:ilvl w:val="0"/>
          <w:numId w:val="1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s</w:t>
      </w:r>
      <w:r w:rsidR="00743B54" w:rsidRPr="00B72614">
        <w:rPr>
          <w:rFonts w:ascii="Times New Roman" w:eastAsia="Times New Roman" w:hAnsi="Times New Roman"/>
          <w:sz w:val="24"/>
          <w:szCs w:val="24"/>
        </w:rPr>
        <w:t>istēmas datu pārzinis (VIAA) nosaka datu pārvaldības principus, datu kvalitātes prasības un piekļuves politiku</w:t>
      </w:r>
      <w:r w:rsidR="006E26C2" w:rsidRPr="00B72614">
        <w:rPr>
          <w:rFonts w:ascii="Times New Roman" w:eastAsia="Times New Roman" w:hAnsi="Times New Roman"/>
          <w:sz w:val="24"/>
          <w:szCs w:val="24"/>
        </w:rPr>
        <w:t>;</w:t>
      </w:r>
    </w:p>
    <w:p w14:paraId="76C8EE5D" w14:textId="63767CCC" w:rsidR="00743B54" w:rsidRPr="00B72614" w:rsidRDefault="00A25159" w:rsidP="00C36099">
      <w:pPr>
        <w:numPr>
          <w:ilvl w:val="0"/>
          <w:numId w:val="1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i</w:t>
      </w:r>
      <w:r w:rsidR="00743B54" w:rsidRPr="00B72614">
        <w:rPr>
          <w:rFonts w:ascii="Times New Roman" w:eastAsia="Times New Roman" w:hAnsi="Times New Roman"/>
          <w:sz w:val="24"/>
          <w:szCs w:val="24"/>
        </w:rPr>
        <w:t>esaistītās institūcijas nodrošina savu datu atbilstību normatīvajām prasībām un veic nepieciešamās korekcijas datu kvalitātes nodrošināšanai</w:t>
      </w:r>
      <w:r w:rsidRPr="00B72614">
        <w:rPr>
          <w:rFonts w:ascii="Times New Roman" w:eastAsia="Times New Roman" w:hAnsi="Times New Roman"/>
          <w:sz w:val="24"/>
          <w:szCs w:val="24"/>
        </w:rPr>
        <w:t>;</w:t>
      </w:r>
      <w:r w:rsidR="00743B54" w:rsidRPr="00B72614">
        <w:rPr>
          <w:rFonts w:ascii="Times New Roman" w:eastAsia="Times New Roman" w:hAnsi="Times New Roman"/>
          <w:sz w:val="24"/>
          <w:szCs w:val="24"/>
        </w:rPr>
        <w:t> </w:t>
      </w:r>
    </w:p>
    <w:p w14:paraId="14A9F59E" w14:textId="3CC9F434" w:rsidR="00C83AC5" w:rsidRPr="00B72614" w:rsidRDefault="00C83AC5" w:rsidP="00C83AC5">
      <w:pPr>
        <w:numPr>
          <w:ilvl w:val="0"/>
          <w:numId w:val="1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r</w:t>
      </w:r>
      <w:r w:rsidR="00743B54" w:rsidRPr="00B72614">
        <w:rPr>
          <w:rFonts w:ascii="Times New Roman" w:eastAsia="Times New Roman" w:hAnsi="Times New Roman"/>
          <w:sz w:val="24"/>
          <w:szCs w:val="24"/>
        </w:rPr>
        <w:t>egulāri tiek veikta datu kvalitātes uzraudzība un incidentu pārvaldība</w:t>
      </w:r>
      <w:r w:rsidRPr="00B72614">
        <w:rPr>
          <w:rFonts w:ascii="Times New Roman" w:eastAsia="Times New Roman" w:hAnsi="Times New Roman"/>
          <w:sz w:val="24"/>
          <w:szCs w:val="24"/>
        </w:rPr>
        <w:t>.</w:t>
      </w:r>
    </w:p>
    <w:p w14:paraId="6E5F3811" w14:textId="77777777" w:rsidR="000E0A9D" w:rsidRPr="00B72614" w:rsidRDefault="000E0A9D" w:rsidP="00C83AC5">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Tiks ieviests centralizēts datu pārvaldības modelis:  </w:t>
      </w:r>
    </w:p>
    <w:p w14:paraId="55F6C91A" w14:textId="77777777" w:rsidR="000E0A9D" w:rsidRPr="00B72614" w:rsidRDefault="000E0A9D" w:rsidP="00C36099">
      <w:pPr>
        <w:pStyle w:val="ListParagraph"/>
        <w:numPr>
          <w:ilvl w:val="0"/>
          <w:numId w:val="3"/>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īpašumtiesības – katra iestāde saglabā atbildību par saviem ievaddatiem; </w:t>
      </w:r>
    </w:p>
    <w:p w14:paraId="778DDE0E" w14:textId="0841104A" w:rsidR="000E0A9D" w:rsidRPr="00B72614" w:rsidRDefault="000E0A9D" w:rsidP="00C36099">
      <w:pPr>
        <w:pStyle w:val="ListParagraph"/>
        <w:numPr>
          <w:ilvl w:val="0"/>
          <w:numId w:val="3"/>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kvalitāte – validācijas mehānismi </w:t>
      </w:r>
      <w:r w:rsidR="00C83AC5" w:rsidRPr="00B72614">
        <w:rPr>
          <w:rFonts w:ascii="Times New Roman" w:eastAsia="Times New Roman" w:hAnsi="Times New Roman"/>
          <w:sz w:val="24"/>
          <w:szCs w:val="24"/>
        </w:rPr>
        <w:t>p</w:t>
      </w:r>
      <w:r w:rsidRPr="00B72614">
        <w:rPr>
          <w:rFonts w:ascii="Times New Roman" w:eastAsia="Times New Roman" w:hAnsi="Times New Roman"/>
          <w:sz w:val="24"/>
          <w:szCs w:val="24"/>
        </w:rPr>
        <w:t>latformā STARS; </w:t>
      </w:r>
    </w:p>
    <w:p w14:paraId="188CC9B5" w14:textId="1D8E65A1" w:rsidR="000E0A9D" w:rsidRPr="00B72614" w:rsidRDefault="000E0A9D" w:rsidP="00C36099">
      <w:pPr>
        <w:pStyle w:val="ListParagraph"/>
        <w:numPr>
          <w:ilvl w:val="0"/>
          <w:numId w:val="3"/>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pieejamība – reglamentēta piekļuve atbilstoši lietotāja lomām</w:t>
      </w:r>
      <w:r w:rsidR="004E7032" w:rsidRPr="00B72614">
        <w:rPr>
          <w:rFonts w:ascii="Times New Roman" w:eastAsia="Times New Roman" w:hAnsi="Times New Roman"/>
          <w:sz w:val="24"/>
          <w:szCs w:val="24"/>
        </w:rPr>
        <w:t>.</w:t>
      </w:r>
    </w:p>
    <w:p w14:paraId="6C22D9BA" w14:textId="117DF50A" w:rsidR="000E0A9D" w:rsidRPr="00B72614" w:rsidRDefault="000E0A9D" w:rsidP="00CE1D2D">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Datu apstrāde atbildīs</w:t>
      </w:r>
      <w:r w:rsidR="00A70EE9" w:rsidRPr="00B72614">
        <w:rPr>
          <w:rFonts w:ascii="Times New Roman" w:eastAsia="Times New Roman" w:hAnsi="Times New Roman"/>
          <w:sz w:val="24"/>
          <w:szCs w:val="24"/>
        </w:rPr>
        <w:t>:</w:t>
      </w:r>
      <w:r w:rsidRPr="00B72614">
        <w:rPr>
          <w:rFonts w:ascii="Times New Roman" w:eastAsia="Times New Roman" w:hAnsi="Times New Roman"/>
          <w:sz w:val="24"/>
          <w:szCs w:val="24"/>
        </w:rPr>
        <w:t> </w:t>
      </w:r>
    </w:p>
    <w:p w14:paraId="10079E86" w14:textId="51438600" w:rsidR="000E0A9D" w:rsidRPr="00B72614" w:rsidRDefault="00DC0CD1" w:rsidP="00C36099">
      <w:pPr>
        <w:pStyle w:val="ListParagraph"/>
        <w:numPr>
          <w:ilvl w:val="0"/>
          <w:numId w:val="18"/>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v</w:t>
      </w:r>
      <w:r w:rsidR="000E0A9D" w:rsidRPr="00B72614">
        <w:rPr>
          <w:rFonts w:ascii="Times New Roman" w:eastAsia="Times New Roman" w:hAnsi="Times New Roman"/>
          <w:sz w:val="24"/>
          <w:szCs w:val="24"/>
        </w:rPr>
        <w:t>ispārīgajai datu aizsardzības regulai (GDPR); </w:t>
      </w:r>
    </w:p>
    <w:p w14:paraId="0F59282A" w14:textId="2BABA091" w:rsidR="000E0A9D" w:rsidRPr="00B72614" w:rsidRDefault="004D5415" w:rsidP="00C36099">
      <w:pPr>
        <w:pStyle w:val="ListParagraph"/>
        <w:numPr>
          <w:ilvl w:val="0"/>
          <w:numId w:val="18"/>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V</w:t>
      </w:r>
      <w:r w:rsidR="000E0A9D" w:rsidRPr="00B72614">
        <w:rPr>
          <w:rFonts w:ascii="Times New Roman" w:eastAsia="Times New Roman" w:hAnsi="Times New Roman"/>
          <w:sz w:val="24"/>
          <w:szCs w:val="24"/>
        </w:rPr>
        <w:t>alsts informācijas sistēmu likumam; </w:t>
      </w:r>
    </w:p>
    <w:p w14:paraId="7BC43B06" w14:textId="17C868C9" w:rsidR="000E0A9D" w:rsidRPr="00B72614" w:rsidRDefault="00DC0CD1" w:rsidP="00C36099">
      <w:pPr>
        <w:pStyle w:val="ListParagraph"/>
        <w:numPr>
          <w:ilvl w:val="0"/>
          <w:numId w:val="18"/>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t</w:t>
      </w:r>
      <w:r w:rsidR="000E0A9D" w:rsidRPr="00B72614">
        <w:rPr>
          <w:rFonts w:ascii="Times New Roman" w:eastAsia="Times New Roman" w:hAnsi="Times New Roman"/>
          <w:sz w:val="24"/>
          <w:szCs w:val="24"/>
        </w:rPr>
        <w:t>iks izmantots princips</w:t>
      </w:r>
      <w:r w:rsidR="00CB2167" w:rsidRPr="00B72614">
        <w:rPr>
          <w:rFonts w:ascii="Times New Roman" w:eastAsia="Times New Roman" w:hAnsi="Times New Roman"/>
          <w:sz w:val="24"/>
          <w:szCs w:val="24"/>
        </w:rPr>
        <w:t xml:space="preserve"> – </w:t>
      </w:r>
      <w:r w:rsidR="004D5415" w:rsidRPr="00B72614">
        <w:rPr>
          <w:rFonts w:ascii="Times New Roman" w:eastAsia="Times New Roman" w:hAnsi="Times New Roman"/>
          <w:sz w:val="24"/>
          <w:szCs w:val="24"/>
        </w:rPr>
        <w:t>„</w:t>
      </w:r>
      <w:r w:rsidR="000E0A9D" w:rsidRPr="00B72614">
        <w:rPr>
          <w:rFonts w:ascii="Times New Roman" w:eastAsia="Times New Roman" w:hAnsi="Times New Roman"/>
          <w:sz w:val="24"/>
          <w:szCs w:val="24"/>
        </w:rPr>
        <w:t>vienreiz ievadīti dati – vairākkārt izmantoti”. </w:t>
      </w:r>
    </w:p>
    <w:p w14:paraId="793D4149" w14:textId="77777777" w:rsidR="00946558" w:rsidRPr="00B72614" w:rsidRDefault="00946558" w:rsidP="00946558">
      <w:pPr>
        <w:spacing w:after="0" w:line="240" w:lineRule="auto"/>
        <w:jc w:val="both"/>
        <w:rPr>
          <w:rFonts w:ascii="Times New Roman" w:eastAsia="Times New Roman" w:hAnsi="Times New Roman"/>
          <w:sz w:val="24"/>
          <w:szCs w:val="24"/>
        </w:rPr>
      </w:pPr>
    </w:p>
    <w:p w14:paraId="31DFE364" w14:textId="77777777" w:rsidR="00743B54" w:rsidRPr="00B72614" w:rsidRDefault="00743B54" w:rsidP="00F07252">
      <w:pPr>
        <w:spacing w:after="0" w:line="240" w:lineRule="auto"/>
        <w:ind w:firstLine="360"/>
        <w:jc w:val="both"/>
        <w:rPr>
          <w:rFonts w:ascii="Times New Roman" w:eastAsia="Times New Roman" w:hAnsi="Times New Roman"/>
          <w:sz w:val="24"/>
          <w:szCs w:val="24"/>
        </w:rPr>
      </w:pPr>
      <w:r w:rsidRPr="00B72614">
        <w:rPr>
          <w:rFonts w:ascii="Times New Roman" w:eastAsia="Times New Roman" w:hAnsi="Times New Roman"/>
          <w:sz w:val="24"/>
          <w:szCs w:val="24"/>
        </w:rPr>
        <w:lastRenderedPageBreak/>
        <w:t>Detalizēts institucionālās sadarbības modelis, tostarp konkrēto pušu atbildības sadalījums, tiks precizēts sistēmas pārvaldības dokumentācijā un sadarbības vienošanās dokumentos starp iesaistītajām institūcijām. </w:t>
      </w:r>
    </w:p>
    <w:p w14:paraId="3E6D45E6" w14:textId="77777777" w:rsidR="00AE2B23" w:rsidRPr="00B72614" w:rsidRDefault="00AE2B23" w:rsidP="008D1CD9">
      <w:pPr>
        <w:spacing w:after="0" w:line="240" w:lineRule="auto"/>
        <w:jc w:val="both"/>
        <w:rPr>
          <w:rFonts w:ascii="Times New Roman" w:eastAsia="Times New Roman" w:hAnsi="Times New Roman"/>
          <w:sz w:val="24"/>
          <w:szCs w:val="24"/>
        </w:rPr>
      </w:pPr>
    </w:p>
    <w:p w14:paraId="3D11BFCF" w14:textId="58DFFAB8" w:rsidR="00CE0B8D" w:rsidRPr="00B72614" w:rsidRDefault="00347272" w:rsidP="00601A9E">
      <w:pPr>
        <w:pStyle w:val="Heading2"/>
      </w:pPr>
      <w:bookmarkStart w:id="14" w:name="_Toc231291221"/>
      <w:bookmarkStart w:id="15" w:name="_Toc231564198"/>
      <w:r w:rsidRPr="00B72614">
        <w:t>Latviešu valodas apguves pieaugušajiem mācību satura pilnveide un kvalitātes nodrošināšana</w:t>
      </w:r>
      <w:bookmarkEnd w:id="14"/>
      <w:bookmarkEnd w:id="15"/>
    </w:p>
    <w:p w14:paraId="2A6F068A" w14:textId="77777777" w:rsidR="00347272" w:rsidRPr="00B72614" w:rsidRDefault="00347272" w:rsidP="008779DE">
      <w:pPr>
        <w:spacing w:after="0" w:line="240" w:lineRule="auto"/>
        <w:ind w:firstLine="357"/>
        <w:jc w:val="both"/>
        <w:rPr>
          <w:rFonts w:ascii="Times New Roman" w:eastAsia="Times New Roman" w:hAnsi="Times New Roman"/>
          <w:sz w:val="24"/>
          <w:szCs w:val="24"/>
        </w:rPr>
      </w:pPr>
      <w:r w:rsidRPr="00B72614">
        <w:rPr>
          <w:rFonts w:ascii="Times New Roman" w:eastAsia="Times New Roman" w:hAnsi="Times New Roman"/>
          <w:sz w:val="24"/>
          <w:szCs w:val="24"/>
        </w:rPr>
        <w:t>Lai nodrošinātu kvalitatīvas valodas mācības definētajām mērķgrupām, izstrādājamas vienotas prasības (gan saturiskās, gan procesa administrēšanas) latviešu valodas mācību īstenošanai, pirms tam skaidri saprotot latviešu valodas apguvēju vajadzības, kā arī piedāvājot mūsdienīgu valodas apguves saturu un metodes.</w:t>
      </w:r>
    </w:p>
    <w:p w14:paraId="3154B687" w14:textId="1DDC41D3" w:rsidR="00347272" w:rsidRPr="00B72614" w:rsidRDefault="00347272" w:rsidP="00864B40">
      <w:pPr>
        <w:spacing w:after="0" w:line="240" w:lineRule="auto"/>
        <w:ind w:firstLine="357"/>
        <w:jc w:val="both"/>
        <w:rPr>
          <w:rFonts w:ascii="Times New Roman" w:eastAsia="Times New Roman" w:hAnsi="Times New Roman"/>
          <w:sz w:val="24"/>
          <w:szCs w:val="24"/>
        </w:rPr>
      </w:pPr>
      <w:r w:rsidRPr="00B72614">
        <w:rPr>
          <w:rFonts w:ascii="Times New Roman" w:hAnsi="Times New Roman"/>
          <w:sz w:val="24"/>
          <w:szCs w:val="24"/>
        </w:rPr>
        <w:t>2025. gadā Latviešu valodas aģentūra sadarbībā ar nozares ekspertiem ir izstrādājusi jaunus latviešu valodas kā svešvalodas mācību programmu paraugus A0 (80 h), A1 (160 h), A2 (160</w:t>
      </w:r>
      <w:r w:rsidR="00EC5812" w:rsidRPr="00B72614">
        <w:rPr>
          <w:rFonts w:ascii="Times New Roman" w:hAnsi="Times New Roman"/>
          <w:sz w:val="24"/>
          <w:szCs w:val="24"/>
        </w:rPr>
        <w:t> </w:t>
      </w:r>
      <w:r w:rsidRPr="00B72614">
        <w:rPr>
          <w:rFonts w:ascii="Times New Roman" w:hAnsi="Times New Roman"/>
          <w:sz w:val="24"/>
          <w:szCs w:val="24"/>
        </w:rPr>
        <w:t xml:space="preserve">h), B1 (160 h), B2 (160 h), C1 (160 h), C2 (160 h) latviešu valodas apguves līmeņiem pieaugušajiem </w:t>
      </w:r>
      <w:r w:rsidRPr="00B72614">
        <w:rPr>
          <w:rFonts w:ascii="Times New Roman" w:eastAsia="Times New Roman" w:hAnsi="Times New Roman"/>
          <w:sz w:val="24"/>
          <w:szCs w:val="24"/>
        </w:rPr>
        <w:t>atbilstoši Eiropas Padomes valodas politikai un dokumentam „Eiropas Kopīgās pamatnostādnes valodu apguvei: mācīšanās, mācīšana, vērtēšana”</w:t>
      </w:r>
      <w:r w:rsidRPr="00B72614">
        <w:rPr>
          <w:rStyle w:val="FootnoteReference"/>
          <w:rFonts w:ascii="Times New Roman" w:eastAsia="Times New Roman" w:hAnsi="Times New Roman"/>
          <w:sz w:val="24"/>
          <w:szCs w:val="24"/>
        </w:rPr>
        <w:footnoteReference w:id="11"/>
      </w:r>
      <w:r w:rsidRPr="00B72614">
        <w:rPr>
          <w:rFonts w:ascii="Times New Roman" w:eastAsia="Times New Roman" w:hAnsi="Times New Roman"/>
          <w:sz w:val="24"/>
          <w:szCs w:val="24"/>
        </w:rPr>
        <w:t xml:space="preserve">. </w:t>
      </w:r>
    </w:p>
    <w:p w14:paraId="19EB36C8" w14:textId="77777777" w:rsidR="00347272" w:rsidRPr="00B72614" w:rsidRDefault="00347272" w:rsidP="00AA3836">
      <w:pPr>
        <w:spacing w:after="0" w:line="240" w:lineRule="auto"/>
        <w:ind w:firstLine="360"/>
        <w:jc w:val="both"/>
        <w:rPr>
          <w:rFonts w:ascii="Times New Roman" w:hAnsi="Times New Roman"/>
          <w:sz w:val="24"/>
          <w:szCs w:val="24"/>
        </w:rPr>
      </w:pPr>
      <w:r w:rsidRPr="00B72614">
        <w:rPr>
          <w:rFonts w:ascii="Times New Roman" w:hAnsi="Times New Roman"/>
          <w:sz w:val="24"/>
          <w:szCs w:val="24"/>
        </w:rPr>
        <w:t>Izstrādātas vadlīnijas par publiski finansētu latviešu valodas mācību organizēšanu un īstenošanu pieaugušajiem neformālajā izglītībā, kas nosaka:</w:t>
      </w:r>
    </w:p>
    <w:p w14:paraId="6FA1616F" w14:textId="77777777"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latviešu valodas pieaugušajiem mācību mērķgrupas un finansējuma avotus; </w:t>
      </w:r>
    </w:p>
    <w:p w14:paraId="1D23C3CE" w14:textId="77777777"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izglītības programmu paraugus; </w:t>
      </w:r>
    </w:p>
    <w:p w14:paraId="001B7FA5" w14:textId="77777777"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mācību procesa organizēšanas un mācību satura īstenošanas kārtību; </w:t>
      </w:r>
    </w:p>
    <w:p w14:paraId="39FC8D32" w14:textId="77777777"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pedagogu profesionālās kvalifikācijas prasības; </w:t>
      </w:r>
    </w:p>
    <w:p w14:paraId="28C1901B" w14:textId="450CCC48"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mācību kvalitātes </w:t>
      </w:r>
      <w:r w:rsidR="00B20947" w:rsidRPr="00B72614">
        <w:rPr>
          <w:rFonts w:ascii="Times New Roman" w:eastAsia="Times New Roman" w:hAnsi="Times New Roman"/>
          <w:sz w:val="24"/>
          <w:szCs w:val="24"/>
        </w:rPr>
        <w:t xml:space="preserve">uzraudzības un </w:t>
      </w:r>
      <w:r w:rsidR="00F62BE8" w:rsidRPr="00B72614">
        <w:rPr>
          <w:rFonts w:ascii="Times New Roman" w:eastAsia="Times New Roman" w:hAnsi="Times New Roman"/>
          <w:sz w:val="24"/>
          <w:szCs w:val="24"/>
        </w:rPr>
        <w:t xml:space="preserve">kontroles </w:t>
      </w:r>
      <w:r w:rsidRPr="00B72614">
        <w:rPr>
          <w:rFonts w:ascii="Times New Roman" w:eastAsia="Times New Roman" w:hAnsi="Times New Roman"/>
          <w:sz w:val="24"/>
          <w:szCs w:val="24"/>
        </w:rPr>
        <w:t>kārtību; </w:t>
      </w:r>
    </w:p>
    <w:p w14:paraId="24C234FA" w14:textId="77777777"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iesaistīto institūciju kompetenci; </w:t>
      </w:r>
    </w:p>
    <w:p w14:paraId="49771424" w14:textId="77777777" w:rsidR="00347272" w:rsidRPr="00B72614" w:rsidRDefault="00347272" w:rsidP="00C36099">
      <w:pPr>
        <w:pStyle w:val="ListParagraph"/>
        <w:numPr>
          <w:ilvl w:val="0"/>
          <w:numId w:val="8"/>
        </w:numPr>
        <w:spacing w:after="0" w:line="240" w:lineRule="auto"/>
        <w:ind w:left="360"/>
        <w:jc w:val="both"/>
        <w:rPr>
          <w:rFonts w:ascii="Times New Roman" w:eastAsia="Times New Roman" w:hAnsi="Times New Roman"/>
          <w:sz w:val="24"/>
          <w:szCs w:val="24"/>
        </w:rPr>
      </w:pPr>
      <w:r w:rsidRPr="00B72614">
        <w:rPr>
          <w:rFonts w:ascii="Times New Roman" w:eastAsia="Times New Roman" w:hAnsi="Times New Roman"/>
          <w:sz w:val="24"/>
          <w:szCs w:val="24"/>
        </w:rPr>
        <w:t>mācību izmaksu noteikšanas principus. </w:t>
      </w:r>
    </w:p>
    <w:p w14:paraId="2A052605" w14:textId="419302E8" w:rsidR="00347272" w:rsidRPr="00B72614" w:rsidRDefault="00347272" w:rsidP="008779DE">
      <w:pPr>
        <w:spacing w:after="0" w:line="240" w:lineRule="auto"/>
        <w:ind w:firstLine="360"/>
        <w:jc w:val="both"/>
        <w:rPr>
          <w:rFonts w:ascii="Times New Roman" w:eastAsia="Times" w:hAnsi="Times New Roman"/>
          <w:i/>
          <w:iCs/>
          <w:sz w:val="24"/>
          <w:szCs w:val="24"/>
        </w:rPr>
      </w:pPr>
      <w:r w:rsidRPr="00B72614">
        <w:rPr>
          <w:rFonts w:ascii="Times New Roman" w:eastAsia="Times New Roman" w:hAnsi="Times New Roman"/>
          <w:sz w:val="24"/>
          <w:szCs w:val="24"/>
        </w:rPr>
        <w:t xml:space="preserve">Ar vadlīniju projektu var iepazīties konceptuālā ziņojuma 3. pielikumā ‒ </w:t>
      </w:r>
      <w:r w:rsidRPr="00B72614">
        <w:rPr>
          <w:rFonts w:ascii="Times New Roman" w:eastAsia="Times" w:hAnsi="Times New Roman"/>
          <w:i/>
          <w:sz w:val="24"/>
          <w:szCs w:val="24"/>
        </w:rPr>
        <w:t>Vadlīnijas par publiski finansētu latviešu valodas mācību organizēšanu un īstenošanu pieaugušajiem neformālajā izglītībā.</w:t>
      </w:r>
    </w:p>
    <w:p w14:paraId="15CC0D66" w14:textId="3B79B440" w:rsidR="00347272" w:rsidRPr="00B72614" w:rsidRDefault="00347272" w:rsidP="00190A5F">
      <w:pPr>
        <w:spacing w:after="0" w:line="240" w:lineRule="auto"/>
        <w:ind w:firstLine="360"/>
        <w:jc w:val="both"/>
        <w:rPr>
          <w:rFonts w:ascii="Times New Roman" w:eastAsia="Times" w:hAnsi="Times New Roman"/>
          <w:sz w:val="24"/>
          <w:szCs w:val="24"/>
        </w:rPr>
      </w:pPr>
      <w:r w:rsidRPr="00B72614">
        <w:rPr>
          <w:rFonts w:ascii="Times New Roman" w:eastAsia="Times" w:hAnsi="Times New Roman"/>
          <w:sz w:val="24"/>
          <w:szCs w:val="24"/>
        </w:rPr>
        <w:t xml:space="preserve">Mācību </w:t>
      </w:r>
      <w:r w:rsidR="002C335D" w:rsidRPr="00B72614">
        <w:rPr>
          <w:rFonts w:ascii="Times New Roman" w:eastAsia="Times" w:hAnsi="Times New Roman"/>
          <w:sz w:val="24"/>
          <w:szCs w:val="24"/>
        </w:rPr>
        <w:t xml:space="preserve">kvalitātes </w:t>
      </w:r>
      <w:r w:rsidR="3D2C4610" w:rsidRPr="00B72614">
        <w:rPr>
          <w:rFonts w:ascii="Times New Roman" w:eastAsia="Times" w:hAnsi="Times New Roman"/>
          <w:sz w:val="24"/>
          <w:szCs w:val="24"/>
        </w:rPr>
        <w:t xml:space="preserve">uzraudzību un </w:t>
      </w:r>
      <w:r w:rsidRPr="00B72614">
        <w:rPr>
          <w:rFonts w:ascii="Times New Roman" w:eastAsia="Times" w:hAnsi="Times New Roman"/>
          <w:sz w:val="24"/>
          <w:szCs w:val="24"/>
        </w:rPr>
        <w:t xml:space="preserve">kontroli atbilstoši jau esošajām funkcijām </w:t>
      </w:r>
      <w:r w:rsidR="00EC5812" w:rsidRPr="00B72614">
        <w:rPr>
          <w:rFonts w:ascii="Times New Roman" w:eastAsia="Times" w:hAnsi="Times New Roman"/>
          <w:sz w:val="24"/>
          <w:szCs w:val="24"/>
        </w:rPr>
        <w:t xml:space="preserve">veic </w:t>
      </w:r>
      <w:r w:rsidRPr="00B72614">
        <w:rPr>
          <w:rFonts w:ascii="Times New Roman" w:eastAsia="Times" w:hAnsi="Times New Roman"/>
          <w:sz w:val="24"/>
          <w:szCs w:val="24"/>
        </w:rPr>
        <w:t>IKVD</w:t>
      </w:r>
      <w:r w:rsidR="00D43802" w:rsidRPr="00B72614">
        <w:rPr>
          <w:rFonts w:ascii="Times New Roman" w:eastAsia="Times" w:hAnsi="Times New Roman"/>
          <w:sz w:val="24"/>
          <w:szCs w:val="24"/>
        </w:rPr>
        <w:t xml:space="preserve"> (sākot ar</w:t>
      </w:r>
      <w:r w:rsidR="00215F2D" w:rsidRPr="00B72614">
        <w:rPr>
          <w:rFonts w:ascii="Times New Roman" w:eastAsia="Times" w:hAnsi="Times New Roman"/>
          <w:sz w:val="24"/>
          <w:szCs w:val="24"/>
        </w:rPr>
        <w:t xml:space="preserve"> 2027. gad</w:t>
      </w:r>
      <w:r w:rsidR="00354773" w:rsidRPr="00B72614">
        <w:rPr>
          <w:rFonts w:ascii="Times New Roman" w:eastAsia="Times" w:hAnsi="Times New Roman"/>
          <w:sz w:val="24"/>
          <w:szCs w:val="24"/>
        </w:rPr>
        <w:t>u</w:t>
      </w:r>
      <w:r w:rsidR="00215F2D" w:rsidRPr="00B72614">
        <w:rPr>
          <w:rFonts w:ascii="Times New Roman" w:eastAsia="Times" w:hAnsi="Times New Roman"/>
          <w:sz w:val="24"/>
          <w:szCs w:val="24"/>
        </w:rPr>
        <w:t>).</w:t>
      </w:r>
    </w:p>
    <w:p w14:paraId="3E1C2F3D" w14:textId="77777777" w:rsidR="00864B40" w:rsidRPr="00B72614" w:rsidRDefault="00347272" w:rsidP="00864B40">
      <w:pPr>
        <w:spacing w:after="0" w:line="240" w:lineRule="auto"/>
        <w:ind w:firstLine="360"/>
        <w:jc w:val="both"/>
        <w:rPr>
          <w:rFonts w:ascii="Times New Roman" w:hAnsi="Times New Roman"/>
          <w:sz w:val="24"/>
          <w:szCs w:val="24"/>
        </w:rPr>
      </w:pPr>
      <w:r w:rsidRPr="00B72614">
        <w:rPr>
          <w:rFonts w:ascii="Times New Roman" w:eastAsia="Times New Roman" w:hAnsi="Times New Roman"/>
          <w:sz w:val="24"/>
          <w:szCs w:val="24"/>
        </w:rPr>
        <w:t>Pēc mācību pabeigšanas valsts valodas prasmes pārbaudes kārtošana ieviešama kā obligāts nosacījums</w:t>
      </w:r>
      <w:r w:rsidR="0E69E7DA" w:rsidRPr="00B72614">
        <w:rPr>
          <w:rFonts w:ascii="Times New Roman" w:eastAsia="Times New Roman" w:hAnsi="Times New Roman"/>
          <w:sz w:val="24"/>
          <w:szCs w:val="24"/>
        </w:rPr>
        <w:t xml:space="preserve"> (š</w:t>
      </w:r>
      <w:r w:rsidRPr="00B72614">
        <w:rPr>
          <w:rFonts w:ascii="Times New Roman" w:hAnsi="Times New Roman"/>
          <w:sz w:val="24"/>
          <w:szCs w:val="24"/>
        </w:rPr>
        <w:t>o</w:t>
      </w:r>
      <w:bookmarkStart w:id="16" w:name="_Hlk187843234"/>
      <w:r w:rsidRPr="00B72614">
        <w:rPr>
          <w:rFonts w:ascii="Times New Roman" w:hAnsi="Times New Roman"/>
          <w:sz w:val="24"/>
          <w:szCs w:val="24"/>
        </w:rPr>
        <w:t xml:space="preserve"> risinājumu jau šobrīd piemēro </w:t>
      </w:r>
      <w:r w:rsidR="00BE3448" w:rsidRPr="00B72614">
        <w:rPr>
          <w:rFonts w:ascii="Times New Roman" w:hAnsi="Times New Roman"/>
          <w:sz w:val="24"/>
          <w:szCs w:val="24"/>
        </w:rPr>
        <w:t xml:space="preserve">arī </w:t>
      </w:r>
      <w:r w:rsidRPr="00B72614">
        <w:rPr>
          <w:rFonts w:ascii="Times New Roman" w:hAnsi="Times New Roman"/>
          <w:sz w:val="24"/>
          <w:szCs w:val="24"/>
        </w:rPr>
        <w:t>NVA</w:t>
      </w:r>
      <w:r w:rsidR="32551260" w:rsidRPr="00B72614">
        <w:rPr>
          <w:rFonts w:ascii="Times New Roman" w:hAnsi="Times New Roman"/>
          <w:sz w:val="24"/>
          <w:szCs w:val="24"/>
        </w:rPr>
        <w:t>)</w:t>
      </w:r>
      <w:r w:rsidRPr="00B72614">
        <w:rPr>
          <w:rFonts w:ascii="Times New Roman" w:hAnsi="Times New Roman"/>
          <w:sz w:val="24"/>
          <w:szCs w:val="24"/>
        </w:rPr>
        <w:t>. Šī pieeja ļauj objektīvi novērtēt mācību rezultātus un mācību īstenotāju darba efektivitāti. Paredzēts iegūt atgriezenisko saiti gan no mācību īstenotājiem, gan valodas apguvējiem, kas pabeiguši mācības vai vēl tikai apgūst valodu, proti, tas ļautu reaģēt uz kādām problēmām jau savlaicīgi (arī mācību laikā).</w:t>
      </w:r>
      <w:bookmarkEnd w:id="16"/>
    </w:p>
    <w:p w14:paraId="2BB2A863" w14:textId="63FEB96B" w:rsidR="00347272" w:rsidRPr="00B72614" w:rsidRDefault="00347272" w:rsidP="00864B40">
      <w:pPr>
        <w:spacing w:after="0" w:line="240" w:lineRule="auto"/>
        <w:ind w:firstLine="360"/>
        <w:jc w:val="both"/>
        <w:rPr>
          <w:rFonts w:ascii="Times New Roman" w:eastAsia="Times New Roman" w:hAnsi="Times New Roman"/>
          <w:sz w:val="24"/>
          <w:szCs w:val="24"/>
        </w:rPr>
      </w:pPr>
      <w:r w:rsidRPr="00B72614">
        <w:rPr>
          <w:rFonts w:ascii="Times New Roman" w:eastAsia="Times New Roman" w:hAnsi="Times New Roman"/>
          <w:sz w:val="24"/>
          <w:szCs w:val="24"/>
        </w:rPr>
        <w:t>LU sadarbībā ar nozares ekspertiem ir izstrādājusi profesijas standartu latviešu valodas kā svešvalodas pedagogiem pieaugušajiem</w:t>
      </w:r>
      <w:r w:rsidRPr="00B72614">
        <w:rPr>
          <w:rStyle w:val="FootnoteReference"/>
          <w:rFonts w:ascii="Times New Roman" w:eastAsia="Times New Roman" w:hAnsi="Times New Roman"/>
          <w:sz w:val="24"/>
          <w:szCs w:val="24"/>
        </w:rPr>
        <w:footnoteReference w:id="12"/>
      </w:r>
      <w:r w:rsidRPr="00B72614">
        <w:rPr>
          <w:rFonts w:ascii="Times New Roman" w:eastAsia="Times New Roman" w:hAnsi="Times New Roman"/>
          <w:sz w:val="24"/>
          <w:szCs w:val="24"/>
        </w:rPr>
        <w:t>, kas 06.08.2025. saskaņots Profesionālās izglītības un nodarbinātības trīspusējās sadarbības apakšpadomē (PINTSA).</w:t>
      </w:r>
    </w:p>
    <w:p w14:paraId="0F014EF9" w14:textId="4B149436" w:rsidR="00E07392" w:rsidRPr="00B72614" w:rsidRDefault="00E07392" w:rsidP="00E07392">
      <w:pPr>
        <w:spacing w:after="0" w:line="240" w:lineRule="auto"/>
        <w:ind w:firstLine="720"/>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Latviešu valodas ilgtspējas nodrošināšanai, kā arī atsaucoties uz investoru un uzņēmēju pieprasījumu, paredzēts veidot jaunu mūsdienīgu interaktīvu pašmācības lietotni latviešu valodas apguvei. Plānots izveidot 5 valodas apguves līmeņus (A0; A1; A2; B1 un B2), katrā </w:t>
      </w:r>
      <w:r w:rsidRPr="00B72614">
        <w:rPr>
          <w:rFonts w:ascii="Times New Roman" w:eastAsia="Times New Roman" w:hAnsi="Times New Roman"/>
          <w:sz w:val="24"/>
          <w:szCs w:val="24"/>
        </w:rPr>
        <w:lastRenderedPageBreak/>
        <w:t>līmenī paredzot četru valoddarbību apguvi – klausīšanos, runāšanu, lasīšanu, rakstīšanu. Šāds valodas apguves rīks līdz šim nav bijis pieejams, kaut arī ir būtiski  nepieciešams jauniebraucējiem, ierodoties Latvijā vai tikai plānojot ierašanos, latviešu diasporas pārstāvjiem, tai skaitā reemigrantiem un viņu ģimenes locekļiem, kā arī citiem lietotājiem, tādējādi veicinot latviešu valodas starptautisku atpazīstamību.</w:t>
      </w:r>
      <w:r w:rsidR="00450158" w:rsidRPr="00B72614">
        <w:rPr>
          <w:rFonts w:ascii="Times New Roman" w:eastAsia="Times New Roman" w:hAnsi="Times New Roman"/>
          <w:sz w:val="24"/>
          <w:szCs w:val="24"/>
        </w:rPr>
        <w:t xml:space="preserve"> Šāda rīka nepieciešamību nosaka arī </w:t>
      </w:r>
      <w:r w:rsidR="00CC0B97" w:rsidRPr="00B72614">
        <w:rPr>
          <w:rFonts w:ascii="Times New Roman" w:eastAsia="Times New Roman" w:hAnsi="Times New Roman"/>
          <w:sz w:val="24"/>
          <w:szCs w:val="24"/>
        </w:rPr>
        <w:t xml:space="preserve">jaunpieņemtā </w:t>
      </w:r>
      <w:r w:rsidR="00450158" w:rsidRPr="00B72614">
        <w:rPr>
          <w:rFonts w:ascii="Times New Roman" w:eastAsia="Times New Roman" w:hAnsi="Times New Roman"/>
          <w:sz w:val="24"/>
          <w:szCs w:val="24"/>
        </w:rPr>
        <w:t xml:space="preserve">Imigrācijas </w:t>
      </w:r>
      <w:r w:rsidR="00CC0B97" w:rsidRPr="00B72614">
        <w:rPr>
          <w:rFonts w:ascii="Times New Roman" w:eastAsia="Times New Roman" w:hAnsi="Times New Roman"/>
          <w:sz w:val="24"/>
          <w:szCs w:val="24"/>
        </w:rPr>
        <w:t>likuma nosacījumi.</w:t>
      </w:r>
    </w:p>
    <w:p w14:paraId="30699606" w14:textId="27D5031B" w:rsidR="00F92089" w:rsidRPr="00B72614" w:rsidRDefault="004C16FA" w:rsidP="00275C47">
      <w:pPr>
        <w:spacing w:after="0" w:line="240" w:lineRule="auto"/>
        <w:ind w:firstLine="720"/>
        <w:jc w:val="both"/>
        <w:rPr>
          <w:rFonts w:ascii="Times New Roman" w:eastAsia="Times New Roman" w:hAnsi="Times New Roman"/>
          <w:sz w:val="24"/>
          <w:szCs w:val="24"/>
          <w:highlight w:val="yellow"/>
        </w:rPr>
      </w:pPr>
      <w:r w:rsidRPr="00B72614">
        <w:rPr>
          <w:rFonts w:ascii="Times New Roman" w:eastAsia="Times New Roman" w:hAnsi="Times New Roman"/>
          <w:sz w:val="24"/>
          <w:szCs w:val="24"/>
        </w:rPr>
        <w:t>Kvalitatīvi organizēts latviešu valodas apguves process, tostarp vienotas prasības mācību saturam, mācību procesa organizācijai un rezultātu izvērtēšanai, rada priekšnoteikumus augstākiem valodas apguvēju mācību sasniegumiem. Tas savukārt sekmē latviešu valodas lietojuma paplašināšanos sabiedrībā un veicina jauniebraucēju integrāciju Latvijas sabiedrībā un darba tirgū. Minētā pieeja atbilst Nacionālā attīstības plāna 2021.–2027. gadam (NAP2027)</w:t>
      </w:r>
      <w:r w:rsidR="009860A0" w:rsidRPr="00B72614">
        <w:rPr>
          <w:rStyle w:val="FootnoteReference"/>
          <w:rFonts w:ascii="Times New Roman" w:eastAsia="Times New Roman" w:hAnsi="Times New Roman"/>
          <w:sz w:val="24"/>
          <w:szCs w:val="24"/>
        </w:rPr>
        <w:footnoteReference w:id="13"/>
      </w:r>
      <w:r w:rsidRPr="00B72614">
        <w:rPr>
          <w:rFonts w:ascii="Times New Roman" w:eastAsia="Times New Roman" w:hAnsi="Times New Roman"/>
          <w:sz w:val="24"/>
          <w:szCs w:val="24"/>
        </w:rPr>
        <w:t xml:space="preserve"> rīcības virziena „Saliedētība” mērķim, kas paredz stiprināt latviešu valodas lietojumu kā vienu no saliedētas sabiedrības pamatiem, vienlaikus nodrošinot pieejamas valodas apguves iespējas un atbalstošu vidi valodas apguvējiem.</w:t>
      </w:r>
    </w:p>
    <w:p w14:paraId="1A20F270" w14:textId="77777777" w:rsidR="00347272" w:rsidRPr="00B72614" w:rsidRDefault="00347272" w:rsidP="0046210D">
      <w:pPr>
        <w:spacing w:after="0" w:line="240" w:lineRule="auto"/>
        <w:ind w:firstLine="720"/>
        <w:jc w:val="both"/>
        <w:rPr>
          <w:rFonts w:ascii="Times New Roman" w:eastAsia="Times New Roman" w:hAnsi="Times New Roman"/>
          <w:i/>
          <w:iCs/>
          <w:sz w:val="24"/>
          <w:szCs w:val="24"/>
        </w:rPr>
      </w:pPr>
    </w:p>
    <w:p w14:paraId="59E6C9E2" w14:textId="08C52F19" w:rsidR="005C4F31" w:rsidRPr="00B72614" w:rsidRDefault="005C4F31" w:rsidP="00601A9E">
      <w:pPr>
        <w:pStyle w:val="Heading2"/>
      </w:pPr>
      <w:bookmarkStart w:id="17" w:name="_Toc231291222"/>
      <w:bookmarkStart w:id="18" w:name="_Toc231564199"/>
      <w:r w:rsidRPr="00B72614">
        <w:t>Nepieciešamās izmaiņas normatīvajā regulējumā</w:t>
      </w:r>
      <w:bookmarkEnd w:id="17"/>
      <w:bookmarkEnd w:id="18"/>
    </w:p>
    <w:p w14:paraId="596AE10B" w14:textId="121AE96D" w:rsidR="005C4F31" w:rsidRPr="00B72614" w:rsidRDefault="005C4F31" w:rsidP="00F545F0">
      <w:pPr>
        <w:spacing w:after="0" w:line="240" w:lineRule="auto"/>
        <w:ind w:firstLine="360"/>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Lai nodrošinātu vienotu valsts valodas mācību sistēmas pieaugušajiem īstenošanu, nepieciešams izstrādāt grozījumus un iesniegt Ministru kabinetā līdz </w:t>
      </w:r>
      <w:r w:rsidRPr="00B72614">
        <w:rPr>
          <w:rFonts w:ascii="Times New Roman" w:hAnsi="Times New Roman"/>
          <w:sz w:val="24"/>
          <w:szCs w:val="24"/>
        </w:rPr>
        <w:t>2026. gada decembra beigām</w:t>
      </w:r>
      <w:r w:rsidRPr="00B72614">
        <w:rPr>
          <w:rFonts w:ascii="Times New Roman" w:eastAsia="Times New Roman" w:hAnsi="Times New Roman"/>
          <w:sz w:val="24"/>
          <w:szCs w:val="24"/>
        </w:rPr>
        <w:t>:</w:t>
      </w:r>
    </w:p>
    <w:p w14:paraId="5252FD78" w14:textId="22021C2B" w:rsidR="005C4F31" w:rsidRPr="00B72614" w:rsidRDefault="45D4A7A6" w:rsidP="00190A5F">
      <w:pPr>
        <w:pStyle w:val="ListParagraph"/>
        <w:numPr>
          <w:ilvl w:val="0"/>
          <w:numId w:val="27"/>
        </w:numPr>
        <w:spacing w:after="0" w:line="240" w:lineRule="auto"/>
        <w:jc w:val="both"/>
        <w:rPr>
          <w:rFonts w:ascii="Times New Roman" w:eastAsia="Times New Roman" w:hAnsi="Times New Roman"/>
          <w:color w:val="000000" w:themeColor="text1"/>
          <w:sz w:val="24"/>
          <w:szCs w:val="24"/>
        </w:rPr>
      </w:pPr>
      <w:r w:rsidRPr="00B72614">
        <w:rPr>
          <w:rFonts w:ascii="Times New Roman" w:eastAsia="Times New Roman" w:hAnsi="Times New Roman"/>
          <w:color w:val="000000" w:themeColor="text1"/>
          <w:sz w:val="24"/>
          <w:szCs w:val="24"/>
        </w:rPr>
        <w:t xml:space="preserve">Ministru kabineta 2019. gada 25. jūnija noteikumos Nr. 276 </w:t>
      </w:r>
      <w:r w:rsidR="00D23956" w:rsidRPr="00B72614">
        <w:rPr>
          <w:rFonts w:ascii="Times New Roman" w:eastAsia="Times New Roman" w:hAnsi="Times New Roman"/>
          <w:color w:val="000000" w:themeColor="text1"/>
          <w:sz w:val="24"/>
          <w:szCs w:val="24"/>
        </w:rPr>
        <w:t>„</w:t>
      </w:r>
      <w:r w:rsidRPr="00B72614">
        <w:rPr>
          <w:rFonts w:ascii="Times New Roman" w:eastAsia="Times New Roman" w:hAnsi="Times New Roman"/>
          <w:color w:val="000000" w:themeColor="text1"/>
          <w:sz w:val="24"/>
          <w:szCs w:val="24"/>
        </w:rPr>
        <w:t>Valsts izglītības informācijas sistēmas noteikumi</w:t>
      </w:r>
      <w:r w:rsidR="00D23956" w:rsidRPr="00B72614">
        <w:rPr>
          <w:rFonts w:ascii="Times New Roman" w:eastAsia="Times New Roman" w:hAnsi="Times New Roman"/>
          <w:color w:val="000000" w:themeColor="text1"/>
          <w:sz w:val="24"/>
          <w:szCs w:val="24"/>
        </w:rPr>
        <w:t>”</w:t>
      </w:r>
      <w:r w:rsidR="00017D2C" w:rsidRPr="00B72614">
        <w:rPr>
          <w:rFonts w:ascii="Times New Roman" w:eastAsia="Times New Roman" w:hAnsi="Times New Roman"/>
          <w:color w:val="000000" w:themeColor="text1"/>
          <w:sz w:val="24"/>
          <w:szCs w:val="24"/>
        </w:rPr>
        <w:t>;</w:t>
      </w:r>
    </w:p>
    <w:p w14:paraId="5833BD1A" w14:textId="50777E1B" w:rsidR="005C4F31" w:rsidRPr="00B72614" w:rsidRDefault="3F27D34C" w:rsidP="00190A5F">
      <w:pPr>
        <w:pStyle w:val="ListParagraph"/>
        <w:numPr>
          <w:ilvl w:val="0"/>
          <w:numId w:val="2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Ministru kabineta 2022. gada 8. marta noteikumos Nr. 157 „Noteikumi par valsts valodas zināšanu apjomu, valsts valodas prasmes pārbaudes kārtību un valsts nodevu par valsts valodas prasmes pārbaudi”</w:t>
      </w:r>
      <w:r w:rsidR="00017D2C" w:rsidRPr="00B72614">
        <w:rPr>
          <w:rFonts w:ascii="Times New Roman" w:eastAsia="Times New Roman" w:hAnsi="Times New Roman"/>
          <w:sz w:val="24"/>
          <w:szCs w:val="24"/>
        </w:rPr>
        <w:t>;</w:t>
      </w:r>
    </w:p>
    <w:p w14:paraId="5DFF8095" w14:textId="5386E19D" w:rsidR="005C4F31" w:rsidRPr="00B72614" w:rsidRDefault="005C4F31" w:rsidP="00190A5F">
      <w:pPr>
        <w:pStyle w:val="ListParagraph"/>
        <w:numPr>
          <w:ilvl w:val="0"/>
          <w:numId w:val="2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Ministru kabineta 2012.</w:t>
      </w:r>
      <w:r w:rsidR="00D83DE9"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gada 18.</w:t>
      </w:r>
      <w:r w:rsidR="00D83DE9"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decembra noteikumos Nr. 938 „Latviešu valodas aģentūras</w:t>
      </w:r>
      <w:r w:rsidRPr="00B72614">
        <w:rPr>
          <w:rFonts w:ascii="Times New Roman" w:eastAsia="Times New Roman" w:hAnsi="Times New Roman"/>
          <w:i/>
          <w:iCs/>
          <w:sz w:val="24"/>
          <w:szCs w:val="24"/>
        </w:rPr>
        <w:t> </w:t>
      </w:r>
      <w:r w:rsidRPr="00B72614">
        <w:rPr>
          <w:rFonts w:ascii="Times New Roman" w:eastAsia="Times New Roman" w:hAnsi="Times New Roman"/>
          <w:sz w:val="24"/>
          <w:szCs w:val="24"/>
        </w:rPr>
        <w:t>nolikums</w:t>
      </w:r>
      <w:r w:rsidR="008948AA" w:rsidRPr="00B72614">
        <w:rPr>
          <w:rFonts w:ascii="Times New Roman" w:eastAsia="Times New Roman" w:hAnsi="Times New Roman"/>
          <w:sz w:val="24"/>
          <w:szCs w:val="24"/>
        </w:rPr>
        <w:t>”</w:t>
      </w:r>
      <w:r w:rsidR="00017D2C" w:rsidRPr="00B72614">
        <w:rPr>
          <w:rFonts w:ascii="Times New Roman" w:eastAsia="Times New Roman" w:hAnsi="Times New Roman"/>
          <w:sz w:val="24"/>
          <w:szCs w:val="24"/>
        </w:rPr>
        <w:t>;</w:t>
      </w:r>
    </w:p>
    <w:p w14:paraId="5618AAEC" w14:textId="4CBC03B8" w:rsidR="005C4F31" w:rsidRPr="00B72614" w:rsidRDefault="005C4F31" w:rsidP="00190A5F">
      <w:pPr>
        <w:pStyle w:val="ListParagraph"/>
        <w:numPr>
          <w:ilvl w:val="0"/>
          <w:numId w:val="27"/>
        </w:num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Ministru kabineta 2025. gada 1. aprīļa noteikumos Nr. 207 „Valsts izglītības attīstības aģentūras nolikums”</w:t>
      </w:r>
      <w:r w:rsidR="00017D2C" w:rsidRPr="00B72614">
        <w:rPr>
          <w:rFonts w:ascii="Times New Roman" w:eastAsia="Times New Roman" w:hAnsi="Times New Roman"/>
          <w:sz w:val="24"/>
          <w:szCs w:val="24"/>
        </w:rPr>
        <w:t>;</w:t>
      </w:r>
    </w:p>
    <w:p w14:paraId="184E936B" w14:textId="65A92F2B" w:rsidR="000E7EE0" w:rsidRPr="00B72614" w:rsidRDefault="00B420D5" w:rsidP="00601A9E">
      <w:pPr>
        <w:pStyle w:val="Heading1"/>
        <w:rPr>
          <w:rFonts w:cs="Times New Roman"/>
          <w:szCs w:val="24"/>
        </w:rPr>
      </w:pPr>
      <w:bookmarkStart w:id="19" w:name="_Toc231564200"/>
      <w:r w:rsidRPr="00B72614">
        <w:rPr>
          <w:rFonts w:cs="Times New Roman"/>
          <w:szCs w:val="24"/>
        </w:rPr>
        <w:t>IV. Ietekme uz problēmas risināšanu</w:t>
      </w:r>
      <w:bookmarkEnd w:id="19"/>
    </w:p>
    <w:p w14:paraId="4AEA5B3C" w14:textId="545E2533" w:rsidR="00F71EA9" w:rsidRPr="00B72614" w:rsidRDefault="0031118E" w:rsidP="00B71ECD">
      <w:pPr>
        <w:spacing w:after="0" w:line="240" w:lineRule="auto"/>
        <w:ind w:firstLine="720"/>
        <w:jc w:val="both"/>
        <w:rPr>
          <w:rFonts w:ascii="Times New Roman" w:eastAsia="Times New Roman" w:hAnsi="Times New Roman"/>
          <w:sz w:val="24"/>
          <w:szCs w:val="24"/>
        </w:rPr>
      </w:pPr>
      <w:r w:rsidRPr="00B72614">
        <w:rPr>
          <w:rFonts w:ascii="Times New Roman" w:hAnsi="Times New Roman"/>
          <w:bCs/>
          <w:sz w:val="24"/>
          <w:szCs w:val="24"/>
        </w:rPr>
        <w:t>Lai izvērtētu piedāvātā risinājuma ietekmi uz identificēt</w:t>
      </w:r>
      <w:r w:rsidR="00CF72F7" w:rsidRPr="00B72614">
        <w:rPr>
          <w:rFonts w:ascii="Times New Roman" w:hAnsi="Times New Roman"/>
          <w:bCs/>
          <w:sz w:val="24"/>
          <w:szCs w:val="24"/>
        </w:rPr>
        <w:t>o</w:t>
      </w:r>
      <w:r w:rsidRPr="00B72614">
        <w:rPr>
          <w:rFonts w:ascii="Times New Roman" w:hAnsi="Times New Roman"/>
          <w:bCs/>
          <w:sz w:val="24"/>
          <w:szCs w:val="24"/>
        </w:rPr>
        <w:t xml:space="preserve"> problēm</w:t>
      </w:r>
      <w:r w:rsidR="00CF72F7" w:rsidRPr="00B72614">
        <w:rPr>
          <w:rFonts w:ascii="Times New Roman" w:hAnsi="Times New Roman"/>
          <w:bCs/>
          <w:sz w:val="24"/>
          <w:szCs w:val="24"/>
        </w:rPr>
        <w:t>u</w:t>
      </w:r>
      <w:r w:rsidRPr="00B72614">
        <w:rPr>
          <w:rFonts w:ascii="Times New Roman" w:hAnsi="Times New Roman"/>
          <w:bCs/>
          <w:sz w:val="24"/>
          <w:szCs w:val="24"/>
        </w:rPr>
        <w:t xml:space="preserve"> risināšanu un pamatotu vienotas valsts valodas apguves sistēmas izveides nepieciešamību, ir veikta ietekmes analīze, izmantojot stipro un vājo pušu, iespēju un risku (SVID) pieeju.</w:t>
      </w:r>
      <w:r w:rsidR="0015665F" w:rsidRPr="00B72614">
        <w:rPr>
          <w:rFonts w:ascii="Times New Roman" w:hAnsi="Times New Roman"/>
          <w:bCs/>
          <w:sz w:val="24"/>
          <w:szCs w:val="24"/>
        </w:rPr>
        <w:t xml:space="preserve"> </w:t>
      </w:r>
    </w:p>
    <w:p w14:paraId="1C210C63" w14:textId="1BBAF77F" w:rsidR="005A543C" w:rsidRPr="00B72614" w:rsidRDefault="0015665F" w:rsidP="00F545F0">
      <w:pPr>
        <w:spacing w:after="0" w:line="240" w:lineRule="auto"/>
        <w:ind w:firstLine="357"/>
        <w:jc w:val="both"/>
        <w:rPr>
          <w:rFonts w:ascii="Times New Roman" w:hAnsi="Times New Roman"/>
          <w:sz w:val="24"/>
          <w:szCs w:val="24"/>
        </w:rPr>
      </w:pPr>
      <w:r w:rsidRPr="00B72614">
        <w:rPr>
          <w:rFonts w:ascii="Times New Roman" w:hAnsi="Times New Roman"/>
          <w:bCs/>
          <w:sz w:val="24"/>
          <w:szCs w:val="24"/>
        </w:rPr>
        <w:t xml:space="preserve">Analīzes rezultāti apliecina, ka vienotas </w:t>
      </w:r>
      <w:r w:rsidRPr="00B72614">
        <w:rPr>
          <w:rFonts w:ascii="Times New Roman" w:hAnsi="Times New Roman"/>
          <w:sz w:val="24"/>
          <w:szCs w:val="24"/>
        </w:rPr>
        <w:t xml:space="preserve">sistēmas izveide </w:t>
      </w:r>
      <w:r w:rsidR="33F73B2A" w:rsidRPr="00B72614">
        <w:rPr>
          <w:rFonts w:ascii="Times New Roman" w:hAnsi="Times New Roman"/>
          <w:sz w:val="24"/>
          <w:szCs w:val="24"/>
        </w:rPr>
        <w:t>ir nepieciešama, jo tā</w:t>
      </w:r>
      <w:r w:rsidR="60B99E60" w:rsidRPr="00B72614">
        <w:rPr>
          <w:rFonts w:ascii="Times New Roman" w:hAnsi="Times New Roman"/>
          <w:sz w:val="24"/>
          <w:szCs w:val="24"/>
        </w:rPr>
        <w:t xml:space="preserve"> </w:t>
      </w:r>
      <w:r w:rsidRPr="00B72614">
        <w:rPr>
          <w:rFonts w:ascii="Times New Roman" w:hAnsi="Times New Roman"/>
          <w:sz w:val="24"/>
          <w:szCs w:val="24"/>
        </w:rPr>
        <w:t>nodrošina koordinēt</w:t>
      </w:r>
      <w:r w:rsidR="2B6593D4" w:rsidRPr="00B72614">
        <w:rPr>
          <w:rFonts w:ascii="Times New Roman" w:hAnsi="Times New Roman"/>
          <w:sz w:val="24"/>
          <w:szCs w:val="24"/>
        </w:rPr>
        <w:t>u</w:t>
      </w:r>
      <w:r w:rsidRPr="00B72614">
        <w:rPr>
          <w:rFonts w:ascii="Times New Roman" w:hAnsi="Times New Roman"/>
          <w:sz w:val="24"/>
          <w:szCs w:val="24"/>
        </w:rPr>
        <w:t xml:space="preserve"> pārvaldīb</w:t>
      </w:r>
      <w:r w:rsidR="0F888787" w:rsidRPr="00B72614">
        <w:rPr>
          <w:rFonts w:ascii="Times New Roman" w:hAnsi="Times New Roman"/>
          <w:sz w:val="24"/>
          <w:szCs w:val="24"/>
        </w:rPr>
        <w:t>u</w:t>
      </w:r>
      <w:r w:rsidRPr="00B72614">
        <w:rPr>
          <w:rFonts w:ascii="Times New Roman" w:hAnsi="Times New Roman"/>
          <w:sz w:val="24"/>
          <w:szCs w:val="24"/>
        </w:rPr>
        <w:t>, datu integrācij</w:t>
      </w:r>
      <w:r w:rsidR="35328C74" w:rsidRPr="00B72614">
        <w:rPr>
          <w:rFonts w:ascii="Times New Roman" w:hAnsi="Times New Roman"/>
          <w:sz w:val="24"/>
          <w:szCs w:val="24"/>
        </w:rPr>
        <w:t>u</w:t>
      </w:r>
      <w:r w:rsidRPr="00B72614">
        <w:rPr>
          <w:rFonts w:ascii="Times New Roman" w:hAnsi="Times New Roman"/>
          <w:sz w:val="24"/>
          <w:szCs w:val="24"/>
        </w:rPr>
        <w:t xml:space="preserve"> un mācību kvalitāt</w:t>
      </w:r>
      <w:r w:rsidR="2F79B72A" w:rsidRPr="00B72614">
        <w:rPr>
          <w:rFonts w:ascii="Times New Roman" w:hAnsi="Times New Roman"/>
          <w:sz w:val="24"/>
          <w:szCs w:val="24"/>
        </w:rPr>
        <w:t>i</w:t>
      </w:r>
      <w:r w:rsidRPr="00B72614">
        <w:rPr>
          <w:rFonts w:ascii="Times New Roman" w:hAnsi="Times New Roman"/>
          <w:sz w:val="24"/>
          <w:szCs w:val="24"/>
        </w:rPr>
        <w:t xml:space="preserve">. </w:t>
      </w:r>
    </w:p>
    <w:p w14:paraId="5137DFCD" w14:textId="77777777" w:rsidR="00F545F0" w:rsidRPr="00B72614" w:rsidRDefault="00F545F0" w:rsidP="00AA3836">
      <w:pPr>
        <w:spacing w:after="0" w:line="240" w:lineRule="auto"/>
        <w:jc w:val="both"/>
        <w:rPr>
          <w:rFonts w:ascii="Times New Roman" w:hAnsi="Times New Roman"/>
          <w:bCs/>
          <w:sz w:val="24"/>
          <w:szCs w:val="24"/>
        </w:rPr>
      </w:pPr>
    </w:p>
    <w:tbl>
      <w:tblPr>
        <w:tblStyle w:val="TableGrid"/>
        <w:tblW w:w="9082" w:type="dxa"/>
        <w:jc w:val="center"/>
        <w:tblLook w:val="04A0" w:firstRow="1" w:lastRow="0" w:firstColumn="1" w:lastColumn="0" w:noHBand="0" w:noVBand="1"/>
      </w:tblPr>
      <w:tblGrid>
        <w:gridCol w:w="4262"/>
        <w:gridCol w:w="4820"/>
      </w:tblGrid>
      <w:tr w:rsidR="00383CBB" w:rsidRPr="00B72614" w14:paraId="72B57148" w14:textId="77777777" w:rsidTr="00663DC3">
        <w:trPr>
          <w:jc w:val="center"/>
        </w:trPr>
        <w:tc>
          <w:tcPr>
            <w:tcW w:w="4262" w:type="dxa"/>
          </w:tcPr>
          <w:p w14:paraId="79CA837C" w14:textId="73C12E17" w:rsidR="00383CBB" w:rsidRPr="00B72614" w:rsidRDefault="00383CBB" w:rsidP="00AA3836">
            <w:pPr>
              <w:spacing w:after="0" w:line="240" w:lineRule="auto"/>
              <w:jc w:val="center"/>
              <w:rPr>
                <w:rFonts w:ascii="Times New Roman" w:hAnsi="Times New Roman"/>
                <w:bCs/>
                <w:sz w:val="24"/>
                <w:szCs w:val="24"/>
              </w:rPr>
            </w:pPr>
            <w:r w:rsidRPr="00B72614">
              <w:rPr>
                <w:rFonts w:ascii="Times New Roman" w:hAnsi="Times New Roman"/>
                <w:bCs/>
                <w:sz w:val="24"/>
                <w:szCs w:val="24"/>
              </w:rPr>
              <w:t>Stiprās puses</w:t>
            </w:r>
          </w:p>
        </w:tc>
        <w:tc>
          <w:tcPr>
            <w:tcW w:w="4820" w:type="dxa"/>
          </w:tcPr>
          <w:p w14:paraId="6923267A" w14:textId="35DDCE3B" w:rsidR="00383CBB" w:rsidRPr="00B72614" w:rsidRDefault="00383CBB" w:rsidP="00AA3836">
            <w:pPr>
              <w:spacing w:after="0" w:line="240" w:lineRule="auto"/>
              <w:jc w:val="center"/>
              <w:rPr>
                <w:rFonts w:ascii="Times New Roman" w:hAnsi="Times New Roman"/>
                <w:bCs/>
                <w:sz w:val="24"/>
                <w:szCs w:val="24"/>
              </w:rPr>
            </w:pPr>
            <w:r w:rsidRPr="00B72614">
              <w:rPr>
                <w:rFonts w:ascii="Times New Roman" w:hAnsi="Times New Roman"/>
                <w:bCs/>
                <w:sz w:val="24"/>
                <w:szCs w:val="24"/>
              </w:rPr>
              <w:t>Vājās puses</w:t>
            </w:r>
          </w:p>
        </w:tc>
      </w:tr>
      <w:tr w:rsidR="00004D50" w:rsidRPr="00B72614" w14:paraId="5E818346" w14:textId="77777777" w:rsidTr="00663DC3">
        <w:trPr>
          <w:jc w:val="center"/>
        </w:trPr>
        <w:tc>
          <w:tcPr>
            <w:tcW w:w="4262" w:type="dxa"/>
          </w:tcPr>
          <w:p w14:paraId="06E599EB" w14:textId="2831EC81" w:rsidR="00E20FB3" w:rsidRPr="00B72614" w:rsidRDefault="00A85E31" w:rsidP="000F001F">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1.</w:t>
            </w:r>
            <w:r w:rsidR="005D2961" w:rsidRPr="00B72614">
              <w:rPr>
                <w:rFonts w:ascii="Times New Roman" w:eastAsia="Times New Roman" w:hAnsi="Times New Roman"/>
                <w:sz w:val="24"/>
                <w:szCs w:val="24"/>
              </w:rPr>
              <w:t xml:space="preserve"> </w:t>
            </w:r>
            <w:r w:rsidR="000F29DE" w:rsidRPr="00B72614">
              <w:rPr>
                <w:rFonts w:ascii="Times New Roman" w:eastAsia="Times New Roman" w:hAnsi="Times New Roman"/>
                <w:sz w:val="24"/>
                <w:szCs w:val="24"/>
              </w:rPr>
              <w:t>Pieaugušo prasmju pārvaldības platforma STARS kļūst par v</w:t>
            </w:r>
            <w:r w:rsidR="00C76D7D" w:rsidRPr="00B72614">
              <w:rPr>
                <w:rFonts w:ascii="Times New Roman" w:eastAsia="Times New Roman" w:hAnsi="Times New Roman"/>
                <w:sz w:val="24"/>
                <w:szCs w:val="24"/>
              </w:rPr>
              <w:t>ienot</w:t>
            </w:r>
            <w:r w:rsidR="000F29DE" w:rsidRPr="00B72614">
              <w:rPr>
                <w:rFonts w:ascii="Times New Roman" w:eastAsia="Times New Roman" w:hAnsi="Times New Roman"/>
                <w:sz w:val="24"/>
                <w:szCs w:val="24"/>
              </w:rPr>
              <w:t>u</w:t>
            </w:r>
            <w:r w:rsidR="00C76D7D" w:rsidRPr="00B72614">
              <w:rPr>
                <w:rFonts w:ascii="Times New Roman" w:eastAsia="Times New Roman" w:hAnsi="Times New Roman"/>
                <w:sz w:val="24"/>
                <w:szCs w:val="24"/>
              </w:rPr>
              <w:t xml:space="preserve"> starpinstinstitucionāl</w:t>
            </w:r>
            <w:r w:rsidR="000F29DE" w:rsidRPr="00B72614">
              <w:rPr>
                <w:rFonts w:ascii="Times New Roman" w:eastAsia="Times New Roman" w:hAnsi="Times New Roman"/>
                <w:sz w:val="24"/>
                <w:szCs w:val="24"/>
              </w:rPr>
              <w:t>u</w:t>
            </w:r>
            <w:r w:rsidR="00C76D7D" w:rsidRPr="00B72614">
              <w:rPr>
                <w:rFonts w:ascii="Times New Roman" w:eastAsia="Times New Roman" w:hAnsi="Times New Roman"/>
                <w:sz w:val="24"/>
                <w:szCs w:val="24"/>
              </w:rPr>
              <w:t xml:space="preserve"> tīmekļvietn</w:t>
            </w:r>
            <w:r w:rsidR="000F29DE" w:rsidRPr="00B72614">
              <w:rPr>
                <w:rFonts w:ascii="Times New Roman" w:eastAsia="Times New Roman" w:hAnsi="Times New Roman"/>
                <w:sz w:val="24"/>
                <w:szCs w:val="24"/>
              </w:rPr>
              <w:t>i, kas nodrošina</w:t>
            </w:r>
            <w:r w:rsidR="00E20FB3" w:rsidRPr="00B72614">
              <w:rPr>
                <w:rFonts w:ascii="Times New Roman" w:eastAsia="Times New Roman" w:hAnsi="Times New Roman"/>
                <w:sz w:val="24"/>
                <w:szCs w:val="24"/>
              </w:rPr>
              <w:t>:</w:t>
            </w:r>
          </w:p>
          <w:p w14:paraId="0E28068A" w14:textId="77777777" w:rsidR="00004D50" w:rsidRPr="00B72614" w:rsidRDefault="00A85E31" w:rsidP="06B0847B">
            <w:pPr>
              <w:spacing w:after="0" w:line="240" w:lineRule="auto"/>
              <w:jc w:val="both"/>
              <w:rPr>
                <w:rFonts w:ascii="Times New Roman" w:hAnsi="Times New Roman"/>
                <w:sz w:val="24"/>
                <w:szCs w:val="24"/>
              </w:rPr>
            </w:pPr>
            <w:r w:rsidRPr="00B72614">
              <w:rPr>
                <w:rFonts w:ascii="Times New Roman" w:hAnsi="Times New Roman"/>
                <w:bCs/>
                <w:sz w:val="24"/>
                <w:szCs w:val="24"/>
              </w:rPr>
              <w:lastRenderedPageBreak/>
              <w:t>datu apmaiņu ar citām valsts informācijas sistēmām (VIIS – Valsts izglītības informācijas sistēma, VPS – Valsts pārbaudījumu informācijas sistēma) un citiem reģistriem (PMLP, SIF, NVA);</w:t>
            </w:r>
          </w:p>
          <w:p w14:paraId="0B7CC30A" w14:textId="05BCF0CD" w:rsidR="002802AE" w:rsidRPr="00B72614" w:rsidRDefault="002802AE"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vienot</w:t>
            </w:r>
            <w:r w:rsidR="000647B1" w:rsidRPr="00B72614">
              <w:rPr>
                <w:rFonts w:ascii="Times New Roman" w:eastAsia="Times New Roman" w:hAnsi="Times New Roman"/>
                <w:sz w:val="24"/>
                <w:szCs w:val="24"/>
              </w:rPr>
              <w:t>a</w:t>
            </w:r>
            <w:r w:rsidRPr="00B72614">
              <w:rPr>
                <w:rFonts w:ascii="Times New Roman" w:eastAsia="Times New Roman" w:hAnsi="Times New Roman"/>
                <w:sz w:val="24"/>
                <w:szCs w:val="24"/>
              </w:rPr>
              <w:t xml:space="preserve"> valsts valodas apguves proces</w:t>
            </w:r>
            <w:r w:rsidR="000647B1" w:rsidRPr="00B72614">
              <w:rPr>
                <w:rFonts w:ascii="Times New Roman" w:eastAsia="Times New Roman" w:hAnsi="Times New Roman"/>
                <w:sz w:val="24"/>
                <w:szCs w:val="24"/>
              </w:rPr>
              <w:t>a</w:t>
            </w:r>
            <w:r w:rsidRPr="00B72614">
              <w:rPr>
                <w:rFonts w:ascii="Times New Roman" w:eastAsia="Times New Roman" w:hAnsi="Times New Roman"/>
                <w:sz w:val="24"/>
                <w:szCs w:val="24"/>
              </w:rPr>
              <w:t xml:space="preserve"> pieaugušajiem </w:t>
            </w:r>
            <w:r w:rsidR="000647B1" w:rsidRPr="00B72614">
              <w:rPr>
                <w:rFonts w:ascii="Times New Roman" w:eastAsia="Times New Roman" w:hAnsi="Times New Roman"/>
                <w:sz w:val="24"/>
                <w:szCs w:val="24"/>
              </w:rPr>
              <w:t xml:space="preserve">iekļaušanos </w:t>
            </w:r>
            <w:r w:rsidRPr="00B72614">
              <w:rPr>
                <w:rFonts w:ascii="Times New Roman" w:eastAsia="Times New Roman" w:hAnsi="Times New Roman"/>
                <w:sz w:val="24"/>
                <w:szCs w:val="24"/>
              </w:rPr>
              <w:t>kopējā Latvijas izglītības sistēmā</w:t>
            </w:r>
            <w:r w:rsidR="000647B1" w:rsidRPr="00B72614">
              <w:rPr>
                <w:rFonts w:ascii="Times New Roman" w:eastAsia="Times New Roman" w:hAnsi="Times New Roman"/>
                <w:sz w:val="24"/>
                <w:szCs w:val="24"/>
              </w:rPr>
              <w:t>;</w:t>
            </w:r>
          </w:p>
          <w:p w14:paraId="3487606E" w14:textId="77777777" w:rsidR="00433711" w:rsidRPr="00B72614" w:rsidRDefault="00AE3896"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vienkopus pieejamu informāciju par katra klienta valodas apguves dinamiku</w:t>
            </w:r>
            <w:r w:rsidR="00433711" w:rsidRPr="00B72614">
              <w:rPr>
                <w:rFonts w:ascii="Times New Roman" w:eastAsia="Times New Roman" w:hAnsi="Times New Roman"/>
                <w:sz w:val="24"/>
                <w:szCs w:val="24"/>
              </w:rPr>
              <w:t>;</w:t>
            </w:r>
            <w:r w:rsidRPr="00B72614">
              <w:rPr>
                <w:rFonts w:ascii="Times New Roman" w:eastAsia="Times New Roman" w:hAnsi="Times New Roman"/>
                <w:sz w:val="24"/>
                <w:szCs w:val="24"/>
              </w:rPr>
              <w:t xml:space="preserve"> </w:t>
            </w:r>
          </w:p>
          <w:p w14:paraId="563E2071" w14:textId="77777777" w:rsidR="0048648A" w:rsidRPr="00B72614" w:rsidRDefault="00AE3896" w:rsidP="06B0847B">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novērš dubulta finansējuma iespējamību</w:t>
            </w:r>
            <w:r w:rsidR="0048648A" w:rsidRPr="00B72614">
              <w:rPr>
                <w:rFonts w:ascii="Times New Roman" w:eastAsia="Times New Roman" w:hAnsi="Times New Roman"/>
                <w:sz w:val="24"/>
                <w:szCs w:val="24"/>
              </w:rPr>
              <w:t>;</w:t>
            </w:r>
            <w:r w:rsidRPr="00B72614">
              <w:rPr>
                <w:rFonts w:ascii="Times New Roman" w:eastAsia="Times New Roman" w:hAnsi="Times New Roman"/>
                <w:sz w:val="24"/>
                <w:szCs w:val="24"/>
              </w:rPr>
              <w:t xml:space="preserve"> </w:t>
            </w:r>
          </w:p>
          <w:p w14:paraId="45EC2630" w14:textId="7895E940" w:rsidR="00A85E31" w:rsidRPr="00B72614" w:rsidRDefault="00AE3896"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datu uzkrāšanu, to analīzi un</w:t>
            </w:r>
            <w:r w:rsidR="00882152" w:rsidRPr="00B72614">
              <w:rPr>
                <w:rFonts w:ascii="Times New Roman" w:eastAsia="Times New Roman" w:hAnsi="Times New Roman"/>
                <w:sz w:val="24"/>
                <w:szCs w:val="24"/>
              </w:rPr>
              <w:t xml:space="preserve"> </w:t>
            </w:r>
            <w:r w:rsidRPr="00B72614">
              <w:rPr>
                <w:rFonts w:ascii="Times New Roman" w:eastAsia="Times New Roman" w:hAnsi="Times New Roman"/>
                <w:sz w:val="24"/>
                <w:szCs w:val="24"/>
              </w:rPr>
              <w:t>izmanto</w:t>
            </w:r>
            <w:r w:rsidR="00FF5A23" w:rsidRPr="00B72614">
              <w:rPr>
                <w:rFonts w:ascii="Times New Roman" w:eastAsia="Times New Roman" w:hAnsi="Times New Roman"/>
                <w:sz w:val="24"/>
                <w:szCs w:val="24"/>
              </w:rPr>
              <w:t>jamību</w:t>
            </w:r>
            <w:r w:rsidRPr="00B72614">
              <w:rPr>
                <w:rFonts w:ascii="Times New Roman" w:eastAsia="Times New Roman" w:hAnsi="Times New Roman"/>
                <w:sz w:val="24"/>
                <w:szCs w:val="24"/>
              </w:rPr>
              <w:t xml:space="preserve"> </w:t>
            </w:r>
            <w:r w:rsidR="00327F77" w:rsidRPr="00B72614">
              <w:rPr>
                <w:rFonts w:ascii="Times New Roman" w:eastAsia="Times New Roman" w:hAnsi="Times New Roman"/>
                <w:sz w:val="24"/>
                <w:szCs w:val="24"/>
              </w:rPr>
              <w:t>valsts valodas politikas plān</w:t>
            </w:r>
            <w:r w:rsidR="002D36A5" w:rsidRPr="00B72614">
              <w:rPr>
                <w:rFonts w:ascii="Times New Roman" w:eastAsia="Times New Roman" w:hAnsi="Times New Roman"/>
                <w:sz w:val="24"/>
                <w:szCs w:val="24"/>
              </w:rPr>
              <w:t xml:space="preserve">ošanā un zinātniskos </w:t>
            </w:r>
            <w:r w:rsidRPr="00B72614">
              <w:rPr>
                <w:rFonts w:ascii="Times New Roman" w:eastAsia="Times New Roman" w:hAnsi="Times New Roman"/>
                <w:sz w:val="24"/>
                <w:szCs w:val="24"/>
              </w:rPr>
              <w:t>pētījumos</w:t>
            </w:r>
            <w:r w:rsidR="0021308E" w:rsidRPr="00B72614">
              <w:rPr>
                <w:rFonts w:ascii="Times New Roman" w:eastAsia="Times New Roman" w:hAnsi="Times New Roman"/>
                <w:sz w:val="24"/>
                <w:szCs w:val="24"/>
              </w:rPr>
              <w:t>;</w:t>
            </w:r>
          </w:p>
          <w:p w14:paraId="3CB374EF" w14:textId="77777777" w:rsidR="0021308E" w:rsidRPr="00B72614" w:rsidRDefault="007B5187" w:rsidP="06B0847B">
            <w:pPr>
              <w:spacing w:after="0" w:line="240" w:lineRule="auto"/>
              <w:jc w:val="both"/>
              <w:rPr>
                <w:rFonts w:ascii="Times New Roman" w:hAnsi="Times New Roman"/>
                <w:sz w:val="24"/>
                <w:szCs w:val="24"/>
              </w:rPr>
            </w:pPr>
            <w:r w:rsidRPr="00B72614">
              <w:rPr>
                <w:rFonts w:ascii="Times New Roman" w:hAnsi="Times New Roman"/>
                <w:sz w:val="24"/>
                <w:szCs w:val="24"/>
              </w:rPr>
              <w:t>mācību pakalpojuma pieejamību, tostarp diasporas pārstāvjiem</w:t>
            </w:r>
            <w:r w:rsidR="001003FD" w:rsidRPr="00B72614">
              <w:rPr>
                <w:rFonts w:ascii="Times New Roman" w:hAnsi="Times New Roman"/>
                <w:sz w:val="24"/>
                <w:szCs w:val="24"/>
              </w:rPr>
              <w:t>.</w:t>
            </w:r>
          </w:p>
          <w:p w14:paraId="169F7E42" w14:textId="4447D64F" w:rsidR="003179BD" w:rsidRPr="00B72614" w:rsidRDefault="003179BD" w:rsidP="000F001F">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2.</w:t>
            </w:r>
            <w:r w:rsidR="005D2961" w:rsidRPr="00B72614">
              <w:rPr>
                <w:rFonts w:ascii="Times New Roman" w:eastAsia="Times New Roman" w:hAnsi="Times New Roman"/>
                <w:sz w:val="24"/>
                <w:szCs w:val="24"/>
              </w:rPr>
              <w:t> </w:t>
            </w:r>
            <w:r w:rsidR="00B55A22" w:rsidRPr="00B72614">
              <w:rPr>
                <w:rFonts w:ascii="Times New Roman" w:eastAsia="Times New Roman" w:hAnsi="Times New Roman"/>
                <w:sz w:val="24"/>
                <w:szCs w:val="24"/>
              </w:rPr>
              <w:t>Izstrādātas un apstiprinātas vienotas pamatprasības latviešu valodas mācībām pieaugušajiem</w:t>
            </w:r>
            <w:r w:rsidR="00433AB7" w:rsidRPr="00B72614">
              <w:rPr>
                <w:rFonts w:ascii="Times New Roman" w:eastAsia="Times New Roman" w:hAnsi="Times New Roman"/>
                <w:sz w:val="24"/>
                <w:szCs w:val="24"/>
              </w:rPr>
              <w:t xml:space="preserve"> (IZM un LVA kompetence)</w:t>
            </w:r>
            <w:r w:rsidR="00B55A22" w:rsidRPr="00B72614">
              <w:rPr>
                <w:rFonts w:ascii="Times New Roman" w:eastAsia="Times New Roman" w:hAnsi="Times New Roman"/>
                <w:sz w:val="24"/>
                <w:szCs w:val="24"/>
              </w:rPr>
              <w:t>, nodrošinot</w:t>
            </w:r>
            <w:r w:rsidRPr="00B72614">
              <w:rPr>
                <w:rFonts w:ascii="Times New Roman" w:eastAsia="Times New Roman" w:hAnsi="Times New Roman"/>
                <w:sz w:val="24"/>
                <w:szCs w:val="24"/>
              </w:rPr>
              <w:t>:</w:t>
            </w:r>
          </w:p>
          <w:p w14:paraId="55C6E390" w14:textId="7B710136" w:rsidR="009E101B" w:rsidRPr="00B72614" w:rsidRDefault="006C6918" w:rsidP="06B0847B">
            <w:pPr>
              <w:spacing w:after="0" w:line="240" w:lineRule="auto"/>
              <w:jc w:val="both"/>
              <w:rPr>
                <w:rFonts w:ascii="Times New Roman" w:hAnsi="Times New Roman"/>
                <w:sz w:val="24"/>
                <w:szCs w:val="24"/>
              </w:rPr>
            </w:pPr>
            <w:r w:rsidRPr="00B72614">
              <w:rPr>
                <w:rFonts w:ascii="Times New Roman" w:eastAsia="Times New Roman" w:hAnsi="Times New Roman"/>
                <w:sz w:val="24"/>
                <w:szCs w:val="24"/>
              </w:rPr>
              <w:t xml:space="preserve">pilnveidotu, </w:t>
            </w:r>
            <w:r w:rsidR="00B55A22" w:rsidRPr="00B72614">
              <w:rPr>
                <w:rFonts w:ascii="Times New Roman" w:eastAsia="Times New Roman" w:hAnsi="Times New Roman"/>
                <w:sz w:val="24"/>
                <w:szCs w:val="24"/>
              </w:rPr>
              <w:t>kvalitatīvu, koordinētu, izsekojamu un pēctecīgu valsts valodas apguvi mūžizglītībā</w:t>
            </w:r>
            <w:r w:rsidR="00880848" w:rsidRPr="00B72614">
              <w:rPr>
                <w:rFonts w:ascii="Times New Roman" w:eastAsia="Times New Roman" w:hAnsi="Times New Roman"/>
                <w:sz w:val="24"/>
                <w:szCs w:val="24"/>
              </w:rPr>
              <w:t>, t.</w:t>
            </w:r>
            <w:r w:rsidR="00AF490F" w:rsidRPr="00B72614">
              <w:rPr>
                <w:rFonts w:ascii="Times New Roman" w:eastAsia="Times New Roman" w:hAnsi="Times New Roman"/>
                <w:sz w:val="24"/>
                <w:szCs w:val="24"/>
              </w:rPr>
              <w:t> </w:t>
            </w:r>
            <w:r w:rsidR="00880848" w:rsidRPr="00B72614">
              <w:rPr>
                <w:rFonts w:ascii="Times New Roman" w:eastAsia="Times New Roman" w:hAnsi="Times New Roman"/>
                <w:sz w:val="24"/>
                <w:szCs w:val="24"/>
              </w:rPr>
              <w:t>sk.</w:t>
            </w:r>
            <w:r w:rsidR="0024243C" w:rsidRPr="00B72614">
              <w:rPr>
                <w:rFonts w:ascii="Times New Roman" w:eastAsia="Times New Roman" w:hAnsi="Times New Roman"/>
                <w:sz w:val="24"/>
                <w:szCs w:val="24"/>
              </w:rPr>
              <w:t xml:space="preserve"> brīvpieejas pašpārbaudes testu </w:t>
            </w:r>
            <w:r w:rsidR="00D7028C" w:rsidRPr="00B72614">
              <w:rPr>
                <w:rFonts w:ascii="Times New Roman" w:eastAsia="Times New Roman" w:hAnsi="Times New Roman"/>
                <w:sz w:val="24"/>
                <w:szCs w:val="24"/>
              </w:rPr>
              <w:t>(A</w:t>
            </w:r>
            <w:r w:rsidR="008361AD" w:rsidRPr="00B72614">
              <w:rPr>
                <w:rFonts w:ascii="Times New Roman" w:eastAsia="Times New Roman" w:hAnsi="Times New Roman"/>
                <w:sz w:val="24"/>
                <w:szCs w:val="24"/>
              </w:rPr>
              <w:t>1</w:t>
            </w:r>
            <w:r w:rsidR="00AF490F" w:rsidRPr="00B72614">
              <w:rPr>
                <w:rFonts w:ascii="Times New Roman" w:eastAsia="Times New Roman" w:hAnsi="Times New Roman"/>
                <w:sz w:val="24"/>
                <w:szCs w:val="24"/>
              </w:rPr>
              <w:sym w:font="Symbol" w:char="F02D"/>
            </w:r>
            <w:r w:rsidR="00D7028C" w:rsidRPr="00B72614">
              <w:rPr>
                <w:rFonts w:ascii="Times New Roman" w:eastAsia="Times New Roman" w:hAnsi="Times New Roman"/>
                <w:sz w:val="24"/>
                <w:szCs w:val="24"/>
              </w:rPr>
              <w:t>C2)</w:t>
            </w:r>
            <w:r w:rsidR="00F16979" w:rsidRPr="00B72614">
              <w:rPr>
                <w:rFonts w:ascii="Times New Roman" w:eastAsia="Times New Roman" w:hAnsi="Times New Roman"/>
                <w:sz w:val="24"/>
                <w:szCs w:val="24"/>
              </w:rPr>
              <w:t xml:space="preserve"> pieejamību visām mērķgrupām;</w:t>
            </w:r>
          </w:p>
          <w:p w14:paraId="4DDCD12B" w14:textId="477277B9" w:rsidR="00ED0F7A" w:rsidRPr="00B72614" w:rsidRDefault="006D1999" w:rsidP="06B0847B">
            <w:pPr>
              <w:spacing w:after="0" w:line="240" w:lineRule="auto"/>
              <w:jc w:val="both"/>
              <w:rPr>
                <w:rFonts w:ascii="Times New Roman" w:hAnsi="Times New Roman"/>
                <w:sz w:val="24"/>
                <w:szCs w:val="24"/>
              </w:rPr>
            </w:pPr>
            <w:r w:rsidRPr="00B72614">
              <w:rPr>
                <w:rFonts w:ascii="Times New Roman" w:hAnsi="Times New Roman"/>
                <w:sz w:val="24"/>
                <w:szCs w:val="24"/>
              </w:rPr>
              <w:t xml:space="preserve">izglītības programmu </w:t>
            </w:r>
            <w:r w:rsidR="00AA6233" w:rsidRPr="00B72614">
              <w:rPr>
                <w:rFonts w:ascii="Times New Roman" w:hAnsi="Times New Roman"/>
                <w:sz w:val="24"/>
                <w:szCs w:val="24"/>
              </w:rPr>
              <w:t>pieprasījuma un piedāvājuma pārtraukumu novēršan</w:t>
            </w:r>
            <w:r w:rsidR="00976F66" w:rsidRPr="00B72614">
              <w:rPr>
                <w:rFonts w:ascii="Times New Roman" w:hAnsi="Times New Roman"/>
                <w:sz w:val="24"/>
                <w:szCs w:val="24"/>
              </w:rPr>
              <w:t>u</w:t>
            </w:r>
            <w:r w:rsidR="000A3348" w:rsidRPr="00B72614">
              <w:rPr>
                <w:rFonts w:ascii="Times New Roman" w:hAnsi="Times New Roman"/>
                <w:sz w:val="24"/>
                <w:szCs w:val="24"/>
              </w:rPr>
              <w:t>;</w:t>
            </w:r>
          </w:p>
          <w:p w14:paraId="7ED0877D" w14:textId="34363956" w:rsidR="000A3348" w:rsidRPr="00B72614" w:rsidRDefault="008C33BF" w:rsidP="06B0847B">
            <w:pPr>
              <w:spacing w:after="0" w:line="240" w:lineRule="auto"/>
              <w:jc w:val="both"/>
              <w:rPr>
                <w:rFonts w:ascii="Times New Roman" w:hAnsi="Times New Roman"/>
                <w:sz w:val="24"/>
                <w:szCs w:val="24"/>
              </w:rPr>
            </w:pPr>
            <w:r w:rsidRPr="00B72614">
              <w:rPr>
                <w:rFonts w:ascii="Times New Roman" w:hAnsi="Times New Roman"/>
                <w:sz w:val="24"/>
                <w:szCs w:val="24"/>
              </w:rPr>
              <w:t>izglītības programmu p</w:t>
            </w:r>
            <w:r w:rsidR="00CF2602" w:rsidRPr="00B72614">
              <w:rPr>
                <w:rFonts w:ascii="Times New Roman" w:hAnsi="Times New Roman"/>
                <w:sz w:val="24"/>
                <w:szCs w:val="24"/>
              </w:rPr>
              <w:t>ilnveid</w:t>
            </w:r>
            <w:r w:rsidR="00976F66" w:rsidRPr="00B72614">
              <w:rPr>
                <w:rFonts w:ascii="Times New Roman" w:hAnsi="Times New Roman"/>
                <w:sz w:val="24"/>
                <w:szCs w:val="24"/>
              </w:rPr>
              <w:t>i</w:t>
            </w:r>
            <w:r w:rsidR="00CF2602" w:rsidRPr="00B72614">
              <w:rPr>
                <w:rFonts w:ascii="Times New Roman" w:hAnsi="Times New Roman"/>
                <w:sz w:val="24"/>
                <w:szCs w:val="24"/>
              </w:rPr>
              <w:t xml:space="preserve">, </w:t>
            </w:r>
            <w:r w:rsidR="0092078F" w:rsidRPr="00B72614">
              <w:rPr>
                <w:rFonts w:ascii="Times New Roman" w:hAnsi="Times New Roman"/>
                <w:sz w:val="24"/>
                <w:szCs w:val="24"/>
              </w:rPr>
              <w:t>mācību materiālu izstrād</w:t>
            </w:r>
            <w:r w:rsidR="00976F66" w:rsidRPr="00B72614">
              <w:rPr>
                <w:rFonts w:ascii="Times New Roman" w:hAnsi="Times New Roman"/>
                <w:sz w:val="24"/>
                <w:szCs w:val="24"/>
              </w:rPr>
              <w:t>i</w:t>
            </w:r>
            <w:r w:rsidR="0092078F" w:rsidRPr="00B72614">
              <w:rPr>
                <w:rFonts w:ascii="Times New Roman" w:hAnsi="Times New Roman"/>
                <w:sz w:val="24"/>
                <w:szCs w:val="24"/>
              </w:rPr>
              <w:t>, metodisk</w:t>
            </w:r>
            <w:r w:rsidR="006F7556" w:rsidRPr="00B72614">
              <w:rPr>
                <w:rFonts w:ascii="Times New Roman" w:hAnsi="Times New Roman"/>
                <w:sz w:val="24"/>
                <w:szCs w:val="24"/>
              </w:rPr>
              <w:t>o</w:t>
            </w:r>
            <w:r w:rsidR="0092078F" w:rsidRPr="00B72614">
              <w:rPr>
                <w:rFonts w:ascii="Times New Roman" w:hAnsi="Times New Roman"/>
                <w:sz w:val="24"/>
                <w:szCs w:val="24"/>
              </w:rPr>
              <w:t xml:space="preserve"> atbalst</w:t>
            </w:r>
            <w:r w:rsidR="006F7556" w:rsidRPr="00B72614">
              <w:rPr>
                <w:rFonts w:ascii="Times New Roman" w:hAnsi="Times New Roman"/>
                <w:sz w:val="24"/>
                <w:szCs w:val="24"/>
              </w:rPr>
              <w:t>u</w:t>
            </w:r>
            <w:r w:rsidR="0092078F" w:rsidRPr="00B72614">
              <w:rPr>
                <w:rFonts w:ascii="Times New Roman" w:hAnsi="Times New Roman"/>
                <w:sz w:val="24"/>
                <w:szCs w:val="24"/>
              </w:rPr>
              <w:t xml:space="preserve"> un profesionāl</w:t>
            </w:r>
            <w:r w:rsidR="006F7556" w:rsidRPr="00B72614">
              <w:rPr>
                <w:rFonts w:ascii="Times New Roman" w:hAnsi="Times New Roman"/>
                <w:sz w:val="24"/>
                <w:szCs w:val="24"/>
              </w:rPr>
              <w:t>o</w:t>
            </w:r>
            <w:r w:rsidR="0092078F" w:rsidRPr="00B72614">
              <w:rPr>
                <w:rFonts w:ascii="Times New Roman" w:hAnsi="Times New Roman"/>
                <w:sz w:val="24"/>
                <w:szCs w:val="24"/>
              </w:rPr>
              <w:t xml:space="preserve"> pilnveid</w:t>
            </w:r>
            <w:r w:rsidR="006F7556" w:rsidRPr="00B72614">
              <w:rPr>
                <w:rFonts w:ascii="Times New Roman" w:hAnsi="Times New Roman"/>
                <w:sz w:val="24"/>
                <w:szCs w:val="24"/>
              </w:rPr>
              <w:t>i</w:t>
            </w:r>
            <w:r w:rsidR="0092078F" w:rsidRPr="00B72614">
              <w:rPr>
                <w:rFonts w:ascii="Times New Roman" w:hAnsi="Times New Roman"/>
                <w:sz w:val="24"/>
                <w:szCs w:val="24"/>
              </w:rPr>
              <w:t xml:space="preserve"> </w:t>
            </w:r>
            <w:r w:rsidR="00F25BFF" w:rsidRPr="00B72614">
              <w:rPr>
                <w:rFonts w:ascii="Times New Roman" w:hAnsi="Times New Roman"/>
                <w:sz w:val="24"/>
                <w:szCs w:val="24"/>
              </w:rPr>
              <w:t>pedagogiem;</w:t>
            </w:r>
          </w:p>
          <w:p w14:paraId="4633C657" w14:textId="792F0A64" w:rsidR="00F25BFF" w:rsidRPr="00B72614" w:rsidRDefault="00A8654C" w:rsidP="06B0847B">
            <w:pPr>
              <w:spacing w:after="0" w:line="240" w:lineRule="auto"/>
              <w:jc w:val="both"/>
              <w:rPr>
                <w:rFonts w:ascii="Times New Roman" w:hAnsi="Times New Roman"/>
                <w:sz w:val="24"/>
                <w:szCs w:val="24"/>
              </w:rPr>
            </w:pPr>
            <w:r w:rsidRPr="00B72614">
              <w:rPr>
                <w:rFonts w:ascii="Times New Roman" w:hAnsi="Times New Roman"/>
                <w:sz w:val="24"/>
                <w:szCs w:val="24"/>
              </w:rPr>
              <w:t>latviešu valodas skolotāju sagatav</w:t>
            </w:r>
            <w:r w:rsidR="00F548B3" w:rsidRPr="00B72614">
              <w:rPr>
                <w:rFonts w:ascii="Times New Roman" w:hAnsi="Times New Roman"/>
                <w:sz w:val="24"/>
                <w:szCs w:val="24"/>
              </w:rPr>
              <w:t>ošanu darbam ar pieaugušajiem</w:t>
            </w:r>
            <w:r w:rsidR="006F2CBD" w:rsidRPr="00B72614">
              <w:rPr>
                <w:rFonts w:ascii="Times New Roman" w:hAnsi="Times New Roman"/>
                <w:sz w:val="24"/>
                <w:szCs w:val="24"/>
              </w:rPr>
              <w:t>.</w:t>
            </w:r>
          </w:p>
        </w:tc>
        <w:tc>
          <w:tcPr>
            <w:tcW w:w="4820" w:type="dxa"/>
          </w:tcPr>
          <w:p w14:paraId="714AE6CD" w14:textId="038E715F" w:rsidR="00004D50" w:rsidRPr="00B72614" w:rsidRDefault="00563BC9" w:rsidP="06B0847B">
            <w:pPr>
              <w:spacing w:after="0" w:line="240" w:lineRule="auto"/>
              <w:jc w:val="both"/>
              <w:rPr>
                <w:rFonts w:ascii="Times New Roman" w:hAnsi="Times New Roman"/>
                <w:sz w:val="24"/>
                <w:szCs w:val="24"/>
              </w:rPr>
            </w:pPr>
            <w:r w:rsidRPr="00B72614">
              <w:rPr>
                <w:rFonts w:ascii="Times New Roman" w:hAnsi="Times New Roman"/>
                <w:bCs/>
                <w:sz w:val="24"/>
                <w:szCs w:val="24"/>
              </w:rPr>
              <w:lastRenderedPageBreak/>
              <w:t>Jā</w:t>
            </w:r>
            <w:r w:rsidR="00DC4CA8" w:rsidRPr="00B72614">
              <w:rPr>
                <w:rFonts w:ascii="Times New Roman" w:hAnsi="Times New Roman"/>
                <w:bCs/>
                <w:sz w:val="24"/>
                <w:szCs w:val="24"/>
              </w:rPr>
              <w:t>stiprina</w:t>
            </w:r>
            <w:r w:rsidR="00785ED2" w:rsidRPr="00B72614">
              <w:rPr>
                <w:rFonts w:ascii="Times New Roman" w:hAnsi="Times New Roman"/>
                <w:bCs/>
                <w:sz w:val="24"/>
                <w:szCs w:val="24"/>
              </w:rPr>
              <w:t xml:space="preserve"> </w:t>
            </w:r>
            <w:r w:rsidR="003A7D5C" w:rsidRPr="00B72614">
              <w:rPr>
                <w:rFonts w:ascii="Times New Roman" w:hAnsi="Times New Roman"/>
                <w:bCs/>
                <w:sz w:val="24"/>
                <w:szCs w:val="24"/>
              </w:rPr>
              <w:t xml:space="preserve">sadarbība ar </w:t>
            </w:r>
            <w:r w:rsidR="003A7D5C" w:rsidRPr="00B72614">
              <w:rPr>
                <w:rFonts w:ascii="Times New Roman" w:hAnsi="Times New Roman"/>
                <w:sz w:val="24"/>
                <w:szCs w:val="24"/>
              </w:rPr>
              <w:t>finanšu programmu īstenotājiem (KM, SIF, LM, NVA).</w:t>
            </w:r>
          </w:p>
          <w:p w14:paraId="341E24FC" w14:textId="21667A7E" w:rsidR="00F714D9" w:rsidRPr="00B72614" w:rsidRDefault="00AF490F" w:rsidP="06B0847B">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Sadarbībā ar</w:t>
            </w:r>
            <w:r w:rsidR="00426674" w:rsidRPr="00B72614">
              <w:rPr>
                <w:rFonts w:ascii="Times New Roman" w:eastAsia="Times New Roman" w:hAnsi="Times New Roman"/>
                <w:sz w:val="24"/>
                <w:szCs w:val="24"/>
              </w:rPr>
              <w:t xml:space="preserve"> PMLP </w:t>
            </w:r>
            <w:r w:rsidRPr="00B72614">
              <w:rPr>
                <w:rFonts w:ascii="Times New Roman" w:eastAsia="Times New Roman" w:hAnsi="Times New Roman"/>
                <w:sz w:val="24"/>
                <w:szCs w:val="24"/>
              </w:rPr>
              <w:t xml:space="preserve">risināmi jautājumi </w:t>
            </w:r>
            <w:r w:rsidR="00426674" w:rsidRPr="00B72614">
              <w:rPr>
                <w:rFonts w:ascii="Times New Roman" w:eastAsia="Times New Roman" w:hAnsi="Times New Roman"/>
                <w:sz w:val="24"/>
                <w:szCs w:val="24"/>
              </w:rPr>
              <w:t>par integrācijas izveidi ar STARS.</w:t>
            </w:r>
          </w:p>
          <w:p w14:paraId="4B4CDB2F" w14:textId="1917FFDA" w:rsidR="00F564A0" w:rsidRPr="00B72614" w:rsidRDefault="002F4B25" w:rsidP="00190A5F">
            <w:p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Administratīvā un finanšu kapacitāte ir ierobežota.</w:t>
            </w:r>
          </w:p>
        </w:tc>
      </w:tr>
      <w:tr w:rsidR="004674E1" w:rsidRPr="00B72614" w14:paraId="799A5B76" w14:textId="77777777" w:rsidTr="00663DC3">
        <w:trPr>
          <w:jc w:val="center"/>
        </w:trPr>
        <w:tc>
          <w:tcPr>
            <w:tcW w:w="4262" w:type="dxa"/>
          </w:tcPr>
          <w:p w14:paraId="245675DE" w14:textId="4C74B6CF" w:rsidR="004674E1" w:rsidRPr="00B72614" w:rsidRDefault="004674E1" w:rsidP="00AA3836">
            <w:pPr>
              <w:spacing w:after="0" w:line="240" w:lineRule="auto"/>
              <w:jc w:val="center"/>
              <w:rPr>
                <w:rFonts w:ascii="Times New Roman" w:eastAsia="Times New Roman" w:hAnsi="Times New Roman"/>
                <w:sz w:val="24"/>
                <w:szCs w:val="24"/>
              </w:rPr>
            </w:pPr>
            <w:r w:rsidRPr="00B72614">
              <w:rPr>
                <w:rFonts w:ascii="Times New Roman" w:eastAsia="Times New Roman" w:hAnsi="Times New Roman"/>
                <w:sz w:val="24"/>
                <w:szCs w:val="24"/>
              </w:rPr>
              <w:lastRenderedPageBreak/>
              <w:t>Iespējas</w:t>
            </w:r>
          </w:p>
        </w:tc>
        <w:tc>
          <w:tcPr>
            <w:tcW w:w="4820" w:type="dxa"/>
          </w:tcPr>
          <w:p w14:paraId="23F498E5" w14:textId="2AA99E09" w:rsidR="004674E1" w:rsidRPr="00B72614" w:rsidRDefault="002A1918" w:rsidP="00AA3836">
            <w:pPr>
              <w:spacing w:after="0" w:line="240" w:lineRule="auto"/>
              <w:jc w:val="center"/>
              <w:rPr>
                <w:rFonts w:ascii="Times New Roman" w:hAnsi="Times New Roman"/>
                <w:bCs/>
                <w:sz w:val="24"/>
                <w:szCs w:val="24"/>
              </w:rPr>
            </w:pPr>
            <w:r w:rsidRPr="00B72614">
              <w:rPr>
                <w:rFonts w:ascii="Times New Roman" w:hAnsi="Times New Roman"/>
                <w:bCs/>
                <w:sz w:val="24"/>
                <w:szCs w:val="24"/>
              </w:rPr>
              <w:t>Draudi/riski</w:t>
            </w:r>
          </w:p>
        </w:tc>
      </w:tr>
      <w:tr w:rsidR="002A1918" w:rsidRPr="00B72614" w14:paraId="057D4D44" w14:textId="77777777" w:rsidTr="00663DC3">
        <w:trPr>
          <w:jc w:val="center"/>
        </w:trPr>
        <w:tc>
          <w:tcPr>
            <w:tcW w:w="4262" w:type="dxa"/>
          </w:tcPr>
          <w:p w14:paraId="14C2E8E0" w14:textId="7B37BB9A" w:rsidR="00785A63" w:rsidRPr="00B72614" w:rsidRDefault="00785A63"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1.</w:t>
            </w:r>
            <w:r w:rsidRPr="00B72614">
              <w:rPr>
                <w:rFonts w:ascii="Times New Roman" w:eastAsia="Times New Roman" w:hAnsi="Times New Roman"/>
                <w:kern w:val="2"/>
                <w:sz w:val="24"/>
                <w:szCs w:val="24"/>
                <w14:ligatures w14:val="standardContextual"/>
              </w:rPr>
              <w:t xml:space="preserve"> </w:t>
            </w:r>
            <w:r w:rsidRPr="00B72614">
              <w:rPr>
                <w:rFonts w:ascii="Times New Roman" w:eastAsia="Times New Roman" w:hAnsi="Times New Roman"/>
                <w:sz w:val="24"/>
                <w:szCs w:val="24"/>
              </w:rPr>
              <w:t xml:space="preserve">Prasmju pārvaldības platforma STARS pieejama kopš 2024.gada 5.decembra un apliecinājusi sevi kā nozīmīgu un vienotu instrumentu investīciju vadībai pieaugušo izglītībā. 2026. </w:t>
            </w:r>
            <w:r w:rsidR="00364303" w:rsidRPr="00B72614">
              <w:rPr>
                <w:rFonts w:ascii="Times New Roman" w:eastAsia="Times New Roman" w:hAnsi="Times New Roman"/>
                <w:sz w:val="24"/>
                <w:szCs w:val="24"/>
              </w:rPr>
              <w:t xml:space="preserve">gada 5. februārī </w:t>
            </w:r>
            <w:r w:rsidRPr="00B72614">
              <w:rPr>
                <w:rFonts w:ascii="Times New Roman" w:eastAsia="Times New Roman" w:hAnsi="Times New Roman"/>
                <w:sz w:val="24"/>
                <w:szCs w:val="24"/>
              </w:rPr>
              <w:t xml:space="preserve">Saeima pieņēma grozījumus Izglītības likumā, nostiprinot </w:t>
            </w:r>
            <w:r w:rsidR="00B62A0B" w:rsidRPr="00B72614">
              <w:rPr>
                <w:rFonts w:ascii="Times New Roman" w:eastAsia="Times New Roman" w:hAnsi="Times New Roman"/>
                <w:sz w:val="24"/>
                <w:szCs w:val="24"/>
              </w:rPr>
              <w:t xml:space="preserve">platformu </w:t>
            </w:r>
            <w:r w:rsidRPr="00B72614">
              <w:rPr>
                <w:rFonts w:ascii="Times New Roman" w:eastAsia="Times New Roman" w:hAnsi="Times New Roman"/>
                <w:sz w:val="24"/>
                <w:szCs w:val="24"/>
              </w:rPr>
              <w:t xml:space="preserve">STARS kā neatņemamu Valsts izglītības informācijas sistēmas </w:t>
            </w:r>
            <w:r w:rsidR="00364303" w:rsidRPr="00B72614">
              <w:rPr>
                <w:rFonts w:ascii="Times New Roman" w:eastAsia="Times New Roman" w:hAnsi="Times New Roman"/>
                <w:sz w:val="24"/>
                <w:szCs w:val="24"/>
              </w:rPr>
              <w:t xml:space="preserve">(VIIS) </w:t>
            </w:r>
            <w:r w:rsidRPr="00B72614">
              <w:rPr>
                <w:rFonts w:ascii="Times New Roman" w:eastAsia="Times New Roman" w:hAnsi="Times New Roman"/>
                <w:sz w:val="24"/>
                <w:szCs w:val="24"/>
              </w:rPr>
              <w:t>sastāvdaļu.</w:t>
            </w:r>
          </w:p>
          <w:p w14:paraId="6C5FD9FA" w14:textId="606C25C5" w:rsidR="00BC1E6F" w:rsidRPr="00B72614" w:rsidRDefault="00BC1E6F" w:rsidP="00AA3836">
            <w:pPr>
              <w:spacing w:after="0" w:line="240" w:lineRule="auto"/>
              <w:jc w:val="both"/>
              <w:rPr>
                <w:rFonts w:ascii="Times New Roman" w:hAnsi="Times New Roman"/>
                <w:bCs/>
                <w:sz w:val="24"/>
                <w:szCs w:val="24"/>
              </w:rPr>
            </w:pPr>
            <w:r w:rsidRPr="00B72614">
              <w:rPr>
                <w:rFonts w:ascii="Times New Roman" w:eastAsia="Times New Roman" w:hAnsi="Times New Roman"/>
                <w:sz w:val="24"/>
                <w:szCs w:val="24"/>
              </w:rPr>
              <w:t xml:space="preserve">2. </w:t>
            </w:r>
            <w:r w:rsidRPr="00B72614">
              <w:rPr>
                <w:rFonts w:ascii="Times New Roman" w:hAnsi="Times New Roman"/>
                <w:bCs/>
                <w:sz w:val="24"/>
                <w:szCs w:val="24"/>
              </w:rPr>
              <w:t>Platformā STARS ikviens Latvijas iedzīvotājs vecumā no 18 gadiem</w:t>
            </w:r>
            <w:r w:rsidR="005C6F92" w:rsidRPr="00B72614">
              <w:rPr>
                <w:rFonts w:ascii="Times New Roman" w:hAnsi="Times New Roman"/>
                <w:bCs/>
                <w:sz w:val="24"/>
                <w:szCs w:val="24"/>
              </w:rPr>
              <w:t xml:space="preserve"> (valodas apguvēju vajadzībām ‒ no 15 gadu vecuma)</w:t>
            </w:r>
            <w:r w:rsidRPr="00B72614">
              <w:rPr>
                <w:rFonts w:ascii="Times New Roman" w:hAnsi="Times New Roman"/>
                <w:bCs/>
                <w:sz w:val="24"/>
                <w:szCs w:val="24"/>
              </w:rPr>
              <w:t xml:space="preserve"> var izveidot savu individuālo mācību kontu (IMK), kas ir fiziskas personas digitāls konts. Tajā ir iespēja uzkrāt informāciju par iepriekš iegūto izglītību un profesionālo pieredzi, </w:t>
            </w:r>
            <w:r w:rsidRPr="00B72614">
              <w:rPr>
                <w:rFonts w:ascii="Times New Roman" w:hAnsi="Times New Roman"/>
                <w:bCs/>
                <w:sz w:val="24"/>
                <w:szCs w:val="24"/>
              </w:rPr>
              <w:lastRenderedPageBreak/>
              <w:t>iegūtajiem izglītību apliecinošiem dokumentiem. Tā ir lieliska iespēja, lai pilnveidotu darbam nepieciešamās prasmes vai pārkvalificētos. Tajā var pārbaudīt savas zināšanas, apskatīt mācību piedāvājumus, pieejamo atbalstu, kā arī tas sniedz citas vērtīgas iespējas.</w:t>
            </w:r>
          </w:p>
          <w:p w14:paraId="0E09026C" w14:textId="1E9BB47F" w:rsidR="007E07B3" w:rsidRPr="00B72614" w:rsidRDefault="007E07B3"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 xml:space="preserve">3. </w:t>
            </w:r>
            <w:r w:rsidR="000626FE" w:rsidRPr="00B72614">
              <w:rPr>
                <w:rFonts w:ascii="Times New Roman" w:eastAsia="Times New Roman" w:hAnsi="Times New Roman"/>
                <w:sz w:val="24"/>
                <w:szCs w:val="24"/>
              </w:rPr>
              <w:t xml:space="preserve">Mācību grupu komplektēšana notiek </w:t>
            </w:r>
            <w:r w:rsidR="00ED651D" w:rsidRPr="00B72614">
              <w:rPr>
                <w:rFonts w:ascii="Times New Roman" w:eastAsia="Times New Roman" w:hAnsi="Times New Roman"/>
                <w:sz w:val="24"/>
                <w:szCs w:val="24"/>
              </w:rPr>
              <w:t>p</w:t>
            </w:r>
            <w:r w:rsidR="000626FE" w:rsidRPr="00B72614">
              <w:rPr>
                <w:rFonts w:ascii="Times New Roman" w:eastAsia="Times New Roman" w:hAnsi="Times New Roman"/>
                <w:sz w:val="24"/>
                <w:szCs w:val="24"/>
              </w:rPr>
              <w:t>latfor</w:t>
            </w:r>
            <w:r w:rsidR="00AF490F" w:rsidRPr="00B72614">
              <w:rPr>
                <w:rFonts w:ascii="Times New Roman" w:eastAsia="Times New Roman" w:hAnsi="Times New Roman"/>
                <w:sz w:val="24"/>
                <w:szCs w:val="24"/>
              </w:rPr>
              <w:t>mā</w:t>
            </w:r>
            <w:r w:rsidR="000626FE" w:rsidRPr="00B72614">
              <w:rPr>
                <w:rFonts w:ascii="Times New Roman" w:eastAsia="Times New Roman" w:hAnsi="Times New Roman"/>
                <w:sz w:val="24"/>
                <w:szCs w:val="24"/>
              </w:rPr>
              <w:t>, kas nodrošina finansējuma avota pārvaldniekam iespēju pārraudzīt mācību procesu – mācību īstenošanas grafiku, kavējumu uzskaiti, mācības pabeigušo/pārtraukušo uzskaiti.</w:t>
            </w:r>
          </w:p>
          <w:p w14:paraId="1F39AFE0" w14:textId="3F02EB09" w:rsidR="00873FE1" w:rsidRPr="00B72614" w:rsidRDefault="00873FE1" w:rsidP="00AA3836">
            <w:pPr>
              <w:spacing w:after="0" w:line="240" w:lineRule="auto"/>
              <w:jc w:val="both"/>
              <w:rPr>
                <w:rFonts w:ascii="Times New Roman" w:eastAsia="Times New Roman" w:hAnsi="Times New Roman"/>
                <w:sz w:val="24"/>
                <w:szCs w:val="24"/>
              </w:rPr>
            </w:pPr>
            <w:r w:rsidRPr="00B72614">
              <w:rPr>
                <w:rFonts w:ascii="Times New Roman" w:eastAsia="Times New Roman" w:hAnsi="Times New Roman"/>
                <w:sz w:val="24"/>
                <w:szCs w:val="24"/>
              </w:rPr>
              <w:t>4. STAR</w:t>
            </w:r>
            <w:r w:rsidR="00F16F1B" w:rsidRPr="00B72614">
              <w:rPr>
                <w:rFonts w:ascii="Times New Roman" w:eastAsia="Times New Roman" w:hAnsi="Times New Roman"/>
                <w:sz w:val="24"/>
                <w:szCs w:val="24"/>
              </w:rPr>
              <w:t>Ā</w:t>
            </w:r>
            <w:r w:rsidRPr="00B72614">
              <w:rPr>
                <w:rFonts w:ascii="Times New Roman" w:eastAsia="Times New Roman" w:hAnsi="Times New Roman"/>
                <w:sz w:val="24"/>
                <w:szCs w:val="24"/>
              </w:rPr>
              <w:t xml:space="preserve"> tiks ieviesta mašīntulkošana, kas nodrošinās iespēju ērti tulkot platformas saturu</w:t>
            </w:r>
            <w:r w:rsidR="00365551" w:rsidRPr="00B72614">
              <w:rPr>
                <w:rFonts w:ascii="Times New Roman" w:eastAsia="Times New Roman" w:hAnsi="Times New Roman"/>
                <w:sz w:val="24"/>
                <w:szCs w:val="24"/>
              </w:rPr>
              <w:t xml:space="preserve"> svešvalodās.</w:t>
            </w:r>
          </w:p>
        </w:tc>
        <w:tc>
          <w:tcPr>
            <w:tcW w:w="4820" w:type="dxa"/>
          </w:tcPr>
          <w:p w14:paraId="6BA02D1B" w14:textId="0145F8CA" w:rsidR="002A1918" w:rsidRPr="00B72614" w:rsidRDefault="00034F1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1.</w:t>
            </w:r>
            <w:r w:rsidR="007F7228" w:rsidRPr="00B72614">
              <w:rPr>
                <w:rFonts w:ascii="Times New Roman" w:hAnsi="Times New Roman"/>
                <w:bCs/>
                <w:sz w:val="24"/>
                <w:szCs w:val="24"/>
              </w:rPr>
              <w:t xml:space="preserve"> </w:t>
            </w:r>
            <w:r w:rsidR="00FF0B96" w:rsidRPr="00B72614">
              <w:rPr>
                <w:rFonts w:ascii="Times New Roman" w:hAnsi="Times New Roman"/>
                <w:bCs/>
                <w:sz w:val="24"/>
                <w:szCs w:val="24"/>
              </w:rPr>
              <w:t>Netiek panākta politiskā vienošanās</w:t>
            </w:r>
            <w:r w:rsidRPr="00B72614">
              <w:rPr>
                <w:rFonts w:ascii="Times New Roman" w:hAnsi="Times New Roman"/>
                <w:bCs/>
                <w:sz w:val="24"/>
                <w:szCs w:val="24"/>
              </w:rPr>
              <w:t xml:space="preserve">, Ministru kabinets neapstiprina konceptuālo ziņojumu </w:t>
            </w:r>
            <w:r w:rsidR="007F7228" w:rsidRPr="00B72614">
              <w:rPr>
                <w:rFonts w:ascii="Times New Roman" w:hAnsi="Times New Roman"/>
                <w:bCs/>
                <w:sz w:val="24"/>
                <w:szCs w:val="24"/>
              </w:rPr>
              <w:t>„</w:t>
            </w:r>
            <w:r w:rsidR="009D2973" w:rsidRPr="00B72614">
              <w:rPr>
                <w:rFonts w:ascii="Times New Roman" w:hAnsi="Times New Roman"/>
                <w:bCs/>
                <w:sz w:val="24"/>
                <w:szCs w:val="24"/>
              </w:rPr>
              <w:t>Par risinājumu instituvionālās un kompetenču sadrumstalotības novēršanai valsts valodas apguvē pieaugušajiem”</w:t>
            </w:r>
            <w:r w:rsidR="00D46413" w:rsidRPr="00B72614">
              <w:rPr>
                <w:rFonts w:ascii="Times New Roman" w:hAnsi="Times New Roman"/>
                <w:bCs/>
                <w:sz w:val="24"/>
                <w:szCs w:val="24"/>
              </w:rPr>
              <w:t>.</w:t>
            </w:r>
          </w:p>
          <w:p w14:paraId="4A869EBB" w14:textId="18EBE3A5" w:rsidR="00D46413" w:rsidRPr="00B72614" w:rsidRDefault="00640231"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2.</w:t>
            </w:r>
            <w:r w:rsidR="007F7228" w:rsidRPr="00B72614">
              <w:rPr>
                <w:rFonts w:ascii="Times New Roman" w:hAnsi="Times New Roman"/>
                <w:bCs/>
                <w:sz w:val="24"/>
                <w:szCs w:val="24"/>
              </w:rPr>
              <w:t xml:space="preserve"> </w:t>
            </w:r>
            <w:r w:rsidR="00E408C6" w:rsidRPr="00B72614">
              <w:rPr>
                <w:rFonts w:ascii="Times New Roman" w:hAnsi="Times New Roman"/>
                <w:bCs/>
                <w:sz w:val="24"/>
                <w:szCs w:val="24"/>
              </w:rPr>
              <w:t xml:space="preserve">Netiek </w:t>
            </w:r>
            <w:r w:rsidR="00575F34" w:rsidRPr="00B72614">
              <w:rPr>
                <w:rFonts w:ascii="Times New Roman" w:hAnsi="Times New Roman"/>
                <w:bCs/>
                <w:sz w:val="24"/>
                <w:szCs w:val="24"/>
              </w:rPr>
              <w:t>finansiāli atbalst</w:t>
            </w:r>
            <w:r w:rsidR="00BA7B35" w:rsidRPr="00B72614">
              <w:rPr>
                <w:rFonts w:ascii="Times New Roman" w:hAnsi="Times New Roman"/>
                <w:bCs/>
                <w:sz w:val="24"/>
                <w:szCs w:val="24"/>
              </w:rPr>
              <w:t>īts</w:t>
            </w:r>
            <w:r w:rsidR="00E408C6" w:rsidRPr="00B72614">
              <w:rPr>
                <w:rFonts w:ascii="Times New Roman" w:hAnsi="Times New Roman"/>
                <w:bCs/>
                <w:sz w:val="24"/>
                <w:szCs w:val="24"/>
              </w:rPr>
              <w:t xml:space="preserve"> </w:t>
            </w:r>
            <w:r w:rsidR="00873785" w:rsidRPr="00B72614">
              <w:rPr>
                <w:rFonts w:ascii="Times New Roman" w:hAnsi="Times New Roman"/>
                <w:bCs/>
                <w:sz w:val="24"/>
                <w:szCs w:val="24"/>
              </w:rPr>
              <w:t xml:space="preserve">ES </w:t>
            </w:r>
            <w:r w:rsidR="00A60AAE" w:rsidRPr="00B72614">
              <w:rPr>
                <w:rFonts w:ascii="Times New Roman" w:hAnsi="Times New Roman"/>
                <w:bCs/>
                <w:sz w:val="24"/>
                <w:szCs w:val="24"/>
              </w:rPr>
              <w:t xml:space="preserve">kohēzijas politikas programmas </w:t>
            </w:r>
            <w:r w:rsidR="000B5D60" w:rsidRPr="00B72614">
              <w:rPr>
                <w:rFonts w:ascii="Times New Roman" w:hAnsi="Times New Roman"/>
                <w:bCs/>
                <w:sz w:val="24"/>
                <w:szCs w:val="24"/>
              </w:rPr>
              <w:t>2021.</w:t>
            </w:r>
            <w:r w:rsidR="007F7228" w:rsidRPr="00B72614">
              <w:rPr>
                <w:rFonts w:ascii="Times New Roman" w:hAnsi="Times New Roman"/>
                <w:bCs/>
                <w:sz w:val="24"/>
                <w:szCs w:val="24"/>
              </w:rPr>
              <w:t>‒</w:t>
            </w:r>
            <w:r w:rsidR="000B5D60" w:rsidRPr="00B72614">
              <w:rPr>
                <w:rFonts w:ascii="Times New Roman" w:hAnsi="Times New Roman"/>
                <w:bCs/>
                <w:sz w:val="24"/>
                <w:szCs w:val="24"/>
              </w:rPr>
              <w:t xml:space="preserve">2027. gadam 1.3.1. specifiskā atbalsta </w:t>
            </w:r>
            <w:r w:rsidR="0083013E" w:rsidRPr="00B72614">
              <w:rPr>
                <w:rFonts w:ascii="Times New Roman" w:hAnsi="Times New Roman"/>
                <w:bCs/>
                <w:sz w:val="24"/>
                <w:szCs w:val="24"/>
              </w:rPr>
              <w:t>mērķa 1.3.1.1. pasākum</w:t>
            </w:r>
            <w:r w:rsidR="00C7052B" w:rsidRPr="00B72614">
              <w:rPr>
                <w:rFonts w:ascii="Times New Roman" w:hAnsi="Times New Roman"/>
                <w:bCs/>
                <w:sz w:val="24"/>
                <w:szCs w:val="24"/>
              </w:rPr>
              <w:t>ā iesniegtais</w:t>
            </w:r>
            <w:r w:rsidR="0083013E" w:rsidRPr="00B72614">
              <w:rPr>
                <w:rFonts w:ascii="Times New Roman" w:hAnsi="Times New Roman"/>
                <w:bCs/>
                <w:sz w:val="24"/>
                <w:szCs w:val="24"/>
              </w:rPr>
              <w:t xml:space="preserve"> </w:t>
            </w:r>
            <w:r w:rsidR="004F3244" w:rsidRPr="00B72614">
              <w:rPr>
                <w:rFonts w:ascii="Times New Roman" w:hAnsi="Times New Roman"/>
                <w:bCs/>
                <w:sz w:val="24"/>
                <w:szCs w:val="24"/>
              </w:rPr>
              <w:t>projekt</w:t>
            </w:r>
            <w:r w:rsidR="00BA7B35" w:rsidRPr="00B72614">
              <w:rPr>
                <w:rFonts w:ascii="Times New Roman" w:hAnsi="Times New Roman"/>
                <w:bCs/>
                <w:sz w:val="24"/>
                <w:szCs w:val="24"/>
              </w:rPr>
              <w:t>s</w:t>
            </w:r>
            <w:r w:rsidR="004F3244" w:rsidRPr="00B72614">
              <w:rPr>
                <w:rFonts w:ascii="Times New Roman" w:hAnsi="Times New Roman"/>
                <w:bCs/>
                <w:sz w:val="24"/>
                <w:szCs w:val="24"/>
              </w:rPr>
              <w:t xml:space="preserve"> </w:t>
            </w:r>
            <w:r w:rsidR="00AF490F" w:rsidRPr="00B72614">
              <w:rPr>
                <w:rFonts w:ascii="Times New Roman" w:hAnsi="Times New Roman"/>
                <w:bCs/>
                <w:sz w:val="24"/>
                <w:szCs w:val="24"/>
              </w:rPr>
              <w:t>„</w:t>
            </w:r>
            <w:r w:rsidR="00464952" w:rsidRPr="00B72614">
              <w:rPr>
                <w:rFonts w:ascii="Times New Roman" w:hAnsi="Times New Roman"/>
                <w:bCs/>
                <w:sz w:val="24"/>
                <w:szCs w:val="24"/>
              </w:rPr>
              <w:t>Moduļa valsts valodas apguves pakalpojuma saņemšanai un pārvaldībai izveide</w:t>
            </w:r>
            <w:r w:rsidR="00AF490F" w:rsidRPr="00B72614">
              <w:rPr>
                <w:rFonts w:ascii="Times New Roman" w:hAnsi="Times New Roman"/>
                <w:bCs/>
                <w:sz w:val="24"/>
                <w:szCs w:val="24"/>
              </w:rPr>
              <w:t>”</w:t>
            </w:r>
            <w:r w:rsidR="00C7052B" w:rsidRPr="00B72614">
              <w:rPr>
                <w:rFonts w:ascii="Times New Roman" w:hAnsi="Times New Roman"/>
                <w:bCs/>
                <w:sz w:val="24"/>
                <w:szCs w:val="24"/>
              </w:rPr>
              <w:t>.</w:t>
            </w:r>
          </w:p>
          <w:p w14:paraId="30149F01" w14:textId="77777777" w:rsidR="000E3EBF" w:rsidRPr="00B72614" w:rsidRDefault="00B32CD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3</w:t>
            </w:r>
            <w:r w:rsidR="000E3EBF" w:rsidRPr="00B72614">
              <w:rPr>
                <w:rFonts w:ascii="Times New Roman" w:hAnsi="Times New Roman"/>
                <w:bCs/>
                <w:sz w:val="24"/>
                <w:szCs w:val="24"/>
              </w:rPr>
              <w:t>.</w:t>
            </w:r>
            <w:r w:rsidR="007F7228" w:rsidRPr="00B72614">
              <w:rPr>
                <w:rFonts w:ascii="Times New Roman" w:hAnsi="Times New Roman"/>
                <w:bCs/>
                <w:sz w:val="24"/>
                <w:szCs w:val="24"/>
              </w:rPr>
              <w:t xml:space="preserve"> </w:t>
            </w:r>
            <w:r w:rsidR="000E3EBF" w:rsidRPr="00B72614">
              <w:rPr>
                <w:rFonts w:ascii="Times New Roman" w:hAnsi="Times New Roman"/>
                <w:bCs/>
                <w:sz w:val="24"/>
                <w:szCs w:val="24"/>
              </w:rPr>
              <w:t>Terminēti valsts budžeta piešķ</w:t>
            </w:r>
            <w:r w:rsidR="007C3F62" w:rsidRPr="00B72614">
              <w:rPr>
                <w:rFonts w:ascii="Times New Roman" w:hAnsi="Times New Roman"/>
                <w:bCs/>
                <w:sz w:val="24"/>
                <w:szCs w:val="24"/>
              </w:rPr>
              <w:t>ī</w:t>
            </w:r>
            <w:r w:rsidR="000E3EBF" w:rsidRPr="00B72614">
              <w:rPr>
                <w:rFonts w:ascii="Times New Roman" w:hAnsi="Times New Roman"/>
                <w:bCs/>
                <w:sz w:val="24"/>
                <w:szCs w:val="24"/>
              </w:rPr>
              <w:t>rumi nevar nodrošināt nepārtrauktu valsts valodas apguves procesu</w:t>
            </w:r>
            <w:r w:rsidR="004173D6" w:rsidRPr="00B72614">
              <w:rPr>
                <w:rFonts w:ascii="Times New Roman" w:hAnsi="Times New Roman"/>
                <w:bCs/>
                <w:sz w:val="24"/>
                <w:szCs w:val="24"/>
              </w:rPr>
              <w:t>.</w:t>
            </w:r>
          </w:p>
          <w:p w14:paraId="031CDE00" w14:textId="07C3E8CA" w:rsidR="00F76774" w:rsidRPr="00B72614" w:rsidRDefault="000868AE" w:rsidP="00AA3836">
            <w:pPr>
              <w:spacing w:after="0" w:line="240" w:lineRule="auto"/>
              <w:rPr>
                <w:rFonts w:ascii="Times New Roman" w:hAnsi="Times New Roman"/>
                <w:bCs/>
                <w:sz w:val="24"/>
                <w:szCs w:val="24"/>
              </w:rPr>
            </w:pPr>
            <w:r w:rsidRPr="00B72614">
              <w:rPr>
                <w:rFonts w:ascii="Times New Roman" w:hAnsi="Times New Roman"/>
                <w:bCs/>
                <w:sz w:val="24"/>
                <w:szCs w:val="24"/>
              </w:rPr>
              <w:t xml:space="preserve"> </w:t>
            </w:r>
          </w:p>
        </w:tc>
      </w:tr>
    </w:tbl>
    <w:p w14:paraId="7B191976" w14:textId="77777777" w:rsidR="00663DC3" w:rsidRPr="00B72614" w:rsidRDefault="00663DC3" w:rsidP="00AA3836">
      <w:pPr>
        <w:spacing w:after="0" w:line="240" w:lineRule="auto"/>
        <w:jc w:val="both"/>
        <w:rPr>
          <w:rFonts w:ascii="Times New Roman" w:hAnsi="Times New Roman"/>
          <w:bCs/>
          <w:sz w:val="24"/>
          <w:szCs w:val="24"/>
        </w:rPr>
      </w:pPr>
    </w:p>
    <w:p w14:paraId="791F561F" w14:textId="380B5942" w:rsidR="00E00C5B" w:rsidRPr="00B72614" w:rsidRDefault="00E00C5B" w:rsidP="00663DC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Papildu</w:t>
      </w:r>
      <w:r w:rsidR="00AF490F" w:rsidRPr="00B72614">
        <w:rPr>
          <w:rFonts w:ascii="Times New Roman" w:hAnsi="Times New Roman"/>
          <w:bCs/>
          <w:sz w:val="24"/>
          <w:szCs w:val="24"/>
        </w:rPr>
        <w:t>s</w:t>
      </w:r>
      <w:r w:rsidRPr="00B72614">
        <w:rPr>
          <w:rFonts w:ascii="Times New Roman" w:hAnsi="Times New Roman"/>
          <w:bCs/>
          <w:sz w:val="24"/>
          <w:szCs w:val="24"/>
        </w:rPr>
        <w:t xml:space="preserve"> SVID analīzē identificētajiem riskiem ir izvērtēti arī iespējamie riski, ja valsts valodas apguves </w:t>
      </w:r>
      <w:r w:rsidR="00696D04" w:rsidRPr="00B72614">
        <w:rPr>
          <w:rFonts w:ascii="Times New Roman" w:hAnsi="Times New Roman"/>
          <w:bCs/>
          <w:sz w:val="24"/>
          <w:szCs w:val="24"/>
        </w:rPr>
        <w:t xml:space="preserve">vienotā </w:t>
      </w:r>
      <w:r w:rsidRPr="00B72614">
        <w:rPr>
          <w:rFonts w:ascii="Times New Roman" w:hAnsi="Times New Roman"/>
          <w:bCs/>
          <w:sz w:val="24"/>
          <w:szCs w:val="24"/>
        </w:rPr>
        <w:t xml:space="preserve">sistēma netiek izveidota un saglabājas esošā pieeja. </w:t>
      </w:r>
    </w:p>
    <w:p w14:paraId="7ECFE74A" w14:textId="77777777" w:rsidR="00BB68BA" w:rsidRPr="00B72614" w:rsidRDefault="00BB68BA" w:rsidP="00AA3836">
      <w:pPr>
        <w:spacing w:after="0" w:line="240" w:lineRule="auto"/>
        <w:jc w:val="both"/>
        <w:rPr>
          <w:rFonts w:ascii="Times New Roman" w:hAnsi="Times New Roman"/>
          <w:bCs/>
          <w:sz w:val="24"/>
          <w:szCs w:val="24"/>
        </w:rPr>
      </w:pPr>
    </w:p>
    <w:tbl>
      <w:tblPr>
        <w:tblStyle w:val="TableGrid"/>
        <w:tblW w:w="0" w:type="auto"/>
        <w:tblLook w:val="04A0" w:firstRow="1" w:lastRow="0" w:firstColumn="1" w:lastColumn="0" w:noHBand="0" w:noVBand="1"/>
      </w:tblPr>
      <w:tblGrid>
        <w:gridCol w:w="2263"/>
        <w:gridCol w:w="6753"/>
      </w:tblGrid>
      <w:tr w:rsidR="00877972" w:rsidRPr="00B72614" w14:paraId="5D1E2345" w14:textId="77777777" w:rsidTr="007E09A1">
        <w:tc>
          <w:tcPr>
            <w:tcW w:w="2263" w:type="dxa"/>
            <w:vAlign w:val="center"/>
          </w:tcPr>
          <w:p w14:paraId="406690C0" w14:textId="6A007C79" w:rsidR="00877972" w:rsidRPr="00B72614" w:rsidRDefault="00877972" w:rsidP="007E09A1">
            <w:pPr>
              <w:spacing w:after="0" w:line="240" w:lineRule="auto"/>
              <w:rPr>
                <w:rFonts w:ascii="Times New Roman" w:hAnsi="Times New Roman"/>
                <w:bCs/>
                <w:sz w:val="24"/>
                <w:szCs w:val="24"/>
              </w:rPr>
            </w:pPr>
            <w:r w:rsidRPr="00B72614">
              <w:rPr>
                <w:rFonts w:ascii="Times New Roman" w:hAnsi="Times New Roman"/>
                <w:bCs/>
                <w:sz w:val="24"/>
                <w:szCs w:val="24"/>
              </w:rPr>
              <w:t>Publisko līdzekļu neefektīva izmantošana</w:t>
            </w:r>
          </w:p>
        </w:tc>
        <w:tc>
          <w:tcPr>
            <w:tcW w:w="6753" w:type="dxa"/>
          </w:tcPr>
          <w:p w14:paraId="39CBDE5B" w14:textId="51A106DB" w:rsidR="00877972" w:rsidRPr="00B72614" w:rsidRDefault="00877972"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Ja netiek nodrošināta vienota pieteikšanās, kā arī vienota datu uzkrāšana par latviešu valodas programmu apguvi, nav caurskatāmības un netiek novērsta dubultā finansējuma iespējamība</w:t>
            </w:r>
            <w:r w:rsidR="00AF490F" w:rsidRPr="00B72614">
              <w:rPr>
                <w:rFonts w:ascii="Times New Roman" w:hAnsi="Times New Roman"/>
                <w:bCs/>
                <w:sz w:val="24"/>
                <w:szCs w:val="24"/>
              </w:rPr>
              <w:t>,</w:t>
            </w:r>
            <w:r w:rsidRPr="00B72614">
              <w:rPr>
                <w:rFonts w:ascii="Times New Roman" w:hAnsi="Times New Roman"/>
                <w:bCs/>
                <w:sz w:val="24"/>
                <w:szCs w:val="24"/>
              </w:rPr>
              <w:t xml:space="preserve"> vienai personai kvalificējoties dažādiem statusiem un izmantojot dažādas finanšu programmas. Līdz ar to rodas nelietderīgi tērētu valsts budžeta līdzekļu risks</w:t>
            </w:r>
            <w:r w:rsidR="00BB68BA" w:rsidRPr="00B72614">
              <w:rPr>
                <w:rFonts w:ascii="Times New Roman" w:hAnsi="Times New Roman"/>
                <w:bCs/>
                <w:sz w:val="24"/>
                <w:szCs w:val="24"/>
              </w:rPr>
              <w:t>.</w:t>
            </w:r>
          </w:p>
        </w:tc>
      </w:tr>
      <w:tr w:rsidR="00877972" w:rsidRPr="00B72614" w14:paraId="4F172B1B" w14:textId="77777777" w:rsidTr="007E09A1">
        <w:tc>
          <w:tcPr>
            <w:tcW w:w="2263" w:type="dxa"/>
            <w:vAlign w:val="center"/>
          </w:tcPr>
          <w:p w14:paraId="683C0294" w14:textId="043E38FC" w:rsidR="00877972" w:rsidRPr="00B72614" w:rsidRDefault="00BB68BA" w:rsidP="007E09A1">
            <w:pPr>
              <w:spacing w:after="0" w:line="240" w:lineRule="auto"/>
              <w:rPr>
                <w:rFonts w:ascii="Times New Roman" w:hAnsi="Times New Roman"/>
                <w:bCs/>
                <w:sz w:val="24"/>
                <w:szCs w:val="24"/>
              </w:rPr>
            </w:pPr>
            <w:r w:rsidRPr="00B72614">
              <w:rPr>
                <w:rFonts w:ascii="Times New Roman" w:hAnsi="Times New Roman"/>
                <w:bCs/>
                <w:sz w:val="24"/>
                <w:szCs w:val="24"/>
              </w:rPr>
              <w:t>Institucionālās un informācijas sadrumstalotības saglabāšanās</w:t>
            </w:r>
          </w:p>
        </w:tc>
        <w:tc>
          <w:tcPr>
            <w:tcW w:w="6753" w:type="dxa"/>
          </w:tcPr>
          <w:p w14:paraId="613BD2E9" w14:textId="7DBB2423" w:rsidR="00877972" w:rsidRPr="00B72614" w:rsidRDefault="00BB68B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Netiek novērsta institucionālā un informācijas sadrumstalotība, jo netiek apvienoti Kultūras ministrijas (KM), Sabiedrības integrācijas fonda (SIF), Nodarbinātības valsts aģentūras (NVA), Pilsonības un migrācijas lietu pārvaldes (PMLP) un citu iestāžu dati vienotā platformā.</w:t>
            </w:r>
          </w:p>
        </w:tc>
      </w:tr>
      <w:tr w:rsidR="00877972" w:rsidRPr="00B72614" w14:paraId="1105117B" w14:textId="77777777" w:rsidTr="007E09A1">
        <w:tc>
          <w:tcPr>
            <w:tcW w:w="2263" w:type="dxa"/>
            <w:vAlign w:val="center"/>
          </w:tcPr>
          <w:p w14:paraId="46DD8B51" w14:textId="2663AA70" w:rsidR="00877972" w:rsidRPr="00B72614" w:rsidRDefault="00BB68BA" w:rsidP="007E09A1">
            <w:pPr>
              <w:spacing w:after="0" w:line="240" w:lineRule="auto"/>
              <w:rPr>
                <w:rFonts w:ascii="Times New Roman" w:hAnsi="Times New Roman"/>
                <w:bCs/>
                <w:sz w:val="24"/>
                <w:szCs w:val="24"/>
              </w:rPr>
            </w:pPr>
            <w:r w:rsidRPr="00B72614">
              <w:rPr>
                <w:rFonts w:ascii="Times New Roman" w:hAnsi="Times New Roman"/>
                <w:bCs/>
                <w:sz w:val="24"/>
                <w:szCs w:val="24"/>
              </w:rPr>
              <w:t>Nepietiekama datu pieejamība un kvalitāte</w:t>
            </w:r>
          </w:p>
        </w:tc>
        <w:tc>
          <w:tcPr>
            <w:tcW w:w="6753" w:type="dxa"/>
          </w:tcPr>
          <w:p w14:paraId="3C367A78" w14:textId="06B548F6" w:rsidR="00877972" w:rsidRPr="00B72614" w:rsidRDefault="00BB68B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Netiek nodrošināta kvalitatīvu un ticamu datu pieejamība, kas nepieciešama valsts valodas politikas plānošanai un uzraudzībai un kas stiprina datos balstītu lēmumu pieņemšanu.</w:t>
            </w:r>
          </w:p>
        </w:tc>
      </w:tr>
      <w:tr w:rsidR="00877972" w:rsidRPr="00B72614" w14:paraId="203AED5C" w14:textId="77777777" w:rsidTr="007E09A1">
        <w:tc>
          <w:tcPr>
            <w:tcW w:w="2263" w:type="dxa"/>
            <w:vAlign w:val="center"/>
          </w:tcPr>
          <w:p w14:paraId="0A7C64E4" w14:textId="1627F190" w:rsidR="00877972" w:rsidRPr="00B72614" w:rsidRDefault="00CE790E" w:rsidP="007E09A1">
            <w:pPr>
              <w:spacing w:after="0" w:line="240" w:lineRule="auto"/>
              <w:rPr>
                <w:rFonts w:ascii="Times New Roman" w:hAnsi="Times New Roman"/>
                <w:bCs/>
                <w:sz w:val="24"/>
                <w:szCs w:val="24"/>
              </w:rPr>
            </w:pPr>
            <w:r w:rsidRPr="00B72614">
              <w:rPr>
                <w:rFonts w:ascii="Times New Roman" w:hAnsi="Times New Roman"/>
                <w:bCs/>
                <w:sz w:val="24"/>
                <w:szCs w:val="24"/>
              </w:rPr>
              <w:t>Mācību kvalitātes un uzraudzības nevienmērība</w:t>
            </w:r>
          </w:p>
        </w:tc>
        <w:tc>
          <w:tcPr>
            <w:tcW w:w="6753" w:type="dxa"/>
          </w:tcPr>
          <w:p w14:paraId="6137440F" w14:textId="0997D19F" w:rsidR="00877972" w:rsidRPr="00B72614" w:rsidRDefault="00CE790E"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Netiek nodrošināta caurskatāma mācību norise un vienotas kvalitātes uzraudzība, iespēja lietot kvalitatīvu valodas zināšanu līmeņa noteikšanas testu pirms mācību uzsākšanas, mazinot neatbilstoša līmeņa mācību grupas izvēlēšanās risku.</w:t>
            </w:r>
          </w:p>
        </w:tc>
      </w:tr>
      <w:tr w:rsidR="00877972" w:rsidRPr="00B72614" w14:paraId="174924D5" w14:textId="77777777" w:rsidTr="007E09A1">
        <w:tc>
          <w:tcPr>
            <w:tcW w:w="2263" w:type="dxa"/>
            <w:vAlign w:val="center"/>
          </w:tcPr>
          <w:p w14:paraId="0FB0AA35" w14:textId="4AC4F7AA" w:rsidR="00877972" w:rsidRPr="00B72614" w:rsidRDefault="0031354A" w:rsidP="007E09A1">
            <w:pPr>
              <w:spacing w:after="0" w:line="240" w:lineRule="auto"/>
              <w:rPr>
                <w:rFonts w:ascii="Times New Roman" w:hAnsi="Times New Roman"/>
                <w:bCs/>
                <w:sz w:val="24"/>
                <w:szCs w:val="24"/>
              </w:rPr>
            </w:pPr>
            <w:r w:rsidRPr="00B72614">
              <w:rPr>
                <w:rFonts w:ascii="Times New Roman" w:hAnsi="Times New Roman"/>
                <w:bCs/>
                <w:sz w:val="24"/>
                <w:szCs w:val="24"/>
              </w:rPr>
              <w:t>Ierobežota pakalpojuma pieejamība</w:t>
            </w:r>
          </w:p>
        </w:tc>
        <w:tc>
          <w:tcPr>
            <w:tcW w:w="6753" w:type="dxa"/>
          </w:tcPr>
          <w:p w14:paraId="077E672F" w14:textId="7D0ADC1E" w:rsidR="00877972" w:rsidRPr="00B72614" w:rsidRDefault="0031354A"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Pakalpojuma pieejamības neesamība diasporas pārstāvjiem, attālināti piesakoties mācībām, tostarp iespēja lietot brīvpieejas valodas zināšanu līmeņa noteikšanas testu.</w:t>
            </w:r>
          </w:p>
        </w:tc>
      </w:tr>
      <w:tr w:rsidR="00877972" w:rsidRPr="00B72614" w14:paraId="7E8076BA" w14:textId="77777777" w:rsidTr="007E09A1">
        <w:tc>
          <w:tcPr>
            <w:tcW w:w="2263" w:type="dxa"/>
            <w:vAlign w:val="center"/>
          </w:tcPr>
          <w:p w14:paraId="6C16C00A" w14:textId="204FEE09" w:rsidR="00877972" w:rsidRPr="00B72614" w:rsidRDefault="00DE02A8" w:rsidP="007E09A1">
            <w:pPr>
              <w:spacing w:after="0" w:line="240" w:lineRule="auto"/>
              <w:rPr>
                <w:rFonts w:ascii="Times New Roman" w:hAnsi="Times New Roman"/>
                <w:bCs/>
                <w:sz w:val="24"/>
                <w:szCs w:val="24"/>
              </w:rPr>
            </w:pPr>
            <w:r w:rsidRPr="00B72614">
              <w:rPr>
                <w:rFonts w:ascii="Times New Roman" w:hAnsi="Times New Roman"/>
                <w:bCs/>
                <w:sz w:val="24"/>
                <w:szCs w:val="24"/>
              </w:rPr>
              <w:t>Mācību procesa nepārtrauktības risks</w:t>
            </w:r>
          </w:p>
        </w:tc>
        <w:tc>
          <w:tcPr>
            <w:tcW w:w="6753" w:type="dxa"/>
          </w:tcPr>
          <w:p w14:paraId="3FD23678" w14:textId="08B147B2" w:rsidR="00877972" w:rsidRPr="00B72614" w:rsidRDefault="00DE02A8" w:rsidP="00AA3836">
            <w:pPr>
              <w:spacing w:after="0" w:line="240" w:lineRule="auto"/>
              <w:jc w:val="both"/>
              <w:rPr>
                <w:rFonts w:ascii="Times New Roman" w:hAnsi="Times New Roman"/>
                <w:bCs/>
                <w:sz w:val="24"/>
                <w:szCs w:val="24"/>
              </w:rPr>
            </w:pPr>
            <w:r w:rsidRPr="00B72614">
              <w:rPr>
                <w:rFonts w:ascii="Times New Roman" w:hAnsi="Times New Roman"/>
                <w:bCs/>
                <w:sz w:val="24"/>
                <w:szCs w:val="24"/>
              </w:rPr>
              <w:t>Terminēti valsts budžeta piešķ</w:t>
            </w:r>
            <w:r w:rsidR="00D85470" w:rsidRPr="00B72614">
              <w:rPr>
                <w:rFonts w:ascii="Times New Roman" w:hAnsi="Times New Roman"/>
                <w:bCs/>
                <w:sz w:val="24"/>
                <w:szCs w:val="24"/>
              </w:rPr>
              <w:t>ī</w:t>
            </w:r>
            <w:r w:rsidRPr="00B72614">
              <w:rPr>
                <w:rFonts w:ascii="Times New Roman" w:hAnsi="Times New Roman"/>
                <w:bCs/>
                <w:sz w:val="24"/>
                <w:szCs w:val="24"/>
              </w:rPr>
              <w:t>rumi nevar nodrošināt nepārtrauktu valsts valodas apguves procesu, kā arī izslēdz iespēju izskatīt jautājumu par valsts valodas apguves nodrošināšanu vēl citām mērķgrupām, piemēram, ārzemju studentiem</w:t>
            </w:r>
            <w:r w:rsidR="4725856D" w:rsidRPr="00B72614">
              <w:rPr>
                <w:rFonts w:ascii="Times New Roman" w:hAnsi="Times New Roman"/>
                <w:sz w:val="24"/>
                <w:szCs w:val="24"/>
              </w:rPr>
              <w:t>.</w:t>
            </w:r>
          </w:p>
        </w:tc>
      </w:tr>
    </w:tbl>
    <w:p w14:paraId="55DC2BE2" w14:textId="77777777" w:rsidR="000320D8" w:rsidRPr="00B72614" w:rsidRDefault="000320D8" w:rsidP="00AA3836">
      <w:pPr>
        <w:spacing w:after="0" w:line="240" w:lineRule="auto"/>
        <w:jc w:val="both"/>
        <w:rPr>
          <w:rFonts w:ascii="Times New Roman" w:hAnsi="Times New Roman"/>
          <w:bCs/>
          <w:sz w:val="24"/>
          <w:szCs w:val="24"/>
        </w:rPr>
      </w:pPr>
    </w:p>
    <w:p w14:paraId="190B56ED" w14:textId="2F6F7A42" w:rsidR="00C45B3F" w:rsidRPr="00B72614" w:rsidRDefault="00A27719" w:rsidP="00A82EB3">
      <w:pPr>
        <w:spacing w:after="0" w:line="240" w:lineRule="auto"/>
        <w:ind w:firstLine="357"/>
        <w:jc w:val="both"/>
        <w:rPr>
          <w:rFonts w:ascii="Times New Roman" w:hAnsi="Times New Roman"/>
          <w:bCs/>
          <w:sz w:val="24"/>
          <w:szCs w:val="24"/>
        </w:rPr>
      </w:pPr>
      <w:r w:rsidRPr="00B72614">
        <w:rPr>
          <w:rFonts w:ascii="Times New Roman" w:hAnsi="Times New Roman"/>
          <w:bCs/>
          <w:sz w:val="24"/>
          <w:szCs w:val="24"/>
        </w:rPr>
        <w:t xml:space="preserve">Valsts valodas apguves modulim platformā STARS ir noteikti vairāki ieguvumu rādītāji (KPI), kas </w:t>
      </w:r>
      <w:r w:rsidR="7A68AC0F" w:rsidRPr="00B72614">
        <w:rPr>
          <w:rFonts w:ascii="Times New Roman" w:hAnsi="Times New Roman"/>
          <w:sz w:val="24"/>
          <w:szCs w:val="24"/>
        </w:rPr>
        <w:t>skar</w:t>
      </w:r>
      <w:r w:rsidRPr="00B72614">
        <w:rPr>
          <w:rFonts w:ascii="Times New Roman" w:hAnsi="Times New Roman"/>
          <w:bCs/>
          <w:sz w:val="24"/>
          <w:szCs w:val="24"/>
        </w:rPr>
        <w:t xml:space="preserve"> administratīvā sloga samazinājumu, procesu efektivitātes pieaugumu un pakalpojuma kvalitātes uzlabošanos. Minētie rādītāji nodrošina pamatu sistēmas darbības </w:t>
      </w:r>
      <w:r w:rsidRPr="00B72614">
        <w:rPr>
          <w:rFonts w:ascii="Times New Roman" w:hAnsi="Times New Roman"/>
          <w:bCs/>
          <w:sz w:val="24"/>
          <w:szCs w:val="24"/>
        </w:rPr>
        <w:lastRenderedPageBreak/>
        <w:t>rezultātu izvērtēšanai un atspoguļo vienotās valsts valodas apguves sistēmas ieviešanas ietekmi uz pakalpojuma organizēšanu kopumā.</w:t>
      </w:r>
    </w:p>
    <w:p w14:paraId="5F332691" w14:textId="77777777" w:rsidR="007C00C3" w:rsidRPr="00B72614" w:rsidRDefault="007C00C3" w:rsidP="00AA3836">
      <w:pPr>
        <w:spacing w:after="0" w:line="240" w:lineRule="auto"/>
        <w:jc w:val="both"/>
        <w:rPr>
          <w:rFonts w:ascii="Times New Roman" w:hAnsi="Times New Roman"/>
          <w:bCs/>
          <w:sz w:val="24"/>
          <w:szCs w:val="24"/>
        </w:rPr>
      </w:pPr>
    </w:p>
    <w:tbl>
      <w:tblPr>
        <w:tblStyle w:val="TableGrid"/>
        <w:tblW w:w="9067" w:type="dxa"/>
        <w:tblLook w:val="04A0" w:firstRow="1" w:lastRow="0" w:firstColumn="1" w:lastColumn="0" w:noHBand="0" w:noVBand="1"/>
      </w:tblPr>
      <w:tblGrid>
        <w:gridCol w:w="2689"/>
        <w:gridCol w:w="1984"/>
        <w:gridCol w:w="2268"/>
        <w:gridCol w:w="2126"/>
      </w:tblGrid>
      <w:tr w:rsidR="00BC53F5" w:rsidRPr="00B72614" w14:paraId="4131E63C" w14:textId="77777777" w:rsidTr="0046210D">
        <w:tc>
          <w:tcPr>
            <w:tcW w:w="2689" w:type="dxa"/>
            <w:vAlign w:val="center"/>
            <w:hideMark/>
          </w:tcPr>
          <w:p w14:paraId="3C14E570" w14:textId="300570BD"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Ieguvumu rādītāju raksturojums (</w:t>
            </w:r>
            <w:r w:rsidRPr="00B72614">
              <w:rPr>
                <w:rFonts w:ascii="Times New Roman" w:hAnsi="Times New Roman"/>
                <w:i/>
                <w:iCs/>
                <w:sz w:val="24"/>
                <w:szCs w:val="24"/>
              </w:rPr>
              <w:t>KPI</w:t>
            </w:r>
            <w:r w:rsidRPr="00B72614">
              <w:rPr>
                <w:rFonts w:ascii="Times New Roman" w:hAnsi="Times New Roman"/>
                <w:sz w:val="24"/>
                <w:szCs w:val="24"/>
              </w:rPr>
              <w:t>)</w:t>
            </w:r>
          </w:p>
        </w:tc>
        <w:tc>
          <w:tcPr>
            <w:tcW w:w="1984" w:type="dxa"/>
            <w:vAlign w:val="center"/>
            <w:hideMark/>
          </w:tcPr>
          <w:p w14:paraId="08B2BFE6" w14:textId="77777777"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Datu avots un aktualizēšanas biežums</w:t>
            </w:r>
          </w:p>
        </w:tc>
        <w:tc>
          <w:tcPr>
            <w:tcW w:w="2268" w:type="dxa"/>
            <w:vAlign w:val="center"/>
            <w:hideMark/>
          </w:tcPr>
          <w:p w14:paraId="4C789599" w14:textId="77777777"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Esošā vērtība</w:t>
            </w:r>
          </w:p>
        </w:tc>
        <w:tc>
          <w:tcPr>
            <w:tcW w:w="2126" w:type="dxa"/>
            <w:vAlign w:val="center"/>
            <w:hideMark/>
          </w:tcPr>
          <w:p w14:paraId="490FED84" w14:textId="77777777" w:rsidR="00BC53F5" w:rsidRPr="00B72614" w:rsidRDefault="00BC53F5" w:rsidP="0046210D">
            <w:pPr>
              <w:spacing w:after="0" w:line="240" w:lineRule="auto"/>
              <w:jc w:val="center"/>
              <w:rPr>
                <w:rFonts w:ascii="Times New Roman" w:hAnsi="Times New Roman"/>
                <w:sz w:val="24"/>
                <w:szCs w:val="24"/>
              </w:rPr>
            </w:pPr>
            <w:r w:rsidRPr="00B72614">
              <w:rPr>
                <w:rFonts w:ascii="Times New Roman" w:hAnsi="Times New Roman"/>
                <w:sz w:val="24"/>
                <w:szCs w:val="24"/>
              </w:rPr>
              <w:t>Plānotā vērtība</w:t>
            </w:r>
          </w:p>
        </w:tc>
      </w:tr>
      <w:tr w:rsidR="00BC53F5" w:rsidRPr="00B72614" w14:paraId="1A4260F5" w14:textId="77777777" w:rsidTr="0046210D">
        <w:tc>
          <w:tcPr>
            <w:tcW w:w="2689" w:type="dxa"/>
            <w:hideMark/>
          </w:tcPr>
          <w:p w14:paraId="325A7380" w14:textId="77273071"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1. Administratīvā sloga samazināšana. Samazināts manuālās datu apstrādes laiks valodas apguves pakalpojuma administrēšanā.</w:t>
            </w:r>
          </w:p>
        </w:tc>
        <w:tc>
          <w:tcPr>
            <w:tcW w:w="1984" w:type="dxa"/>
            <w:hideMark/>
          </w:tcPr>
          <w:p w14:paraId="530DCEF7"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53C9AEEC" w14:textId="747617E5"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~70 minūtes uz vienu personu</w:t>
            </w:r>
          </w:p>
        </w:tc>
        <w:tc>
          <w:tcPr>
            <w:tcW w:w="2126" w:type="dxa"/>
            <w:hideMark/>
          </w:tcPr>
          <w:p w14:paraId="7B4881BA"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10 minūtes uz vienu personu</w:t>
            </w:r>
          </w:p>
        </w:tc>
      </w:tr>
      <w:tr w:rsidR="00BC53F5" w:rsidRPr="00B72614" w14:paraId="7BD7EA34" w14:textId="77777777" w:rsidTr="0046210D">
        <w:tc>
          <w:tcPr>
            <w:tcW w:w="2689" w:type="dxa"/>
            <w:vMerge w:val="restart"/>
            <w:hideMark/>
          </w:tcPr>
          <w:p w14:paraId="7FC55D7F" w14:textId="45F5644B"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2. Procesu efektivitātes paaugstināšana. Ieviests vienots digitāls pieteikšanās un pakalpojuma administrēšanas process.</w:t>
            </w:r>
          </w:p>
        </w:tc>
        <w:tc>
          <w:tcPr>
            <w:tcW w:w="1984" w:type="dxa"/>
            <w:hideMark/>
          </w:tcPr>
          <w:p w14:paraId="51A0DE60"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237FF1DA"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fragmentēta pieeja, nav vienotas uzskaites</w:t>
            </w:r>
          </w:p>
        </w:tc>
        <w:tc>
          <w:tcPr>
            <w:tcW w:w="2126" w:type="dxa"/>
            <w:hideMark/>
          </w:tcPr>
          <w:p w14:paraId="7E6DFE06"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90 % pieteikumu tiek apstrādāti digitāli vienotā sistēmā</w:t>
            </w:r>
          </w:p>
        </w:tc>
      </w:tr>
      <w:tr w:rsidR="00BC53F5" w:rsidRPr="00B72614" w14:paraId="4C0F76F5" w14:textId="77777777" w:rsidTr="0046210D">
        <w:tc>
          <w:tcPr>
            <w:tcW w:w="2689" w:type="dxa"/>
            <w:vMerge/>
            <w:hideMark/>
          </w:tcPr>
          <w:p w14:paraId="2540D783" w14:textId="77777777" w:rsidR="00BC53F5" w:rsidRPr="00B72614" w:rsidRDefault="00BC53F5" w:rsidP="0046210D">
            <w:pPr>
              <w:spacing w:after="0" w:line="240" w:lineRule="auto"/>
              <w:rPr>
                <w:rFonts w:ascii="Times New Roman" w:hAnsi="Times New Roman"/>
                <w:sz w:val="24"/>
                <w:szCs w:val="24"/>
              </w:rPr>
            </w:pPr>
          </w:p>
        </w:tc>
        <w:tc>
          <w:tcPr>
            <w:tcW w:w="1984" w:type="dxa"/>
            <w:hideMark/>
          </w:tcPr>
          <w:p w14:paraId="43987190" w14:textId="73D95BBE" w:rsidR="00BC53F5" w:rsidRPr="00B72614" w:rsidRDefault="006A4CEB" w:rsidP="0046210D">
            <w:pPr>
              <w:spacing w:after="0" w:line="240" w:lineRule="auto"/>
              <w:rPr>
                <w:rFonts w:ascii="Times New Roman" w:hAnsi="Times New Roman"/>
                <w:sz w:val="24"/>
                <w:szCs w:val="24"/>
              </w:rPr>
            </w:pPr>
            <w:r w:rsidRPr="00B72614">
              <w:rPr>
                <w:rFonts w:ascii="Times New Roman" w:hAnsi="Times New Roman"/>
                <w:sz w:val="24"/>
                <w:szCs w:val="24"/>
              </w:rPr>
              <w:t>p</w:t>
            </w:r>
            <w:r w:rsidR="00BC53F5" w:rsidRPr="00B72614">
              <w:rPr>
                <w:rFonts w:ascii="Times New Roman" w:hAnsi="Times New Roman"/>
                <w:sz w:val="24"/>
                <w:szCs w:val="24"/>
              </w:rPr>
              <w:t xml:space="preserve">rocesu analīze </w:t>
            </w:r>
          </w:p>
        </w:tc>
        <w:tc>
          <w:tcPr>
            <w:tcW w:w="2268" w:type="dxa"/>
            <w:hideMark/>
          </w:tcPr>
          <w:p w14:paraId="4A498B43"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vairāki nesaistīti procesi dažādās institūcijās</w:t>
            </w:r>
          </w:p>
        </w:tc>
        <w:tc>
          <w:tcPr>
            <w:tcW w:w="2126" w:type="dxa"/>
            <w:hideMark/>
          </w:tcPr>
          <w:p w14:paraId="02705D0A"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1 vienots centralizēts digitāls process</w:t>
            </w:r>
          </w:p>
        </w:tc>
      </w:tr>
      <w:tr w:rsidR="00BC53F5" w:rsidRPr="00B72614" w14:paraId="5C469548" w14:textId="77777777" w:rsidTr="0046210D">
        <w:tc>
          <w:tcPr>
            <w:tcW w:w="2689" w:type="dxa"/>
            <w:hideMark/>
          </w:tcPr>
          <w:p w14:paraId="085381E1" w14:textId="3A6D6551"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3. Administratīvā sloga samazināšana. Samazināts laiks datu apkopošanai un pārskatu sagatavošanai.</w:t>
            </w:r>
          </w:p>
        </w:tc>
        <w:tc>
          <w:tcPr>
            <w:tcW w:w="1984" w:type="dxa"/>
            <w:hideMark/>
          </w:tcPr>
          <w:p w14:paraId="06AA454C" w14:textId="77C5072A" w:rsidR="00BC53F5" w:rsidRPr="00B72614" w:rsidRDefault="006A4CEB" w:rsidP="0046210D">
            <w:pPr>
              <w:spacing w:after="0" w:line="240" w:lineRule="auto"/>
              <w:rPr>
                <w:rFonts w:ascii="Times New Roman" w:hAnsi="Times New Roman"/>
                <w:sz w:val="24"/>
                <w:szCs w:val="24"/>
              </w:rPr>
            </w:pPr>
            <w:r w:rsidRPr="00B72614">
              <w:rPr>
                <w:rFonts w:ascii="Times New Roman" w:hAnsi="Times New Roman"/>
                <w:sz w:val="24"/>
                <w:szCs w:val="24"/>
              </w:rPr>
              <w:t>i</w:t>
            </w:r>
            <w:r w:rsidR="00BC53F5" w:rsidRPr="00B72614">
              <w:rPr>
                <w:rFonts w:ascii="Times New Roman" w:hAnsi="Times New Roman"/>
                <w:sz w:val="24"/>
                <w:szCs w:val="24"/>
              </w:rPr>
              <w:t>estāžu dati / STARS</w:t>
            </w:r>
            <w:r w:rsidRPr="00B72614">
              <w:rPr>
                <w:rFonts w:ascii="Times New Roman" w:hAnsi="Times New Roman"/>
                <w:sz w:val="24"/>
                <w:szCs w:val="24"/>
              </w:rPr>
              <w:t xml:space="preserve"> dati</w:t>
            </w:r>
            <w:r w:rsidR="00BC53F5" w:rsidRPr="00B72614">
              <w:rPr>
                <w:rFonts w:ascii="Times New Roman" w:hAnsi="Times New Roman"/>
                <w:sz w:val="24"/>
                <w:szCs w:val="24"/>
              </w:rPr>
              <w:t>, reizi gadā</w:t>
            </w:r>
          </w:p>
        </w:tc>
        <w:tc>
          <w:tcPr>
            <w:tcW w:w="2268" w:type="dxa"/>
            <w:hideMark/>
          </w:tcPr>
          <w:p w14:paraId="4D311CB2" w14:textId="46B57684"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~12 stundas viena pārskata sagatavošanai</w:t>
            </w:r>
          </w:p>
        </w:tc>
        <w:tc>
          <w:tcPr>
            <w:tcW w:w="2126" w:type="dxa"/>
            <w:hideMark/>
          </w:tcPr>
          <w:p w14:paraId="7026B952"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2 stundas viena pārskata sagatavošanai</w:t>
            </w:r>
          </w:p>
        </w:tc>
      </w:tr>
      <w:tr w:rsidR="00BC53F5" w:rsidRPr="00B72614" w14:paraId="6EF42F2E" w14:textId="77777777" w:rsidTr="0046210D">
        <w:tc>
          <w:tcPr>
            <w:tcW w:w="2689" w:type="dxa"/>
            <w:hideMark/>
          </w:tcPr>
          <w:p w14:paraId="1AD9E272" w14:textId="44E5FD8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4. Pakalpojumu kvalitātes uzlabošana. Novērsta atkārtota mācību finansēšana vienā valodas prasmes līmenī.</w:t>
            </w:r>
          </w:p>
        </w:tc>
        <w:tc>
          <w:tcPr>
            <w:tcW w:w="1984" w:type="dxa"/>
            <w:hideMark/>
          </w:tcPr>
          <w:p w14:paraId="33D0E97C"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709A0B1E"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nav datu, jo šobrīd nepastāv vienota datu uzskaite</w:t>
            </w:r>
          </w:p>
        </w:tc>
        <w:tc>
          <w:tcPr>
            <w:tcW w:w="2126" w:type="dxa"/>
            <w:hideMark/>
          </w:tcPr>
          <w:p w14:paraId="60A96C44"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0 % personu atkārtoti apgūst to pašu valodas līmeni par publisko finansējumu</w:t>
            </w:r>
          </w:p>
        </w:tc>
      </w:tr>
      <w:tr w:rsidR="00BC53F5" w:rsidRPr="00B72614" w14:paraId="6365E32F" w14:textId="77777777" w:rsidTr="0046210D">
        <w:tc>
          <w:tcPr>
            <w:tcW w:w="2689" w:type="dxa"/>
            <w:hideMark/>
          </w:tcPr>
          <w:p w14:paraId="28C2DBBE" w14:textId="3DD534F6"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5. Pakalpojumu kvalitātes uzlabošana. Nodrošināta vienota valodas prasmes līmeņa noteikšana.</w:t>
            </w:r>
          </w:p>
        </w:tc>
        <w:tc>
          <w:tcPr>
            <w:tcW w:w="1984" w:type="dxa"/>
            <w:hideMark/>
          </w:tcPr>
          <w:p w14:paraId="5674CE61"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5A1E4E95"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nav datu, jo šobrīd nepastāv validēts un vienots pašpārbaudes tests</w:t>
            </w:r>
          </w:p>
        </w:tc>
        <w:tc>
          <w:tcPr>
            <w:tcW w:w="2126" w:type="dxa"/>
            <w:hideMark/>
          </w:tcPr>
          <w:p w14:paraId="57B980D2" w14:textId="77777777" w:rsidR="00BC53F5" w:rsidRPr="00B72614" w:rsidRDefault="00BC53F5" w:rsidP="0046210D">
            <w:pPr>
              <w:spacing w:after="0" w:line="240" w:lineRule="auto"/>
              <w:rPr>
                <w:rFonts w:ascii="Times New Roman" w:hAnsi="Times New Roman"/>
                <w:sz w:val="24"/>
                <w:szCs w:val="24"/>
              </w:rPr>
            </w:pPr>
            <w:r w:rsidRPr="00B72614">
              <w:rPr>
                <w:rFonts w:ascii="Times New Roman" w:hAnsi="Times New Roman"/>
                <w:sz w:val="24"/>
                <w:szCs w:val="24"/>
              </w:rPr>
              <w:t>≥ 15 000 personas gadā izmanto pašpārbaudes testu</w:t>
            </w:r>
          </w:p>
        </w:tc>
      </w:tr>
      <w:tr w:rsidR="00442027" w:rsidRPr="00B72614" w14:paraId="5C369895" w14:textId="77777777" w:rsidTr="0046210D">
        <w:tc>
          <w:tcPr>
            <w:tcW w:w="2689" w:type="dxa"/>
            <w:hideMark/>
          </w:tcPr>
          <w:p w14:paraId="56C966EE" w14:textId="280856F2"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6. Pakalpojumu kvalitātes uzlabošana. Nodrošināta centralizēta datu uzskaite un pieejamība par valsts valodas apguvi un mācību rezultātiem.</w:t>
            </w:r>
          </w:p>
        </w:tc>
        <w:tc>
          <w:tcPr>
            <w:tcW w:w="1984" w:type="dxa"/>
            <w:hideMark/>
          </w:tcPr>
          <w:p w14:paraId="077E95AD" w14:textId="77777777"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STARS dati, reizi gadā</w:t>
            </w:r>
          </w:p>
        </w:tc>
        <w:tc>
          <w:tcPr>
            <w:tcW w:w="2268" w:type="dxa"/>
            <w:hideMark/>
          </w:tcPr>
          <w:p w14:paraId="1E40BFD4" w14:textId="77777777"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 xml:space="preserve">nav datu, jo šobrīd nepastāv vienota sistēma </w:t>
            </w:r>
          </w:p>
        </w:tc>
        <w:tc>
          <w:tcPr>
            <w:tcW w:w="2126" w:type="dxa"/>
            <w:hideMark/>
          </w:tcPr>
          <w:p w14:paraId="672A6659" w14:textId="1D05046A" w:rsidR="00442027" w:rsidRPr="00B72614" w:rsidRDefault="00442027" w:rsidP="0046210D">
            <w:pPr>
              <w:spacing w:after="0" w:line="240" w:lineRule="auto"/>
              <w:rPr>
                <w:rFonts w:ascii="Times New Roman" w:hAnsi="Times New Roman"/>
                <w:sz w:val="24"/>
                <w:szCs w:val="24"/>
              </w:rPr>
            </w:pPr>
            <w:r w:rsidRPr="00B72614">
              <w:rPr>
                <w:rFonts w:ascii="Times New Roman" w:hAnsi="Times New Roman"/>
                <w:sz w:val="24"/>
                <w:szCs w:val="24"/>
              </w:rPr>
              <w:t>pieejami centralizēti dati par ≥ 9 000 personu mācību ceļu un rezultātiem, vienota datubāze</w:t>
            </w:r>
          </w:p>
        </w:tc>
      </w:tr>
    </w:tbl>
    <w:p w14:paraId="2B5BFB87" w14:textId="28C46410" w:rsidR="00CD5463" w:rsidRPr="00B72614" w:rsidRDefault="00CD5463" w:rsidP="00AA3836">
      <w:pPr>
        <w:spacing w:after="0" w:line="240" w:lineRule="auto"/>
        <w:jc w:val="both"/>
        <w:rPr>
          <w:rFonts w:ascii="Times New Roman" w:hAnsi="Times New Roman"/>
          <w:bCs/>
          <w:sz w:val="24"/>
          <w:szCs w:val="24"/>
        </w:rPr>
      </w:pPr>
    </w:p>
    <w:p w14:paraId="1CFF8825" w14:textId="2894FABB" w:rsidR="001C4C04" w:rsidRPr="00B72614" w:rsidRDefault="006A4637" w:rsidP="00FF5CD4">
      <w:pPr>
        <w:spacing w:after="0" w:line="240" w:lineRule="auto"/>
        <w:ind w:firstLine="360"/>
        <w:jc w:val="both"/>
        <w:rPr>
          <w:rFonts w:ascii="Times New Roman" w:hAnsi="Times New Roman"/>
          <w:bCs/>
          <w:sz w:val="24"/>
          <w:szCs w:val="24"/>
        </w:rPr>
      </w:pPr>
      <w:r w:rsidRPr="00B72614">
        <w:rPr>
          <w:rFonts w:ascii="Times New Roman" w:hAnsi="Times New Roman"/>
          <w:bCs/>
          <w:sz w:val="24"/>
          <w:szCs w:val="24"/>
        </w:rPr>
        <w:t>Piedāvātajam risinājumam ir arī netiešā ietekme uz sabiedriskajiem un sociālekonomiskajiem procesiem</w:t>
      </w:r>
      <w:r w:rsidR="006C484E" w:rsidRPr="00B72614">
        <w:rPr>
          <w:rFonts w:ascii="Times New Roman" w:hAnsi="Times New Roman"/>
          <w:bCs/>
          <w:sz w:val="24"/>
          <w:szCs w:val="24"/>
        </w:rPr>
        <w:t>:</w:t>
      </w:r>
    </w:p>
    <w:p w14:paraId="491AE2E3" w14:textId="5D781FDE" w:rsidR="006C484E" w:rsidRPr="00B72614" w:rsidRDefault="006A4CEB" w:rsidP="00C36099">
      <w:pPr>
        <w:pStyle w:val="ListParagraph"/>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u</w:t>
      </w:r>
      <w:r w:rsidR="006C484E" w:rsidRPr="00B72614">
        <w:rPr>
          <w:rFonts w:ascii="Times New Roman" w:hAnsi="Times New Roman"/>
          <w:bCs/>
          <w:sz w:val="24"/>
          <w:szCs w:val="24"/>
        </w:rPr>
        <w:t>zlabojot valsts valodas apguves kvalitāti un pieejamību, tiek sekmēta latviešu valodas lietojuma paplašināšanās sabiedrībā un stiprināta sabiedrības saliedētība</w:t>
      </w:r>
      <w:r w:rsidRPr="00B72614">
        <w:rPr>
          <w:rFonts w:ascii="Times New Roman" w:hAnsi="Times New Roman"/>
          <w:bCs/>
          <w:sz w:val="24"/>
          <w:szCs w:val="24"/>
        </w:rPr>
        <w:t>;</w:t>
      </w:r>
    </w:p>
    <w:p w14:paraId="5976CD17" w14:textId="20038860" w:rsidR="006C484E" w:rsidRPr="00B72614" w:rsidRDefault="006A4CEB" w:rsidP="00C36099">
      <w:pPr>
        <w:pStyle w:val="ListParagraph"/>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t</w:t>
      </w:r>
      <w:r w:rsidR="006C484E" w:rsidRPr="00B72614">
        <w:rPr>
          <w:rFonts w:ascii="Times New Roman" w:hAnsi="Times New Roman"/>
          <w:bCs/>
          <w:sz w:val="24"/>
          <w:szCs w:val="24"/>
        </w:rPr>
        <w:t xml:space="preserve">iek veicināta </w:t>
      </w:r>
      <w:r w:rsidR="008A6315" w:rsidRPr="00B72614">
        <w:rPr>
          <w:rFonts w:ascii="Times New Roman" w:hAnsi="Times New Roman"/>
          <w:bCs/>
          <w:sz w:val="24"/>
          <w:szCs w:val="24"/>
        </w:rPr>
        <w:t>valodas apguvēju</w:t>
      </w:r>
      <w:r w:rsidR="006C484E" w:rsidRPr="00B72614">
        <w:rPr>
          <w:rFonts w:ascii="Times New Roman" w:hAnsi="Times New Roman"/>
          <w:bCs/>
          <w:sz w:val="24"/>
          <w:szCs w:val="24"/>
        </w:rPr>
        <w:t xml:space="preserve"> integrācija Latvijas sabiedrībā un darba tirgū, paplašinot latviešu valodas zināšanu sniegtās iespējas dalībai nodarbinātībā un sabiedriskajā dzīvē</w:t>
      </w:r>
      <w:r w:rsidRPr="00B72614">
        <w:rPr>
          <w:rFonts w:ascii="Times New Roman" w:hAnsi="Times New Roman"/>
          <w:bCs/>
          <w:sz w:val="24"/>
          <w:szCs w:val="24"/>
        </w:rPr>
        <w:t>;</w:t>
      </w:r>
    </w:p>
    <w:p w14:paraId="64A28A85" w14:textId="4B8AACEB" w:rsidR="00814842" w:rsidRPr="00B72614" w:rsidRDefault="006A4CEB" w:rsidP="00C36099">
      <w:pPr>
        <w:pStyle w:val="ListParagraph"/>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u</w:t>
      </w:r>
      <w:r w:rsidR="006F4EBE" w:rsidRPr="00B72614">
        <w:rPr>
          <w:rFonts w:ascii="Times New Roman" w:hAnsi="Times New Roman"/>
          <w:bCs/>
          <w:sz w:val="24"/>
          <w:szCs w:val="24"/>
        </w:rPr>
        <w:t>zlabota piekļuve valsts valodas apguvei visām mērķgrupām rada priekšnoteikumus sociālās nevienlīdzības mazināšanai un līdzdalības iespēju paplašināšanai</w:t>
      </w:r>
      <w:r w:rsidRPr="00B72614">
        <w:rPr>
          <w:rFonts w:ascii="Times New Roman" w:hAnsi="Times New Roman"/>
          <w:bCs/>
          <w:sz w:val="24"/>
          <w:szCs w:val="24"/>
        </w:rPr>
        <w:t>;</w:t>
      </w:r>
    </w:p>
    <w:p w14:paraId="5688FCCF" w14:textId="70D98EBA" w:rsidR="00305029" w:rsidRPr="00B72614" w:rsidRDefault="006A4CEB" w:rsidP="00C36099">
      <w:pPr>
        <w:pStyle w:val="ListParagraph"/>
        <w:numPr>
          <w:ilvl w:val="0"/>
          <w:numId w:val="10"/>
        </w:numPr>
        <w:spacing w:after="0" w:line="240" w:lineRule="auto"/>
        <w:jc w:val="both"/>
        <w:rPr>
          <w:rFonts w:ascii="Times New Roman" w:hAnsi="Times New Roman"/>
          <w:bCs/>
          <w:sz w:val="24"/>
          <w:szCs w:val="24"/>
        </w:rPr>
      </w:pPr>
      <w:r w:rsidRPr="00B72614">
        <w:rPr>
          <w:rFonts w:ascii="Times New Roman" w:hAnsi="Times New Roman"/>
          <w:bCs/>
          <w:sz w:val="24"/>
          <w:szCs w:val="24"/>
        </w:rPr>
        <w:t>r</w:t>
      </w:r>
      <w:r w:rsidR="00305029" w:rsidRPr="00B72614">
        <w:rPr>
          <w:rFonts w:ascii="Times New Roman" w:hAnsi="Times New Roman"/>
          <w:bCs/>
          <w:sz w:val="24"/>
          <w:szCs w:val="24"/>
        </w:rPr>
        <w:t>isinājums nodrošina iespēju elastīgāk reaģēt uz demogrāfiskajām, migrācijas un darba tirgus izmaiņām.</w:t>
      </w:r>
    </w:p>
    <w:p w14:paraId="7254DA04" w14:textId="77777777" w:rsidR="00305029" w:rsidRPr="00B72614" w:rsidRDefault="00305029" w:rsidP="00305029">
      <w:pPr>
        <w:spacing w:after="0" w:line="240" w:lineRule="auto"/>
        <w:jc w:val="both"/>
        <w:rPr>
          <w:rFonts w:ascii="Times New Roman" w:hAnsi="Times New Roman"/>
          <w:bCs/>
          <w:sz w:val="24"/>
          <w:szCs w:val="24"/>
        </w:rPr>
      </w:pPr>
    </w:p>
    <w:p w14:paraId="35343A50" w14:textId="7DD57AAE" w:rsidR="00C12D7C" w:rsidRPr="00B72614" w:rsidRDefault="004565FE" w:rsidP="008C46C7">
      <w:pPr>
        <w:spacing w:after="0" w:line="240" w:lineRule="auto"/>
        <w:ind w:firstLine="360"/>
        <w:jc w:val="both"/>
        <w:rPr>
          <w:rFonts w:ascii="Times New Roman" w:hAnsi="Times New Roman"/>
          <w:iCs/>
          <w:sz w:val="24"/>
          <w:szCs w:val="24"/>
        </w:rPr>
      </w:pPr>
      <w:r w:rsidRPr="00B72614">
        <w:rPr>
          <w:rFonts w:ascii="Times New Roman" w:hAnsi="Times New Roman"/>
          <w:iCs/>
          <w:sz w:val="24"/>
          <w:szCs w:val="24"/>
        </w:rPr>
        <w:t>Valsts valodas politikas pamatnostādņu 2021</w:t>
      </w:r>
      <w:r w:rsidR="00C12D7C" w:rsidRPr="00B72614">
        <w:rPr>
          <w:rFonts w:ascii="Times New Roman" w:hAnsi="Times New Roman"/>
          <w:iCs/>
          <w:sz w:val="24"/>
          <w:szCs w:val="24"/>
        </w:rPr>
        <w:sym w:font="Symbol" w:char="F02D"/>
      </w:r>
      <w:r w:rsidRPr="00B72614">
        <w:rPr>
          <w:rFonts w:ascii="Times New Roman" w:hAnsi="Times New Roman"/>
          <w:iCs/>
          <w:sz w:val="24"/>
          <w:szCs w:val="24"/>
        </w:rPr>
        <w:t xml:space="preserve">2027 sasniegšanai noteiktie uzdevumi ir saistīti ar šādiem NAP2027 uzdevumiem: [406] </w:t>
      </w:r>
      <w:r w:rsidR="00C12D7C" w:rsidRPr="00B72614">
        <w:rPr>
          <w:rFonts w:ascii="Times New Roman" w:hAnsi="Times New Roman"/>
          <w:iCs/>
          <w:sz w:val="24"/>
          <w:szCs w:val="24"/>
        </w:rPr>
        <w:t>„</w:t>
      </w:r>
      <w:r w:rsidRPr="00B72614">
        <w:rPr>
          <w:rFonts w:ascii="Times New Roman" w:hAnsi="Times New Roman"/>
          <w:iCs/>
          <w:sz w:val="24"/>
          <w:szCs w:val="24"/>
        </w:rPr>
        <w:t>Nacionālās identitātes apziņas stiprināšana dažādām iedzīvotāju grupām, atbalstot saliedējošu pasākumu īstenošanu kultūras, valodas, teritoriālās, vēsturiskās atmiņas, politiskās un kopīgās ekonomikas dimensijās</w:t>
      </w:r>
      <w:r w:rsidR="00C12D7C" w:rsidRPr="00B72614">
        <w:rPr>
          <w:rFonts w:ascii="Times New Roman" w:hAnsi="Times New Roman"/>
          <w:iCs/>
          <w:sz w:val="24"/>
          <w:szCs w:val="24"/>
        </w:rPr>
        <w:t>”</w:t>
      </w:r>
      <w:r w:rsidRPr="00B72614">
        <w:rPr>
          <w:rFonts w:ascii="Times New Roman" w:hAnsi="Times New Roman"/>
          <w:iCs/>
          <w:sz w:val="24"/>
          <w:szCs w:val="24"/>
        </w:rPr>
        <w:t>; [409]</w:t>
      </w:r>
      <w:r w:rsidR="00C12D7C" w:rsidRPr="00B72614">
        <w:rPr>
          <w:rFonts w:ascii="Times New Roman" w:hAnsi="Times New Roman"/>
          <w:iCs/>
          <w:sz w:val="24"/>
          <w:szCs w:val="24"/>
        </w:rPr>
        <w:t> “</w:t>
      </w:r>
      <w:r w:rsidRPr="00B72614">
        <w:rPr>
          <w:rFonts w:ascii="Times New Roman" w:hAnsi="Times New Roman"/>
          <w:iCs/>
          <w:sz w:val="24"/>
          <w:szCs w:val="24"/>
        </w:rPr>
        <w:t>Latviešu valodas lietojuma palielināšana ikdienas saziņā, tostarp digitālajā un sabiedrisko mediju vidē, paplašinot valodas apguves pieejamību un uzlabojot kvalitāti</w:t>
      </w:r>
      <w:r w:rsidR="00C12D7C" w:rsidRPr="00B72614">
        <w:rPr>
          <w:rFonts w:ascii="Times New Roman" w:hAnsi="Times New Roman"/>
          <w:iCs/>
          <w:sz w:val="24"/>
          <w:szCs w:val="24"/>
        </w:rPr>
        <w:t>”</w:t>
      </w:r>
      <w:r w:rsidRPr="00B72614">
        <w:rPr>
          <w:rFonts w:ascii="Times New Roman" w:hAnsi="Times New Roman"/>
          <w:iCs/>
          <w:sz w:val="24"/>
          <w:szCs w:val="24"/>
        </w:rPr>
        <w:t xml:space="preserve">. Latviešu valodas prasmes rādītāji saistīti ar NAP noteikto mērķa indikatoru [404] tiek secīgi plānoti arī turpmāk: </w:t>
      </w:r>
      <w:r w:rsidR="00C12D7C" w:rsidRPr="00B72614">
        <w:rPr>
          <w:rFonts w:ascii="Times New Roman" w:hAnsi="Times New Roman"/>
          <w:iCs/>
          <w:sz w:val="24"/>
          <w:szCs w:val="24"/>
        </w:rPr>
        <w:t>p</w:t>
      </w:r>
      <w:r w:rsidRPr="00B72614">
        <w:rPr>
          <w:rFonts w:ascii="Times New Roman" w:hAnsi="Times New Roman"/>
          <w:iCs/>
          <w:sz w:val="24"/>
          <w:szCs w:val="24"/>
        </w:rPr>
        <w:t xml:space="preserve">ieaugušo iedzīvotāju īpatsvars, kuri prot latviešu valodu un kuru dzimtā valoda nav latviešu valoda (25–64 g. v.), % </w:t>
      </w:r>
      <w:r w:rsidR="00C12D7C" w:rsidRPr="00B72614">
        <w:rPr>
          <w:rFonts w:ascii="Times New Roman" w:hAnsi="Times New Roman"/>
          <w:iCs/>
          <w:sz w:val="24"/>
          <w:szCs w:val="24"/>
        </w:rPr>
        <w:t>(b</w:t>
      </w:r>
      <w:r w:rsidRPr="00B72614">
        <w:rPr>
          <w:rFonts w:ascii="Times New Roman" w:hAnsi="Times New Roman"/>
          <w:iCs/>
          <w:sz w:val="24"/>
          <w:szCs w:val="24"/>
        </w:rPr>
        <w:t>āzes vērtība: 2027.g. – 84 %</w:t>
      </w:r>
      <w:r w:rsidR="00C12D7C" w:rsidRPr="00B72614">
        <w:rPr>
          <w:rFonts w:ascii="Times New Roman" w:hAnsi="Times New Roman"/>
          <w:iCs/>
          <w:sz w:val="24"/>
          <w:szCs w:val="24"/>
        </w:rPr>
        <w:t>,</w:t>
      </w:r>
      <w:r w:rsidRPr="00B72614">
        <w:rPr>
          <w:rFonts w:ascii="Times New Roman" w:hAnsi="Times New Roman"/>
          <w:iCs/>
          <w:sz w:val="24"/>
          <w:szCs w:val="24"/>
        </w:rPr>
        <w:t xml:space="preserve"> </w:t>
      </w:r>
      <w:r w:rsidR="00C12D7C" w:rsidRPr="00B72614">
        <w:rPr>
          <w:rFonts w:ascii="Times New Roman" w:hAnsi="Times New Roman"/>
          <w:iCs/>
          <w:sz w:val="24"/>
          <w:szCs w:val="24"/>
        </w:rPr>
        <w:t>p</w:t>
      </w:r>
      <w:r w:rsidRPr="00B72614">
        <w:rPr>
          <w:rFonts w:ascii="Times New Roman" w:hAnsi="Times New Roman"/>
          <w:iCs/>
          <w:sz w:val="24"/>
          <w:szCs w:val="24"/>
        </w:rPr>
        <w:t>lāns: 2030 – 86 %; 2050</w:t>
      </w:r>
      <w:r w:rsidR="00365A8A" w:rsidRPr="00B72614">
        <w:rPr>
          <w:rFonts w:ascii="Times New Roman" w:hAnsi="Times New Roman"/>
          <w:iCs/>
          <w:sz w:val="24"/>
          <w:szCs w:val="24"/>
        </w:rPr>
        <w:t>-</w:t>
      </w:r>
      <w:r w:rsidRPr="00B72614">
        <w:rPr>
          <w:rFonts w:ascii="Times New Roman" w:hAnsi="Times New Roman"/>
          <w:iCs/>
          <w:sz w:val="24"/>
          <w:szCs w:val="24"/>
        </w:rPr>
        <w:t>89 %Papildu</w:t>
      </w:r>
      <w:r w:rsidR="00C12D7C" w:rsidRPr="00B72614">
        <w:rPr>
          <w:rFonts w:ascii="Times New Roman" w:hAnsi="Times New Roman"/>
          <w:iCs/>
          <w:sz w:val="24"/>
          <w:szCs w:val="24"/>
        </w:rPr>
        <w:t>s</w:t>
      </w:r>
      <w:r w:rsidRPr="00B72614">
        <w:rPr>
          <w:rFonts w:ascii="Times New Roman" w:hAnsi="Times New Roman"/>
          <w:iCs/>
          <w:sz w:val="24"/>
          <w:szCs w:val="24"/>
        </w:rPr>
        <w:t xml:space="preserve"> norādām, ka pasākumi, kas vērsti uz latviešu valodas apguves pieejamību, kā arī to ietekme uz NAP2027 noteikto mērķu un uzdevumu ieviešanu atbilstoši 6. prioritātes „Atvērta, droša un tiesiska sabiedrība” rīcības virziena „Saliedētība” uzdevumam: </w:t>
      </w:r>
      <w:r w:rsidR="00C12D7C" w:rsidRPr="00B72614">
        <w:rPr>
          <w:rFonts w:ascii="Times New Roman" w:hAnsi="Times New Roman"/>
          <w:iCs/>
          <w:sz w:val="24"/>
          <w:szCs w:val="24"/>
        </w:rPr>
        <w:t>„..</w:t>
      </w:r>
      <w:r w:rsidRPr="00B72614">
        <w:rPr>
          <w:rFonts w:ascii="Times New Roman" w:hAnsi="Times New Roman"/>
          <w:iCs/>
          <w:sz w:val="24"/>
          <w:szCs w:val="24"/>
        </w:rPr>
        <w:t>latviešu valodas lietojuma palielināšana ikdienas saziņā, tostarp digitālajā un sabiedrisko mediju vidē, paplašinot valodas apguves pieejamību un uzlabojot kvalitāti</w:t>
      </w:r>
      <w:r w:rsidR="00C12D7C" w:rsidRPr="00B72614">
        <w:rPr>
          <w:rFonts w:ascii="Times New Roman" w:hAnsi="Times New Roman"/>
          <w:i/>
          <w:sz w:val="24"/>
          <w:szCs w:val="24"/>
        </w:rPr>
        <w:t>”</w:t>
      </w:r>
      <w:r w:rsidRPr="00B72614">
        <w:rPr>
          <w:rFonts w:ascii="Times New Roman" w:hAnsi="Times New Roman"/>
          <w:iCs/>
          <w:sz w:val="24"/>
          <w:szCs w:val="24"/>
        </w:rPr>
        <w:t>, plašāk izvērsta un tiek nodrošināta esošajos plānošanas dokumentos: Valsts valodas politikas pamatnostādnēs 2021.– 2027. gadam (politikas rādītāji: 2.5.</w:t>
      </w:r>
      <w:r w:rsidR="00C12D7C" w:rsidRPr="00B72614">
        <w:rPr>
          <w:rFonts w:ascii="Times New Roman" w:hAnsi="Times New Roman"/>
          <w:iCs/>
          <w:sz w:val="24"/>
          <w:szCs w:val="24"/>
        </w:rPr>
        <w:sym w:font="Symbol" w:char="F02D"/>
      </w:r>
      <w:r w:rsidRPr="00B72614">
        <w:rPr>
          <w:rFonts w:ascii="Times New Roman" w:hAnsi="Times New Roman"/>
          <w:iCs/>
          <w:sz w:val="24"/>
          <w:szCs w:val="24"/>
        </w:rPr>
        <w:t>27., 3.5.</w:t>
      </w:r>
      <w:r w:rsidR="00C12D7C" w:rsidRPr="00B72614">
        <w:rPr>
          <w:rFonts w:ascii="Times New Roman" w:hAnsi="Times New Roman"/>
          <w:iCs/>
          <w:sz w:val="24"/>
          <w:szCs w:val="24"/>
        </w:rPr>
        <w:sym w:font="Symbol" w:char="F02D"/>
      </w:r>
      <w:r w:rsidRPr="00B72614">
        <w:rPr>
          <w:rFonts w:ascii="Times New Roman" w:hAnsi="Times New Roman"/>
          <w:iCs/>
          <w:sz w:val="24"/>
          <w:szCs w:val="24"/>
        </w:rPr>
        <w:t>3.7.), Saliedētas un pilsoniski aktīvas sabiedrības attīstības plāns 2024.–2027. gadam (1.2.2.</w:t>
      </w:r>
      <w:r w:rsidR="00C12D7C" w:rsidRPr="00B72614">
        <w:rPr>
          <w:rFonts w:ascii="Times New Roman" w:hAnsi="Times New Roman"/>
          <w:iCs/>
          <w:sz w:val="24"/>
          <w:szCs w:val="24"/>
        </w:rPr>
        <w:t> </w:t>
      </w:r>
      <w:r w:rsidRPr="00B72614">
        <w:rPr>
          <w:rFonts w:ascii="Times New Roman" w:hAnsi="Times New Roman"/>
          <w:iCs/>
          <w:sz w:val="24"/>
          <w:szCs w:val="24"/>
        </w:rPr>
        <w:t>pasākums) un Plāns darbam ar diasporu 2024.–2026.gadam(1.1.5.</w:t>
      </w:r>
      <w:r w:rsidR="00C12D7C" w:rsidRPr="00B72614">
        <w:rPr>
          <w:rFonts w:ascii="Times New Roman" w:hAnsi="Times New Roman"/>
          <w:iCs/>
          <w:sz w:val="24"/>
          <w:szCs w:val="24"/>
        </w:rPr>
        <w:t> </w:t>
      </w:r>
      <w:r w:rsidRPr="00B72614">
        <w:rPr>
          <w:rFonts w:ascii="Times New Roman" w:hAnsi="Times New Roman"/>
          <w:iCs/>
          <w:sz w:val="24"/>
          <w:szCs w:val="24"/>
        </w:rPr>
        <w:t>pasākums).</w:t>
      </w:r>
    </w:p>
    <w:p w14:paraId="00839EA2" w14:textId="29AB194F" w:rsidR="00305029" w:rsidRPr="00B72614" w:rsidRDefault="004565FE" w:rsidP="005A374C">
      <w:pPr>
        <w:spacing w:after="0" w:line="240" w:lineRule="auto"/>
        <w:ind w:firstLine="360"/>
        <w:jc w:val="both"/>
        <w:rPr>
          <w:rFonts w:ascii="Times New Roman" w:hAnsi="Times New Roman"/>
          <w:bCs/>
          <w:sz w:val="24"/>
          <w:szCs w:val="24"/>
        </w:rPr>
      </w:pPr>
      <w:r w:rsidRPr="00B72614">
        <w:rPr>
          <w:rFonts w:ascii="Times New Roman" w:hAnsi="Times New Roman"/>
          <w:iCs/>
          <w:sz w:val="24"/>
          <w:szCs w:val="24"/>
        </w:rPr>
        <w:t>Attiecībā uz Valsts valodas politikas pamatnostādņu 2021</w:t>
      </w:r>
      <w:r w:rsidR="00C12D7C" w:rsidRPr="00B72614">
        <w:rPr>
          <w:rFonts w:ascii="Times New Roman" w:hAnsi="Times New Roman"/>
          <w:iCs/>
          <w:sz w:val="24"/>
          <w:szCs w:val="24"/>
        </w:rPr>
        <w:sym w:font="Symbol" w:char="F02D"/>
      </w:r>
      <w:r w:rsidRPr="00B72614">
        <w:rPr>
          <w:rFonts w:ascii="Times New Roman" w:hAnsi="Times New Roman"/>
          <w:iCs/>
          <w:sz w:val="24"/>
          <w:szCs w:val="24"/>
        </w:rPr>
        <w:t>2027 īstenošanu ir izvērtēti starpposma rādītāji, kam būtiska ietekme arī uz NAP2027 rādītājiem, sk. izvērtētos rādītājus (2.5.</w:t>
      </w:r>
      <w:r w:rsidR="00C12D7C" w:rsidRPr="00B72614">
        <w:rPr>
          <w:rFonts w:ascii="Times New Roman" w:hAnsi="Times New Roman"/>
          <w:iCs/>
          <w:sz w:val="24"/>
          <w:szCs w:val="24"/>
        </w:rPr>
        <w:sym w:font="Symbol" w:char="F02D"/>
      </w:r>
      <w:r w:rsidRPr="00B72614">
        <w:rPr>
          <w:rFonts w:ascii="Times New Roman" w:hAnsi="Times New Roman"/>
          <w:iCs/>
          <w:sz w:val="24"/>
          <w:szCs w:val="24"/>
        </w:rPr>
        <w:t>2.7. un 3.5.</w:t>
      </w:r>
      <w:r w:rsidR="00C12D7C" w:rsidRPr="00B72614">
        <w:rPr>
          <w:rFonts w:ascii="Times New Roman" w:hAnsi="Times New Roman"/>
          <w:iCs/>
          <w:sz w:val="24"/>
          <w:szCs w:val="24"/>
        </w:rPr>
        <w:sym w:font="Symbol" w:char="F02D"/>
      </w:r>
      <w:r w:rsidRPr="00B72614">
        <w:rPr>
          <w:rFonts w:ascii="Times New Roman" w:hAnsi="Times New Roman"/>
          <w:iCs/>
          <w:sz w:val="24"/>
          <w:szCs w:val="24"/>
        </w:rPr>
        <w:t xml:space="preserve">3.7. u.c.) informatīvajā ziņojumā </w:t>
      </w:r>
      <w:r w:rsidR="00C12D7C" w:rsidRPr="00B72614">
        <w:rPr>
          <w:rFonts w:ascii="Times New Roman" w:hAnsi="Times New Roman"/>
          <w:iCs/>
          <w:sz w:val="24"/>
          <w:szCs w:val="24"/>
        </w:rPr>
        <w:t>„</w:t>
      </w:r>
      <w:r w:rsidRPr="00B72614">
        <w:rPr>
          <w:rFonts w:ascii="Times New Roman" w:hAnsi="Times New Roman"/>
          <w:iCs/>
          <w:sz w:val="24"/>
          <w:szCs w:val="24"/>
        </w:rPr>
        <w:t xml:space="preserve">Valsts valodas politikas pamatnostādņu 2021.–2027. gadam starpposma un plāna 2022.– 2023. gadam īstenošanas novērtējums” </w:t>
      </w:r>
      <w:hyperlink r:id="rId22" w:history="1">
        <w:r w:rsidR="005A374C" w:rsidRPr="00B72614">
          <w:rPr>
            <w:rStyle w:val="Hyperlink"/>
            <w:rFonts w:ascii="Times New Roman" w:hAnsi="Times New Roman"/>
            <w:iCs/>
            <w:sz w:val="24"/>
            <w:szCs w:val="24"/>
          </w:rPr>
          <w:t>https://tapportals.mk.gov.lv/legal_acts/caaeaa43-5d41-4d9c-9a90-943422632ee2</w:t>
        </w:r>
      </w:hyperlink>
      <w:r w:rsidR="005A374C" w:rsidRPr="00B72614">
        <w:rPr>
          <w:rFonts w:ascii="Times New Roman" w:hAnsi="Times New Roman"/>
          <w:iCs/>
          <w:sz w:val="24"/>
          <w:szCs w:val="24"/>
        </w:rPr>
        <w:t xml:space="preserve"> </w:t>
      </w:r>
      <w:r w:rsidRPr="00B72614">
        <w:rPr>
          <w:rFonts w:ascii="Times New Roman" w:hAnsi="Times New Roman"/>
          <w:iCs/>
          <w:sz w:val="24"/>
          <w:szCs w:val="24"/>
        </w:rPr>
        <w:t> </w:t>
      </w:r>
    </w:p>
    <w:p w14:paraId="667F4C45" w14:textId="77777777" w:rsidR="00305029" w:rsidRPr="00B72614" w:rsidRDefault="00305029" w:rsidP="00305029">
      <w:pPr>
        <w:spacing w:after="0" w:line="240" w:lineRule="auto"/>
        <w:jc w:val="both"/>
        <w:rPr>
          <w:rFonts w:ascii="Times New Roman" w:hAnsi="Times New Roman"/>
          <w:bCs/>
          <w:sz w:val="24"/>
          <w:szCs w:val="24"/>
        </w:rPr>
      </w:pPr>
    </w:p>
    <w:p w14:paraId="0E4620E3" w14:textId="77777777" w:rsidR="00305029" w:rsidRPr="00B72614" w:rsidRDefault="00305029" w:rsidP="00305029">
      <w:pPr>
        <w:spacing w:after="0" w:line="240" w:lineRule="auto"/>
        <w:jc w:val="both"/>
        <w:rPr>
          <w:rFonts w:ascii="Times New Roman" w:hAnsi="Times New Roman"/>
          <w:bCs/>
          <w:sz w:val="24"/>
          <w:szCs w:val="24"/>
        </w:rPr>
      </w:pPr>
    </w:p>
    <w:p w14:paraId="43E8D6E6" w14:textId="77777777" w:rsidR="00305029" w:rsidRPr="00B72614" w:rsidRDefault="00305029" w:rsidP="00305029">
      <w:pPr>
        <w:spacing w:after="0" w:line="240" w:lineRule="auto"/>
        <w:jc w:val="both"/>
        <w:rPr>
          <w:rFonts w:ascii="Times New Roman" w:hAnsi="Times New Roman"/>
          <w:bCs/>
          <w:sz w:val="24"/>
          <w:szCs w:val="24"/>
        </w:rPr>
      </w:pPr>
    </w:p>
    <w:p w14:paraId="2A3799B3" w14:textId="77777777" w:rsidR="00305029" w:rsidRPr="00B72614" w:rsidRDefault="00305029" w:rsidP="00305029">
      <w:pPr>
        <w:spacing w:after="0" w:line="240" w:lineRule="auto"/>
        <w:jc w:val="both"/>
        <w:rPr>
          <w:rFonts w:ascii="Times New Roman" w:hAnsi="Times New Roman"/>
          <w:bCs/>
          <w:sz w:val="24"/>
          <w:szCs w:val="24"/>
        </w:rPr>
        <w:sectPr w:rsidR="00305029" w:rsidRPr="00B72614">
          <w:footerReference w:type="default" r:id="rId23"/>
          <w:pgSz w:w="11906" w:h="16838"/>
          <w:pgMar w:top="1440" w:right="1440" w:bottom="1440" w:left="1440" w:header="708" w:footer="708" w:gutter="0"/>
          <w:cols w:space="708"/>
          <w:docGrid w:linePitch="360"/>
        </w:sectPr>
      </w:pPr>
    </w:p>
    <w:p w14:paraId="747882D1" w14:textId="4D83B290" w:rsidR="00FF5CD4" w:rsidRPr="00B72614" w:rsidRDefault="00B77C4E" w:rsidP="00601A9E">
      <w:pPr>
        <w:pStyle w:val="Heading1"/>
        <w:rPr>
          <w:rFonts w:cs="Times New Roman"/>
          <w:szCs w:val="24"/>
        </w:rPr>
      </w:pPr>
      <w:bookmarkStart w:id="20" w:name="_Toc231564201"/>
      <w:r w:rsidRPr="00B72614">
        <w:rPr>
          <w:rFonts w:cs="Times New Roman"/>
          <w:szCs w:val="24"/>
        </w:rPr>
        <w:lastRenderedPageBreak/>
        <w:t>V. Ietekme uz valsts un pašvaldību budžetu</w:t>
      </w:r>
      <w:bookmarkEnd w:id="20"/>
    </w:p>
    <w:p w14:paraId="5030CD19" w14:textId="1CF18CC5" w:rsidR="001375E1" w:rsidRPr="00B72614" w:rsidRDefault="001375E1" w:rsidP="001375E1">
      <w:pPr>
        <w:spacing w:after="0" w:line="240" w:lineRule="auto"/>
        <w:ind w:firstLine="363"/>
        <w:jc w:val="both"/>
        <w:rPr>
          <w:rFonts w:ascii="Times New Roman" w:hAnsi="Times New Roman"/>
          <w:bCs/>
          <w:sz w:val="24"/>
          <w:szCs w:val="24"/>
        </w:rPr>
      </w:pPr>
      <w:r w:rsidRPr="00B72614">
        <w:rPr>
          <w:rFonts w:ascii="Times New Roman" w:hAnsi="Times New Roman"/>
          <w:bCs/>
          <w:sz w:val="24"/>
          <w:szCs w:val="24"/>
        </w:rPr>
        <w:t>Risinājuma īstenošanai nepieciešamais finansējums tiks nodrošināts no valsts budžeta un Eiropas Savienības fondu līdzekļiem, pakāpeniski pārejot uz vienotu un centralizētu latviešu valodas apguves sistēmas pārvaldības modeli. Pārejas periodā līdz 2029. gadam paralēli tiks izmantoti gan esošie finansēšanas mehānismi, gan</w:t>
      </w:r>
      <w:r w:rsidR="00157E9A" w:rsidRPr="00B72614">
        <w:rPr>
          <w:rFonts w:ascii="Times New Roman" w:hAnsi="Times New Roman"/>
          <w:bCs/>
          <w:sz w:val="24"/>
          <w:szCs w:val="24"/>
        </w:rPr>
        <w:t xml:space="preserve"> ieviesta un attīstīta</w:t>
      </w:r>
      <w:r w:rsidRPr="00B72614">
        <w:rPr>
          <w:rFonts w:ascii="Times New Roman" w:hAnsi="Times New Roman"/>
          <w:bCs/>
          <w:sz w:val="24"/>
          <w:szCs w:val="24"/>
        </w:rPr>
        <w:t xml:space="preserve"> platformas STARS funkcionalitāte.</w:t>
      </w:r>
    </w:p>
    <w:p w14:paraId="0D6CB040" w14:textId="051891B7" w:rsidR="001C4C04" w:rsidRPr="00B72614" w:rsidRDefault="001375E1" w:rsidP="00DD7888">
      <w:pPr>
        <w:spacing w:after="0" w:line="240" w:lineRule="auto"/>
        <w:ind w:firstLine="363"/>
        <w:jc w:val="both"/>
        <w:rPr>
          <w:rFonts w:ascii="Times New Roman" w:hAnsi="Times New Roman"/>
          <w:bCs/>
          <w:sz w:val="24"/>
          <w:szCs w:val="24"/>
        </w:rPr>
      </w:pPr>
      <w:r w:rsidRPr="00B72614">
        <w:rPr>
          <w:rFonts w:ascii="Times New Roman" w:hAnsi="Times New Roman"/>
          <w:bCs/>
          <w:sz w:val="24"/>
          <w:szCs w:val="24"/>
        </w:rPr>
        <w:t>Salīdzinājumā ar esošo situāciju risinājums paredz efektīvāku finanšu līdzekļu izmantošanu, nodrošinot vienotu mācību administrēšanu, centralizētu datu uzskaiti un vienotas prasības mācību īstenotājiem. Tas samazinās administratīvo slogu iesaistītajām institūcijām un novērsīs funkciju dublēšanos starp dažādiem mācību organizētājiem.</w:t>
      </w:r>
      <w:r w:rsidR="00DD7888" w:rsidRPr="00B72614">
        <w:rPr>
          <w:rFonts w:ascii="Times New Roman" w:hAnsi="Times New Roman"/>
          <w:bCs/>
          <w:sz w:val="24"/>
          <w:szCs w:val="24"/>
        </w:rPr>
        <w:t xml:space="preserve"> </w:t>
      </w:r>
      <w:r w:rsidRPr="00B72614">
        <w:rPr>
          <w:rFonts w:ascii="Times New Roman" w:hAnsi="Times New Roman"/>
          <w:bCs/>
          <w:sz w:val="24"/>
          <w:szCs w:val="24"/>
        </w:rPr>
        <w:t>Vienlaikus sagaidāms, ka, ieviešot platformu STARS, ilgtermiņā tiks samazinātas ar manuālu datu apstrādi, atskaišu sagatavošanu un mācību koordinēšanu saistītās izmaksas, kā arī uzlabosies publiskā finansējuma izsekojamība un plānošanas kvalitāte.</w:t>
      </w:r>
    </w:p>
    <w:p w14:paraId="5C45DDE7" w14:textId="77777777" w:rsidR="00B72614" w:rsidRPr="00B72614" w:rsidRDefault="00B72614" w:rsidP="003A3F4C">
      <w:pPr>
        <w:spacing w:after="0" w:line="240" w:lineRule="auto"/>
        <w:ind w:firstLine="363"/>
        <w:rPr>
          <w:rFonts w:ascii="Times New Roman" w:hAnsi="Times New Roman"/>
          <w:bCs/>
          <w:sz w:val="24"/>
          <w:szCs w:val="24"/>
        </w:rPr>
      </w:pPr>
      <w:r w:rsidRPr="00B72614">
        <w:rPr>
          <w:rFonts w:ascii="Times New Roman" w:hAnsi="Times New Roman"/>
          <w:bCs/>
          <w:sz w:val="24"/>
          <w:szCs w:val="24"/>
        </w:rPr>
        <w:t>Risinājuma īstenošanai nepieciešamais finansējums tiks nodrošināts no valsts budžeta un Eiropas Savienības fondu līdzekļiem, pakāpeniski pārejot uz vienotu un centralizētu latviešu valodas apguves sistēmas pārvaldības modeli. Pārejas periodā līdz 2029. gadam paralēli tiks izmantoti gan esošie finansēšanas mehānismi, gan ieviesta un attīstīta platformas STARS funkcionalitāte.</w:t>
      </w:r>
    </w:p>
    <w:p w14:paraId="7F5ECA0B" w14:textId="77777777" w:rsidR="00B72614" w:rsidRPr="00B72614" w:rsidRDefault="00B72614" w:rsidP="00B72614">
      <w:pPr>
        <w:spacing w:after="0" w:line="240" w:lineRule="auto"/>
        <w:rPr>
          <w:rFonts w:ascii="Times New Roman" w:hAnsi="Times New Roman"/>
          <w:bCs/>
          <w:sz w:val="24"/>
          <w:szCs w:val="24"/>
        </w:rPr>
      </w:pPr>
      <w:r w:rsidRPr="00B72614">
        <w:rPr>
          <w:rFonts w:ascii="Times New Roman" w:hAnsi="Times New Roman"/>
          <w:bCs/>
          <w:sz w:val="24"/>
          <w:szCs w:val="24"/>
        </w:rPr>
        <w:t>Salīdzinājumā ar esošo situāciju risinājums paredz efektīvāku finanšu līdzekļu izmantošanu, nodrošinot vienotu mācību administrēšanu, centralizētu datu uzskaiti un vienotas prasības mācību īstenotājiem. Tas samazinās administratīvo slogu iesaistītajām institūcijām un novērsīs funkciju dublēšanos starp dažādiem mācību organizētājiem. Vienlaikus sagaidāms, ka, ieviešot platformu STARS, ilgtermiņā tiks samazinātas ar manuālu datu apstrādi, atskaišu sagatavošanu un mācību koordinēšanu saistītās izmaksas, kā arī uzlabosies publiskā finansējuma izsekojamība un plānošanas kvalitāte.</w:t>
      </w:r>
    </w:p>
    <w:p w14:paraId="727A141C" w14:textId="77777777" w:rsidR="00B72614" w:rsidRPr="00B72614" w:rsidRDefault="00B72614" w:rsidP="00B72614">
      <w:pPr>
        <w:spacing w:after="0" w:line="240" w:lineRule="auto"/>
        <w:rPr>
          <w:rFonts w:ascii="Times New Roman" w:hAnsi="Times New Roman"/>
          <w:bCs/>
          <w:sz w:val="24"/>
          <w:szCs w:val="24"/>
        </w:rPr>
      </w:pPr>
    </w:p>
    <w:p w14:paraId="506269C9" w14:textId="77777777" w:rsidR="00B72614" w:rsidRPr="00B72614" w:rsidRDefault="00B72614" w:rsidP="00B72614">
      <w:pPr>
        <w:numPr>
          <w:ilvl w:val="0"/>
          <w:numId w:val="41"/>
        </w:numPr>
        <w:spacing w:after="0" w:line="240" w:lineRule="auto"/>
        <w:rPr>
          <w:rFonts w:ascii="Times New Roman" w:hAnsi="Times New Roman"/>
          <w:bCs/>
          <w:sz w:val="24"/>
          <w:szCs w:val="24"/>
        </w:rPr>
      </w:pPr>
      <w:r w:rsidRPr="00B72614">
        <w:rPr>
          <w:rFonts w:ascii="Times New Roman" w:hAnsi="Times New Roman"/>
          <w:bCs/>
          <w:sz w:val="24"/>
          <w:szCs w:val="24"/>
        </w:rPr>
        <w:t xml:space="preserve">tabula. </w:t>
      </w:r>
      <w:r w:rsidRPr="00B72614">
        <w:rPr>
          <w:rFonts w:ascii="Times New Roman" w:hAnsi="Times New Roman"/>
          <w:bCs/>
          <w:i/>
          <w:iCs/>
          <w:sz w:val="24"/>
          <w:szCs w:val="24"/>
        </w:rPr>
        <w:t>Ietekme uz valsts un pašvaldību budžetu</w:t>
      </w:r>
      <w:r w:rsidRPr="00B72614">
        <w:rPr>
          <w:rFonts w:ascii="Times New Roman" w:hAnsi="Times New Roman"/>
          <w:bCs/>
          <w:sz w:val="24"/>
          <w:szCs w:val="24"/>
        </w:rPr>
        <w:t>.</w:t>
      </w:r>
    </w:p>
    <w:p w14:paraId="6A812859" w14:textId="77777777" w:rsidR="00B72614" w:rsidRPr="00B72614" w:rsidRDefault="00B72614" w:rsidP="00B72614">
      <w:pPr>
        <w:spacing w:after="0" w:line="240" w:lineRule="auto"/>
        <w:rPr>
          <w:rFonts w:ascii="Times New Roman" w:hAnsi="Times New Roman"/>
          <w:bCs/>
          <w:sz w:val="24"/>
          <w:szCs w:val="24"/>
        </w:rPr>
      </w:pPr>
    </w:p>
    <w:tbl>
      <w:tblPr>
        <w:tblW w:w="5000" w:type="pct"/>
        <w:tblInd w:w="-2" w:type="dxa"/>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288"/>
        <w:gridCol w:w="1238"/>
        <w:gridCol w:w="1453"/>
        <w:gridCol w:w="769"/>
        <w:gridCol w:w="800"/>
        <w:gridCol w:w="840"/>
        <w:gridCol w:w="848"/>
        <w:gridCol w:w="848"/>
        <w:gridCol w:w="991"/>
        <w:gridCol w:w="848"/>
        <w:gridCol w:w="846"/>
        <w:gridCol w:w="1002"/>
        <w:gridCol w:w="980"/>
        <w:gridCol w:w="1191"/>
      </w:tblGrid>
      <w:tr w:rsidR="00B72614" w:rsidRPr="00B72614" w14:paraId="2BF4CD01" w14:textId="77777777" w:rsidTr="00B72614">
        <w:tc>
          <w:tcPr>
            <w:tcW w:w="463"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F5C07C" w14:textId="77777777" w:rsidR="00B72614" w:rsidRPr="00B72614" w:rsidRDefault="00B72614" w:rsidP="00B72614">
            <w:pPr>
              <w:spacing w:after="0" w:line="240" w:lineRule="auto"/>
              <w:rPr>
                <w:rFonts w:ascii="Times New Roman" w:hAnsi="Times New Roman"/>
                <w:bCs/>
                <w:sz w:val="20"/>
                <w:szCs w:val="20"/>
              </w:rPr>
            </w:pPr>
          </w:p>
        </w:tc>
        <w:tc>
          <w:tcPr>
            <w:tcW w:w="445"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E6534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Risinājums</w:t>
            </w:r>
          </w:p>
        </w:tc>
        <w:tc>
          <w:tcPr>
            <w:tcW w:w="522"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168D5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Budžeta programmas (apakš-</w:t>
            </w:r>
            <w:r w:rsidRPr="00B72614">
              <w:rPr>
                <w:rFonts w:ascii="Times New Roman" w:hAnsi="Times New Roman"/>
                <w:b/>
                <w:bCs/>
                <w:sz w:val="20"/>
                <w:szCs w:val="20"/>
              </w:rPr>
              <w:br/>
              <w:t>programmas)</w:t>
            </w:r>
            <w:r w:rsidRPr="00B72614">
              <w:rPr>
                <w:rFonts w:ascii="Times New Roman" w:hAnsi="Times New Roman"/>
                <w:b/>
                <w:bCs/>
                <w:sz w:val="20"/>
                <w:szCs w:val="20"/>
              </w:rPr>
              <w:br/>
              <w:t>kods un nosaukums</w:t>
            </w:r>
          </w:p>
        </w:tc>
        <w:tc>
          <w:tcPr>
            <w:tcW w:w="1160" w:type="pct"/>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39DAD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Vidēja termiņa budžeta ietvara likumā plānotais finansējums</w:t>
            </w:r>
          </w:p>
        </w:tc>
        <w:tc>
          <w:tcPr>
            <w:tcW w:w="1982" w:type="pct"/>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8D2A7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Nepieciešamais papildu finansējums</w:t>
            </w:r>
          </w:p>
        </w:tc>
        <w:tc>
          <w:tcPr>
            <w:tcW w:w="42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0A318A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Pasākuma īstenošanas gads</w:t>
            </w:r>
            <w:r w:rsidRPr="00B72614">
              <w:rPr>
                <w:rFonts w:ascii="Times New Roman" w:hAnsi="Times New Roman"/>
                <w:b/>
                <w:bCs/>
                <w:sz w:val="20"/>
                <w:szCs w:val="20"/>
              </w:rPr>
              <w:br/>
              <w:t>(ja risinājuma īstenošana ir terminēta)</w:t>
            </w:r>
          </w:p>
        </w:tc>
      </w:tr>
      <w:tr w:rsidR="00B72614" w:rsidRPr="00B72614" w14:paraId="297DE251" w14:textId="77777777" w:rsidTr="00B72614">
        <w:trPr>
          <w:cantSplit/>
          <w:trHeight w:val="2312"/>
        </w:trPr>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9696425" w14:textId="77777777" w:rsidR="00B72614" w:rsidRPr="00B72614" w:rsidRDefault="00B72614" w:rsidP="00B72614">
            <w:pPr>
              <w:spacing w:after="0" w:line="240" w:lineRule="auto"/>
              <w:rPr>
                <w:rFonts w:ascii="Times New Roman" w:hAnsi="Times New Roman"/>
                <w:bCs/>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33D5E8" w14:textId="77777777" w:rsidR="00B72614" w:rsidRPr="00B72614" w:rsidRDefault="00B72614" w:rsidP="00B72614">
            <w:pPr>
              <w:spacing w:after="0" w:line="240" w:lineRule="auto"/>
              <w:rPr>
                <w:rFonts w:ascii="Times New Roman" w:hAnsi="Times New Roman"/>
                <w:b/>
                <w:bCs/>
                <w:sz w:val="20"/>
                <w:szCs w:val="20"/>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A1DF6D"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030530A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2026. gads</w:t>
            </w:r>
          </w:p>
        </w:tc>
        <w:tc>
          <w:tcPr>
            <w:tcW w:w="288"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7927C77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2027. gads</w:t>
            </w:r>
          </w:p>
        </w:tc>
        <w:tc>
          <w:tcPr>
            <w:tcW w:w="290"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61BE97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2028. gads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7D749E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2029.gads un turpmāk ik gadu</w:t>
            </w:r>
          </w:p>
        </w:tc>
        <w:tc>
          <w:tcPr>
            <w:tcW w:w="305"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193BD39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2026.gads</w:t>
            </w:r>
          </w:p>
        </w:tc>
        <w:tc>
          <w:tcPr>
            <w:tcW w:w="356"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27309D8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2027. gads</w:t>
            </w:r>
          </w:p>
        </w:tc>
        <w:tc>
          <w:tcPr>
            <w:tcW w:w="305"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0F17DF7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2028. gads</w:t>
            </w:r>
          </w:p>
        </w:tc>
        <w:tc>
          <w:tcPr>
            <w:tcW w:w="304" w:type="pct"/>
            <w:tcBorders>
              <w:top w:val="outset" w:sz="6" w:space="0" w:color="414142"/>
              <w:left w:val="outset" w:sz="6" w:space="0" w:color="414142"/>
              <w:bottom w:val="outset" w:sz="6" w:space="0" w:color="414142"/>
              <w:right w:val="outset" w:sz="6" w:space="0" w:color="414142"/>
            </w:tcBorders>
            <w:shd w:val="clear" w:color="auto" w:fill="FFFFFF"/>
            <w:noWrap/>
            <w:textDirection w:val="btLr"/>
            <w:vAlign w:val="center"/>
            <w:hideMark/>
          </w:tcPr>
          <w:p w14:paraId="21E4C48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2029. gads</w:t>
            </w:r>
          </w:p>
        </w:tc>
        <w:tc>
          <w:tcPr>
            <w:tcW w:w="360"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60534E6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turpmākajā laikposmā līdz risinājuma pabeigšanai</w:t>
            </w:r>
            <w:r w:rsidRPr="00B72614">
              <w:rPr>
                <w:rFonts w:ascii="Times New Roman" w:hAnsi="Times New Roman"/>
                <w:b/>
                <w:bCs/>
                <w:sz w:val="20"/>
                <w:szCs w:val="20"/>
              </w:rPr>
              <w:br/>
              <w:t>(ja īstenošana ir terminēta)</w:t>
            </w:r>
          </w:p>
        </w:tc>
        <w:tc>
          <w:tcPr>
            <w:tcW w:w="352" w:type="pct"/>
            <w:tcBorders>
              <w:top w:val="outset" w:sz="6" w:space="0" w:color="414142"/>
              <w:left w:val="outset" w:sz="6" w:space="0" w:color="414142"/>
              <w:bottom w:val="outset" w:sz="6" w:space="0" w:color="414142"/>
              <w:right w:val="outset" w:sz="6" w:space="0" w:color="414142"/>
            </w:tcBorders>
            <w:shd w:val="clear" w:color="auto" w:fill="FFFFFF"/>
            <w:textDirection w:val="btLr"/>
            <w:vAlign w:val="center"/>
            <w:hideMark/>
          </w:tcPr>
          <w:p w14:paraId="76F3681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turpmāk ik gadu</w:t>
            </w:r>
            <w:r w:rsidRPr="00B72614">
              <w:rPr>
                <w:rFonts w:ascii="Times New Roman" w:hAnsi="Times New Roman"/>
                <w:b/>
                <w:bCs/>
                <w:sz w:val="20"/>
                <w:szCs w:val="20"/>
              </w:rPr>
              <w:br/>
              <w:t>(ja risinājuma izpilde nav terminēta)</w:t>
            </w: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2EDD7D4" w14:textId="77777777" w:rsidR="00B72614" w:rsidRPr="00B72614" w:rsidRDefault="00B72614" w:rsidP="00B72614">
            <w:pPr>
              <w:spacing w:after="0" w:line="240" w:lineRule="auto"/>
              <w:rPr>
                <w:rFonts w:ascii="Times New Roman" w:hAnsi="Times New Roman"/>
                <w:b/>
                <w:bCs/>
                <w:sz w:val="20"/>
                <w:szCs w:val="20"/>
              </w:rPr>
            </w:pPr>
          </w:p>
        </w:tc>
      </w:tr>
      <w:tr w:rsidR="00B72614" w:rsidRPr="00B72614" w14:paraId="38ACF91C"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C4BC96"/>
            <w:hideMark/>
          </w:tcPr>
          <w:p w14:paraId="5D60127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lastRenderedPageBreak/>
              <w:t>Finansējums konceptuālā ziņojuma īstenošanai kopā</w:t>
            </w:r>
          </w:p>
        </w:tc>
        <w:tc>
          <w:tcPr>
            <w:tcW w:w="445"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49B165A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w:t>
            </w:r>
          </w:p>
        </w:tc>
        <w:tc>
          <w:tcPr>
            <w:tcW w:w="522"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35958C4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w:t>
            </w:r>
          </w:p>
        </w:tc>
        <w:tc>
          <w:tcPr>
            <w:tcW w:w="277" w:type="pct"/>
            <w:tcBorders>
              <w:top w:val="outset" w:sz="6" w:space="0" w:color="414142"/>
              <w:left w:val="outset" w:sz="6" w:space="0" w:color="414142"/>
              <w:bottom w:val="outset" w:sz="6" w:space="0" w:color="414142"/>
              <w:right w:val="outset" w:sz="6" w:space="0" w:color="414142"/>
            </w:tcBorders>
            <w:shd w:val="clear" w:color="auto" w:fill="C4BC96"/>
            <w:hideMark/>
          </w:tcPr>
          <w:p w14:paraId="4532C2F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5 572 783</w:t>
            </w:r>
          </w:p>
        </w:tc>
        <w:tc>
          <w:tcPr>
            <w:tcW w:w="288" w:type="pct"/>
            <w:tcBorders>
              <w:top w:val="outset" w:sz="6" w:space="0" w:color="414142"/>
              <w:left w:val="outset" w:sz="6" w:space="0" w:color="414142"/>
              <w:bottom w:val="outset" w:sz="6" w:space="0" w:color="414142"/>
              <w:right w:val="outset" w:sz="6" w:space="0" w:color="414142"/>
            </w:tcBorders>
            <w:shd w:val="clear" w:color="auto" w:fill="C4BC96"/>
            <w:hideMark/>
          </w:tcPr>
          <w:p w14:paraId="476DD19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1 966 724</w:t>
            </w:r>
          </w:p>
        </w:tc>
        <w:tc>
          <w:tcPr>
            <w:tcW w:w="290" w:type="pct"/>
            <w:tcBorders>
              <w:top w:val="outset" w:sz="6" w:space="0" w:color="414142"/>
              <w:left w:val="outset" w:sz="6" w:space="0" w:color="414142"/>
              <w:bottom w:val="outset" w:sz="6" w:space="0" w:color="414142"/>
              <w:right w:val="outset" w:sz="6" w:space="0" w:color="414142"/>
            </w:tcBorders>
            <w:shd w:val="clear" w:color="auto" w:fill="C4BC96"/>
            <w:hideMark/>
          </w:tcPr>
          <w:p w14:paraId="5B0EB4F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1 887 562</w:t>
            </w:r>
          </w:p>
        </w:tc>
        <w:tc>
          <w:tcPr>
            <w:tcW w:w="305" w:type="pct"/>
            <w:tcBorders>
              <w:top w:val="outset" w:sz="6" w:space="0" w:color="414142"/>
              <w:left w:val="outset" w:sz="6" w:space="0" w:color="414142"/>
              <w:bottom w:val="outset" w:sz="6" w:space="0" w:color="414142"/>
              <w:right w:val="outset" w:sz="6" w:space="0" w:color="414142"/>
            </w:tcBorders>
            <w:shd w:val="clear" w:color="auto" w:fill="C4BC96"/>
            <w:hideMark/>
          </w:tcPr>
          <w:p w14:paraId="5E40840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1 523 338</w:t>
            </w:r>
          </w:p>
        </w:tc>
        <w:tc>
          <w:tcPr>
            <w:tcW w:w="305" w:type="pct"/>
            <w:tcBorders>
              <w:top w:val="outset" w:sz="6" w:space="0" w:color="414142"/>
              <w:left w:val="outset" w:sz="6" w:space="0" w:color="414142"/>
              <w:bottom w:val="outset" w:sz="6" w:space="0" w:color="414142"/>
              <w:right w:val="outset" w:sz="6" w:space="0" w:color="414142"/>
            </w:tcBorders>
            <w:shd w:val="clear" w:color="auto" w:fill="C4BC96"/>
            <w:hideMark/>
          </w:tcPr>
          <w:p w14:paraId="6C14D6E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123 141</w:t>
            </w:r>
          </w:p>
        </w:tc>
        <w:tc>
          <w:tcPr>
            <w:tcW w:w="356" w:type="pct"/>
            <w:tcBorders>
              <w:top w:val="outset" w:sz="6" w:space="0" w:color="414142"/>
              <w:left w:val="outset" w:sz="6" w:space="0" w:color="414142"/>
              <w:bottom w:val="outset" w:sz="6" w:space="0" w:color="414142"/>
              <w:right w:val="outset" w:sz="6" w:space="0" w:color="414142"/>
            </w:tcBorders>
            <w:shd w:val="clear" w:color="auto" w:fill="C4BC96"/>
            <w:hideMark/>
          </w:tcPr>
          <w:p w14:paraId="7685532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1 281 035</w:t>
            </w:r>
          </w:p>
        </w:tc>
        <w:tc>
          <w:tcPr>
            <w:tcW w:w="305" w:type="pct"/>
            <w:tcBorders>
              <w:top w:val="outset" w:sz="6" w:space="0" w:color="414142"/>
              <w:left w:val="outset" w:sz="6" w:space="0" w:color="414142"/>
              <w:bottom w:val="outset" w:sz="6" w:space="0" w:color="414142"/>
              <w:right w:val="outset" w:sz="6" w:space="0" w:color="414142"/>
            </w:tcBorders>
            <w:shd w:val="clear" w:color="auto" w:fill="C4BC96"/>
            <w:hideMark/>
          </w:tcPr>
          <w:p w14:paraId="73D2F28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3 363 050</w:t>
            </w:r>
          </w:p>
        </w:tc>
        <w:tc>
          <w:tcPr>
            <w:tcW w:w="304" w:type="pct"/>
            <w:tcBorders>
              <w:top w:val="outset" w:sz="6" w:space="0" w:color="414142"/>
              <w:left w:val="outset" w:sz="6" w:space="0" w:color="414142"/>
              <w:bottom w:val="outset" w:sz="6" w:space="0" w:color="414142"/>
              <w:right w:val="outset" w:sz="6" w:space="0" w:color="414142"/>
            </w:tcBorders>
            <w:shd w:val="clear" w:color="auto" w:fill="C4BC96"/>
            <w:hideMark/>
          </w:tcPr>
          <w:p w14:paraId="7EAF014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3 256 937</w:t>
            </w:r>
          </w:p>
        </w:tc>
        <w:tc>
          <w:tcPr>
            <w:tcW w:w="360" w:type="pct"/>
            <w:tcBorders>
              <w:top w:val="outset" w:sz="6" w:space="0" w:color="414142"/>
              <w:left w:val="outset" w:sz="6" w:space="0" w:color="414142"/>
              <w:bottom w:val="outset" w:sz="6" w:space="0" w:color="414142"/>
              <w:right w:val="outset" w:sz="6" w:space="0" w:color="414142"/>
            </w:tcBorders>
            <w:shd w:val="clear" w:color="auto" w:fill="C4BC96"/>
            <w:hideMark/>
          </w:tcPr>
          <w:p w14:paraId="1AD0F1B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352" w:type="pct"/>
            <w:tcBorders>
              <w:top w:val="outset" w:sz="6" w:space="0" w:color="414142"/>
              <w:left w:val="outset" w:sz="6" w:space="0" w:color="414142"/>
              <w:bottom w:val="outset" w:sz="6" w:space="0" w:color="414142"/>
              <w:right w:val="outset" w:sz="6" w:space="0" w:color="414142"/>
            </w:tcBorders>
            <w:shd w:val="clear" w:color="auto" w:fill="C4BC96"/>
            <w:hideMark/>
          </w:tcPr>
          <w:p w14:paraId="5CD5A2C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12 802 644</w:t>
            </w:r>
          </w:p>
        </w:tc>
        <w:tc>
          <w:tcPr>
            <w:tcW w:w="428" w:type="pct"/>
            <w:tcBorders>
              <w:top w:val="outset" w:sz="6" w:space="0" w:color="414142"/>
              <w:left w:val="outset" w:sz="6" w:space="0" w:color="414142"/>
              <w:bottom w:val="outset" w:sz="6" w:space="0" w:color="414142"/>
              <w:right w:val="outset" w:sz="6" w:space="0" w:color="414142"/>
            </w:tcBorders>
            <w:shd w:val="clear" w:color="auto" w:fill="C4BC96"/>
            <w:hideMark/>
          </w:tcPr>
          <w:p w14:paraId="0AD2164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r>
      <w:tr w:rsidR="00B72614" w:rsidRPr="00B72614" w14:paraId="78D52C9D"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DDD9C3"/>
            <w:hideMark/>
          </w:tcPr>
          <w:p w14:paraId="5EDD68C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tajā skaitā</w:t>
            </w:r>
          </w:p>
        </w:tc>
        <w:tc>
          <w:tcPr>
            <w:tcW w:w="445"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6F0AAB88" w14:textId="77777777" w:rsidR="00B72614" w:rsidRPr="00B72614" w:rsidRDefault="00B72614" w:rsidP="00B72614">
            <w:pPr>
              <w:spacing w:after="0" w:line="240" w:lineRule="auto"/>
              <w:rPr>
                <w:rFonts w:ascii="Times New Roman" w:hAnsi="Times New Roman"/>
                <w:bCs/>
                <w:i/>
                <w:iCs/>
                <w:sz w:val="20"/>
                <w:szCs w:val="20"/>
              </w:rPr>
            </w:pPr>
            <w:r w:rsidRPr="00B72614">
              <w:rPr>
                <w:rFonts w:ascii="Times New Roman" w:hAnsi="Times New Roman"/>
                <w:bCs/>
                <w:i/>
                <w:iCs/>
                <w:sz w:val="20"/>
                <w:szCs w:val="20"/>
              </w:rPr>
              <w:t> </w:t>
            </w:r>
          </w:p>
        </w:tc>
        <w:tc>
          <w:tcPr>
            <w:tcW w:w="522"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763748D" w14:textId="77777777" w:rsidR="00B72614" w:rsidRPr="00B72614" w:rsidRDefault="00B72614" w:rsidP="00B72614">
            <w:pPr>
              <w:spacing w:after="0" w:line="240" w:lineRule="auto"/>
              <w:rPr>
                <w:rFonts w:ascii="Times New Roman" w:hAnsi="Times New Roman"/>
                <w:bCs/>
                <w:i/>
                <w:iCs/>
                <w:sz w:val="20"/>
                <w:szCs w:val="20"/>
              </w:rPr>
            </w:pPr>
            <w:r w:rsidRPr="00B72614">
              <w:rPr>
                <w:rFonts w:ascii="Times New Roman" w:hAnsi="Times New Roman"/>
                <w:bCs/>
                <w:i/>
                <w:iCs/>
                <w:sz w:val="20"/>
                <w:szCs w:val="20"/>
              </w:rPr>
              <w:t> </w:t>
            </w:r>
          </w:p>
        </w:tc>
        <w:tc>
          <w:tcPr>
            <w:tcW w:w="277" w:type="pct"/>
            <w:tcBorders>
              <w:top w:val="outset" w:sz="6" w:space="0" w:color="414142"/>
              <w:left w:val="outset" w:sz="6" w:space="0" w:color="414142"/>
              <w:bottom w:val="outset" w:sz="6" w:space="0" w:color="414142"/>
              <w:right w:val="outset" w:sz="6" w:space="0" w:color="414142"/>
            </w:tcBorders>
            <w:shd w:val="clear" w:color="auto" w:fill="DDD9C3"/>
          </w:tcPr>
          <w:p w14:paraId="0D7AE752"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DDD9C3"/>
          </w:tcPr>
          <w:p w14:paraId="3F08DAB4"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DDD9C3"/>
          </w:tcPr>
          <w:p w14:paraId="51BB01C8"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DDD9C3"/>
          </w:tcPr>
          <w:p w14:paraId="0E40400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DDD9C3"/>
          </w:tcPr>
          <w:p w14:paraId="51E6303A"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DDD9C3"/>
          </w:tcPr>
          <w:p w14:paraId="06D5046E"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DDD9C3"/>
          </w:tcPr>
          <w:p w14:paraId="35179DE5"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DDD9C3"/>
          </w:tcPr>
          <w:p w14:paraId="66111AED"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DDD9C3"/>
          </w:tcPr>
          <w:p w14:paraId="3942F3E7"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DDD9C3"/>
          </w:tcPr>
          <w:p w14:paraId="5893BDC8"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DDD9C3"/>
          </w:tcPr>
          <w:p w14:paraId="36E48BD5"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38A596B4"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hideMark/>
          </w:tcPr>
          <w:p w14:paraId="251D72C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75C8295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15. Izglītības un zinātnes ministrija</w:t>
            </w: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1AE780B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w:t>
            </w:r>
          </w:p>
        </w:tc>
        <w:tc>
          <w:tcPr>
            <w:tcW w:w="277" w:type="pct"/>
            <w:tcBorders>
              <w:top w:val="outset" w:sz="6" w:space="0" w:color="414142"/>
              <w:left w:val="outset" w:sz="6" w:space="0" w:color="414142"/>
              <w:bottom w:val="outset" w:sz="6" w:space="0" w:color="414142"/>
              <w:right w:val="outset" w:sz="6" w:space="0" w:color="414142"/>
            </w:tcBorders>
            <w:shd w:val="clear" w:color="auto" w:fill="FFFFFF"/>
            <w:hideMark/>
          </w:tcPr>
          <w:p w14:paraId="3E40F13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288" w:type="pct"/>
            <w:tcBorders>
              <w:top w:val="outset" w:sz="6" w:space="0" w:color="414142"/>
              <w:left w:val="outset" w:sz="6" w:space="0" w:color="414142"/>
              <w:bottom w:val="outset" w:sz="6" w:space="0" w:color="414142"/>
              <w:right w:val="outset" w:sz="6" w:space="0" w:color="414142"/>
            </w:tcBorders>
            <w:shd w:val="clear" w:color="auto" w:fill="FFFFFF"/>
            <w:hideMark/>
          </w:tcPr>
          <w:p w14:paraId="5C72F94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290" w:type="pct"/>
            <w:tcBorders>
              <w:top w:val="outset" w:sz="6" w:space="0" w:color="414142"/>
              <w:left w:val="outset" w:sz="6" w:space="0" w:color="414142"/>
              <w:bottom w:val="outset" w:sz="6" w:space="0" w:color="414142"/>
              <w:right w:val="outset" w:sz="6" w:space="0" w:color="414142"/>
            </w:tcBorders>
            <w:shd w:val="clear" w:color="auto" w:fill="FFFFFF"/>
            <w:hideMark/>
          </w:tcPr>
          <w:p w14:paraId="41D16C3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1A312A8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6B39983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123 141</w:t>
            </w:r>
          </w:p>
        </w:tc>
        <w:tc>
          <w:tcPr>
            <w:tcW w:w="356" w:type="pct"/>
            <w:tcBorders>
              <w:top w:val="outset" w:sz="6" w:space="0" w:color="414142"/>
              <w:left w:val="outset" w:sz="6" w:space="0" w:color="414142"/>
              <w:bottom w:val="outset" w:sz="6" w:space="0" w:color="414142"/>
              <w:right w:val="outset" w:sz="6" w:space="0" w:color="414142"/>
            </w:tcBorders>
            <w:shd w:val="clear" w:color="auto" w:fill="FFFFFF"/>
            <w:hideMark/>
          </w:tcPr>
          <w:p w14:paraId="1B917D0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1 281 035</w:t>
            </w:r>
          </w:p>
        </w:tc>
        <w:tc>
          <w:tcPr>
            <w:tcW w:w="305" w:type="pct"/>
            <w:tcBorders>
              <w:top w:val="outset" w:sz="6" w:space="0" w:color="414142"/>
              <w:left w:val="outset" w:sz="6" w:space="0" w:color="414142"/>
              <w:bottom w:val="outset" w:sz="6" w:space="0" w:color="414142"/>
              <w:right w:val="outset" w:sz="6" w:space="0" w:color="414142"/>
            </w:tcBorders>
            <w:shd w:val="clear" w:color="auto" w:fill="FFFFFF"/>
            <w:hideMark/>
          </w:tcPr>
          <w:p w14:paraId="37754F2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3 363 050</w:t>
            </w:r>
          </w:p>
        </w:tc>
        <w:tc>
          <w:tcPr>
            <w:tcW w:w="304" w:type="pct"/>
            <w:tcBorders>
              <w:top w:val="outset" w:sz="6" w:space="0" w:color="414142"/>
              <w:left w:val="outset" w:sz="6" w:space="0" w:color="414142"/>
              <w:bottom w:val="outset" w:sz="6" w:space="0" w:color="414142"/>
              <w:right w:val="outset" w:sz="6" w:space="0" w:color="414142"/>
            </w:tcBorders>
            <w:shd w:val="clear" w:color="auto" w:fill="FFFFFF"/>
            <w:hideMark/>
          </w:tcPr>
          <w:p w14:paraId="2A696E9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3 256 937</w:t>
            </w:r>
          </w:p>
        </w:tc>
        <w:tc>
          <w:tcPr>
            <w:tcW w:w="360" w:type="pct"/>
            <w:tcBorders>
              <w:top w:val="outset" w:sz="6" w:space="0" w:color="414142"/>
              <w:left w:val="outset" w:sz="6" w:space="0" w:color="414142"/>
              <w:bottom w:val="outset" w:sz="6" w:space="0" w:color="414142"/>
              <w:right w:val="outset" w:sz="6" w:space="0" w:color="414142"/>
            </w:tcBorders>
            <w:shd w:val="clear" w:color="auto" w:fill="FFFFFF"/>
            <w:hideMark/>
          </w:tcPr>
          <w:p w14:paraId="29C398C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352" w:type="pct"/>
            <w:tcBorders>
              <w:top w:val="outset" w:sz="6" w:space="0" w:color="414142"/>
              <w:left w:val="outset" w:sz="6" w:space="0" w:color="414142"/>
              <w:bottom w:val="outset" w:sz="6" w:space="0" w:color="414142"/>
              <w:right w:val="outset" w:sz="6" w:space="0" w:color="414142"/>
            </w:tcBorders>
            <w:shd w:val="clear" w:color="auto" w:fill="FFFFFF"/>
            <w:hideMark/>
          </w:tcPr>
          <w:p w14:paraId="4FC7E30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12 802 644</w:t>
            </w:r>
          </w:p>
        </w:tc>
        <w:tc>
          <w:tcPr>
            <w:tcW w:w="428" w:type="pct"/>
            <w:tcBorders>
              <w:top w:val="outset" w:sz="6" w:space="0" w:color="414142"/>
              <w:left w:val="outset" w:sz="6" w:space="0" w:color="414142"/>
              <w:bottom w:val="outset" w:sz="6" w:space="0" w:color="414142"/>
              <w:right w:val="outset" w:sz="6" w:space="0" w:color="414142"/>
            </w:tcBorders>
            <w:shd w:val="clear" w:color="auto" w:fill="FFFFFF"/>
            <w:hideMark/>
          </w:tcPr>
          <w:p w14:paraId="425E59B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r>
      <w:tr w:rsidR="00B72614" w:rsidRPr="00B72614" w14:paraId="3D23C626" w14:textId="77777777" w:rsidTr="00B72614">
        <w:trPr>
          <w:trHeight w:val="532"/>
        </w:trPr>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43935893"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06B9C96F"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20716C7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45.02.00 „Valsts izglītības attīstības aģentūras darbības nodrošināšana” (2.1.pasākums)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tcPr>
          <w:p w14:paraId="3A5B9DA0" w14:textId="77777777" w:rsidR="00B72614" w:rsidRPr="00B72614" w:rsidRDefault="00B72614" w:rsidP="00B72614">
            <w:pPr>
              <w:spacing w:after="0" w:line="240" w:lineRule="auto"/>
              <w:rPr>
                <w:rFonts w:ascii="Times New Roman" w:hAnsi="Times New Roman"/>
                <w:bCs/>
                <w:sz w:val="20"/>
                <w:szCs w:val="20"/>
              </w:rPr>
            </w:pPr>
          </w:p>
          <w:p w14:paraId="67BACF06" w14:textId="77777777" w:rsidR="00B72614" w:rsidRPr="00B72614" w:rsidRDefault="00B72614" w:rsidP="00B72614">
            <w:pPr>
              <w:spacing w:after="0" w:line="240" w:lineRule="auto"/>
              <w:rPr>
                <w:rFonts w:ascii="Times New Roman" w:hAnsi="Times New Roman"/>
                <w:bCs/>
                <w:sz w:val="20"/>
                <w:szCs w:val="20"/>
              </w:rPr>
            </w:pPr>
          </w:p>
          <w:p w14:paraId="04A51976" w14:textId="77777777" w:rsidR="00B72614" w:rsidRPr="00B72614" w:rsidRDefault="00B72614" w:rsidP="00B72614">
            <w:pPr>
              <w:spacing w:after="0" w:line="240" w:lineRule="auto"/>
              <w:rPr>
                <w:rFonts w:ascii="Times New Roman" w:hAnsi="Times New Roman"/>
                <w:bCs/>
                <w:sz w:val="20"/>
                <w:szCs w:val="20"/>
              </w:rPr>
            </w:pPr>
          </w:p>
          <w:p w14:paraId="4CCE762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288" w:type="pct"/>
            <w:tcBorders>
              <w:top w:val="outset" w:sz="6" w:space="0" w:color="414142"/>
              <w:left w:val="outset" w:sz="6" w:space="0" w:color="414142"/>
              <w:bottom w:val="outset" w:sz="6" w:space="0" w:color="414142"/>
              <w:right w:val="outset" w:sz="6" w:space="0" w:color="414142"/>
            </w:tcBorders>
            <w:shd w:val="clear" w:color="auto" w:fill="FFFFFF"/>
          </w:tcPr>
          <w:p w14:paraId="27973EB6"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tcPr>
          <w:p w14:paraId="704D9AB7"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C354D12"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53DAAFA3"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tcPr>
          <w:p w14:paraId="0790E30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5C630D3D"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tcPr>
          <w:p w14:paraId="5EFFBABE"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tcPr>
          <w:p w14:paraId="13AC0635"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tcPr>
          <w:p w14:paraId="4976EA68"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tcPr>
          <w:p w14:paraId="720B78BC"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3B1AC84"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0757167"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48C4ED7"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25B9607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62.09.00 „Eiropas Reģionālās attīstības fonda (ERAF) projekti (2021‒2027)” (2.2.pasākums; 3.1.pasākums) </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B60D85"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A3176D2"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A7FF0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15F0685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42E0C566" w14:textId="77777777" w:rsidR="00B72614" w:rsidRPr="00B72614" w:rsidRDefault="00B72614" w:rsidP="00B72614">
            <w:pPr>
              <w:spacing w:after="0" w:line="240" w:lineRule="auto"/>
              <w:rPr>
                <w:rFonts w:ascii="Times New Roman" w:hAnsi="Times New Roman"/>
                <w:bCs/>
                <w:sz w:val="20"/>
                <w:szCs w:val="20"/>
              </w:rPr>
            </w:pPr>
          </w:p>
          <w:p w14:paraId="4401BF6F" w14:textId="77777777" w:rsidR="00B72614" w:rsidRPr="00B72614" w:rsidRDefault="00B72614" w:rsidP="00B72614">
            <w:pPr>
              <w:spacing w:after="0" w:line="240" w:lineRule="auto"/>
              <w:rPr>
                <w:rFonts w:ascii="Times New Roman" w:hAnsi="Times New Roman"/>
                <w:bCs/>
                <w:sz w:val="20"/>
                <w:szCs w:val="20"/>
              </w:rPr>
            </w:pPr>
          </w:p>
          <w:p w14:paraId="1219D5F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123 141</w:t>
            </w: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318FD7"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C67E64C"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8FADE7B"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B35EBAE"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E9F2144"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9CC0A3E"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457756A5"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233FC14"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3F5A409D"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046DAD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15.01.07. „Valsts izglītības attīstības aģentūras darbības nodrošināšana” (2.1.pasākums; 2.3.pasākums)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EA46D51"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2BA6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4B502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F1EFB6F" w14:textId="77777777" w:rsidR="00B72614" w:rsidRPr="00B72614" w:rsidRDefault="00B72614" w:rsidP="00B72614">
            <w:pPr>
              <w:spacing w:after="0" w:line="240" w:lineRule="auto"/>
              <w:rPr>
                <w:rFonts w:ascii="Times New Roman" w:hAnsi="Times New Roman"/>
                <w:bCs/>
                <w:sz w:val="20"/>
                <w:szCs w:val="20"/>
              </w:rPr>
            </w:pPr>
          </w:p>
          <w:p w14:paraId="22A0B68E" w14:textId="77777777" w:rsidR="00B72614" w:rsidRPr="00B72614" w:rsidRDefault="00B72614" w:rsidP="00B72614">
            <w:pPr>
              <w:spacing w:after="0" w:line="240" w:lineRule="auto"/>
              <w:rPr>
                <w:rFonts w:ascii="Times New Roman" w:hAnsi="Times New Roman"/>
                <w:bCs/>
                <w:sz w:val="20"/>
                <w:szCs w:val="20"/>
              </w:rPr>
            </w:pPr>
          </w:p>
          <w:p w14:paraId="0A882847" w14:textId="77777777" w:rsidR="00B72614" w:rsidRPr="00B72614" w:rsidRDefault="00B72614" w:rsidP="00B72614">
            <w:pPr>
              <w:spacing w:after="0" w:line="240" w:lineRule="auto"/>
              <w:rPr>
                <w:rFonts w:ascii="Times New Roman" w:hAnsi="Times New Roman"/>
                <w:bCs/>
                <w:sz w:val="20"/>
                <w:szCs w:val="20"/>
              </w:rPr>
            </w:pPr>
          </w:p>
          <w:p w14:paraId="247DD23C" w14:textId="77777777" w:rsidR="00B72614" w:rsidRPr="00B72614" w:rsidRDefault="00B72614" w:rsidP="00B72614">
            <w:pPr>
              <w:spacing w:after="0" w:line="240" w:lineRule="auto"/>
              <w:rPr>
                <w:rFonts w:ascii="Times New Roman" w:hAnsi="Times New Roman"/>
                <w:bCs/>
                <w:sz w:val="20"/>
                <w:szCs w:val="20"/>
              </w:rPr>
            </w:pPr>
          </w:p>
          <w:p w14:paraId="09F7023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14 802</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41DD213"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710FCAA"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1B9F6D4"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63EDA2A"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4444B1B"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B024072"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6F3600"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43C2CA67"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0E43DE13"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CAB2D95"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2E008D3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15.01.08. „Izglītības kvalitātes valsts dienesta darbības </w:t>
            </w:r>
            <w:r w:rsidRPr="00B72614">
              <w:rPr>
                <w:rFonts w:ascii="Times New Roman" w:hAnsi="Times New Roman"/>
                <w:bCs/>
                <w:sz w:val="20"/>
                <w:szCs w:val="20"/>
              </w:rPr>
              <w:lastRenderedPageBreak/>
              <w:t>nodrošināšana” (5.pasākums)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6353F08"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3BFF285"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5C79F47"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6361AC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04AEB9D6"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C034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3B6D85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97679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36EC73A"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DDEA1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90 881</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B695A86"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49CF00DB"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2DBB7D9"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228BEEB"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50313B5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15.01.50 Eiropas Savienības struktūrfondu projektu un pasākumu īstenošana izglītībā  (t.sk. VARAM projekta 1.3.1.1. pasākuma* finansējums (2.2.pasākums*; 3.1.pasākums*; 7.2.pasākums)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BBDC5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60039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75E16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5547BA3"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51812E6"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799F6F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269 876</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8A453D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230 551 </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33177C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222 686 </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BCE211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DD7F7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9 726 345</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131427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0757DD1B"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tcPr>
          <w:p w14:paraId="2560AB8D"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08A1F979"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hideMark/>
          </w:tcPr>
          <w:p w14:paraId="48EC41B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15.02.04. „Valsts valodas politika un pārvalde” (6.pasākums; 7.1.pasākums)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AA2E500"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637F5B6"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BDA103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7AE258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5EE210B1"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1A74B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49 594</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6985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2 727 434</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3E6B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2 743 531</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9BDC519"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03F1DA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2 785 579</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060A99E"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5843E6AC"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0CA0B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723983DA"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38437D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15.02.51 Dalība Eiropas Savienības pētniecības un tehnoloģiju attīstības programmās (KM projekts) (1.pasākums; 4.pasākums)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25EC7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096A1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938DE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45C78F59"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13D32A5E"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0D14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870 684</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CE5BE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314 184</w:t>
            </w: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6A95E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199 839</w:t>
            </w: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5AAB7D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FE8EBD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199 839</w:t>
            </w: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5AC26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3456E3D6" w14:textId="77777777" w:rsidTr="00B72614">
        <w:trPr>
          <w:trHeight w:val="760"/>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FF53FA2"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3E96F9F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18. Kultūras ministrija</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0FFBFC9"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E6D5A1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652 874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424DBB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1 175 694</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0D2B3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5406207" w14:textId="77777777" w:rsidR="00B72614" w:rsidRPr="00B72614" w:rsidRDefault="00B72614" w:rsidP="00B72614">
            <w:pPr>
              <w:spacing w:after="0" w:line="240" w:lineRule="auto"/>
              <w:rPr>
                <w:rFonts w:ascii="Times New Roman" w:hAnsi="Times New Roman"/>
                <w:b/>
                <w:bCs/>
                <w:sz w:val="20"/>
                <w:szCs w:val="20"/>
              </w:rPr>
            </w:pPr>
          </w:p>
          <w:p w14:paraId="71FDA07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A0149EC"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E7DBD2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8CF240B"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DA6726C"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5804418"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4C122A9"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05B9458"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04968EB"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46F69DA"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13C9342"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BEA144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70.24.00 “Iekšējās drošības un </w:t>
            </w:r>
            <w:r w:rsidRPr="00B72614">
              <w:rPr>
                <w:rFonts w:ascii="Times New Roman" w:hAnsi="Times New Roman"/>
                <w:bCs/>
                <w:sz w:val="20"/>
                <w:szCs w:val="20"/>
              </w:rPr>
              <w:lastRenderedPageBreak/>
              <w:t>Patvēruma, migrācijas un integrācijas fondu projektu un pasākumu īstenošana” (7.3.pasākums)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17F4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 xml:space="preserve">652 874 </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7FF582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1 175 694</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9E4FEE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11287C8" w14:textId="77777777" w:rsidR="00B72614" w:rsidRPr="00B72614" w:rsidRDefault="00B72614" w:rsidP="00B72614">
            <w:pPr>
              <w:spacing w:after="0" w:line="240" w:lineRule="auto"/>
              <w:rPr>
                <w:rFonts w:ascii="Times New Roman" w:hAnsi="Times New Roman"/>
                <w:bCs/>
                <w:sz w:val="20"/>
                <w:szCs w:val="20"/>
              </w:rPr>
            </w:pPr>
          </w:p>
          <w:p w14:paraId="2EEFC42C" w14:textId="77777777" w:rsidR="00B72614" w:rsidRPr="00B72614" w:rsidRDefault="00B72614" w:rsidP="00B72614">
            <w:pPr>
              <w:spacing w:after="0" w:line="240" w:lineRule="auto"/>
              <w:rPr>
                <w:rFonts w:ascii="Times New Roman" w:hAnsi="Times New Roman"/>
                <w:bCs/>
                <w:sz w:val="20"/>
                <w:szCs w:val="20"/>
              </w:rPr>
            </w:pPr>
          </w:p>
          <w:p w14:paraId="3F458E85" w14:textId="77777777" w:rsidR="00B72614" w:rsidRPr="00B72614" w:rsidRDefault="00B72614" w:rsidP="00B72614">
            <w:pPr>
              <w:spacing w:after="0" w:line="240" w:lineRule="auto"/>
              <w:rPr>
                <w:rFonts w:ascii="Times New Roman" w:hAnsi="Times New Roman"/>
                <w:bCs/>
                <w:sz w:val="20"/>
                <w:szCs w:val="20"/>
              </w:rPr>
            </w:pPr>
          </w:p>
          <w:p w14:paraId="6A79698B" w14:textId="77777777" w:rsidR="00B72614" w:rsidRPr="00B72614" w:rsidRDefault="00B72614" w:rsidP="00B72614">
            <w:pPr>
              <w:spacing w:after="0" w:line="240" w:lineRule="auto"/>
              <w:rPr>
                <w:rFonts w:ascii="Times New Roman" w:hAnsi="Times New Roman"/>
                <w:bCs/>
                <w:sz w:val="20"/>
                <w:szCs w:val="20"/>
              </w:rPr>
            </w:pPr>
          </w:p>
          <w:p w14:paraId="4ED2E28C" w14:textId="77777777" w:rsidR="00B72614" w:rsidRPr="00B72614" w:rsidRDefault="00B72614" w:rsidP="00B72614">
            <w:pPr>
              <w:spacing w:after="0" w:line="240" w:lineRule="auto"/>
              <w:rPr>
                <w:rFonts w:ascii="Times New Roman" w:hAnsi="Times New Roman"/>
                <w:bCs/>
                <w:sz w:val="20"/>
                <w:szCs w:val="20"/>
              </w:rPr>
            </w:pPr>
          </w:p>
          <w:p w14:paraId="0B49E1A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1 100 000</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2C62F134"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CC2570"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4C539D1"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D47D1C8"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47AABE"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36E00A2"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E1B16E1"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760B9D17" w14:textId="77777777" w:rsidTr="00B72614">
        <w:trPr>
          <w:trHeight w:val="985"/>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B4AB52B"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2C151C7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22. Labklājības ministrija</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0F300F0"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4577D7F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963 628</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21A61F31" w14:textId="77777777" w:rsidR="00B72614" w:rsidRPr="00B72614" w:rsidRDefault="00B72614" w:rsidP="00B72614">
            <w:pPr>
              <w:spacing w:after="0" w:line="240" w:lineRule="auto"/>
              <w:rPr>
                <w:rFonts w:ascii="Times New Roman" w:hAnsi="Times New Roman"/>
                <w:b/>
                <w:bCs/>
                <w:sz w:val="20"/>
                <w:szCs w:val="20"/>
              </w:rPr>
            </w:pPr>
          </w:p>
          <w:p w14:paraId="7D074E3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776 228</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C4FEB99" w14:textId="77777777" w:rsidR="00B72614" w:rsidRPr="00B72614" w:rsidRDefault="00B72614" w:rsidP="00B72614">
            <w:pPr>
              <w:spacing w:after="0" w:line="240" w:lineRule="auto"/>
              <w:rPr>
                <w:rFonts w:ascii="Times New Roman" w:hAnsi="Times New Roman"/>
                <w:b/>
                <w:bCs/>
                <w:sz w:val="20"/>
                <w:szCs w:val="20"/>
              </w:rPr>
            </w:pPr>
          </w:p>
          <w:p w14:paraId="410E03C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772 760</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1B4CAA7" w14:textId="77777777" w:rsidR="00B72614" w:rsidRPr="00B72614" w:rsidRDefault="00B72614" w:rsidP="00B72614">
            <w:pPr>
              <w:spacing w:after="0" w:line="240" w:lineRule="auto"/>
              <w:rPr>
                <w:rFonts w:ascii="Times New Roman" w:hAnsi="Times New Roman"/>
                <w:b/>
                <w:bCs/>
                <w:sz w:val="20"/>
                <w:szCs w:val="20"/>
              </w:rPr>
            </w:pPr>
          </w:p>
          <w:p w14:paraId="1FCF5A3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408 536</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0C39E07"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927465"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C881849"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C18A14D"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7F0FFB0"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38DA807"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73EB03"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0BD48BE6" w14:textId="77777777" w:rsidTr="00B72614">
        <w:trPr>
          <w:trHeight w:val="532"/>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69674BD"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45095A64"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DD7F1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74.06.00 "Atveseļošanas un noturības mehānisma (ANM) projekti un pasākumi" (7.4.pasākums)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661DAF1" w14:textId="77777777" w:rsidR="00B72614" w:rsidRPr="00B72614" w:rsidRDefault="00B72614" w:rsidP="00B72614">
            <w:pPr>
              <w:spacing w:after="0" w:line="240" w:lineRule="auto"/>
              <w:rPr>
                <w:rFonts w:ascii="Times New Roman" w:hAnsi="Times New Roman"/>
                <w:bCs/>
                <w:sz w:val="20"/>
                <w:szCs w:val="20"/>
              </w:rPr>
            </w:pPr>
          </w:p>
          <w:p w14:paraId="031928DF" w14:textId="77777777" w:rsidR="00B72614" w:rsidRPr="00B72614" w:rsidRDefault="00B72614" w:rsidP="00B72614">
            <w:pPr>
              <w:spacing w:after="0" w:line="240" w:lineRule="auto"/>
              <w:rPr>
                <w:rFonts w:ascii="Times New Roman" w:hAnsi="Times New Roman"/>
                <w:bCs/>
                <w:sz w:val="20"/>
                <w:szCs w:val="20"/>
              </w:rPr>
            </w:pPr>
          </w:p>
          <w:p w14:paraId="774193E7" w14:textId="77777777" w:rsidR="00B72614" w:rsidRPr="00B72614" w:rsidRDefault="00B72614" w:rsidP="00B72614">
            <w:pPr>
              <w:spacing w:after="0" w:line="240" w:lineRule="auto"/>
              <w:rPr>
                <w:rFonts w:ascii="Times New Roman" w:hAnsi="Times New Roman"/>
                <w:bCs/>
                <w:sz w:val="20"/>
                <w:szCs w:val="20"/>
              </w:rPr>
            </w:pPr>
          </w:p>
          <w:p w14:paraId="29D3FB2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294 932</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571036"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B15C9E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6DF0488F"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61C9062"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DBD1F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C1222A9"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EC85688"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6AC7A08"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1D26634"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FA79A3A"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2D32B00D" w14:textId="77777777" w:rsidTr="00B72614">
        <w:trPr>
          <w:trHeight w:val="1241"/>
        </w:trPr>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407AE86"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5BF3ED1"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4D9C6B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63.08.00 "Eiropas Sociālā fonda Plus (ESF+) projektu un pasākumu īstenošana (2021-2027)" (7.4.pasākums)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1AA59A9" w14:textId="77777777" w:rsidR="00B72614" w:rsidRPr="00B72614" w:rsidRDefault="00B72614" w:rsidP="00B72614">
            <w:pPr>
              <w:spacing w:after="0" w:line="240" w:lineRule="auto"/>
              <w:rPr>
                <w:rFonts w:ascii="Times New Roman" w:hAnsi="Times New Roman"/>
                <w:bCs/>
                <w:sz w:val="20"/>
                <w:szCs w:val="20"/>
              </w:rPr>
            </w:pPr>
          </w:p>
          <w:p w14:paraId="5F3EA54C" w14:textId="77777777" w:rsidR="00B72614" w:rsidRPr="00B72614" w:rsidRDefault="00B72614" w:rsidP="00B72614">
            <w:pPr>
              <w:spacing w:after="0" w:line="240" w:lineRule="auto"/>
              <w:rPr>
                <w:rFonts w:ascii="Times New Roman" w:hAnsi="Times New Roman"/>
                <w:bCs/>
                <w:sz w:val="20"/>
                <w:szCs w:val="20"/>
              </w:rPr>
            </w:pPr>
          </w:p>
          <w:p w14:paraId="01584CF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668 696</w:t>
            </w:r>
          </w:p>
          <w:p w14:paraId="338CAED1" w14:textId="77777777" w:rsidR="00B72614" w:rsidRPr="00B72614" w:rsidRDefault="00B72614" w:rsidP="00B72614">
            <w:pPr>
              <w:spacing w:after="0" w:line="240" w:lineRule="auto"/>
              <w:rPr>
                <w:rFonts w:ascii="Times New Roman" w:hAnsi="Times New Roman"/>
                <w:bCs/>
                <w:sz w:val="20"/>
                <w:szCs w:val="20"/>
              </w:rPr>
            </w:pP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71B45AB" w14:textId="77777777" w:rsidR="00B72614" w:rsidRPr="00B72614" w:rsidRDefault="00B72614" w:rsidP="00B72614">
            <w:pPr>
              <w:spacing w:after="0" w:line="240" w:lineRule="auto"/>
              <w:rPr>
                <w:rFonts w:ascii="Times New Roman" w:hAnsi="Times New Roman"/>
                <w:bCs/>
                <w:sz w:val="20"/>
                <w:szCs w:val="20"/>
              </w:rPr>
            </w:pPr>
          </w:p>
          <w:p w14:paraId="2C4C89E0" w14:textId="77777777" w:rsidR="00B72614" w:rsidRPr="00B72614" w:rsidRDefault="00B72614" w:rsidP="00B72614">
            <w:pPr>
              <w:spacing w:after="0" w:line="240" w:lineRule="auto"/>
              <w:rPr>
                <w:rFonts w:ascii="Times New Roman" w:hAnsi="Times New Roman"/>
                <w:bCs/>
                <w:sz w:val="20"/>
                <w:szCs w:val="20"/>
              </w:rPr>
            </w:pPr>
          </w:p>
          <w:p w14:paraId="0F5222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776 228</w:t>
            </w: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D13B68B" w14:textId="77777777" w:rsidR="00B72614" w:rsidRPr="00B72614" w:rsidRDefault="00B72614" w:rsidP="00B72614">
            <w:pPr>
              <w:spacing w:after="0" w:line="240" w:lineRule="auto"/>
              <w:rPr>
                <w:rFonts w:ascii="Times New Roman" w:hAnsi="Times New Roman"/>
                <w:bCs/>
                <w:sz w:val="20"/>
                <w:szCs w:val="20"/>
              </w:rPr>
            </w:pPr>
          </w:p>
          <w:p w14:paraId="584ECC69" w14:textId="77777777" w:rsidR="00B72614" w:rsidRPr="00B72614" w:rsidRDefault="00B72614" w:rsidP="00B72614">
            <w:pPr>
              <w:spacing w:after="0" w:line="240" w:lineRule="auto"/>
              <w:rPr>
                <w:rFonts w:ascii="Times New Roman" w:hAnsi="Times New Roman"/>
                <w:bCs/>
                <w:sz w:val="20"/>
                <w:szCs w:val="20"/>
              </w:rPr>
            </w:pPr>
          </w:p>
          <w:p w14:paraId="6204B0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772 760</w:t>
            </w: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8FEE449" w14:textId="77777777" w:rsidR="00B72614" w:rsidRPr="00B72614" w:rsidRDefault="00B72614" w:rsidP="00B72614">
            <w:pPr>
              <w:spacing w:after="0" w:line="240" w:lineRule="auto"/>
              <w:rPr>
                <w:rFonts w:ascii="Times New Roman" w:hAnsi="Times New Roman"/>
                <w:bCs/>
                <w:sz w:val="20"/>
                <w:szCs w:val="20"/>
              </w:rPr>
            </w:pPr>
          </w:p>
          <w:p w14:paraId="1588B97C" w14:textId="77777777" w:rsidR="00B72614" w:rsidRPr="00B72614" w:rsidRDefault="00B72614" w:rsidP="00B72614">
            <w:pPr>
              <w:spacing w:after="0" w:line="240" w:lineRule="auto"/>
              <w:rPr>
                <w:rFonts w:ascii="Times New Roman" w:hAnsi="Times New Roman"/>
                <w:bCs/>
                <w:sz w:val="20"/>
                <w:szCs w:val="20"/>
              </w:rPr>
            </w:pPr>
          </w:p>
          <w:p w14:paraId="3940924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408 536</w:t>
            </w: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D388B86"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4D9CC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5852789"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4A7C21"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88AACC"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A0D1F6A"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47AFC6C"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C20AC03"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C989D18"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hideMark/>
          </w:tcPr>
          <w:p w14:paraId="55CF684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Sabiedrības integrācijas fonds</w:t>
            </w: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0E12FDC" w14:textId="77777777" w:rsidR="00B72614" w:rsidRPr="00B72614" w:rsidRDefault="00B72614" w:rsidP="00B72614">
            <w:pPr>
              <w:spacing w:after="0" w:line="240" w:lineRule="auto"/>
              <w:rPr>
                <w:rFonts w:ascii="Times New Roman" w:hAnsi="Times New Roman"/>
                <w:b/>
                <w:bCs/>
                <w:sz w:val="20"/>
                <w:szCs w:val="20"/>
              </w:rPr>
            </w:pP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9F5D54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3 941 479</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702D948"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356819D"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48B73170"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6F06184"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ED9D7E6"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63C6F51"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7874B53"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C615AE9"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DE9797A"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0E63F8D"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172E422A"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C73B3E0"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6DC873F9"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E16069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06.00.00 „Latviešu valodas apmācības programma” (7.5.pasākums)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6E088D8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34 149</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92A3B60"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4434A8B8"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339625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3B7DEEEE"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9440610"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1A97956"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0DA0DD2B"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F517716"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352773D"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DB51689"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776826D1" w14:textId="77777777" w:rsidTr="00B72614">
        <w:tc>
          <w:tcPr>
            <w:tcW w:w="463"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4AD082B" w14:textId="77777777" w:rsidR="00B72614" w:rsidRPr="00B72614" w:rsidRDefault="00B72614" w:rsidP="00B72614">
            <w:pPr>
              <w:spacing w:after="0" w:line="240" w:lineRule="auto"/>
              <w:rPr>
                <w:rFonts w:ascii="Times New Roman" w:hAnsi="Times New Roman"/>
                <w:bCs/>
                <w:sz w:val="20"/>
                <w:szCs w:val="20"/>
              </w:rPr>
            </w:pPr>
          </w:p>
        </w:tc>
        <w:tc>
          <w:tcPr>
            <w:tcW w:w="445" w:type="pct"/>
            <w:tcBorders>
              <w:top w:val="outset" w:sz="6" w:space="0" w:color="414142"/>
              <w:left w:val="outset" w:sz="6" w:space="0" w:color="414142"/>
              <w:bottom w:val="outset" w:sz="6" w:space="0" w:color="414142"/>
              <w:right w:val="outset" w:sz="6" w:space="0" w:color="414142"/>
            </w:tcBorders>
            <w:shd w:val="clear" w:color="auto" w:fill="FFFFFF"/>
          </w:tcPr>
          <w:p w14:paraId="5D1F3B53" w14:textId="77777777" w:rsidR="00B72614" w:rsidRPr="00B72614" w:rsidRDefault="00B72614" w:rsidP="00B72614">
            <w:pPr>
              <w:spacing w:after="0" w:line="240" w:lineRule="auto"/>
              <w:rPr>
                <w:rFonts w:ascii="Times New Roman" w:hAnsi="Times New Roman"/>
                <w:bCs/>
                <w:sz w:val="20"/>
                <w:szCs w:val="20"/>
              </w:rPr>
            </w:pPr>
          </w:p>
        </w:tc>
        <w:tc>
          <w:tcPr>
            <w:tcW w:w="522"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233D9F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„74. Gadskārtējā valsts budžeta </w:t>
            </w:r>
            <w:r w:rsidRPr="00B72614">
              <w:rPr>
                <w:rFonts w:ascii="Times New Roman" w:hAnsi="Times New Roman"/>
                <w:bCs/>
                <w:sz w:val="20"/>
                <w:szCs w:val="20"/>
              </w:rPr>
              <w:lastRenderedPageBreak/>
              <w:t>izpildes procesā pārdalāmais finansējums”, programmā 17.00.00 „Finansējums Ukrainas civiliedzīvotāju atbalsta likumā noteikto pasākumu īstenošanai” (7.5.pasākums)</w:t>
            </w:r>
          </w:p>
        </w:tc>
        <w:tc>
          <w:tcPr>
            <w:tcW w:w="277"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6A3D810A" w14:textId="77777777" w:rsidR="00B72614" w:rsidRPr="00B72614" w:rsidRDefault="00B72614" w:rsidP="00B72614">
            <w:pPr>
              <w:spacing w:after="0" w:line="240" w:lineRule="auto"/>
              <w:rPr>
                <w:rFonts w:ascii="Times New Roman" w:hAnsi="Times New Roman"/>
                <w:bCs/>
                <w:sz w:val="20"/>
                <w:szCs w:val="20"/>
              </w:rPr>
            </w:pPr>
          </w:p>
          <w:p w14:paraId="548C5232" w14:textId="77777777" w:rsidR="00B72614" w:rsidRPr="00B72614" w:rsidRDefault="00B72614" w:rsidP="00B72614">
            <w:pPr>
              <w:spacing w:after="0" w:line="240" w:lineRule="auto"/>
              <w:rPr>
                <w:rFonts w:ascii="Times New Roman" w:hAnsi="Times New Roman"/>
                <w:bCs/>
                <w:sz w:val="20"/>
                <w:szCs w:val="20"/>
              </w:rPr>
            </w:pPr>
          </w:p>
          <w:p w14:paraId="263A21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3 907 330</w:t>
            </w:r>
          </w:p>
        </w:tc>
        <w:tc>
          <w:tcPr>
            <w:tcW w:w="28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F2EB26D" w14:textId="77777777" w:rsidR="00B72614" w:rsidRPr="00B72614" w:rsidRDefault="00B72614" w:rsidP="00B72614">
            <w:pPr>
              <w:spacing w:after="0" w:line="240" w:lineRule="auto"/>
              <w:rPr>
                <w:rFonts w:ascii="Times New Roman" w:hAnsi="Times New Roman"/>
                <w:bCs/>
                <w:sz w:val="20"/>
                <w:szCs w:val="20"/>
              </w:rPr>
            </w:pPr>
          </w:p>
        </w:tc>
        <w:tc>
          <w:tcPr>
            <w:tcW w:w="29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5D7FBEFC"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08CEBD04"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tcPr>
          <w:p w14:paraId="7E35F267" w14:textId="77777777" w:rsidR="00B72614" w:rsidRPr="00B72614" w:rsidRDefault="00B72614" w:rsidP="00B72614">
            <w:pPr>
              <w:spacing w:after="0" w:line="240" w:lineRule="auto"/>
              <w:rPr>
                <w:rFonts w:ascii="Times New Roman" w:hAnsi="Times New Roman"/>
                <w:bCs/>
                <w:sz w:val="20"/>
                <w:szCs w:val="20"/>
              </w:rPr>
            </w:pPr>
          </w:p>
        </w:tc>
        <w:tc>
          <w:tcPr>
            <w:tcW w:w="356"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76A16335" w14:textId="77777777" w:rsidR="00B72614" w:rsidRPr="00B72614" w:rsidRDefault="00B72614" w:rsidP="00B72614">
            <w:pPr>
              <w:spacing w:after="0" w:line="240" w:lineRule="auto"/>
              <w:rPr>
                <w:rFonts w:ascii="Times New Roman" w:hAnsi="Times New Roman"/>
                <w:bCs/>
                <w:sz w:val="20"/>
                <w:szCs w:val="20"/>
              </w:rPr>
            </w:pPr>
          </w:p>
        </w:tc>
        <w:tc>
          <w:tcPr>
            <w:tcW w:w="305"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2867E9F5" w14:textId="77777777" w:rsidR="00B72614" w:rsidRPr="00B72614" w:rsidRDefault="00B72614" w:rsidP="00B72614">
            <w:pPr>
              <w:spacing w:after="0" w:line="240" w:lineRule="auto"/>
              <w:rPr>
                <w:rFonts w:ascii="Times New Roman" w:hAnsi="Times New Roman"/>
                <w:bCs/>
                <w:sz w:val="20"/>
                <w:szCs w:val="20"/>
              </w:rPr>
            </w:pPr>
          </w:p>
        </w:tc>
        <w:tc>
          <w:tcPr>
            <w:tcW w:w="304"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5871FAA" w14:textId="77777777" w:rsidR="00B72614" w:rsidRPr="00B72614" w:rsidRDefault="00B72614" w:rsidP="00B72614">
            <w:pPr>
              <w:spacing w:after="0" w:line="240" w:lineRule="auto"/>
              <w:rPr>
                <w:rFonts w:ascii="Times New Roman" w:hAnsi="Times New Roman"/>
                <w:bCs/>
                <w:sz w:val="20"/>
                <w:szCs w:val="20"/>
              </w:rPr>
            </w:pPr>
          </w:p>
        </w:tc>
        <w:tc>
          <w:tcPr>
            <w:tcW w:w="360"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BD6976C" w14:textId="77777777" w:rsidR="00B72614" w:rsidRPr="00B72614" w:rsidRDefault="00B72614" w:rsidP="00B72614">
            <w:pPr>
              <w:spacing w:after="0" w:line="240" w:lineRule="auto"/>
              <w:rPr>
                <w:rFonts w:ascii="Times New Roman" w:hAnsi="Times New Roman"/>
                <w:bCs/>
                <w:sz w:val="20"/>
                <w:szCs w:val="20"/>
              </w:rPr>
            </w:pPr>
          </w:p>
        </w:tc>
        <w:tc>
          <w:tcPr>
            <w:tcW w:w="352"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127BDBD6" w14:textId="77777777" w:rsidR="00B72614" w:rsidRPr="00B72614" w:rsidRDefault="00B72614" w:rsidP="00B72614">
            <w:pPr>
              <w:spacing w:after="0" w:line="240" w:lineRule="auto"/>
              <w:rPr>
                <w:rFonts w:ascii="Times New Roman" w:hAnsi="Times New Roman"/>
                <w:bCs/>
                <w:sz w:val="20"/>
                <w:szCs w:val="20"/>
              </w:rPr>
            </w:pPr>
          </w:p>
        </w:tc>
        <w:tc>
          <w:tcPr>
            <w:tcW w:w="428" w:type="pct"/>
            <w:tcBorders>
              <w:top w:val="outset" w:sz="6" w:space="0" w:color="414142"/>
              <w:left w:val="outset" w:sz="6" w:space="0" w:color="414142"/>
              <w:bottom w:val="outset" w:sz="6" w:space="0" w:color="414142"/>
              <w:right w:val="outset" w:sz="6" w:space="0" w:color="414142"/>
            </w:tcBorders>
            <w:shd w:val="clear" w:color="auto" w:fill="FFFFFF"/>
            <w:vAlign w:val="bottom"/>
          </w:tcPr>
          <w:p w14:paraId="34AD4CCD" w14:textId="77777777" w:rsidR="00B72614" w:rsidRPr="00B72614" w:rsidRDefault="00B72614" w:rsidP="00B72614">
            <w:pPr>
              <w:spacing w:after="0" w:line="240" w:lineRule="auto"/>
              <w:rPr>
                <w:rFonts w:ascii="Times New Roman" w:hAnsi="Times New Roman"/>
                <w:bCs/>
                <w:sz w:val="20"/>
                <w:szCs w:val="20"/>
              </w:rPr>
            </w:pPr>
          </w:p>
        </w:tc>
      </w:tr>
    </w:tbl>
    <w:p w14:paraId="71A611AA" w14:textId="77777777" w:rsidR="00B72614" w:rsidRPr="00B72614" w:rsidRDefault="00B72614" w:rsidP="00B72614">
      <w:pPr>
        <w:spacing w:after="0" w:line="240" w:lineRule="auto"/>
        <w:rPr>
          <w:rFonts w:ascii="Times New Roman" w:hAnsi="Times New Roman"/>
          <w:bCs/>
          <w:sz w:val="24"/>
          <w:szCs w:val="24"/>
        </w:rPr>
      </w:pPr>
      <w:r w:rsidRPr="00B72614">
        <w:rPr>
          <w:rFonts w:ascii="Times New Roman" w:hAnsi="Times New Roman"/>
          <w:bCs/>
          <w:sz w:val="24"/>
          <w:szCs w:val="24"/>
        </w:rPr>
        <w:t>* Atbilstoši rīkojuma projektā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norādītajam un sekojošam MK lēmumam</w:t>
      </w:r>
    </w:p>
    <w:p w14:paraId="0B009CC6" w14:textId="77777777" w:rsidR="00B72614" w:rsidRPr="00B72614" w:rsidRDefault="00B72614" w:rsidP="00B72614">
      <w:pPr>
        <w:spacing w:after="0" w:line="240" w:lineRule="auto"/>
        <w:rPr>
          <w:rFonts w:ascii="Times New Roman" w:hAnsi="Times New Roman"/>
          <w:bCs/>
          <w:sz w:val="24"/>
          <w:szCs w:val="24"/>
        </w:rPr>
      </w:pPr>
    </w:p>
    <w:p w14:paraId="318B0EB4" w14:textId="77777777" w:rsidR="00B72614" w:rsidRPr="00B72614" w:rsidRDefault="00B72614" w:rsidP="00B72614">
      <w:pPr>
        <w:spacing w:after="0" w:line="240" w:lineRule="auto"/>
        <w:rPr>
          <w:rFonts w:ascii="Times New Roman" w:hAnsi="Times New Roman"/>
          <w:bCs/>
          <w:sz w:val="24"/>
          <w:szCs w:val="24"/>
        </w:rPr>
      </w:pPr>
    </w:p>
    <w:p w14:paraId="3EBFE0C3" w14:textId="77777777" w:rsidR="00B72614" w:rsidRPr="00B72614" w:rsidRDefault="00B72614" w:rsidP="00B72614">
      <w:pPr>
        <w:numPr>
          <w:ilvl w:val="0"/>
          <w:numId w:val="41"/>
        </w:numPr>
        <w:spacing w:after="0" w:line="240" w:lineRule="auto"/>
        <w:rPr>
          <w:rFonts w:ascii="Times New Roman" w:hAnsi="Times New Roman"/>
          <w:bCs/>
          <w:sz w:val="24"/>
          <w:szCs w:val="24"/>
        </w:rPr>
      </w:pPr>
      <w:r w:rsidRPr="00B72614">
        <w:rPr>
          <w:rFonts w:ascii="Times New Roman" w:hAnsi="Times New Roman"/>
          <w:bCs/>
          <w:sz w:val="24"/>
          <w:szCs w:val="24"/>
        </w:rPr>
        <w:t xml:space="preserve">tabula. </w:t>
      </w:r>
      <w:r w:rsidRPr="00B72614">
        <w:rPr>
          <w:rFonts w:ascii="Times New Roman" w:hAnsi="Times New Roman"/>
          <w:bCs/>
          <w:i/>
          <w:iCs/>
          <w:sz w:val="24"/>
          <w:szCs w:val="24"/>
        </w:rPr>
        <w:t>Pasākumi risinājuma ieviešanai.</w:t>
      </w:r>
    </w:p>
    <w:tbl>
      <w:tblPr>
        <w:tblW w:w="15015" w:type="dxa"/>
        <w:tblLayout w:type="fixed"/>
        <w:tblLook w:val="04A0" w:firstRow="1" w:lastRow="0" w:firstColumn="1" w:lastColumn="0" w:noHBand="0" w:noVBand="1"/>
      </w:tblPr>
      <w:tblGrid>
        <w:gridCol w:w="757"/>
        <w:gridCol w:w="4572"/>
        <w:gridCol w:w="903"/>
        <w:gridCol w:w="1559"/>
        <w:gridCol w:w="1558"/>
        <w:gridCol w:w="1416"/>
        <w:gridCol w:w="1417"/>
        <w:gridCol w:w="1416"/>
        <w:gridCol w:w="1417"/>
      </w:tblGrid>
      <w:tr w:rsidR="00B72614" w:rsidRPr="00B72614" w14:paraId="2807D2EA" w14:textId="77777777" w:rsidTr="00B72614">
        <w:trPr>
          <w:trHeight w:val="2153"/>
        </w:trPr>
        <w:tc>
          <w:tcPr>
            <w:tcW w:w="756" w:type="dxa"/>
            <w:tcBorders>
              <w:top w:val="single" w:sz="4" w:space="0" w:color="auto"/>
              <w:left w:val="single" w:sz="4" w:space="0" w:color="auto"/>
              <w:bottom w:val="single" w:sz="4" w:space="0" w:color="auto"/>
              <w:right w:val="single" w:sz="4" w:space="0" w:color="auto"/>
            </w:tcBorders>
            <w:textDirection w:val="btLr"/>
            <w:vAlign w:val="center"/>
            <w:hideMark/>
          </w:tcPr>
          <w:p w14:paraId="621E7CB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Pozīcija</w:t>
            </w:r>
          </w:p>
        </w:tc>
        <w:tc>
          <w:tcPr>
            <w:tcW w:w="4573" w:type="dxa"/>
            <w:tcBorders>
              <w:top w:val="single" w:sz="4" w:space="0" w:color="auto"/>
              <w:left w:val="single" w:sz="4" w:space="0" w:color="auto"/>
              <w:bottom w:val="single" w:sz="4" w:space="0" w:color="auto"/>
              <w:right w:val="single" w:sz="4" w:space="0" w:color="auto"/>
            </w:tcBorders>
            <w:textDirection w:val="btLr"/>
            <w:vAlign w:val="center"/>
            <w:hideMark/>
          </w:tcPr>
          <w:p w14:paraId="46A37D8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Īstenojamās aktivitātes un izdevumu pozīcijas</w:t>
            </w:r>
          </w:p>
        </w:tc>
        <w:tc>
          <w:tcPr>
            <w:tcW w:w="903" w:type="dxa"/>
            <w:tcBorders>
              <w:top w:val="single" w:sz="4" w:space="0" w:color="auto"/>
              <w:left w:val="single" w:sz="4" w:space="0" w:color="auto"/>
              <w:bottom w:val="single" w:sz="4" w:space="0" w:color="auto"/>
              <w:right w:val="single" w:sz="4" w:space="0" w:color="auto"/>
            </w:tcBorders>
            <w:textDirection w:val="btLr"/>
            <w:vAlign w:val="center"/>
            <w:hideMark/>
          </w:tcPr>
          <w:p w14:paraId="09147AD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Īstenotājs</w:t>
            </w:r>
          </w:p>
        </w:tc>
        <w:tc>
          <w:tcPr>
            <w:tcW w:w="1560" w:type="dxa"/>
            <w:tcBorders>
              <w:top w:val="single" w:sz="4" w:space="0" w:color="auto"/>
              <w:left w:val="single" w:sz="4" w:space="0" w:color="auto"/>
              <w:bottom w:val="single" w:sz="4" w:space="0" w:color="auto"/>
              <w:right w:val="single" w:sz="4" w:space="0" w:color="auto"/>
            </w:tcBorders>
            <w:textDirection w:val="btLr"/>
            <w:vAlign w:val="center"/>
            <w:hideMark/>
          </w:tcPr>
          <w:p w14:paraId="71B9642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Atlīdzība/piemaksa, pakalpojums/prece</w:t>
            </w:r>
          </w:p>
        </w:tc>
        <w:tc>
          <w:tcPr>
            <w:tcW w:w="1559" w:type="dxa"/>
            <w:tcBorders>
              <w:top w:val="single" w:sz="4" w:space="0" w:color="auto"/>
              <w:left w:val="single" w:sz="4" w:space="0" w:color="auto"/>
              <w:bottom w:val="single" w:sz="4" w:space="0" w:color="auto"/>
              <w:right w:val="single" w:sz="4" w:space="0" w:color="auto"/>
            </w:tcBorders>
            <w:textDirection w:val="btLr"/>
            <w:vAlign w:val="center"/>
            <w:hideMark/>
          </w:tcPr>
          <w:p w14:paraId="7044AC3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2026 (eiro)</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158EEDA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2027 (eiro)</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273F0FE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2028 (eiro)</w:t>
            </w:r>
          </w:p>
        </w:tc>
        <w:tc>
          <w:tcPr>
            <w:tcW w:w="1417" w:type="dxa"/>
            <w:tcBorders>
              <w:top w:val="single" w:sz="4" w:space="0" w:color="auto"/>
              <w:left w:val="single" w:sz="4" w:space="0" w:color="auto"/>
              <w:bottom w:val="single" w:sz="4" w:space="0" w:color="auto"/>
              <w:right w:val="single" w:sz="4" w:space="0" w:color="auto"/>
            </w:tcBorders>
            <w:textDirection w:val="btLr"/>
            <w:vAlign w:val="center"/>
            <w:hideMark/>
          </w:tcPr>
          <w:p w14:paraId="3951152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2029 (eiro)</w:t>
            </w:r>
          </w:p>
        </w:tc>
        <w:tc>
          <w:tcPr>
            <w:tcW w:w="1418" w:type="dxa"/>
            <w:tcBorders>
              <w:top w:val="single" w:sz="4" w:space="0" w:color="auto"/>
              <w:left w:val="single" w:sz="4" w:space="0" w:color="auto"/>
              <w:bottom w:val="single" w:sz="4" w:space="0" w:color="auto"/>
              <w:right w:val="single" w:sz="4" w:space="0" w:color="auto"/>
            </w:tcBorders>
            <w:textDirection w:val="btLr"/>
            <w:vAlign w:val="center"/>
            <w:hideMark/>
          </w:tcPr>
          <w:p w14:paraId="76A4B6D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2030 (eiro) un turpmāk</w:t>
            </w:r>
          </w:p>
        </w:tc>
      </w:tr>
      <w:tr w:rsidR="00B72614" w:rsidRPr="00B72614" w14:paraId="283C7B77"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F332F7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9B043D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Informatīvi izglītojošas informācijas izstrāde un pieejamības nodrošināšana valodas apguvējiem un mācību īstenotājiem, t. sk. pedagogiem</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A26781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LVA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0DB3D5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5CC103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6097B66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165 000 </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73D306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32 000,00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176FF5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32 000,00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D2D91B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32 000,00</w:t>
            </w:r>
          </w:p>
        </w:tc>
      </w:tr>
      <w:tr w:rsidR="00B72614" w:rsidRPr="00B72614" w14:paraId="1753A9A2" w14:textId="77777777" w:rsidTr="00B72614">
        <w:trPr>
          <w:trHeight w:val="778"/>
        </w:trPr>
        <w:tc>
          <w:tcPr>
            <w:tcW w:w="756" w:type="dxa"/>
            <w:tcBorders>
              <w:top w:val="single" w:sz="4" w:space="0" w:color="auto"/>
              <w:left w:val="single" w:sz="4" w:space="0" w:color="auto"/>
              <w:bottom w:val="single" w:sz="4" w:space="0" w:color="auto"/>
              <w:right w:val="single" w:sz="4" w:space="0" w:color="auto"/>
            </w:tcBorders>
            <w:noWrap/>
            <w:hideMark/>
          </w:tcPr>
          <w:p w14:paraId="3359577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1.1.</w:t>
            </w:r>
          </w:p>
        </w:tc>
        <w:tc>
          <w:tcPr>
            <w:tcW w:w="4573" w:type="dxa"/>
            <w:tcBorders>
              <w:top w:val="single" w:sz="4" w:space="0" w:color="auto"/>
              <w:left w:val="single" w:sz="4" w:space="0" w:color="auto"/>
              <w:bottom w:val="single" w:sz="4" w:space="0" w:color="auto"/>
              <w:right w:val="single" w:sz="4" w:space="0" w:color="auto"/>
            </w:tcBorders>
            <w:hideMark/>
          </w:tcPr>
          <w:p w14:paraId="057DB5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Vietnes </w:t>
            </w:r>
            <w:r w:rsidRPr="00B72614">
              <w:rPr>
                <w:rFonts w:ascii="Times New Roman" w:hAnsi="Times New Roman"/>
                <w:bCs/>
                <w:i/>
                <w:iCs/>
                <w:sz w:val="20"/>
                <w:szCs w:val="20"/>
              </w:rPr>
              <w:t>maciunmacies.valoda.lv</w:t>
            </w:r>
            <w:r w:rsidRPr="00B72614">
              <w:rPr>
                <w:rFonts w:ascii="Times New Roman" w:hAnsi="Times New Roman"/>
                <w:bCs/>
                <w:sz w:val="20"/>
                <w:szCs w:val="20"/>
              </w:rPr>
              <w:t xml:space="preserve"> pārveide un satura izveide un papildināšana, turpmāk ‒ uzturēšana; 2027. gada sākumā vajadzību apzināšana; aprēķinu pamatā </w:t>
            </w:r>
            <w:r w:rsidRPr="00B72614">
              <w:rPr>
                <w:rFonts w:ascii="Times New Roman" w:hAnsi="Times New Roman"/>
                <w:bCs/>
                <w:sz w:val="20"/>
                <w:szCs w:val="20"/>
              </w:rPr>
              <w:lastRenderedPageBreak/>
              <w:t>ir pieņēmums, ka tīmekļvietne tiks veidota vienotajā tīmekļvietņu platformā, kuras uzturēšanu nodrošina Valsts kanceleja</w:t>
            </w:r>
          </w:p>
        </w:tc>
        <w:tc>
          <w:tcPr>
            <w:tcW w:w="903" w:type="dxa"/>
            <w:tcBorders>
              <w:top w:val="single" w:sz="4" w:space="0" w:color="auto"/>
              <w:left w:val="single" w:sz="4" w:space="0" w:color="auto"/>
              <w:bottom w:val="single" w:sz="4" w:space="0" w:color="auto"/>
              <w:right w:val="single" w:sz="4" w:space="0" w:color="auto"/>
            </w:tcBorders>
            <w:hideMark/>
          </w:tcPr>
          <w:p w14:paraId="42AC4CA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 </w:t>
            </w:r>
          </w:p>
        </w:tc>
        <w:tc>
          <w:tcPr>
            <w:tcW w:w="1560" w:type="dxa"/>
            <w:tcBorders>
              <w:top w:val="single" w:sz="4" w:space="0" w:color="auto"/>
              <w:left w:val="single" w:sz="4" w:space="0" w:color="auto"/>
              <w:bottom w:val="single" w:sz="4" w:space="0" w:color="auto"/>
              <w:right w:val="single" w:sz="4" w:space="0" w:color="auto"/>
            </w:tcBorders>
            <w:hideMark/>
          </w:tcPr>
          <w:p w14:paraId="6704901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pamatkapitāls, pakalpojums </w:t>
            </w:r>
          </w:p>
        </w:tc>
        <w:tc>
          <w:tcPr>
            <w:tcW w:w="1559" w:type="dxa"/>
            <w:tcBorders>
              <w:top w:val="single" w:sz="4" w:space="0" w:color="auto"/>
              <w:left w:val="single" w:sz="4" w:space="0" w:color="auto"/>
              <w:bottom w:val="single" w:sz="4" w:space="0" w:color="auto"/>
              <w:right w:val="single" w:sz="4" w:space="0" w:color="auto"/>
            </w:tcBorders>
            <w:hideMark/>
          </w:tcPr>
          <w:p w14:paraId="351950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274243E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105 000,00</w:t>
            </w:r>
          </w:p>
        </w:tc>
        <w:tc>
          <w:tcPr>
            <w:tcW w:w="1418" w:type="dxa"/>
            <w:tcBorders>
              <w:top w:val="single" w:sz="4" w:space="0" w:color="auto"/>
              <w:left w:val="single" w:sz="4" w:space="0" w:color="auto"/>
              <w:bottom w:val="single" w:sz="4" w:space="0" w:color="auto"/>
              <w:right w:val="single" w:sz="4" w:space="0" w:color="auto"/>
            </w:tcBorders>
            <w:hideMark/>
          </w:tcPr>
          <w:p w14:paraId="3433CA6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32 000,00</w:t>
            </w:r>
          </w:p>
        </w:tc>
        <w:tc>
          <w:tcPr>
            <w:tcW w:w="1417" w:type="dxa"/>
            <w:tcBorders>
              <w:top w:val="single" w:sz="4" w:space="0" w:color="auto"/>
              <w:left w:val="single" w:sz="4" w:space="0" w:color="auto"/>
              <w:bottom w:val="single" w:sz="4" w:space="0" w:color="auto"/>
              <w:right w:val="single" w:sz="4" w:space="0" w:color="auto"/>
            </w:tcBorders>
            <w:hideMark/>
          </w:tcPr>
          <w:p w14:paraId="41E901A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32 000,00</w:t>
            </w:r>
          </w:p>
        </w:tc>
        <w:tc>
          <w:tcPr>
            <w:tcW w:w="1418" w:type="dxa"/>
            <w:tcBorders>
              <w:top w:val="single" w:sz="4" w:space="0" w:color="auto"/>
              <w:left w:val="single" w:sz="4" w:space="0" w:color="auto"/>
              <w:bottom w:val="single" w:sz="4" w:space="0" w:color="auto"/>
              <w:right w:val="single" w:sz="4" w:space="0" w:color="auto"/>
            </w:tcBorders>
            <w:hideMark/>
          </w:tcPr>
          <w:p w14:paraId="22F11F8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32 000,00</w:t>
            </w:r>
          </w:p>
        </w:tc>
      </w:tr>
      <w:tr w:rsidR="00B72614" w:rsidRPr="00B72614" w14:paraId="55551DEF" w14:textId="77777777" w:rsidTr="00B72614">
        <w:trPr>
          <w:trHeight w:val="565"/>
        </w:trPr>
        <w:tc>
          <w:tcPr>
            <w:tcW w:w="756" w:type="dxa"/>
            <w:vMerge w:val="restart"/>
            <w:tcBorders>
              <w:top w:val="single" w:sz="4" w:space="0" w:color="auto"/>
              <w:left w:val="single" w:sz="4" w:space="0" w:color="auto"/>
              <w:bottom w:val="single" w:sz="4" w:space="0" w:color="auto"/>
              <w:right w:val="single" w:sz="4" w:space="0" w:color="auto"/>
            </w:tcBorders>
            <w:noWrap/>
            <w:hideMark/>
          </w:tcPr>
          <w:p w14:paraId="7F9F5DA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1.2.</w:t>
            </w:r>
          </w:p>
        </w:tc>
        <w:tc>
          <w:tcPr>
            <w:tcW w:w="4573" w:type="dxa"/>
            <w:tcBorders>
              <w:top w:val="single" w:sz="4" w:space="0" w:color="auto"/>
              <w:left w:val="single" w:sz="4" w:space="0" w:color="auto"/>
              <w:bottom w:val="single" w:sz="4" w:space="0" w:color="auto"/>
              <w:right w:val="single" w:sz="4" w:space="0" w:color="auto"/>
            </w:tcBorders>
            <w:hideMark/>
          </w:tcPr>
          <w:p w14:paraId="1FD9AE0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Informatīvo materiālu izveide (audio, video, teksts, attēli u.c. vizualizācijas)</w:t>
            </w:r>
          </w:p>
        </w:tc>
        <w:tc>
          <w:tcPr>
            <w:tcW w:w="903" w:type="dxa"/>
            <w:tcBorders>
              <w:top w:val="single" w:sz="4" w:space="0" w:color="auto"/>
              <w:left w:val="single" w:sz="4" w:space="0" w:color="auto"/>
              <w:bottom w:val="single" w:sz="4" w:space="0" w:color="auto"/>
              <w:right w:val="single" w:sz="4" w:space="0" w:color="auto"/>
            </w:tcBorders>
            <w:hideMark/>
          </w:tcPr>
          <w:p w14:paraId="7CF6503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1070D3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hideMark/>
          </w:tcPr>
          <w:p w14:paraId="53796C4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743CE59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30 000,00</w:t>
            </w:r>
          </w:p>
        </w:tc>
        <w:tc>
          <w:tcPr>
            <w:tcW w:w="1418" w:type="dxa"/>
            <w:tcBorders>
              <w:top w:val="single" w:sz="4" w:space="0" w:color="auto"/>
              <w:left w:val="single" w:sz="4" w:space="0" w:color="auto"/>
              <w:bottom w:val="single" w:sz="4" w:space="0" w:color="auto"/>
              <w:right w:val="single" w:sz="4" w:space="0" w:color="auto"/>
            </w:tcBorders>
            <w:hideMark/>
          </w:tcPr>
          <w:p w14:paraId="5F3FE7D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31ADAF7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6F31674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404DD7D1" w14:textId="77777777" w:rsidTr="00B72614">
        <w:trPr>
          <w:trHeight w:val="290"/>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3D6A4ABE"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31C22A9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Korektūra</w:t>
            </w:r>
          </w:p>
        </w:tc>
        <w:tc>
          <w:tcPr>
            <w:tcW w:w="903" w:type="dxa"/>
            <w:tcBorders>
              <w:top w:val="single" w:sz="4" w:space="0" w:color="auto"/>
              <w:left w:val="single" w:sz="4" w:space="0" w:color="auto"/>
              <w:bottom w:val="single" w:sz="4" w:space="0" w:color="auto"/>
              <w:right w:val="single" w:sz="4" w:space="0" w:color="auto"/>
            </w:tcBorders>
            <w:hideMark/>
          </w:tcPr>
          <w:p w14:paraId="00E905A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068B8C6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hideMark/>
          </w:tcPr>
          <w:p w14:paraId="3295002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19332C1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10 000</w:t>
            </w:r>
          </w:p>
        </w:tc>
        <w:tc>
          <w:tcPr>
            <w:tcW w:w="1418" w:type="dxa"/>
            <w:tcBorders>
              <w:top w:val="single" w:sz="4" w:space="0" w:color="auto"/>
              <w:left w:val="single" w:sz="4" w:space="0" w:color="auto"/>
              <w:bottom w:val="single" w:sz="4" w:space="0" w:color="auto"/>
              <w:right w:val="single" w:sz="4" w:space="0" w:color="auto"/>
            </w:tcBorders>
            <w:hideMark/>
          </w:tcPr>
          <w:p w14:paraId="5B2E719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1FC77A4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42AB4A4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655C4855" w14:textId="77777777" w:rsidTr="00B72614">
        <w:trPr>
          <w:trHeight w:val="290"/>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055D4C17"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673CB5B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Maketēšana</w:t>
            </w:r>
          </w:p>
        </w:tc>
        <w:tc>
          <w:tcPr>
            <w:tcW w:w="903" w:type="dxa"/>
            <w:tcBorders>
              <w:top w:val="single" w:sz="4" w:space="0" w:color="auto"/>
              <w:left w:val="single" w:sz="4" w:space="0" w:color="auto"/>
              <w:bottom w:val="single" w:sz="4" w:space="0" w:color="auto"/>
              <w:right w:val="single" w:sz="4" w:space="0" w:color="auto"/>
            </w:tcBorders>
            <w:hideMark/>
          </w:tcPr>
          <w:p w14:paraId="1F132F0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3DFEFBD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pakalpojums</w:t>
            </w:r>
          </w:p>
        </w:tc>
        <w:tc>
          <w:tcPr>
            <w:tcW w:w="1559" w:type="dxa"/>
            <w:tcBorders>
              <w:top w:val="single" w:sz="4" w:space="0" w:color="auto"/>
              <w:left w:val="single" w:sz="4" w:space="0" w:color="auto"/>
              <w:bottom w:val="single" w:sz="4" w:space="0" w:color="auto"/>
              <w:right w:val="single" w:sz="4" w:space="0" w:color="auto"/>
            </w:tcBorders>
            <w:hideMark/>
          </w:tcPr>
          <w:p w14:paraId="7A0FABE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4642F6D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10 000</w:t>
            </w:r>
          </w:p>
        </w:tc>
        <w:tc>
          <w:tcPr>
            <w:tcW w:w="1418" w:type="dxa"/>
            <w:tcBorders>
              <w:top w:val="single" w:sz="4" w:space="0" w:color="auto"/>
              <w:left w:val="single" w:sz="4" w:space="0" w:color="auto"/>
              <w:bottom w:val="single" w:sz="4" w:space="0" w:color="auto"/>
              <w:right w:val="single" w:sz="4" w:space="0" w:color="auto"/>
            </w:tcBorders>
            <w:hideMark/>
          </w:tcPr>
          <w:p w14:paraId="12037C6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2AC94CE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0797CB3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507C3E63" w14:textId="77777777" w:rsidTr="00B72614">
        <w:trPr>
          <w:trHeight w:val="261"/>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204FE409"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33EBEA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Drukāto informatīvo materiālu tulkošana citās valodās </w:t>
            </w:r>
          </w:p>
        </w:tc>
        <w:tc>
          <w:tcPr>
            <w:tcW w:w="903" w:type="dxa"/>
            <w:tcBorders>
              <w:top w:val="single" w:sz="4" w:space="0" w:color="auto"/>
              <w:left w:val="single" w:sz="4" w:space="0" w:color="auto"/>
              <w:bottom w:val="single" w:sz="4" w:space="0" w:color="auto"/>
              <w:right w:val="single" w:sz="4" w:space="0" w:color="auto"/>
            </w:tcBorders>
            <w:hideMark/>
          </w:tcPr>
          <w:p w14:paraId="7C8120E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00D7BA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hideMark/>
          </w:tcPr>
          <w:p w14:paraId="6F0E00D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0,00</w:t>
            </w:r>
          </w:p>
        </w:tc>
        <w:tc>
          <w:tcPr>
            <w:tcW w:w="1417" w:type="dxa"/>
            <w:tcBorders>
              <w:top w:val="single" w:sz="4" w:space="0" w:color="auto"/>
              <w:left w:val="single" w:sz="4" w:space="0" w:color="auto"/>
              <w:bottom w:val="single" w:sz="4" w:space="0" w:color="auto"/>
              <w:right w:val="single" w:sz="4" w:space="0" w:color="auto"/>
            </w:tcBorders>
            <w:hideMark/>
          </w:tcPr>
          <w:p w14:paraId="07428C8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10 000</w:t>
            </w:r>
          </w:p>
        </w:tc>
        <w:tc>
          <w:tcPr>
            <w:tcW w:w="1418" w:type="dxa"/>
            <w:tcBorders>
              <w:top w:val="single" w:sz="4" w:space="0" w:color="auto"/>
              <w:left w:val="single" w:sz="4" w:space="0" w:color="auto"/>
              <w:bottom w:val="single" w:sz="4" w:space="0" w:color="auto"/>
              <w:right w:val="single" w:sz="4" w:space="0" w:color="auto"/>
            </w:tcBorders>
            <w:hideMark/>
          </w:tcPr>
          <w:p w14:paraId="1F14D47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tcBorders>
              <w:top w:val="single" w:sz="4" w:space="0" w:color="auto"/>
              <w:left w:val="single" w:sz="4" w:space="0" w:color="auto"/>
              <w:bottom w:val="single" w:sz="4" w:space="0" w:color="auto"/>
              <w:right w:val="single" w:sz="4" w:space="0" w:color="auto"/>
            </w:tcBorders>
            <w:hideMark/>
          </w:tcPr>
          <w:p w14:paraId="7D274AB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tcBorders>
              <w:top w:val="single" w:sz="4" w:space="0" w:color="auto"/>
              <w:left w:val="single" w:sz="4" w:space="0" w:color="auto"/>
              <w:bottom w:val="single" w:sz="4" w:space="0" w:color="auto"/>
              <w:right w:val="single" w:sz="4" w:space="0" w:color="auto"/>
            </w:tcBorders>
            <w:hideMark/>
          </w:tcPr>
          <w:p w14:paraId="67695F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7FCB5D13" w14:textId="77777777" w:rsidTr="00B72614">
        <w:trPr>
          <w:trHeight w:val="33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972405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F1C3F4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Brīvpieejas pašpārbaudes latviešu valodas testa satura izstrāde, digitalizācija, uzturēšana un monitorings</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9B4343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VIAA, IZM</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143653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18EBCE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30 532</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BF1E68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97941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A257F2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58 616</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B8B679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50 751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E12BC3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50 751</w:t>
            </w:r>
          </w:p>
        </w:tc>
      </w:tr>
      <w:tr w:rsidR="00B72614" w:rsidRPr="00B72614" w14:paraId="7172476A"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37BE8C9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w:t>
            </w:r>
          </w:p>
        </w:tc>
        <w:tc>
          <w:tcPr>
            <w:tcW w:w="4573" w:type="dxa"/>
            <w:tcBorders>
              <w:top w:val="single" w:sz="4" w:space="0" w:color="auto"/>
              <w:left w:val="single" w:sz="4" w:space="0" w:color="auto"/>
              <w:bottom w:val="single" w:sz="4" w:space="0" w:color="auto"/>
              <w:right w:val="single" w:sz="4" w:space="0" w:color="auto"/>
            </w:tcBorders>
            <w:hideMark/>
          </w:tcPr>
          <w:p w14:paraId="2424BC9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Brīvpieejas pašpārbaudes latviešu valodas testa uzdevumu izstrāde</w:t>
            </w:r>
          </w:p>
        </w:tc>
        <w:tc>
          <w:tcPr>
            <w:tcW w:w="903" w:type="dxa"/>
            <w:tcBorders>
              <w:top w:val="single" w:sz="4" w:space="0" w:color="auto"/>
              <w:left w:val="single" w:sz="4" w:space="0" w:color="auto"/>
              <w:bottom w:val="single" w:sz="4" w:space="0" w:color="auto"/>
              <w:right w:val="single" w:sz="4" w:space="0" w:color="auto"/>
            </w:tcBorders>
            <w:noWrap/>
            <w:hideMark/>
          </w:tcPr>
          <w:p w14:paraId="30640C7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VIAA</w:t>
            </w:r>
          </w:p>
        </w:tc>
        <w:tc>
          <w:tcPr>
            <w:tcW w:w="1560" w:type="dxa"/>
            <w:tcBorders>
              <w:top w:val="single" w:sz="4" w:space="0" w:color="auto"/>
              <w:left w:val="single" w:sz="4" w:space="0" w:color="auto"/>
              <w:bottom w:val="single" w:sz="4" w:space="0" w:color="auto"/>
              <w:right w:val="single" w:sz="4" w:space="0" w:color="auto"/>
            </w:tcBorders>
            <w:noWrap/>
            <w:hideMark/>
          </w:tcPr>
          <w:p w14:paraId="093E93F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40BE10D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7" w:type="dxa"/>
            <w:tcBorders>
              <w:top w:val="single" w:sz="4" w:space="0" w:color="auto"/>
              <w:left w:val="single" w:sz="4" w:space="0" w:color="auto"/>
              <w:bottom w:val="single" w:sz="4" w:space="0" w:color="auto"/>
              <w:right w:val="single" w:sz="4" w:space="0" w:color="auto"/>
            </w:tcBorders>
            <w:noWrap/>
            <w:hideMark/>
          </w:tcPr>
          <w:p w14:paraId="5698D9D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8" w:type="dxa"/>
            <w:tcBorders>
              <w:top w:val="single" w:sz="4" w:space="0" w:color="auto"/>
              <w:left w:val="single" w:sz="4" w:space="0" w:color="auto"/>
              <w:bottom w:val="single" w:sz="4" w:space="0" w:color="auto"/>
              <w:right w:val="single" w:sz="4" w:space="0" w:color="auto"/>
            </w:tcBorders>
            <w:noWrap/>
            <w:hideMark/>
          </w:tcPr>
          <w:p w14:paraId="40EA608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7" w:type="dxa"/>
            <w:tcBorders>
              <w:top w:val="single" w:sz="4" w:space="0" w:color="auto"/>
              <w:left w:val="single" w:sz="4" w:space="0" w:color="auto"/>
              <w:bottom w:val="single" w:sz="4" w:space="0" w:color="auto"/>
              <w:right w:val="single" w:sz="4" w:space="0" w:color="auto"/>
            </w:tcBorders>
            <w:noWrap/>
            <w:hideMark/>
          </w:tcPr>
          <w:p w14:paraId="7A86F1B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c>
          <w:tcPr>
            <w:tcW w:w="1418" w:type="dxa"/>
            <w:tcBorders>
              <w:top w:val="single" w:sz="4" w:space="0" w:color="auto"/>
              <w:left w:val="single" w:sz="4" w:space="0" w:color="auto"/>
              <w:bottom w:val="single" w:sz="4" w:space="0" w:color="auto"/>
              <w:right w:val="single" w:sz="4" w:space="0" w:color="auto"/>
            </w:tcBorders>
            <w:noWrap/>
            <w:hideMark/>
          </w:tcPr>
          <w:p w14:paraId="25F2DF6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14 802</w:t>
            </w:r>
          </w:p>
        </w:tc>
      </w:tr>
      <w:tr w:rsidR="00B72614" w:rsidRPr="00B72614" w14:paraId="4781F753" w14:textId="77777777" w:rsidTr="00B72614">
        <w:trPr>
          <w:trHeight w:val="420"/>
        </w:trPr>
        <w:tc>
          <w:tcPr>
            <w:tcW w:w="756" w:type="dxa"/>
            <w:vMerge w:val="restart"/>
            <w:tcBorders>
              <w:top w:val="single" w:sz="4" w:space="0" w:color="auto"/>
              <w:left w:val="single" w:sz="4" w:space="0" w:color="auto"/>
              <w:bottom w:val="single" w:sz="4" w:space="0" w:color="auto"/>
              <w:right w:val="single" w:sz="4" w:space="0" w:color="auto"/>
            </w:tcBorders>
            <w:noWrap/>
            <w:hideMark/>
          </w:tcPr>
          <w:p w14:paraId="482AA02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2.1.1.</w:t>
            </w:r>
          </w:p>
        </w:tc>
        <w:tc>
          <w:tcPr>
            <w:tcW w:w="4573" w:type="dxa"/>
            <w:tcBorders>
              <w:top w:val="single" w:sz="4" w:space="0" w:color="auto"/>
              <w:left w:val="single" w:sz="4" w:space="0" w:color="auto"/>
              <w:bottom w:val="single" w:sz="4" w:space="0" w:color="auto"/>
              <w:right w:val="single" w:sz="4" w:space="0" w:color="auto"/>
            </w:tcBorders>
            <w:hideMark/>
          </w:tcPr>
          <w:p w14:paraId="264EA85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Tests ar lasīšanas, leksikas un gramatikas uzdevumiem A1-C2 līmenim (uzdevumu sākotnējā bāze vienam līmenim aptuveni 90 uzdevumu).</w:t>
            </w:r>
          </w:p>
          <w:p w14:paraId="329D304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2026. gadā viena līmeņa uzdevumu bāze - 2467 eiro x 6 līmeņi = 14802 eiro. </w:t>
            </w:r>
            <w:r w:rsidRPr="00B72614">
              <w:rPr>
                <w:rFonts w:ascii="Times New Roman" w:hAnsi="Times New Roman"/>
                <w:bCs/>
                <w:i/>
                <w:iCs/>
                <w:sz w:val="20"/>
                <w:szCs w:val="20"/>
              </w:rPr>
              <w:t>VIAA šim mērķim ir finansējums</w:t>
            </w:r>
          </w:p>
        </w:tc>
        <w:tc>
          <w:tcPr>
            <w:tcW w:w="903" w:type="dxa"/>
            <w:vMerge w:val="restart"/>
            <w:tcBorders>
              <w:top w:val="single" w:sz="4" w:space="0" w:color="auto"/>
              <w:left w:val="single" w:sz="4" w:space="0" w:color="auto"/>
              <w:bottom w:val="single" w:sz="4" w:space="0" w:color="auto"/>
              <w:right w:val="single" w:sz="4" w:space="0" w:color="auto"/>
            </w:tcBorders>
            <w:noWrap/>
            <w:hideMark/>
          </w:tcPr>
          <w:p w14:paraId="5352EF3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vMerge w:val="restart"/>
            <w:tcBorders>
              <w:top w:val="single" w:sz="4" w:space="0" w:color="auto"/>
              <w:left w:val="single" w:sz="4" w:space="0" w:color="auto"/>
              <w:bottom w:val="single" w:sz="4" w:space="0" w:color="auto"/>
              <w:right w:val="single" w:sz="4" w:space="0" w:color="auto"/>
            </w:tcBorders>
            <w:noWrap/>
            <w:hideMark/>
          </w:tcPr>
          <w:p w14:paraId="2FB0B4E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atlīdzība</w:t>
            </w:r>
          </w:p>
        </w:tc>
        <w:tc>
          <w:tcPr>
            <w:tcW w:w="1559" w:type="dxa"/>
            <w:vMerge w:val="restart"/>
            <w:tcBorders>
              <w:top w:val="single" w:sz="4" w:space="0" w:color="auto"/>
              <w:left w:val="single" w:sz="4" w:space="0" w:color="auto"/>
              <w:bottom w:val="single" w:sz="4" w:space="0" w:color="auto"/>
              <w:right w:val="single" w:sz="4" w:space="0" w:color="auto"/>
            </w:tcBorders>
            <w:noWrap/>
            <w:hideMark/>
          </w:tcPr>
          <w:p w14:paraId="2918CF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vMerge w:val="restart"/>
            <w:tcBorders>
              <w:top w:val="single" w:sz="4" w:space="0" w:color="auto"/>
              <w:left w:val="single" w:sz="4" w:space="0" w:color="auto"/>
              <w:bottom w:val="single" w:sz="4" w:space="0" w:color="auto"/>
              <w:right w:val="single" w:sz="4" w:space="0" w:color="auto"/>
            </w:tcBorders>
            <w:noWrap/>
            <w:hideMark/>
          </w:tcPr>
          <w:p w14:paraId="37D088E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vMerge w:val="restart"/>
            <w:tcBorders>
              <w:top w:val="single" w:sz="4" w:space="0" w:color="auto"/>
              <w:left w:val="single" w:sz="4" w:space="0" w:color="auto"/>
              <w:bottom w:val="single" w:sz="4" w:space="0" w:color="auto"/>
              <w:right w:val="single" w:sz="4" w:space="0" w:color="auto"/>
            </w:tcBorders>
            <w:noWrap/>
            <w:hideMark/>
          </w:tcPr>
          <w:p w14:paraId="561FD49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E2A745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5DBD701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r>
      <w:tr w:rsidR="00B72614" w:rsidRPr="00B72614" w14:paraId="219E6F51" w14:textId="77777777" w:rsidTr="00B72614">
        <w:trPr>
          <w:trHeight w:val="439"/>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5FFA043E"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hideMark/>
          </w:tcPr>
          <w:p w14:paraId="158197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Uzdevumu bāzes papildināšana  (vienam līmenim aptuveni 90 uzdevumu).  2027. gads un turpmākie - 14 802 eiro gadā.</w:t>
            </w:r>
          </w:p>
        </w:tc>
        <w:tc>
          <w:tcPr>
            <w:tcW w:w="903" w:type="dxa"/>
            <w:vMerge/>
            <w:tcBorders>
              <w:top w:val="single" w:sz="4" w:space="0" w:color="auto"/>
              <w:left w:val="single" w:sz="4" w:space="0" w:color="auto"/>
              <w:bottom w:val="single" w:sz="4" w:space="0" w:color="auto"/>
              <w:right w:val="single" w:sz="4" w:space="0" w:color="auto"/>
            </w:tcBorders>
            <w:vAlign w:val="center"/>
            <w:hideMark/>
          </w:tcPr>
          <w:p w14:paraId="2793DB66" w14:textId="77777777" w:rsidR="00B72614" w:rsidRPr="00B72614" w:rsidRDefault="00B72614" w:rsidP="00B72614">
            <w:pPr>
              <w:spacing w:after="0" w:line="240" w:lineRule="auto"/>
              <w:rPr>
                <w:rFonts w:ascii="Times New Roman" w:hAnsi="Times New Roman"/>
                <w:bCs/>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54A288" w14:textId="77777777" w:rsidR="00B72614" w:rsidRPr="00B72614" w:rsidRDefault="00B72614" w:rsidP="00B72614">
            <w:pPr>
              <w:spacing w:after="0" w:line="240" w:lineRule="auto"/>
              <w:rPr>
                <w:rFonts w:ascii="Times New Roman" w:hAnsi="Times New Roman"/>
                <w:bCs/>
                <w:sz w:val="20"/>
                <w:szCs w:val="2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3FEC2A60" w14:textId="77777777" w:rsidR="00B72614" w:rsidRPr="00B72614" w:rsidRDefault="00B72614" w:rsidP="00B72614">
            <w:pPr>
              <w:spacing w:after="0" w:line="240" w:lineRule="auto"/>
              <w:rPr>
                <w:rFonts w:ascii="Times New Roman" w:hAnsi="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227F29" w14:textId="77777777" w:rsidR="00B72614" w:rsidRPr="00B72614" w:rsidRDefault="00B72614" w:rsidP="00B72614">
            <w:pPr>
              <w:spacing w:after="0" w:line="240" w:lineRule="auto"/>
              <w:rPr>
                <w:rFonts w:ascii="Times New Roman" w:hAnsi="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0754360" w14:textId="77777777" w:rsidR="00B72614" w:rsidRPr="00B72614" w:rsidRDefault="00B72614" w:rsidP="00B72614">
            <w:pPr>
              <w:spacing w:after="0" w:line="240" w:lineRule="auto"/>
              <w:rPr>
                <w:rFonts w:ascii="Times New Roman" w:hAnsi="Times New Roman"/>
                <w:bCs/>
                <w:sz w:val="20"/>
                <w:szCs w:val="2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A6A0E8" w14:textId="77777777" w:rsidR="00B72614" w:rsidRPr="00B72614" w:rsidRDefault="00B72614" w:rsidP="00B72614">
            <w:pPr>
              <w:spacing w:after="0" w:line="240" w:lineRule="auto"/>
              <w:rPr>
                <w:rFonts w:ascii="Times New Roman" w:hAnsi="Times New Roman"/>
                <w:bCs/>
                <w:sz w:val="20"/>
                <w:szCs w:val="20"/>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C778E64"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34A556A3" w14:textId="77777777" w:rsidTr="00B72614">
        <w:trPr>
          <w:trHeight w:val="605"/>
        </w:trPr>
        <w:tc>
          <w:tcPr>
            <w:tcW w:w="756" w:type="dxa"/>
            <w:tcBorders>
              <w:top w:val="single" w:sz="4" w:space="0" w:color="auto"/>
              <w:left w:val="single" w:sz="4" w:space="0" w:color="auto"/>
              <w:bottom w:val="single" w:sz="4" w:space="0" w:color="auto"/>
              <w:right w:val="single" w:sz="4" w:space="0" w:color="auto"/>
            </w:tcBorders>
            <w:noWrap/>
            <w:hideMark/>
          </w:tcPr>
          <w:p w14:paraId="562139D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2.2.</w:t>
            </w:r>
          </w:p>
        </w:tc>
        <w:tc>
          <w:tcPr>
            <w:tcW w:w="4573" w:type="dxa"/>
            <w:tcBorders>
              <w:top w:val="single" w:sz="4" w:space="0" w:color="auto"/>
              <w:left w:val="single" w:sz="4" w:space="0" w:color="auto"/>
              <w:bottom w:val="single" w:sz="4" w:space="0" w:color="auto"/>
              <w:right w:val="single" w:sz="4" w:space="0" w:color="auto"/>
            </w:tcBorders>
            <w:hideMark/>
          </w:tcPr>
          <w:p w14:paraId="53B5990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Brīvpieejas pašpārbaudes testu (A1-C2) latviešu valodas prasmes līmeņa noteikšanai satura digitalizācija (1200 izstrādes stundas)**</w:t>
            </w:r>
          </w:p>
        </w:tc>
        <w:tc>
          <w:tcPr>
            <w:tcW w:w="903" w:type="dxa"/>
            <w:tcBorders>
              <w:top w:val="single" w:sz="4" w:space="0" w:color="auto"/>
              <w:left w:val="single" w:sz="4" w:space="0" w:color="auto"/>
              <w:bottom w:val="single" w:sz="4" w:space="0" w:color="auto"/>
              <w:right w:val="single" w:sz="4" w:space="0" w:color="auto"/>
            </w:tcBorders>
            <w:noWrap/>
            <w:hideMark/>
          </w:tcPr>
          <w:p w14:paraId="78BD18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IZM</w:t>
            </w:r>
          </w:p>
        </w:tc>
        <w:tc>
          <w:tcPr>
            <w:tcW w:w="1560" w:type="dxa"/>
            <w:tcBorders>
              <w:top w:val="single" w:sz="4" w:space="0" w:color="auto"/>
              <w:left w:val="single" w:sz="4" w:space="0" w:color="auto"/>
              <w:bottom w:val="single" w:sz="4" w:space="0" w:color="auto"/>
              <w:right w:val="single" w:sz="4" w:space="0" w:color="auto"/>
            </w:tcBorders>
            <w:noWrap/>
            <w:hideMark/>
          </w:tcPr>
          <w:p w14:paraId="0973404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w:t>
            </w:r>
          </w:p>
        </w:tc>
        <w:tc>
          <w:tcPr>
            <w:tcW w:w="1559" w:type="dxa"/>
            <w:tcBorders>
              <w:top w:val="single" w:sz="4" w:space="0" w:color="auto"/>
              <w:left w:val="single" w:sz="4" w:space="0" w:color="auto"/>
              <w:bottom w:val="single" w:sz="4" w:space="0" w:color="auto"/>
              <w:right w:val="single" w:sz="4" w:space="0" w:color="auto"/>
            </w:tcBorders>
            <w:noWrap/>
            <w:hideMark/>
          </w:tcPr>
          <w:p w14:paraId="2576A6F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15 730</w:t>
            </w:r>
          </w:p>
        </w:tc>
        <w:tc>
          <w:tcPr>
            <w:tcW w:w="1417" w:type="dxa"/>
            <w:tcBorders>
              <w:top w:val="single" w:sz="4" w:space="0" w:color="auto"/>
              <w:left w:val="single" w:sz="4" w:space="0" w:color="auto"/>
              <w:bottom w:val="single" w:sz="4" w:space="0" w:color="auto"/>
              <w:right w:val="single" w:sz="4" w:space="0" w:color="auto"/>
            </w:tcBorders>
            <w:noWrap/>
            <w:hideMark/>
          </w:tcPr>
          <w:p w14:paraId="53EFEE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55 055</w:t>
            </w:r>
          </w:p>
        </w:tc>
        <w:tc>
          <w:tcPr>
            <w:tcW w:w="1418" w:type="dxa"/>
            <w:tcBorders>
              <w:top w:val="single" w:sz="4" w:space="0" w:color="auto"/>
              <w:left w:val="single" w:sz="4" w:space="0" w:color="auto"/>
              <w:bottom w:val="single" w:sz="4" w:space="0" w:color="auto"/>
              <w:right w:val="single" w:sz="4" w:space="0" w:color="auto"/>
            </w:tcBorders>
            <w:noWrap/>
            <w:hideMark/>
          </w:tcPr>
          <w:p w14:paraId="36A91A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15 730</w:t>
            </w:r>
          </w:p>
        </w:tc>
        <w:tc>
          <w:tcPr>
            <w:tcW w:w="1417" w:type="dxa"/>
            <w:tcBorders>
              <w:top w:val="single" w:sz="4" w:space="0" w:color="auto"/>
              <w:left w:val="single" w:sz="4" w:space="0" w:color="auto"/>
              <w:bottom w:val="single" w:sz="4" w:space="0" w:color="auto"/>
              <w:right w:val="single" w:sz="4" w:space="0" w:color="auto"/>
            </w:tcBorders>
            <w:noWrap/>
            <w:hideMark/>
          </w:tcPr>
          <w:p w14:paraId="106E172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7865</w:t>
            </w:r>
          </w:p>
        </w:tc>
        <w:tc>
          <w:tcPr>
            <w:tcW w:w="1418" w:type="dxa"/>
            <w:tcBorders>
              <w:top w:val="single" w:sz="4" w:space="0" w:color="auto"/>
              <w:left w:val="single" w:sz="4" w:space="0" w:color="auto"/>
              <w:bottom w:val="single" w:sz="4" w:space="0" w:color="auto"/>
              <w:right w:val="single" w:sz="4" w:space="0" w:color="auto"/>
            </w:tcBorders>
            <w:noWrap/>
            <w:hideMark/>
          </w:tcPr>
          <w:p w14:paraId="6A7C110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7865</w:t>
            </w:r>
          </w:p>
        </w:tc>
      </w:tr>
      <w:tr w:rsidR="00B72614" w:rsidRPr="00B72614" w14:paraId="333BB6C2"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45F98E0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2.3.</w:t>
            </w:r>
          </w:p>
        </w:tc>
        <w:tc>
          <w:tcPr>
            <w:tcW w:w="4573" w:type="dxa"/>
            <w:tcBorders>
              <w:top w:val="single" w:sz="4" w:space="0" w:color="auto"/>
              <w:left w:val="single" w:sz="4" w:space="0" w:color="auto"/>
              <w:bottom w:val="single" w:sz="4" w:space="0" w:color="auto"/>
              <w:right w:val="single" w:sz="4" w:space="0" w:color="auto"/>
            </w:tcBorders>
            <w:hideMark/>
          </w:tcPr>
          <w:p w14:paraId="11CB2C3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Brīvpieejas pašpārbaudes testu (A1-C2) regulāra ievietošana Valsts pārbaudījumu sistēmā, ekspertēšana un testu izpildes monitorings. Piemaksa par papildu darbu speciālistiem (metodiķiem) </w:t>
            </w:r>
          </w:p>
          <w:p w14:paraId="3A6CFDB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speciālists 36. saime V līmenis (10. mēnešalgu grupa) – 2469*20% = 493.80</w:t>
            </w:r>
          </w:p>
          <w:p w14:paraId="024F5D3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speciālists 36. saime IV līmenis (10. mēnešalgu grupa) - 1980*20% =  396 eiro</w:t>
            </w:r>
          </w:p>
          <w:p w14:paraId="39B7856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 speciālisti 36. saime III līmenis (9.mēnešalgu grupa) – 1673*20% = 334.6*3 =1003.80 eiro</w:t>
            </w:r>
          </w:p>
          <w:p w14:paraId="5085C7B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KOPĀ GADĀ 1893,6 mēnesī*12 = 22723,20*1,2359 =28083,60 EUR.</w:t>
            </w:r>
          </w:p>
        </w:tc>
        <w:tc>
          <w:tcPr>
            <w:tcW w:w="903" w:type="dxa"/>
            <w:tcBorders>
              <w:top w:val="single" w:sz="4" w:space="0" w:color="auto"/>
              <w:left w:val="single" w:sz="4" w:space="0" w:color="auto"/>
              <w:bottom w:val="single" w:sz="4" w:space="0" w:color="auto"/>
              <w:right w:val="single" w:sz="4" w:space="0" w:color="auto"/>
            </w:tcBorders>
            <w:noWrap/>
            <w:hideMark/>
          </w:tcPr>
          <w:p w14:paraId="374C90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VIAA</w:t>
            </w:r>
          </w:p>
        </w:tc>
        <w:tc>
          <w:tcPr>
            <w:tcW w:w="1560" w:type="dxa"/>
            <w:tcBorders>
              <w:top w:val="single" w:sz="4" w:space="0" w:color="auto"/>
              <w:left w:val="single" w:sz="4" w:space="0" w:color="auto"/>
              <w:bottom w:val="single" w:sz="4" w:space="0" w:color="auto"/>
              <w:right w:val="single" w:sz="4" w:space="0" w:color="auto"/>
            </w:tcBorders>
            <w:noWrap/>
            <w:hideMark/>
          </w:tcPr>
          <w:p w14:paraId="0F42F0A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Atlīdzība</w:t>
            </w:r>
          </w:p>
        </w:tc>
        <w:tc>
          <w:tcPr>
            <w:tcW w:w="1559" w:type="dxa"/>
            <w:tcBorders>
              <w:top w:val="single" w:sz="4" w:space="0" w:color="auto"/>
              <w:left w:val="single" w:sz="4" w:space="0" w:color="auto"/>
              <w:bottom w:val="single" w:sz="4" w:space="0" w:color="auto"/>
              <w:right w:val="single" w:sz="4" w:space="0" w:color="auto"/>
            </w:tcBorders>
            <w:noWrap/>
          </w:tcPr>
          <w:p w14:paraId="1615F668" w14:textId="77777777" w:rsidR="00B72614" w:rsidRPr="00B72614" w:rsidRDefault="00B72614" w:rsidP="00B72614">
            <w:pPr>
              <w:spacing w:after="0" w:line="240" w:lineRule="auto"/>
              <w:rPr>
                <w:rFonts w:ascii="Times New Roman" w:hAnsi="Times New Roman"/>
                <w:b/>
                <w:bCs/>
                <w:sz w:val="20"/>
                <w:szCs w:val="20"/>
              </w:rPr>
            </w:pPr>
          </w:p>
        </w:tc>
        <w:tc>
          <w:tcPr>
            <w:tcW w:w="1417" w:type="dxa"/>
            <w:tcBorders>
              <w:top w:val="single" w:sz="4" w:space="0" w:color="auto"/>
              <w:left w:val="single" w:sz="4" w:space="0" w:color="auto"/>
              <w:bottom w:val="single" w:sz="4" w:space="0" w:color="auto"/>
              <w:right w:val="single" w:sz="4" w:space="0" w:color="auto"/>
            </w:tcBorders>
            <w:noWrap/>
            <w:hideMark/>
          </w:tcPr>
          <w:p w14:paraId="639AA3C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c>
          <w:tcPr>
            <w:tcW w:w="1418" w:type="dxa"/>
            <w:tcBorders>
              <w:top w:val="single" w:sz="4" w:space="0" w:color="auto"/>
              <w:left w:val="single" w:sz="4" w:space="0" w:color="auto"/>
              <w:bottom w:val="single" w:sz="4" w:space="0" w:color="auto"/>
              <w:right w:val="single" w:sz="4" w:space="0" w:color="auto"/>
            </w:tcBorders>
            <w:noWrap/>
            <w:hideMark/>
          </w:tcPr>
          <w:p w14:paraId="3E8B2699"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c>
          <w:tcPr>
            <w:tcW w:w="1417" w:type="dxa"/>
            <w:tcBorders>
              <w:top w:val="single" w:sz="4" w:space="0" w:color="auto"/>
              <w:left w:val="single" w:sz="4" w:space="0" w:color="auto"/>
              <w:bottom w:val="single" w:sz="4" w:space="0" w:color="auto"/>
              <w:right w:val="single" w:sz="4" w:space="0" w:color="auto"/>
            </w:tcBorders>
            <w:noWrap/>
            <w:hideMark/>
          </w:tcPr>
          <w:p w14:paraId="7B5492B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c>
          <w:tcPr>
            <w:tcW w:w="1418" w:type="dxa"/>
            <w:tcBorders>
              <w:top w:val="single" w:sz="4" w:space="0" w:color="auto"/>
              <w:left w:val="single" w:sz="4" w:space="0" w:color="auto"/>
              <w:bottom w:val="single" w:sz="4" w:space="0" w:color="auto"/>
              <w:right w:val="single" w:sz="4" w:space="0" w:color="auto"/>
            </w:tcBorders>
            <w:noWrap/>
            <w:hideMark/>
          </w:tcPr>
          <w:p w14:paraId="768DA68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28 084</w:t>
            </w:r>
          </w:p>
        </w:tc>
      </w:tr>
      <w:tr w:rsidR="00B72614" w:rsidRPr="00B72614" w14:paraId="494F3FDE"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4DEFF3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3.</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F22A3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 xml:space="preserve">Valodas moduļa izveide </w:t>
            </w:r>
            <w:r w:rsidRPr="00B72614">
              <w:rPr>
                <w:rFonts w:ascii="Times New Roman" w:hAnsi="Times New Roman"/>
                <w:b/>
                <w:bCs/>
                <w:i/>
                <w:iCs/>
                <w:sz w:val="20"/>
                <w:szCs w:val="20"/>
              </w:rPr>
              <w:t>stars.gov.lv</w:t>
            </w:r>
            <w:r w:rsidRPr="00B72614">
              <w:rPr>
                <w:rFonts w:ascii="Times New Roman" w:hAnsi="Times New Roman"/>
                <w:b/>
                <w:bCs/>
                <w:sz w:val="20"/>
                <w:szCs w:val="20"/>
              </w:rPr>
              <w:t>, integrācija ar citām sistēmām datu apmaiņai risinājuma izstrāde**</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A4B3BA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VIAA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33C59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D35CF38"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107 410,3</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45B4FD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214 820,6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E12C34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214 820,6</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20DB0C6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214 820,5 </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E78BF4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150 000</w:t>
            </w:r>
          </w:p>
        </w:tc>
      </w:tr>
      <w:tr w:rsidR="00B72614" w:rsidRPr="00B72614" w14:paraId="2808AB73" w14:textId="77777777" w:rsidTr="00B72614">
        <w:trPr>
          <w:trHeight w:val="915"/>
        </w:trPr>
        <w:tc>
          <w:tcPr>
            <w:tcW w:w="756" w:type="dxa"/>
            <w:tcBorders>
              <w:top w:val="single" w:sz="4" w:space="0" w:color="auto"/>
              <w:left w:val="single" w:sz="4" w:space="0" w:color="auto"/>
              <w:bottom w:val="single" w:sz="4" w:space="0" w:color="auto"/>
              <w:right w:val="single" w:sz="4" w:space="0" w:color="auto"/>
            </w:tcBorders>
            <w:noWrap/>
            <w:hideMark/>
          </w:tcPr>
          <w:p w14:paraId="0051F42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3.1.</w:t>
            </w:r>
          </w:p>
        </w:tc>
        <w:tc>
          <w:tcPr>
            <w:tcW w:w="4573" w:type="dxa"/>
            <w:tcBorders>
              <w:top w:val="single" w:sz="4" w:space="0" w:color="auto"/>
              <w:left w:val="single" w:sz="4" w:space="0" w:color="auto"/>
              <w:bottom w:val="single" w:sz="4" w:space="0" w:color="auto"/>
              <w:right w:val="single" w:sz="4" w:space="0" w:color="auto"/>
            </w:tcBorders>
            <w:hideMark/>
          </w:tcPr>
          <w:p w14:paraId="6310411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Moduļa valsts valodas apguves pakalpojuma saņemšanai un pārvaldībai darbināšanai nepieciešamo komponenšu izstrāde platformā STARS, integrācija ar citām informācijas sistēmām, aprobācija un pilnveide  </w:t>
            </w:r>
          </w:p>
        </w:tc>
        <w:tc>
          <w:tcPr>
            <w:tcW w:w="903" w:type="dxa"/>
            <w:tcBorders>
              <w:top w:val="single" w:sz="4" w:space="0" w:color="auto"/>
              <w:left w:val="single" w:sz="4" w:space="0" w:color="auto"/>
              <w:bottom w:val="single" w:sz="4" w:space="0" w:color="auto"/>
              <w:right w:val="single" w:sz="4" w:space="0" w:color="auto"/>
            </w:tcBorders>
            <w:hideMark/>
          </w:tcPr>
          <w:p w14:paraId="019E607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33E8355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hideMark/>
          </w:tcPr>
          <w:p w14:paraId="6E52F83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107 410,3</w:t>
            </w:r>
          </w:p>
        </w:tc>
        <w:tc>
          <w:tcPr>
            <w:tcW w:w="1417" w:type="dxa"/>
            <w:tcBorders>
              <w:top w:val="single" w:sz="4" w:space="0" w:color="auto"/>
              <w:left w:val="single" w:sz="4" w:space="0" w:color="auto"/>
              <w:bottom w:val="single" w:sz="4" w:space="0" w:color="auto"/>
              <w:right w:val="single" w:sz="4" w:space="0" w:color="auto"/>
            </w:tcBorders>
            <w:hideMark/>
          </w:tcPr>
          <w:p w14:paraId="000A12E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214 820,6</w:t>
            </w:r>
          </w:p>
        </w:tc>
        <w:tc>
          <w:tcPr>
            <w:tcW w:w="1418" w:type="dxa"/>
            <w:tcBorders>
              <w:top w:val="single" w:sz="4" w:space="0" w:color="auto"/>
              <w:left w:val="single" w:sz="4" w:space="0" w:color="auto"/>
              <w:bottom w:val="single" w:sz="4" w:space="0" w:color="auto"/>
              <w:right w:val="single" w:sz="4" w:space="0" w:color="auto"/>
            </w:tcBorders>
            <w:hideMark/>
          </w:tcPr>
          <w:p w14:paraId="1D83851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214 820,6</w:t>
            </w:r>
          </w:p>
        </w:tc>
        <w:tc>
          <w:tcPr>
            <w:tcW w:w="1417" w:type="dxa"/>
            <w:tcBorders>
              <w:top w:val="single" w:sz="4" w:space="0" w:color="auto"/>
              <w:left w:val="single" w:sz="4" w:space="0" w:color="auto"/>
              <w:bottom w:val="single" w:sz="4" w:space="0" w:color="auto"/>
              <w:right w:val="single" w:sz="4" w:space="0" w:color="auto"/>
            </w:tcBorders>
            <w:hideMark/>
          </w:tcPr>
          <w:p w14:paraId="5995185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214 820,5</w:t>
            </w:r>
          </w:p>
        </w:tc>
        <w:tc>
          <w:tcPr>
            <w:tcW w:w="1418" w:type="dxa"/>
            <w:tcBorders>
              <w:top w:val="single" w:sz="4" w:space="0" w:color="auto"/>
              <w:left w:val="single" w:sz="4" w:space="0" w:color="auto"/>
              <w:bottom w:val="single" w:sz="4" w:space="0" w:color="auto"/>
              <w:right w:val="single" w:sz="4" w:space="0" w:color="auto"/>
            </w:tcBorders>
            <w:hideMark/>
          </w:tcPr>
          <w:p w14:paraId="47D3EBC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150 000</w:t>
            </w:r>
          </w:p>
        </w:tc>
      </w:tr>
      <w:tr w:rsidR="00B72614" w:rsidRPr="00B72614" w14:paraId="6E0AE5F1"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6FA62E2C"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5462E3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Jaunas interaktīvas pašmācības lietotnes izstrāde</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066F05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LVA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81EC140" w14:textId="77777777" w:rsidR="00B72614" w:rsidRPr="00B72614" w:rsidRDefault="00B72614" w:rsidP="00B72614">
            <w:pPr>
              <w:spacing w:after="0" w:line="240" w:lineRule="auto"/>
              <w:rPr>
                <w:rFonts w:ascii="Times New Roman" w:hAnsi="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EE87BF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7E847B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677 600</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13899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254 100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99222B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139 755</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49F36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139 755</w:t>
            </w:r>
          </w:p>
        </w:tc>
      </w:tr>
      <w:tr w:rsidR="00B72614" w:rsidRPr="00B72614" w14:paraId="5619C9D3"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33244B9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4.1.</w:t>
            </w:r>
          </w:p>
        </w:tc>
        <w:tc>
          <w:tcPr>
            <w:tcW w:w="4573" w:type="dxa"/>
            <w:tcBorders>
              <w:top w:val="single" w:sz="4" w:space="0" w:color="auto"/>
              <w:left w:val="single" w:sz="4" w:space="0" w:color="auto"/>
              <w:bottom w:val="single" w:sz="4" w:space="0" w:color="auto"/>
              <w:right w:val="single" w:sz="4" w:space="0" w:color="auto"/>
            </w:tcBorders>
            <w:hideMark/>
          </w:tcPr>
          <w:p w14:paraId="1275594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Lietotnes izstrādes izmaksu pozīcijas: </w:t>
            </w:r>
          </w:p>
          <w:p w14:paraId="3AEF5FD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specifikācijas izstrāde (~ līdz 50 000 EUR);</w:t>
            </w:r>
          </w:p>
          <w:p w14:paraId="0C3DCEB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lietotāju saskarnes un dizaina izstrāde (~ līdz 50 000 EUR);</w:t>
            </w:r>
          </w:p>
          <w:p w14:paraId="3A313BF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lietotnes izstrāde (~ līdz 100 000‒150 000 EUR);</w:t>
            </w:r>
          </w:p>
          <w:p w14:paraId="0DD676F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MI risinājumi valodas apguvei (~ 150 000 EUR, bet jāņem vērā, ka MI rīku izvēle un izmantošana ir dinamiska, tāpēc izmaksas var mainīties atbilstoši aktuālajai situācijai);</w:t>
            </w:r>
          </w:p>
          <w:p w14:paraId="779F458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satura izveide (~300 000);</w:t>
            </w:r>
          </w:p>
          <w:p w14:paraId="343A939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satura un dizaina aprobācija mērķgrupām Latvijā un diasporā; citas izmaksas, piem., juridiskās izmaksas (privātums un datu aizsardzība), izveidotā risinājuma infrastruktūras izveide un uzturēšana, licences u. c. (~ 231 700 EUR );</w:t>
            </w:r>
          </w:p>
          <w:p w14:paraId="463E1D4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uzturēšana un atjauninājumi (15‒20 % gadā no kopējām izmaksām ~ 139 755 EUR)</w:t>
            </w:r>
          </w:p>
        </w:tc>
        <w:tc>
          <w:tcPr>
            <w:tcW w:w="903" w:type="dxa"/>
            <w:tcBorders>
              <w:top w:val="single" w:sz="4" w:space="0" w:color="auto"/>
              <w:left w:val="single" w:sz="4" w:space="0" w:color="auto"/>
              <w:bottom w:val="single" w:sz="4" w:space="0" w:color="auto"/>
              <w:right w:val="single" w:sz="4" w:space="0" w:color="auto"/>
            </w:tcBorders>
            <w:hideMark/>
          </w:tcPr>
          <w:p w14:paraId="57F69A9D" w14:textId="77777777" w:rsidR="00B72614" w:rsidRPr="00B72614" w:rsidRDefault="00B72614" w:rsidP="00B72614">
            <w:pPr>
              <w:spacing w:after="0" w:line="240" w:lineRule="auto"/>
              <w:rPr>
                <w:rFonts w:ascii="Times New Roman" w:hAnsi="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hideMark/>
          </w:tcPr>
          <w:p w14:paraId="2A96671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w:t>
            </w:r>
          </w:p>
        </w:tc>
        <w:tc>
          <w:tcPr>
            <w:tcW w:w="1559" w:type="dxa"/>
            <w:tcBorders>
              <w:top w:val="single" w:sz="4" w:space="0" w:color="auto"/>
              <w:left w:val="single" w:sz="4" w:space="0" w:color="auto"/>
              <w:bottom w:val="single" w:sz="4" w:space="0" w:color="auto"/>
              <w:right w:val="single" w:sz="4" w:space="0" w:color="auto"/>
            </w:tcBorders>
            <w:hideMark/>
          </w:tcPr>
          <w:p w14:paraId="66FE4A2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446EAD3A" w14:textId="77777777" w:rsidR="00B72614" w:rsidRPr="00B72614" w:rsidRDefault="00B72614" w:rsidP="00B72614">
            <w:pPr>
              <w:spacing w:after="0" w:line="240" w:lineRule="auto"/>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64F870B8" w14:textId="77777777" w:rsidR="00B72614" w:rsidRPr="00B72614" w:rsidRDefault="00B72614" w:rsidP="00B72614">
            <w:pPr>
              <w:spacing w:after="0" w:line="240" w:lineRule="auto"/>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hideMark/>
          </w:tcPr>
          <w:p w14:paraId="2A093D34" w14:textId="77777777" w:rsidR="00B72614" w:rsidRPr="00B72614" w:rsidRDefault="00B72614" w:rsidP="00B72614">
            <w:pPr>
              <w:spacing w:after="0" w:line="240" w:lineRule="auto"/>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3F7DBF1E" w14:textId="77777777" w:rsidR="00B72614" w:rsidRPr="00B72614" w:rsidRDefault="00B72614" w:rsidP="00B72614">
            <w:pPr>
              <w:spacing w:after="0" w:line="240" w:lineRule="auto"/>
              <w:rPr>
                <w:rFonts w:ascii="Times New Roman" w:hAnsi="Times New Roman"/>
                <w:bCs/>
                <w:sz w:val="20"/>
                <w:szCs w:val="20"/>
              </w:rPr>
            </w:pPr>
          </w:p>
        </w:tc>
      </w:tr>
      <w:tr w:rsidR="00B72614" w:rsidRPr="00B72614" w14:paraId="77530F82"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6607B0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E5C40B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Izglītības procesa kontrole, pārkāpumu konstatēšana, ieteikumu sniegšana konstatēto trūkumu novēršanai</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242B746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IKVD</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21DC85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atlīdzība</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3B9CB16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4E0AB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DFEE47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568F104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9706156"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90 881</w:t>
            </w:r>
          </w:p>
        </w:tc>
      </w:tr>
      <w:tr w:rsidR="00B72614" w:rsidRPr="00B72614" w14:paraId="55590CB8"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4886E45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6.</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9F1B51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Informatīvais un metodiskais atbalsts latviešu valodas kā svešvalodas mācību īstenotājiem, pedagogiem un valodas apguvējiem, latviešu valodas mācību procesa administrēšana</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8BD2000"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LVA</w:t>
            </w: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1A81888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65F656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4C30441"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49 593,99</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0886FC9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183 914,11</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D960C6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200 011,46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067489A"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242 059,4</w:t>
            </w:r>
          </w:p>
        </w:tc>
      </w:tr>
      <w:tr w:rsidR="00B72614" w:rsidRPr="00B72614" w14:paraId="1FA7A0EC"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5449C15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6.1. </w:t>
            </w:r>
          </w:p>
        </w:tc>
        <w:tc>
          <w:tcPr>
            <w:tcW w:w="4573" w:type="dxa"/>
            <w:tcBorders>
              <w:top w:val="single" w:sz="4" w:space="0" w:color="auto"/>
              <w:left w:val="single" w:sz="4" w:space="0" w:color="auto"/>
              <w:bottom w:val="single" w:sz="4" w:space="0" w:color="auto"/>
              <w:right w:val="single" w:sz="4" w:space="0" w:color="auto"/>
            </w:tcBorders>
            <w:hideMark/>
          </w:tcPr>
          <w:p w14:paraId="2C8AFF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Personāla atlīdzība</w:t>
            </w:r>
          </w:p>
        </w:tc>
        <w:tc>
          <w:tcPr>
            <w:tcW w:w="903" w:type="dxa"/>
            <w:tcBorders>
              <w:top w:val="single" w:sz="4" w:space="0" w:color="auto"/>
              <w:left w:val="single" w:sz="4" w:space="0" w:color="auto"/>
              <w:bottom w:val="single" w:sz="4" w:space="0" w:color="auto"/>
              <w:right w:val="single" w:sz="4" w:space="0" w:color="auto"/>
            </w:tcBorders>
          </w:tcPr>
          <w:p w14:paraId="6B88C7FD" w14:textId="77777777" w:rsidR="00B72614" w:rsidRPr="00B72614" w:rsidRDefault="00B72614" w:rsidP="00B72614">
            <w:pPr>
              <w:spacing w:after="0" w:line="240" w:lineRule="auto"/>
              <w:rPr>
                <w:rFonts w:ascii="Times New Roman" w:hAnsi="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tcPr>
          <w:p w14:paraId="796D2B25" w14:textId="77777777" w:rsidR="00B72614" w:rsidRPr="00B72614" w:rsidRDefault="00B72614" w:rsidP="00B72614">
            <w:pPr>
              <w:spacing w:after="0" w:line="240" w:lineRule="auto"/>
              <w:rPr>
                <w:rFonts w:ascii="Times New Roman" w:hAnsi="Times New Roman"/>
                <w:bCs/>
                <w:sz w:val="20"/>
                <w:szCs w:val="20"/>
              </w:rPr>
            </w:pP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C1D1C8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DD660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44 593,99</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F9EF5E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146 414,11</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04D5C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168 011,46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2E1132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207 059,40</w:t>
            </w:r>
          </w:p>
        </w:tc>
      </w:tr>
      <w:tr w:rsidR="00B72614" w:rsidRPr="00B72614" w14:paraId="5A6958B4"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7CD53F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6.1.1.</w:t>
            </w:r>
          </w:p>
        </w:tc>
        <w:tc>
          <w:tcPr>
            <w:tcW w:w="4573" w:type="dxa"/>
            <w:tcBorders>
              <w:top w:val="single" w:sz="4" w:space="0" w:color="auto"/>
              <w:left w:val="single" w:sz="4" w:space="0" w:color="auto"/>
              <w:bottom w:val="single" w:sz="4" w:space="0" w:color="auto"/>
              <w:right w:val="single" w:sz="4" w:space="0" w:color="auto"/>
            </w:tcBorders>
            <w:hideMark/>
          </w:tcPr>
          <w:p w14:paraId="1BF59D7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projektu koordinators 39.1. saimes II A līmenis (9. mēnešalgu grupa), līdz 2029. g. beigām 1 esošais projektu koordinators 1398*20 % = 279,6 eiro (atlīdzība; daļveida slodze); no 2030. g. 1 esošais projektu koordinators (pilna slodze) un 1 jauns (pilna slodze) 1398*1 = 1398 eiro</w:t>
            </w:r>
          </w:p>
        </w:tc>
        <w:tc>
          <w:tcPr>
            <w:tcW w:w="903" w:type="dxa"/>
            <w:tcBorders>
              <w:top w:val="single" w:sz="4" w:space="0" w:color="auto"/>
              <w:left w:val="single" w:sz="4" w:space="0" w:color="auto"/>
              <w:bottom w:val="single" w:sz="4" w:space="0" w:color="auto"/>
              <w:right w:val="single" w:sz="4" w:space="0" w:color="auto"/>
            </w:tcBorders>
            <w:hideMark/>
          </w:tcPr>
          <w:p w14:paraId="38A6796E"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658D485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atalgojums</w:t>
            </w:r>
          </w:p>
        </w:tc>
        <w:tc>
          <w:tcPr>
            <w:tcW w:w="1559" w:type="dxa"/>
            <w:tcBorders>
              <w:top w:val="single" w:sz="4" w:space="0" w:color="auto"/>
              <w:left w:val="single" w:sz="4" w:space="0" w:color="auto"/>
              <w:bottom w:val="single" w:sz="4" w:space="0" w:color="auto"/>
              <w:right w:val="single" w:sz="4" w:space="0" w:color="auto"/>
            </w:tcBorders>
            <w:noWrap/>
          </w:tcPr>
          <w:p w14:paraId="781C90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p w14:paraId="7ADCFA70" w14:textId="77777777" w:rsidR="00B72614" w:rsidRPr="00B72614" w:rsidRDefault="00B72614" w:rsidP="00B72614">
            <w:pPr>
              <w:spacing w:after="0" w:line="240" w:lineRule="auto"/>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noWrap/>
            <w:hideMark/>
          </w:tcPr>
          <w:p w14:paraId="0A8082E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8" w:type="dxa"/>
            <w:tcBorders>
              <w:top w:val="single" w:sz="4" w:space="0" w:color="auto"/>
              <w:left w:val="single" w:sz="4" w:space="0" w:color="auto"/>
              <w:bottom w:val="single" w:sz="4" w:space="0" w:color="auto"/>
              <w:right w:val="single" w:sz="4" w:space="0" w:color="auto"/>
            </w:tcBorders>
            <w:noWrap/>
            <w:hideMark/>
          </w:tcPr>
          <w:p w14:paraId="7F2B17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7" w:type="dxa"/>
            <w:tcBorders>
              <w:top w:val="single" w:sz="4" w:space="0" w:color="auto"/>
              <w:left w:val="single" w:sz="4" w:space="0" w:color="auto"/>
              <w:bottom w:val="single" w:sz="4" w:space="0" w:color="auto"/>
              <w:right w:val="single" w:sz="4" w:space="0" w:color="auto"/>
            </w:tcBorders>
            <w:noWrap/>
            <w:hideMark/>
          </w:tcPr>
          <w:p w14:paraId="334300C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8" w:type="dxa"/>
            <w:tcBorders>
              <w:top w:val="single" w:sz="4" w:space="0" w:color="auto"/>
              <w:left w:val="single" w:sz="4" w:space="0" w:color="auto"/>
              <w:bottom w:val="single" w:sz="4" w:space="0" w:color="auto"/>
              <w:right w:val="single" w:sz="4" w:space="0" w:color="auto"/>
            </w:tcBorders>
            <w:noWrap/>
            <w:hideMark/>
          </w:tcPr>
          <w:p w14:paraId="2C808B3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53CAACC5" w14:textId="77777777" w:rsidTr="00B72614">
        <w:trPr>
          <w:trHeight w:val="630"/>
        </w:trPr>
        <w:tc>
          <w:tcPr>
            <w:tcW w:w="756" w:type="dxa"/>
            <w:tcBorders>
              <w:top w:val="single" w:sz="4" w:space="0" w:color="auto"/>
              <w:left w:val="single" w:sz="4" w:space="0" w:color="auto"/>
              <w:bottom w:val="single" w:sz="4" w:space="0" w:color="auto"/>
              <w:right w:val="single" w:sz="4" w:space="0" w:color="auto"/>
            </w:tcBorders>
            <w:noWrap/>
            <w:hideMark/>
          </w:tcPr>
          <w:p w14:paraId="167CD3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6.1.2.</w:t>
            </w:r>
          </w:p>
        </w:tc>
        <w:tc>
          <w:tcPr>
            <w:tcW w:w="4573" w:type="dxa"/>
            <w:tcBorders>
              <w:top w:val="single" w:sz="4" w:space="0" w:color="auto"/>
              <w:left w:val="single" w:sz="4" w:space="0" w:color="auto"/>
              <w:bottom w:val="single" w:sz="4" w:space="0" w:color="auto"/>
              <w:right w:val="single" w:sz="4" w:space="0" w:color="auto"/>
            </w:tcBorders>
            <w:hideMark/>
          </w:tcPr>
          <w:p w14:paraId="4DBE1A6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jurists/iepirkumu speciālists 24. saimes II līmenis (10. mēnešalgu grupa), līdz 2027. g. esošais jurists = 1526*20 % = 305,2 (atlīdzība; daļveida slodze); no 2028. gada 1 jauns jurists/iepirkumu speciālists = 1526*1 =  1526 eiro (pilna slodze)</w:t>
            </w:r>
          </w:p>
        </w:tc>
        <w:tc>
          <w:tcPr>
            <w:tcW w:w="903" w:type="dxa"/>
            <w:tcBorders>
              <w:top w:val="single" w:sz="4" w:space="0" w:color="auto"/>
              <w:left w:val="single" w:sz="4" w:space="0" w:color="auto"/>
              <w:bottom w:val="single" w:sz="4" w:space="0" w:color="auto"/>
              <w:right w:val="single" w:sz="4" w:space="0" w:color="auto"/>
            </w:tcBorders>
            <w:hideMark/>
          </w:tcPr>
          <w:p w14:paraId="1107859D"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689D813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atalgojums</w:t>
            </w:r>
          </w:p>
        </w:tc>
        <w:tc>
          <w:tcPr>
            <w:tcW w:w="1559" w:type="dxa"/>
            <w:tcBorders>
              <w:top w:val="single" w:sz="4" w:space="0" w:color="auto"/>
              <w:left w:val="single" w:sz="4" w:space="0" w:color="auto"/>
              <w:bottom w:val="single" w:sz="4" w:space="0" w:color="auto"/>
              <w:right w:val="single" w:sz="4" w:space="0" w:color="auto"/>
            </w:tcBorders>
            <w:noWrap/>
            <w:hideMark/>
          </w:tcPr>
          <w:p w14:paraId="7D7423F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6B9522B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8" w:type="dxa"/>
            <w:tcBorders>
              <w:top w:val="single" w:sz="4" w:space="0" w:color="auto"/>
              <w:left w:val="single" w:sz="4" w:space="0" w:color="auto"/>
              <w:bottom w:val="single" w:sz="4" w:space="0" w:color="auto"/>
              <w:right w:val="single" w:sz="4" w:space="0" w:color="auto"/>
            </w:tcBorders>
            <w:noWrap/>
            <w:hideMark/>
          </w:tcPr>
          <w:p w14:paraId="5361616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19075</w:t>
            </w:r>
          </w:p>
        </w:tc>
        <w:tc>
          <w:tcPr>
            <w:tcW w:w="1417" w:type="dxa"/>
            <w:tcBorders>
              <w:top w:val="single" w:sz="4" w:space="0" w:color="auto"/>
              <w:left w:val="single" w:sz="4" w:space="0" w:color="auto"/>
              <w:bottom w:val="single" w:sz="4" w:space="0" w:color="auto"/>
              <w:right w:val="single" w:sz="4" w:space="0" w:color="auto"/>
            </w:tcBorders>
            <w:noWrap/>
            <w:hideMark/>
          </w:tcPr>
          <w:p w14:paraId="59E1A82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19075</w:t>
            </w:r>
          </w:p>
        </w:tc>
        <w:tc>
          <w:tcPr>
            <w:tcW w:w="1418" w:type="dxa"/>
            <w:tcBorders>
              <w:top w:val="single" w:sz="4" w:space="0" w:color="auto"/>
              <w:left w:val="single" w:sz="4" w:space="0" w:color="auto"/>
              <w:bottom w:val="single" w:sz="4" w:space="0" w:color="auto"/>
              <w:right w:val="single" w:sz="4" w:space="0" w:color="auto"/>
            </w:tcBorders>
            <w:noWrap/>
            <w:hideMark/>
          </w:tcPr>
          <w:p w14:paraId="40FD62F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19075</w:t>
            </w:r>
          </w:p>
        </w:tc>
      </w:tr>
      <w:tr w:rsidR="00B72614" w:rsidRPr="00B72614" w14:paraId="65477888"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noWrap/>
            <w:hideMark/>
          </w:tcPr>
          <w:p w14:paraId="2152D1E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6.1.3.</w:t>
            </w:r>
          </w:p>
        </w:tc>
        <w:tc>
          <w:tcPr>
            <w:tcW w:w="4573" w:type="dxa"/>
            <w:tcBorders>
              <w:top w:val="single" w:sz="4" w:space="0" w:color="auto"/>
              <w:left w:val="single" w:sz="4" w:space="0" w:color="auto"/>
              <w:bottom w:val="single" w:sz="4" w:space="0" w:color="auto"/>
              <w:right w:val="single" w:sz="4" w:space="0" w:color="auto"/>
            </w:tcBorders>
            <w:hideMark/>
          </w:tcPr>
          <w:p w14:paraId="014AE6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finansists 15. saimes 4B līmenis  (11. mēnešalgu grupa), 2027. g. 1 esošais finansists 1905* 20 %  = 381,0 eiro (atlīdzība; daļveida slodze); no 2028. g. 1 jauns finansists 1905*1= 1905 eiro (pilna slodze)</w:t>
            </w:r>
          </w:p>
        </w:tc>
        <w:tc>
          <w:tcPr>
            <w:tcW w:w="903" w:type="dxa"/>
            <w:tcBorders>
              <w:top w:val="single" w:sz="4" w:space="0" w:color="auto"/>
              <w:left w:val="single" w:sz="4" w:space="0" w:color="auto"/>
              <w:bottom w:val="single" w:sz="4" w:space="0" w:color="auto"/>
              <w:right w:val="single" w:sz="4" w:space="0" w:color="auto"/>
            </w:tcBorders>
            <w:hideMark/>
          </w:tcPr>
          <w:p w14:paraId="3188116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4C10FAE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atalgojums</w:t>
            </w:r>
          </w:p>
        </w:tc>
        <w:tc>
          <w:tcPr>
            <w:tcW w:w="1559" w:type="dxa"/>
            <w:tcBorders>
              <w:top w:val="single" w:sz="4" w:space="0" w:color="auto"/>
              <w:left w:val="single" w:sz="4" w:space="0" w:color="auto"/>
              <w:bottom w:val="single" w:sz="4" w:space="0" w:color="auto"/>
              <w:right w:val="single" w:sz="4" w:space="0" w:color="auto"/>
            </w:tcBorders>
            <w:noWrap/>
          </w:tcPr>
          <w:p w14:paraId="42757A3E" w14:textId="77777777" w:rsidR="00B72614" w:rsidRPr="00B72614" w:rsidRDefault="00B72614" w:rsidP="00B72614">
            <w:pPr>
              <w:spacing w:after="0" w:line="240" w:lineRule="auto"/>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noWrap/>
            <w:hideMark/>
          </w:tcPr>
          <w:p w14:paraId="2FDF7F4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4572</w:t>
            </w:r>
          </w:p>
        </w:tc>
        <w:tc>
          <w:tcPr>
            <w:tcW w:w="1418" w:type="dxa"/>
            <w:tcBorders>
              <w:top w:val="single" w:sz="4" w:space="0" w:color="auto"/>
              <w:left w:val="single" w:sz="4" w:space="0" w:color="auto"/>
              <w:bottom w:val="single" w:sz="4" w:space="0" w:color="auto"/>
              <w:right w:val="single" w:sz="4" w:space="0" w:color="auto"/>
            </w:tcBorders>
            <w:noWrap/>
            <w:hideMark/>
          </w:tcPr>
          <w:p w14:paraId="2C22B01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23812,50</w:t>
            </w:r>
          </w:p>
        </w:tc>
        <w:tc>
          <w:tcPr>
            <w:tcW w:w="1417" w:type="dxa"/>
            <w:tcBorders>
              <w:top w:val="single" w:sz="4" w:space="0" w:color="auto"/>
              <w:left w:val="single" w:sz="4" w:space="0" w:color="auto"/>
              <w:bottom w:val="single" w:sz="4" w:space="0" w:color="auto"/>
              <w:right w:val="single" w:sz="4" w:space="0" w:color="auto"/>
            </w:tcBorders>
            <w:noWrap/>
            <w:hideMark/>
          </w:tcPr>
          <w:p w14:paraId="49C95D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23812,50</w:t>
            </w:r>
          </w:p>
        </w:tc>
        <w:tc>
          <w:tcPr>
            <w:tcW w:w="1418" w:type="dxa"/>
            <w:tcBorders>
              <w:top w:val="single" w:sz="4" w:space="0" w:color="auto"/>
              <w:left w:val="single" w:sz="4" w:space="0" w:color="auto"/>
              <w:bottom w:val="single" w:sz="4" w:space="0" w:color="auto"/>
              <w:right w:val="single" w:sz="4" w:space="0" w:color="auto"/>
            </w:tcBorders>
            <w:noWrap/>
            <w:hideMark/>
          </w:tcPr>
          <w:p w14:paraId="4D237B8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23812,50</w:t>
            </w:r>
          </w:p>
        </w:tc>
      </w:tr>
      <w:tr w:rsidR="00B72614" w:rsidRPr="00B72614" w14:paraId="3C8F29F6"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noWrap/>
            <w:hideMark/>
          </w:tcPr>
          <w:p w14:paraId="01E7EEF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6.1.4.</w:t>
            </w:r>
          </w:p>
        </w:tc>
        <w:tc>
          <w:tcPr>
            <w:tcW w:w="4573" w:type="dxa"/>
            <w:tcBorders>
              <w:top w:val="single" w:sz="4" w:space="0" w:color="auto"/>
              <w:left w:val="single" w:sz="4" w:space="0" w:color="auto"/>
              <w:bottom w:val="single" w:sz="4" w:space="0" w:color="auto"/>
              <w:right w:val="single" w:sz="4" w:space="0" w:color="auto"/>
            </w:tcBorders>
            <w:hideMark/>
          </w:tcPr>
          <w:p w14:paraId="39C779B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lietvedis/administrators 20.3. saimes III līmenis (8. mēnešalgu grupa), no 2028.g. 1291 eiro (pilna slodze)</w:t>
            </w:r>
          </w:p>
        </w:tc>
        <w:tc>
          <w:tcPr>
            <w:tcW w:w="903" w:type="dxa"/>
            <w:tcBorders>
              <w:top w:val="single" w:sz="4" w:space="0" w:color="auto"/>
              <w:left w:val="single" w:sz="4" w:space="0" w:color="auto"/>
              <w:bottom w:val="single" w:sz="4" w:space="0" w:color="auto"/>
              <w:right w:val="single" w:sz="4" w:space="0" w:color="auto"/>
            </w:tcBorders>
            <w:hideMark/>
          </w:tcPr>
          <w:p w14:paraId="3494F7E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51F695D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w:t>
            </w:r>
          </w:p>
        </w:tc>
        <w:tc>
          <w:tcPr>
            <w:tcW w:w="1559" w:type="dxa"/>
            <w:tcBorders>
              <w:top w:val="single" w:sz="4" w:space="0" w:color="auto"/>
              <w:left w:val="single" w:sz="4" w:space="0" w:color="auto"/>
              <w:bottom w:val="single" w:sz="4" w:space="0" w:color="auto"/>
              <w:right w:val="single" w:sz="4" w:space="0" w:color="auto"/>
            </w:tcBorders>
            <w:noWrap/>
            <w:hideMark/>
          </w:tcPr>
          <w:p w14:paraId="7BDFDC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562C7A2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0356C0E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16137,50</w:t>
            </w:r>
          </w:p>
        </w:tc>
        <w:tc>
          <w:tcPr>
            <w:tcW w:w="1417" w:type="dxa"/>
            <w:tcBorders>
              <w:top w:val="single" w:sz="4" w:space="0" w:color="auto"/>
              <w:left w:val="single" w:sz="4" w:space="0" w:color="auto"/>
              <w:bottom w:val="single" w:sz="4" w:space="0" w:color="auto"/>
              <w:right w:val="single" w:sz="4" w:space="0" w:color="auto"/>
            </w:tcBorders>
            <w:hideMark/>
          </w:tcPr>
          <w:p w14:paraId="3232064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16137,50</w:t>
            </w:r>
          </w:p>
        </w:tc>
        <w:tc>
          <w:tcPr>
            <w:tcW w:w="1418" w:type="dxa"/>
            <w:tcBorders>
              <w:top w:val="single" w:sz="4" w:space="0" w:color="auto"/>
              <w:left w:val="single" w:sz="4" w:space="0" w:color="auto"/>
              <w:bottom w:val="single" w:sz="4" w:space="0" w:color="auto"/>
              <w:right w:val="single" w:sz="4" w:space="0" w:color="auto"/>
            </w:tcBorders>
            <w:hideMark/>
          </w:tcPr>
          <w:p w14:paraId="44278E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16137,50</w:t>
            </w:r>
          </w:p>
        </w:tc>
      </w:tr>
      <w:tr w:rsidR="00B72614" w:rsidRPr="00B72614" w14:paraId="39522608" w14:textId="77777777" w:rsidTr="00B72614">
        <w:trPr>
          <w:trHeight w:val="420"/>
        </w:trPr>
        <w:tc>
          <w:tcPr>
            <w:tcW w:w="756" w:type="dxa"/>
            <w:tcBorders>
              <w:top w:val="single" w:sz="4" w:space="0" w:color="auto"/>
              <w:left w:val="single" w:sz="4" w:space="0" w:color="auto"/>
              <w:bottom w:val="single" w:sz="4" w:space="0" w:color="auto"/>
              <w:right w:val="single" w:sz="4" w:space="0" w:color="auto"/>
            </w:tcBorders>
            <w:noWrap/>
            <w:hideMark/>
          </w:tcPr>
          <w:p w14:paraId="5B4997B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6.1.5.</w:t>
            </w:r>
          </w:p>
        </w:tc>
        <w:tc>
          <w:tcPr>
            <w:tcW w:w="4573" w:type="dxa"/>
            <w:tcBorders>
              <w:top w:val="single" w:sz="4" w:space="0" w:color="auto"/>
              <w:left w:val="single" w:sz="4" w:space="0" w:color="auto"/>
              <w:bottom w:val="single" w:sz="4" w:space="0" w:color="auto"/>
              <w:right w:val="single" w:sz="4" w:space="0" w:color="auto"/>
            </w:tcBorders>
            <w:hideMark/>
          </w:tcPr>
          <w:p w14:paraId="314DF6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 klientu apkalpošanas speciālisti 25. saime III līmenis (9. mēnešalgu grupa), 2028., 2029. g. 1 speciālists  1398*1 = 1398 eiro, no 2030. g. 2  speciālisti 1398*2 = 2796 eiro (2 pilnas slodzes)</w:t>
            </w:r>
          </w:p>
        </w:tc>
        <w:tc>
          <w:tcPr>
            <w:tcW w:w="903" w:type="dxa"/>
            <w:tcBorders>
              <w:top w:val="single" w:sz="4" w:space="0" w:color="auto"/>
              <w:left w:val="single" w:sz="4" w:space="0" w:color="auto"/>
              <w:bottom w:val="single" w:sz="4" w:space="0" w:color="auto"/>
              <w:right w:val="single" w:sz="4" w:space="0" w:color="auto"/>
            </w:tcBorders>
            <w:hideMark/>
          </w:tcPr>
          <w:p w14:paraId="16FD820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1672E47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atalgojums</w:t>
            </w:r>
          </w:p>
        </w:tc>
        <w:tc>
          <w:tcPr>
            <w:tcW w:w="1559" w:type="dxa"/>
            <w:tcBorders>
              <w:top w:val="single" w:sz="4" w:space="0" w:color="auto"/>
              <w:left w:val="single" w:sz="4" w:space="0" w:color="auto"/>
              <w:bottom w:val="single" w:sz="4" w:space="0" w:color="auto"/>
              <w:right w:val="single" w:sz="4" w:space="0" w:color="auto"/>
            </w:tcBorders>
            <w:noWrap/>
            <w:hideMark/>
          </w:tcPr>
          <w:p w14:paraId="50B3AED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1846CF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6F9A50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7" w:type="dxa"/>
            <w:tcBorders>
              <w:top w:val="single" w:sz="4" w:space="0" w:color="auto"/>
              <w:left w:val="single" w:sz="4" w:space="0" w:color="auto"/>
              <w:bottom w:val="single" w:sz="4" w:space="0" w:color="auto"/>
              <w:right w:val="single" w:sz="4" w:space="0" w:color="auto"/>
            </w:tcBorders>
            <w:hideMark/>
          </w:tcPr>
          <w:p w14:paraId="0E01D15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76C9DD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34950</w:t>
            </w:r>
          </w:p>
        </w:tc>
      </w:tr>
      <w:tr w:rsidR="00B72614" w:rsidRPr="00B72614" w14:paraId="0370CED4"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1F89CF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6.1.6.</w:t>
            </w:r>
          </w:p>
        </w:tc>
        <w:tc>
          <w:tcPr>
            <w:tcW w:w="4573" w:type="dxa"/>
            <w:tcBorders>
              <w:top w:val="single" w:sz="4" w:space="0" w:color="auto"/>
              <w:left w:val="single" w:sz="4" w:space="0" w:color="auto"/>
              <w:bottom w:val="single" w:sz="4" w:space="0" w:color="auto"/>
              <w:right w:val="single" w:sz="4" w:space="0" w:color="auto"/>
            </w:tcBorders>
            <w:hideMark/>
          </w:tcPr>
          <w:p w14:paraId="04E4B6B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izglītības metodiķis 33. saime III līmenis (9. mēnešalgas grupa), 1 esošais izglītības metodiķis 1398*20 % = 279,6 eiro (atlīdzība; daļveida slodze) un 1 jauns izglītības metodiķis no 2028. gada 1398*1=1398 eiro (pilna slodze)</w:t>
            </w:r>
          </w:p>
        </w:tc>
        <w:tc>
          <w:tcPr>
            <w:tcW w:w="903" w:type="dxa"/>
            <w:tcBorders>
              <w:top w:val="single" w:sz="4" w:space="0" w:color="auto"/>
              <w:left w:val="single" w:sz="4" w:space="0" w:color="auto"/>
              <w:bottom w:val="single" w:sz="4" w:space="0" w:color="auto"/>
              <w:right w:val="single" w:sz="4" w:space="0" w:color="auto"/>
            </w:tcBorders>
            <w:hideMark/>
          </w:tcPr>
          <w:p w14:paraId="5542707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70E11A8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un atalgojums</w:t>
            </w:r>
          </w:p>
        </w:tc>
        <w:tc>
          <w:tcPr>
            <w:tcW w:w="1559" w:type="dxa"/>
            <w:tcBorders>
              <w:top w:val="single" w:sz="4" w:space="0" w:color="auto"/>
              <w:left w:val="single" w:sz="4" w:space="0" w:color="auto"/>
              <w:bottom w:val="single" w:sz="4" w:space="0" w:color="auto"/>
              <w:right w:val="single" w:sz="4" w:space="0" w:color="auto"/>
            </w:tcBorders>
            <w:hideMark/>
          </w:tcPr>
          <w:p w14:paraId="06C2DD8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7CBA021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3355,20</w:t>
            </w:r>
          </w:p>
        </w:tc>
        <w:tc>
          <w:tcPr>
            <w:tcW w:w="1418" w:type="dxa"/>
            <w:tcBorders>
              <w:top w:val="single" w:sz="4" w:space="0" w:color="auto"/>
              <w:left w:val="single" w:sz="4" w:space="0" w:color="auto"/>
              <w:bottom w:val="single" w:sz="4" w:space="0" w:color="auto"/>
              <w:right w:val="single" w:sz="4" w:space="0" w:color="auto"/>
            </w:tcBorders>
            <w:hideMark/>
          </w:tcPr>
          <w:p w14:paraId="06F05D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7" w:type="dxa"/>
            <w:tcBorders>
              <w:top w:val="single" w:sz="4" w:space="0" w:color="auto"/>
              <w:left w:val="single" w:sz="4" w:space="0" w:color="auto"/>
              <w:bottom w:val="single" w:sz="4" w:space="0" w:color="auto"/>
              <w:right w:val="single" w:sz="4" w:space="0" w:color="auto"/>
            </w:tcBorders>
            <w:hideMark/>
          </w:tcPr>
          <w:p w14:paraId="4E37CD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4DDF1D3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4E56F09C"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19BB5A8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6.1.7.</w:t>
            </w:r>
          </w:p>
        </w:tc>
        <w:tc>
          <w:tcPr>
            <w:tcW w:w="4573" w:type="dxa"/>
            <w:tcBorders>
              <w:top w:val="single" w:sz="4" w:space="0" w:color="auto"/>
              <w:left w:val="single" w:sz="4" w:space="0" w:color="auto"/>
              <w:bottom w:val="single" w:sz="4" w:space="0" w:color="auto"/>
              <w:right w:val="single" w:sz="4" w:space="0" w:color="auto"/>
            </w:tcBorders>
            <w:hideMark/>
          </w:tcPr>
          <w:p w14:paraId="438DD4A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galvenais izglītības metodiķis 36. saime IV līmenis (10. mēnešalgu grupa), 1526*20 % =  305,2 eiro (atlīdzība; daļveida slodze);</w:t>
            </w:r>
          </w:p>
        </w:tc>
        <w:tc>
          <w:tcPr>
            <w:tcW w:w="903" w:type="dxa"/>
            <w:tcBorders>
              <w:top w:val="single" w:sz="4" w:space="0" w:color="auto"/>
              <w:left w:val="single" w:sz="4" w:space="0" w:color="auto"/>
              <w:bottom w:val="single" w:sz="4" w:space="0" w:color="auto"/>
              <w:right w:val="single" w:sz="4" w:space="0" w:color="auto"/>
            </w:tcBorders>
            <w:hideMark/>
          </w:tcPr>
          <w:p w14:paraId="3322CC3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5900A4B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piemaksa </w:t>
            </w:r>
          </w:p>
        </w:tc>
        <w:tc>
          <w:tcPr>
            <w:tcW w:w="1559" w:type="dxa"/>
            <w:tcBorders>
              <w:top w:val="single" w:sz="4" w:space="0" w:color="auto"/>
              <w:left w:val="single" w:sz="4" w:space="0" w:color="auto"/>
              <w:bottom w:val="single" w:sz="4" w:space="0" w:color="auto"/>
              <w:right w:val="single" w:sz="4" w:space="0" w:color="auto"/>
            </w:tcBorders>
            <w:hideMark/>
          </w:tcPr>
          <w:p w14:paraId="08BB87F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1D5C3B9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8" w:type="dxa"/>
            <w:tcBorders>
              <w:top w:val="single" w:sz="4" w:space="0" w:color="auto"/>
              <w:left w:val="single" w:sz="4" w:space="0" w:color="auto"/>
              <w:bottom w:val="single" w:sz="4" w:space="0" w:color="auto"/>
              <w:right w:val="single" w:sz="4" w:space="0" w:color="auto"/>
            </w:tcBorders>
            <w:hideMark/>
          </w:tcPr>
          <w:p w14:paraId="7666EB6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7" w:type="dxa"/>
            <w:tcBorders>
              <w:top w:val="single" w:sz="4" w:space="0" w:color="auto"/>
              <w:left w:val="single" w:sz="4" w:space="0" w:color="auto"/>
              <w:bottom w:val="single" w:sz="4" w:space="0" w:color="auto"/>
              <w:right w:val="single" w:sz="4" w:space="0" w:color="auto"/>
            </w:tcBorders>
            <w:hideMark/>
          </w:tcPr>
          <w:p w14:paraId="656240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c>
          <w:tcPr>
            <w:tcW w:w="1418" w:type="dxa"/>
            <w:tcBorders>
              <w:top w:val="single" w:sz="4" w:space="0" w:color="auto"/>
              <w:left w:val="single" w:sz="4" w:space="0" w:color="auto"/>
              <w:bottom w:val="single" w:sz="4" w:space="0" w:color="auto"/>
              <w:right w:val="single" w:sz="4" w:space="0" w:color="auto"/>
            </w:tcBorders>
            <w:hideMark/>
          </w:tcPr>
          <w:p w14:paraId="054BF73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3662,40</w:t>
            </w:r>
          </w:p>
        </w:tc>
      </w:tr>
      <w:tr w:rsidR="00B72614" w:rsidRPr="00B72614" w14:paraId="720ACD45" w14:textId="77777777" w:rsidTr="00B72614">
        <w:trPr>
          <w:trHeight w:val="290"/>
        </w:trPr>
        <w:tc>
          <w:tcPr>
            <w:tcW w:w="756" w:type="dxa"/>
            <w:tcBorders>
              <w:top w:val="single" w:sz="4" w:space="0" w:color="auto"/>
              <w:left w:val="single" w:sz="4" w:space="0" w:color="auto"/>
              <w:bottom w:val="single" w:sz="4" w:space="0" w:color="auto"/>
              <w:right w:val="single" w:sz="4" w:space="0" w:color="auto"/>
            </w:tcBorders>
            <w:noWrap/>
            <w:hideMark/>
          </w:tcPr>
          <w:p w14:paraId="78597A6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6.1.8.</w:t>
            </w:r>
          </w:p>
        </w:tc>
        <w:tc>
          <w:tcPr>
            <w:tcW w:w="4573" w:type="dxa"/>
            <w:tcBorders>
              <w:top w:val="single" w:sz="4" w:space="0" w:color="auto"/>
              <w:left w:val="single" w:sz="4" w:space="0" w:color="auto"/>
              <w:bottom w:val="single" w:sz="4" w:space="0" w:color="auto"/>
              <w:right w:val="single" w:sz="4" w:space="0" w:color="auto"/>
            </w:tcBorders>
            <w:hideMark/>
          </w:tcPr>
          <w:p w14:paraId="1BB959D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1 komunikācijas speciālists 26. saime III līmenis (9. mēnešalgu grupa), 1398 eiro (pilna slodze); </w:t>
            </w:r>
          </w:p>
        </w:tc>
        <w:tc>
          <w:tcPr>
            <w:tcW w:w="903" w:type="dxa"/>
            <w:tcBorders>
              <w:top w:val="single" w:sz="4" w:space="0" w:color="auto"/>
              <w:left w:val="single" w:sz="4" w:space="0" w:color="auto"/>
              <w:bottom w:val="single" w:sz="4" w:space="0" w:color="auto"/>
              <w:right w:val="single" w:sz="4" w:space="0" w:color="auto"/>
            </w:tcBorders>
            <w:hideMark/>
          </w:tcPr>
          <w:p w14:paraId="30B895B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 </w:t>
            </w:r>
          </w:p>
        </w:tc>
        <w:tc>
          <w:tcPr>
            <w:tcW w:w="1560" w:type="dxa"/>
            <w:tcBorders>
              <w:top w:val="single" w:sz="4" w:space="0" w:color="auto"/>
              <w:left w:val="single" w:sz="4" w:space="0" w:color="auto"/>
              <w:bottom w:val="single" w:sz="4" w:space="0" w:color="auto"/>
              <w:right w:val="single" w:sz="4" w:space="0" w:color="auto"/>
            </w:tcBorders>
            <w:hideMark/>
          </w:tcPr>
          <w:p w14:paraId="3453D2E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w:t>
            </w:r>
            <w:r w:rsidRPr="00B72614">
              <w:rPr>
                <w:rFonts w:ascii="Times New Roman" w:hAnsi="Times New Roman"/>
                <w:b/>
                <w:bCs/>
                <w:sz w:val="20"/>
                <w:szCs w:val="20"/>
              </w:rPr>
              <w:t> </w:t>
            </w:r>
          </w:p>
        </w:tc>
        <w:tc>
          <w:tcPr>
            <w:tcW w:w="1559" w:type="dxa"/>
            <w:tcBorders>
              <w:top w:val="single" w:sz="4" w:space="0" w:color="auto"/>
              <w:left w:val="single" w:sz="4" w:space="0" w:color="auto"/>
              <w:bottom w:val="single" w:sz="4" w:space="0" w:color="auto"/>
              <w:right w:val="single" w:sz="4" w:space="0" w:color="auto"/>
            </w:tcBorders>
            <w:hideMark/>
          </w:tcPr>
          <w:p w14:paraId="0ECE26A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15ADCCD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4798AE8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7" w:type="dxa"/>
            <w:tcBorders>
              <w:top w:val="single" w:sz="4" w:space="0" w:color="auto"/>
              <w:left w:val="single" w:sz="4" w:space="0" w:color="auto"/>
              <w:bottom w:val="single" w:sz="4" w:space="0" w:color="auto"/>
              <w:right w:val="single" w:sz="4" w:space="0" w:color="auto"/>
            </w:tcBorders>
            <w:hideMark/>
          </w:tcPr>
          <w:p w14:paraId="476C10A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17C8164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07D4AED0" w14:textId="77777777" w:rsidTr="00B72614">
        <w:trPr>
          <w:trHeight w:val="590"/>
        </w:trPr>
        <w:tc>
          <w:tcPr>
            <w:tcW w:w="756" w:type="dxa"/>
            <w:tcBorders>
              <w:top w:val="single" w:sz="4" w:space="0" w:color="auto"/>
              <w:left w:val="single" w:sz="4" w:space="0" w:color="auto"/>
              <w:bottom w:val="single" w:sz="4" w:space="0" w:color="auto"/>
              <w:right w:val="single" w:sz="4" w:space="0" w:color="auto"/>
            </w:tcBorders>
            <w:noWrap/>
            <w:hideMark/>
          </w:tcPr>
          <w:p w14:paraId="2371D4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6.1.9.</w:t>
            </w:r>
          </w:p>
        </w:tc>
        <w:tc>
          <w:tcPr>
            <w:tcW w:w="4573" w:type="dxa"/>
            <w:tcBorders>
              <w:top w:val="single" w:sz="4" w:space="0" w:color="auto"/>
              <w:left w:val="single" w:sz="4" w:space="0" w:color="auto"/>
              <w:bottom w:val="single" w:sz="4" w:space="0" w:color="auto"/>
              <w:right w:val="single" w:sz="4" w:space="0" w:color="auto"/>
            </w:tcBorders>
            <w:noWrap/>
            <w:hideMark/>
          </w:tcPr>
          <w:p w14:paraId="60F0B19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pētnieks / datu analītiķis 20.6 saime III līmenis (9. mēnešalgu grupa), no 2029.gada 1398 eiro (pilna slodze)</w:t>
            </w:r>
          </w:p>
        </w:tc>
        <w:tc>
          <w:tcPr>
            <w:tcW w:w="903" w:type="dxa"/>
            <w:tcBorders>
              <w:top w:val="single" w:sz="4" w:space="0" w:color="auto"/>
              <w:left w:val="single" w:sz="4" w:space="0" w:color="auto"/>
              <w:bottom w:val="single" w:sz="4" w:space="0" w:color="auto"/>
              <w:right w:val="single" w:sz="4" w:space="0" w:color="auto"/>
            </w:tcBorders>
            <w:noWrap/>
            <w:hideMark/>
          </w:tcPr>
          <w:p w14:paraId="0CD90D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7DF32A3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w:t>
            </w:r>
            <w:r w:rsidRPr="00B72614">
              <w:rPr>
                <w:rFonts w:ascii="Times New Roman" w:hAnsi="Times New Roman"/>
                <w:b/>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74A686E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3391EB0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7FF1BA9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779101C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c>
          <w:tcPr>
            <w:tcW w:w="1418" w:type="dxa"/>
            <w:tcBorders>
              <w:top w:val="single" w:sz="4" w:space="0" w:color="auto"/>
              <w:left w:val="single" w:sz="4" w:space="0" w:color="auto"/>
              <w:bottom w:val="single" w:sz="4" w:space="0" w:color="auto"/>
              <w:right w:val="single" w:sz="4" w:space="0" w:color="auto"/>
            </w:tcBorders>
            <w:hideMark/>
          </w:tcPr>
          <w:p w14:paraId="10FE537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17475</w:t>
            </w:r>
          </w:p>
        </w:tc>
      </w:tr>
      <w:tr w:rsidR="00B72614" w:rsidRPr="00B72614" w14:paraId="55BADEDF" w14:textId="77777777" w:rsidTr="00B72614">
        <w:trPr>
          <w:trHeight w:val="283"/>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054305FB"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7492C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Atalgojums kopā gadā</w:t>
            </w: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D354FB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3F7C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B8668B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E6B3F1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36 082,20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35F57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118 467,60</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BA037A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135 942,60</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85026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167 537,40</w:t>
            </w:r>
          </w:p>
        </w:tc>
      </w:tr>
      <w:tr w:rsidR="00B72614" w:rsidRPr="00B72614" w14:paraId="051A53E9" w14:textId="77777777" w:rsidTr="00B72614">
        <w:trPr>
          <w:trHeight w:val="283"/>
        </w:trPr>
        <w:tc>
          <w:tcPr>
            <w:tcW w:w="756"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tcPr>
          <w:p w14:paraId="7D04F197" w14:textId="77777777" w:rsidR="00B72614" w:rsidRPr="00B72614" w:rsidRDefault="00B72614" w:rsidP="00B72614">
            <w:pPr>
              <w:spacing w:after="0" w:line="240" w:lineRule="auto"/>
              <w:rPr>
                <w:rFonts w:ascii="Times New Roman" w:hAnsi="Times New Roman"/>
                <w:bCs/>
                <w:sz w:val="20"/>
                <w:szCs w:val="20"/>
              </w:rPr>
            </w:pPr>
          </w:p>
        </w:tc>
        <w:tc>
          <w:tcPr>
            <w:tcW w:w="457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B5333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DD VSAOI 23,59 %</w:t>
            </w:r>
          </w:p>
        </w:tc>
        <w:tc>
          <w:tcPr>
            <w:tcW w:w="903"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F7B1E3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142541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8A177E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580FE6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8511,79</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0ACA56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27 946,51</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53825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32 068,86</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0BD315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39 522</w:t>
            </w:r>
          </w:p>
        </w:tc>
      </w:tr>
      <w:tr w:rsidR="00B72614" w:rsidRPr="00B72614" w14:paraId="6A203D29" w14:textId="77777777" w:rsidTr="00B72614">
        <w:trPr>
          <w:trHeight w:val="301"/>
        </w:trPr>
        <w:tc>
          <w:tcPr>
            <w:tcW w:w="756" w:type="dxa"/>
            <w:tcBorders>
              <w:top w:val="single" w:sz="4" w:space="0" w:color="auto"/>
              <w:left w:val="single" w:sz="4" w:space="0" w:color="auto"/>
              <w:bottom w:val="single" w:sz="4" w:space="0" w:color="auto"/>
              <w:right w:val="single" w:sz="4" w:space="0" w:color="auto"/>
            </w:tcBorders>
            <w:noWrap/>
            <w:hideMark/>
          </w:tcPr>
          <w:p w14:paraId="5E11D6C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6.2.</w:t>
            </w:r>
          </w:p>
        </w:tc>
        <w:tc>
          <w:tcPr>
            <w:tcW w:w="4573" w:type="dxa"/>
            <w:tcBorders>
              <w:top w:val="single" w:sz="4" w:space="0" w:color="auto"/>
              <w:left w:val="single" w:sz="4" w:space="0" w:color="auto"/>
              <w:bottom w:val="single" w:sz="4" w:space="0" w:color="auto"/>
              <w:right w:val="single" w:sz="4" w:space="0" w:color="auto"/>
            </w:tcBorders>
            <w:noWrap/>
            <w:hideMark/>
          </w:tcPr>
          <w:p w14:paraId="6D6A69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Veselības apdrošināšana: 500 eiro*pilnas slodzes</w:t>
            </w:r>
          </w:p>
        </w:tc>
        <w:tc>
          <w:tcPr>
            <w:tcW w:w="903" w:type="dxa"/>
            <w:tcBorders>
              <w:top w:val="single" w:sz="4" w:space="0" w:color="auto"/>
              <w:left w:val="single" w:sz="4" w:space="0" w:color="auto"/>
              <w:bottom w:val="single" w:sz="4" w:space="0" w:color="auto"/>
              <w:right w:val="single" w:sz="4" w:space="0" w:color="auto"/>
            </w:tcBorders>
            <w:noWrap/>
            <w:hideMark/>
          </w:tcPr>
          <w:p w14:paraId="265AD36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056D3D2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4ACF20F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07304E8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500</w:t>
            </w:r>
          </w:p>
        </w:tc>
        <w:tc>
          <w:tcPr>
            <w:tcW w:w="1418" w:type="dxa"/>
            <w:tcBorders>
              <w:top w:val="single" w:sz="4" w:space="0" w:color="auto"/>
              <w:left w:val="single" w:sz="4" w:space="0" w:color="auto"/>
              <w:bottom w:val="single" w:sz="4" w:space="0" w:color="auto"/>
              <w:right w:val="single" w:sz="4" w:space="0" w:color="auto"/>
            </w:tcBorders>
            <w:noWrap/>
            <w:hideMark/>
          </w:tcPr>
          <w:p w14:paraId="6340ECE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7" w:type="dxa"/>
            <w:tcBorders>
              <w:top w:val="single" w:sz="4" w:space="0" w:color="auto"/>
              <w:left w:val="single" w:sz="4" w:space="0" w:color="auto"/>
              <w:bottom w:val="single" w:sz="4" w:space="0" w:color="auto"/>
              <w:right w:val="single" w:sz="4" w:space="0" w:color="auto"/>
            </w:tcBorders>
            <w:hideMark/>
          </w:tcPr>
          <w:p w14:paraId="4CCE2B2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3500</w:t>
            </w:r>
          </w:p>
        </w:tc>
        <w:tc>
          <w:tcPr>
            <w:tcW w:w="1418" w:type="dxa"/>
            <w:tcBorders>
              <w:top w:val="single" w:sz="4" w:space="0" w:color="auto"/>
              <w:left w:val="single" w:sz="4" w:space="0" w:color="auto"/>
              <w:bottom w:val="single" w:sz="4" w:space="0" w:color="auto"/>
              <w:right w:val="single" w:sz="4" w:space="0" w:color="auto"/>
            </w:tcBorders>
            <w:hideMark/>
          </w:tcPr>
          <w:p w14:paraId="1C5B001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5000</w:t>
            </w:r>
          </w:p>
        </w:tc>
      </w:tr>
      <w:tr w:rsidR="00B72614" w:rsidRPr="00B72614" w14:paraId="1EB6AC9A" w14:textId="77777777" w:rsidTr="00B72614">
        <w:trPr>
          <w:trHeight w:val="265"/>
        </w:trPr>
        <w:tc>
          <w:tcPr>
            <w:tcW w:w="756" w:type="dxa"/>
            <w:tcBorders>
              <w:top w:val="single" w:sz="4" w:space="0" w:color="auto"/>
              <w:left w:val="single" w:sz="4" w:space="0" w:color="auto"/>
              <w:bottom w:val="single" w:sz="4" w:space="0" w:color="auto"/>
              <w:right w:val="single" w:sz="4" w:space="0" w:color="auto"/>
            </w:tcBorders>
            <w:noWrap/>
            <w:hideMark/>
          </w:tcPr>
          <w:p w14:paraId="71D74BE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6.3.</w:t>
            </w:r>
          </w:p>
        </w:tc>
        <w:tc>
          <w:tcPr>
            <w:tcW w:w="4573" w:type="dxa"/>
            <w:tcBorders>
              <w:top w:val="single" w:sz="4" w:space="0" w:color="auto"/>
              <w:left w:val="single" w:sz="4" w:space="0" w:color="auto"/>
              <w:bottom w:val="single" w:sz="4" w:space="0" w:color="auto"/>
              <w:right w:val="single" w:sz="4" w:space="0" w:color="auto"/>
            </w:tcBorders>
            <w:noWrap/>
            <w:hideMark/>
          </w:tcPr>
          <w:p w14:paraId="6B888A8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Darba vietas ierīkošana: 700 eiro*pilnas slodzes</w:t>
            </w:r>
          </w:p>
        </w:tc>
        <w:tc>
          <w:tcPr>
            <w:tcW w:w="903" w:type="dxa"/>
            <w:tcBorders>
              <w:top w:val="single" w:sz="4" w:space="0" w:color="auto"/>
              <w:left w:val="single" w:sz="4" w:space="0" w:color="auto"/>
              <w:bottom w:val="single" w:sz="4" w:space="0" w:color="auto"/>
              <w:right w:val="single" w:sz="4" w:space="0" w:color="auto"/>
            </w:tcBorders>
            <w:noWrap/>
            <w:hideMark/>
          </w:tcPr>
          <w:p w14:paraId="703654B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6F5E142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0738043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0B07A3E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700</w:t>
            </w:r>
          </w:p>
        </w:tc>
        <w:tc>
          <w:tcPr>
            <w:tcW w:w="1418" w:type="dxa"/>
            <w:tcBorders>
              <w:top w:val="single" w:sz="4" w:space="0" w:color="auto"/>
              <w:left w:val="single" w:sz="4" w:space="0" w:color="auto"/>
              <w:bottom w:val="single" w:sz="4" w:space="0" w:color="auto"/>
              <w:right w:val="single" w:sz="4" w:space="0" w:color="auto"/>
            </w:tcBorders>
            <w:noWrap/>
            <w:hideMark/>
          </w:tcPr>
          <w:p w14:paraId="3F27A58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3500</w:t>
            </w:r>
          </w:p>
        </w:tc>
        <w:tc>
          <w:tcPr>
            <w:tcW w:w="1417" w:type="dxa"/>
            <w:tcBorders>
              <w:top w:val="single" w:sz="4" w:space="0" w:color="auto"/>
              <w:left w:val="single" w:sz="4" w:space="0" w:color="auto"/>
              <w:bottom w:val="single" w:sz="4" w:space="0" w:color="auto"/>
              <w:right w:val="single" w:sz="4" w:space="0" w:color="auto"/>
            </w:tcBorders>
            <w:hideMark/>
          </w:tcPr>
          <w:p w14:paraId="6F068A0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700</w:t>
            </w:r>
          </w:p>
        </w:tc>
        <w:tc>
          <w:tcPr>
            <w:tcW w:w="1418" w:type="dxa"/>
            <w:tcBorders>
              <w:top w:val="single" w:sz="4" w:space="0" w:color="auto"/>
              <w:left w:val="single" w:sz="4" w:space="0" w:color="auto"/>
              <w:bottom w:val="single" w:sz="4" w:space="0" w:color="auto"/>
              <w:right w:val="single" w:sz="4" w:space="0" w:color="auto"/>
            </w:tcBorders>
            <w:hideMark/>
          </w:tcPr>
          <w:p w14:paraId="68EB1CA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1 400</w:t>
            </w:r>
          </w:p>
        </w:tc>
      </w:tr>
      <w:tr w:rsidR="00B72614" w:rsidRPr="00B72614" w14:paraId="1109CA73" w14:textId="77777777" w:rsidTr="00B72614">
        <w:trPr>
          <w:trHeight w:val="385"/>
        </w:trPr>
        <w:tc>
          <w:tcPr>
            <w:tcW w:w="756" w:type="dxa"/>
            <w:tcBorders>
              <w:top w:val="single" w:sz="4" w:space="0" w:color="auto"/>
              <w:left w:val="single" w:sz="4" w:space="0" w:color="auto"/>
              <w:bottom w:val="single" w:sz="4" w:space="0" w:color="auto"/>
              <w:right w:val="single" w:sz="4" w:space="0" w:color="auto"/>
            </w:tcBorders>
            <w:noWrap/>
            <w:hideMark/>
          </w:tcPr>
          <w:p w14:paraId="61084E6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6.4.</w:t>
            </w:r>
          </w:p>
        </w:tc>
        <w:tc>
          <w:tcPr>
            <w:tcW w:w="4573" w:type="dxa"/>
            <w:tcBorders>
              <w:top w:val="single" w:sz="4" w:space="0" w:color="auto"/>
              <w:left w:val="single" w:sz="4" w:space="0" w:color="auto"/>
              <w:bottom w:val="single" w:sz="4" w:space="0" w:color="auto"/>
              <w:right w:val="single" w:sz="4" w:space="0" w:color="auto"/>
            </w:tcBorders>
            <w:noWrap/>
            <w:hideMark/>
          </w:tcPr>
          <w:p w14:paraId="16B5E4E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Darba vietas ierīkošana: 800 eiro*pilnas slodzes</w:t>
            </w:r>
          </w:p>
        </w:tc>
        <w:tc>
          <w:tcPr>
            <w:tcW w:w="903" w:type="dxa"/>
            <w:tcBorders>
              <w:top w:val="single" w:sz="4" w:space="0" w:color="auto"/>
              <w:left w:val="single" w:sz="4" w:space="0" w:color="auto"/>
              <w:bottom w:val="single" w:sz="4" w:space="0" w:color="auto"/>
              <w:right w:val="single" w:sz="4" w:space="0" w:color="auto"/>
            </w:tcBorders>
            <w:noWrap/>
            <w:hideMark/>
          </w:tcPr>
          <w:p w14:paraId="5B1B069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36D8FA8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3D0F791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15A61B3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800</w:t>
            </w:r>
          </w:p>
        </w:tc>
        <w:tc>
          <w:tcPr>
            <w:tcW w:w="1418" w:type="dxa"/>
            <w:tcBorders>
              <w:top w:val="single" w:sz="4" w:space="0" w:color="auto"/>
              <w:left w:val="single" w:sz="4" w:space="0" w:color="auto"/>
              <w:bottom w:val="single" w:sz="4" w:space="0" w:color="auto"/>
              <w:right w:val="single" w:sz="4" w:space="0" w:color="auto"/>
            </w:tcBorders>
            <w:noWrap/>
            <w:hideMark/>
          </w:tcPr>
          <w:p w14:paraId="206FB48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4000</w:t>
            </w:r>
          </w:p>
        </w:tc>
        <w:tc>
          <w:tcPr>
            <w:tcW w:w="1417" w:type="dxa"/>
            <w:tcBorders>
              <w:top w:val="single" w:sz="4" w:space="0" w:color="auto"/>
              <w:left w:val="single" w:sz="4" w:space="0" w:color="auto"/>
              <w:bottom w:val="single" w:sz="4" w:space="0" w:color="auto"/>
              <w:right w:val="single" w:sz="4" w:space="0" w:color="auto"/>
            </w:tcBorders>
            <w:hideMark/>
          </w:tcPr>
          <w:p w14:paraId="786C54F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800</w:t>
            </w:r>
          </w:p>
        </w:tc>
        <w:tc>
          <w:tcPr>
            <w:tcW w:w="1418" w:type="dxa"/>
            <w:tcBorders>
              <w:top w:val="single" w:sz="4" w:space="0" w:color="auto"/>
              <w:left w:val="single" w:sz="4" w:space="0" w:color="auto"/>
              <w:bottom w:val="single" w:sz="4" w:space="0" w:color="auto"/>
              <w:right w:val="single" w:sz="4" w:space="0" w:color="auto"/>
            </w:tcBorders>
            <w:hideMark/>
          </w:tcPr>
          <w:p w14:paraId="6F043FA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1 600</w:t>
            </w:r>
          </w:p>
        </w:tc>
      </w:tr>
      <w:tr w:rsidR="00B72614" w:rsidRPr="00B72614" w14:paraId="39F608AF" w14:textId="77777777" w:rsidTr="00B72614">
        <w:trPr>
          <w:trHeight w:val="377"/>
        </w:trPr>
        <w:tc>
          <w:tcPr>
            <w:tcW w:w="756" w:type="dxa"/>
            <w:tcBorders>
              <w:top w:val="single" w:sz="4" w:space="0" w:color="auto"/>
              <w:left w:val="single" w:sz="4" w:space="0" w:color="auto"/>
              <w:bottom w:val="single" w:sz="4" w:space="0" w:color="auto"/>
              <w:right w:val="single" w:sz="4" w:space="0" w:color="auto"/>
            </w:tcBorders>
            <w:noWrap/>
            <w:hideMark/>
          </w:tcPr>
          <w:p w14:paraId="3FA851D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6.5.</w:t>
            </w:r>
          </w:p>
        </w:tc>
        <w:tc>
          <w:tcPr>
            <w:tcW w:w="4573" w:type="dxa"/>
            <w:tcBorders>
              <w:top w:val="single" w:sz="4" w:space="0" w:color="auto"/>
              <w:left w:val="single" w:sz="4" w:space="0" w:color="auto"/>
              <w:bottom w:val="single" w:sz="4" w:space="0" w:color="auto"/>
              <w:right w:val="single" w:sz="4" w:space="0" w:color="auto"/>
            </w:tcBorders>
            <w:noWrap/>
            <w:hideMark/>
          </w:tcPr>
          <w:p w14:paraId="3758FB4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Citi izdevumi (komandējumi, kvalifikācijas celšana u. c.)</w:t>
            </w:r>
          </w:p>
        </w:tc>
        <w:tc>
          <w:tcPr>
            <w:tcW w:w="903" w:type="dxa"/>
            <w:tcBorders>
              <w:top w:val="single" w:sz="4" w:space="0" w:color="auto"/>
              <w:left w:val="single" w:sz="4" w:space="0" w:color="auto"/>
              <w:bottom w:val="single" w:sz="4" w:space="0" w:color="auto"/>
              <w:right w:val="single" w:sz="4" w:space="0" w:color="auto"/>
            </w:tcBorders>
            <w:noWrap/>
            <w:hideMark/>
          </w:tcPr>
          <w:p w14:paraId="6BABA508"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32E71B7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671686B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663B016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8" w:type="dxa"/>
            <w:tcBorders>
              <w:top w:val="single" w:sz="4" w:space="0" w:color="auto"/>
              <w:left w:val="single" w:sz="4" w:space="0" w:color="auto"/>
              <w:bottom w:val="single" w:sz="4" w:space="0" w:color="auto"/>
              <w:right w:val="single" w:sz="4" w:space="0" w:color="auto"/>
            </w:tcBorders>
            <w:noWrap/>
            <w:hideMark/>
          </w:tcPr>
          <w:p w14:paraId="00B2C8D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7" w:type="dxa"/>
            <w:tcBorders>
              <w:top w:val="single" w:sz="4" w:space="0" w:color="auto"/>
              <w:left w:val="single" w:sz="4" w:space="0" w:color="auto"/>
              <w:bottom w:val="single" w:sz="4" w:space="0" w:color="auto"/>
              <w:right w:val="single" w:sz="4" w:space="0" w:color="auto"/>
            </w:tcBorders>
            <w:hideMark/>
          </w:tcPr>
          <w:p w14:paraId="65CF4E1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c>
          <w:tcPr>
            <w:tcW w:w="1418" w:type="dxa"/>
            <w:tcBorders>
              <w:top w:val="single" w:sz="4" w:space="0" w:color="auto"/>
              <w:left w:val="single" w:sz="4" w:space="0" w:color="auto"/>
              <w:bottom w:val="single" w:sz="4" w:space="0" w:color="auto"/>
              <w:right w:val="single" w:sz="4" w:space="0" w:color="auto"/>
            </w:tcBorders>
            <w:hideMark/>
          </w:tcPr>
          <w:p w14:paraId="5CF4E4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3000</w:t>
            </w:r>
          </w:p>
        </w:tc>
      </w:tr>
      <w:tr w:rsidR="00B72614" w:rsidRPr="00B72614" w14:paraId="33E8C0DE" w14:textId="77777777" w:rsidTr="00B72614">
        <w:trPr>
          <w:trHeight w:val="482"/>
        </w:trPr>
        <w:tc>
          <w:tcPr>
            <w:tcW w:w="756" w:type="dxa"/>
            <w:tcBorders>
              <w:top w:val="single" w:sz="4" w:space="0" w:color="auto"/>
              <w:left w:val="single" w:sz="4" w:space="0" w:color="auto"/>
              <w:bottom w:val="single" w:sz="4" w:space="0" w:color="auto"/>
              <w:right w:val="single" w:sz="4" w:space="0" w:color="auto"/>
            </w:tcBorders>
            <w:noWrap/>
            <w:hideMark/>
          </w:tcPr>
          <w:p w14:paraId="2EB7E5C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6.6.</w:t>
            </w:r>
          </w:p>
        </w:tc>
        <w:tc>
          <w:tcPr>
            <w:tcW w:w="4573" w:type="dxa"/>
            <w:tcBorders>
              <w:top w:val="single" w:sz="4" w:space="0" w:color="auto"/>
              <w:left w:val="single" w:sz="4" w:space="0" w:color="auto"/>
              <w:bottom w:val="single" w:sz="4" w:space="0" w:color="auto"/>
              <w:right w:val="single" w:sz="4" w:space="0" w:color="auto"/>
            </w:tcBorders>
            <w:noWrap/>
            <w:hideMark/>
          </w:tcPr>
          <w:p w14:paraId="5FF6288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Telpu noma, komunālie izdevumi (no 2028. g. + 3 telpas, katrā telpā var strādāt līdz 4 personām)</w:t>
            </w:r>
          </w:p>
        </w:tc>
        <w:tc>
          <w:tcPr>
            <w:tcW w:w="903" w:type="dxa"/>
            <w:tcBorders>
              <w:top w:val="single" w:sz="4" w:space="0" w:color="auto"/>
              <w:left w:val="single" w:sz="4" w:space="0" w:color="auto"/>
              <w:bottom w:val="single" w:sz="4" w:space="0" w:color="auto"/>
              <w:right w:val="single" w:sz="4" w:space="0" w:color="auto"/>
            </w:tcBorders>
            <w:noWrap/>
            <w:hideMark/>
          </w:tcPr>
          <w:p w14:paraId="017EAAB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60" w:type="dxa"/>
            <w:tcBorders>
              <w:top w:val="single" w:sz="4" w:space="0" w:color="auto"/>
              <w:left w:val="single" w:sz="4" w:space="0" w:color="auto"/>
              <w:bottom w:val="single" w:sz="4" w:space="0" w:color="auto"/>
              <w:right w:val="single" w:sz="4" w:space="0" w:color="auto"/>
            </w:tcBorders>
            <w:noWrap/>
            <w:hideMark/>
          </w:tcPr>
          <w:p w14:paraId="73676A1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w:t>
            </w:r>
          </w:p>
        </w:tc>
        <w:tc>
          <w:tcPr>
            <w:tcW w:w="1559" w:type="dxa"/>
            <w:tcBorders>
              <w:top w:val="single" w:sz="4" w:space="0" w:color="auto"/>
              <w:left w:val="single" w:sz="4" w:space="0" w:color="auto"/>
              <w:bottom w:val="single" w:sz="4" w:space="0" w:color="auto"/>
              <w:right w:val="single" w:sz="4" w:space="0" w:color="auto"/>
            </w:tcBorders>
            <w:noWrap/>
            <w:hideMark/>
          </w:tcPr>
          <w:p w14:paraId="615D149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4AEC11B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5D7075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24 000</w:t>
            </w:r>
          </w:p>
        </w:tc>
        <w:tc>
          <w:tcPr>
            <w:tcW w:w="1417" w:type="dxa"/>
            <w:tcBorders>
              <w:top w:val="single" w:sz="4" w:space="0" w:color="auto"/>
              <w:left w:val="single" w:sz="4" w:space="0" w:color="auto"/>
              <w:bottom w:val="single" w:sz="4" w:space="0" w:color="auto"/>
              <w:right w:val="single" w:sz="4" w:space="0" w:color="auto"/>
            </w:tcBorders>
            <w:hideMark/>
          </w:tcPr>
          <w:p w14:paraId="3E46FF7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24 000</w:t>
            </w:r>
          </w:p>
        </w:tc>
        <w:tc>
          <w:tcPr>
            <w:tcW w:w="1418" w:type="dxa"/>
            <w:tcBorders>
              <w:top w:val="single" w:sz="4" w:space="0" w:color="auto"/>
              <w:left w:val="single" w:sz="4" w:space="0" w:color="auto"/>
              <w:bottom w:val="single" w:sz="4" w:space="0" w:color="auto"/>
              <w:right w:val="single" w:sz="4" w:space="0" w:color="auto"/>
            </w:tcBorders>
            <w:hideMark/>
          </w:tcPr>
          <w:p w14:paraId="44C425B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24 000</w:t>
            </w:r>
          </w:p>
        </w:tc>
      </w:tr>
      <w:tr w:rsidR="00B72614" w:rsidRPr="00B72614" w14:paraId="69E7748A" w14:textId="77777777" w:rsidTr="00B72614">
        <w:trPr>
          <w:trHeight w:val="712"/>
        </w:trPr>
        <w:tc>
          <w:tcPr>
            <w:tcW w:w="756"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033BCC22"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7.</w:t>
            </w:r>
          </w:p>
        </w:tc>
        <w:tc>
          <w:tcPr>
            <w:tcW w:w="457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812F2C5"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Latviešu valodas mācību nodrošināšana</w:t>
            </w:r>
          </w:p>
        </w:tc>
        <w:tc>
          <w:tcPr>
            <w:tcW w:w="90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79F82ECE" w14:textId="77777777" w:rsidR="00B72614" w:rsidRPr="00B72614" w:rsidRDefault="00B72614" w:rsidP="00B72614">
            <w:pPr>
              <w:spacing w:after="0" w:line="240" w:lineRule="auto"/>
              <w:rPr>
                <w:rFonts w:ascii="Times New Roman" w:hAnsi="Times New Roman"/>
                <w:b/>
                <w:bCs/>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tcPr>
          <w:p w14:paraId="4128915E" w14:textId="77777777" w:rsidR="00B72614" w:rsidRPr="00B72614" w:rsidRDefault="00B72614" w:rsidP="00B72614">
            <w:pPr>
              <w:spacing w:after="0" w:line="240" w:lineRule="auto"/>
              <w:rPr>
                <w:rFonts w:ascii="Times New Roman" w:hAnsi="Times New Roman"/>
                <w:b/>
                <w:bCs/>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4C5D98CB"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5 557 981</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3DBB6ED3"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1 951 922</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5A976EA4"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4 416 280</w:t>
            </w:r>
          </w:p>
        </w:t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7E7C692F"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4 052 056</w:t>
            </w:r>
          </w:p>
        </w:tc>
        <w:tc>
          <w:tcPr>
            <w:tcW w:w="1418"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DC2797" w14:textId="77777777" w:rsidR="00B72614" w:rsidRPr="00B72614" w:rsidRDefault="00B72614" w:rsidP="00B72614">
            <w:pPr>
              <w:spacing w:after="0" w:line="240" w:lineRule="auto"/>
              <w:rPr>
                <w:rFonts w:ascii="Times New Roman" w:hAnsi="Times New Roman"/>
                <w:b/>
                <w:bCs/>
                <w:sz w:val="20"/>
                <w:szCs w:val="20"/>
              </w:rPr>
            </w:pPr>
            <w:r w:rsidRPr="00B72614">
              <w:rPr>
                <w:rFonts w:ascii="Times New Roman" w:hAnsi="Times New Roman"/>
                <w:b/>
                <w:bCs/>
                <w:sz w:val="20"/>
                <w:szCs w:val="20"/>
              </w:rPr>
              <w:t>12 112 000</w:t>
            </w:r>
          </w:p>
        </w:tc>
      </w:tr>
      <w:tr w:rsidR="00B72614" w:rsidRPr="00B72614" w14:paraId="30EDF601" w14:textId="77777777" w:rsidTr="00B72614">
        <w:trPr>
          <w:trHeight w:val="841"/>
        </w:trPr>
        <w:tc>
          <w:tcPr>
            <w:tcW w:w="756" w:type="dxa"/>
            <w:tcBorders>
              <w:top w:val="single" w:sz="4" w:space="0" w:color="auto"/>
              <w:left w:val="single" w:sz="4" w:space="0" w:color="auto"/>
              <w:bottom w:val="single" w:sz="4" w:space="0" w:color="auto"/>
              <w:right w:val="single" w:sz="4" w:space="0" w:color="auto"/>
            </w:tcBorders>
            <w:noWrap/>
            <w:hideMark/>
          </w:tcPr>
          <w:p w14:paraId="6F6EC42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7.1.</w:t>
            </w:r>
          </w:p>
        </w:tc>
        <w:tc>
          <w:tcPr>
            <w:tcW w:w="4573" w:type="dxa"/>
            <w:tcBorders>
              <w:top w:val="single" w:sz="4" w:space="0" w:color="auto"/>
              <w:left w:val="single" w:sz="4" w:space="0" w:color="auto"/>
              <w:bottom w:val="single" w:sz="4" w:space="0" w:color="auto"/>
              <w:right w:val="single" w:sz="4" w:space="0" w:color="auto"/>
            </w:tcBorders>
            <w:noWrap/>
            <w:hideMark/>
          </w:tcPr>
          <w:p w14:paraId="0768B75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Ārzemnieki, kuru iekļaušana atbilst valsts valodas politikas mērķiem un sabiedrības vajadzībām, reemigranti</w:t>
            </w:r>
          </w:p>
          <w:p w14:paraId="574F0323"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(7,12 EUR = cilvēkstunda; izmaksas sedz šādas pozīcijas: mācību īstenotāju administratīvās izmaksas līdz 10 % no kopējām mācību izmaksām, samaksa pedagogam par nodarbību sagatavošanu, vadīšanu, valodas apguvēju konsultēšanu, mācību un metodiskie materiāli valodas apguvējam un pedagogam, VVPP valsts nodeva, materiāltehniskie resursi ‒ telpu īre un uzkopšana, internets, kancelejas preces, tiešsaistes platformu licences ‒, pedagogu profesionālā pilnveide, bērnu pieskatīšana (ja attiecināms), dzeramais ūdens)</w:t>
            </w:r>
          </w:p>
          <w:p w14:paraId="0D3830D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Aptuvenais valodas apguvēju skaits gadā, sākot ar 2028.gadu 2100 personas</w:t>
            </w:r>
          </w:p>
          <w:p w14:paraId="3FB60A0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Akadēmisko stundu skaits pa izglītības programmām:</w:t>
            </w:r>
          </w:p>
          <w:p w14:paraId="45ACC182"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A0 ‒ 80 h, A1 ‒ 160 h, A2 ‒ 160 h, B1 ‒ 160 h, B2 ‒ 160 h, C1 ‒ 160 h. </w:t>
            </w:r>
          </w:p>
          <w:p w14:paraId="0F886CD3" w14:textId="77777777" w:rsidR="00B72614" w:rsidRPr="00B72614" w:rsidRDefault="00B72614" w:rsidP="00B72614">
            <w:pPr>
              <w:spacing w:after="0" w:line="240" w:lineRule="auto"/>
              <w:rPr>
                <w:rFonts w:ascii="Times New Roman" w:hAnsi="Times New Roman"/>
                <w:bCs/>
                <w:sz w:val="20"/>
                <w:szCs w:val="20"/>
                <w:u w:val="single"/>
              </w:rPr>
            </w:pPr>
            <w:r w:rsidRPr="00B72614">
              <w:rPr>
                <w:rFonts w:ascii="Times New Roman" w:hAnsi="Times New Roman"/>
                <w:bCs/>
                <w:sz w:val="20"/>
                <w:szCs w:val="20"/>
                <w:u w:val="single"/>
              </w:rPr>
              <w:t>+ VVPP izmaksas vienai personai – 72 eiro – saskaņā ar atbildīgās iestādes par VVPP maksas pakalpojumu cenrādi.</w:t>
            </w:r>
          </w:p>
          <w:p w14:paraId="7FC390E6" w14:textId="77777777" w:rsidR="00B72614" w:rsidRPr="00B72614" w:rsidRDefault="00B72614" w:rsidP="00B72614">
            <w:pPr>
              <w:spacing w:after="0" w:line="240" w:lineRule="auto"/>
              <w:rPr>
                <w:rFonts w:ascii="Times New Roman" w:hAnsi="Times New Roman"/>
                <w:bCs/>
                <w:i/>
                <w:iCs/>
                <w:sz w:val="20"/>
                <w:szCs w:val="20"/>
                <w:u w:val="single"/>
              </w:rPr>
            </w:pPr>
            <w:r w:rsidRPr="00B72614">
              <w:rPr>
                <w:rFonts w:ascii="Times New Roman" w:hAnsi="Times New Roman"/>
                <w:bCs/>
                <w:sz w:val="20"/>
                <w:szCs w:val="20"/>
                <w:u w:val="single"/>
              </w:rPr>
              <w:t>2100personas*72EUR=151 200EUR</w:t>
            </w:r>
          </w:p>
        </w:tc>
        <w:tc>
          <w:tcPr>
            <w:tcW w:w="903" w:type="dxa"/>
            <w:tcBorders>
              <w:top w:val="single" w:sz="4" w:space="0" w:color="auto"/>
              <w:left w:val="single" w:sz="4" w:space="0" w:color="auto"/>
              <w:bottom w:val="single" w:sz="4" w:space="0" w:color="auto"/>
              <w:right w:val="single" w:sz="4" w:space="0" w:color="auto"/>
            </w:tcBorders>
            <w:noWrap/>
            <w:hideMark/>
          </w:tcPr>
          <w:p w14:paraId="0C9AB4E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LVA</w:t>
            </w:r>
          </w:p>
        </w:tc>
        <w:tc>
          <w:tcPr>
            <w:tcW w:w="1560" w:type="dxa"/>
            <w:tcBorders>
              <w:top w:val="single" w:sz="4" w:space="0" w:color="auto"/>
              <w:left w:val="single" w:sz="4" w:space="0" w:color="auto"/>
              <w:bottom w:val="single" w:sz="4" w:space="0" w:color="auto"/>
              <w:right w:val="single" w:sz="4" w:space="0" w:color="auto"/>
            </w:tcBorders>
            <w:noWrap/>
            <w:hideMark/>
          </w:tcPr>
          <w:p w14:paraId="2619CFD1"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(VB)</w:t>
            </w:r>
          </w:p>
        </w:tc>
        <w:tc>
          <w:tcPr>
            <w:tcW w:w="1559" w:type="dxa"/>
            <w:tcBorders>
              <w:top w:val="single" w:sz="4" w:space="0" w:color="auto"/>
              <w:left w:val="single" w:sz="4" w:space="0" w:color="auto"/>
              <w:bottom w:val="single" w:sz="4" w:space="0" w:color="auto"/>
              <w:right w:val="single" w:sz="4" w:space="0" w:color="auto"/>
            </w:tcBorders>
            <w:noWrap/>
            <w:hideMark/>
          </w:tcPr>
          <w:p w14:paraId="4746419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6D50292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3748C1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2 543 520</w:t>
            </w:r>
          </w:p>
        </w:tc>
        <w:tc>
          <w:tcPr>
            <w:tcW w:w="1417" w:type="dxa"/>
            <w:tcBorders>
              <w:top w:val="single" w:sz="4" w:space="0" w:color="auto"/>
              <w:left w:val="single" w:sz="4" w:space="0" w:color="auto"/>
              <w:bottom w:val="single" w:sz="4" w:space="0" w:color="auto"/>
              <w:right w:val="single" w:sz="4" w:space="0" w:color="auto"/>
            </w:tcBorders>
            <w:hideMark/>
          </w:tcPr>
          <w:p w14:paraId="7D2C568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2 543 520</w:t>
            </w:r>
          </w:p>
        </w:tc>
        <w:tc>
          <w:tcPr>
            <w:tcW w:w="1418" w:type="dxa"/>
            <w:tcBorders>
              <w:top w:val="single" w:sz="4" w:space="0" w:color="auto"/>
              <w:left w:val="single" w:sz="4" w:space="0" w:color="auto"/>
              <w:bottom w:val="single" w:sz="4" w:space="0" w:color="auto"/>
              <w:right w:val="single" w:sz="4" w:space="0" w:color="auto"/>
            </w:tcBorders>
            <w:hideMark/>
          </w:tcPr>
          <w:p w14:paraId="290146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2 543 520</w:t>
            </w:r>
          </w:p>
        </w:tc>
      </w:tr>
      <w:tr w:rsidR="00B72614" w:rsidRPr="00B72614" w14:paraId="5CB84D65" w14:textId="77777777" w:rsidTr="00B72614">
        <w:trPr>
          <w:trHeight w:val="1124"/>
        </w:trPr>
        <w:tc>
          <w:tcPr>
            <w:tcW w:w="756" w:type="dxa"/>
            <w:tcBorders>
              <w:top w:val="single" w:sz="4" w:space="0" w:color="auto"/>
              <w:left w:val="single" w:sz="4" w:space="0" w:color="auto"/>
              <w:bottom w:val="single" w:sz="4" w:space="0" w:color="auto"/>
              <w:right w:val="single" w:sz="4" w:space="0" w:color="auto"/>
            </w:tcBorders>
            <w:noWrap/>
            <w:hideMark/>
          </w:tcPr>
          <w:p w14:paraId="34034D0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7.2.</w:t>
            </w:r>
          </w:p>
        </w:tc>
        <w:tc>
          <w:tcPr>
            <w:tcW w:w="4573" w:type="dxa"/>
            <w:tcBorders>
              <w:top w:val="single" w:sz="4" w:space="0" w:color="auto"/>
              <w:left w:val="single" w:sz="4" w:space="0" w:color="auto"/>
              <w:bottom w:val="single" w:sz="4" w:space="0" w:color="auto"/>
              <w:right w:val="single" w:sz="4" w:space="0" w:color="auto"/>
            </w:tcBorders>
            <w:noWrap/>
            <w:hideMark/>
          </w:tcPr>
          <w:p w14:paraId="7DAF802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Visas publiskā finansējuma mērķgrupas. (7,12 EUR = cilvēkstunda; izmaksas sedz šādas pozīcijas: mācību īstenotāju administratīvās izmaksas līdz 10 %, samaksa pedagogam par nodarbību sagatavošanu, vadīšanu, valodas apguvēju konsultēšanu, mācību un </w:t>
            </w:r>
            <w:r w:rsidRPr="00B72614">
              <w:rPr>
                <w:rFonts w:ascii="Times New Roman" w:hAnsi="Times New Roman"/>
                <w:bCs/>
                <w:sz w:val="20"/>
                <w:szCs w:val="20"/>
              </w:rPr>
              <w:lastRenderedPageBreak/>
              <w:t>metodiskie materiāli valodas apguvējam un pedagogam, VVPP valsts nodeva, materiāltehniskie resursi ‒ telpu īre un uzkopšana, internets, kancelejas preces, tiešsaistes platformu licences ‒, pedagogu profesionālā pilnveide, bērnu pieskatīšana (ja attiecināms), dzeramais ūdens), sākot ar 2030.gadu</w:t>
            </w:r>
          </w:p>
          <w:p w14:paraId="50D52EB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Aptuvenais valodas apguvēju skaits gadā  7900 personām par fondu līdzekļiem, sākot ar 2030.gadu</w:t>
            </w:r>
          </w:p>
          <w:p w14:paraId="1D6EF42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 xml:space="preserve"> Akadēmisko stundu skaits pa izglītības programmām: A0 ‒ 80 h, A1 ‒ 160 h, A2 ‒ 160 h, B1 ‒ 160 h, B2 ‒ 160 h, C1 ‒ 160 h. </w:t>
            </w:r>
          </w:p>
          <w:p w14:paraId="449A7BA7" w14:textId="77777777" w:rsidR="00B72614" w:rsidRPr="00B72614" w:rsidRDefault="00B72614" w:rsidP="00B72614">
            <w:pPr>
              <w:spacing w:after="0" w:line="240" w:lineRule="auto"/>
              <w:rPr>
                <w:rFonts w:ascii="Times New Roman" w:hAnsi="Times New Roman"/>
                <w:bCs/>
                <w:sz w:val="20"/>
                <w:szCs w:val="20"/>
                <w:u w:val="single"/>
              </w:rPr>
            </w:pPr>
            <w:r w:rsidRPr="00B72614">
              <w:rPr>
                <w:rFonts w:ascii="Times New Roman" w:hAnsi="Times New Roman"/>
                <w:bCs/>
                <w:sz w:val="20"/>
                <w:szCs w:val="20"/>
              </w:rPr>
              <w:t>+</w:t>
            </w:r>
            <w:r w:rsidRPr="00B72614">
              <w:rPr>
                <w:rFonts w:ascii="Times New Roman" w:hAnsi="Times New Roman"/>
                <w:bCs/>
                <w:sz w:val="20"/>
                <w:szCs w:val="20"/>
                <w:u w:val="single"/>
              </w:rPr>
              <w:t xml:space="preserve"> VVPP izmaksas vienai personai – 72 eiro – saskaņā ar atbildīgās iestādes par VVPP maksas pakalpojumu cenrādi.</w:t>
            </w:r>
          </w:p>
          <w:p w14:paraId="75868191" w14:textId="77777777" w:rsidR="00B72614" w:rsidRPr="00B72614" w:rsidRDefault="00B72614" w:rsidP="00B72614">
            <w:pPr>
              <w:spacing w:after="0" w:line="240" w:lineRule="auto"/>
              <w:rPr>
                <w:rFonts w:ascii="Times New Roman" w:hAnsi="Times New Roman"/>
                <w:bCs/>
                <w:i/>
                <w:iCs/>
                <w:sz w:val="20"/>
                <w:szCs w:val="20"/>
                <w:u w:val="single"/>
              </w:rPr>
            </w:pPr>
            <w:r w:rsidRPr="00B72614">
              <w:rPr>
                <w:rFonts w:ascii="Times New Roman" w:hAnsi="Times New Roman"/>
                <w:bCs/>
                <w:sz w:val="20"/>
                <w:szCs w:val="20"/>
                <w:u w:val="single"/>
              </w:rPr>
              <w:t>7900 personas*72 EUR = 568 800 EUR</w:t>
            </w:r>
          </w:p>
        </w:tc>
        <w:tc>
          <w:tcPr>
            <w:tcW w:w="903" w:type="dxa"/>
            <w:tcBorders>
              <w:top w:val="single" w:sz="4" w:space="0" w:color="auto"/>
              <w:left w:val="single" w:sz="4" w:space="0" w:color="auto"/>
              <w:bottom w:val="single" w:sz="4" w:space="0" w:color="auto"/>
              <w:right w:val="single" w:sz="4" w:space="0" w:color="auto"/>
            </w:tcBorders>
            <w:noWrap/>
            <w:hideMark/>
          </w:tcPr>
          <w:p w14:paraId="442597F4"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lastRenderedPageBreak/>
              <w:t>LVA</w:t>
            </w:r>
          </w:p>
        </w:tc>
        <w:tc>
          <w:tcPr>
            <w:tcW w:w="1560" w:type="dxa"/>
            <w:tcBorders>
              <w:top w:val="single" w:sz="4" w:space="0" w:color="auto"/>
              <w:left w:val="single" w:sz="4" w:space="0" w:color="auto"/>
              <w:bottom w:val="single" w:sz="4" w:space="0" w:color="auto"/>
              <w:right w:val="single" w:sz="4" w:space="0" w:color="auto"/>
            </w:tcBorders>
            <w:noWrap/>
            <w:hideMark/>
          </w:tcPr>
          <w:p w14:paraId="71434447"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hideMark/>
          </w:tcPr>
          <w:p w14:paraId="3C9F536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noWrap/>
            <w:hideMark/>
          </w:tcPr>
          <w:p w14:paraId="47504B59"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noWrap/>
            <w:hideMark/>
          </w:tcPr>
          <w:p w14:paraId="6E676B7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7" w:type="dxa"/>
            <w:tcBorders>
              <w:top w:val="single" w:sz="4" w:space="0" w:color="auto"/>
              <w:left w:val="single" w:sz="4" w:space="0" w:color="auto"/>
              <w:bottom w:val="single" w:sz="4" w:space="0" w:color="auto"/>
              <w:right w:val="single" w:sz="4" w:space="0" w:color="auto"/>
            </w:tcBorders>
            <w:hideMark/>
          </w:tcPr>
          <w:p w14:paraId="1093E2F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0</w:t>
            </w:r>
          </w:p>
        </w:tc>
        <w:tc>
          <w:tcPr>
            <w:tcW w:w="1418" w:type="dxa"/>
            <w:tcBorders>
              <w:top w:val="single" w:sz="4" w:space="0" w:color="auto"/>
              <w:left w:val="single" w:sz="4" w:space="0" w:color="auto"/>
              <w:bottom w:val="single" w:sz="4" w:space="0" w:color="auto"/>
              <w:right w:val="single" w:sz="4" w:space="0" w:color="auto"/>
            </w:tcBorders>
            <w:hideMark/>
          </w:tcPr>
          <w:p w14:paraId="14780DDB"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
                <w:bCs/>
                <w:sz w:val="20"/>
                <w:szCs w:val="20"/>
              </w:rPr>
              <w:t>9 568 480</w:t>
            </w:r>
          </w:p>
        </w:tc>
      </w:tr>
      <w:tr w:rsidR="00B72614" w:rsidRPr="00B72614" w14:paraId="0845E099" w14:textId="77777777" w:rsidTr="00B72614">
        <w:trPr>
          <w:trHeight w:val="520"/>
        </w:trPr>
        <w:tc>
          <w:tcPr>
            <w:tcW w:w="756" w:type="dxa"/>
            <w:vMerge w:val="restart"/>
            <w:tcBorders>
              <w:top w:val="single" w:sz="4" w:space="0" w:color="auto"/>
              <w:left w:val="single" w:sz="4" w:space="0" w:color="auto"/>
              <w:bottom w:val="single" w:sz="4" w:space="0" w:color="auto"/>
              <w:right w:val="single" w:sz="4" w:space="0" w:color="auto"/>
            </w:tcBorders>
            <w:noWrap/>
          </w:tcPr>
          <w:p w14:paraId="257DF66E" w14:textId="77777777" w:rsidR="00B72614" w:rsidRPr="00B72614" w:rsidRDefault="00B72614" w:rsidP="00B72614">
            <w:pPr>
              <w:spacing w:after="0" w:line="240" w:lineRule="auto"/>
              <w:rPr>
                <w:rFonts w:ascii="Times New Roman" w:hAnsi="Times New Roman"/>
                <w:bCs/>
                <w:sz w:val="20"/>
                <w:szCs w:val="20"/>
              </w:rPr>
            </w:pPr>
          </w:p>
          <w:p w14:paraId="6C63B286"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7.3</w:t>
            </w:r>
          </w:p>
        </w:tc>
        <w:tc>
          <w:tcPr>
            <w:tcW w:w="4573" w:type="dxa"/>
            <w:vMerge w:val="restart"/>
            <w:tcBorders>
              <w:top w:val="single" w:sz="4" w:space="0" w:color="auto"/>
              <w:left w:val="single" w:sz="4" w:space="0" w:color="auto"/>
              <w:bottom w:val="single" w:sz="4" w:space="0" w:color="auto"/>
              <w:right w:val="single" w:sz="4" w:space="0" w:color="auto"/>
            </w:tcBorders>
            <w:noWrap/>
          </w:tcPr>
          <w:p w14:paraId="47C4B358" w14:textId="77777777" w:rsidR="00B72614" w:rsidRPr="00B72614" w:rsidRDefault="00B72614" w:rsidP="00B72614">
            <w:pPr>
              <w:spacing w:after="0" w:line="240" w:lineRule="auto"/>
              <w:rPr>
                <w:rFonts w:ascii="Times New Roman" w:hAnsi="Times New Roman"/>
                <w:bCs/>
                <w:sz w:val="20"/>
                <w:szCs w:val="20"/>
              </w:rPr>
            </w:pPr>
          </w:p>
          <w:p w14:paraId="0A0D14D5" w14:textId="77777777" w:rsid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Latviešu valodas apguve trešo valstu pilsoņiem</w:t>
            </w:r>
          </w:p>
          <w:p w14:paraId="602109C3" w14:textId="2B155710"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w:t>
            </w:r>
            <w:r w:rsidR="00D8480E">
              <w:rPr>
                <w:rFonts w:ascii="Times New Roman" w:hAnsi="Times New Roman"/>
                <w:bCs/>
                <w:sz w:val="20"/>
                <w:szCs w:val="20"/>
              </w:rPr>
              <w:t xml:space="preserve">pasākumu īsteno </w:t>
            </w:r>
            <w:r>
              <w:rPr>
                <w:rFonts w:ascii="Times New Roman" w:hAnsi="Times New Roman"/>
                <w:bCs/>
                <w:sz w:val="20"/>
                <w:szCs w:val="20"/>
              </w:rPr>
              <w:t xml:space="preserve">KM </w:t>
            </w:r>
            <w:r w:rsidRPr="00B72614">
              <w:rPr>
                <w:rFonts w:ascii="Times New Roman" w:hAnsi="Times New Roman"/>
                <w:bCs/>
                <w:sz w:val="20"/>
                <w:szCs w:val="20"/>
              </w:rPr>
              <w:t>līdz 30.06.2027.</w:t>
            </w:r>
            <w:r>
              <w:rPr>
                <w:rFonts w:ascii="Times New Roman" w:hAnsi="Times New Roman"/>
                <w:bCs/>
                <w:sz w:val="20"/>
                <w:szCs w:val="20"/>
              </w:rPr>
              <w:t>, IZM</w:t>
            </w:r>
            <w:r w:rsidR="00D8480E">
              <w:rPr>
                <w:rFonts w:ascii="Times New Roman" w:hAnsi="Times New Roman"/>
                <w:bCs/>
                <w:sz w:val="20"/>
                <w:szCs w:val="20"/>
              </w:rPr>
              <w:t xml:space="preserve"> turpina</w:t>
            </w:r>
            <w:r>
              <w:rPr>
                <w:rFonts w:ascii="Times New Roman" w:hAnsi="Times New Roman"/>
                <w:bCs/>
                <w:sz w:val="20"/>
                <w:szCs w:val="20"/>
              </w:rPr>
              <w:t xml:space="preserve"> </w:t>
            </w:r>
            <w:r w:rsidRPr="00B72614">
              <w:rPr>
                <w:rFonts w:ascii="Times New Roman" w:hAnsi="Times New Roman"/>
                <w:bCs/>
                <w:sz w:val="20"/>
                <w:szCs w:val="20"/>
              </w:rPr>
              <w:t>no 01.07.2027.)</w:t>
            </w:r>
          </w:p>
        </w:tc>
        <w:tc>
          <w:tcPr>
            <w:tcW w:w="903" w:type="dxa"/>
            <w:tcBorders>
              <w:top w:val="single" w:sz="4" w:space="0" w:color="auto"/>
              <w:left w:val="single" w:sz="4" w:space="0" w:color="auto"/>
              <w:bottom w:val="single" w:sz="4" w:space="0" w:color="auto"/>
              <w:right w:val="single" w:sz="4" w:space="0" w:color="auto"/>
            </w:tcBorders>
            <w:noWrap/>
            <w:hideMark/>
          </w:tcPr>
          <w:p w14:paraId="14BD7A01" w14:textId="77777777" w:rsid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KM</w:t>
            </w:r>
          </w:p>
          <w:p w14:paraId="6E807306" w14:textId="77777777" w:rsidR="00B72614" w:rsidRPr="00B72614" w:rsidRDefault="00B72614" w:rsidP="00B72614">
            <w:pPr>
              <w:spacing w:after="0" w:line="240" w:lineRule="auto"/>
              <w:rPr>
                <w:rFonts w:ascii="Times New Roman" w:hAnsi="Times New Roman"/>
                <w:bCs/>
                <w:sz w:val="20"/>
                <w:szCs w:val="20"/>
              </w:rPr>
            </w:pPr>
          </w:p>
        </w:tc>
        <w:tc>
          <w:tcPr>
            <w:tcW w:w="1560" w:type="dxa"/>
            <w:tcBorders>
              <w:top w:val="single" w:sz="4" w:space="0" w:color="auto"/>
              <w:left w:val="single" w:sz="4" w:space="0" w:color="auto"/>
              <w:bottom w:val="single" w:sz="4" w:space="0" w:color="auto"/>
              <w:right w:val="single" w:sz="4" w:space="0" w:color="auto"/>
            </w:tcBorders>
            <w:noWrap/>
            <w:hideMark/>
          </w:tcPr>
          <w:p w14:paraId="50C9B0A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648BD4A8" w14:textId="5A894099"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652 874</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6A1BE1" w14:textId="75ED651C"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1 1</w:t>
            </w:r>
            <w:r w:rsidR="00053304">
              <w:rPr>
                <w:rFonts w:ascii="Times New Roman" w:hAnsi="Times New Roman"/>
                <w:bCs/>
                <w:sz w:val="20"/>
                <w:szCs w:val="20"/>
              </w:rPr>
              <w:t>75</w:t>
            </w:r>
            <w:r w:rsidRPr="00B72614">
              <w:rPr>
                <w:rFonts w:ascii="Times New Roman" w:hAnsi="Times New Roman"/>
                <w:bCs/>
                <w:sz w:val="20"/>
                <w:szCs w:val="20"/>
              </w:rPr>
              <w:t> 694</w:t>
            </w:r>
          </w:p>
        </w:tc>
        <w:tc>
          <w:tcPr>
            <w:tcW w:w="1418" w:type="dxa"/>
            <w:tcBorders>
              <w:top w:val="single" w:sz="4" w:space="0" w:color="auto"/>
              <w:left w:val="single" w:sz="4" w:space="0" w:color="auto"/>
              <w:bottom w:val="single" w:sz="4" w:space="0" w:color="auto"/>
              <w:right w:val="single" w:sz="4" w:space="0" w:color="auto"/>
            </w:tcBorders>
            <w:noWrap/>
            <w:vAlign w:val="center"/>
          </w:tcPr>
          <w:p w14:paraId="78BC6153" w14:textId="77777777" w:rsidR="00B72614" w:rsidRPr="00B72614" w:rsidRDefault="00B72614" w:rsidP="00B72614">
            <w:pPr>
              <w:spacing w:after="0" w:line="240" w:lineRule="auto"/>
              <w:jc w:val="center"/>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DEE9E24" w14:textId="77777777" w:rsidR="00B72614" w:rsidRPr="00B72614" w:rsidRDefault="00B72614" w:rsidP="00B72614">
            <w:pPr>
              <w:spacing w:after="0" w:line="240" w:lineRule="auto"/>
              <w:jc w:val="center"/>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7635C7FB" w14:textId="77777777" w:rsidR="00B72614" w:rsidRPr="00B72614" w:rsidRDefault="00B72614" w:rsidP="00B72614">
            <w:pPr>
              <w:spacing w:after="0" w:line="240" w:lineRule="auto"/>
              <w:jc w:val="center"/>
              <w:rPr>
                <w:rFonts w:ascii="Times New Roman" w:hAnsi="Times New Roman"/>
                <w:b/>
                <w:bCs/>
                <w:sz w:val="20"/>
                <w:szCs w:val="20"/>
              </w:rPr>
            </w:pPr>
          </w:p>
        </w:tc>
      </w:tr>
      <w:tr w:rsidR="00B72614" w:rsidRPr="00B72614" w14:paraId="282DA27C" w14:textId="77777777" w:rsidTr="00B72614">
        <w:trPr>
          <w:trHeight w:val="402"/>
        </w:trPr>
        <w:tc>
          <w:tcPr>
            <w:tcW w:w="756" w:type="dxa"/>
            <w:vMerge/>
            <w:tcBorders>
              <w:top w:val="single" w:sz="4" w:space="0" w:color="auto"/>
              <w:left w:val="single" w:sz="4" w:space="0" w:color="auto"/>
              <w:bottom w:val="single" w:sz="4" w:space="0" w:color="auto"/>
              <w:right w:val="single" w:sz="4" w:space="0" w:color="auto"/>
            </w:tcBorders>
            <w:vAlign w:val="center"/>
            <w:hideMark/>
          </w:tcPr>
          <w:p w14:paraId="7BC5FD28" w14:textId="77777777" w:rsidR="00B72614" w:rsidRPr="00B72614" w:rsidRDefault="00B72614" w:rsidP="00B72614">
            <w:pPr>
              <w:spacing w:after="0" w:line="240" w:lineRule="auto"/>
              <w:rPr>
                <w:rFonts w:ascii="Times New Roman" w:hAnsi="Times New Roman"/>
                <w:bCs/>
                <w:sz w:val="20"/>
                <w:szCs w:val="20"/>
              </w:rPr>
            </w:pPr>
          </w:p>
        </w:tc>
        <w:tc>
          <w:tcPr>
            <w:tcW w:w="4573" w:type="dxa"/>
            <w:vMerge/>
            <w:tcBorders>
              <w:top w:val="single" w:sz="4" w:space="0" w:color="auto"/>
              <w:left w:val="single" w:sz="4" w:space="0" w:color="auto"/>
              <w:bottom w:val="single" w:sz="4" w:space="0" w:color="auto"/>
              <w:right w:val="single" w:sz="4" w:space="0" w:color="auto"/>
            </w:tcBorders>
            <w:vAlign w:val="center"/>
            <w:hideMark/>
          </w:tcPr>
          <w:p w14:paraId="758DF4D8" w14:textId="77777777" w:rsidR="00B72614" w:rsidRPr="00B72614" w:rsidRDefault="00B72614" w:rsidP="00B72614">
            <w:pPr>
              <w:spacing w:after="0" w:line="240" w:lineRule="auto"/>
              <w:rPr>
                <w:rFonts w:ascii="Times New Roman" w:hAnsi="Times New Roman"/>
                <w:bCs/>
                <w:sz w:val="20"/>
                <w:szCs w:val="20"/>
              </w:rPr>
            </w:pPr>
          </w:p>
        </w:tc>
        <w:tc>
          <w:tcPr>
            <w:tcW w:w="903" w:type="dxa"/>
            <w:tcBorders>
              <w:top w:val="single" w:sz="4" w:space="0" w:color="auto"/>
              <w:left w:val="single" w:sz="4" w:space="0" w:color="auto"/>
              <w:bottom w:val="single" w:sz="4" w:space="0" w:color="auto"/>
              <w:right w:val="single" w:sz="4" w:space="0" w:color="auto"/>
            </w:tcBorders>
            <w:noWrap/>
            <w:hideMark/>
          </w:tcPr>
          <w:p w14:paraId="61F6F27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IZM</w:t>
            </w:r>
          </w:p>
        </w:tc>
        <w:tc>
          <w:tcPr>
            <w:tcW w:w="1560" w:type="dxa"/>
            <w:tcBorders>
              <w:top w:val="single" w:sz="4" w:space="0" w:color="auto"/>
              <w:left w:val="single" w:sz="4" w:space="0" w:color="auto"/>
              <w:bottom w:val="single" w:sz="4" w:space="0" w:color="auto"/>
              <w:right w:val="single" w:sz="4" w:space="0" w:color="auto"/>
            </w:tcBorders>
            <w:noWrap/>
            <w:hideMark/>
          </w:tcPr>
          <w:p w14:paraId="59C16E2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vAlign w:val="center"/>
          </w:tcPr>
          <w:p w14:paraId="6CAC2968" w14:textId="77777777" w:rsidR="00B72614" w:rsidRPr="00B72614" w:rsidRDefault="00B72614" w:rsidP="00B72614">
            <w:pPr>
              <w:spacing w:after="0" w:line="240" w:lineRule="auto"/>
              <w:jc w:val="center"/>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BD670E" w14:textId="16B0BACB" w:rsidR="00B72614" w:rsidRPr="00B72614" w:rsidRDefault="00B72614" w:rsidP="00B72614">
            <w:pPr>
              <w:spacing w:after="0" w:line="240" w:lineRule="auto"/>
              <w:jc w:val="center"/>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2749B2"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1 100 000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624301B0"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1 100 000</w:t>
            </w:r>
          </w:p>
        </w:tc>
        <w:tc>
          <w:tcPr>
            <w:tcW w:w="1418" w:type="dxa"/>
            <w:tcBorders>
              <w:top w:val="single" w:sz="4" w:space="0" w:color="auto"/>
              <w:left w:val="single" w:sz="4" w:space="0" w:color="auto"/>
              <w:bottom w:val="single" w:sz="4" w:space="0" w:color="auto"/>
              <w:right w:val="single" w:sz="4" w:space="0" w:color="auto"/>
            </w:tcBorders>
            <w:vAlign w:val="center"/>
          </w:tcPr>
          <w:p w14:paraId="3FA4967A" w14:textId="77777777" w:rsidR="00B72614" w:rsidRPr="00B72614" w:rsidRDefault="00B72614" w:rsidP="00B72614">
            <w:pPr>
              <w:spacing w:after="0" w:line="240" w:lineRule="auto"/>
              <w:jc w:val="center"/>
              <w:rPr>
                <w:rFonts w:ascii="Times New Roman" w:hAnsi="Times New Roman"/>
                <w:b/>
                <w:bCs/>
                <w:sz w:val="20"/>
                <w:szCs w:val="20"/>
              </w:rPr>
            </w:pPr>
          </w:p>
        </w:tc>
      </w:tr>
      <w:tr w:rsidR="00B72614" w:rsidRPr="00B72614" w14:paraId="3B39F79B" w14:textId="77777777" w:rsidTr="00B72614">
        <w:trPr>
          <w:trHeight w:val="671"/>
        </w:trPr>
        <w:tc>
          <w:tcPr>
            <w:tcW w:w="756" w:type="dxa"/>
            <w:tcBorders>
              <w:top w:val="single" w:sz="4" w:space="0" w:color="auto"/>
              <w:left w:val="single" w:sz="4" w:space="0" w:color="auto"/>
              <w:bottom w:val="single" w:sz="4" w:space="0" w:color="auto"/>
              <w:right w:val="single" w:sz="4" w:space="0" w:color="auto"/>
            </w:tcBorders>
            <w:noWrap/>
            <w:hideMark/>
          </w:tcPr>
          <w:p w14:paraId="79BF328E"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7.4</w:t>
            </w:r>
          </w:p>
        </w:tc>
        <w:tc>
          <w:tcPr>
            <w:tcW w:w="4573" w:type="dxa"/>
            <w:tcBorders>
              <w:top w:val="single" w:sz="4" w:space="0" w:color="auto"/>
              <w:left w:val="single" w:sz="4" w:space="0" w:color="auto"/>
              <w:bottom w:val="single" w:sz="4" w:space="0" w:color="auto"/>
              <w:right w:val="single" w:sz="4" w:space="0" w:color="auto"/>
            </w:tcBorders>
            <w:noWrap/>
            <w:hideMark/>
          </w:tcPr>
          <w:p w14:paraId="370364A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Latviešu valodas apguve bezdarbniekiem un bezdarba riskam pakļautām personām</w:t>
            </w:r>
          </w:p>
        </w:tc>
        <w:tc>
          <w:tcPr>
            <w:tcW w:w="903" w:type="dxa"/>
            <w:tcBorders>
              <w:top w:val="single" w:sz="4" w:space="0" w:color="auto"/>
              <w:left w:val="single" w:sz="4" w:space="0" w:color="auto"/>
              <w:bottom w:val="single" w:sz="4" w:space="0" w:color="auto"/>
              <w:right w:val="single" w:sz="4" w:space="0" w:color="auto"/>
            </w:tcBorders>
            <w:noWrap/>
            <w:hideMark/>
          </w:tcPr>
          <w:p w14:paraId="183A1AB0"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NVA</w:t>
            </w:r>
          </w:p>
        </w:tc>
        <w:tc>
          <w:tcPr>
            <w:tcW w:w="1560" w:type="dxa"/>
            <w:tcBorders>
              <w:top w:val="single" w:sz="4" w:space="0" w:color="auto"/>
              <w:left w:val="single" w:sz="4" w:space="0" w:color="auto"/>
              <w:bottom w:val="single" w:sz="4" w:space="0" w:color="auto"/>
              <w:right w:val="single" w:sz="4" w:space="0" w:color="auto"/>
            </w:tcBorders>
            <w:noWrap/>
            <w:hideMark/>
          </w:tcPr>
          <w:p w14:paraId="081EA39D"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(fondi)</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1A777110"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963 627,80</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3394109"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776 227,68</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680E862"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772 759,80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5FEA04"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408 535,80</w:t>
            </w:r>
          </w:p>
        </w:tc>
        <w:tc>
          <w:tcPr>
            <w:tcW w:w="1418" w:type="dxa"/>
            <w:tcBorders>
              <w:top w:val="single" w:sz="4" w:space="0" w:color="auto"/>
              <w:left w:val="single" w:sz="4" w:space="0" w:color="auto"/>
              <w:bottom w:val="single" w:sz="4" w:space="0" w:color="auto"/>
              <w:right w:val="single" w:sz="4" w:space="0" w:color="auto"/>
            </w:tcBorders>
            <w:vAlign w:val="center"/>
          </w:tcPr>
          <w:p w14:paraId="5CA18361" w14:textId="77777777" w:rsidR="00B72614" w:rsidRPr="00B72614" w:rsidRDefault="00B72614" w:rsidP="00B72614">
            <w:pPr>
              <w:spacing w:after="0" w:line="240" w:lineRule="auto"/>
              <w:jc w:val="center"/>
              <w:rPr>
                <w:rFonts w:ascii="Times New Roman" w:hAnsi="Times New Roman"/>
                <w:b/>
                <w:bCs/>
                <w:sz w:val="20"/>
                <w:szCs w:val="20"/>
              </w:rPr>
            </w:pPr>
          </w:p>
        </w:tc>
      </w:tr>
      <w:tr w:rsidR="00B72614" w:rsidRPr="00B72614" w14:paraId="0172860F" w14:textId="77777777" w:rsidTr="00B72614">
        <w:trPr>
          <w:trHeight w:val="422"/>
        </w:trPr>
        <w:tc>
          <w:tcPr>
            <w:tcW w:w="756" w:type="dxa"/>
            <w:tcBorders>
              <w:top w:val="single" w:sz="4" w:space="0" w:color="auto"/>
              <w:left w:val="single" w:sz="4" w:space="0" w:color="auto"/>
              <w:bottom w:val="single" w:sz="4" w:space="0" w:color="auto"/>
              <w:right w:val="single" w:sz="4" w:space="0" w:color="auto"/>
            </w:tcBorders>
            <w:noWrap/>
            <w:hideMark/>
          </w:tcPr>
          <w:p w14:paraId="39DCC735"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7.5</w:t>
            </w:r>
          </w:p>
        </w:tc>
        <w:tc>
          <w:tcPr>
            <w:tcW w:w="4573" w:type="dxa"/>
            <w:tcBorders>
              <w:top w:val="single" w:sz="4" w:space="0" w:color="auto"/>
              <w:left w:val="single" w:sz="4" w:space="0" w:color="auto"/>
              <w:bottom w:val="single" w:sz="4" w:space="0" w:color="auto"/>
              <w:right w:val="single" w:sz="4" w:space="0" w:color="auto"/>
            </w:tcBorders>
            <w:noWrap/>
            <w:hideMark/>
          </w:tcPr>
          <w:p w14:paraId="65D3042F"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Latviešu valodas apguve Ukrainas civiliedzīvotājiem un reemigrantiem</w:t>
            </w:r>
          </w:p>
        </w:tc>
        <w:tc>
          <w:tcPr>
            <w:tcW w:w="903" w:type="dxa"/>
            <w:tcBorders>
              <w:top w:val="single" w:sz="4" w:space="0" w:color="auto"/>
              <w:left w:val="single" w:sz="4" w:space="0" w:color="auto"/>
              <w:bottom w:val="single" w:sz="4" w:space="0" w:color="auto"/>
              <w:right w:val="single" w:sz="4" w:space="0" w:color="auto"/>
            </w:tcBorders>
            <w:noWrap/>
            <w:hideMark/>
          </w:tcPr>
          <w:p w14:paraId="6B54674C"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SIF</w:t>
            </w:r>
          </w:p>
        </w:tc>
        <w:tc>
          <w:tcPr>
            <w:tcW w:w="1560" w:type="dxa"/>
            <w:tcBorders>
              <w:top w:val="single" w:sz="4" w:space="0" w:color="auto"/>
              <w:left w:val="single" w:sz="4" w:space="0" w:color="auto"/>
              <w:bottom w:val="single" w:sz="4" w:space="0" w:color="auto"/>
              <w:right w:val="single" w:sz="4" w:space="0" w:color="auto"/>
            </w:tcBorders>
            <w:noWrap/>
            <w:hideMark/>
          </w:tcPr>
          <w:p w14:paraId="200BC1DA" w14:textId="77777777" w:rsidR="00B72614" w:rsidRPr="00B72614" w:rsidRDefault="00B72614" w:rsidP="00B72614">
            <w:pPr>
              <w:spacing w:after="0" w:line="240" w:lineRule="auto"/>
              <w:rPr>
                <w:rFonts w:ascii="Times New Roman" w:hAnsi="Times New Roman"/>
                <w:bCs/>
                <w:sz w:val="20"/>
                <w:szCs w:val="20"/>
              </w:rPr>
            </w:pPr>
            <w:r w:rsidRPr="00B72614">
              <w:rPr>
                <w:rFonts w:ascii="Times New Roman" w:hAnsi="Times New Roman"/>
                <w:bCs/>
                <w:sz w:val="20"/>
                <w:szCs w:val="20"/>
              </w:rPr>
              <w:t>Pakalpojums (VB)</w:t>
            </w:r>
          </w:p>
        </w:tc>
        <w:tc>
          <w:tcPr>
            <w:tcW w:w="1559" w:type="dxa"/>
            <w:tcBorders>
              <w:top w:val="single" w:sz="4" w:space="0" w:color="auto"/>
              <w:left w:val="single" w:sz="4" w:space="0" w:color="auto"/>
              <w:bottom w:val="single" w:sz="4" w:space="0" w:color="auto"/>
              <w:right w:val="single" w:sz="4" w:space="0" w:color="auto"/>
            </w:tcBorders>
            <w:noWrap/>
            <w:vAlign w:val="center"/>
            <w:hideMark/>
          </w:tcPr>
          <w:p w14:paraId="7E1889C1" w14:textId="77777777" w:rsidR="00B72614" w:rsidRPr="00B72614" w:rsidRDefault="00B72614" w:rsidP="00B72614">
            <w:pPr>
              <w:spacing w:after="0" w:line="240" w:lineRule="auto"/>
              <w:jc w:val="center"/>
              <w:rPr>
                <w:rFonts w:ascii="Times New Roman" w:hAnsi="Times New Roman"/>
                <w:bCs/>
                <w:sz w:val="20"/>
                <w:szCs w:val="20"/>
              </w:rPr>
            </w:pPr>
            <w:r w:rsidRPr="00B72614">
              <w:rPr>
                <w:rFonts w:ascii="Times New Roman" w:hAnsi="Times New Roman"/>
                <w:bCs/>
                <w:sz w:val="20"/>
                <w:szCs w:val="20"/>
              </w:rPr>
              <w:t>3 941 479</w:t>
            </w:r>
          </w:p>
        </w:tc>
        <w:tc>
          <w:tcPr>
            <w:tcW w:w="1417" w:type="dxa"/>
            <w:tcBorders>
              <w:top w:val="single" w:sz="4" w:space="0" w:color="auto"/>
              <w:left w:val="single" w:sz="4" w:space="0" w:color="auto"/>
              <w:bottom w:val="single" w:sz="4" w:space="0" w:color="auto"/>
              <w:right w:val="single" w:sz="4" w:space="0" w:color="auto"/>
            </w:tcBorders>
            <w:noWrap/>
            <w:vAlign w:val="center"/>
          </w:tcPr>
          <w:p w14:paraId="0E69AED9" w14:textId="77777777" w:rsidR="00B72614" w:rsidRPr="00B72614" w:rsidRDefault="00B72614" w:rsidP="00B72614">
            <w:pPr>
              <w:spacing w:after="0" w:line="240" w:lineRule="auto"/>
              <w:jc w:val="right"/>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7656685" w14:textId="77777777" w:rsidR="00B72614" w:rsidRPr="00B72614" w:rsidRDefault="00B72614" w:rsidP="00B72614">
            <w:pPr>
              <w:spacing w:after="0" w:line="240" w:lineRule="auto"/>
              <w:jc w:val="right"/>
              <w:rPr>
                <w:rFonts w:ascii="Times New Roman" w:hAnsi="Times New Roman"/>
                <w:bCs/>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581AABD2" w14:textId="77777777" w:rsidR="00B72614" w:rsidRPr="00B72614" w:rsidRDefault="00B72614" w:rsidP="00B72614">
            <w:pPr>
              <w:spacing w:after="0" w:line="240" w:lineRule="auto"/>
              <w:jc w:val="right"/>
              <w:rPr>
                <w:rFonts w:ascii="Times New Roman" w:hAnsi="Times New Roman"/>
                <w:bCs/>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14:paraId="123E7746" w14:textId="77777777" w:rsidR="00B72614" w:rsidRPr="00B72614" w:rsidRDefault="00B72614" w:rsidP="00B72614">
            <w:pPr>
              <w:spacing w:after="0" w:line="240" w:lineRule="auto"/>
              <w:jc w:val="right"/>
              <w:rPr>
                <w:rFonts w:ascii="Times New Roman" w:hAnsi="Times New Roman"/>
                <w:b/>
                <w:bCs/>
                <w:sz w:val="20"/>
                <w:szCs w:val="20"/>
              </w:rPr>
            </w:pPr>
          </w:p>
        </w:tc>
      </w:tr>
    </w:tbl>
    <w:p w14:paraId="218DA7D2" w14:textId="77777777" w:rsidR="00B72614" w:rsidRPr="00B72614" w:rsidRDefault="00B72614" w:rsidP="00B72614">
      <w:pPr>
        <w:spacing w:after="0" w:line="240" w:lineRule="auto"/>
        <w:rPr>
          <w:rFonts w:ascii="Times New Roman" w:hAnsi="Times New Roman"/>
          <w:bCs/>
          <w:sz w:val="24"/>
          <w:szCs w:val="24"/>
        </w:rPr>
      </w:pPr>
    </w:p>
    <w:p w14:paraId="17FBF2A4" w14:textId="137F75DE" w:rsidR="00881FC0" w:rsidRPr="00B72614" w:rsidRDefault="00F12F5E" w:rsidP="0046210D">
      <w:pPr>
        <w:spacing w:after="0" w:line="240" w:lineRule="auto"/>
        <w:rPr>
          <w:rFonts w:ascii="Times New Roman" w:hAnsi="Times New Roman"/>
          <w:sz w:val="24"/>
          <w:szCs w:val="24"/>
        </w:rPr>
      </w:pPr>
      <w:r w:rsidRPr="00B72614">
        <w:rPr>
          <w:rFonts w:ascii="Times New Roman" w:hAnsi="Times New Roman"/>
          <w:sz w:val="24"/>
          <w:szCs w:val="24"/>
        </w:rPr>
        <w:t>**Atbilstoši rīkojuma projektā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projektu "Sporta reģistra digitālās platformas izveide" un "Moduļa valsts valodas apguves pakalpojuma saņemšanai un pārvaldībai izveide" pasu apstiprināšanu" (26-TA-427) norādītajam un sekojošam MK lēmumam</w:t>
      </w:r>
      <w:r w:rsidR="00EB1703" w:rsidRPr="00B72614">
        <w:rPr>
          <w:rFonts w:ascii="Times New Roman" w:hAnsi="Times New Roman"/>
          <w:sz w:val="24"/>
          <w:szCs w:val="24"/>
        </w:rPr>
        <w:t>.</w:t>
      </w:r>
    </w:p>
    <w:p w14:paraId="7FC7C8A5" w14:textId="77777777" w:rsidR="00405982" w:rsidRPr="00B72614" w:rsidRDefault="00405982" w:rsidP="0046210D">
      <w:pPr>
        <w:spacing w:after="0" w:line="240" w:lineRule="auto"/>
        <w:rPr>
          <w:rFonts w:ascii="Times New Roman" w:hAnsi="Times New Roman"/>
          <w:sz w:val="24"/>
          <w:szCs w:val="24"/>
        </w:rPr>
      </w:pPr>
    </w:p>
    <w:p w14:paraId="09827D01" w14:textId="77777777" w:rsidR="000B3A5E" w:rsidRPr="00B72614" w:rsidRDefault="000B3A5E" w:rsidP="000B3A5E">
      <w:pPr>
        <w:spacing w:after="0" w:line="240" w:lineRule="auto"/>
        <w:jc w:val="both"/>
        <w:rPr>
          <w:rFonts w:ascii="Times New Roman" w:hAnsi="Times New Roman"/>
          <w:b/>
          <w:bCs/>
          <w:sz w:val="24"/>
          <w:szCs w:val="24"/>
        </w:rPr>
      </w:pPr>
      <w:r w:rsidRPr="00B72614">
        <w:rPr>
          <w:rFonts w:ascii="Times New Roman" w:hAnsi="Times New Roman"/>
          <w:b/>
          <w:bCs/>
          <w:sz w:val="24"/>
          <w:szCs w:val="24"/>
        </w:rPr>
        <w:t>Plānotās darbības institūciju līmenī</w:t>
      </w:r>
    </w:p>
    <w:p w14:paraId="7064A742" w14:textId="77777777" w:rsidR="009A467C" w:rsidRPr="00B72614" w:rsidRDefault="009A467C" w:rsidP="000B3A5E">
      <w:pPr>
        <w:spacing w:after="0" w:line="240" w:lineRule="auto"/>
        <w:jc w:val="both"/>
        <w:rPr>
          <w:rFonts w:ascii="Times New Roman" w:hAnsi="Times New Roman"/>
          <w:b/>
          <w:bCs/>
          <w:sz w:val="24"/>
          <w:szCs w:val="24"/>
        </w:rPr>
      </w:pPr>
    </w:p>
    <w:p w14:paraId="1D05B24C" w14:textId="66D822AC" w:rsidR="00FE2332" w:rsidRPr="00B72614" w:rsidRDefault="00370EFC" w:rsidP="006A154F">
      <w:pPr>
        <w:pStyle w:val="ListParagraph"/>
        <w:numPr>
          <w:ilvl w:val="0"/>
          <w:numId w:val="40"/>
        </w:numPr>
        <w:shd w:val="clear" w:color="auto" w:fill="FFFFFF" w:themeFill="background1"/>
        <w:rPr>
          <w:rFonts w:ascii="Times New Roman" w:hAnsi="Times New Roman"/>
          <w:sz w:val="24"/>
          <w:szCs w:val="24"/>
        </w:rPr>
      </w:pPr>
      <w:r w:rsidRPr="00B72614">
        <w:rPr>
          <w:rFonts w:ascii="Times New Roman" w:hAnsi="Times New Roman"/>
          <w:sz w:val="24"/>
          <w:szCs w:val="24"/>
        </w:rPr>
        <w:t>IZM/VIAA izstrādā un integrē STARS platformā Valsts valodas apguves moduli</w:t>
      </w:r>
      <w:r w:rsidR="00D90A0C" w:rsidRPr="00B72614">
        <w:rPr>
          <w:rFonts w:ascii="Times New Roman" w:hAnsi="Times New Roman"/>
          <w:sz w:val="24"/>
          <w:szCs w:val="24"/>
        </w:rPr>
        <w:t xml:space="preserve"> (</w:t>
      </w:r>
      <w:r w:rsidR="00B8700A" w:rsidRPr="00B72614">
        <w:rPr>
          <w:rFonts w:ascii="Times New Roman" w:eastAsia="Times New Roman" w:hAnsi="Times New Roman"/>
          <w:sz w:val="24"/>
          <w:szCs w:val="24"/>
          <w:shd w:val="clear" w:color="auto" w:fill="FFFFFF"/>
        </w:rPr>
        <w:t>E</w:t>
      </w:r>
      <w:r w:rsidR="005A45AB" w:rsidRPr="00B72614">
        <w:rPr>
          <w:rFonts w:ascii="Times New Roman" w:eastAsia="Times New Roman" w:hAnsi="Times New Roman"/>
          <w:sz w:val="24"/>
          <w:szCs w:val="24"/>
          <w:shd w:val="clear" w:color="auto" w:fill="FFFFFF"/>
        </w:rPr>
        <w:t>S</w:t>
      </w:r>
      <w:r w:rsidR="00B8700A" w:rsidRPr="00B72614">
        <w:rPr>
          <w:rFonts w:ascii="Times New Roman" w:eastAsia="Times New Roman" w:hAnsi="Times New Roman"/>
          <w:sz w:val="24"/>
          <w:szCs w:val="24"/>
          <w:shd w:val="clear" w:color="auto" w:fill="FFFFFF"/>
        </w:rPr>
        <w:t xml:space="preserve"> kohēzijas politikas programmas 2021.–2027. gadam 1.3.1.1. pasākum</w:t>
      </w:r>
      <w:r w:rsidR="005A45AB" w:rsidRPr="00B72614">
        <w:rPr>
          <w:rFonts w:ascii="Times New Roman" w:eastAsia="Times New Roman" w:hAnsi="Times New Roman"/>
          <w:sz w:val="24"/>
          <w:szCs w:val="24"/>
          <w:shd w:val="clear" w:color="auto" w:fill="FFFFFF"/>
        </w:rPr>
        <w:t>s</w:t>
      </w:r>
      <w:r w:rsidR="00B8700A" w:rsidRPr="00B72614">
        <w:rPr>
          <w:rFonts w:ascii="Times New Roman" w:eastAsia="Times New Roman" w:hAnsi="Times New Roman"/>
          <w:sz w:val="24"/>
          <w:szCs w:val="24"/>
          <w:shd w:val="clear" w:color="auto" w:fill="FFFFFF"/>
        </w:rPr>
        <w:t xml:space="preserve"> „IKT risinājumu un pakalpojumu attīstība un iespēju radīšana privātajam sektoram”</w:t>
      </w:r>
      <w:r w:rsidR="005A45AB" w:rsidRPr="00B72614">
        <w:rPr>
          <w:rFonts w:ascii="Times New Roman" w:eastAsia="Times New Roman" w:hAnsi="Times New Roman"/>
          <w:sz w:val="24"/>
          <w:szCs w:val="24"/>
          <w:shd w:val="clear" w:color="auto" w:fill="FFFFFF"/>
        </w:rPr>
        <w:t>)</w:t>
      </w:r>
      <w:r w:rsidR="00B8700A" w:rsidRPr="00B72614">
        <w:rPr>
          <w:rFonts w:ascii="Times New Roman" w:eastAsia="Times New Roman" w:hAnsi="Times New Roman"/>
          <w:sz w:val="24"/>
          <w:szCs w:val="24"/>
          <w:shd w:val="clear" w:color="auto" w:fill="FFFFFF"/>
        </w:rPr>
        <w:t>.</w:t>
      </w:r>
      <w:r w:rsidR="00B8700A" w:rsidRPr="00B72614">
        <w:rPr>
          <w:rFonts w:eastAsia="Times New Roman"/>
          <w:i/>
          <w:iCs/>
          <w:shd w:val="clear" w:color="auto" w:fill="FFFFFF"/>
        </w:rPr>
        <w:t xml:space="preserve"> </w:t>
      </w:r>
    </w:p>
    <w:p w14:paraId="35C44A9E" w14:textId="5911F54A" w:rsidR="001A089B" w:rsidRPr="00B72614" w:rsidRDefault="001A089B" w:rsidP="006A154F">
      <w:pPr>
        <w:pStyle w:val="ListParagraph"/>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lastRenderedPageBreak/>
        <w:t>IZM</w:t>
      </w:r>
      <w:r w:rsidR="00B72614">
        <w:rPr>
          <w:rFonts w:ascii="Times New Roman" w:hAnsi="Times New Roman"/>
          <w:bCs/>
          <w:sz w:val="24"/>
          <w:szCs w:val="24"/>
        </w:rPr>
        <w:t>, LM un KM</w:t>
      </w:r>
      <w:r w:rsidRPr="00B72614">
        <w:rPr>
          <w:rFonts w:ascii="Times New Roman" w:hAnsi="Times New Roman"/>
          <w:bCs/>
          <w:sz w:val="24"/>
          <w:szCs w:val="24"/>
        </w:rPr>
        <w:t xml:space="preserve"> izstrādā un virza nepieciešamos grozījumus normatīvajā regulējumā vienotās sistēmas ieviešanai (līdz 2026. gada 31. decembrim)</w:t>
      </w:r>
      <w:r w:rsidR="006A154F" w:rsidRPr="00B72614">
        <w:rPr>
          <w:rFonts w:ascii="Times New Roman" w:hAnsi="Times New Roman"/>
          <w:bCs/>
          <w:sz w:val="24"/>
          <w:szCs w:val="24"/>
        </w:rPr>
        <w:t>.</w:t>
      </w:r>
    </w:p>
    <w:p w14:paraId="466F5A40" w14:textId="58DE3F15" w:rsidR="001A089B" w:rsidRPr="00B72614" w:rsidRDefault="001A089B" w:rsidP="00D67632">
      <w:pPr>
        <w:pStyle w:val="ListParagraph"/>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t>Tiek ieviestas IZM/LVA vienotās prasības mācību īstenotājiem</w:t>
      </w:r>
      <w:r w:rsidR="006A154F" w:rsidRPr="00B72614">
        <w:rPr>
          <w:rFonts w:ascii="Times New Roman" w:hAnsi="Times New Roman"/>
          <w:bCs/>
          <w:sz w:val="24"/>
          <w:szCs w:val="24"/>
        </w:rPr>
        <w:t xml:space="preserve"> (skat. 3. pielikumu </w:t>
      </w:r>
      <w:r w:rsidR="006A154F" w:rsidRPr="00B72614">
        <w:rPr>
          <w:rFonts w:ascii="Times New Roman" w:hAnsi="Times New Roman"/>
          <w:i/>
          <w:iCs/>
          <w:sz w:val="24"/>
          <w:szCs w:val="24"/>
        </w:rPr>
        <w:t>Vadlīnijas par publiski finansētu latviešu valodas mācību organizēšanu un īstenošanu pieaugušajiem neformālajā izglītībā</w:t>
      </w:r>
      <w:r w:rsidR="00244209" w:rsidRPr="00B72614">
        <w:rPr>
          <w:rFonts w:ascii="Times New Roman" w:hAnsi="Times New Roman"/>
          <w:i/>
          <w:iCs/>
          <w:sz w:val="24"/>
          <w:szCs w:val="24"/>
        </w:rPr>
        <w:t>).</w:t>
      </w:r>
    </w:p>
    <w:p w14:paraId="38E634B3" w14:textId="4BA54BA2" w:rsidR="001A089B" w:rsidRPr="00B72614" w:rsidRDefault="001A089B" w:rsidP="006A154F">
      <w:pPr>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t xml:space="preserve">Kultūras ministrija un Nodarbinātības valsts aģentūra īsteno fondu projektos uzņemtās saistības latviešu valodas mācīšanā līdz 2027. gada </w:t>
      </w:r>
      <w:r w:rsidR="00B72614">
        <w:rPr>
          <w:rFonts w:ascii="Times New Roman" w:hAnsi="Times New Roman"/>
          <w:bCs/>
          <w:sz w:val="24"/>
          <w:szCs w:val="24"/>
        </w:rPr>
        <w:t>3</w:t>
      </w:r>
      <w:r w:rsidR="0003415C">
        <w:rPr>
          <w:rFonts w:ascii="Times New Roman" w:hAnsi="Times New Roman"/>
          <w:bCs/>
          <w:sz w:val="24"/>
          <w:szCs w:val="24"/>
        </w:rPr>
        <w:t>1</w:t>
      </w:r>
      <w:r w:rsidR="00B72614">
        <w:rPr>
          <w:rFonts w:ascii="Times New Roman" w:hAnsi="Times New Roman"/>
          <w:bCs/>
          <w:sz w:val="24"/>
          <w:szCs w:val="24"/>
        </w:rPr>
        <w:t>.</w:t>
      </w:r>
      <w:r w:rsidR="0003415C">
        <w:rPr>
          <w:rFonts w:ascii="Times New Roman" w:hAnsi="Times New Roman"/>
          <w:bCs/>
          <w:sz w:val="24"/>
          <w:szCs w:val="24"/>
        </w:rPr>
        <w:t xml:space="preserve"> decembrim</w:t>
      </w:r>
      <w:r w:rsidR="00B72614">
        <w:rPr>
          <w:rFonts w:ascii="Times New Roman" w:hAnsi="Times New Roman"/>
          <w:bCs/>
          <w:sz w:val="24"/>
          <w:szCs w:val="24"/>
        </w:rPr>
        <w:t>.</w:t>
      </w:r>
    </w:p>
    <w:p w14:paraId="252C04A3" w14:textId="281297D1" w:rsidR="00766DB9" w:rsidRPr="00B72614" w:rsidRDefault="00FF1226" w:rsidP="006A154F">
      <w:pPr>
        <w:numPr>
          <w:ilvl w:val="0"/>
          <w:numId w:val="40"/>
        </w:numPr>
        <w:spacing w:after="0" w:line="240" w:lineRule="auto"/>
        <w:jc w:val="both"/>
        <w:rPr>
          <w:rFonts w:ascii="Times New Roman" w:hAnsi="Times New Roman"/>
          <w:bCs/>
          <w:sz w:val="24"/>
          <w:szCs w:val="24"/>
        </w:rPr>
      </w:pPr>
      <w:r w:rsidRPr="00B72614">
        <w:rPr>
          <w:rFonts w:ascii="Times New Roman" w:hAnsi="Times New Roman"/>
          <w:bCs/>
          <w:sz w:val="24"/>
          <w:szCs w:val="24"/>
        </w:rPr>
        <w:t>No 202</w:t>
      </w:r>
      <w:r w:rsidR="0003415C">
        <w:rPr>
          <w:rFonts w:ascii="Times New Roman" w:hAnsi="Times New Roman"/>
          <w:bCs/>
          <w:sz w:val="24"/>
          <w:szCs w:val="24"/>
        </w:rPr>
        <w:t>8</w:t>
      </w:r>
      <w:r w:rsidRPr="00B72614">
        <w:rPr>
          <w:rFonts w:ascii="Times New Roman" w:hAnsi="Times New Roman"/>
          <w:bCs/>
          <w:sz w:val="24"/>
          <w:szCs w:val="24"/>
        </w:rPr>
        <w:t>. gada 1. j</w:t>
      </w:r>
      <w:r w:rsidR="0003415C">
        <w:rPr>
          <w:rFonts w:ascii="Times New Roman" w:hAnsi="Times New Roman"/>
          <w:bCs/>
          <w:sz w:val="24"/>
          <w:szCs w:val="24"/>
        </w:rPr>
        <w:t>anvāra</w:t>
      </w:r>
      <w:r w:rsidRPr="00B72614">
        <w:rPr>
          <w:rFonts w:ascii="Times New Roman" w:hAnsi="Times New Roman"/>
          <w:bCs/>
          <w:sz w:val="24"/>
          <w:szCs w:val="24"/>
        </w:rPr>
        <w:t xml:space="preserve"> </w:t>
      </w:r>
      <w:r w:rsidR="00766DB9" w:rsidRPr="00B72614">
        <w:rPr>
          <w:rFonts w:ascii="Times New Roman" w:hAnsi="Times New Roman"/>
          <w:bCs/>
          <w:sz w:val="24"/>
          <w:szCs w:val="24"/>
        </w:rPr>
        <w:t>IZM</w:t>
      </w:r>
      <w:r w:rsidR="00B72614">
        <w:rPr>
          <w:rFonts w:ascii="Times New Roman" w:hAnsi="Times New Roman"/>
          <w:bCs/>
          <w:sz w:val="24"/>
          <w:szCs w:val="24"/>
        </w:rPr>
        <w:t>/</w:t>
      </w:r>
      <w:r w:rsidR="00766DB9" w:rsidRPr="00B72614">
        <w:rPr>
          <w:rFonts w:ascii="Times New Roman" w:hAnsi="Times New Roman"/>
          <w:bCs/>
          <w:sz w:val="24"/>
          <w:szCs w:val="24"/>
        </w:rPr>
        <w:t xml:space="preserve">LVA pārņem </w:t>
      </w:r>
      <w:r w:rsidR="006571F4" w:rsidRPr="00B72614">
        <w:rPr>
          <w:rFonts w:ascii="Times New Roman" w:hAnsi="Times New Roman"/>
          <w:bCs/>
          <w:sz w:val="24"/>
          <w:szCs w:val="24"/>
        </w:rPr>
        <w:t>publiskā</w:t>
      </w:r>
      <w:r w:rsidR="00766DB9" w:rsidRPr="00B72614">
        <w:rPr>
          <w:rFonts w:ascii="Times New Roman" w:hAnsi="Times New Roman"/>
          <w:bCs/>
          <w:sz w:val="24"/>
          <w:szCs w:val="24"/>
        </w:rPr>
        <w:t xml:space="preserve"> finansējuma </w:t>
      </w:r>
      <w:r w:rsidR="00B72614">
        <w:rPr>
          <w:rFonts w:ascii="Times New Roman" w:hAnsi="Times New Roman"/>
          <w:bCs/>
          <w:sz w:val="24"/>
          <w:szCs w:val="24"/>
        </w:rPr>
        <w:t xml:space="preserve">un kursu īstenošanas </w:t>
      </w:r>
      <w:r w:rsidR="00766DB9" w:rsidRPr="00B72614">
        <w:rPr>
          <w:rFonts w:ascii="Times New Roman" w:hAnsi="Times New Roman"/>
          <w:bCs/>
          <w:sz w:val="24"/>
          <w:szCs w:val="24"/>
        </w:rPr>
        <w:t>administrēšanu latviešu valodas apguvē visām mērķgrupām</w:t>
      </w:r>
      <w:r w:rsidRPr="00B72614">
        <w:rPr>
          <w:rFonts w:ascii="Times New Roman" w:hAnsi="Times New Roman"/>
          <w:bCs/>
          <w:sz w:val="24"/>
          <w:szCs w:val="24"/>
        </w:rPr>
        <w:t>.</w:t>
      </w:r>
    </w:p>
    <w:p w14:paraId="463A493D" w14:textId="5991815D" w:rsidR="001A089B" w:rsidRPr="00B72614" w:rsidRDefault="001A089B" w:rsidP="006A154F">
      <w:pPr>
        <w:numPr>
          <w:ilvl w:val="0"/>
          <w:numId w:val="40"/>
        </w:numPr>
        <w:tabs>
          <w:tab w:val="num" w:pos="720"/>
        </w:tabs>
        <w:spacing w:after="0" w:line="240" w:lineRule="auto"/>
        <w:jc w:val="both"/>
        <w:rPr>
          <w:rFonts w:ascii="Times New Roman" w:hAnsi="Times New Roman"/>
          <w:bCs/>
          <w:sz w:val="24"/>
          <w:szCs w:val="24"/>
        </w:rPr>
      </w:pPr>
      <w:r w:rsidRPr="00B72614">
        <w:rPr>
          <w:rFonts w:ascii="Times New Roman" w:hAnsi="Times New Roman"/>
          <w:bCs/>
          <w:sz w:val="24"/>
          <w:szCs w:val="24"/>
        </w:rPr>
        <w:t>IZM/LVA izstrādā jaunu interaktīvu pašmācības lietotni latviešu valodas apguvei</w:t>
      </w:r>
      <w:r w:rsidR="004B3901" w:rsidRPr="00B72614">
        <w:rPr>
          <w:rFonts w:ascii="Times New Roman" w:hAnsi="Times New Roman"/>
          <w:bCs/>
          <w:sz w:val="24"/>
          <w:szCs w:val="24"/>
        </w:rPr>
        <w:t>.</w:t>
      </w:r>
    </w:p>
    <w:p w14:paraId="787BBB62" w14:textId="77777777" w:rsidR="000B3A5E" w:rsidRPr="00B72614" w:rsidRDefault="000B3A5E" w:rsidP="00D71727">
      <w:pPr>
        <w:spacing w:after="0" w:line="240" w:lineRule="auto"/>
        <w:jc w:val="both"/>
        <w:rPr>
          <w:rFonts w:ascii="Times New Roman" w:hAnsi="Times New Roman"/>
          <w:sz w:val="24"/>
          <w:szCs w:val="24"/>
        </w:rPr>
      </w:pPr>
    </w:p>
    <w:p w14:paraId="7FE2D2FC" w14:textId="275E7EB1" w:rsidR="00D71727" w:rsidRPr="00B72614" w:rsidRDefault="00D71727" w:rsidP="0027769D">
      <w:pPr>
        <w:spacing w:after="0" w:line="240" w:lineRule="auto"/>
        <w:jc w:val="both"/>
        <w:rPr>
          <w:rFonts w:ascii="Times New Roman" w:hAnsi="Times New Roman"/>
          <w:sz w:val="24"/>
          <w:szCs w:val="24"/>
        </w:rPr>
      </w:pPr>
      <w:r w:rsidRPr="00B72614">
        <w:rPr>
          <w:rFonts w:ascii="Times New Roman" w:hAnsi="Times New Roman"/>
          <w:sz w:val="24"/>
          <w:szCs w:val="24"/>
        </w:rPr>
        <w:t>Ziņojumā paredzēto pasākumu īstenošanai papildus nepieciešamais finansējums</w:t>
      </w:r>
      <w:r w:rsidR="00014994" w:rsidRPr="00B72614">
        <w:rPr>
          <w:rFonts w:ascii="Times New Roman" w:hAnsi="Times New Roman"/>
          <w:sz w:val="24"/>
          <w:szCs w:val="24"/>
        </w:rPr>
        <w:t xml:space="preserve"> ir</w:t>
      </w:r>
      <w:r w:rsidRPr="00B72614">
        <w:rPr>
          <w:rFonts w:ascii="Times New Roman" w:hAnsi="Times New Roman"/>
          <w:sz w:val="24"/>
          <w:szCs w:val="24"/>
        </w:rPr>
        <w:t xml:space="preserve"> 2026.gadā 123 141 euro, 2027.gadā </w:t>
      </w:r>
      <w:r w:rsidR="00685E5B" w:rsidRPr="00B72614">
        <w:rPr>
          <w:rFonts w:ascii="Times New Roman" w:hAnsi="Times New Roman"/>
          <w:sz w:val="24"/>
          <w:szCs w:val="24"/>
        </w:rPr>
        <w:t>1 281 035</w:t>
      </w:r>
      <w:r w:rsidRPr="00B72614">
        <w:rPr>
          <w:rFonts w:ascii="Times New Roman" w:hAnsi="Times New Roman"/>
          <w:sz w:val="24"/>
          <w:szCs w:val="24"/>
        </w:rPr>
        <w:t xml:space="preserve"> euro, 2028.gadā </w:t>
      </w:r>
      <w:r w:rsidR="00685E5B" w:rsidRPr="00B72614">
        <w:rPr>
          <w:rFonts w:ascii="Times New Roman" w:hAnsi="Times New Roman"/>
          <w:sz w:val="24"/>
          <w:szCs w:val="24"/>
        </w:rPr>
        <w:t>3 363 050</w:t>
      </w:r>
      <w:r w:rsidRPr="00B72614">
        <w:rPr>
          <w:rFonts w:ascii="Times New Roman" w:hAnsi="Times New Roman"/>
          <w:sz w:val="24"/>
          <w:szCs w:val="24"/>
        </w:rPr>
        <w:t xml:space="preserve"> euro, 2029.gadā </w:t>
      </w:r>
      <w:r w:rsidR="00685E5B" w:rsidRPr="00B72614">
        <w:rPr>
          <w:rFonts w:ascii="Times New Roman" w:hAnsi="Times New Roman"/>
          <w:sz w:val="24"/>
          <w:szCs w:val="24"/>
        </w:rPr>
        <w:t>3 256 937</w:t>
      </w:r>
      <w:r w:rsidRPr="00B72614">
        <w:rPr>
          <w:rFonts w:ascii="Times New Roman" w:hAnsi="Times New Roman"/>
          <w:sz w:val="24"/>
          <w:szCs w:val="24"/>
        </w:rPr>
        <w:t xml:space="preserve"> euro, 2030.gadā un turpmāk </w:t>
      </w:r>
      <w:r w:rsidR="00685E5B" w:rsidRPr="00B72614">
        <w:rPr>
          <w:rFonts w:ascii="Times New Roman" w:hAnsi="Times New Roman"/>
          <w:sz w:val="24"/>
          <w:szCs w:val="24"/>
        </w:rPr>
        <w:t>12 802 644</w:t>
      </w:r>
      <w:r w:rsidRPr="00B72614">
        <w:rPr>
          <w:rFonts w:ascii="Times New Roman" w:hAnsi="Times New Roman"/>
          <w:sz w:val="24"/>
          <w:szCs w:val="24"/>
        </w:rPr>
        <w:t xml:space="preserve"> euro apmērā, to plānots nodrošināt:</w:t>
      </w:r>
    </w:p>
    <w:p w14:paraId="4C1D4D1A" w14:textId="77777777" w:rsidR="00014994" w:rsidRPr="00B72614" w:rsidRDefault="00D71727" w:rsidP="000B3A5E">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pasākumam “Informatīvi izglītojošas informācijas izstrāde un pieejamības nodrošināšana valodas apguvējiem un mācību īstenotājiem, t. sk. pedagogiem” 2027.gadā 165 000 euro, 2028.gadā 32 000 euro, 2029.gadā 32 000 euro apmērā veicot finansējuma pārdali Latviešu valodas aģentūrai  Nacionālās programmas Patvēruma, migrācijas un integrācijas fonda 2021.-2027.gada plānošanas perioda īstenošanas plāna aktivitātes KM PMFI ietvaros. 2030.gadā un turpmāk 32 000 euro apmērā ik gadu atbilstoši IZM 15.06.2026. Finanšu ministrijā iesniegtajam ES fondu 2028-2034 investīciju piedāvājumam</w:t>
      </w:r>
      <w:r w:rsidR="00014994" w:rsidRPr="00B72614">
        <w:rPr>
          <w:rFonts w:ascii="Times New Roman" w:hAnsi="Times New Roman"/>
          <w:sz w:val="24"/>
          <w:szCs w:val="24"/>
        </w:rPr>
        <w:t>;</w:t>
      </w:r>
    </w:p>
    <w:p w14:paraId="6C90134A" w14:textId="77777777" w:rsidR="00014994" w:rsidRPr="00B72614"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 xml:space="preserve">pasākumam “Brīvpieejas pašpārbaudes latviešu valodas testa satura izstrāde, digitalizācija, uzturēšana un monitorings”  2026. gadā 15 730 euro, 2027.gadā 83 139 euro, 2028.gadā 43 814 euro, 2029.gadā 35 949 euro apmērā  veicot finansējuma pārdali Izglītības un Zinātnes ministrijai un Valsts izglītības un attīstības aģentūrai </w:t>
      </w:r>
      <w:r w:rsidRPr="00B72614">
        <w:rPr>
          <w:rFonts w:ascii="Times New Roman" w:eastAsia="Times New Roman" w:hAnsi="Times New Roman"/>
          <w:sz w:val="24"/>
          <w:szCs w:val="24"/>
          <w:shd w:val="clear" w:color="auto" w:fill="FFFFFF"/>
        </w:rPr>
        <w:t>Eiropas Savienības kohēzijas politikas programmas 2021.–2027. gadam</w:t>
      </w:r>
      <w:r w:rsidRPr="00B72614">
        <w:rPr>
          <w:rFonts w:ascii="Times New Roman" w:hAnsi="Times New Roman"/>
          <w:sz w:val="24"/>
          <w:szCs w:val="24"/>
          <w:shd w:val="clear" w:color="auto" w:fill="FFFFFF"/>
        </w:rPr>
        <w:t xml:space="preserve"> 1.3.1. specifiskā atbalsta mērķa “Izmantot digitalizācijas priekšrocības iedzīvotājiem, uzņēmumie, pētniecības organizācijām un publiskajām iestādēm” </w:t>
      </w:r>
      <w:r w:rsidRPr="00B72614">
        <w:rPr>
          <w:rFonts w:ascii="Times New Roman" w:eastAsia="Times New Roman" w:hAnsi="Times New Roman"/>
          <w:sz w:val="24"/>
          <w:szCs w:val="24"/>
          <w:shd w:val="clear" w:color="auto" w:fill="FFFFFF"/>
        </w:rPr>
        <w:t>1.3.1.1. pasākuma „IKT risinājumu un pakalpojumu attīstība un iespēju</w:t>
      </w:r>
      <w:r w:rsidRPr="00B72614">
        <w:rPr>
          <w:rFonts w:ascii="Times New Roman" w:hAnsi="Times New Roman"/>
          <w:sz w:val="24"/>
          <w:szCs w:val="24"/>
          <w:shd w:val="clear" w:color="auto" w:fill="FFFFFF"/>
        </w:rPr>
        <w:t xml:space="preserve"> radīšana privātajam sektoram” finansējuma ietvaros. </w:t>
      </w:r>
      <w:r w:rsidRPr="00B72614">
        <w:rPr>
          <w:rFonts w:ascii="Times New Roman" w:hAnsi="Times New Roman"/>
          <w:sz w:val="24"/>
          <w:szCs w:val="24"/>
        </w:rPr>
        <w:t>2030.gadā un turpmāk 35 949 euro apmērā ik gadu ES struktūrfondu plānoto investīciju 2028.-2034.gadam ietvaros;</w:t>
      </w:r>
    </w:p>
    <w:p w14:paraId="64224B79" w14:textId="77777777" w:rsidR="00014994" w:rsidRPr="00B72614"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 xml:space="preserve">pasākumam “Valodas moduļa izveide stars.gov.lv, integrācija ar citām sistēmām datu apmaiņai risinājuma izstrāde” 2026.gadā 107 411 euro, 2027.gadā 214 821 euro, 2028.gadā 214 821 euro, 2029.gadā 214 821 euro apmērā veicot finansējuma pārdali Valsts izglītības un attīstības aģentūrai </w:t>
      </w:r>
      <w:r w:rsidRPr="00B72614">
        <w:rPr>
          <w:rFonts w:ascii="Times New Roman" w:eastAsia="Times New Roman" w:hAnsi="Times New Roman"/>
          <w:sz w:val="24"/>
          <w:szCs w:val="24"/>
          <w:shd w:val="clear" w:color="auto" w:fill="FFFFFF"/>
        </w:rPr>
        <w:t>Eiropas Savienības kohēzijas politikas programmas 2021.–2027. gadam</w:t>
      </w:r>
      <w:r w:rsidRPr="00B72614">
        <w:rPr>
          <w:rFonts w:ascii="Times New Roman" w:hAnsi="Times New Roman"/>
          <w:sz w:val="24"/>
          <w:szCs w:val="24"/>
          <w:shd w:val="clear" w:color="auto" w:fill="FFFFFF"/>
        </w:rPr>
        <w:t xml:space="preserve"> 1.3.1. specifiskā atbalsta mērķa “Izmantot digitalizācijas priekšrocības iedzīvotājiem, uzņēmumie, pētniecības organizācijām un publiskajām iestādēm” </w:t>
      </w:r>
      <w:r w:rsidRPr="00B72614">
        <w:rPr>
          <w:rFonts w:ascii="Times New Roman" w:eastAsia="Times New Roman" w:hAnsi="Times New Roman"/>
          <w:sz w:val="24"/>
          <w:szCs w:val="24"/>
          <w:shd w:val="clear" w:color="auto" w:fill="FFFFFF"/>
        </w:rPr>
        <w:t>1.3.1.1. pasākuma „IKT risinājumu un pakalpojumu attīstība un iespēju</w:t>
      </w:r>
      <w:r w:rsidRPr="00B72614">
        <w:rPr>
          <w:rFonts w:ascii="Times New Roman" w:hAnsi="Times New Roman"/>
          <w:sz w:val="24"/>
          <w:szCs w:val="24"/>
          <w:shd w:val="clear" w:color="auto" w:fill="FFFFFF"/>
        </w:rPr>
        <w:t xml:space="preserve"> radīšana privātajam sektoram” </w:t>
      </w:r>
      <w:r w:rsidRPr="00B72614">
        <w:rPr>
          <w:rFonts w:ascii="Times New Roman" w:hAnsi="Times New Roman"/>
          <w:sz w:val="24"/>
          <w:szCs w:val="24"/>
        </w:rPr>
        <w:t>finansējuma ietvaros. 2030.gadā un turpmāk 150 000 euro apmērā ik gadu ES struktūrfondu plānoto investīciju 2028.-2034.gadam ietvaros;</w:t>
      </w:r>
    </w:p>
    <w:p w14:paraId="6E19A1AC" w14:textId="0ACB8DE0" w:rsidR="00014994" w:rsidRPr="00B72614"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 xml:space="preserve">pasākumam “Jaunas interaktīvas pašmācības lietotnes izstrāde” 2027.gadā 677 600 euro, 2028.gadā 254 100 euro, 2029.gadā 139 755 euro apmērā, veicot finansējuma pārdali Latviešu valodas aģentūrai  Nacionālās programmas Patvēruma, migrācijas un integrācijas fonda 2021.-2027.gada plānošanas perioda īstenošanas plāna KM administrētās aktivitātes PMFI (digitālo materiālu izstrādei) </w:t>
      </w:r>
      <w:r w:rsidRPr="00B72614">
        <w:rPr>
          <w:rFonts w:ascii="Times New Roman" w:hAnsi="Times New Roman"/>
          <w:sz w:val="24"/>
          <w:szCs w:val="24"/>
        </w:rPr>
        <w:lastRenderedPageBreak/>
        <w:t>ietvaros. 2030.gadā un turpmāk 139 755 euro apmērā ik gadu atbilstoši IZM 15.06.2026. Finanšu ministrijā iesniegtajam ES fondu 2028-2034 investīciju piedāvājumam</w:t>
      </w:r>
      <w:r w:rsidR="00014994" w:rsidRPr="00B72614">
        <w:rPr>
          <w:rFonts w:ascii="Times New Roman" w:hAnsi="Times New Roman"/>
          <w:sz w:val="24"/>
          <w:szCs w:val="24"/>
        </w:rPr>
        <w:t>;</w:t>
      </w:r>
    </w:p>
    <w:p w14:paraId="308F7AE7" w14:textId="41A72D65" w:rsidR="00014994" w:rsidRPr="00B72614" w:rsidRDefault="00D71727" w:rsidP="00014994">
      <w:pPr>
        <w:pStyle w:val="ListParagraph"/>
        <w:numPr>
          <w:ilvl w:val="0"/>
          <w:numId w:val="36"/>
        </w:numPr>
        <w:spacing w:after="0" w:line="240" w:lineRule="auto"/>
        <w:ind w:firstLine="720"/>
        <w:jc w:val="both"/>
        <w:rPr>
          <w:rFonts w:ascii="Times New Roman" w:hAnsi="Times New Roman"/>
          <w:sz w:val="24"/>
          <w:szCs w:val="24"/>
          <w:shd w:val="clear" w:color="auto" w:fill="FFFFFF"/>
        </w:rPr>
      </w:pPr>
      <w:r w:rsidRPr="00B72614">
        <w:rPr>
          <w:rFonts w:ascii="Times New Roman" w:hAnsi="Times New Roman"/>
          <w:sz w:val="24"/>
          <w:szCs w:val="24"/>
        </w:rPr>
        <w:t>pasākumam “Izglītības procesa kontrole, pārkāpumu konstatēšana, ieteikumu sniegšana konstatēto trūkumu novēršanai” 2027.gadā un turpmāk ik gadu 90 881 euro apmērā jautājumu izskatīt likumprojekta "Par valsts budžetu 2027. gadam un budžeta ietvaru 2027., 2028., 2029. un 2030. gadam" sagatavošanas procesā</w:t>
      </w:r>
      <w:r w:rsidR="00014994" w:rsidRPr="00B72614">
        <w:rPr>
          <w:rFonts w:ascii="Times New Roman" w:hAnsi="Times New Roman"/>
          <w:sz w:val="24"/>
          <w:szCs w:val="24"/>
        </w:rPr>
        <w:t>;</w:t>
      </w:r>
    </w:p>
    <w:p w14:paraId="6A49AF1B" w14:textId="77777777" w:rsidR="00014994" w:rsidRPr="006E3812" w:rsidRDefault="00D71727" w:rsidP="00014994">
      <w:pPr>
        <w:pStyle w:val="ListParagraph"/>
        <w:numPr>
          <w:ilvl w:val="0"/>
          <w:numId w:val="36"/>
        </w:numPr>
        <w:spacing w:after="0" w:line="240" w:lineRule="auto"/>
        <w:ind w:firstLine="360"/>
        <w:jc w:val="both"/>
        <w:rPr>
          <w:rFonts w:ascii="Times New Roman" w:hAnsi="Times New Roman"/>
          <w:sz w:val="24"/>
          <w:szCs w:val="24"/>
        </w:rPr>
      </w:pPr>
      <w:r w:rsidRPr="00B72614">
        <w:rPr>
          <w:rFonts w:ascii="Times New Roman" w:hAnsi="Times New Roman"/>
          <w:sz w:val="24"/>
          <w:szCs w:val="24"/>
        </w:rPr>
        <w:t xml:space="preserve">pasākumam “Informatīvais un metodiskais atbalsts latviešu valodas kā svešvalodas mācību īstenotājiem, pedagogiem un valodas apguvējiem, </w:t>
      </w:r>
      <w:r w:rsidRPr="006E3812">
        <w:rPr>
          <w:rFonts w:ascii="Times New Roman" w:hAnsi="Times New Roman"/>
          <w:sz w:val="24"/>
          <w:szCs w:val="24"/>
        </w:rPr>
        <w:t>latviešu valodas mācību procesa administrēšana” 2027.gadā 49 594 euro, 2028.gadā 167 915 euro, 2029.gadā 184 012 euro, 2030.gadā un turpmāk 226 060 euro apmērā jautājumu izskatīt likumprojekta "Par valsts budžetu 2027. gadam un budžeta ietvaru 2027., 2028., 2029. un 2030. gadam" sagatavošanas procesā</w:t>
      </w:r>
      <w:r w:rsidR="00014994" w:rsidRPr="006E3812">
        <w:rPr>
          <w:rFonts w:ascii="Times New Roman" w:hAnsi="Times New Roman"/>
          <w:sz w:val="24"/>
          <w:szCs w:val="24"/>
        </w:rPr>
        <w:t>;</w:t>
      </w:r>
    </w:p>
    <w:p w14:paraId="34C5B80E" w14:textId="12D60895" w:rsidR="00881FC0" w:rsidRPr="006E3812" w:rsidRDefault="00D71727" w:rsidP="009436B7">
      <w:pPr>
        <w:pStyle w:val="ListParagraph"/>
        <w:numPr>
          <w:ilvl w:val="0"/>
          <w:numId w:val="36"/>
        </w:numPr>
        <w:spacing w:after="0" w:line="240" w:lineRule="auto"/>
        <w:ind w:firstLine="360"/>
        <w:jc w:val="both"/>
        <w:rPr>
          <w:rFonts w:ascii="Times New Roman" w:hAnsi="Times New Roman"/>
          <w:sz w:val="24"/>
          <w:szCs w:val="24"/>
        </w:rPr>
        <w:sectPr w:rsidR="00881FC0" w:rsidRPr="006E3812" w:rsidSect="00814842">
          <w:pgSz w:w="16838" w:h="11906" w:orient="landscape"/>
          <w:pgMar w:top="1440" w:right="1440" w:bottom="1440" w:left="1440" w:header="708" w:footer="708" w:gutter="0"/>
          <w:cols w:space="708"/>
          <w:docGrid w:linePitch="360"/>
        </w:sectPr>
      </w:pPr>
      <w:r w:rsidRPr="006E3812">
        <w:rPr>
          <w:rFonts w:ascii="Times New Roman" w:hAnsi="Times New Roman"/>
          <w:sz w:val="24"/>
          <w:szCs w:val="24"/>
        </w:rPr>
        <w:t xml:space="preserve">pasākumam “Latviešu valodas mācību nodrošināšana” 2028.gadā  </w:t>
      </w:r>
      <w:r w:rsidR="00685E5B" w:rsidRPr="006E3812">
        <w:rPr>
          <w:rFonts w:ascii="Times New Roman" w:hAnsi="Times New Roman"/>
          <w:sz w:val="24"/>
          <w:szCs w:val="24"/>
        </w:rPr>
        <w:t>2 543 520</w:t>
      </w:r>
      <w:r w:rsidRPr="006E3812">
        <w:rPr>
          <w:rFonts w:ascii="Times New Roman" w:hAnsi="Times New Roman"/>
          <w:sz w:val="24"/>
          <w:szCs w:val="24"/>
        </w:rPr>
        <w:t xml:space="preserve"> euro, 2029.gadā </w:t>
      </w:r>
      <w:r w:rsidR="00685E5B" w:rsidRPr="006E3812">
        <w:rPr>
          <w:rFonts w:ascii="Times New Roman" w:hAnsi="Times New Roman"/>
          <w:sz w:val="24"/>
          <w:szCs w:val="24"/>
        </w:rPr>
        <w:t>2 543 520</w:t>
      </w:r>
      <w:r w:rsidRPr="006E3812">
        <w:rPr>
          <w:rFonts w:ascii="Times New Roman" w:hAnsi="Times New Roman"/>
          <w:sz w:val="24"/>
          <w:szCs w:val="24"/>
        </w:rPr>
        <w:t xml:space="preserve"> euro, 2030. gadā </w:t>
      </w:r>
      <w:r w:rsidR="00893266" w:rsidRPr="006E3812">
        <w:rPr>
          <w:rFonts w:ascii="Times New Roman" w:hAnsi="Times New Roman"/>
          <w:sz w:val="24"/>
          <w:szCs w:val="24"/>
        </w:rPr>
        <w:t>2 543 520</w:t>
      </w:r>
      <w:r w:rsidRPr="006E3812">
        <w:rPr>
          <w:rFonts w:ascii="Times New Roman" w:hAnsi="Times New Roman"/>
          <w:sz w:val="24"/>
          <w:szCs w:val="24"/>
        </w:rPr>
        <w:t xml:space="preserve"> euro apmērā jautājumu izskatīt likumprojekta "Par valsts budžetu 2027. gadam un budžeta ietvaru 2027., 2028., 2029. un 2030. gadam" sagatavošanas procesā. </w:t>
      </w:r>
      <w:r w:rsidR="006E3812" w:rsidRPr="006E3812">
        <w:rPr>
          <w:rFonts w:ascii="Times New Roman" w:hAnsi="Times New Roman"/>
          <w:sz w:val="24"/>
          <w:szCs w:val="24"/>
        </w:rPr>
        <w:t>Finansējumu 2030.gadā un turpmāk 9 568 480 </w:t>
      </w:r>
      <w:r w:rsidR="006E3812" w:rsidRPr="006E3812">
        <w:rPr>
          <w:rFonts w:ascii="Times New Roman" w:hAnsi="Times New Roman"/>
          <w:i/>
          <w:sz w:val="24"/>
          <w:szCs w:val="24"/>
        </w:rPr>
        <w:t>euro</w:t>
      </w:r>
      <w:r w:rsidR="006E3812" w:rsidRPr="006E3812">
        <w:rPr>
          <w:rFonts w:ascii="Times New Roman" w:hAnsi="Times New Roman"/>
          <w:sz w:val="24"/>
          <w:szCs w:val="24"/>
        </w:rPr>
        <w:t xml:space="preserve"> apmērā plānot, veidojot ES fondu 2028-2034 investīcijas.</w:t>
      </w:r>
    </w:p>
    <w:p w14:paraId="4E1898A5" w14:textId="77777777" w:rsidR="00596C2E" w:rsidRPr="00B72614" w:rsidRDefault="00642D5D" w:rsidP="00C44E11">
      <w:pPr>
        <w:pStyle w:val="Heading1"/>
        <w:rPr>
          <w:rFonts w:cs="Times New Roman"/>
          <w:szCs w:val="24"/>
        </w:rPr>
      </w:pPr>
      <w:bookmarkStart w:id="21" w:name="_Toc231564202"/>
      <w:r w:rsidRPr="00B72614">
        <w:rPr>
          <w:rFonts w:cs="Times New Roman"/>
          <w:szCs w:val="24"/>
        </w:rPr>
        <w:lastRenderedPageBreak/>
        <w:t>Pielikumi</w:t>
      </w:r>
      <w:bookmarkEnd w:id="21"/>
    </w:p>
    <w:p w14:paraId="45D2F93E" w14:textId="7BD56BE0" w:rsidR="00642D5D" w:rsidRPr="00B72614" w:rsidRDefault="00CE0B8D" w:rsidP="00C36099">
      <w:pPr>
        <w:pStyle w:val="Heading2"/>
        <w:numPr>
          <w:ilvl w:val="0"/>
          <w:numId w:val="14"/>
        </w:numPr>
      </w:pPr>
      <w:bookmarkStart w:id="22" w:name="_Toc231564203"/>
      <w:r w:rsidRPr="00B72614">
        <w:t>p</w:t>
      </w:r>
      <w:r w:rsidR="00642D5D" w:rsidRPr="00B72614">
        <w:t>ielikums</w:t>
      </w:r>
      <w:r w:rsidR="00A138BB" w:rsidRPr="00B72614">
        <w:t>.</w:t>
      </w:r>
      <w:r w:rsidR="00642D5D" w:rsidRPr="00B72614">
        <w:t xml:space="preserve"> Latviešu valodas mācību pieaugušajiem administrēšana un norise: pārskats par esošo situāciju (dati apkopoti 2024./2025. gadā, institūcijas ir mainījušas zināmas prasības mācību īstenotājiem 2026. gadā saistībā ar vadlīniju projektu)</w:t>
      </w:r>
      <w:bookmarkEnd w:id="22"/>
    </w:p>
    <w:p w14:paraId="49B0A1E7" w14:textId="77777777" w:rsidR="00642D5D" w:rsidRPr="00B72614" w:rsidRDefault="00642D5D" w:rsidP="0046210D">
      <w:pPr>
        <w:spacing w:after="0" w:line="240" w:lineRule="auto"/>
        <w:rPr>
          <w:rFonts w:ascii="Times New Roman" w:hAnsi="Times New Roman"/>
          <w:sz w:val="24"/>
          <w:szCs w:val="24"/>
        </w:rPr>
      </w:pPr>
    </w:p>
    <w:tbl>
      <w:tblPr>
        <w:tblStyle w:val="TableGrid"/>
        <w:tblW w:w="5000" w:type="pct"/>
        <w:tblLook w:val="04A0" w:firstRow="1" w:lastRow="0" w:firstColumn="1" w:lastColumn="0" w:noHBand="0" w:noVBand="1"/>
      </w:tblPr>
      <w:tblGrid>
        <w:gridCol w:w="1870"/>
        <w:gridCol w:w="3941"/>
        <w:gridCol w:w="4128"/>
        <w:gridCol w:w="4009"/>
      </w:tblGrid>
      <w:tr w:rsidR="00642D5D" w:rsidRPr="00B72614" w14:paraId="5E3FC740" w14:textId="77777777" w:rsidTr="0027769D">
        <w:trPr>
          <w:cantSplit/>
          <w:tblHeader/>
        </w:trPr>
        <w:tc>
          <w:tcPr>
            <w:tcW w:w="670" w:type="pct"/>
          </w:tcPr>
          <w:p w14:paraId="184007B7" w14:textId="77777777" w:rsidR="00642D5D" w:rsidRPr="00B72614" w:rsidRDefault="00642D5D" w:rsidP="0046210D">
            <w:pPr>
              <w:spacing w:after="0" w:line="240" w:lineRule="auto"/>
              <w:rPr>
                <w:rFonts w:ascii="Times New Roman" w:hAnsi="Times New Roman"/>
                <w:sz w:val="24"/>
                <w:szCs w:val="24"/>
              </w:rPr>
            </w:pPr>
          </w:p>
        </w:tc>
        <w:tc>
          <w:tcPr>
            <w:tcW w:w="1413" w:type="pct"/>
          </w:tcPr>
          <w:p w14:paraId="6B74C76D" w14:textId="77777777" w:rsidR="00642D5D" w:rsidRPr="00B72614" w:rsidRDefault="00642D5D" w:rsidP="0046210D">
            <w:pPr>
              <w:spacing w:after="0" w:line="240" w:lineRule="auto"/>
              <w:jc w:val="center"/>
              <w:rPr>
                <w:rFonts w:ascii="Times New Roman" w:hAnsi="Times New Roman"/>
                <w:b/>
                <w:bCs/>
                <w:sz w:val="24"/>
                <w:szCs w:val="24"/>
              </w:rPr>
            </w:pPr>
            <w:r w:rsidRPr="00B72614">
              <w:rPr>
                <w:rFonts w:ascii="Times New Roman" w:hAnsi="Times New Roman"/>
                <w:b/>
                <w:bCs/>
                <w:sz w:val="24"/>
                <w:szCs w:val="24"/>
              </w:rPr>
              <w:t>Labklājības ministrija (NVA)</w:t>
            </w:r>
          </w:p>
        </w:tc>
        <w:tc>
          <w:tcPr>
            <w:tcW w:w="1480" w:type="pct"/>
          </w:tcPr>
          <w:p w14:paraId="7A139987" w14:textId="77777777" w:rsidR="00642D5D" w:rsidRPr="00B72614" w:rsidRDefault="00642D5D" w:rsidP="0046210D">
            <w:pPr>
              <w:spacing w:after="0" w:line="240" w:lineRule="auto"/>
              <w:jc w:val="center"/>
              <w:rPr>
                <w:rFonts w:ascii="Times New Roman" w:hAnsi="Times New Roman"/>
                <w:b/>
                <w:bCs/>
                <w:sz w:val="24"/>
                <w:szCs w:val="24"/>
              </w:rPr>
            </w:pPr>
            <w:r w:rsidRPr="00B72614">
              <w:rPr>
                <w:rFonts w:ascii="Times New Roman" w:hAnsi="Times New Roman"/>
                <w:b/>
                <w:bCs/>
                <w:sz w:val="24"/>
                <w:szCs w:val="24"/>
              </w:rPr>
              <w:t>Kultūras ministrija (PMIF)</w:t>
            </w:r>
          </w:p>
        </w:tc>
        <w:tc>
          <w:tcPr>
            <w:tcW w:w="1437" w:type="pct"/>
          </w:tcPr>
          <w:p w14:paraId="5CF5D6D6" w14:textId="77777777" w:rsidR="00642D5D" w:rsidRPr="00B72614" w:rsidRDefault="00642D5D" w:rsidP="0046210D">
            <w:pPr>
              <w:spacing w:after="0" w:line="240" w:lineRule="auto"/>
              <w:jc w:val="center"/>
              <w:rPr>
                <w:rFonts w:ascii="Times New Roman" w:hAnsi="Times New Roman"/>
                <w:b/>
                <w:bCs/>
                <w:sz w:val="24"/>
                <w:szCs w:val="24"/>
              </w:rPr>
            </w:pPr>
            <w:r w:rsidRPr="00B72614">
              <w:rPr>
                <w:rFonts w:ascii="Times New Roman" w:hAnsi="Times New Roman"/>
                <w:b/>
                <w:bCs/>
                <w:sz w:val="24"/>
                <w:szCs w:val="24"/>
              </w:rPr>
              <w:t>Sabiedrības integrācijas fonds</w:t>
            </w:r>
          </w:p>
        </w:tc>
      </w:tr>
      <w:tr w:rsidR="00642D5D" w:rsidRPr="00B72614" w14:paraId="05DA38C4" w14:textId="77777777" w:rsidTr="0027769D">
        <w:trPr>
          <w:cantSplit/>
        </w:trPr>
        <w:tc>
          <w:tcPr>
            <w:tcW w:w="670" w:type="pct"/>
          </w:tcPr>
          <w:p w14:paraId="4FCBD796" w14:textId="77777777" w:rsidR="00642D5D" w:rsidRPr="00B72614" w:rsidRDefault="00642D5D" w:rsidP="0046210D">
            <w:pPr>
              <w:spacing w:after="0" w:line="240" w:lineRule="auto"/>
              <w:rPr>
                <w:rFonts w:ascii="Times New Roman" w:hAnsi="Times New Roman"/>
                <w:b/>
                <w:bCs/>
                <w:sz w:val="24"/>
                <w:szCs w:val="24"/>
              </w:rPr>
            </w:pPr>
            <w:r w:rsidRPr="00B72614">
              <w:rPr>
                <w:rFonts w:ascii="Times New Roman" w:hAnsi="Times New Roman"/>
                <w:b/>
                <w:bCs/>
                <w:sz w:val="24"/>
                <w:szCs w:val="24"/>
              </w:rPr>
              <w:t>Mācību īstenotāju izvēle</w:t>
            </w:r>
          </w:p>
        </w:tc>
        <w:tc>
          <w:tcPr>
            <w:tcW w:w="1413" w:type="pct"/>
          </w:tcPr>
          <w:p w14:paraId="5A1A809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Ir vairāki pakalpojuma sniedzēji – izglītības iestādes. </w:t>
            </w:r>
          </w:p>
          <w:p w14:paraId="45C303C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Programmu īstenotāju izvēles kārtība „</w:t>
            </w:r>
            <w:hyperlink r:id="rId24" w:tooltip="izveles_kartiba_valst_val.docx" w:history="1">
              <w:r w:rsidRPr="00B72614">
                <w:rPr>
                  <w:rStyle w:val="Hyperlink"/>
                  <w:rFonts w:ascii="Times New Roman" w:hAnsi="Times New Roman"/>
                  <w:color w:val="auto"/>
                  <w:sz w:val="24"/>
                  <w:szCs w:val="24"/>
                </w:rPr>
                <w:t>Valsts valodas izglītības programmu īstenotāju izvēles kārtība” </w:t>
              </w:r>
            </w:hyperlink>
          </w:p>
          <w:p w14:paraId="6575DA76" w14:textId="77777777" w:rsidR="00642D5D" w:rsidRPr="00B72614" w:rsidRDefault="00642D5D" w:rsidP="00AA3836">
            <w:pPr>
              <w:spacing w:after="0" w:line="240" w:lineRule="auto"/>
              <w:rPr>
                <w:rFonts w:ascii="Times New Roman" w:hAnsi="Times New Roman"/>
                <w:sz w:val="24"/>
                <w:szCs w:val="24"/>
              </w:rPr>
            </w:pPr>
          </w:p>
        </w:tc>
        <w:tc>
          <w:tcPr>
            <w:tcW w:w="1480" w:type="pct"/>
          </w:tcPr>
          <w:p w14:paraId="754ADEE5"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sniedzēju atklātas atlases konkurss.</w:t>
            </w:r>
          </w:p>
          <w:p w14:paraId="5455E4F6" w14:textId="77777777" w:rsidR="00642D5D" w:rsidRPr="00B72614" w:rsidRDefault="00642D5D" w:rsidP="00AA3836">
            <w:pPr>
              <w:spacing w:after="0" w:line="240" w:lineRule="auto"/>
              <w:rPr>
                <w:rFonts w:ascii="Times New Roman" w:hAnsi="Times New Roman"/>
                <w:sz w:val="24"/>
                <w:szCs w:val="24"/>
              </w:rPr>
            </w:pPr>
          </w:p>
          <w:p w14:paraId="7E3D8F40" w14:textId="77777777" w:rsidR="00642D5D" w:rsidRPr="00B72614" w:rsidRDefault="00642D5D" w:rsidP="00AA3836">
            <w:pPr>
              <w:spacing w:after="0" w:line="240" w:lineRule="auto"/>
              <w:rPr>
                <w:rFonts w:ascii="Times New Roman" w:hAnsi="Times New Roman"/>
                <w:sz w:val="24"/>
                <w:szCs w:val="24"/>
              </w:rPr>
            </w:pPr>
          </w:p>
        </w:tc>
        <w:tc>
          <w:tcPr>
            <w:tcW w:w="1437" w:type="pct"/>
          </w:tcPr>
          <w:p w14:paraId="1AAD7AF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sniedzēju atklātas atlases konkurss.</w:t>
            </w:r>
          </w:p>
          <w:p w14:paraId="0C525096" w14:textId="77777777" w:rsidR="00642D5D" w:rsidRPr="00B72614" w:rsidRDefault="00642D5D" w:rsidP="00AA3836">
            <w:pPr>
              <w:spacing w:after="0" w:line="240" w:lineRule="auto"/>
              <w:rPr>
                <w:rFonts w:ascii="Times New Roman" w:hAnsi="Times New Roman"/>
                <w:sz w:val="24"/>
                <w:szCs w:val="24"/>
              </w:rPr>
            </w:pPr>
          </w:p>
          <w:p w14:paraId="4CEA4696" w14:textId="77777777" w:rsidR="00642D5D" w:rsidRPr="00B72614" w:rsidRDefault="00642D5D" w:rsidP="00AA3836">
            <w:pPr>
              <w:spacing w:after="0" w:line="240" w:lineRule="auto"/>
              <w:rPr>
                <w:rFonts w:ascii="Times New Roman" w:hAnsi="Times New Roman"/>
                <w:sz w:val="24"/>
                <w:szCs w:val="24"/>
              </w:rPr>
            </w:pPr>
            <w:hyperlink r:id="rId25" w:history="1">
              <w:r w:rsidRPr="00B72614">
                <w:rPr>
                  <w:rStyle w:val="Hyperlink"/>
                  <w:rFonts w:ascii="Times New Roman" w:hAnsi="Times New Roman"/>
                  <w:color w:val="auto"/>
                  <w:sz w:val="24"/>
                  <w:szCs w:val="24"/>
                </w:rPr>
                <w:t>https://www.sif.gov.lv/lv/latviesu-valodas-macibas-ukrainas-civiliedzivotajiem</w:t>
              </w:r>
            </w:hyperlink>
          </w:p>
          <w:p w14:paraId="52A2B5E4" w14:textId="77777777" w:rsidR="00642D5D" w:rsidRPr="00B72614" w:rsidRDefault="00642D5D" w:rsidP="00AA3836">
            <w:pPr>
              <w:spacing w:after="0" w:line="240" w:lineRule="auto"/>
              <w:rPr>
                <w:rFonts w:ascii="Times New Roman" w:hAnsi="Times New Roman"/>
                <w:sz w:val="24"/>
                <w:szCs w:val="24"/>
              </w:rPr>
            </w:pPr>
          </w:p>
          <w:p w14:paraId="4728DE05" w14:textId="77777777" w:rsidR="00642D5D" w:rsidRPr="00B72614" w:rsidRDefault="00642D5D" w:rsidP="00AA3836">
            <w:pPr>
              <w:spacing w:after="0" w:line="240" w:lineRule="auto"/>
              <w:rPr>
                <w:rFonts w:ascii="Times New Roman" w:hAnsi="Times New Roman"/>
                <w:sz w:val="24"/>
                <w:szCs w:val="24"/>
              </w:rPr>
            </w:pPr>
            <w:hyperlink r:id="rId26" w:history="1">
              <w:r w:rsidRPr="00B72614">
                <w:rPr>
                  <w:rStyle w:val="Hyperlink"/>
                  <w:rFonts w:ascii="Times New Roman" w:hAnsi="Times New Roman"/>
                  <w:color w:val="auto"/>
                  <w:sz w:val="24"/>
                  <w:szCs w:val="24"/>
                </w:rPr>
                <w:t>https://www.sif.gov.lv/lv/latviesu-valodas-apguve-remigrantiem-un-vinu-gimenes-locekliem</w:t>
              </w:r>
            </w:hyperlink>
          </w:p>
        </w:tc>
      </w:tr>
      <w:tr w:rsidR="00642D5D" w:rsidRPr="00B72614" w14:paraId="76983824" w14:textId="77777777" w:rsidTr="0027769D">
        <w:trPr>
          <w:cantSplit/>
        </w:trPr>
        <w:tc>
          <w:tcPr>
            <w:tcW w:w="670" w:type="pct"/>
          </w:tcPr>
          <w:p w14:paraId="1FC06D9A" w14:textId="77777777" w:rsidR="00642D5D" w:rsidRPr="00B72614" w:rsidRDefault="00642D5D" w:rsidP="0046210D">
            <w:pPr>
              <w:spacing w:after="0" w:line="240" w:lineRule="auto"/>
              <w:rPr>
                <w:rFonts w:ascii="Times New Roman" w:hAnsi="Times New Roman"/>
                <w:b/>
                <w:bCs/>
                <w:sz w:val="24"/>
                <w:szCs w:val="24"/>
              </w:rPr>
            </w:pPr>
            <w:r w:rsidRPr="00B72614">
              <w:rPr>
                <w:rFonts w:ascii="Times New Roman" w:hAnsi="Times New Roman"/>
                <w:b/>
                <w:bCs/>
                <w:sz w:val="24"/>
                <w:szCs w:val="24"/>
              </w:rPr>
              <w:t>Pedagogu izvēles kritēriji (izvirza finansējuma devējs)</w:t>
            </w:r>
          </w:p>
        </w:tc>
        <w:tc>
          <w:tcPr>
            <w:tcW w:w="1413" w:type="pct"/>
          </w:tcPr>
          <w:p w14:paraId="343981D7"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Izglītības iestāde nodrošina normatīvo aktu prasībām un izglītības programmā noteiktajam atbilstošas kvalifikācijas pedagogus.</w:t>
            </w:r>
          </w:p>
        </w:tc>
        <w:tc>
          <w:tcPr>
            <w:tcW w:w="1480" w:type="pct"/>
          </w:tcPr>
          <w:p w14:paraId="1D36E73B" w14:textId="5889FCF5"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Pedagogs ar augstāko izglītību humanitāro zinātņu baltu filoloģijā vai ar augstāko filologa izglītību, vai ir ieguvis latviešu valodas un literatūras </w:t>
            </w:r>
            <w:r w:rsidR="00A138BB" w:rsidRPr="00B72614">
              <w:rPr>
                <w:rFonts w:ascii="Times New Roman" w:hAnsi="Times New Roman"/>
                <w:sz w:val="24"/>
                <w:szCs w:val="24"/>
              </w:rPr>
              <w:t xml:space="preserve">pedagoga </w:t>
            </w:r>
            <w:r w:rsidRPr="00B72614">
              <w:rPr>
                <w:rFonts w:ascii="Times New Roman" w:hAnsi="Times New Roman"/>
                <w:sz w:val="24"/>
                <w:szCs w:val="24"/>
              </w:rPr>
              <w:t>kvalifikāciju – un ne mazāk kā divu gadu pieredz</w:t>
            </w:r>
            <w:r w:rsidR="00A138BB" w:rsidRPr="00B72614">
              <w:rPr>
                <w:rFonts w:ascii="Times New Roman" w:hAnsi="Times New Roman"/>
                <w:sz w:val="24"/>
                <w:szCs w:val="24"/>
              </w:rPr>
              <w:t>e</w:t>
            </w:r>
            <w:r w:rsidRPr="00B72614">
              <w:rPr>
                <w:rFonts w:ascii="Times New Roman" w:hAnsi="Times New Roman"/>
                <w:sz w:val="24"/>
                <w:szCs w:val="24"/>
              </w:rPr>
              <w:t xml:space="preserve"> latviešu valodas kā svešvalodas mācīšanā. Pieredze iegūta pēdējo piecu gadu laikā izglītības iestādē vai organizējot mācības (kā juridiska vai fiziska persona, kas saņēmusi licenci pašvaldībā par neformālās izglītības programmas īstenošanu).</w:t>
            </w:r>
          </w:p>
        </w:tc>
        <w:tc>
          <w:tcPr>
            <w:tcW w:w="1437" w:type="pct"/>
          </w:tcPr>
          <w:p w14:paraId="5E5178E8"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Finansējuma saņēmējs ir atbildīgs, ka projektā iesaistītajam pedagoģiskajam personālam ir atbilstošas kvalifikācijas augstākā izglītība vai cita veida kvalifikācija, kas saistīta ar baltu filoloģiju, humanitārām zinībām, svešvalodu mācīšanas metodikas un valodas struktūras zināšanu apguvi, kā arī ir pieredze latviešu valodas kā svešvalodas mācīšanā pieaugušajiem.</w:t>
            </w:r>
          </w:p>
        </w:tc>
      </w:tr>
      <w:tr w:rsidR="00642D5D" w:rsidRPr="00B72614" w14:paraId="40987CAF" w14:textId="77777777" w:rsidTr="0027769D">
        <w:trPr>
          <w:cantSplit/>
        </w:trPr>
        <w:tc>
          <w:tcPr>
            <w:tcW w:w="670" w:type="pct"/>
          </w:tcPr>
          <w:p w14:paraId="48AEB171"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Normatīvais regulējums: pedagogu kvalifikācijas prasības</w:t>
            </w:r>
          </w:p>
        </w:tc>
        <w:tc>
          <w:tcPr>
            <w:tcW w:w="4330" w:type="pct"/>
            <w:gridSpan w:val="3"/>
          </w:tcPr>
          <w:p w14:paraId="70DA1955"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i/>
                <w:iCs/>
                <w:sz w:val="24"/>
                <w:szCs w:val="24"/>
              </w:rPr>
              <w:t>Noteikumi par pedagogiem nepieciešamo izglītību un profesionālo kvalifikāciju un pedagogu profesionālās kompetences pilnveides kārtību</w:t>
            </w:r>
            <w:r w:rsidRPr="00B72614">
              <w:rPr>
                <w:rFonts w:ascii="Times New Roman" w:hAnsi="Times New Roman"/>
                <w:sz w:val="24"/>
                <w:szCs w:val="24"/>
              </w:rPr>
              <w:t>, Ministru kabineta noteikumi Nr. 569, 11.09.2018. Pieejami:</w:t>
            </w:r>
          </w:p>
          <w:p w14:paraId="7A0AD78C" w14:textId="77777777" w:rsidR="00642D5D" w:rsidRPr="00B72614" w:rsidRDefault="00642D5D" w:rsidP="00AA3836">
            <w:pPr>
              <w:spacing w:after="0" w:line="240" w:lineRule="auto"/>
              <w:rPr>
                <w:rFonts w:ascii="Times New Roman" w:hAnsi="Times New Roman"/>
                <w:i/>
                <w:iCs/>
                <w:sz w:val="24"/>
                <w:szCs w:val="24"/>
              </w:rPr>
            </w:pPr>
            <w:hyperlink r:id="rId27" w:history="1">
              <w:r w:rsidRPr="00B72614">
                <w:rPr>
                  <w:rStyle w:val="Hyperlink"/>
                  <w:rFonts w:ascii="Times New Roman" w:hAnsi="Times New Roman"/>
                  <w:i/>
                  <w:iCs/>
                  <w:color w:val="auto"/>
                  <w:sz w:val="24"/>
                  <w:szCs w:val="24"/>
                </w:rPr>
                <w:t>https://likumi.lv/ta/id/301572-noteikumi-par-pedagogiem-nepieciesamo-izglitibu-un-profesionalo-kvalifikaciju-un-pedagogu-profesionalas-kompetences-pilnveides-kartibu</w:t>
              </w:r>
            </w:hyperlink>
          </w:p>
          <w:p w14:paraId="0CFC17DD" w14:textId="77777777" w:rsidR="00642D5D" w:rsidRPr="00B72614" w:rsidRDefault="00642D5D" w:rsidP="00AA3836">
            <w:pPr>
              <w:spacing w:after="0" w:line="240" w:lineRule="auto"/>
              <w:rPr>
                <w:rFonts w:ascii="Times New Roman" w:hAnsi="Times New Roman"/>
                <w:sz w:val="24"/>
                <w:szCs w:val="24"/>
              </w:rPr>
            </w:pPr>
          </w:p>
          <w:p w14:paraId="3E2C3275" w14:textId="58A35484"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Izdoti saskaņā ar</w:t>
            </w:r>
            <w:r w:rsidRPr="00B72614">
              <w:rPr>
                <w:rFonts w:ascii="Times New Roman" w:hAnsi="Times New Roman"/>
                <w:i/>
                <w:iCs/>
                <w:sz w:val="24"/>
                <w:szCs w:val="24"/>
              </w:rPr>
              <w:t xml:space="preserve"> </w:t>
            </w:r>
            <w:hyperlink r:id="rId28" w:tgtFrame="_blank" w:history="1">
              <w:r w:rsidRPr="00B72614">
                <w:rPr>
                  <w:rStyle w:val="Hyperlink"/>
                  <w:rFonts w:ascii="Times New Roman" w:hAnsi="Times New Roman"/>
                  <w:i/>
                  <w:iCs/>
                  <w:color w:val="auto"/>
                  <w:sz w:val="24"/>
                  <w:szCs w:val="24"/>
                </w:rPr>
                <w:t>Izglītības likuma</w:t>
              </w:r>
            </w:hyperlink>
            <w:r w:rsidRPr="00B72614">
              <w:rPr>
                <w:rFonts w:ascii="Times New Roman" w:hAnsi="Times New Roman"/>
                <w:i/>
                <w:iCs/>
                <w:sz w:val="24"/>
                <w:szCs w:val="24"/>
              </w:rPr>
              <w:t xml:space="preserve"> </w:t>
            </w:r>
            <w:hyperlink r:id="rId29" w:anchor="p14" w:tgtFrame="_blank" w:history="1">
              <w:r w:rsidRPr="00B72614">
                <w:rPr>
                  <w:rStyle w:val="Hyperlink"/>
                  <w:rFonts w:ascii="Times New Roman" w:hAnsi="Times New Roman"/>
                  <w:color w:val="auto"/>
                  <w:sz w:val="24"/>
                  <w:szCs w:val="24"/>
                </w:rPr>
                <w:t>14. panta</w:t>
              </w:r>
            </w:hyperlink>
            <w:r w:rsidRPr="00B72614">
              <w:rPr>
                <w:rFonts w:ascii="Times New Roman" w:hAnsi="Times New Roman"/>
                <w:sz w:val="24"/>
                <w:szCs w:val="24"/>
              </w:rPr>
              <w:t xml:space="preserve"> 13. un 32. punktu,</w:t>
            </w:r>
            <w:r w:rsidRPr="00B72614">
              <w:rPr>
                <w:rFonts w:ascii="Times New Roman" w:hAnsi="Times New Roman"/>
                <w:i/>
                <w:iCs/>
                <w:sz w:val="24"/>
                <w:szCs w:val="24"/>
              </w:rPr>
              <w:t xml:space="preserve"> </w:t>
            </w:r>
            <w:hyperlink r:id="rId30" w:anchor="p48" w:tgtFrame="_blank" w:history="1">
              <w:r w:rsidRPr="00B72614">
                <w:rPr>
                  <w:rStyle w:val="Hyperlink"/>
                  <w:rFonts w:ascii="Times New Roman" w:hAnsi="Times New Roman"/>
                  <w:color w:val="auto"/>
                  <w:sz w:val="24"/>
                  <w:szCs w:val="24"/>
                </w:rPr>
                <w:t>48. panta</w:t>
              </w:r>
            </w:hyperlink>
            <w:r w:rsidRPr="00B72614">
              <w:rPr>
                <w:rFonts w:ascii="Times New Roman" w:hAnsi="Times New Roman"/>
                <w:sz w:val="24"/>
                <w:szCs w:val="24"/>
              </w:rPr>
              <w:t xml:space="preserve"> pirmo daļu un</w:t>
            </w:r>
            <w:r w:rsidRPr="00B72614">
              <w:rPr>
                <w:rFonts w:ascii="Times New Roman" w:hAnsi="Times New Roman"/>
                <w:i/>
                <w:iCs/>
                <w:sz w:val="24"/>
                <w:szCs w:val="24"/>
              </w:rPr>
              <w:t xml:space="preserve"> </w:t>
            </w:r>
            <w:hyperlink r:id="rId31" w:tgtFrame="_blank" w:history="1">
              <w:r w:rsidRPr="00B72614">
                <w:rPr>
                  <w:rStyle w:val="Hyperlink"/>
                  <w:rFonts w:ascii="Times New Roman" w:hAnsi="Times New Roman"/>
                  <w:i/>
                  <w:iCs/>
                  <w:color w:val="auto"/>
                  <w:sz w:val="24"/>
                  <w:szCs w:val="24"/>
                </w:rPr>
                <w:t>Profesionālās izglītības likuma</w:t>
              </w:r>
            </w:hyperlink>
            <w:r w:rsidRPr="00B72614">
              <w:rPr>
                <w:rFonts w:ascii="Times New Roman" w:hAnsi="Times New Roman"/>
                <w:sz w:val="24"/>
                <w:szCs w:val="24"/>
              </w:rPr>
              <w:t xml:space="preserve"> </w:t>
            </w:r>
            <w:hyperlink r:id="rId32" w:anchor="p18" w:tgtFrame="_blank" w:history="1">
              <w:r w:rsidRPr="00B72614">
                <w:rPr>
                  <w:rStyle w:val="Hyperlink"/>
                  <w:rFonts w:ascii="Times New Roman" w:hAnsi="Times New Roman"/>
                  <w:color w:val="auto"/>
                  <w:sz w:val="24"/>
                  <w:szCs w:val="24"/>
                </w:rPr>
                <w:t>18.</w:t>
              </w:r>
              <w:r w:rsidR="00A138BB" w:rsidRPr="00B72614">
                <w:rPr>
                  <w:rStyle w:val="Hyperlink"/>
                  <w:rFonts w:ascii="Times New Roman" w:hAnsi="Times New Roman"/>
                  <w:color w:val="auto"/>
                  <w:sz w:val="24"/>
                  <w:szCs w:val="24"/>
                </w:rPr>
                <w:t> </w:t>
              </w:r>
              <w:r w:rsidRPr="00B72614">
                <w:rPr>
                  <w:rStyle w:val="Hyperlink"/>
                  <w:rFonts w:ascii="Times New Roman" w:hAnsi="Times New Roman"/>
                  <w:color w:val="auto"/>
                  <w:sz w:val="24"/>
                  <w:szCs w:val="24"/>
                </w:rPr>
                <w:t>pantu</w:t>
              </w:r>
            </w:hyperlink>
          </w:p>
        </w:tc>
      </w:tr>
      <w:tr w:rsidR="00642D5D" w:rsidRPr="00B72614" w14:paraId="13152338" w14:textId="77777777" w:rsidTr="0027769D">
        <w:trPr>
          <w:cantSplit/>
        </w:trPr>
        <w:tc>
          <w:tcPr>
            <w:tcW w:w="670" w:type="pct"/>
          </w:tcPr>
          <w:p w14:paraId="34F418AC"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Diagnosticējošie testi valodas prasmes pašpārbaudei vai mācību sasniegumu diagnostikai</w:t>
            </w:r>
          </w:p>
        </w:tc>
        <w:tc>
          <w:tcPr>
            <w:tcW w:w="4330" w:type="pct"/>
            <w:gridSpan w:val="3"/>
          </w:tcPr>
          <w:p w14:paraId="136342D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Dažādi testi prasmju pašpārbaudei un mācību procesa organizācijai pieejami LVA tīmekļvietnē.</w:t>
            </w:r>
          </w:p>
          <w:p w14:paraId="62073EF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Pašpārbaudes uzdevumi A, B un C latviešu valodas prasmes līmenim:</w:t>
            </w:r>
          </w:p>
          <w:p w14:paraId="4B06766C" w14:textId="77777777" w:rsidR="00642D5D" w:rsidRPr="00B72614" w:rsidRDefault="00642D5D" w:rsidP="00AA3836">
            <w:pPr>
              <w:spacing w:after="0" w:line="240" w:lineRule="auto"/>
              <w:rPr>
                <w:rFonts w:ascii="Times New Roman" w:hAnsi="Times New Roman"/>
                <w:sz w:val="24"/>
                <w:szCs w:val="24"/>
              </w:rPr>
            </w:pPr>
            <w:hyperlink r:id="rId33" w:history="1">
              <w:r w:rsidRPr="00B72614">
                <w:rPr>
                  <w:rStyle w:val="Hyperlink"/>
                  <w:rFonts w:ascii="Times New Roman" w:hAnsi="Times New Roman"/>
                  <w:color w:val="auto"/>
                  <w:sz w:val="24"/>
                  <w:szCs w:val="24"/>
                </w:rPr>
                <w:t>https://maciunmacies.valoda.lv/wp-content/uploads/2021/03/A_limenis_red.pdf</w:t>
              </w:r>
            </w:hyperlink>
          </w:p>
          <w:p w14:paraId="51F9E307" w14:textId="77777777" w:rsidR="00642D5D" w:rsidRPr="00B72614" w:rsidRDefault="00642D5D" w:rsidP="00AA3836">
            <w:pPr>
              <w:spacing w:after="0" w:line="240" w:lineRule="auto"/>
              <w:rPr>
                <w:rFonts w:ascii="Times New Roman" w:hAnsi="Times New Roman"/>
                <w:sz w:val="24"/>
                <w:szCs w:val="24"/>
              </w:rPr>
            </w:pPr>
            <w:hyperlink r:id="rId34" w:history="1">
              <w:r w:rsidRPr="00B72614">
                <w:rPr>
                  <w:rStyle w:val="Hyperlink"/>
                  <w:rFonts w:ascii="Times New Roman" w:hAnsi="Times New Roman"/>
                  <w:color w:val="auto"/>
                  <w:sz w:val="24"/>
                  <w:szCs w:val="24"/>
                </w:rPr>
                <w:t>https://maciunmacies.valoda.lv/wp-content/uploads/2021/03/B_limenis_red.pdf</w:t>
              </w:r>
            </w:hyperlink>
          </w:p>
          <w:p w14:paraId="7A875C8E" w14:textId="77777777" w:rsidR="00642D5D" w:rsidRPr="00B72614" w:rsidRDefault="00642D5D" w:rsidP="00AA3836">
            <w:pPr>
              <w:spacing w:after="0" w:line="240" w:lineRule="auto"/>
              <w:rPr>
                <w:rFonts w:ascii="Times New Roman" w:hAnsi="Times New Roman"/>
                <w:sz w:val="24"/>
                <w:szCs w:val="24"/>
              </w:rPr>
            </w:pPr>
            <w:hyperlink r:id="rId35" w:history="1">
              <w:r w:rsidRPr="00B72614">
                <w:rPr>
                  <w:rStyle w:val="Hyperlink"/>
                  <w:rFonts w:ascii="Times New Roman" w:hAnsi="Times New Roman"/>
                  <w:color w:val="auto"/>
                  <w:sz w:val="24"/>
                  <w:szCs w:val="24"/>
                </w:rPr>
                <w:t>https://maciunmacies.valoda.lv/wp-content/uploads/2021/03/C_limenis_red.pdf</w:t>
              </w:r>
            </w:hyperlink>
          </w:p>
          <w:p w14:paraId="35F6ABB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Gatavošanās valsts valodas prasmes pārbaudei: uzdevumi sešiem prasmes līmeņiem (A1–C2)</w:t>
            </w:r>
          </w:p>
          <w:p w14:paraId="5325AC19" w14:textId="77777777" w:rsidR="00642D5D" w:rsidRPr="00B72614" w:rsidRDefault="00642D5D" w:rsidP="00AA3836">
            <w:pPr>
              <w:spacing w:after="0" w:line="240" w:lineRule="auto"/>
              <w:rPr>
                <w:rFonts w:ascii="Times New Roman" w:hAnsi="Times New Roman"/>
                <w:sz w:val="24"/>
                <w:szCs w:val="24"/>
              </w:rPr>
            </w:pPr>
            <w:hyperlink r:id="rId36" w:history="1">
              <w:r w:rsidRPr="00B72614">
                <w:rPr>
                  <w:rStyle w:val="Hyperlink"/>
                  <w:rFonts w:ascii="Times New Roman" w:hAnsi="Times New Roman"/>
                  <w:color w:val="auto"/>
                  <w:sz w:val="24"/>
                  <w:szCs w:val="24"/>
                </w:rPr>
                <w:t>https://maciunmacies.valoda.lv/wp-content/uploads/2022/04/A1_uzdevumi_2022_03.pdf</w:t>
              </w:r>
            </w:hyperlink>
            <w:r w:rsidRPr="00B72614">
              <w:rPr>
                <w:rFonts w:ascii="Times New Roman" w:hAnsi="Times New Roman"/>
                <w:sz w:val="24"/>
                <w:szCs w:val="24"/>
              </w:rPr>
              <w:t xml:space="preserve"> </w:t>
            </w:r>
          </w:p>
          <w:p w14:paraId="67480C27" w14:textId="77777777" w:rsidR="00642D5D" w:rsidRPr="00B72614" w:rsidRDefault="00642D5D" w:rsidP="00AA3836">
            <w:pPr>
              <w:spacing w:after="0" w:line="240" w:lineRule="auto"/>
              <w:rPr>
                <w:rFonts w:ascii="Times New Roman" w:hAnsi="Times New Roman"/>
                <w:sz w:val="24"/>
                <w:szCs w:val="24"/>
              </w:rPr>
            </w:pPr>
            <w:hyperlink r:id="rId37" w:history="1">
              <w:r w:rsidRPr="00B72614">
                <w:rPr>
                  <w:rStyle w:val="Hyperlink"/>
                  <w:rFonts w:ascii="Times New Roman" w:hAnsi="Times New Roman"/>
                  <w:color w:val="auto"/>
                  <w:sz w:val="24"/>
                  <w:szCs w:val="24"/>
                </w:rPr>
                <w:t>https://maciunmacies.valoda.lv/wp-content/uploads/2022/04/A2_uzdevumi_2022_03.pdf</w:t>
              </w:r>
            </w:hyperlink>
            <w:r w:rsidRPr="00B72614">
              <w:rPr>
                <w:rFonts w:ascii="Times New Roman" w:hAnsi="Times New Roman"/>
                <w:sz w:val="24"/>
                <w:szCs w:val="24"/>
              </w:rPr>
              <w:t xml:space="preserve"> </w:t>
            </w:r>
          </w:p>
          <w:p w14:paraId="52072289" w14:textId="77777777" w:rsidR="00642D5D" w:rsidRPr="00B72614" w:rsidRDefault="00642D5D" w:rsidP="00AA3836">
            <w:pPr>
              <w:spacing w:after="0" w:line="240" w:lineRule="auto"/>
              <w:rPr>
                <w:rFonts w:ascii="Times New Roman" w:hAnsi="Times New Roman"/>
                <w:sz w:val="24"/>
                <w:szCs w:val="24"/>
              </w:rPr>
            </w:pPr>
            <w:hyperlink r:id="rId38" w:history="1">
              <w:r w:rsidRPr="00B72614">
                <w:rPr>
                  <w:rStyle w:val="Hyperlink"/>
                  <w:rFonts w:ascii="Times New Roman" w:hAnsi="Times New Roman"/>
                  <w:color w:val="auto"/>
                  <w:sz w:val="24"/>
                  <w:szCs w:val="24"/>
                </w:rPr>
                <w:t>https://maciunmacies.valoda.lv/wp-content/uploads/2022/04/B1_uzdevumi_2022_03.pdf</w:t>
              </w:r>
            </w:hyperlink>
            <w:r w:rsidRPr="00B72614">
              <w:rPr>
                <w:rFonts w:ascii="Times New Roman" w:hAnsi="Times New Roman"/>
                <w:sz w:val="24"/>
                <w:szCs w:val="24"/>
              </w:rPr>
              <w:t xml:space="preserve"> </w:t>
            </w:r>
          </w:p>
          <w:p w14:paraId="76C4D0F6" w14:textId="77777777" w:rsidR="00642D5D" w:rsidRPr="00B72614" w:rsidRDefault="00642D5D" w:rsidP="00AA3836">
            <w:pPr>
              <w:spacing w:after="0" w:line="240" w:lineRule="auto"/>
              <w:rPr>
                <w:rFonts w:ascii="Times New Roman" w:hAnsi="Times New Roman"/>
                <w:sz w:val="24"/>
                <w:szCs w:val="24"/>
              </w:rPr>
            </w:pPr>
            <w:hyperlink r:id="rId39" w:history="1">
              <w:r w:rsidRPr="00B72614">
                <w:rPr>
                  <w:rStyle w:val="Hyperlink"/>
                  <w:rFonts w:ascii="Times New Roman" w:hAnsi="Times New Roman"/>
                  <w:color w:val="auto"/>
                  <w:sz w:val="24"/>
                  <w:szCs w:val="24"/>
                </w:rPr>
                <w:t>https://maciunmacies.valoda.lv/wp-content/uploads/2022/04/B2_uzdevumi_2022_03.pdf</w:t>
              </w:r>
            </w:hyperlink>
          </w:p>
          <w:p w14:paraId="77915C7C" w14:textId="77777777" w:rsidR="00642D5D" w:rsidRPr="00B72614" w:rsidRDefault="00642D5D" w:rsidP="00AA3836">
            <w:pPr>
              <w:spacing w:after="0" w:line="240" w:lineRule="auto"/>
              <w:rPr>
                <w:rFonts w:ascii="Times New Roman" w:hAnsi="Times New Roman"/>
                <w:sz w:val="24"/>
                <w:szCs w:val="24"/>
              </w:rPr>
            </w:pPr>
            <w:hyperlink r:id="rId40" w:history="1">
              <w:r w:rsidRPr="00B72614">
                <w:rPr>
                  <w:rStyle w:val="Hyperlink"/>
                  <w:rFonts w:ascii="Times New Roman" w:hAnsi="Times New Roman"/>
                  <w:color w:val="auto"/>
                  <w:sz w:val="24"/>
                  <w:szCs w:val="24"/>
                </w:rPr>
                <w:t>https://maciunmacies.valoda.lv/wp-content/uploads/2022/04/C1_uzdevumi_2022_03.pdf</w:t>
              </w:r>
            </w:hyperlink>
            <w:r w:rsidRPr="00B72614">
              <w:rPr>
                <w:rFonts w:ascii="Times New Roman" w:hAnsi="Times New Roman"/>
                <w:sz w:val="24"/>
                <w:szCs w:val="24"/>
              </w:rPr>
              <w:t xml:space="preserve"> </w:t>
            </w:r>
          </w:p>
          <w:p w14:paraId="1E95E946" w14:textId="77777777" w:rsidR="00642D5D" w:rsidRPr="00B72614" w:rsidRDefault="00642D5D" w:rsidP="00AA3836">
            <w:pPr>
              <w:spacing w:after="0" w:line="240" w:lineRule="auto"/>
              <w:rPr>
                <w:rFonts w:ascii="Times New Roman" w:hAnsi="Times New Roman"/>
                <w:sz w:val="24"/>
                <w:szCs w:val="24"/>
              </w:rPr>
            </w:pPr>
            <w:hyperlink r:id="rId41" w:history="1">
              <w:r w:rsidRPr="00B72614">
                <w:rPr>
                  <w:rStyle w:val="Hyperlink"/>
                  <w:rFonts w:ascii="Times New Roman" w:hAnsi="Times New Roman"/>
                  <w:color w:val="auto"/>
                  <w:sz w:val="24"/>
                  <w:szCs w:val="24"/>
                </w:rPr>
                <w:t>https://maciunmacies.valoda.lv/wp-content/uploads/2022/04/C2_uzdevumi_2022_03.pdf</w:t>
              </w:r>
            </w:hyperlink>
            <w:r w:rsidRPr="00B72614">
              <w:rPr>
                <w:rFonts w:ascii="Times New Roman" w:hAnsi="Times New Roman"/>
                <w:sz w:val="24"/>
                <w:szCs w:val="24"/>
              </w:rPr>
              <w:t xml:space="preserve"> </w:t>
            </w:r>
          </w:p>
          <w:p w14:paraId="7822EF6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Pašnovērtējumam</w:t>
            </w:r>
          </w:p>
          <w:p w14:paraId="6F464AFB" w14:textId="77777777" w:rsidR="00642D5D" w:rsidRPr="00B72614" w:rsidRDefault="00642D5D" w:rsidP="00AA3836">
            <w:pPr>
              <w:spacing w:after="0" w:line="240" w:lineRule="auto"/>
              <w:rPr>
                <w:rFonts w:ascii="Times New Roman" w:hAnsi="Times New Roman"/>
                <w:sz w:val="24"/>
                <w:szCs w:val="24"/>
              </w:rPr>
            </w:pPr>
            <w:hyperlink r:id="rId42" w:history="1">
              <w:r w:rsidRPr="00B72614">
                <w:rPr>
                  <w:rStyle w:val="Hyperlink"/>
                  <w:rFonts w:ascii="Times New Roman" w:hAnsi="Times New Roman"/>
                  <w:color w:val="auto"/>
                  <w:sz w:val="24"/>
                  <w:szCs w:val="24"/>
                </w:rPr>
                <w:t>http://www.sazinastilts.lv/language-learning/language-portfolio/</w:t>
              </w:r>
            </w:hyperlink>
            <w:r w:rsidRPr="00B72614">
              <w:rPr>
                <w:rFonts w:ascii="Times New Roman" w:hAnsi="Times New Roman"/>
                <w:sz w:val="24"/>
                <w:szCs w:val="24"/>
              </w:rPr>
              <w:t xml:space="preserve"> </w:t>
            </w:r>
          </w:p>
          <w:p w14:paraId="76B76B0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pašvērtēšanas un pašmācības digitālais rīks pedagogiem (C1, C2) (</w:t>
            </w:r>
            <w:hyperlink r:id="rId43" w:history="1">
              <w:r w:rsidRPr="00B72614">
                <w:rPr>
                  <w:rStyle w:val="Hyperlink"/>
                  <w:rFonts w:ascii="Times New Roman" w:hAnsi="Times New Roman"/>
                  <w:color w:val="auto"/>
                  <w:sz w:val="24"/>
                  <w:szCs w:val="24"/>
                </w:rPr>
                <w:t>https://maciunmacies.valoda.lv/pasvertesanas-un-pasmacibas-riks</w:t>
              </w:r>
            </w:hyperlink>
            <w:r w:rsidRPr="00B72614">
              <w:rPr>
                <w:rFonts w:ascii="Times New Roman" w:hAnsi="Times New Roman"/>
                <w:sz w:val="24"/>
                <w:szCs w:val="24"/>
              </w:rPr>
              <w:t>)</w:t>
            </w:r>
          </w:p>
          <w:p w14:paraId="7590EDE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Nav pieejama vienota testu datubāze e-vidē ar mācību procesam un mācību sasniegumu mērīšanai nepieciešamu interaktivitāti.</w:t>
            </w:r>
          </w:p>
          <w:p w14:paraId="5403064A" w14:textId="70E7A89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Pakalpojuma sniedzēji – mācību centri </w:t>
            </w:r>
            <w:r w:rsidR="00DB693A" w:rsidRPr="00B72614">
              <w:rPr>
                <w:rFonts w:ascii="Times New Roman" w:eastAsia="Symbol" w:hAnsi="Times New Roman"/>
                <w:sz w:val="24"/>
                <w:szCs w:val="24"/>
              </w:rPr>
              <w:sym w:font="Symbol" w:char="F02D"/>
            </w:r>
            <w:r w:rsidRPr="00B72614">
              <w:rPr>
                <w:rFonts w:ascii="Times New Roman" w:hAnsi="Times New Roman"/>
                <w:sz w:val="24"/>
                <w:szCs w:val="24"/>
              </w:rPr>
              <w:t xml:space="preserve"> piedāvā arī savus izstrādātos valodas prasmi diagnosticējošos testus, kas piemēroti attiecīgās valodas apguvēju grupas mācību vajadzībām un prasmju līmenim. Līdz ar to dažādu pakalpojumu sniedzēju izmantoto testu rezultāti ne vienmēr ir salīdzināmi. Šādos gadījumos valodas apguvējam, mainot pakalpojuma sniedzēju, nereti jākārto papildu tests. </w:t>
            </w:r>
          </w:p>
        </w:tc>
      </w:tr>
      <w:tr w:rsidR="00642D5D" w:rsidRPr="00B72614" w14:paraId="0EA25AEC" w14:textId="77777777" w:rsidTr="0027769D">
        <w:trPr>
          <w:cantSplit/>
        </w:trPr>
        <w:tc>
          <w:tcPr>
            <w:tcW w:w="670" w:type="pct"/>
          </w:tcPr>
          <w:p w14:paraId="2CF4E91F"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Latviešu valodas prasmes līmeņi (mācību piedāvājums)</w:t>
            </w:r>
          </w:p>
        </w:tc>
        <w:tc>
          <w:tcPr>
            <w:tcW w:w="1413" w:type="pct"/>
          </w:tcPr>
          <w:p w14:paraId="4AA0129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apguves kursi tiek nodrošināti 3 prasmes līmeņu 6 apakšlīmeņos: A1, A2, B1, B2, C1, C2</w:t>
            </w:r>
          </w:p>
          <w:p w14:paraId="79F5296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(atbilstoši Eiropas kopīgajām vadlīnijām un latviešu valodas prasmju līmeņu aprakstiem</w:t>
            </w:r>
            <w:r w:rsidRPr="00B72614">
              <w:rPr>
                <w:rStyle w:val="FootnoteReference"/>
                <w:rFonts w:ascii="Times New Roman" w:hAnsi="Times New Roman"/>
                <w:sz w:val="24"/>
                <w:szCs w:val="24"/>
              </w:rPr>
              <w:footnoteReference w:id="14"/>
            </w:r>
            <w:r w:rsidRPr="00B72614">
              <w:rPr>
                <w:rFonts w:ascii="Times New Roman" w:hAnsi="Times New Roman"/>
                <w:sz w:val="24"/>
                <w:szCs w:val="24"/>
              </w:rPr>
              <w:t>).</w:t>
            </w:r>
          </w:p>
        </w:tc>
        <w:tc>
          <w:tcPr>
            <w:tcW w:w="1480" w:type="pct"/>
          </w:tcPr>
          <w:p w14:paraId="4D414CDF"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apguves kursi tiek nodrošināti 3 prasmes līmeņu 6 apakšlīmeņos: A1, A2, B1, B2, C1, C2</w:t>
            </w:r>
          </w:p>
          <w:p w14:paraId="5D2EF0BC"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(atbilstoši Eiropas kopīgajām vadlīnijām un latviešu valodas prasmju līmeņu aprakstiem).</w:t>
            </w:r>
          </w:p>
        </w:tc>
        <w:tc>
          <w:tcPr>
            <w:tcW w:w="1437" w:type="pct"/>
          </w:tcPr>
          <w:p w14:paraId="6CD6417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Latviešu valodas apguves kursi tiek nodrošināti 3 prasmes līmeņu 6 apakšlīmeņos: A1, A2, B1, B2, C1, C2</w:t>
            </w:r>
          </w:p>
          <w:p w14:paraId="7299BADB"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(atbilstoši Eiropas kopīgajām vadlīnijām un latviešu valodas prasmju līmeņu aprakstiem).</w:t>
            </w:r>
          </w:p>
        </w:tc>
      </w:tr>
      <w:tr w:rsidR="00642D5D" w:rsidRPr="00B72614" w14:paraId="4FE1E6F8" w14:textId="77777777" w:rsidTr="0027769D">
        <w:trPr>
          <w:cantSplit/>
        </w:trPr>
        <w:tc>
          <w:tcPr>
            <w:tcW w:w="670" w:type="pct"/>
          </w:tcPr>
          <w:p w14:paraId="0586D0DA"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Valodas mācību apjoms (programmā paredzētais stundu skaits)</w:t>
            </w:r>
          </w:p>
        </w:tc>
        <w:tc>
          <w:tcPr>
            <w:tcW w:w="1413" w:type="pct"/>
          </w:tcPr>
          <w:p w14:paraId="2006E8C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Viena valodas prasmes līmeņa apguvei </w:t>
            </w:r>
            <w:r w:rsidRPr="00B72614">
              <w:rPr>
                <w:rFonts w:ascii="Times New Roman" w:eastAsia="Symbol" w:hAnsi="Times New Roman"/>
                <w:sz w:val="24"/>
                <w:szCs w:val="24"/>
              </w:rPr>
              <w:t>–</w:t>
            </w:r>
            <w:r w:rsidRPr="00B72614">
              <w:rPr>
                <w:rFonts w:ascii="Times New Roman" w:hAnsi="Times New Roman"/>
                <w:sz w:val="24"/>
                <w:szCs w:val="24"/>
              </w:rPr>
              <w:t xml:space="preserve"> 120 stundas.</w:t>
            </w:r>
          </w:p>
          <w:p w14:paraId="441BF85F"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Programma „Valsts valoda atbilstoši pamata valsts valodas prasmes līmenim (ar angļu pamatvalodu) – pamata līmeņa 1. pakāpe (A1)” 150 stundas.</w:t>
            </w:r>
          </w:p>
        </w:tc>
        <w:tc>
          <w:tcPr>
            <w:tcW w:w="1480" w:type="pct"/>
          </w:tcPr>
          <w:p w14:paraId="00144090" w14:textId="310686F9" w:rsidR="00642D5D" w:rsidRPr="00B72614" w:rsidRDefault="000B3A5E" w:rsidP="00AA3836">
            <w:pPr>
              <w:spacing w:after="0" w:line="240" w:lineRule="auto"/>
              <w:rPr>
                <w:rFonts w:ascii="Times New Roman" w:hAnsi="Times New Roman"/>
                <w:sz w:val="24"/>
                <w:szCs w:val="24"/>
              </w:rPr>
            </w:pPr>
            <w:r w:rsidRPr="00B72614">
              <w:rPr>
                <w:rFonts w:ascii="Times New Roman" w:hAnsi="Times New Roman"/>
                <w:sz w:val="24"/>
                <w:szCs w:val="24"/>
              </w:rPr>
              <w:t>160 stundu</w:t>
            </w:r>
            <w:r w:rsidR="00642D5D" w:rsidRPr="00B72614">
              <w:rPr>
                <w:rFonts w:ascii="Times New Roman" w:hAnsi="Times New Roman"/>
                <w:sz w:val="24"/>
                <w:szCs w:val="24"/>
              </w:rPr>
              <w:t> viena valodas līmeņa apguvei</w:t>
            </w:r>
            <w:r w:rsidRPr="00B72614">
              <w:rPr>
                <w:rFonts w:ascii="Times New Roman" w:hAnsi="Times New Roman"/>
                <w:sz w:val="24"/>
                <w:szCs w:val="24"/>
              </w:rPr>
              <w:t>.</w:t>
            </w:r>
          </w:p>
        </w:tc>
        <w:tc>
          <w:tcPr>
            <w:tcW w:w="1437" w:type="pct"/>
          </w:tcPr>
          <w:p w14:paraId="23FD84F1" w14:textId="77458036" w:rsidR="00642D5D" w:rsidRPr="00B72614" w:rsidRDefault="000B3A5E" w:rsidP="00AA3836">
            <w:pPr>
              <w:spacing w:after="0" w:line="240" w:lineRule="auto"/>
              <w:rPr>
                <w:rFonts w:ascii="Times New Roman" w:hAnsi="Times New Roman"/>
                <w:sz w:val="24"/>
                <w:szCs w:val="24"/>
              </w:rPr>
            </w:pPr>
            <w:r w:rsidRPr="00B72614">
              <w:rPr>
                <w:rFonts w:ascii="Times New Roman" w:hAnsi="Times New Roman"/>
                <w:sz w:val="24"/>
                <w:szCs w:val="24"/>
              </w:rPr>
              <w:t>2026.gadā plānots nodrošināt vismaz 160 stundu latviešu valodas mācības 3 603 Ukrainas civiliedzīvotājiem</w:t>
            </w:r>
          </w:p>
        </w:tc>
      </w:tr>
      <w:tr w:rsidR="00642D5D" w:rsidRPr="00B72614" w14:paraId="1E038CDF" w14:textId="77777777" w:rsidTr="0027769D">
        <w:trPr>
          <w:cantSplit/>
        </w:trPr>
        <w:tc>
          <w:tcPr>
            <w:tcW w:w="670" w:type="pct"/>
          </w:tcPr>
          <w:p w14:paraId="2866A245"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Valodas apguvēju skaits grupā</w:t>
            </w:r>
          </w:p>
        </w:tc>
        <w:tc>
          <w:tcPr>
            <w:tcW w:w="1413" w:type="pct"/>
          </w:tcPr>
          <w:p w14:paraId="046BF34F"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Mācības īsteno individuāli vai grupā līdz 15 personām.</w:t>
            </w:r>
          </w:p>
        </w:tc>
        <w:tc>
          <w:tcPr>
            <w:tcW w:w="1480" w:type="pct"/>
          </w:tcPr>
          <w:p w14:paraId="3C61C0B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Ne vairāk kā 15 cilvēku grupā.</w:t>
            </w:r>
          </w:p>
          <w:p w14:paraId="0D2A197A"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Ja latviešu valodas mācību kursu dalībniekiem ir nepieciešams papildu atbalsts mācību programmas apguvei </w:t>
            </w:r>
            <w:r w:rsidRPr="00B72614">
              <w:rPr>
                <w:rFonts w:ascii="Times New Roman" w:eastAsia="Symbol" w:hAnsi="Times New Roman"/>
                <w:sz w:val="24"/>
                <w:szCs w:val="24"/>
              </w:rPr>
              <w:t>–</w:t>
            </w:r>
            <w:r w:rsidRPr="00B72614">
              <w:rPr>
                <w:rFonts w:ascii="Times New Roman" w:hAnsi="Times New Roman"/>
                <w:sz w:val="24"/>
                <w:szCs w:val="24"/>
              </w:rPr>
              <w:t xml:space="preserve"> ne vairāk kā pieci kursa dalībnieki.</w:t>
            </w:r>
          </w:p>
        </w:tc>
        <w:tc>
          <w:tcPr>
            <w:tcW w:w="1437" w:type="pct"/>
          </w:tcPr>
          <w:p w14:paraId="2320024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Nav noteikts.</w:t>
            </w:r>
          </w:p>
        </w:tc>
      </w:tr>
      <w:tr w:rsidR="00642D5D" w:rsidRPr="00B72614" w14:paraId="3F25E0F3" w14:textId="77777777" w:rsidTr="0027769D">
        <w:trPr>
          <w:cantSplit/>
        </w:trPr>
        <w:tc>
          <w:tcPr>
            <w:tcW w:w="670" w:type="pct"/>
          </w:tcPr>
          <w:p w14:paraId="09401A43"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Izglītības programmas un mācību materiāli</w:t>
            </w:r>
          </w:p>
        </w:tc>
        <w:tc>
          <w:tcPr>
            <w:tcW w:w="1413" w:type="pct"/>
          </w:tcPr>
          <w:p w14:paraId="7B3C283F" w14:textId="37E8318B"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ir reģistrēts Izglītības iestāžu reģistrā. Pakalpojuma sniedzējam ir jābūt akreditētam</w:t>
            </w:r>
            <w:r w:rsidR="00DB693A" w:rsidRPr="00B72614">
              <w:rPr>
                <w:rFonts w:ascii="Times New Roman" w:hAnsi="Times New Roman"/>
                <w:sz w:val="24"/>
                <w:szCs w:val="24"/>
              </w:rPr>
              <w:t>,</w:t>
            </w:r>
            <w:r w:rsidRPr="00B72614">
              <w:rPr>
                <w:rFonts w:ascii="Times New Roman" w:hAnsi="Times New Roman"/>
                <w:sz w:val="24"/>
                <w:szCs w:val="24"/>
              </w:rPr>
              <w:t xml:space="preserve"> vai tam ir jābūt saņemtai atļaujai valsts valodas izglītības programmu īstenošanai pašvaldības administratīvajā teritorijā.</w:t>
            </w:r>
            <w:r w:rsidRPr="00B72614">
              <w:rPr>
                <w:rFonts w:ascii="Times New Roman" w:hAnsi="Times New Roman"/>
                <w:sz w:val="24"/>
                <w:szCs w:val="24"/>
              </w:rPr>
              <w:br/>
              <w:t>Pakalpojuma sniedzējs nodrošina katram klientam mācību (t. sk. izdales) materiālu kopumu, kas paredzēts individualizētu mācību īstenošanai. Izdales un mācību materiāli paliek valodas apguvēja īpašumā.</w:t>
            </w:r>
            <w:r w:rsidRPr="00B72614">
              <w:rPr>
                <w:rFonts w:ascii="Times New Roman" w:hAnsi="Times New Roman"/>
                <w:sz w:val="24"/>
                <w:szCs w:val="24"/>
              </w:rPr>
              <w:br/>
              <w:t xml:space="preserve">Vairāk informācijas sk.: </w:t>
            </w:r>
            <w:hyperlink r:id="rId44" w:history="1">
              <w:r w:rsidRPr="00B72614">
                <w:rPr>
                  <w:rStyle w:val="Hyperlink"/>
                  <w:rFonts w:ascii="Times New Roman" w:hAnsi="Times New Roman"/>
                  <w:color w:val="auto"/>
                  <w:sz w:val="24"/>
                  <w:szCs w:val="24"/>
                </w:rPr>
                <w:t>https://www.nva.gov.lv/lv/prasmju-apguve</w:t>
              </w:r>
            </w:hyperlink>
            <w:r w:rsidRPr="00B72614">
              <w:rPr>
                <w:rFonts w:ascii="Times New Roman" w:hAnsi="Times New Roman"/>
                <w:sz w:val="24"/>
                <w:szCs w:val="24"/>
              </w:rPr>
              <w:t>.</w:t>
            </w:r>
          </w:p>
        </w:tc>
        <w:tc>
          <w:tcPr>
            <w:tcW w:w="1480" w:type="pct"/>
          </w:tcPr>
          <w:p w14:paraId="4DE0E3A9"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nodrošina latviešu valodas mācību kursa programmas licencēšanu.</w:t>
            </w:r>
          </w:p>
          <w:p w14:paraId="478A9E17"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nodrošina bezmaksas mācību (t. sk. izdales) materiālus katram valodas apguvējam.</w:t>
            </w:r>
          </w:p>
        </w:tc>
        <w:tc>
          <w:tcPr>
            <w:tcW w:w="1437" w:type="pct"/>
          </w:tcPr>
          <w:p w14:paraId="2BDFAE1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sniedzējs iesniedz latviešu valodas apguves kursu programmas pretendentu atlases konkursā.</w:t>
            </w:r>
          </w:p>
        </w:tc>
      </w:tr>
      <w:tr w:rsidR="00642D5D" w:rsidRPr="00B72614" w14:paraId="279318F2" w14:textId="77777777" w:rsidTr="0027769D">
        <w:trPr>
          <w:cantSplit/>
        </w:trPr>
        <w:tc>
          <w:tcPr>
            <w:tcW w:w="670" w:type="pct"/>
          </w:tcPr>
          <w:p w14:paraId="2B33A026"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Prasība kārtot valsts valodas prasmes pārbaudi</w:t>
            </w:r>
          </w:p>
        </w:tc>
        <w:tc>
          <w:tcPr>
            <w:tcW w:w="1413" w:type="pct"/>
          </w:tcPr>
          <w:p w14:paraId="76938B6C"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Pēc mācību programmas apguves kursu dalībniekiem jākārto valsts valodas prasmes pārbaude un jāsaņem valsts valodas prasmes novērtējums (obligāta prasība). Pārbaudes nokārtošana vai nenokārtošana apgūtajā valodas prasmes līmenī tiešā veidā ietekmē pakalpojuma sniedzējam piešķirtā finansējuma summu. Mācību dalībnieks var kārtot atkārtoti valsts valodas prasmes līmeņa pārbaudi 90 dienu laikā pēc mācību pabeigšanas izglītības iestādē.</w:t>
            </w:r>
          </w:p>
        </w:tc>
        <w:tc>
          <w:tcPr>
            <w:tcW w:w="1480" w:type="pct"/>
          </w:tcPr>
          <w:p w14:paraId="1558A23A" w14:textId="17B46334"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Pakalpojuma sniedzējam jānodrošina, ka vismaz 60 % latviešu valodas apguves kursu dalībnieku kārto valsts valodas prasmes pārbaudi</w:t>
            </w:r>
            <w:r w:rsidR="4FCB29B7" w:rsidRPr="00B72614">
              <w:rPr>
                <w:rFonts w:ascii="Times New Roman" w:hAnsi="Times New Roman"/>
                <w:sz w:val="24"/>
                <w:szCs w:val="24"/>
              </w:rPr>
              <w:t xml:space="preserve"> (līdz 2026.g.)</w:t>
            </w:r>
          </w:p>
          <w:p w14:paraId="1BB6713F" w14:textId="536F9053" w:rsidR="4FCB29B7" w:rsidRPr="00B72614" w:rsidRDefault="4FCB29B7" w:rsidP="2D756711">
            <w:pPr>
              <w:spacing w:after="0" w:line="240" w:lineRule="auto"/>
              <w:rPr>
                <w:rFonts w:ascii="Times New Roman" w:hAnsi="Times New Roman"/>
                <w:sz w:val="24"/>
                <w:szCs w:val="24"/>
              </w:rPr>
            </w:pPr>
            <w:r w:rsidRPr="00B72614">
              <w:rPr>
                <w:rFonts w:ascii="Times New Roman" w:hAnsi="Times New Roman"/>
                <w:sz w:val="24"/>
                <w:szCs w:val="24"/>
              </w:rPr>
              <w:t>Sākot ar 2026.g. VVPP ir obligāta.</w:t>
            </w:r>
          </w:p>
          <w:p w14:paraId="0454457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Kursu īstenotājiem (pakalpojuma sniedzējiem) jānorāda, cik procenti valodas apguvēju pēc mācībām kārtojuši valsts valodas prasmes pārbaudi līmenī, kurā programma apgūta.</w:t>
            </w:r>
          </w:p>
        </w:tc>
        <w:tc>
          <w:tcPr>
            <w:tcW w:w="1437" w:type="pct"/>
          </w:tcPr>
          <w:p w14:paraId="2FF8C6A2" w14:textId="77777777" w:rsidR="00642D5D" w:rsidRPr="00B72614" w:rsidRDefault="00642D5D" w:rsidP="00AA3836">
            <w:pPr>
              <w:spacing w:after="0" w:line="240" w:lineRule="auto"/>
              <w:rPr>
                <w:rFonts w:ascii="Times New Roman" w:hAnsi="Times New Roman"/>
                <w:sz w:val="24"/>
                <w:szCs w:val="24"/>
                <w:u w:val="single"/>
              </w:rPr>
            </w:pPr>
            <w:r w:rsidRPr="00B72614">
              <w:rPr>
                <w:rFonts w:ascii="Times New Roman" w:hAnsi="Times New Roman"/>
                <w:sz w:val="24"/>
                <w:szCs w:val="24"/>
              </w:rPr>
              <w:t xml:space="preserve">Finansējuma saņēmējam ir jānodrošina valsts valodas prasmes pārbaudījums sekmīgi kursu pabeigušajiem dalībniekiem, </w:t>
            </w:r>
            <w:r w:rsidRPr="00B72614">
              <w:rPr>
                <w:rFonts w:ascii="Times New Roman" w:hAnsi="Times New Roman"/>
                <w:sz w:val="24"/>
                <w:szCs w:val="24"/>
                <w:u w:val="single"/>
              </w:rPr>
              <w:t>ja ir tāda nepieciešamība.</w:t>
            </w:r>
          </w:p>
          <w:p w14:paraId="75E912BC"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Ir bijusi arī prakse kā kritēriju noteikt valodas prasmes līmeni paaugstinājušo (par vienu pakāpi, piem., no A1 un A2) procentuālo rādītāju, valodas prasmi apliecinot pārbaudē.</w:t>
            </w:r>
          </w:p>
          <w:p w14:paraId="0980A6F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No 2026. gada valsts valodas prasmes pārbaude pēc katra līmeņa apguves noteikta kā obligāta.</w:t>
            </w:r>
          </w:p>
        </w:tc>
      </w:tr>
      <w:tr w:rsidR="00642D5D" w:rsidRPr="00B72614" w14:paraId="0CD263DE" w14:textId="77777777" w:rsidTr="0027769D">
        <w:trPr>
          <w:cantSplit/>
        </w:trPr>
        <w:tc>
          <w:tcPr>
            <w:tcW w:w="670" w:type="pct"/>
          </w:tcPr>
          <w:p w14:paraId="5130B801"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Valsts valodas prasmes pārbaude</w:t>
            </w:r>
          </w:p>
        </w:tc>
        <w:tc>
          <w:tcPr>
            <w:tcW w:w="4330" w:type="pct"/>
            <w:gridSpan w:val="3"/>
          </w:tcPr>
          <w:p w14:paraId="550FF22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Par valsts valodas prasmes pārbaudi vairāk informācijas sk. tīmekļvietnē:</w:t>
            </w:r>
          </w:p>
          <w:p w14:paraId="5FC8A7D0" w14:textId="77777777" w:rsidR="00642D5D" w:rsidRPr="00B72614" w:rsidRDefault="00642D5D" w:rsidP="00AA3836">
            <w:pPr>
              <w:spacing w:after="0" w:line="240" w:lineRule="auto"/>
              <w:rPr>
                <w:rFonts w:ascii="Times New Roman" w:hAnsi="Times New Roman"/>
                <w:sz w:val="24"/>
                <w:szCs w:val="24"/>
              </w:rPr>
            </w:pPr>
            <w:hyperlink r:id="rId45" w:history="1">
              <w:r w:rsidRPr="00B72614">
                <w:rPr>
                  <w:rStyle w:val="Hyperlink"/>
                  <w:rFonts w:ascii="Times New Roman" w:hAnsi="Times New Roman"/>
                  <w:color w:val="auto"/>
                  <w:sz w:val="24"/>
                  <w:szCs w:val="24"/>
                </w:rPr>
                <w:t>https://www.visc.gov.lv/lv/valsts-valodas-prasmes-parbaude</w:t>
              </w:r>
            </w:hyperlink>
            <w:r w:rsidRPr="00B72614">
              <w:rPr>
                <w:rFonts w:ascii="Times New Roman" w:hAnsi="Times New Roman"/>
                <w:sz w:val="24"/>
                <w:szCs w:val="24"/>
              </w:rPr>
              <w:t xml:space="preserve"> </w:t>
            </w:r>
          </w:p>
          <w:p w14:paraId="2FDACFDF" w14:textId="77777777" w:rsidR="00642D5D" w:rsidRPr="00B72614" w:rsidRDefault="00642D5D" w:rsidP="00AA3836">
            <w:pPr>
              <w:spacing w:after="0" w:line="240" w:lineRule="auto"/>
              <w:rPr>
                <w:rFonts w:ascii="Times New Roman" w:hAnsi="Times New Roman"/>
                <w:sz w:val="24"/>
                <w:szCs w:val="24"/>
              </w:rPr>
            </w:pPr>
            <w:hyperlink r:id="rId46" w:history="1">
              <w:r w:rsidRPr="00B72614">
                <w:rPr>
                  <w:rStyle w:val="Hyperlink"/>
                  <w:rFonts w:ascii="Times New Roman" w:hAnsi="Times New Roman"/>
                  <w:color w:val="auto"/>
                  <w:sz w:val="24"/>
                  <w:szCs w:val="24"/>
                </w:rPr>
                <w:t>https://www.visc.gov.lv/en/state-language-proficiency-testing</w:t>
              </w:r>
            </w:hyperlink>
            <w:r w:rsidRPr="00B72614">
              <w:rPr>
                <w:rStyle w:val="Hyperlink"/>
                <w:rFonts w:ascii="Times New Roman" w:hAnsi="Times New Roman"/>
                <w:color w:val="auto"/>
                <w:sz w:val="24"/>
                <w:szCs w:val="24"/>
              </w:rPr>
              <w:t xml:space="preserve"> </w:t>
            </w:r>
            <w:r w:rsidRPr="00B72614">
              <w:rPr>
                <w:rFonts w:ascii="Times New Roman" w:hAnsi="Times New Roman"/>
                <w:sz w:val="24"/>
                <w:szCs w:val="24"/>
              </w:rPr>
              <w:t>(Informāciju angļu valodā nepieciešams papildināt.)</w:t>
            </w:r>
          </w:p>
          <w:p w14:paraId="78657AC5" w14:textId="77777777" w:rsidR="00642D5D" w:rsidRPr="00B72614" w:rsidRDefault="00642D5D" w:rsidP="00AA3836">
            <w:pPr>
              <w:spacing w:after="0" w:line="240" w:lineRule="auto"/>
              <w:rPr>
                <w:rFonts w:ascii="Times New Roman" w:hAnsi="Times New Roman"/>
                <w:sz w:val="24"/>
                <w:szCs w:val="24"/>
              </w:rPr>
            </w:pPr>
          </w:p>
          <w:p w14:paraId="6823D2D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Pārbaudes kārtību nosaka Ministru kabineta 2022  gada 8. marta noteikumi Nr. 157 „Noteikumi par valsts valodas zināšanu apjomu, valsts valodas prasmes pārbaudes kārtību un valsts nodevu par valsts valodas prasmes pārbaudi”.</w:t>
            </w:r>
          </w:p>
          <w:p w14:paraId="415BBAD9" w14:textId="77777777" w:rsidR="00642D5D" w:rsidRPr="00B72614" w:rsidRDefault="00642D5D" w:rsidP="00AA3836">
            <w:pPr>
              <w:spacing w:after="0" w:line="240" w:lineRule="auto"/>
              <w:rPr>
                <w:rFonts w:ascii="Times New Roman" w:hAnsi="Times New Roman"/>
                <w:i/>
                <w:iCs/>
                <w:sz w:val="24"/>
                <w:szCs w:val="24"/>
              </w:rPr>
            </w:pPr>
            <w:r w:rsidRPr="00B72614">
              <w:rPr>
                <w:rFonts w:ascii="Times New Roman" w:hAnsi="Times New Roman"/>
                <w:sz w:val="24"/>
                <w:szCs w:val="24"/>
              </w:rPr>
              <w:t xml:space="preserve">Pieejami: </w:t>
            </w:r>
            <w:hyperlink r:id="rId47" w:history="1">
              <w:r w:rsidRPr="00B72614">
                <w:rPr>
                  <w:rStyle w:val="Hyperlink"/>
                  <w:rFonts w:ascii="Times New Roman" w:hAnsi="Times New Roman"/>
                  <w:i/>
                  <w:iCs/>
                  <w:color w:val="auto"/>
                  <w:sz w:val="24"/>
                  <w:szCs w:val="24"/>
                </w:rPr>
                <w:t>https://likumi.lv/ta/id/330669-noteikumi-par-valsts-valodas-zinasanu-apjomu-un-valsts-valodas-prasmes-parbaudes-kartibu</w:t>
              </w:r>
            </w:hyperlink>
          </w:p>
          <w:p w14:paraId="771BFAA2"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MK noteikumi nosaka:</w:t>
            </w:r>
          </w:p>
          <w:p w14:paraId="076B16F6" w14:textId="6B15D6D7" w:rsidR="00642D5D" w:rsidRPr="00B72614" w:rsidRDefault="00DB693A" w:rsidP="00C36099">
            <w:pPr>
              <w:numPr>
                <w:ilvl w:val="0"/>
                <w:numId w:val="4"/>
              </w:numPr>
              <w:spacing w:after="0" w:line="240" w:lineRule="auto"/>
              <w:ind w:left="0"/>
              <w:rPr>
                <w:rFonts w:ascii="Times New Roman" w:hAnsi="Times New Roman"/>
                <w:sz w:val="24"/>
                <w:szCs w:val="24"/>
              </w:rPr>
            </w:pPr>
            <w:r w:rsidRPr="00B72614">
              <w:rPr>
                <w:rFonts w:ascii="Times New Roman" w:hAnsi="Times New Roman"/>
                <w:sz w:val="24"/>
                <w:szCs w:val="24"/>
              </w:rPr>
              <w:t xml:space="preserve">- </w:t>
            </w:r>
            <w:r w:rsidR="00642D5D" w:rsidRPr="00B72614">
              <w:rPr>
                <w:rFonts w:ascii="Times New Roman" w:hAnsi="Times New Roman"/>
                <w:sz w:val="24"/>
                <w:szCs w:val="24"/>
              </w:rPr>
              <w:t>zināšanu apjomu konkrētām profesijām un amatiem, pastāvīgās uzturēšanās atļaujas saņemšanai un ES pastāvīgā iedzīvotāja statusa iegūšanai;</w:t>
            </w:r>
          </w:p>
          <w:p w14:paraId="325C8374" w14:textId="2D7B7FCA" w:rsidR="00642D5D" w:rsidRPr="00B72614" w:rsidRDefault="00DB693A" w:rsidP="00C36099">
            <w:pPr>
              <w:numPr>
                <w:ilvl w:val="0"/>
                <w:numId w:val="4"/>
              </w:numPr>
              <w:spacing w:after="0" w:line="240" w:lineRule="auto"/>
              <w:ind w:left="0"/>
              <w:rPr>
                <w:rFonts w:ascii="Times New Roman" w:hAnsi="Times New Roman"/>
                <w:sz w:val="24"/>
                <w:szCs w:val="24"/>
              </w:rPr>
            </w:pPr>
            <w:r w:rsidRPr="00B72614">
              <w:rPr>
                <w:rFonts w:ascii="Times New Roman" w:hAnsi="Times New Roman"/>
                <w:sz w:val="24"/>
                <w:szCs w:val="24"/>
              </w:rPr>
              <w:t xml:space="preserve">- </w:t>
            </w:r>
            <w:r w:rsidR="00642D5D" w:rsidRPr="00B72614">
              <w:rPr>
                <w:rFonts w:ascii="Times New Roman" w:hAnsi="Times New Roman"/>
                <w:sz w:val="24"/>
                <w:szCs w:val="24"/>
              </w:rPr>
              <w:t>personu grupas, kas ir atbrīvotas no pārbaudes kārtošanas vai kurām ir atvieglojumi pārbaudes kārtošanā;</w:t>
            </w:r>
          </w:p>
          <w:p w14:paraId="222BD9CD" w14:textId="77777777" w:rsidR="00642D5D" w:rsidRPr="00B72614" w:rsidRDefault="00642D5D" w:rsidP="00C36099">
            <w:pPr>
              <w:numPr>
                <w:ilvl w:val="0"/>
                <w:numId w:val="4"/>
              </w:numPr>
              <w:spacing w:after="0" w:line="240" w:lineRule="auto"/>
              <w:ind w:left="0"/>
              <w:rPr>
                <w:rFonts w:ascii="Times New Roman" w:hAnsi="Times New Roman"/>
                <w:sz w:val="24"/>
                <w:szCs w:val="24"/>
              </w:rPr>
            </w:pPr>
            <w:r w:rsidRPr="00B72614">
              <w:rPr>
                <w:rFonts w:ascii="Times New Roman" w:hAnsi="Times New Roman"/>
                <w:sz w:val="24"/>
                <w:szCs w:val="24"/>
              </w:rPr>
              <w:t>valsts valodas prasmi apliecinošos dokumentus (aktuālos un vēsturiskos).</w:t>
            </w:r>
          </w:p>
          <w:p w14:paraId="074F4D17" w14:textId="77777777" w:rsidR="00642D5D" w:rsidRPr="00B72614" w:rsidRDefault="00642D5D" w:rsidP="00AA3836">
            <w:pPr>
              <w:spacing w:after="0" w:line="240" w:lineRule="auto"/>
              <w:rPr>
                <w:rFonts w:ascii="Times New Roman" w:hAnsi="Times New Roman"/>
                <w:sz w:val="24"/>
                <w:szCs w:val="24"/>
              </w:rPr>
            </w:pPr>
          </w:p>
          <w:p w14:paraId="084D270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Kopš 2023. gada ir pieejama</w:t>
            </w:r>
            <w:r w:rsidRPr="00B72614">
              <w:rPr>
                <w:rFonts w:ascii="Times New Roman" w:hAnsi="Times New Roman"/>
                <w:b/>
                <w:bCs/>
                <w:sz w:val="24"/>
                <w:szCs w:val="24"/>
              </w:rPr>
              <w:t xml:space="preserve"> valsts valodas prasmes pārbaudes rezultātu vienotā datubāze </w:t>
            </w:r>
            <w:r w:rsidRPr="00B72614">
              <w:rPr>
                <w:rFonts w:ascii="Times New Roman" w:hAnsi="Times New Roman"/>
                <w:sz w:val="24"/>
                <w:szCs w:val="24"/>
              </w:rPr>
              <w:t>(datubāzei tika pievienoti Valsts valodas centrā glabātie dati, resp., tika digitalizēti 1992.–2000. gada valsts valodas atestācijas protokolu dati). Līdz ar to pašlaik ir iegūstama informācija par vairāk nekā 500 000 personu valsts valodas prasmes līmeni un pakāpi.</w:t>
            </w:r>
          </w:p>
          <w:p w14:paraId="12DDF4F5" w14:textId="77777777" w:rsidR="00642D5D" w:rsidRPr="00B72614" w:rsidRDefault="00642D5D" w:rsidP="00AA3836">
            <w:pPr>
              <w:spacing w:after="0" w:line="240" w:lineRule="auto"/>
              <w:rPr>
                <w:rFonts w:ascii="Times New Roman" w:hAnsi="Times New Roman"/>
                <w:sz w:val="24"/>
                <w:szCs w:val="24"/>
              </w:rPr>
            </w:pPr>
          </w:p>
          <w:p w14:paraId="680B193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Valsts valodas prasmes pārbaudes rezultāti ir </w:t>
            </w:r>
            <w:r w:rsidRPr="00B72614">
              <w:rPr>
                <w:rFonts w:ascii="Times New Roman" w:hAnsi="Times New Roman"/>
                <w:b/>
                <w:bCs/>
                <w:sz w:val="24"/>
                <w:szCs w:val="24"/>
              </w:rPr>
              <w:t>viens no valodas apguves procesa kvalitātes rādītājiem.</w:t>
            </w:r>
          </w:p>
        </w:tc>
      </w:tr>
      <w:tr w:rsidR="00642D5D" w:rsidRPr="00B72614" w14:paraId="0970223D" w14:textId="77777777" w:rsidTr="0027769D">
        <w:trPr>
          <w:cantSplit/>
        </w:trPr>
        <w:tc>
          <w:tcPr>
            <w:tcW w:w="670" w:type="pct"/>
          </w:tcPr>
          <w:p w14:paraId="7E4DE0CF"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t>Mācību kvalitātes uzraudzība</w:t>
            </w:r>
          </w:p>
        </w:tc>
        <w:tc>
          <w:tcPr>
            <w:tcW w:w="1413" w:type="pct"/>
          </w:tcPr>
          <w:p w14:paraId="0CB66900" w14:textId="415C887E"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Kursu norisi uzrauga finansējuma piešķīrējs. Par kursu saturisko kvalitāti atbildīgs finansējuma saņēmējs, piesaistot sadarbības partneri </w:t>
            </w:r>
            <w:r w:rsidR="00DB693A" w:rsidRPr="00B72614">
              <w:rPr>
                <w:rFonts w:ascii="Times New Roman" w:hAnsi="Times New Roman"/>
                <w:sz w:val="24"/>
                <w:szCs w:val="24"/>
              </w:rPr>
              <w:sym w:font="Symbol" w:char="F02D"/>
            </w:r>
            <w:r w:rsidR="005264C0" w:rsidRPr="00B72614">
              <w:rPr>
                <w:rFonts w:ascii="Times New Roman" w:hAnsi="Times New Roman"/>
                <w:sz w:val="24"/>
                <w:szCs w:val="24"/>
              </w:rPr>
              <w:t xml:space="preserve"> IKVD</w:t>
            </w:r>
            <w:r w:rsidR="00A5201B" w:rsidRPr="00B72614">
              <w:rPr>
                <w:rFonts w:ascii="Times New Roman" w:hAnsi="Times New Roman"/>
                <w:sz w:val="24"/>
                <w:szCs w:val="24"/>
              </w:rPr>
              <w:t>, kas veic izvērtēšanu.</w:t>
            </w:r>
            <w:r w:rsidRPr="00B72614">
              <w:rPr>
                <w:rFonts w:ascii="Times New Roman" w:hAnsi="Times New Roman"/>
                <w:sz w:val="24"/>
                <w:szCs w:val="24"/>
              </w:rPr>
              <w:br/>
              <w:t>Viens no kvalitātes kritērijiem ir arī valodas apguvēju rezultāti par sekmīgi nokārtotu valsts valodas prasmes noslēguma pārbaudījumu.</w:t>
            </w:r>
          </w:p>
        </w:tc>
        <w:tc>
          <w:tcPr>
            <w:tcW w:w="1480" w:type="pct"/>
          </w:tcPr>
          <w:p w14:paraId="4CE6EBF5"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Kursu norisi uzrauga finansējuma piešķīrējs. Par kursu saturisko kvalitāti atbildīgs finansējuma saņēmējs.</w:t>
            </w:r>
          </w:p>
        </w:tc>
        <w:tc>
          <w:tcPr>
            <w:tcW w:w="1437" w:type="pct"/>
          </w:tcPr>
          <w:p w14:paraId="51F6F05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Par kursu kvalitāti atbild finansējuma saņēmējs. Finansējuma saņēmējam katra mācību kursa noslēgumā ir jāveic latviešu valodas apguves kursu dalībnieku apmierinātības izvērtējums.</w:t>
            </w:r>
          </w:p>
        </w:tc>
      </w:tr>
      <w:tr w:rsidR="00642D5D" w:rsidRPr="00B72614" w14:paraId="6899356B" w14:textId="77777777" w:rsidTr="0027769D">
        <w:trPr>
          <w:cantSplit/>
        </w:trPr>
        <w:tc>
          <w:tcPr>
            <w:tcW w:w="670" w:type="pct"/>
          </w:tcPr>
          <w:p w14:paraId="2DDE3AB4"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Mērķgrupas</w:t>
            </w:r>
          </w:p>
        </w:tc>
        <w:tc>
          <w:tcPr>
            <w:tcW w:w="1413" w:type="pct"/>
          </w:tcPr>
          <w:p w14:paraId="417EDC3D"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u w:val="single"/>
              </w:rPr>
              <w:t>Bezdarbnieki, darba meklētāji, bezdarba riskam pakļautas personas (nodarbinātas vai pašnodarbinātas personas).</w:t>
            </w:r>
          </w:p>
        </w:tc>
        <w:tc>
          <w:tcPr>
            <w:tcW w:w="1480" w:type="pct"/>
          </w:tcPr>
          <w:p w14:paraId="3AD3E9A0"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Prioritārā mērķgrupa ir </w:t>
            </w:r>
            <w:r w:rsidRPr="00B72614">
              <w:rPr>
                <w:rFonts w:ascii="Times New Roman" w:hAnsi="Times New Roman"/>
                <w:sz w:val="24"/>
                <w:szCs w:val="24"/>
                <w:u w:val="single"/>
              </w:rPr>
              <w:t>trešo valstu pilsoņi</w:t>
            </w:r>
            <w:r w:rsidRPr="00B72614">
              <w:rPr>
                <w:rFonts w:ascii="Times New Roman" w:hAnsi="Times New Roman"/>
                <w:sz w:val="24"/>
                <w:szCs w:val="24"/>
              </w:rPr>
              <w:t xml:space="preserve"> </w:t>
            </w:r>
            <w:r w:rsidRPr="00B72614">
              <w:rPr>
                <w:rFonts w:ascii="Times New Roman" w:hAnsi="Times New Roman"/>
                <w:sz w:val="24"/>
                <w:szCs w:val="24"/>
                <w:u w:val="single"/>
              </w:rPr>
              <w:t>(jaunieši no 13 līdz 25 gadiem un pieaugušie),</w:t>
            </w:r>
            <w:r w:rsidRPr="00B72614">
              <w:rPr>
                <w:rFonts w:ascii="Times New Roman" w:hAnsi="Times New Roman"/>
                <w:sz w:val="24"/>
                <w:szCs w:val="24"/>
              </w:rPr>
              <w:t xml:space="preserve"> kas saņēmuši tiesības uzturēties Latvijas teritorijā, un personas, kurām nepieciešama starptautiskā aizsardzība</w:t>
            </w:r>
            <w:r w:rsidRPr="00B72614">
              <w:rPr>
                <w:rFonts w:ascii="Times New Roman" w:hAnsi="Times New Roman"/>
                <w:sz w:val="24"/>
                <w:szCs w:val="24"/>
                <w:u w:val="single"/>
              </w:rPr>
              <w:t xml:space="preserve"> (bēgļi, personas, kurām piešķirts alternatīvais statuss un patvēruma meklētāji)</w:t>
            </w:r>
            <w:r w:rsidRPr="00B72614">
              <w:rPr>
                <w:rFonts w:ascii="Times New Roman" w:hAnsi="Times New Roman"/>
                <w:sz w:val="24"/>
                <w:szCs w:val="24"/>
              </w:rPr>
              <w:t>. Mērķgrupā neietilpst ES dalībvalstu pilsoņi, Eiropas Ekonomikas zonas un Šveices Konfederācijas pilsoņi.</w:t>
            </w:r>
          </w:p>
        </w:tc>
        <w:tc>
          <w:tcPr>
            <w:tcW w:w="1437" w:type="pct"/>
          </w:tcPr>
          <w:p w14:paraId="6EB67451" w14:textId="10A4CE1E" w:rsidR="00642D5D" w:rsidRPr="00B72614" w:rsidRDefault="00642D5D" w:rsidP="00AA3836">
            <w:pPr>
              <w:spacing w:after="0" w:line="240" w:lineRule="auto"/>
              <w:rPr>
                <w:rFonts w:ascii="Times New Roman" w:hAnsi="Times New Roman"/>
                <w:sz w:val="24"/>
                <w:szCs w:val="24"/>
                <w:u w:val="single"/>
              </w:rPr>
            </w:pPr>
            <w:r w:rsidRPr="00B72614">
              <w:rPr>
                <w:rFonts w:ascii="Times New Roman" w:hAnsi="Times New Roman"/>
                <w:sz w:val="24"/>
                <w:szCs w:val="24"/>
                <w:u w:val="single"/>
              </w:rPr>
              <w:t>Ukrainas civiliedzīvotāji</w:t>
            </w:r>
            <w:r w:rsidR="00C44F3B" w:rsidRPr="00B72614">
              <w:rPr>
                <w:rFonts w:ascii="Times New Roman" w:hAnsi="Times New Roman"/>
                <w:sz w:val="24"/>
                <w:szCs w:val="24"/>
                <w:u w:val="single"/>
              </w:rPr>
              <w:t>,</w:t>
            </w:r>
            <w:r w:rsidRPr="00B72614">
              <w:rPr>
                <w:rFonts w:ascii="Times New Roman" w:hAnsi="Times New Roman"/>
                <w:sz w:val="24"/>
                <w:szCs w:val="24"/>
                <w:u w:val="single"/>
              </w:rPr>
              <w:t xml:space="preserve"> reemigranti un viņu ģimenes locekļi.</w:t>
            </w:r>
          </w:p>
        </w:tc>
      </w:tr>
      <w:tr w:rsidR="00642D5D" w:rsidRPr="00B72614" w14:paraId="1AF07170" w14:textId="77777777" w:rsidTr="0027769D">
        <w:trPr>
          <w:cantSplit/>
        </w:trPr>
        <w:tc>
          <w:tcPr>
            <w:tcW w:w="670" w:type="pct"/>
          </w:tcPr>
          <w:p w14:paraId="58A33C96"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Cita informācija</w:t>
            </w:r>
          </w:p>
        </w:tc>
        <w:tc>
          <w:tcPr>
            <w:tcW w:w="1413" w:type="pct"/>
          </w:tcPr>
          <w:p w14:paraId="095823DB" w14:textId="61802476"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Kupona vērtība saskaņā ar Vienības izmaksu standarta likmes aprēķina un piemērošanas metodiku profesionālās un neformālās izglītības mācību programmas apguves un stipendijas izmaksām valsts valodas programmas apguvei ir 583,63 EUR.</w:t>
            </w:r>
            <w:r w:rsidRPr="00B72614">
              <w:rPr>
                <w:rFonts w:ascii="Times New Roman" w:hAnsi="Times New Roman"/>
                <w:sz w:val="24"/>
                <w:szCs w:val="24"/>
              </w:rPr>
              <w:br/>
            </w:r>
            <w:r w:rsidRPr="00B72614">
              <w:rPr>
                <w:rFonts w:ascii="Times New Roman" w:hAnsi="Times New Roman"/>
                <w:sz w:val="24"/>
                <w:szCs w:val="24"/>
              </w:rPr>
              <w:br/>
              <w:t>NVA klientiem piedāvā arī kursu „Valsts valodas prasmju attīstīšana” (praktiskās nodarbības) kā vienu no konkurētspējas paaugstināšanas pasākumiem Atveseļošanas fonda projektā „Prasmju pilnveide pieaugušajiem”. Kursa ilgums ir 40 akadēmiskās stundas. Kurss ir paredzēts, lai sekmētu latviešu valodas lietojumu tiem, kas ikdienā latviešu valodu joprojām lieto pasīvi. Īstenotāju izvēle tiek veikta</w:t>
            </w:r>
            <w:r w:rsidR="00C44F3B" w:rsidRPr="00B72614">
              <w:rPr>
                <w:rFonts w:ascii="Times New Roman" w:hAnsi="Times New Roman"/>
                <w:sz w:val="24"/>
                <w:szCs w:val="24"/>
              </w:rPr>
              <w:t>,</w:t>
            </w:r>
            <w:r w:rsidRPr="00B72614">
              <w:rPr>
                <w:rFonts w:ascii="Times New Roman" w:hAnsi="Times New Roman"/>
                <w:sz w:val="24"/>
                <w:szCs w:val="24"/>
              </w:rPr>
              <w:t xml:space="preserve"> piemērojot iepirkuma procedūru.</w:t>
            </w:r>
          </w:p>
        </w:tc>
        <w:tc>
          <w:tcPr>
            <w:tcW w:w="1480" w:type="pct"/>
          </w:tcPr>
          <w:p w14:paraId="1564487A"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Attiecināmās izmaksas ‒ 9,00 EUR par vienas latviešu valodas mācību stundas nodrošināšanu vienam valodas apguvējam.</w:t>
            </w:r>
          </w:p>
        </w:tc>
        <w:tc>
          <w:tcPr>
            <w:tcW w:w="1437" w:type="pct"/>
          </w:tcPr>
          <w:p w14:paraId="433D2179" w14:textId="2387B162"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Programmas „Latviešu valodas mācības Ukrainas civiliedzīvotājiem” attiecināmās izmaksas </w:t>
            </w:r>
            <w:r w:rsidRPr="00B72614">
              <w:rPr>
                <w:rFonts w:ascii="Times New Roman" w:eastAsia="Symbol" w:hAnsi="Times New Roman"/>
                <w:sz w:val="24"/>
                <w:szCs w:val="24"/>
              </w:rPr>
              <w:t>–</w:t>
            </w:r>
            <w:r w:rsidRPr="00B72614">
              <w:rPr>
                <w:rFonts w:ascii="Times New Roman" w:hAnsi="Times New Roman"/>
                <w:sz w:val="24"/>
                <w:szCs w:val="24"/>
              </w:rPr>
              <w:t xml:space="preserve"> vienas stundas likme vienam dalībniekam nedrīkst pārsniegt </w:t>
            </w:r>
            <w:r w:rsidR="000E4A44" w:rsidRPr="00B72614">
              <w:rPr>
                <w:rFonts w:ascii="Times New Roman" w:hAnsi="Times New Roman"/>
                <w:sz w:val="24"/>
                <w:szCs w:val="24"/>
              </w:rPr>
              <w:t>6,30</w:t>
            </w:r>
            <w:r w:rsidRPr="00B72614">
              <w:rPr>
                <w:rFonts w:ascii="Times New Roman" w:hAnsi="Times New Roman"/>
                <w:sz w:val="24"/>
                <w:szCs w:val="24"/>
              </w:rPr>
              <w:t> eiro</w:t>
            </w:r>
            <w:r w:rsidRPr="00B72614">
              <w:rPr>
                <w:rFonts w:ascii="Times New Roman" w:hAnsi="Times New Roman"/>
                <w:i/>
                <w:iCs/>
                <w:sz w:val="24"/>
                <w:szCs w:val="24"/>
              </w:rPr>
              <w:t xml:space="preserve"> </w:t>
            </w:r>
            <w:r w:rsidRPr="00B72614">
              <w:rPr>
                <w:rFonts w:ascii="Times New Roman" w:hAnsi="Times New Roman"/>
                <w:sz w:val="24"/>
                <w:szCs w:val="24"/>
              </w:rPr>
              <w:t>par vienu mācību stundu.</w:t>
            </w:r>
          </w:p>
          <w:p w14:paraId="1B39FECB"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 xml:space="preserve">Programmas „Latviešu valodas apguve reemigrantiem un viņu ģimenes locekļiem” attiecināmās izmaksas </w:t>
            </w:r>
            <w:r w:rsidRPr="00B72614">
              <w:rPr>
                <w:rFonts w:ascii="Times New Roman" w:eastAsia="Symbol" w:hAnsi="Times New Roman"/>
                <w:sz w:val="24"/>
                <w:szCs w:val="24"/>
              </w:rPr>
              <w:t>–</w:t>
            </w:r>
            <w:r w:rsidRPr="00B72614">
              <w:rPr>
                <w:rFonts w:ascii="Times New Roman" w:hAnsi="Times New Roman"/>
                <w:sz w:val="24"/>
                <w:szCs w:val="24"/>
              </w:rPr>
              <w:t xml:space="preserve"> pakalpojuma sniedzējam tiek piešķirts finansējums atbilstoši valodas apguvēju skaitam (vienam dalībniekam pieejamais finansējums nedrīkst pārsniegt 10,00 eiro par vienu akadēmisko stundu).</w:t>
            </w:r>
          </w:p>
        </w:tc>
      </w:tr>
      <w:tr w:rsidR="00642D5D" w:rsidRPr="00B72614" w14:paraId="371A2086" w14:textId="77777777" w:rsidTr="0027769D">
        <w:trPr>
          <w:cantSplit/>
        </w:trPr>
        <w:tc>
          <w:tcPr>
            <w:tcW w:w="670" w:type="pct"/>
          </w:tcPr>
          <w:p w14:paraId="153C984D" w14:textId="77777777" w:rsidR="00642D5D" w:rsidRPr="00B72614" w:rsidRDefault="00642D5D" w:rsidP="00AA3836">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Valodas apguvēju reģistrācija datubāzē</w:t>
            </w:r>
          </w:p>
        </w:tc>
        <w:tc>
          <w:tcPr>
            <w:tcW w:w="1413" w:type="pct"/>
          </w:tcPr>
          <w:p w14:paraId="50AB87CE"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NVA klienti reģistrējas NVA datubāzē un rindas kārtībā saņem mācību kuponu. Izglītības iestādi jeb pakalpojuma sniedzēju valodas apguvējs var brīvi izvēlēties pats vai atrast to NVA piedāvājuma sarakstā tīmekļvietnes sadaļā „Prasmju apguve” vai CV un vakanču portālā (https://cvvp.nva.gov.lv/#/pub/), reģistrējoties savā profilā. Mācību laikā bezdarbnieks saņem stipendiju 5,00 eiro</w:t>
            </w:r>
            <w:r w:rsidRPr="00B72614">
              <w:rPr>
                <w:rFonts w:ascii="Times New Roman" w:hAnsi="Times New Roman"/>
                <w:i/>
                <w:iCs/>
                <w:sz w:val="24"/>
                <w:szCs w:val="24"/>
              </w:rPr>
              <w:t xml:space="preserve"> </w:t>
            </w:r>
            <w:r w:rsidRPr="00B72614">
              <w:rPr>
                <w:rFonts w:ascii="Times New Roman" w:hAnsi="Times New Roman"/>
                <w:sz w:val="24"/>
                <w:szCs w:val="24"/>
              </w:rPr>
              <w:t>apmērā par vienu mācību dienu (nodarbinātie stipendiju nesaņem).</w:t>
            </w:r>
          </w:p>
        </w:tc>
        <w:tc>
          <w:tcPr>
            <w:tcW w:w="1480" w:type="pct"/>
          </w:tcPr>
          <w:p w14:paraId="5F85CEC3"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Projekta īstenošanas periods ir no projekta līguma abpusējas parakstīšanas brīža līdz 2026. gada 31. jūlijam. Pakalpojuma sniedzējs nodrošina informācijas par latviešu valodas mācību kursu uzsākšanu reģistrāciju SIF uzturētajā trešo valstu pilsoņu datubāzē (vienota datubāze, lai pieteiktos fonda projektos īstenotajiem latviešu valodas apguves un integrācijas kursiem).</w:t>
            </w:r>
          </w:p>
        </w:tc>
        <w:tc>
          <w:tcPr>
            <w:tcW w:w="1437" w:type="pct"/>
          </w:tcPr>
          <w:p w14:paraId="2B5A0261" w14:textId="77777777" w:rsidR="00642D5D" w:rsidRPr="00B72614" w:rsidRDefault="00642D5D" w:rsidP="00AA3836">
            <w:pPr>
              <w:spacing w:after="0" w:line="240" w:lineRule="auto"/>
              <w:rPr>
                <w:rFonts w:ascii="Times New Roman" w:hAnsi="Times New Roman"/>
                <w:sz w:val="24"/>
                <w:szCs w:val="24"/>
              </w:rPr>
            </w:pPr>
            <w:r w:rsidRPr="00B72614">
              <w:rPr>
                <w:rFonts w:ascii="Times New Roman" w:hAnsi="Times New Roman"/>
                <w:sz w:val="24"/>
                <w:szCs w:val="24"/>
              </w:rPr>
              <w:t>Dalībnieku uzskaite notiek SIF uzturētajā integrācijas pasākumu datubāzē (SIF ir datubāzes pārzinis).</w:t>
            </w:r>
          </w:p>
        </w:tc>
      </w:tr>
      <w:tr w:rsidR="00C12654" w:rsidRPr="00B72614" w14:paraId="58B4E350" w14:textId="77777777" w:rsidTr="0027769D">
        <w:trPr>
          <w:cantSplit/>
        </w:trPr>
        <w:tc>
          <w:tcPr>
            <w:tcW w:w="670" w:type="pct"/>
            <w:vAlign w:val="center"/>
          </w:tcPr>
          <w:p w14:paraId="52749C3B" w14:textId="0993EC32" w:rsidR="00C12654" w:rsidRPr="00B72614" w:rsidRDefault="00C12654" w:rsidP="00C12654">
            <w:pPr>
              <w:spacing w:after="0" w:line="240" w:lineRule="auto"/>
              <w:rPr>
                <w:rFonts w:ascii="Times New Roman" w:hAnsi="Times New Roman"/>
                <w:b/>
                <w:bCs/>
                <w:sz w:val="24"/>
                <w:szCs w:val="24"/>
              </w:rPr>
            </w:pPr>
            <w:r w:rsidRPr="00B72614">
              <w:rPr>
                <w:rFonts w:ascii="Times New Roman" w:hAnsi="Times New Roman"/>
                <w:b/>
                <w:bCs/>
                <w:sz w:val="24"/>
                <w:szCs w:val="24"/>
              </w:rPr>
              <w:lastRenderedPageBreak/>
              <w:t>Finansējuma avoti, apjoms</w:t>
            </w:r>
          </w:p>
        </w:tc>
        <w:tc>
          <w:tcPr>
            <w:tcW w:w="1413" w:type="pct"/>
          </w:tcPr>
          <w:p w14:paraId="0AD8E22E" w14:textId="3DE19990"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noProof/>
                <w:sz w:val="24"/>
                <w:szCs w:val="24"/>
              </w:rPr>
              <w:t>Plānotais finansējums valsts valodas apguvei v</w:t>
            </w:r>
            <w:r w:rsidRPr="00B72614">
              <w:rPr>
                <w:rFonts w:ascii="Times New Roman" w:eastAsia="Times New Roman" w:hAnsi="Times New Roman"/>
                <w:sz w:val="24"/>
                <w:szCs w:val="24"/>
                <w:lang w:eastAsia="lv-LV"/>
              </w:rPr>
              <w:t>alsts budžeta apakšprogrammā 74.06.00 "Atveseļošanas un noturības mehānisma (ANM) projekti un pasākumi"</w:t>
            </w:r>
            <w:r w:rsidRPr="00B72614">
              <w:rPr>
                <w:rFonts w:ascii="Times New Roman" w:hAnsi="Times New Roman"/>
                <w:noProof/>
                <w:sz w:val="24"/>
                <w:szCs w:val="24"/>
              </w:rPr>
              <w:t xml:space="preserve"> 2026.gadā ir </w:t>
            </w:r>
            <w:r w:rsidRPr="00B72614">
              <w:rPr>
                <w:rFonts w:ascii="Times New Roman" w:eastAsia="Times New Roman" w:hAnsi="Times New Roman"/>
                <w:b/>
                <w:bCs/>
                <w:sz w:val="24"/>
                <w:szCs w:val="24"/>
                <w:lang w:eastAsia="lv-LV"/>
              </w:rPr>
              <w:t xml:space="preserve">294 932 </w:t>
            </w:r>
            <w:r w:rsidRPr="00B72614">
              <w:rPr>
                <w:rFonts w:ascii="Times New Roman" w:hAnsi="Times New Roman"/>
                <w:b/>
                <w:bCs/>
                <w:noProof/>
                <w:sz w:val="24"/>
                <w:szCs w:val="24"/>
              </w:rPr>
              <w:t>euro.</w:t>
            </w:r>
          </w:p>
          <w:p w14:paraId="3D69B20A" w14:textId="77777777" w:rsidR="00C12654" w:rsidRPr="00B72614" w:rsidRDefault="00C12654" w:rsidP="00C12654">
            <w:pPr>
              <w:spacing w:after="0" w:line="240" w:lineRule="auto"/>
              <w:rPr>
                <w:rFonts w:ascii="Times New Roman" w:hAnsi="Times New Roman"/>
                <w:noProof/>
                <w:sz w:val="24"/>
                <w:szCs w:val="24"/>
              </w:rPr>
            </w:pPr>
          </w:p>
          <w:p w14:paraId="1852985D" w14:textId="77777777" w:rsidR="00C12654" w:rsidRPr="00B72614" w:rsidRDefault="00C12654" w:rsidP="00987D4B">
            <w:pPr>
              <w:rPr>
                <w:rFonts w:ascii="Times New Roman" w:hAnsi="Times New Roman"/>
                <w:noProof/>
                <w:sz w:val="24"/>
                <w:szCs w:val="24"/>
              </w:rPr>
            </w:pPr>
            <w:r w:rsidRPr="00B72614">
              <w:rPr>
                <w:rFonts w:ascii="Times New Roman" w:hAnsi="Times New Roman"/>
                <w:noProof/>
                <w:sz w:val="24"/>
                <w:szCs w:val="24"/>
              </w:rPr>
              <w:t>Plānotais finansējums valsts valodas apguvei v</w:t>
            </w:r>
            <w:r w:rsidRPr="00B72614">
              <w:rPr>
                <w:rFonts w:ascii="Times New Roman" w:hAnsi="Times New Roman"/>
                <w:sz w:val="24"/>
                <w:szCs w:val="24"/>
              </w:rPr>
              <w:t>alsts budžeta apakšprogrammā 63.08.00 "Eiropas Sociālā fonda Plus (ESF+) projektu un pasākumu īstenošana (2021-2027)</w:t>
            </w:r>
            <w:r w:rsidRPr="00B72614">
              <w:rPr>
                <w:rFonts w:ascii="Times New Roman" w:hAnsi="Times New Roman"/>
                <w:bCs/>
                <w:sz w:val="24"/>
                <w:szCs w:val="24"/>
              </w:rPr>
              <w:t xml:space="preserve">" </w:t>
            </w:r>
          </w:p>
          <w:p w14:paraId="365421B8" w14:textId="77777777" w:rsidR="00987D4B" w:rsidRPr="00B72614" w:rsidRDefault="00987D4B" w:rsidP="00987D4B">
            <w:pPr>
              <w:spacing w:after="160" w:line="259" w:lineRule="auto"/>
              <w:rPr>
                <w:rFonts w:ascii="Times New Roman" w:hAnsi="Times New Roman"/>
              </w:rPr>
            </w:pPr>
            <w:r w:rsidRPr="00B72614">
              <w:rPr>
                <w:rFonts w:ascii="Times New Roman" w:hAnsi="Times New Roman"/>
              </w:rPr>
              <w:t>NVA īstenotā ESF Plus projekta “Atbalsts bezdarbnieku izglītībai ”Nr. 4.3.3.1/1/26/I/001 ietvaros valsts valodas programmu apguvei mērķa grupas dalībniekiem ir plānots šāds finansējums sadalījumā pa gadiem:</w:t>
            </w:r>
          </w:p>
          <w:tbl>
            <w:tblPr>
              <w:tblW w:w="2620" w:type="dxa"/>
              <w:tblCellMar>
                <w:left w:w="0" w:type="dxa"/>
                <w:right w:w="0" w:type="dxa"/>
              </w:tblCellMar>
              <w:tblLook w:val="04A0" w:firstRow="1" w:lastRow="0" w:firstColumn="1" w:lastColumn="0" w:noHBand="0" w:noVBand="1"/>
            </w:tblPr>
            <w:tblGrid>
              <w:gridCol w:w="960"/>
              <w:gridCol w:w="1660"/>
            </w:tblGrid>
            <w:tr w:rsidR="00987D4B" w:rsidRPr="00B72614" w14:paraId="0AB28717" w14:textId="77777777" w:rsidTr="003E18D4">
              <w:trPr>
                <w:trHeight w:val="300"/>
              </w:trPr>
              <w:tc>
                <w:tcPr>
                  <w:tcW w:w="960" w:type="dxa"/>
                  <w:noWrap/>
                  <w:tcMar>
                    <w:top w:w="0" w:type="dxa"/>
                    <w:left w:w="108" w:type="dxa"/>
                    <w:bottom w:w="0" w:type="dxa"/>
                    <w:right w:w="108" w:type="dxa"/>
                  </w:tcMar>
                  <w:vAlign w:val="bottom"/>
                  <w:hideMark/>
                </w:tcPr>
                <w:p w14:paraId="549E6663"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2026</w:t>
                  </w:r>
                </w:p>
              </w:tc>
              <w:tc>
                <w:tcPr>
                  <w:tcW w:w="1660" w:type="dxa"/>
                  <w:noWrap/>
                  <w:tcMar>
                    <w:top w:w="0" w:type="dxa"/>
                    <w:left w:w="108" w:type="dxa"/>
                    <w:bottom w:w="0" w:type="dxa"/>
                    <w:right w:w="108" w:type="dxa"/>
                  </w:tcMar>
                  <w:vAlign w:val="bottom"/>
                  <w:hideMark/>
                </w:tcPr>
                <w:p w14:paraId="5BCAB5EF"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668 695,80</w:t>
                  </w:r>
                </w:p>
              </w:tc>
            </w:tr>
            <w:tr w:rsidR="00987D4B" w:rsidRPr="00B72614" w14:paraId="5BFED035" w14:textId="77777777" w:rsidTr="003E18D4">
              <w:trPr>
                <w:trHeight w:val="300"/>
              </w:trPr>
              <w:tc>
                <w:tcPr>
                  <w:tcW w:w="960" w:type="dxa"/>
                  <w:noWrap/>
                  <w:tcMar>
                    <w:top w:w="0" w:type="dxa"/>
                    <w:left w:w="108" w:type="dxa"/>
                    <w:bottom w:w="0" w:type="dxa"/>
                    <w:right w:w="108" w:type="dxa"/>
                  </w:tcMar>
                  <w:vAlign w:val="bottom"/>
                  <w:hideMark/>
                </w:tcPr>
                <w:p w14:paraId="7DF53B18"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2027</w:t>
                  </w:r>
                </w:p>
              </w:tc>
              <w:tc>
                <w:tcPr>
                  <w:tcW w:w="1660" w:type="dxa"/>
                  <w:noWrap/>
                  <w:tcMar>
                    <w:top w:w="0" w:type="dxa"/>
                    <w:left w:w="108" w:type="dxa"/>
                    <w:bottom w:w="0" w:type="dxa"/>
                    <w:right w:w="108" w:type="dxa"/>
                  </w:tcMar>
                  <w:vAlign w:val="bottom"/>
                  <w:hideMark/>
                </w:tcPr>
                <w:p w14:paraId="43E8FB55"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776 227,68</w:t>
                  </w:r>
                </w:p>
              </w:tc>
            </w:tr>
            <w:tr w:rsidR="00987D4B" w:rsidRPr="00B72614" w14:paraId="1102B496" w14:textId="77777777" w:rsidTr="003E18D4">
              <w:trPr>
                <w:trHeight w:val="300"/>
              </w:trPr>
              <w:tc>
                <w:tcPr>
                  <w:tcW w:w="960" w:type="dxa"/>
                  <w:noWrap/>
                  <w:tcMar>
                    <w:top w:w="0" w:type="dxa"/>
                    <w:left w:w="108" w:type="dxa"/>
                    <w:bottom w:w="0" w:type="dxa"/>
                    <w:right w:w="108" w:type="dxa"/>
                  </w:tcMar>
                  <w:vAlign w:val="bottom"/>
                  <w:hideMark/>
                </w:tcPr>
                <w:p w14:paraId="59866369"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2028</w:t>
                  </w:r>
                </w:p>
              </w:tc>
              <w:tc>
                <w:tcPr>
                  <w:tcW w:w="1660" w:type="dxa"/>
                  <w:noWrap/>
                  <w:tcMar>
                    <w:top w:w="0" w:type="dxa"/>
                    <w:left w:w="108" w:type="dxa"/>
                    <w:bottom w:w="0" w:type="dxa"/>
                    <w:right w:w="108" w:type="dxa"/>
                  </w:tcMar>
                  <w:vAlign w:val="bottom"/>
                  <w:hideMark/>
                </w:tcPr>
                <w:p w14:paraId="13A08B0A"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772 759,80</w:t>
                  </w:r>
                </w:p>
              </w:tc>
            </w:tr>
            <w:tr w:rsidR="00987D4B" w:rsidRPr="00B72614" w14:paraId="504AECD6" w14:textId="77777777" w:rsidTr="003E18D4">
              <w:trPr>
                <w:trHeight w:val="300"/>
              </w:trPr>
              <w:tc>
                <w:tcPr>
                  <w:tcW w:w="960" w:type="dxa"/>
                  <w:noWrap/>
                  <w:tcMar>
                    <w:top w:w="0" w:type="dxa"/>
                    <w:left w:w="108" w:type="dxa"/>
                    <w:bottom w:w="0" w:type="dxa"/>
                    <w:right w:w="108" w:type="dxa"/>
                  </w:tcMar>
                  <w:vAlign w:val="bottom"/>
                  <w:hideMark/>
                </w:tcPr>
                <w:p w14:paraId="2FD68994"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2029</w:t>
                  </w:r>
                </w:p>
              </w:tc>
              <w:tc>
                <w:tcPr>
                  <w:tcW w:w="1660" w:type="dxa"/>
                  <w:noWrap/>
                  <w:tcMar>
                    <w:top w:w="0" w:type="dxa"/>
                    <w:left w:w="108" w:type="dxa"/>
                    <w:bottom w:w="0" w:type="dxa"/>
                    <w:right w:w="108" w:type="dxa"/>
                  </w:tcMar>
                  <w:vAlign w:val="bottom"/>
                  <w:hideMark/>
                </w:tcPr>
                <w:p w14:paraId="5468B740" w14:textId="77777777" w:rsidR="00987D4B" w:rsidRPr="00B72614" w:rsidRDefault="00987D4B" w:rsidP="00987D4B">
                  <w:pPr>
                    <w:spacing w:after="0" w:line="259" w:lineRule="auto"/>
                    <w:rPr>
                      <w:rFonts w:ascii="Times New Roman" w:hAnsi="Times New Roman"/>
                    </w:rPr>
                  </w:pPr>
                  <w:r w:rsidRPr="00B72614">
                    <w:rPr>
                      <w:rFonts w:ascii="Times New Roman" w:hAnsi="Times New Roman"/>
                    </w:rPr>
                    <w:t>408 535,80</w:t>
                  </w:r>
                </w:p>
              </w:tc>
            </w:tr>
            <w:tr w:rsidR="00987D4B" w:rsidRPr="00B72614" w14:paraId="3C05F214" w14:textId="77777777" w:rsidTr="003E18D4">
              <w:trPr>
                <w:trHeight w:val="300"/>
              </w:trPr>
              <w:tc>
                <w:tcPr>
                  <w:tcW w:w="960" w:type="dxa"/>
                  <w:noWrap/>
                  <w:tcMar>
                    <w:top w:w="0" w:type="dxa"/>
                    <w:left w:w="108" w:type="dxa"/>
                    <w:bottom w:w="0" w:type="dxa"/>
                    <w:right w:w="108" w:type="dxa"/>
                  </w:tcMar>
                  <w:vAlign w:val="bottom"/>
                  <w:hideMark/>
                </w:tcPr>
                <w:p w14:paraId="656CBEBB" w14:textId="77777777" w:rsidR="00987D4B" w:rsidRPr="00B72614" w:rsidRDefault="00987D4B" w:rsidP="00987D4B">
                  <w:pPr>
                    <w:spacing w:after="0" w:line="259" w:lineRule="auto"/>
                    <w:rPr>
                      <w:rFonts w:ascii="Times New Roman" w:hAnsi="Times New Roman"/>
                      <w:b/>
                      <w:bCs/>
                    </w:rPr>
                  </w:pPr>
                  <w:r w:rsidRPr="00B72614">
                    <w:rPr>
                      <w:rFonts w:ascii="Times New Roman" w:hAnsi="Times New Roman"/>
                      <w:b/>
                      <w:bCs/>
                    </w:rPr>
                    <w:t>Kopā</w:t>
                  </w:r>
                </w:p>
              </w:tc>
              <w:tc>
                <w:tcPr>
                  <w:tcW w:w="1660" w:type="dxa"/>
                  <w:noWrap/>
                  <w:tcMar>
                    <w:top w:w="0" w:type="dxa"/>
                    <w:left w:w="108" w:type="dxa"/>
                    <w:bottom w:w="0" w:type="dxa"/>
                    <w:right w:w="108" w:type="dxa"/>
                  </w:tcMar>
                  <w:vAlign w:val="bottom"/>
                  <w:hideMark/>
                </w:tcPr>
                <w:p w14:paraId="17DE08D8" w14:textId="77777777" w:rsidR="00987D4B" w:rsidRPr="00B72614" w:rsidRDefault="00987D4B" w:rsidP="00987D4B">
                  <w:pPr>
                    <w:spacing w:after="0" w:line="259" w:lineRule="auto"/>
                    <w:rPr>
                      <w:rFonts w:ascii="Times New Roman" w:hAnsi="Times New Roman"/>
                      <w:b/>
                      <w:bCs/>
                    </w:rPr>
                  </w:pPr>
                  <w:r w:rsidRPr="00B72614">
                    <w:rPr>
                      <w:rFonts w:ascii="Times New Roman" w:hAnsi="Times New Roman"/>
                      <w:b/>
                      <w:bCs/>
                    </w:rPr>
                    <w:t>2 626 219,08</w:t>
                  </w:r>
                </w:p>
              </w:tc>
            </w:tr>
          </w:tbl>
          <w:p w14:paraId="5E9A76E6" w14:textId="19DCE0D4" w:rsidR="00987D4B" w:rsidRPr="00B72614" w:rsidRDefault="00987D4B" w:rsidP="00987D4B">
            <w:pPr>
              <w:rPr>
                <w:rFonts w:ascii="Times New Roman" w:hAnsi="Times New Roman"/>
                <w:sz w:val="24"/>
                <w:szCs w:val="24"/>
              </w:rPr>
            </w:pPr>
          </w:p>
        </w:tc>
        <w:tc>
          <w:tcPr>
            <w:tcW w:w="1480" w:type="pct"/>
          </w:tcPr>
          <w:p w14:paraId="1BA210C8"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70.24.00 „</w:t>
            </w:r>
            <w:r w:rsidRPr="00B72614">
              <w:rPr>
                <w:rFonts w:ascii="Times New Roman" w:hAnsi="Times New Roman"/>
                <w:sz w:val="24"/>
                <w:szCs w:val="24"/>
                <w:lang w:eastAsia="lv-LV"/>
              </w:rPr>
              <w:t>Iekšējās drošības un Patvēruma, migrācijas un integrācijas fondu projektu un pasākumu īstenošana”</w:t>
            </w:r>
          </w:p>
          <w:p w14:paraId="336A9622" w14:textId="77777777" w:rsidR="00C12654" w:rsidRPr="00B72614" w:rsidRDefault="00C12654" w:rsidP="00C12654">
            <w:pPr>
              <w:spacing w:after="0" w:line="240" w:lineRule="auto"/>
              <w:rPr>
                <w:rFonts w:ascii="Times New Roman" w:hAnsi="Times New Roman"/>
                <w:strike/>
                <w:sz w:val="24"/>
                <w:szCs w:val="24"/>
              </w:rPr>
            </w:pPr>
            <w:r w:rsidRPr="00B72614">
              <w:rPr>
                <w:rFonts w:ascii="Times New Roman" w:hAnsi="Times New Roman"/>
                <w:sz w:val="24"/>
                <w:szCs w:val="24"/>
              </w:rPr>
              <w:t xml:space="preserve">Saskaņā ar informāciju par PMIF aktivitāti „Latviešu valodas kursi un sarunu valodas klubi” finansējums Kultūras ministrijas valsts budžeta apakšprogrammā 70.24.00 “Iekšējās drošības un Patvēruma, migrācijas un integrācijas fondu projektu un pasākumu īstenošana” ir plānots 2026.gadā </w:t>
            </w:r>
            <w:r w:rsidRPr="00B72614">
              <w:rPr>
                <w:rFonts w:ascii="Times New Roman" w:hAnsi="Times New Roman"/>
                <w:b/>
                <w:bCs/>
                <w:sz w:val="24"/>
                <w:szCs w:val="24"/>
              </w:rPr>
              <w:t>652 874 euro</w:t>
            </w:r>
            <w:r w:rsidRPr="00B72614">
              <w:rPr>
                <w:rFonts w:ascii="Times New Roman" w:hAnsi="Times New Roman"/>
                <w:sz w:val="24"/>
                <w:szCs w:val="24"/>
              </w:rPr>
              <w:t xml:space="preserve"> apmērā un 2027.gadam </w:t>
            </w:r>
            <w:r w:rsidRPr="00B72614">
              <w:rPr>
                <w:rFonts w:ascii="Times New Roman" w:hAnsi="Times New Roman"/>
                <w:b/>
                <w:bCs/>
                <w:sz w:val="24"/>
                <w:szCs w:val="24"/>
              </w:rPr>
              <w:t>75 694 euro</w:t>
            </w:r>
            <w:r w:rsidRPr="00B72614">
              <w:rPr>
                <w:rFonts w:ascii="Times New Roman" w:hAnsi="Times New Roman"/>
                <w:sz w:val="24"/>
                <w:szCs w:val="24"/>
              </w:rPr>
              <w:t xml:space="preserve"> apmērā.</w:t>
            </w:r>
          </w:p>
          <w:p w14:paraId="1B0E6926" w14:textId="77777777" w:rsidR="00C12654" w:rsidRPr="00B72614" w:rsidRDefault="00C12654" w:rsidP="00C12654">
            <w:pPr>
              <w:spacing w:after="0" w:line="240" w:lineRule="auto"/>
              <w:rPr>
                <w:rFonts w:ascii="Times New Roman" w:hAnsi="Times New Roman"/>
                <w:strike/>
                <w:sz w:val="24"/>
                <w:szCs w:val="24"/>
              </w:rPr>
            </w:pPr>
          </w:p>
          <w:p w14:paraId="66D02BDF" w14:textId="77777777" w:rsidR="00C12654" w:rsidRPr="00B72614" w:rsidRDefault="00C12654" w:rsidP="00C12654">
            <w:pPr>
              <w:spacing w:after="0" w:line="240" w:lineRule="auto"/>
              <w:rPr>
                <w:rFonts w:ascii="Times New Roman" w:hAnsi="Times New Roman"/>
                <w:sz w:val="24"/>
                <w:szCs w:val="24"/>
              </w:rPr>
            </w:pPr>
          </w:p>
        </w:tc>
        <w:tc>
          <w:tcPr>
            <w:tcW w:w="1437" w:type="pct"/>
          </w:tcPr>
          <w:p w14:paraId="12E4A5A2"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06.00.00 „Latviešu valodas apmācības programma” reemigrantiem</w:t>
            </w:r>
          </w:p>
          <w:p w14:paraId="68B2EE9F"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2024.</w:t>
            </w:r>
            <w:r w:rsidRPr="00B72614">
              <w:rPr>
                <w:rFonts w:ascii="Times New Roman" w:eastAsia="Symbol" w:hAnsi="Times New Roman"/>
                <w:sz w:val="24"/>
                <w:szCs w:val="24"/>
              </w:rPr>
              <w:t>–</w:t>
            </w:r>
            <w:r w:rsidRPr="00B72614">
              <w:rPr>
                <w:rFonts w:ascii="Times New Roman" w:hAnsi="Times New Roman"/>
                <w:sz w:val="24"/>
                <w:szCs w:val="24"/>
              </w:rPr>
              <w:t>2026. gadam:</w:t>
            </w:r>
          </w:p>
          <w:p w14:paraId="33794180" w14:textId="77777777" w:rsidR="00C12654" w:rsidRPr="00B72614" w:rsidRDefault="00C12654" w:rsidP="00C12654">
            <w:pPr>
              <w:spacing w:after="0" w:line="240" w:lineRule="auto"/>
              <w:rPr>
                <w:rFonts w:ascii="Times New Roman" w:hAnsi="Times New Roman"/>
                <w:sz w:val="24"/>
                <w:szCs w:val="24"/>
              </w:rPr>
            </w:pPr>
            <w:r w:rsidRPr="00B72614">
              <w:rPr>
                <w:rFonts w:ascii="Times New Roman" w:hAnsi="Times New Roman"/>
                <w:sz w:val="24"/>
                <w:szCs w:val="24"/>
              </w:rPr>
              <w:t xml:space="preserve">ik gadu </w:t>
            </w:r>
            <w:r w:rsidRPr="00B72614">
              <w:rPr>
                <w:rFonts w:ascii="Times New Roman" w:eastAsia="Symbol" w:hAnsi="Times New Roman"/>
                <w:sz w:val="24"/>
                <w:szCs w:val="24"/>
              </w:rPr>
              <w:t>–</w:t>
            </w:r>
            <w:r w:rsidRPr="00B72614">
              <w:rPr>
                <w:rFonts w:ascii="Times New Roman" w:hAnsi="Times New Roman"/>
                <w:sz w:val="24"/>
                <w:szCs w:val="24"/>
              </w:rPr>
              <w:t xml:space="preserve"> 34 149,00 euro.</w:t>
            </w:r>
          </w:p>
          <w:p w14:paraId="20DF3D2A" w14:textId="77777777" w:rsidR="00C12654" w:rsidRPr="00B72614" w:rsidRDefault="00C12654" w:rsidP="00C12654">
            <w:pPr>
              <w:spacing w:after="0" w:line="240" w:lineRule="auto"/>
              <w:rPr>
                <w:rFonts w:ascii="Times New Roman" w:hAnsi="Times New Roman"/>
                <w:bCs/>
                <w:sz w:val="24"/>
                <w:szCs w:val="24"/>
              </w:rPr>
            </w:pPr>
          </w:p>
          <w:p w14:paraId="2F3A3E83" w14:textId="77777777" w:rsidR="00C12654" w:rsidRPr="00B72614" w:rsidRDefault="00C12654" w:rsidP="00C12654">
            <w:pPr>
              <w:spacing w:after="0" w:line="240" w:lineRule="auto"/>
              <w:rPr>
                <w:rFonts w:ascii="Times New Roman" w:hAnsi="Times New Roman"/>
                <w:bCs/>
                <w:sz w:val="24"/>
                <w:szCs w:val="24"/>
              </w:rPr>
            </w:pPr>
            <w:r w:rsidRPr="00B72614">
              <w:rPr>
                <w:rFonts w:ascii="Times New Roman" w:hAnsi="Times New Roman"/>
                <w:bCs/>
                <w:sz w:val="24"/>
                <w:szCs w:val="24"/>
              </w:rPr>
              <w:t xml:space="preserve">„74. Gadskārtējā valsts budžeta izpildes procesā pārdalāmais finansējums”, programmā 17.00.00 </w:t>
            </w:r>
            <w:r w:rsidRPr="00B72614">
              <w:rPr>
                <w:rFonts w:ascii="Times New Roman" w:hAnsi="Times New Roman"/>
                <w:sz w:val="24"/>
                <w:szCs w:val="24"/>
              </w:rPr>
              <w:t>„</w:t>
            </w:r>
            <w:r w:rsidRPr="00B72614">
              <w:rPr>
                <w:rFonts w:ascii="Times New Roman" w:hAnsi="Times New Roman"/>
                <w:bCs/>
                <w:sz w:val="24"/>
                <w:szCs w:val="24"/>
              </w:rPr>
              <w:t>Finansējums Ukrainas civiliedzīvotāju atbalsta likumā noteikto pasākumu īstenošanai”:</w:t>
            </w:r>
          </w:p>
          <w:p w14:paraId="687D01A7" w14:textId="77777777" w:rsidR="00C12654" w:rsidRPr="00B72614" w:rsidRDefault="00C12654" w:rsidP="00C12654">
            <w:pPr>
              <w:spacing w:after="0" w:line="240" w:lineRule="auto"/>
              <w:rPr>
                <w:rFonts w:ascii="Times New Roman" w:eastAsia="Times New Roman" w:hAnsi="Times New Roman"/>
                <w:sz w:val="24"/>
                <w:szCs w:val="24"/>
              </w:rPr>
            </w:pPr>
            <w:r w:rsidRPr="00B72614">
              <w:rPr>
                <w:rFonts w:ascii="Times New Roman" w:hAnsi="Times New Roman"/>
                <w:bCs/>
                <w:sz w:val="24"/>
                <w:szCs w:val="24"/>
              </w:rPr>
              <w:t xml:space="preserve"> 2026.gadā pasākumam “</w:t>
            </w:r>
            <w:r w:rsidRPr="00B72614">
              <w:rPr>
                <w:rFonts w:ascii="Times New Roman" w:hAnsi="Times New Roman"/>
                <w:color w:val="000000"/>
                <w:sz w:val="24"/>
                <w:szCs w:val="24"/>
              </w:rPr>
              <w:t xml:space="preserve">Latviešu valodas mācību nodrošināšana ikvienam Ukrainas civiliedzīvotājam, kurš uzturas Latvijas Republikā (vismaz 160 h, sākot ar A1 latviešu valodas prasmju līmeni)” </w:t>
            </w:r>
            <w:r w:rsidRPr="00B72614">
              <w:rPr>
                <w:rFonts w:ascii="Times New Roman" w:hAnsi="Times New Roman"/>
                <w:sz w:val="24"/>
                <w:szCs w:val="24"/>
              </w:rPr>
              <w:t xml:space="preserve">kopējais nepieciešamais finansējums </w:t>
            </w:r>
            <w:r w:rsidRPr="00B72614">
              <w:rPr>
                <w:rFonts w:ascii="Times New Roman" w:hAnsi="Times New Roman"/>
                <w:b/>
                <w:bCs/>
                <w:sz w:val="24"/>
                <w:szCs w:val="24"/>
              </w:rPr>
              <w:t>3 907 330,00 euro</w:t>
            </w:r>
            <w:r w:rsidRPr="00B72614">
              <w:rPr>
                <w:rFonts w:ascii="Times New Roman" w:hAnsi="Times New Roman"/>
                <w:sz w:val="24"/>
                <w:szCs w:val="24"/>
              </w:rPr>
              <w:t xml:space="preserve">, no kuriem projektu īstenošanai pieejamais finansējums ir 3 819 180,00 euro un programmas administrēšanai 88 150,00 euro. </w:t>
            </w:r>
          </w:p>
          <w:p w14:paraId="5B2FED71" w14:textId="77777777" w:rsidR="00C12654" w:rsidRPr="00B72614" w:rsidRDefault="00C12654" w:rsidP="00C12654">
            <w:pPr>
              <w:spacing w:after="0" w:line="240" w:lineRule="auto"/>
              <w:rPr>
                <w:rFonts w:ascii="Times New Roman" w:hAnsi="Times New Roman"/>
                <w:sz w:val="24"/>
                <w:szCs w:val="24"/>
              </w:rPr>
            </w:pPr>
          </w:p>
        </w:tc>
      </w:tr>
    </w:tbl>
    <w:p w14:paraId="791288C2" w14:textId="77777777" w:rsidR="00642D5D" w:rsidRPr="00B72614" w:rsidRDefault="00642D5D" w:rsidP="00AA3836">
      <w:pPr>
        <w:spacing w:after="0" w:line="240" w:lineRule="auto"/>
        <w:rPr>
          <w:rFonts w:ascii="Times New Roman" w:hAnsi="Times New Roman"/>
          <w:sz w:val="24"/>
          <w:szCs w:val="24"/>
        </w:rPr>
      </w:pPr>
    </w:p>
    <w:p w14:paraId="618BEDFD" w14:textId="077850D9" w:rsidR="00A45A7C" w:rsidRPr="00B72614" w:rsidRDefault="00F8429B" w:rsidP="00C36099">
      <w:pPr>
        <w:pStyle w:val="Heading2"/>
        <w:numPr>
          <w:ilvl w:val="0"/>
          <w:numId w:val="14"/>
        </w:numPr>
        <w:sectPr w:rsidR="00A45A7C" w:rsidRPr="00B72614" w:rsidSect="00814842">
          <w:footerReference w:type="first" r:id="rId48"/>
          <w:pgSz w:w="16838" w:h="11906" w:orient="landscape"/>
          <w:pgMar w:top="1440" w:right="1440" w:bottom="1440" w:left="1440" w:header="709" w:footer="709" w:gutter="0"/>
          <w:cols w:space="708"/>
          <w:docGrid w:linePitch="360"/>
        </w:sectPr>
      </w:pPr>
      <w:bookmarkStart w:id="23" w:name="_Toc231291226"/>
      <w:bookmarkStart w:id="24" w:name="_Toc231564204"/>
      <w:r w:rsidRPr="00B72614">
        <w:rPr>
          <w:noProof/>
        </w:rPr>
        <w:lastRenderedPageBreak/>
        <mc:AlternateContent>
          <mc:Choice Requires="wpg">
            <w:drawing>
              <wp:anchor distT="0" distB="0" distL="114300" distR="114300" simplePos="0" relativeHeight="251658241" behindDoc="0" locked="0" layoutInCell="1" allowOverlap="1" wp14:anchorId="4AF1C586" wp14:editId="00F0BEC1">
                <wp:simplePos x="0" y="0"/>
                <wp:positionH relativeFrom="page">
                  <wp:align>center</wp:align>
                </wp:positionH>
                <wp:positionV relativeFrom="paragraph">
                  <wp:posOffset>258445</wp:posOffset>
                </wp:positionV>
                <wp:extent cx="9277350" cy="4883150"/>
                <wp:effectExtent l="0" t="0" r="19050" b="12700"/>
                <wp:wrapSquare wrapText="bothSides"/>
                <wp:docPr id="1103874562" name="Group 1"/>
                <wp:cNvGraphicFramePr/>
                <a:graphic xmlns:a="http://schemas.openxmlformats.org/drawingml/2006/main">
                  <a:graphicData uri="http://schemas.microsoft.com/office/word/2010/wordprocessingGroup">
                    <wpg:wgp>
                      <wpg:cNvGrpSpPr/>
                      <wpg:grpSpPr>
                        <a:xfrm>
                          <a:off x="0" y="0"/>
                          <a:ext cx="9277350" cy="4883150"/>
                          <a:chOff x="0" y="0"/>
                          <a:chExt cx="11579601" cy="5798278"/>
                        </a:xfrm>
                      </wpg:grpSpPr>
                      <wps:wsp>
                        <wps:cNvPr id="546953547" name="Straight Arrow Connector 213"/>
                        <wps:cNvCnPr>
                          <a:cxnSpLocks/>
                        </wps:cNvCnPr>
                        <wps:spPr>
                          <a:xfrm>
                            <a:off x="9761851" y="1273126"/>
                            <a:ext cx="640585" cy="11414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451878499" name="Straight Arrow Connector 215"/>
                        <wps:cNvCnPr>
                          <a:cxnSpLocks/>
                        </wps:cNvCnPr>
                        <wps:spPr>
                          <a:xfrm flipH="1">
                            <a:off x="10538505" y="1266092"/>
                            <a:ext cx="519262" cy="115055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grpSp>
                        <wpg:cNvPr id="1712783868" name="Group 152"/>
                        <wpg:cNvGrpSpPr/>
                        <wpg:grpSpPr>
                          <a:xfrm>
                            <a:off x="596750" y="0"/>
                            <a:ext cx="10982851" cy="5647265"/>
                            <a:chOff x="598872" y="0"/>
                            <a:chExt cx="7074639" cy="3995001"/>
                          </a:xfrm>
                        </wpg:grpSpPr>
                        <wpg:grpSp>
                          <wpg:cNvPr id="11299412" name="Group 1675616762"/>
                          <wpg:cNvGrpSpPr/>
                          <wpg:grpSpPr>
                            <a:xfrm>
                              <a:off x="605687" y="0"/>
                              <a:ext cx="7047895" cy="3995001"/>
                              <a:chOff x="605687" y="0"/>
                              <a:chExt cx="7047895" cy="3995001"/>
                            </a:xfrm>
                          </wpg:grpSpPr>
                          <wps:wsp>
                            <wps:cNvPr id="1492448066" name="Straight Connector 880372525"/>
                            <wps:cNvCnPr>
                              <a:cxnSpLocks/>
                            </wps:cNvCnPr>
                            <wps:spPr>
                              <a:xfrm flipV="1">
                                <a:off x="605687" y="0"/>
                                <a:ext cx="13111"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070139361" name="Straight Connector 216725299"/>
                            <wps:cNvCnPr>
                              <a:cxnSpLocks/>
                            </wps:cNvCnPr>
                            <wps:spPr>
                              <a:xfrm flipV="1">
                                <a:off x="1849836" y="0"/>
                                <a:ext cx="0"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76450798" name="Straight Connector 206684149"/>
                            <wps:cNvCnPr>
                              <a:cxnSpLocks/>
                            </wps:cNvCnPr>
                            <wps:spPr>
                              <a:xfrm flipV="1">
                                <a:off x="7633653" y="0"/>
                                <a:ext cx="19929" cy="399500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g:cNvPr id="1617053214" name="Group 955473138"/>
                          <wpg:cNvGrpSpPr/>
                          <wpg:grpSpPr>
                            <a:xfrm>
                              <a:off x="598872" y="290281"/>
                              <a:ext cx="7074639" cy="2207519"/>
                              <a:chOff x="598872" y="290281"/>
                              <a:chExt cx="7074639" cy="2207519"/>
                            </a:xfrm>
                          </wpg:grpSpPr>
                          <wps:wsp>
                            <wps:cNvPr id="14671740" name="Straight Connector 1005469712"/>
                            <wps:cNvCnPr>
                              <a:cxnSpLocks/>
                            </wps:cNvCnPr>
                            <wps:spPr>
                              <a:xfrm flipH="1">
                                <a:off x="598872" y="1652085"/>
                                <a:ext cx="7027965"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48006610" name="Straight Connector 1947051252"/>
                            <wps:cNvCnPr>
                              <a:cxnSpLocks/>
                            </wps:cNvCnPr>
                            <wps:spPr>
                              <a:xfrm flipH="1">
                                <a:off x="645545" y="290281"/>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s:wsp>
                            <wps:cNvPr id="1853926691" name="Straight Connector 1568718150"/>
                            <wps:cNvCnPr>
                              <a:cxnSpLocks/>
                            </wps:cNvCnPr>
                            <wps:spPr>
                              <a:xfrm flipH="1">
                                <a:off x="605687" y="2497799"/>
                                <a:ext cx="7027966" cy="1"/>
                              </a:xfrm>
                              <a:prstGeom prst="line">
                                <a:avLst/>
                              </a:prstGeom>
                              <a:ln w="6350">
                                <a:solidFill>
                                  <a:schemeClr val="bg1">
                                    <a:lumMod val="75000"/>
                                  </a:schemeClr>
                                </a:solidFill>
                              </a:ln>
                            </wps:spPr>
                            <wps:style>
                              <a:lnRef idx="1">
                                <a:schemeClr val="accent1"/>
                              </a:lnRef>
                              <a:fillRef idx="0">
                                <a:schemeClr val="accent1"/>
                              </a:fillRef>
                              <a:effectRef idx="0">
                                <a:schemeClr val="accent1"/>
                              </a:effectRef>
                              <a:fontRef idx="minor">
                                <a:schemeClr val="tx1"/>
                              </a:fontRef>
                            </wps:style>
                            <wps:bodyPr/>
                          </wps:wsp>
                        </wpg:grpSp>
                      </wpg:grpSp>
                      <wps:wsp>
                        <wps:cNvPr id="1424151274" name="Rectangle 1"/>
                        <wps:cNvSpPr/>
                        <wps:spPr>
                          <a:xfrm rot="16200000">
                            <a:off x="-622671" y="1024377"/>
                            <a:ext cx="1769220" cy="507670"/>
                          </a:xfrm>
                          <a:prstGeom prst="rect">
                            <a:avLst/>
                          </a:prstGeom>
                          <a:solidFill>
                            <a:schemeClr val="tx1">
                              <a:lumMod val="65000"/>
                              <a:lumOff val="3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93E0C1F"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Klienta darbības</w:t>
                              </w:r>
                            </w:p>
                          </w:txbxContent>
                        </wps:txbx>
                        <wps:bodyPr rtlCol="0" anchor="ctr"/>
                      </wps:wsp>
                      <wps:wsp>
                        <wps:cNvPr id="1541921055" name="Rectangle 15"/>
                        <wps:cNvSpPr/>
                        <wps:spPr>
                          <a:xfrm rot="16200000">
                            <a:off x="-365960" y="2645654"/>
                            <a:ext cx="1257300" cy="51417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C63F3AD" w14:textId="77777777" w:rsidR="00642D5D" w:rsidRPr="004001AB" w:rsidRDefault="00642D5D" w:rsidP="00642D5D">
                              <w:pPr>
                                <w:jc w:val="center"/>
                                <w:rPr>
                                  <w:rFonts w:ascii="Times New Roman" w:eastAsia="Verdana" w:hAnsi="Times New Roman"/>
                                  <w:color w:val="FFFFFF" w:themeColor="light1"/>
                                  <w:kern w:val="24"/>
                                </w:rPr>
                              </w:pPr>
                              <w:r w:rsidRPr="004001AB">
                                <w:rPr>
                                  <w:rFonts w:ascii="Times New Roman" w:eastAsia="Verdana" w:hAnsi="Times New Roman"/>
                                  <w:color w:val="FFFFFF" w:themeColor="light1"/>
                                  <w:kern w:val="24"/>
                                </w:rPr>
                                <w:t>Priekšplāna darbības</w:t>
                              </w:r>
                            </w:p>
                          </w:txbxContent>
                        </wps:txbx>
                        <wps:bodyPr rtlCol="0" anchor="ctr"/>
                      </wps:wsp>
                      <wps:wsp>
                        <wps:cNvPr id="673319193" name="Rectangle 21"/>
                        <wps:cNvSpPr/>
                        <wps:spPr>
                          <a:xfrm rot="16200000">
                            <a:off x="-568798" y="4200310"/>
                            <a:ext cx="1765279" cy="627683"/>
                          </a:xfrm>
                          <a:prstGeom prst="rect">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881BC7"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Fona (IMK) darbības</w:t>
                              </w:r>
                            </w:p>
                          </w:txbxContent>
                        </wps:txbx>
                        <wps:bodyPr rtlCol="0" anchor="ctr"/>
                      </wps:wsp>
                      <wpg:grpSp>
                        <wpg:cNvPr id="1292204514" name="Group 68"/>
                        <wpg:cNvGrpSpPr/>
                        <wpg:grpSpPr>
                          <a:xfrm>
                            <a:off x="709291" y="0"/>
                            <a:ext cx="10775921" cy="354180"/>
                            <a:chOff x="712985" y="0"/>
                            <a:chExt cx="7745424" cy="265635"/>
                          </a:xfrm>
                        </wpg:grpSpPr>
                        <wps:wsp>
                          <wps:cNvPr id="44927720" name="Rectangle 157977228"/>
                          <wps:cNvSpPr/>
                          <wps:spPr>
                            <a:xfrm>
                              <a:off x="712985" y="0"/>
                              <a:ext cx="1237818" cy="265635"/>
                            </a:xfrm>
                            <a:prstGeom prst="rect">
                              <a:avLst/>
                            </a:prstGeom>
                            <a:solidFill>
                              <a:schemeClr val="bg1">
                                <a:lumMod val="50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D9E524B" w14:textId="77777777" w:rsidR="00642D5D" w:rsidRPr="002B5520" w:rsidRDefault="00642D5D" w:rsidP="00642D5D">
                                <w:pPr>
                                  <w:jc w:val="center"/>
                                  <w:rPr>
                                    <w:rFonts w:ascii="Times New Roman" w:eastAsia="Verdana" w:hAnsi="Times New Roman"/>
                                    <w:b/>
                                    <w:bCs/>
                                    <w:color w:val="FFFFFF" w:themeColor="light1"/>
                                    <w:kern w:val="24"/>
                                  </w:rPr>
                                </w:pPr>
                                <w:r w:rsidRPr="002B5520">
                                  <w:rPr>
                                    <w:rFonts w:ascii="Times New Roman" w:eastAsia="Verdana" w:hAnsi="Times New Roman"/>
                                    <w:b/>
                                    <w:bCs/>
                                    <w:color w:val="FFFFFF" w:themeColor="light1"/>
                                    <w:kern w:val="24"/>
                                  </w:rPr>
                                  <w:t>Uzzina par iespējām</w:t>
                                </w:r>
                              </w:p>
                            </w:txbxContent>
                          </wps:txbx>
                          <wps:bodyPr rtlCol="0" anchor="ctr"/>
                        </wps:wsp>
                        <wps:wsp>
                          <wps:cNvPr id="1158800965" name="Rectangle 443897447"/>
                          <wps:cNvSpPr/>
                          <wps:spPr>
                            <a:xfrm>
                              <a:off x="2065676" y="12323"/>
                              <a:ext cx="6392733" cy="253301"/>
                            </a:xfrm>
                            <a:prstGeom prst="rect">
                              <a:avLst/>
                            </a:prstGeom>
                            <a:solidFill>
                              <a:schemeClr val="tx1">
                                <a:lumMod val="75000"/>
                                <a:lumOff val="2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C7FF82" w14:textId="77777777" w:rsidR="00642D5D" w:rsidRPr="002B5520" w:rsidRDefault="00642D5D" w:rsidP="00642D5D">
                                <w:pPr>
                                  <w:jc w:val="center"/>
                                  <w:rPr>
                                    <w:rFonts w:ascii="Times New Roman" w:eastAsia="Verdana" w:hAnsi="Times New Roman"/>
                                    <w:b/>
                                    <w:bCs/>
                                    <w:color w:val="FFFFFF" w:themeColor="light1"/>
                                    <w:kern w:val="24"/>
                                    <w:lang w:val="en-GB"/>
                                  </w:rPr>
                                </w:pPr>
                                <w:r w:rsidRPr="008614DA">
                                  <w:rPr>
                                    <w:rFonts w:ascii="Times New Roman" w:eastAsia="Verdana" w:hAnsi="Times New Roman"/>
                                    <w:b/>
                                    <w:bCs/>
                                    <w:color w:val="FFFFFF" w:themeColor="light1"/>
                                    <w:kern w:val="24"/>
                                  </w:rPr>
                                  <w:t xml:space="preserve">Izvēlas </w:t>
                                </w:r>
                                <w:r w:rsidRPr="002B5520">
                                  <w:rPr>
                                    <w:rFonts w:ascii="Times New Roman" w:eastAsia="Verdana" w:hAnsi="Times New Roman"/>
                                    <w:b/>
                                    <w:bCs/>
                                    <w:color w:val="FFFFFF" w:themeColor="light1"/>
                                    <w:kern w:val="24"/>
                                    <w:lang w:val="en-GB"/>
                                  </w:rPr>
                                  <w:t>un l</w:t>
                                </w:r>
                                <w:r w:rsidRPr="002B5520">
                                  <w:rPr>
                                    <w:rFonts w:ascii="Times New Roman" w:eastAsia="Verdana" w:hAnsi="Times New Roman"/>
                                    <w:b/>
                                    <w:bCs/>
                                    <w:color w:val="FFFFFF" w:themeColor="light1"/>
                                    <w:kern w:val="24"/>
                                  </w:rPr>
                                  <w:t>ieto pakalpojumu</w:t>
                                </w:r>
                              </w:p>
                            </w:txbxContent>
                          </wps:txbx>
                          <wps:bodyPr rtlCol="0" anchor="ctr"/>
                        </wps:wsp>
                      </wpg:grpSp>
                      <wps:wsp>
                        <wps:cNvPr id="1744419192" name="Rectangle: Rounded Corners 10"/>
                        <wps:cNvSpPr/>
                        <wps:spPr>
                          <a:xfrm>
                            <a:off x="765562" y="527538"/>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CA1F1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Apmeklē valsts tīmekļvietnes</w:t>
                              </w:r>
                            </w:p>
                          </w:txbxContent>
                        </wps:txbx>
                        <wps:bodyPr rtlCol="0" anchor="ctr"/>
                      </wps:wsp>
                      <wps:wsp>
                        <wps:cNvPr id="561464797" name="Rectangle: Rounded Corners 20"/>
                        <wps:cNvSpPr/>
                        <wps:spPr>
                          <a:xfrm>
                            <a:off x="2931986" y="520505"/>
                            <a:ext cx="122828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BBF40F9"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Autentificējas</w:t>
                              </w:r>
                            </w:p>
                          </w:txbxContent>
                        </wps:txbx>
                        <wps:bodyPr rtlCol="0" anchor="ctr"/>
                      </wps:wsp>
                      <wps:wsp>
                        <wps:cNvPr id="104620415" name="Rectangle: Rounded Corners 22"/>
                        <wps:cNvSpPr/>
                        <wps:spPr>
                          <a:xfrm>
                            <a:off x="4894429" y="3756074"/>
                            <a:ext cx="1415789" cy="142866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432C4C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Sagatavo un atjauno profila informācij</w:t>
                              </w:r>
                              <w:r>
                                <w:rPr>
                                  <w:rFonts w:ascii="Times New Roman" w:eastAsia="Verdana" w:hAnsi="Times New Roman"/>
                                  <w:color w:val="000000" w:themeColor="dark1"/>
                                  <w:kern w:val="24"/>
                                  <w:sz w:val="16"/>
                                  <w:szCs w:val="16"/>
                                </w:rPr>
                                <w:t>u</w:t>
                              </w:r>
                              <w:r w:rsidRPr="002B5520">
                                <w:rPr>
                                  <w:rFonts w:ascii="Times New Roman" w:eastAsia="Verdana" w:hAnsi="Times New Roman"/>
                                  <w:color w:val="000000" w:themeColor="dark1"/>
                                  <w:kern w:val="24"/>
                                  <w:sz w:val="16"/>
                                  <w:szCs w:val="16"/>
                                </w:rPr>
                                <w:t xml:space="preserve"> (saziņa ar reģistriem</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informācijas </w:t>
                              </w:r>
                              <w:r w:rsidRPr="002B5520">
                                <w:rPr>
                                  <w:rFonts w:ascii="Times New Roman" w:eastAsia="Verdana" w:hAnsi="Times New Roman"/>
                                  <w:color w:val="000000" w:themeColor="dark1"/>
                                  <w:kern w:val="24"/>
                                  <w:sz w:val="16"/>
                                  <w:szCs w:val="16"/>
                                </w:rPr>
                                <w:t>sistēmām)</w:t>
                              </w:r>
                            </w:p>
                          </w:txbxContent>
                        </wps:txbx>
                        <wps:bodyPr rtlCol="0" anchor="ctr"/>
                      </wps:wsp>
                      <wps:wsp>
                        <wps:cNvPr id="1019081560" name="Rectangle: Rounded Corners 26"/>
                        <wps:cNvSpPr/>
                        <wps:spPr>
                          <a:xfrm>
                            <a:off x="4781497" y="534457"/>
                            <a:ext cx="1519530" cy="766805"/>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5846A7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Aplūko savu kontu un veic profilā pieejamās darbības</w:t>
                              </w:r>
                            </w:p>
                          </w:txbxContent>
                        </wps:txbx>
                        <wps:bodyPr rtlCol="0" anchor="ctr"/>
                      </wps:wsp>
                      <wps:wsp>
                        <wps:cNvPr id="1226176261" name="Rectangle: Rounded Corners 29"/>
                        <wps:cNvSpPr/>
                        <wps:spPr>
                          <a:xfrm>
                            <a:off x="4781888" y="2440745"/>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3F651D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Attēlo profilā informāciju, mācību statusu, izglītības dokumentus</w:t>
                              </w:r>
                            </w:p>
                          </w:txbxContent>
                        </wps:txbx>
                        <wps:bodyPr rtlCol="0" anchor="ctr"/>
                      </wps:wsp>
                      <wps:wsp>
                        <wps:cNvPr id="1930016268" name="Rectangle: Rounded Corners 33"/>
                        <wps:cNvSpPr/>
                        <wps:spPr>
                          <a:xfrm>
                            <a:off x="6709162" y="527538"/>
                            <a:ext cx="1274822"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BAE9EC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Veic</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latviešu </w:t>
                              </w:r>
                              <w:r w:rsidRPr="002B5520">
                                <w:rPr>
                                  <w:rFonts w:ascii="Times New Roman" w:eastAsia="Verdana" w:hAnsi="Times New Roman"/>
                                  <w:color w:val="000000" w:themeColor="dark1"/>
                                  <w:kern w:val="24"/>
                                  <w:sz w:val="16"/>
                                  <w:szCs w:val="16"/>
                                </w:rPr>
                                <w:t xml:space="preserve">valodas prasmju </w:t>
                              </w:r>
                              <w:r>
                                <w:rPr>
                                  <w:rFonts w:ascii="Times New Roman" w:eastAsia="Verdana" w:hAnsi="Times New Roman"/>
                                  <w:color w:val="000000" w:themeColor="dark1"/>
                                  <w:kern w:val="24"/>
                                  <w:sz w:val="16"/>
                                  <w:szCs w:val="16"/>
                                </w:rPr>
                                <w:t>paš</w:t>
                              </w:r>
                              <w:r w:rsidRPr="002B5520">
                                <w:rPr>
                                  <w:rFonts w:ascii="Times New Roman" w:eastAsia="Verdana" w:hAnsi="Times New Roman"/>
                                  <w:color w:val="000000" w:themeColor="dark1"/>
                                  <w:kern w:val="24"/>
                                  <w:sz w:val="16"/>
                                  <w:szCs w:val="16"/>
                                </w:rPr>
                                <w:t>novērtējuma testu</w:t>
                              </w:r>
                              <w:r>
                                <w:rPr>
                                  <w:rFonts w:ascii="Times New Roman" w:eastAsia="Verdana" w:hAnsi="Times New Roman"/>
                                  <w:color w:val="000000" w:themeColor="dark1"/>
                                  <w:kern w:val="24"/>
                                  <w:sz w:val="16"/>
                                  <w:szCs w:val="16"/>
                                </w:rPr>
                                <w:t xml:space="preserve"> (pēcvajadzības)</w:t>
                              </w:r>
                            </w:p>
                          </w:txbxContent>
                        </wps:txbx>
                        <wps:bodyPr rtlCol="0" anchor="ctr"/>
                      </wps:wsp>
                      <wps:wsp>
                        <wps:cNvPr id="874254107" name="Rectangle: Rounded Corners 34"/>
                        <wps:cNvSpPr/>
                        <wps:spPr>
                          <a:xfrm>
                            <a:off x="8158134" y="527538"/>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50E84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Piesakās mācībām</w:t>
                              </w:r>
                            </w:p>
                          </w:txbxContent>
                        </wps:txbx>
                        <wps:bodyPr rtlCol="0" anchor="ctr"/>
                      </wps:wsp>
                      <wps:wsp>
                        <wps:cNvPr id="1646906790" name="Rectangle: Rounded Corners 35"/>
                        <wps:cNvSpPr/>
                        <wps:spPr>
                          <a:xfrm>
                            <a:off x="9339820" y="520505"/>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902AE7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Uzsāk mācīb</w:t>
                              </w:r>
                              <w:r>
                                <w:rPr>
                                  <w:rFonts w:ascii="Times New Roman" w:eastAsia="Verdana" w:hAnsi="Times New Roman"/>
                                  <w:color w:val="000000" w:themeColor="dark1"/>
                                  <w:kern w:val="24"/>
                                  <w:sz w:val="16"/>
                                  <w:szCs w:val="16"/>
                                </w:rPr>
                                <w:t>as</w:t>
                              </w:r>
                            </w:p>
                          </w:txbxContent>
                        </wps:txbx>
                        <wps:bodyPr rtlCol="0" anchor="ctr"/>
                      </wps:wsp>
                      <wps:wsp>
                        <wps:cNvPr id="1458446889" name="Rectangle: Rounded Corners 36"/>
                        <wps:cNvSpPr/>
                        <wps:spPr>
                          <a:xfrm>
                            <a:off x="10500405" y="513471"/>
                            <a:ext cx="1038523"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6ECCC6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Pabeidz mācīb</w:t>
                              </w:r>
                              <w:r>
                                <w:rPr>
                                  <w:rFonts w:ascii="Times New Roman" w:eastAsia="Verdana" w:hAnsi="Times New Roman"/>
                                  <w:color w:val="000000" w:themeColor="dark1"/>
                                  <w:kern w:val="24"/>
                                  <w:sz w:val="16"/>
                                  <w:szCs w:val="16"/>
                                </w:rPr>
                                <w:t>as</w:t>
                              </w:r>
                            </w:p>
                          </w:txbxContent>
                        </wps:txbx>
                        <wps:bodyPr rtlCol="0" anchor="ctr"/>
                      </wps:wsp>
                      <wps:wsp>
                        <wps:cNvPr id="1765126493" name="Rectangle: Rounded Corners 44"/>
                        <wps:cNvSpPr/>
                        <wps:spPr>
                          <a:xfrm>
                            <a:off x="6076115" y="1413803"/>
                            <a:ext cx="1287715"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56945F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Piesakās valsts </w:t>
                              </w:r>
                              <w:r>
                                <w:rPr>
                                  <w:rFonts w:ascii="Times New Roman" w:eastAsia="Verdana" w:hAnsi="Times New Roman"/>
                                  <w:color w:val="000000" w:themeColor="dark1"/>
                                  <w:kern w:val="24"/>
                                  <w:sz w:val="16"/>
                                  <w:szCs w:val="16"/>
                                </w:rPr>
                                <w:t xml:space="preserve"> valodas prasmes </w:t>
                              </w:r>
                              <w:r w:rsidRPr="002B5520">
                                <w:rPr>
                                  <w:rFonts w:ascii="Times New Roman" w:eastAsia="Verdana" w:hAnsi="Times New Roman"/>
                                  <w:color w:val="000000" w:themeColor="dark1"/>
                                  <w:kern w:val="24"/>
                                  <w:sz w:val="16"/>
                                  <w:szCs w:val="16"/>
                                </w:rPr>
                                <w:t>pārbaude</w:t>
                              </w:r>
                              <w:r>
                                <w:rPr>
                                  <w:rFonts w:ascii="Times New Roman" w:eastAsia="Verdana" w:hAnsi="Times New Roman"/>
                                  <w:color w:val="000000" w:themeColor="dark1"/>
                                  <w:kern w:val="24"/>
                                  <w:sz w:val="16"/>
                                  <w:szCs w:val="16"/>
                                </w:rPr>
                                <w:t>i</w:t>
                              </w:r>
                              <w:r w:rsidRPr="002B5520">
                                <w:rPr>
                                  <w:rFonts w:ascii="Times New Roman" w:eastAsia="Verdana" w:hAnsi="Times New Roman"/>
                                  <w:color w:val="000000" w:themeColor="dark1"/>
                                  <w:kern w:val="24"/>
                                  <w:sz w:val="16"/>
                                  <w:szCs w:val="16"/>
                                </w:rPr>
                                <w:t xml:space="preserve"> </w:t>
                              </w:r>
                            </w:p>
                          </w:txbxContent>
                        </wps:txbx>
                        <wps:bodyPr rtlCol="0" anchor="ctr"/>
                      </wps:wsp>
                      <wps:wsp>
                        <wps:cNvPr id="1296650408" name="Rectangle: Rounded Corners 52"/>
                        <wps:cNvSpPr/>
                        <wps:spPr>
                          <a:xfrm>
                            <a:off x="751494"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2AE967C"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Nodrošina meklēšanu izglītības katalogā un vietnes satura attēlošanu</w:t>
                              </w:r>
                            </w:p>
                          </w:txbxContent>
                        </wps:txbx>
                        <wps:bodyPr rtlCol="0" anchor="ctr"/>
                      </wps:wsp>
                      <wps:wsp>
                        <wps:cNvPr id="304651029" name="Rectangle: Rounded Corners 54"/>
                        <wps:cNvSpPr/>
                        <wps:spPr>
                          <a:xfrm>
                            <a:off x="730392" y="3861582"/>
                            <a:ext cx="1667240" cy="1057232"/>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ECFE6E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Sinhronizē izglītības kataloga datus (apstiprinātās izglītības programmas), satura attēlošan</w:t>
                              </w:r>
                              <w:r>
                                <w:rPr>
                                  <w:rFonts w:ascii="Times New Roman" w:eastAsia="Verdana" w:hAnsi="Times New Roman"/>
                                  <w:color w:val="000000" w:themeColor="dark1"/>
                                  <w:kern w:val="24"/>
                                  <w:sz w:val="16"/>
                                  <w:szCs w:val="16"/>
                                </w:rPr>
                                <w:t>a</w:t>
                              </w:r>
                            </w:p>
                          </w:txbxContent>
                        </wps:txbx>
                        <wps:bodyPr rtlCol="0" anchor="ctr"/>
                      </wps:wsp>
                      <wps:wsp>
                        <wps:cNvPr id="952070191" name="Rectangle: Rounded Corners 55"/>
                        <wps:cNvSpPr/>
                        <wps:spPr>
                          <a:xfrm>
                            <a:off x="2580294" y="3615397"/>
                            <a:ext cx="1931751" cy="470813"/>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8D99C7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(PMLP, VIIS, VPS)</w:t>
                              </w:r>
                            </w:p>
                          </w:txbxContent>
                        </wps:txbx>
                        <wps:bodyPr rtlCol="0" anchor="ctr"/>
                      </wps:wsp>
                      <wps:wsp>
                        <wps:cNvPr id="1546540003" name="Rectangle: Rounded Corners 56"/>
                        <wps:cNvSpPr/>
                        <wps:spPr>
                          <a:xfrm>
                            <a:off x="2580294" y="4220308"/>
                            <a:ext cx="1931752" cy="45016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F550ADA"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Mērķgrupas atbilstības kritēriju pārbaude</w:t>
                              </w:r>
                            </w:p>
                          </w:txbxContent>
                        </wps:txbx>
                        <wps:bodyPr rtlCol="0" anchor="ctr"/>
                      </wps:wsp>
                      <wps:wsp>
                        <wps:cNvPr id="1483754268" name="Rectangle: Rounded Corners 60"/>
                        <wps:cNvSpPr/>
                        <wps:spPr>
                          <a:xfrm>
                            <a:off x="2550166" y="4776367"/>
                            <a:ext cx="1931751" cy="396446"/>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C8E23D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Finansējuma piešķiršana</w:t>
                              </w:r>
                            </w:p>
                          </w:txbxContent>
                        </wps:txbx>
                        <wps:bodyPr rtlCol="0" anchor="ctr"/>
                      </wps:wsp>
                      <wps:wsp>
                        <wps:cNvPr id="59905322" name="Rectangle: Rounded Corners 69"/>
                        <wps:cNvSpPr/>
                        <wps:spPr>
                          <a:xfrm>
                            <a:off x="2551077" y="5292907"/>
                            <a:ext cx="1965410" cy="50537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3400BB81"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Klienta profila informācijas sagatavošana</w:t>
                              </w:r>
                              <w:r w:rsidRPr="00FB4C55">
                                <w:rPr>
                                  <w:rFonts w:ascii="Times New Roman" w:eastAsia="Verdana" w:hAnsi="Times New Roman"/>
                                  <w:color w:val="000000" w:themeColor="dark1"/>
                                  <w:kern w:val="24"/>
                                  <w:sz w:val="16"/>
                                  <w:szCs w:val="16"/>
                                  <w:lang w:val="fi-FI"/>
                                </w:rPr>
                                <w:t xml:space="preserve"> </w:t>
                              </w:r>
                              <w:r w:rsidRPr="008614DA">
                                <w:rPr>
                                  <w:rFonts w:ascii="Times New Roman" w:eastAsia="Verdana" w:hAnsi="Times New Roman"/>
                                  <w:color w:val="000000" w:themeColor="dark1"/>
                                  <w:kern w:val="24"/>
                                  <w:sz w:val="16"/>
                                  <w:szCs w:val="16"/>
                                </w:rPr>
                                <w:t>un paziņojumi</w:t>
                              </w:r>
                            </w:p>
                          </w:txbxContent>
                        </wps:txbx>
                        <wps:bodyPr rtlCol="0" anchor="ctr"/>
                      </wps:wsp>
                      <wps:wsp>
                        <wps:cNvPr id="602774503" name="Rectangle: Rounded Corners 74"/>
                        <wps:cNvSpPr/>
                        <wps:spPr>
                          <a:xfrm>
                            <a:off x="2735038" y="2461846"/>
                            <a:ext cx="1614064"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B260EA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Saziņa ar </w:t>
                              </w:r>
                              <w:r w:rsidRPr="000D56E7">
                                <w:rPr>
                                  <w:rFonts w:ascii="Times New Roman" w:eastAsia="Verdana" w:hAnsi="Times New Roman"/>
                                  <w:i/>
                                  <w:iCs/>
                                  <w:color w:val="000000" w:themeColor="dark1"/>
                                  <w:kern w:val="24"/>
                                  <w:sz w:val="16"/>
                                  <w:szCs w:val="16"/>
                                </w:rPr>
                                <w:t>Latvija.lv</w:t>
                              </w:r>
                              <w:r w:rsidRPr="002B5520">
                                <w:rPr>
                                  <w:rFonts w:ascii="Times New Roman" w:eastAsia="Verdana" w:hAnsi="Times New Roman"/>
                                  <w:color w:val="000000" w:themeColor="dark1"/>
                                  <w:kern w:val="24"/>
                                  <w:sz w:val="16"/>
                                  <w:szCs w:val="16"/>
                                </w:rPr>
                                <w:t xml:space="preserve"> moduli</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identifikācija bez aut</w:t>
                              </w:r>
                              <w:r>
                                <w:rPr>
                                  <w:rFonts w:ascii="Times New Roman" w:eastAsia="Verdana" w:hAnsi="Times New Roman"/>
                                  <w:color w:val="000000" w:themeColor="dark1"/>
                                  <w:kern w:val="24"/>
                                  <w:sz w:val="16"/>
                                  <w:szCs w:val="16"/>
                                </w:rPr>
                                <w:t>entifikācijas</w:t>
                              </w:r>
                              <w:r w:rsidRPr="002B5520">
                                <w:rPr>
                                  <w:rFonts w:ascii="Times New Roman" w:eastAsia="Verdana" w:hAnsi="Times New Roman"/>
                                  <w:color w:val="000000" w:themeColor="dark1"/>
                                  <w:kern w:val="24"/>
                                  <w:sz w:val="16"/>
                                  <w:szCs w:val="16"/>
                                  <w:lang w:val="en-GB"/>
                                </w:rPr>
                                <w:t xml:space="preserve"> </w:t>
                              </w:r>
                              <w:r w:rsidRPr="002B5520">
                                <w:rPr>
                                  <w:rFonts w:ascii="Times New Roman" w:eastAsia="Verdana" w:hAnsi="Times New Roman"/>
                                  <w:color w:val="000000" w:themeColor="dark1"/>
                                  <w:kern w:val="24"/>
                                  <w:sz w:val="16"/>
                                  <w:szCs w:val="16"/>
                                </w:rPr>
                                <w:t>rīkiem</w:t>
                              </w:r>
                            </w:p>
                          </w:txbxContent>
                        </wps:txbx>
                        <wps:bodyPr rtlCol="0" anchor="ctr"/>
                      </wps:wsp>
                      <wps:wsp>
                        <wps:cNvPr id="1695584822" name="Rectangle: Rounded Corners 75"/>
                        <wps:cNvSpPr/>
                        <wps:spPr>
                          <a:xfrm>
                            <a:off x="6519248" y="2433711"/>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1E0C8E0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(VPS)</w:t>
                              </w:r>
                            </w:p>
                          </w:txbxContent>
                        </wps:txbx>
                        <wps:bodyPr rtlCol="0" anchor="ctr"/>
                      </wps:wsp>
                      <wps:wsp>
                        <wps:cNvPr id="1731410215" name="Rectangle: Rounded Corners 91"/>
                        <wps:cNvSpPr/>
                        <wps:spPr>
                          <a:xfrm>
                            <a:off x="8129998" y="2475914"/>
                            <a:ext cx="1105787"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62B29F2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Pieteikums mācībām</w:t>
                              </w:r>
                            </w:p>
                          </w:txbxContent>
                        </wps:txbx>
                        <wps:bodyPr rtlCol="0" anchor="ctr"/>
                      </wps:wsp>
                      <wps:wsp>
                        <wps:cNvPr id="1171238362" name="Rectangle: Rounded Corners 92"/>
                        <wps:cNvSpPr/>
                        <wps:spPr>
                          <a:xfrm>
                            <a:off x="8038558" y="3629465"/>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991775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Veic pārbaudi pret finansējuma mērķgrupu</w:t>
                              </w:r>
                            </w:p>
                          </w:txbxContent>
                        </wps:txbx>
                        <wps:bodyPr rtlCol="0" anchor="ctr"/>
                      </wps:wsp>
                      <wps:wsp>
                        <wps:cNvPr id="1596057786" name="Rectangle: Rounded Corners 111"/>
                        <wps:cNvSpPr/>
                        <wps:spPr>
                          <a:xfrm>
                            <a:off x="8031525" y="4677508"/>
                            <a:ext cx="1294228" cy="1050630"/>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5C9CE17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Informācija </w:t>
                              </w:r>
                              <w:r>
                                <w:rPr>
                                  <w:rFonts w:ascii="Times New Roman" w:eastAsia="Verdana" w:hAnsi="Times New Roman"/>
                                  <w:color w:val="000000" w:themeColor="dark1"/>
                                  <w:kern w:val="24"/>
                                  <w:sz w:val="16"/>
                                  <w:szCs w:val="16"/>
                                </w:rPr>
                                <w:t>pakalpojuma sniedzējam</w:t>
                              </w:r>
                              <w:r w:rsidRPr="002B5520">
                                <w:rPr>
                                  <w:rFonts w:ascii="Times New Roman" w:eastAsia="Verdana" w:hAnsi="Times New Roman"/>
                                  <w:color w:val="000000" w:themeColor="dark1"/>
                                  <w:kern w:val="24"/>
                                  <w:sz w:val="16"/>
                                  <w:szCs w:val="16"/>
                                </w:rPr>
                                <w:t xml:space="preserve"> par pieteikumu</w:t>
                              </w:r>
                            </w:p>
                          </w:txbxContent>
                        </wps:txbx>
                        <wps:bodyPr rtlCol="0" anchor="ctr"/>
                      </wps:wsp>
                      <wps:wsp>
                        <wps:cNvPr id="1448928331" name="Rectangle: Rounded Corners 130"/>
                        <wps:cNvSpPr/>
                        <wps:spPr>
                          <a:xfrm>
                            <a:off x="9515666" y="2426677"/>
                            <a:ext cx="1972630"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9831C9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Izveido mācību grupu</w:t>
                              </w:r>
                            </w:p>
                          </w:txbxContent>
                        </wps:txbx>
                        <wps:bodyPr rtlCol="0" anchor="ctr"/>
                      </wps:wsp>
                      <wps:wsp>
                        <wps:cNvPr id="232155876" name="Rectangle: Rounded Corners 143"/>
                        <wps:cNvSpPr/>
                        <wps:spPr>
                          <a:xfrm>
                            <a:off x="6512214" y="3678702"/>
                            <a:ext cx="129422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05ED0F86"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Rezultātu fiksēšana </w:t>
                              </w:r>
                            </w:p>
                          </w:txbxContent>
                        </wps:txbx>
                        <wps:bodyPr rtlCol="0" anchor="ctr"/>
                      </wps:wsp>
                      <wps:wsp>
                        <wps:cNvPr id="810896666" name="Rectangle: Rounded Corners 150"/>
                        <wps:cNvSpPr/>
                        <wps:spPr>
                          <a:xfrm>
                            <a:off x="9536768" y="3699803"/>
                            <a:ext cx="1931759"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72793768" w14:textId="77777777" w:rsidR="00642D5D" w:rsidRPr="002B5520" w:rsidRDefault="00642D5D" w:rsidP="00642D5D">
                              <w:pPr>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Pakalpojuma sniedzēju darba izpildes pārskati (</w:t>
                              </w:r>
                              <w:r w:rsidRPr="002B5520">
                                <w:rPr>
                                  <w:rFonts w:ascii="Times New Roman" w:eastAsia="Verdana" w:hAnsi="Times New Roman"/>
                                  <w:color w:val="000000" w:themeColor="dark1"/>
                                  <w:kern w:val="24"/>
                                  <w:sz w:val="16"/>
                                  <w:szCs w:val="16"/>
                                </w:rPr>
                                <w:t>par mācību grupām</w:t>
                              </w:r>
                              <w:r>
                                <w:rPr>
                                  <w:rFonts w:ascii="Times New Roman" w:eastAsia="Verdana" w:hAnsi="Times New Roman"/>
                                  <w:color w:val="000000" w:themeColor="dark1"/>
                                  <w:kern w:val="24"/>
                                  <w:sz w:val="16"/>
                                  <w:szCs w:val="16"/>
                                </w:rPr>
                                <w:t>)</w:t>
                              </w:r>
                            </w:p>
                          </w:txbxContent>
                        </wps:txbx>
                        <wps:bodyPr rtlCol="0" anchor="ctr"/>
                      </wps:wsp>
                      <wps:wsp>
                        <wps:cNvPr id="1133528065" name="Rectangle: Rounded Corners 153"/>
                        <wps:cNvSpPr/>
                        <wps:spPr>
                          <a:xfrm>
                            <a:off x="9508632" y="4670474"/>
                            <a:ext cx="1977858" cy="764631"/>
                          </a:xfrm>
                          <a:prstGeom prst="roundRect">
                            <a:avLst/>
                          </a:prstGeom>
                          <a:ln w="19050">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F4F85A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Reģistrē faktu par mācībām, finansējumu, papildina klienta profilu</w:t>
                              </w:r>
                            </w:p>
                          </w:txbxContent>
                        </wps:txbx>
                        <wps:bodyPr rtlCol="0" anchor="ctr"/>
                      </wps:wsp>
                      <wps:wsp>
                        <wps:cNvPr id="1283552088" name="Straight Arrow Connector 155"/>
                        <wps:cNvCnPr>
                          <a:cxnSpLocks/>
                        </wps:cNvCnPr>
                        <wps:spPr>
                          <a:xfrm flipV="1">
                            <a:off x="2362245" y="983566"/>
                            <a:ext cx="549537" cy="311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120626363" name="Straight Arrow Connector 158"/>
                        <wps:cNvCnPr>
                          <a:cxnSpLocks/>
                        </wps:cNvCnPr>
                        <wps:spPr>
                          <a:xfrm>
                            <a:off x="4134774" y="964516"/>
                            <a:ext cx="624136" cy="8404"/>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95266368" name="Straight Arrow Connector 161"/>
                        <wps:cNvCnPr>
                          <a:cxnSpLocks/>
                        </wps:cNvCnPr>
                        <wps:spPr>
                          <a:xfrm flipV="1">
                            <a:off x="6294165" y="1004668"/>
                            <a:ext cx="409599" cy="3029"/>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02913686" name="Straight Arrow Connector 165"/>
                        <wps:cNvCnPr>
                          <a:cxnSpLocks/>
                        </wps:cNvCnPr>
                        <wps:spPr>
                          <a:xfrm>
                            <a:off x="7989322" y="990600"/>
                            <a:ext cx="176234" cy="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423688615" name="Straight Arrow Connector 167"/>
                        <wps:cNvCnPr/>
                        <wps:spPr>
                          <a:xfrm flipV="1">
                            <a:off x="9199143" y="964516"/>
                            <a:ext cx="140994" cy="7035"/>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4868030" name="Straight Arrow Connector 169"/>
                        <wps:cNvCnPr/>
                        <wps:spPr>
                          <a:xfrm flipV="1">
                            <a:off x="10380829" y="950448"/>
                            <a:ext cx="121324" cy="9067"/>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866976969" name="Connector: Elbow 176"/>
                        <wps:cNvCnPr>
                          <a:cxnSpLocks/>
                        </wps:cNvCnPr>
                        <wps:spPr>
                          <a:xfrm rot="16200000" flipH="1">
                            <a:off x="5582721" y="1274152"/>
                            <a:ext cx="498673" cy="536829"/>
                          </a:xfrm>
                          <a:prstGeom prst="bentConnector2">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927625425" name="Straight Arrow Connector 184"/>
                        <wps:cNvCnPr>
                          <a:cxnSpLocks/>
                        </wps:cNvCnPr>
                        <wps:spPr>
                          <a:xfrm>
                            <a:off x="3542758" y="3228535"/>
                            <a:ext cx="2947" cy="388999"/>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16237604" name="Straight Arrow Connector 193"/>
                        <wps:cNvCnPr/>
                        <wps:spPr>
                          <a:xfrm flipH="1">
                            <a:off x="3542758" y="4086665"/>
                            <a:ext cx="2643" cy="13745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899556523" name="Straight Arrow Connector 198"/>
                        <wps:cNvCnPr/>
                        <wps:spPr>
                          <a:xfrm>
                            <a:off x="3553321" y="5186445"/>
                            <a:ext cx="1899" cy="10170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44351528" name="Straight Arrow Connector 203"/>
                        <wps:cNvCnPr/>
                        <wps:spPr>
                          <a:xfrm>
                            <a:off x="1559214" y="3228535"/>
                            <a:ext cx="3399" cy="63658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582111713" name="Straight Arrow Connector 210"/>
                        <wps:cNvCnPr/>
                        <wps:spPr>
                          <a:xfrm>
                            <a:off x="5591659" y="3207434"/>
                            <a:ext cx="10329" cy="54481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106101866" name="Straight Arrow Connector 217"/>
                        <wps:cNvCnPr/>
                        <wps:spPr>
                          <a:xfrm>
                            <a:off x="10499232" y="3193366"/>
                            <a:ext cx="0" cy="509006"/>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72342800" name="Straight Arrow Connector 219"/>
                        <wps:cNvCnPr/>
                        <wps:spPr>
                          <a:xfrm flipH="1">
                            <a:off x="10499232" y="4466492"/>
                            <a:ext cx="1" cy="200290"/>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4043427" name="Straight Arrow Connector 221"/>
                        <wps:cNvCnPr/>
                        <wps:spPr>
                          <a:xfrm>
                            <a:off x="8684500" y="3242603"/>
                            <a:ext cx="4113" cy="385761"/>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588713945" name="Straight Arrow Connector 223"/>
                        <wps:cNvCnPr/>
                        <wps:spPr>
                          <a:xfrm flipH="1">
                            <a:off x="8677466" y="4396154"/>
                            <a:ext cx="6960" cy="2812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996673263" name="Straight Arrow Connector 225"/>
                        <wps:cNvCnPr/>
                        <wps:spPr>
                          <a:xfrm flipH="1">
                            <a:off x="7158155" y="3200400"/>
                            <a:ext cx="3768" cy="481112"/>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699606108" name="Connector: Elbow 230"/>
                        <wps:cNvCnPr/>
                        <wps:spPr>
                          <a:xfrm rot="16200000" flipH="1">
                            <a:off x="6196888" y="2454837"/>
                            <a:ext cx="2767361" cy="460678"/>
                          </a:xfrm>
                          <a:prstGeom prst="bentConnector4">
                            <a:avLst>
                              <a:gd name="adj1" fmla="val 2477"/>
                              <a:gd name="adj2" fmla="val 128025"/>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400991256" name="Straight Arrow Connector 234"/>
                        <wps:cNvCnPr/>
                        <wps:spPr>
                          <a:xfrm>
                            <a:off x="8677466" y="1294228"/>
                            <a:ext cx="2846" cy="1184967"/>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2025210267" name="Straight Arrow Connector 178"/>
                        <wps:cNvCnPr>
                          <a:cxnSpLocks/>
                        </wps:cNvCnPr>
                        <wps:spPr>
                          <a:xfrm flipH="1">
                            <a:off x="1580315" y="1294228"/>
                            <a:ext cx="13776" cy="117104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1698793138" name="Straight Arrow Connector 182"/>
                        <wps:cNvCnPr>
                          <a:cxnSpLocks/>
                        </wps:cNvCnPr>
                        <wps:spPr>
                          <a:xfrm>
                            <a:off x="3563860" y="1287194"/>
                            <a:ext cx="2428" cy="1172693"/>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s:wsp>
                        <wps:cNvPr id="89641715" name="Straight Arrow Connector 207"/>
                        <wps:cNvCnPr/>
                        <wps:spPr>
                          <a:xfrm>
                            <a:off x="5251983" y="1252025"/>
                            <a:ext cx="0" cy="1167318"/>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4AF1C586" id="Group 1" o:spid="_x0000_s1026" style="position:absolute;left:0;text-align:left;margin-left:0;margin-top:20.35pt;width:730.5pt;height:384.5pt;z-index:251658241;mso-position-horizontal:center;mso-position-horizontal-relative:page" coordsize="115796,57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">
                <v:shapetype id="_x0000_t32" coordsize="21600,21600" o:spt="32" o:oned="t" path="m,l21600,21600e" filled="f">
                  <v:path arrowok="t" fillok="f" o:connecttype="none"/>
                  <o:lock v:ext="edit" shapetype="t"/>
                </v:shapetype>
                <v:shape id="Straight Arrow Connector 213" o:spid="_x0000_s1027" type="#_x0000_t32" style="position:absolute;left:97618;top:12731;width:6406;height:114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" strokecolor="black [3213]" strokeweight="1.5pt">
                  <v:stroke endarrow="block" joinstyle="miter"/>
                  <o:lock v:ext="edit" shapetype="f"/>
                </v:shape>
                <v:shape id="Straight Arrow Connector 215" o:spid="_x0000_s1028" type="#_x0000_t32" style="position:absolute;left:105385;top:12660;width:5192;height:11506;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" strokecolor="black [3213]" strokeweight="1.5pt">
                  <v:stroke endarrow="block" joinstyle="miter"/>
                  <o:lock v:ext="edit" shapetype="f"/>
                </v:shape>
                <v:group id="Group 152" o:spid="_x0000_s1029" style="position:absolute;left:5967;width:109829;height:56472" coordorigin="5988" coordsize="70746,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">
                  <v:group id="Group 1675616762" o:spid="_x0000_s1030" style="position:absolute;left:6056;width:70479;height:39950" coordorigin="6056" coordsize="70478,39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">
                    <v:line id="Straight Connector 880372525" o:spid="_x0000_s1031" style="position:absolute;flip:y;visibility:visible;mso-wrap-style:square" from="6056,0" to="6187,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" strokecolor="#bfbfbf [2412]" strokeweight=".5pt">
                      <v:stroke joinstyle="miter"/>
                      <o:lock v:ext="edit" shapetype="f"/>
                    </v:line>
                    <v:line id="Straight Connector 216725299" o:spid="_x0000_s1032" style="position:absolute;flip:y;visibility:visible;mso-wrap-style:square" from="18498,0" to="18498,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" strokecolor="#bfbfbf [2412]" strokeweight=".5pt">
                      <v:stroke joinstyle="miter"/>
                      <o:lock v:ext="edit" shapetype="f"/>
                    </v:line>
                    <v:line id="Straight Connector 206684149" o:spid="_x0000_s1033" style="position:absolute;flip:y;visibility:visible;mso-wrap-style:square" from="76336,0" to="76535,399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" strokecolor="#bfbfbf [2412]" strokeweight=".5pt">
                      <v:stroke joinstyle="miter"/>
                      <o:lock v:ext="edit" shapetype="f"/>
                    </v:line>
                  </v:group>
                  <v:group id="Group 955473138" o:spid="_x0000_s1034" style="position:absolute;left:5988;top:2902;width:70747;height:22076" coordorigin="5988,2902" coordsize="70746,2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">
                    <v:line id="Straight Connector 1005469712" o:spid="_x0000_s1035" style="position:absolute;flip:x;visibility:visible;mso-wrap-style:square" from="5988,16520" to="76268,165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" strokecolor="#bfbfbf [2412]" strokeweight=".5pt">
                      <v:stroke joinstyle="miter"/>
                      <o:lock v:ext="edit" shapetype="f"/>
                    </v:line>
                    <v:line id="Straight Connector 1947051252" o:spid="_x0000_s1036" style="position:absolute;flip:x;visibility:visible;mso-wrap-style:square" from="6455,2902" to="76735,2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" strokecolor="#bfbfbf [2412]" strokeweight=".5pt">
                      <v:stroke joinstyle="miter"/>
                      <o:lock v:ext="edit" shapetype="f"/>
                    </v:line>
                    <v:line id="Straight Connector 1568718150" o:spid="_x0000_s1037" style="position:absolute;flip:x;visibility:visible;mso-wrap-style:square" from="6056,24977" to="76336,249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" strokecolor="#bfbfbf [2412]" strokeweight=".5pt">
                      <v:stroke joinstyle="miter"/>
                      <o:lock v:ext="edit" shapetype="f"/>
                    </v:line>
                  </v:group>
                </v:group>
                <v:rect id="Rectangle 1" o:spid="_x0000_s1038" style="position:absolute;left:-6227;top:10244;width:17692;height:50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" fillcolor="#5a5a5a [2109]" stroked="f" strokeweight="1pt">
                  <v:textbox>
                    <w:txbxContent>
                      <w:p w14:paraId="793E0C1F"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Klienta darbības</w:t>
                        </w:r>
                      </w:p>
                    </w:txbxContent>
                  </v:textbox>
                </v:rect>
                <v:rect id="Rectangle 15" o:spid="_x0000_s1039" style="position:absolute;left:-3660;top:26456;width:12573;height:514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" fillcolor="#7f7f7f [1612]" stroked="f" strokeweight="1pt">
                  <v:textbox>
                    <w:txbxContent>
                      <w:p w14:paraId="5C63F3AD" w14:textId="77777777" w:rsidR="00642D5D" w:rsidRPr="004001AB" w:rsidRDefault="00642D5D" w:rsidP="00642D5D">
                        <w:pPr>
                          <w:jc w:val="center"/>
                          <w:rPr>
                            <w:rFonts w:ascii="Times New Roman" w:eastAsia="Verdana" w:hAnsi="Times New Roman"/>
                            <w:color w:val="FFFFFF" w:themeColor="light1"/>
                            <w:kern w:val="24"/>
                          </w:rPr>
                        </w:pPr>
                        <w:r w:rsidRPr="004001AB">
                          <w:rPr>
                            <w:rFonts w:ascii="Times New Roman" w:eastAsia="Verdana" w:hAnsi="Times New Roman"/>
                            <w:color w:val="FFFFFF" w:themeColor="light1"/>
                            <w:kern w:val="24"/>
                          </w:rPr>
                          <w:t>Priekšplāna darbības</w:t>
                        </w:r>
                      </w:p>
                    </w:txbxContent>
                  </v:textbox>
                </v:rect>
                <v:rect id="Rectangle 21" o:spid="_x0000_s1040" style="position:absolute;left:-5688;top:42003;width:17652;height:6276;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" fillcolor="#bfbfbf [2412]" stroked="f" strokeweight="1pt">
                  <v:textbox>
                    <w:txbxContent>
                      <w:p w14:paraId="01881BC7" w14:textId="77777777" w:rsidR="00642D5D" w:rsidRPr="004001AB" w:rsidRDefault="00642D5D" w:rsidP="00642D5D">
                        <w:pPr>
                          <w:jc w:val="center"/>
                          <w:rPr>
                            <w:rFonts w:ascii="Times New Roman" w:eastAsia="Verdana" w:hAnsi="Times New Roman"/>
                            <w:color w:val="FFFFFF" w:themeColor="light1"/>
                            <w:kern w:val="24"/>
                            <w:sz w:val="24"/>
                            <w:szCs w:val="24"/>
                          </w:rPr>
                        </w:pPr>
                        <w:r w:rsidRPr="004001AB">
                          <w:rPr>
                            <w:rFonts w:ascii="Times New Roman" w:eastAsia="Verdana" w:hAnsi="Times New Roman"/>
                            <w:color w:val="FFFFFF" w:themeColor="light1"/>
                            <w:kern w:val="24"/>
                            <w:sz w:val="24"/>
                            <w:szCs w:val="24"/>
                          </w:rPr>
                          <w:t>Fona (IMK) darbības</w:t>
                        </w:r>
                      </w:p>
                    </w:txbxContent>
                  </v:textbox>
                </v:rect>
                <v:group id="Group 68" o:spid="_x0000_s1041" style="position:absolute;left:7092;width:107760;height:3541" coordorigin="7129" coordsize="77454,26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">
                  <v:rect id="Rectangle 157977228" o:spid="_x0000_s1042" style="position:absolute;left:7129;width:12379;height:26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" fillcolor="#7f7f7f [1612]" stroked="f" strokeweight="1pt">
                    <v:textbox>
                      <w:txbxContent>
                        <w:p w14:paraId="5D9E524B" w14:textId="77777777" w:rsidR="00642D5D" w:rsidRPr="002B5520" w:rsidRDefault="00642D5D" w:rsidP="00642D5D">
                          <w:pPr>
                            <w:jc w:val="center"/>
                            <w:rPr>
                              <w:rFonts w:ascii="Times New Roman" w:eastAsia="Verdana" w:hAnsi="Times New Roman"/>
                              <w:b/>
                              <w:bCs/>
                              <w:color w:val="FFFFFF" w:themeColor="light1"/>
                              <w:kern w:val="24"/>
                            </w:rPr>
                          </w:pPr>
                          <w:r w:rsidRPr="002B5520">
                            <w:rPr>
                              <w:rFonts w:ascii="Times New Roman" w:eastAsia="Verdana" w:hAnsi="Times New Roman"/>
                              <w:b/>
                              <w:bCs/>
                              <w:color w:val="FFFFFF" w:themeColor="light1"/>
                              <w:kern w:val="24"/>
                            </w:rPr>
                            <w:t>Uzzina par iespējām</w:t>
                          </w:r>
                        </w:p>
                      </w:txbxContent>
                    </v:textbox>
                  </v:rect>
                  <v:rect id="Rectangle 443897447" o:spid="_x0000_s1043" style="position:absolute;left:20656;top:123;width:63928;height:25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" fillcolor="#404040 [2429]" stroked="f" strokeweight="1pt">
                    <v:textbox>
                      <w:txbxContent>
                        <w:p w14:paraId="1DC7FF82" w14:textId="77777777" w:rsidR="00642D5D" w:rsidRPr="002B5520" w:rsidRDefault="00642D5D" w:rsidP="00642D5D">
                          <w:pPr>
                            <w:jc w:val="center"/>
                            <w:rPr>
                              <w:rFonts w:ascii="Times New Roman" w:eastAsia="Verdana" w:hAnsi="Times New Roman"/>
                              <w:b/>
                              <w:bCs/>
                              <w:color w:val="FFFFFF" w:themeColor="light1"/>
                              <w:kern w:val="24"/>
                              <w:lang w:val="en-GB"/>
                            </w:rPr>
                          </w:pPr>
                          <w:r w:rsidRPr="008614DA">
                            <w:rPr>
                              <w:rFonts w:ascii="Times New Roman" w:eastAsia="Verdana" w:hAnsi="Times New Roman"/>
                              <w:b/>
                              <w:bCs/>
                              <w:color w:val="FFFFFF" w:themeColor="light1"/>
                              <w:kern w:val="24"/>
                            </w:rPr>
                            <w:t xml:space="preserve">Izvēlas </w:t>
                          </w:r>
                          <w:r w:rsidRPr="002B5520">
                            <w:rPr>
                              <w:rFonts w:ascii="Times New Roman" w:eastAsia="Verdana" w:hAnsi="Times New Roman"/>
                              <w:b/>
                              <w:bCs/>
                              <w:color w:val="FFFFFF" w:themeColor="light1"/>
                              <w:kern w:val="24"/>
                              <w:lang w:val="en-GB"/>
                            </w:rPr>
                            <w:t>un l</w:t>
                          </w:r>
                          <w:r w:rsidRPr="002B5520">
                            <w:rPr>
                              <w:rFonts w:ascii="Times New Roman" w:eastAsia="Verdana" w:hAnsi="Times New Roman"/>
                              <w:b/>
                              <w:bCs/>
                              <w:color w:val="FFFFFF" w:themeColor="light1"/>
                              <w:kern w:val="24"/>
                            </w:rPr>
                            <w:t>ieto pakalpojumu</w:t>
                          </w:r>
                        </w:p>
                      </w:txbxContent>
                    </v:textbox>
                  </v:rect>
                </v:group>
                <v:roundrect id="Rectangle: Rounded Corners 10" o:spid="_x0000_s1044" style="position:absolute;left:7655;top:5275;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" fillcolor="white [3201]" strokecolor="black [3213]" strokeweight="1.5pt">
                  <v:stroke joinstyle="miter"/>
                  <v:textbox>
                    <w:txbxContent>
                      <w:p w14:paraId="1CA1F1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Apmeklē valsts tīmekļvietnes</w:t>
                        </w:r>
                      </w:p>
                    </w:txbxContent>
                  </v:textbox>
                </v:roundrect>
                <v:roundrect id="Rectangle: Rounded Corners 20" o:spid="_x0000_s1045" style="position:absolute;left:29319;top:5205;width:12283;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" fillcolor="white [3201]" strokecolor="black [3213]" strokeweight="1.5pt">
                  <v:stroke joinstyle="miter"/>
                  <v:textbox>
                    <w:txbxContent>
                      <w:p w14:paraId="0BBF40F9"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Autentificējas</w:t>
                        </w:r>
                      </w:p>
                    </w:txbxContent>
                  </v:textbox>
                </v:roundrect>
                <v:roundrect id="Rectangle: Rounded Corners 22" o:spid="_x0000_s1046" style="position:absolute;left:48944;top:37560;width:14158;height:142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" fillcolor="white [3201]" strokecolor="black [3213]" strokeweight="1.5pt">
                  <v:stroke joinstyle="miter"/>
                  <v:textbox>
                    <w:txbxContent>
                      <w:p w14:paraId="432C4C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Sagatavo un atjauno profila informācij</w:t>
                        </w:r>
                        <w:r>
                          <w:rPr>
                            <w:rFonts w:ascii="Times New Roman" w:eastAsia="Verdana" w:hAnsi="Times New Roman"/>
                            <w:color w:val="000000" w:themeColor="dark1"/>
                            <w:kern w:val="24"/>
                            <w:sz w:val="16"/>
                            <w:szCs w:val="16"/>
                          </w:rPr>
                          <w:t>u</w:t>
                        </w:r>
                        <w:r w:rsidRPr="002B5520">
                          <w:rPr>
                            <w:rFonts w:ascii="Times New Roman" w:eastAsia="Verdana" w:hAnsi="Times New Roman"/>
                            <w:color w:val="000000" w:themeColor="dark1"/>
                            <w:kern w:val="24"/>
                            <w:sz w:val="16"/>
                            <w:szCs w:val="16"/>
                          </w:rPr>
                          <w:t xml:space="preserve"> (saziņa ar reģistriem</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informācijas </w:t>
                        </w:r>
                        <w:r w:rsidRPr="002B5520">
                          <w:rPr>
                            <w:rFonts w:ascii="Times New Roman" w:eastAsia="Verdana" w:hAnsi="Times New Roman"/>
                            <w:color w:val="000000" w:themeColor="dark1"/>
                            <w:kern w:val="24"/>
                            <w:sz w:val="16"/>
                            <w:szCs w:val="16"/>
                          </w:rPr>
                          <w:t>sistēmām)</w:t>
                        </w:r>
                      </w:p>
                    </w:txbxContent>
                  </v:textbox>
                </v:roundrect>
                <v:roundrect id="Rectangle: Rounded Corners 26" o:spid="_x0000_s1047" style="position:absolute;left:47814;top:5344;width:15196;height:7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" fillcolor="white [3201]" strokecolor="black [3213]" strokeweight="1.5pt">
                  <v:stroke joinstyle="miter"/>
                  <v:textbox>
                    <w:txbxContent>
                      <w:p w14:paraId="15846A7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Aplūko savu kontu un veic profilā pieejamās darbības</w:t>
                        </w:r>
                      </w:p>
                    </w:txbxContent>
                  </v:textbox>
                </v:roundrect>
                <v:roundrect id="Rectangle: Rounded Corners 29" o:spid="_x0000_s1048" style="position:absolute;left:47818;top:24407;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" fillcolor="white [3201]" strokecolor="black [3213]" strokeweight="1.5pt">
                  <v:stroke joinstyle="miter"/>
                  <v:textbox>
                    <w:txbxContent>
                      <w:p w14:paraId="13F651D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Attēlo profilā informāciju, mācību statusu, izglītības dokumentus</w:t>
                        </w:r>
                      </w:p>
                    </w:txbxContent>
                  </v:textbox>
                </v:roundrect>
                <v:roundrect id="Rectangle: Rounded Corners 33" o:spid="_x0000_s1049" style="position:absolute;left:67091;top:5275;width:1274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" fillcolor="white [3201]" strokecolor="black [3213]" strokeweight="1.5pt">
                  <v:stroke joinstyle="miter"/>
                  <v:textbox>
                    <w:txbxContent>
                      <w:p w14:paraId="6BAE9EC9"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Veic</w:t>
                        </w:r>
                        <w:r w:rsidRPr="002B5520">
                          <w:rPr>
                            <w:rFonts w:ascii="Times New Roman" w:eastAsia="Verdana" w:hAnsi="Times New Roman"/>
                            <w:color w:val="000000" w:themeColor="dark1"/>
                            <w:kern w:val="24"/>
                            <w:sz w:val="16"/>
                            <w:szCs w:val="16"/>
                          </w:rPr>
                          <w:t xml:space="preserve"> </w:t>
                        </w:r>
                        <w:r>
                          <w:rPr>
                            <w:rFonts w:ascii="Times New Roman" w:eastAsia="Verdana" w:hAnsi="Times New Roman"/>
                            <w:color w:val="000000" w:themeColor="dark1"/>
                            <w:kern w:val="24"/>
                            <w:sz w:val="16"/>
                            <w:szCs w:val="16"/>
                          </w:rPr>
                          <w:t xml:space="preserve">latviešu </w:t>
                        </w:r>
                        <w:r w:rsidRPr="002B5520">
                          <w:rPr>
                            <w:rFonts w:ascii="Times New Roman" w:eastAsia="Verdana" w:hAnsi="Times New Roman"/>
                            <w:color w:val="000000" w:themeColor="dark1"/>
                            <w:kern w:val="24"/>
                            <w:sz w:val="16"/>
                            <w:szCs w:val="16"/>
                          </w:rPr>
                          <w:t xml:space="preserve">valodas prasmju </w:t>
                        </w:r>
                        <w:r>
                          <w:rPr>
                            <w:rFonts w:ascii="Times New Roman" w:eastAsia="Verdana" w:hAnsi="Times New Roman"/>
                            <w:color w:val="000000" w:themeColor="dark1"/>
                            <w:kern w:val="24"/>
                            <w:sz w:val="16"/>
                            <w:szCs w:val="16"/>
                          </w:rPr>
                          <w:t>paš</w:t>
                        </w:r>
                        <w:r w:rsidRPr="002B5520">
                          <w:rPr>
                            <w:rFonts w:ascii="Times New Roman" w:eastAsia="Verdana" w:hAnsi="Times New Roman"/>
                            <w:color w:val="000000" w:themeColor="dark1"/>
                            <w:kern w:val="24"/>
                            <w:sz w:val="16"/>
                            <w:szCs w:val="16"/>
                          </w:rPr>
                          <w:t>novērtējuma testu</w:t>
                        </w:r>
                        <w:r>
                          <w:rPr>
                            <w:rFonts w:ascii="Times New Roman" w:eastAsia="Verdana" w:hAnsi="Times New Roman"/>
                            <w:color w:val="000000" w:themeColor="dark1"/>
                            <w:kern w:val="24"/>
                            <w:sz w:val="16"/>
                            <w:szCs w:val="16"/>
                          </w:rPr>
                          <w:t xml:space="preserve"> (pēcvajadzības)</w:t>
                        </w:r>
                      </w:p>
                    </w:txbxContent>
                  </v:textbox>
                </v:roundrect>
                <v:roundrect id="Rectangle: Rounded Corners 34" o:spid="_x0000_s1050" style="position:absolute;left:81581;top:527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" fillcolor="white [3201]" strokecolor="black [3213]" strokeweight="1.5pt">
                  <v:stroke joinstyle="miter"/>
                  <v:textbox>
                    <w:txbxContent>
                      <w:p w14:paraId="250E84A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Piesakās mācībām</w:t>
                        </w:r>
                      </w:p>
                    </w:txbxContent>
                  </v:textbox>
                </v:roundrect>
                <v:roundrect id="Rectangle: Rounded Corners 35" o:spid="_x0000_s1051" style="position:absolute;left:93398;top:5205;width:10385;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" fillcolor="white [3201]" strokecolor="black [3213]" strokeweight="1.5pt">
                  <v:stroke joinstyle="miter"/>
                  <v:textbox>
                    <w:txbxContent>
                      <w:p w14:paraId="3902AE7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Uzsāk mācīb</w:t>
                        </w:r>
                        <w:r>
                          <w:rPr>
                            <w:rFonts w:ascii="Times New Roman" w:eastAsia="Verdana" w:hAnsi="Times New Roman"/>
                            <w:color w:val="000000" w:themeColor="dark1"/>
                            <w:kern w:val="24"/>
                            <w:sz w:val="16"/>
                            <w:szCs w:val="16"/>
                          </w:rPr>
                          <w:t>as</w:t>
                        </w:r>
                      </w:p>
                    </w:txbxContent>
                  </v:textbox>
                </v:roundrect>
                <v:roundrect id="Rectangle: Rounded Corners 36" o:spid="_x0000_s1052" style="position:absolute;left:105004;top:5134;width:10385;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" fillcolor="white [3201]" strokecolor="black [3213]" strokeweight="1.5pt">
                  <v:stroke joinstyle="miter"/>
                  <v:textbox>
                    <w:txbxContent>
                      <w:p w14:paraId="36ECCC6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Pabeidz mācīb</w:t>
                        </w:r>
                        <w:r>
                          <w:rPr>
                            <w:rFonts w:ascii="Times New Roman" w:eastAsia="Verdana" w:hAnsi="Times New Roman"/>
                            <w:color w:val="000000" w:themeColor="dark1"/>
                            <w:kern w:val="24"/>
                            <w:sz w:val="16"/>
                            <w:szCs w:val="16"/>
                          </w:rPr>
                          <w:t>as</w:t>
                        </w:r>
                      </w:p>
                    </w:txbxContent>
                  </v:textbox>
                </v:roundrect>
                <v:roundrect id="Rectangle: Rounded Corners 44" o:spid="_x0000_s1053" style="position:absolute;left:60761;top:14138;width:12877;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" fillcolor="white [3201]" strokecolor="black [3213]" strokeweight="1.5pt">
                  <v:stroke joinstyle="miter"/>
                  <v:textbox>
                    <w:txbxContent>
                      <w:p w14:paraId="356945F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Piesakās valsts </w:t>
                        </w:r>
                        <w:r>
                          <w:rPr>
                            <w:rFonts w:ascii="Times New Roman" w:eastAsia="Verdana" w:hAnsi="Times New Roman"/>
                            <w:color w:val="000000" w:themeColor="dark1"/>
                            <w:kern w:val="24"/>
                            <w:sz w:val="16"/>
                            <w:szCs w:val="16"/>
                          </w:rPr>
                          <w:t xml:space="preserve"> valodas prasmes </w:t>
                        </w:r>
                        <w:r w:rsidRPr="002B5520">
                          <w:rPr>
                            <w:rFonts w:ascii="Times New Roman" w:eastAsia="Verdana" w:hAnsi="Times New Roman"/>
                            <w:color w:val="000000" w:themeColor="dark1"/>
                            <w:kern w:val="24"/>
                            <w:sz w:val="16"/>
                            <w:szCs w:val="16"/>
                          </w:rPr>
                          <w:t>pārbaude</w:t>
                        </w:r>
                        <w:r>
                          <w:rPr>
                            <w:rFonts w:ascii="Times New Roman" w:eastAsia="Verdana" w:hAnsi="Times New Roman"/>
                            <w:color w:val="000000" w:themeColor="dark1"/>
                            <w:kern w:val="24"/>
                            <w:sz w:val="16"/>
                            <w:szCs w:val="16"/>
                          </w:rPr>
                          <w:t>i</w:t>
                        </w:r>
                        <w:r w:rsidRPr="002B5520">
                          <w:rPr>
                            <w:rFonts w:ascii="Times New Roman" w:eastAsia="Verdana" w:hAnsi="Times New Roman"/>
                            <w:color w:val="000000" w:themeColor="dark1"/>
                            <w:kern w:val="24"/>
                            <w:sz w:val="16"/>
                            <w:szCs w:val="16"/>
                          </w:rPr>
                          <w:t xml:space="preserve"> </w:t>
                        </w:r>
                      </w:p>
                    </w:txbxContent>
                  </v:textbox>
                </v:roundrect>
                <v:roundrect id="Rectangle: Rounded Corners 52" o:spid="_x0000_s1054" style="position:absolute;left:7514;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" fillcolor="white [3201]" strokecolor="black [3213]" strokeweight="1.5pt">
                  <v:stroke joinstyle="miter"/>
                  <v:textbox>
                    <w:txbxContent>
                      <w:p w14:paraId="22AE967C"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Nodrošina meklēšanu izglītības katalogā un vietnes satura attēlošanu</w:t>
                        </w:r>
                      </w:p>
                    </w:txbxContent>
                  </v:textbox>
                </v:roundrect>
                <v:roundrect id="Rectangle: Rounded Corners 54" o:spid="_x0000_s1055" style="position:absolute;left:7303;top:38615;width:16673;height:105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" fillcolor="white [3201]" strokecolor="black [3213]" strokeweight="1.5pt">
                  <v:stroke joinstyle="miter"/>
                  <v:textbox>
                    <w:txbxContent>
                      <w:p w14:paraId="1ECFE6E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Sinhronizē izglītības kataloga datus (apstiprinātās izglītības programmas), satura attēlošan</w:t>
                        </w:r>
                        <w:r>
                          <w:rPr>
                            <w:rFonts w:ascii="Times New Roman" w:eastAsia="Verdana" w:hAnsi="Times New Roman"/>
                            <w:color w:val="000000" w:themeColor="dark1"/>
                            <w:kern w:val="24"/>
                            <w:sz w:val="16"/>
                            <w:szCs w:val="16"/>
                          </w:rPr>
                          <w:t>a</w:t>
                        </w:r>
                      </w:p>
                    </w:txbxContent>
                  </v:textbox>
                </v:roundrect>
                <v:roundrect id="Rectangle: Rounded Corners 55" o:spid="_x0000_s1056" style="position:absolute;left:25802;top:36153;width:19318;height:4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" fillcolor="white [3201]" strokecolor="black [3213]" strokeweight="1.5pt">
                  <v:stroke joinstyle="miter"/>
                  <v:textbox>
                    <w:txbxContent>
                      <w:p w14:paraId="28D99C7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(PMLP, VIIS, VPS)</w:t>
                        </w:r>
                      </w:p>
                    </w:txbxContent>
                  </v:textbox>
                </v:roundrect>
                <v:roundrect id="Rectangle: Rounded Corners 56" o:spid="_x0000_s1057" style="position:absolute;left:25802;top:42203;width:19318;height:45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" fillcolor="white [3201]" strokecolor="black [3213]" strokeweight="1.5pt">
                  <v:stroke joinstyle="miter"/>
                  <v:textbox>
                    <w:txbxContent>
                      <w:p w14:paraId="3F550ADA"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Mērķgrupas atbilstības kritēriju pārbaude</w:t>
                        </w:r>
                      </w:p>
                    </w:txbxContent>
                  </v:textbox>
                </v:roundrect>
                <v:roundrect id="Rectangle: Rounded Corners 60" o:spid="_x0000_s1058" style="position:absolute;left:25501;top:47763;width:19318;height:39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" fillcolor="white [3201]" strokecolor="black [3213]" strokeweight="1.5pt">
                  <v:stroke joinstyle="miter"/>
                  <v:textbox>
                    <w:txbxContent>
                      <w:p w14:paraId="3C8E23D0"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Finansējuma piešķiršana</w:t>
                        </w:r>
                      </w:p>
                    </w:txbxContent>
                  </v:textbox>
                </v:roundrect>
                <v:roundrect id="Rectangle: Rounded Corners 69" o:spid="_x0000_s1059" style="position:absolute;left:25510;top:52929;width:19654;height:50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" fillcolor="white [3201]" strokecolor="black [3213]" strokeweight="1.5pt">
                  <v:stroke joinstyle="miter"/>
                  <v:textbox>
                    <w:txbxContent>
                      <w:p w14:paraId="3400BB81"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Klienta profila informācijas sagatavošana</w:t>
                        </w:r>
                        <w:r w:rsidRPr="00FB4C55">
                          <w:rPr>
                            <w:rFonts w:ascii="Times New Roman" w:eastAsia="Verdana" w:hAnsi="Times New Roman"/>
                            <w:color w:val="000000" w:themeColor="dark1"/>
                            <w:kern w:val="24"/>
                            <w:sz w:val="16"/>
                            <w:szCs w:val="16"/>
                            <w:lang w:val="fi-FI"/>
                          </w:rPr>
                          <w:t xml:space="preserve"> </w:t>
                        </w:r>
                        <w:r w:rsidRPr="008614DA">
                          <w:rPr>
                            <w:rFonts w:ascii="Times New Roman" w:eastAsia="Verdana" w:hAnsi="Times New Roman"/>
                            <w:color w:val="000000" w:themeColor="dark1"/>
                            <w:kern w:val="24"/>
                            <w:sz w:val="16"/>
                            <w:szCs w:val="16"/>
                          </w:rPr>
                          <w:t>un paziņojumi</w:t>
                        </w:r>
                      </w:p>
                    </w:txbxContent>
                  </v:textbox>
                </v:roundrect>
                <v:roundrect id="Rectangle: Rounded Corners 74" o:spid="_x0000_s1060" style="position:absolute;left:27350;top:24618;width:16141;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" fillcolor="white [3201]" strokecolor="black [3213]" strokeweight="1.5pt">
                  <v:stroke joinstyle="miter"/>
                  <v:textbox>
                    <w:txbxContent>
                      <w:p w14:paraId="1B260EA5"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Saziņa ar </w:t>
                        </w:r>
                        <w:r w:rsidRPr="000D56E7">
                          <w:rPr>
                            <w:rFonts w:ascii="Times New Roman" w:eastAsia="Verdana" w:hAnsi="Times New Roman"/>
                            <w:i/>
                            <w:iCs/>
                            <w:color w:val="000000" w:themeColor="dark1"/>
                            <w:kern w:val="24"/>
                            <w:sz w:val="16"/>
                            <w:szCs w:val="16"/>
                          </w:rPr>
                          <w:t>Latvija.lv</w:t>
                        </w:r>
                        <w:r w:rsidRPr="002B5520">
                          <w:rPr>
                            <w:rFonts w:ascii="Times New Roman" w:eastAsia="Verdana" w:hAnsi="Times New Roman"/>
                            <w:color w:val="000000" w:themeColor="dark1"/>
                            <w:kern w:val="24"/>
                            <w:sz w:val="16"/>
                            <w:szCs w:val="16"/>
                          </w:rPr>
                          <w:t xml:space="preserve"> moduli</w:t>
                        </w:r>
                        <w:r>
                          <w:rPr>
                            <w:rFonts w:ascii="Times New Roman" w:eastAsia="Verdana" w:hAnsi="Times New Roman"/>
                            <w:color w:val="000000" w:themeColor="dark1"/>
                            <w:kern w:val="24"/>
                            <w:sz w:val="16"/>
                            <w:szCs w:val="16"/>
                          </w:rPr>
                          <w:t xml:space="preserve"> </w:t>
                        </w:r>
                        <w:r w:rsidRPr="002B5520">
                          <w:rPr>
                            <w:rFonts w:ascii="Times New Roman" w:eastAsia="Verdana" w:hAnsi="Times New Roman"/>
                            <w:color w:val="000000" w:themeColor="dark1"/>
                            <w:kern w:val="24"/>
                            <w:sz w:val="16"/>
                            <w:szCs w:val="16"/>
                          </w:rPr>
                          <w:t>/ identifikācija bez aut</w:t>
                        </w:r>
                        <w:r>
                          <w:rPr>
                            <w:rFonts w:ascii="Times New Roman" w:eastAsia="Verdana" w:hAnsi="Times New Roman"/>
                            <w:color w:val="000000" w:themeColor="dark1"/>
                            <w:kern w:val="24"/>
                            <w:sz w:val="16"/>
                            <w:szCs w:val="16"/>
                          </w:rPr>
                          <w:t>entifikācijas</w:t>
                        </w:r>
                        <w:r w:rsidRPr="002B5520">
                          <w:rPr>
                            <w:rFonts w:ascii="Times New Roman" w:eastAsia="Verdana" w:hAnsi="Times New Roman"/>
                            <w:color w:val="000000" w:themeColor="dark1"/>
                            <w:kern w:val="24"/>
                            <w:sz w:val="16"/>
                            <w:szCs w:val="16"/>
                            <w:lang w:val="en-GB"/>
                          </w:rPr>
                          <w:t xml:space="preserve"> </w:t>
                        </w:r>
                        <w:r w:rsidRPr="002B5520">
                          <w:rPr>
                            <w:rFonts w:ascii="Times New Roman" w:eastAsia="Verdana" w:hAnsi="Times New Roman"/>
                            <w:color w:val="000000" w:themeColor="dark1"/>
                            <w:kern w:val="24"/>
                            <w:sz w:val="16"/>
                            <w:szCs w:val="16"/>
                          </w:rPr>
                          <w:t>rīkiem</w:t>
                        </w:r>
                      </w:p>
                    </w:txbxContent>
                  </v:textbox>
                </v:roundrect>
                <v:roundrect id="Rectangle: Rounded Corners 75" o:spid="_x0000_s1061" style="position:absolute;left:65192;top:2433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" fillcolor="white [3201]" strokecolor="black [3213]" strokeweight="1.5pt">
                  <v:stroke joinstyle="miter"/>
                  <v:textbox>
                    <w:txbxContent>
                      <w:p w14:paraId="1E0C8E0F" w14:textId="77777777" w:rsidR="00642D5D" w:rsidRPr="002B5520" w:rsidRDefault="00642D5D" w:rsidP="00642D5D">
                        <w:pPr>
                          <w:spacing w:after="0" w:line="240" w:lineRule="auto"/>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Saziņa ar ārējiem reģistriem (VPS)</w:t>
                        </w:r>
                      </w:p>
                    </w:txbxContent>
                  </v:textbox>
                </v:roundrect>
                <v:roundrect id="Rectangle: Rounded Corners 91" o:spid="_x0000_s1062" style="position:absolute;left:81299;top:24759;width:1105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" fillcolor="white [3201]" strokecolor="black [3213]" strokeweight="1.5pt">
                  <v:stroke joinstyle="miter"/>
                  <v:textbox>
                    <w:txbxContent>
                      <w:p w14:paraId="62B29F2D"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Pieteikums mācībām</w:t>
                        </w:r>
                      </w:p>
                    </w:txbxContent>
                  </v:textbox>
                </v:roundrect>
                <v:roundrect id="Rectangle: Rounded Corners 92" o:spid="_x0000_s1063" style="position:absolute;left:80385;top:36294;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" fillcolor="white [3201]" strokecolor="black [3213]" strokeweight="1.5pt">
                  <v:stroke joinstyle="miter"/>
                  <v:textbox>
                    <w:txbxContent>
                      <w:p w14:paraId="7991775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Veic pārbaudi pret finansējuma mērķgrupu</w:t>
                        </w:r>
                      </w:p>
                    </w:txbxContent>
                  </v:textbox>
                </v:roundrect>
                <v:roundrect id="Rectangle: Rounded Corners 111" o:spid="_x0000_s1064" style="position:absolute;left:80315;top:46775;width:12942;height:1050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" fillcolor="white [3201]" strokecolor="black [3213]" strokeweight="1.5pt">
                  <v:stroke joinstyle="miter"/>
                  <v:textbox>
                    <w:txbxContent>
                      <w:p w14:paraId="5C9CE17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Informācija </w:t>
                        </w:r>
                        <w:r>
                          <w:rPr>
                            <w:rFonts w:ascii="Times New Roman" w:eastAsia="Verdana" w:hAnsi="Times New Roman"/>
                            <w:color w:val="000000" w:themeColor="dark1"/>
                            <w:kern w:val="24"/>
                            <w:sz w:val="16"/>
                            <w:szCs w:val="16"/>
                          </w:rPr>
                          <w:t>pakalpojuma sniedzējam</w:t>
                        </w:r>
                        <w:r w:rsidRPr="002B5520">
                          <w:rPr>
                            <w:rFonts w:ascii="Times New Roman" w:eastAsia="Verdana" w:hAnsi="Times New Roman"/>
                            <w:color w:val="000000" w:themeColor="dark1"/>
                            <w:kern w:val="24"/>
                            <w:sz w:val="16"/>
                            <w:szCs w:val="16"/>
                          </w:rPr>
                          <w:t xml:space="preserve"> par pieteikumu</w:t>
                        </w:r>
                      </w:p>
                    </w:txbxContent>
                  </v:textbox>
                </v:roundrect>
                <v:roundrect id="Rectangle: Rounded Corners 130" o:spid="_x0000_s1065" style="position:absolute;left:95156;top:24266;width:19726;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" fillcolor="white [3201]" strokecolor="black [3213]" strokeweight="1.5pt">
                  <v:stroke joinstyle="miter"/>
                  <v:textbox>
                    <w:txbxContent>
                      <w:p w14:paraId="09831C9B"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Izveido mācību grupu</w:t>
                        </w:r>
                      </w:p>
                    </w:txbxContent>
                  </v:textbox>
                </v:roundrect>
                <v:roundrect id="Rectangle: Rounded Corners 143" o:spid="_x0000_s1066" style="position:absolute;left:65122;top:36787;width:12942;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" fillcolor="white [3201]" strokecolor="black [3213]" strokeweight="1.5pt">
                  <v:stroke joinstyle="miter"/>
                  <v:textbox>
                    <w:txbxContent>
                      <w:p w14:paraId="05ED0F86"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 xml:space="preserve">Rezultātu fiksēšana </w:t>
                        </w:r>
                      </w:p>
                    </w:txbxContent>
                  </v:textbox>
                </v:roundrect>
                <v:roundrect id="Rectangle: Rounded Corners 150" o:spid="_x0000_s1067" style="position:absolute;left:95367;top:36998;width:19318;height:76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" fillcolor="white [3201]" strokecolor="black [3213]" strokeweight="1.5pt">
                  <v:stroke joinstyle="miter"/>
                  <v:textbox>
                    <w:txbxContent>
                      <w:p w14:paraId="72793768" w14:textId="77777777" w:rsidR="00642D5D" w:rsidRPr="002B5520" w:rsidRDefault="00642D5D" w:rsidP="00642D5D">
                        <w:pPr>
                          <w:jc w:val="center"/>
                          <w:rPr>
                            <w:rFonts w:ascii="Times New Roman" w:eastAsia="Verdana" w:hAnsi="Times New Roman"/>
                            <w:color w:val="000000" w:themeColor="dark1"/>
                            <w:kern w:val="24"/>
                            <w:sz w:val="16"/>
                            <w:szCs w:val="16"/>
                          </w:rPr>
                        </w:pPr>
                        <w:r>
                          <w:rPr>
                            <w:rFonts w:ascii="Times New Roman" w:eastAsia="Verdana" w:hAnsi="Times New Roman"/>
                            <w:color w:val="000000" w:themeColor="dark1"/>
                            <w:kern w:val="24"/>
                            <w:sz w:val="16"/>
                            <w:szCs w:val="16"/>
                          </w:rPr>
                          <w:t>Pakalpojuma sniedzēju darba izpildes pārskati (</w:t>
                        </w:r>
                        <w:r w:rsidRPr="002B5520">
                          <w:rPr>
                            <w:rFonts w:ascii="Times New Roman" w:eastAsia="Verdana" w:hAnsi="Times New Roman"/>
                            <w:color w:val="000000" w:themeColor="dark1"/>
                            <w:kern w:val="24"/>
                            <w:sz w:val="16"/>
                            <w:szCs w:val="16"/>
                          </w:rPr>
                          <w:t>par mācību grupām</w:t>
                        </w:r>
                        <w:r>
                          <w:rPr>
                            <w:rFonts w:ascii="Times New Roman" w:eastAsia="Verdana" w:hAnsi="Times New Roman"/>
                            <w:color w:val="000000" w:themeColor="dark1"/>
                            <w:kern w:val="24"/>
                            <w:sz w:val="16"/>
                            <w:szCs w:val="16"/>
                          </w:rPr>
                          <w:t>)</w:t>
                        </w:r>
                      </w:p>
                    </w:txbxContent>
                  </v:textbox>
                </v:roundrect>
                <v:roundrect id="Rectangle: Rounded Corners 153" o:spid="_x0000_s1068" style="position:absolute;left:95086;top:46704;width:19778;height:76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" fillcolor="white [3201]" strokecolor="black [3213]" strokeweight="1.5pt">
                  <v:stroke joinstyle="miter"/>
                  <v:textbox>
                    <w:txbxContent>
                      <w:p w14:paraId="2F4F85AC" w14:textId="77777777" w:rsidR="00642D5D" w:rsidRPr="002B5520" w:rsidRDefault="00642D5D" w:rsidP="00642D5D">
                        <w:pPr>
                          <w:jc w:val="center"/>
                          <w:rPr>
                            <w:rFonts w:ascii="Times New Roman" w:eastAsia="Verdana" w:hAnsi="Times New Roman"/>
                            <w:color w:val="000000" w:themeColor="dark1"/>
                            <w:kern w:val="24"/>
                            <w:sz w:val="16"/>
                            <w:szCs w:val="16"/>
                          </w:rPr>
                        </w:pPr>
                        <w:r w:rsidRPr="002B5520">
                          <w:rPr>
                            <w:rFonts w:ascii="Times New Roman" w:eastAsia="Verdana" w:hAnsi="Times New Roman"/>
                            <w:color w:val="000000" w:themeColor="dark1"/>
                            <w:kern w:val="24"/>
                            <w:sz w:val="16"/>
                            <w:szCs w:val="16"/>
                          </w:rPr>
                          <w:t>Reģistrē faktu par mācībām, finansējumu, papildina klienta profilu</w:t>
                        </w:r>
                      </w:p>
                    </w:txbxContent>
                  </v:textbox>
                </v:roundrect>
                <v:shape id="Straight Arrow Connector 155" o:spid="_x0000_s1069" type="#_x0000_t32" style="position:absolute;left:23622;top:9835;width:5495;height:3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" strokecolor="black [3213]" strokeweight="1.5pt">
                  <v:stroke endarrow="block" joinstyle="miter"/>
                  <o:lock v:ext="edit" shapetype="f"/>
                </v:shape>
                <v:shape id="Straight Arrow Connector 158" o:spid="_x0000_s1070" type="#_x0000_t32" style="position:absolute;left:41347;top:9645;width:6242;height:8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" strokecolor="black [3213]" strokeweight="1.5pt">
                  <v:stroke endarrow="block" joinstyle="miter"/>
                  <o:lock v:ext="edit" shapetype="f"/>
                </v:shape>
                <v:shape id="Straight Arrow Connector 161" o:spid="_x0000_s1071" type="#_x0000_t32" style="position:absolute;left:62941;top:10046;width:4096;height:3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" strokecolor="black [3213]" strokeweight="1.5pt">
                  <v:stroke endarrow="block" joinstyle="miter"/>
                  <o:lock v:ext="edit" shapetype="f"/>
                </v:shape>
                <v:shape id="Straight Arrow Connector 165" o:spid="_x0000_s1072" type="#_x0000_t32" style="position:absolute;left:79893;top:9906;width:176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" strokecolor="black [3213]" strokeweight="1.5pt">
                  <v:stroke endarrow="block" joinstyle="miter"/>
                  <o:lock v:ext="edit" shapetype="f"/>
                </v:shape>
                <v:shape id="Straight Arrow Connector 167" o:spid="_x0000_s1073" type="#_x0000_t32" style="position:absolute;left:91991;top:9645;width:1410;height:7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" strokecolor="black [3213]" strokeweight="1.5pt">
                  <v:stroke endarrow="block" joinstyle="miter"/>
                </v:shape>
                <v:shape id="Straight Arrow Connector 169" o:spid="_x0000_s1074" type="#_x0000_t32" style="position:absolute;left:103808;top:9504;width:1213;height: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" strokecolor="black [3213]" strokeweight="1.5pt">
                  <v:stroke endarrow="block" joinstyle="miter"/>
                </v:shape>
                <v:shapetype id="_x0000_t33" coordsize="21600,21600" o:spt="33" o:oned="t" path="m,l21600,r,21600e" filled="f">
                  <v:stroke joinstyle="miter"/>
                  <v:path arrowok="t" fillok="f" o:connecttype="none"/>
                  <o:lock v:ext="edit" shapetype="t"/>
                </v:shapetype>
                <v:shape id="Connector: Elbow 176" o:spid="_x0000_s1075" type="#_x0000_t33" style="position:absolute;left:55826;top:12742;width:4987;height:536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" strokecolor="black [3213]" strokeweight="1.5pt">
                  <v:stroke endarrow="block"/>
                  <o:lock v:ext="edit" shapetype="f"/>
                </v:shape>
                <v:shape id="Straight Arrow Connector 184" o:spid="_x0000_s1076" type="#_x0000_t32" style="position:absolute;left:35427;top:32285;width:30;height:38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" strokecolor="black [3213]" strokeweight="1.5pt">
                  <v:stroke endarrow="block" joinstyle="miter"/>
                  <o:lock v:ext="edit" shapetype="f"/>
                </v:shape>
                <v:shape id="Straight Arrow Connector 193" o:spid="_x0000_s1077" type="#_x0000_t32" style="position:absolute;left:35427;top:40866;width:27;height:137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" strokecolor="black [3213]" strokeweight="1.5pt">
                  <v:stroke endarrow="block" joinstyle="miter"/>
                </v:shape>
                <v:shape id="Straight Arrow Connector 198" o:spid="_x0000_s1078" type="#_x0000_t32" style="position:absolute;left:35533;top:51864;width:19;height:101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" strokecolor="black [3213]" strokeweight="1.5pt">
                  <v:stroke endarrow="block" joinstyle="miter"/>
                </v:shape>
                <v:shape id="Straight Arrow Connector 203" o:spid="_x0000_s1079" type="#_x0000_t32" style="position:absolute;left:15592;top:32285;width:34;height:636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" strokecolor="black [3213]" strokeweight="1.5pt">
                  <v:stroke endarrow="block" joinstyle="miter"/>
                </v:shape>
                <v:shape id="Straight Arrow Connector 210" o:spid="_x0000_s1080" type="#_x0000_t32" style="position:absolute;left:55916;top:32074;width:103;height:54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" strokecolor="black [3213]" strokeweight="1.5pt">
                  <v:stroke endarrow="block" joinstyle="miter"/>
                </v:shape>
                <v:shape id="Straight Arrow Connector 217" o:spid="_x0000_s1081" type="#_x0000_t32" style="position:absolute;left:104992;top:31933;width:0;height:509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" strokecolor="black [3213]" strokeweight="1.5pt">
                  <v:stroke endarrow="block" joinstyle="miter"/>
                </v:shape>
                <v:shape id="Straight Arrow Connector 219" o:spid="_x0000_s1082" type="#_x0000_t32" style="position:absolute;left:104992;top:44664;width:0;height:200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" strokecolor="black [3213]" strokeweight="1.5pt">
                  <v:stroke endarrow="block" joinstyle="miter"/>
                </v:shape>
                <v:shape id="Straight Arrow Connector 221" o:spid="_x0000_s1083" type="#_x0000_t32" style="position:absolute;left:86845;top:32426;width:41;height:385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" strokecolor="black [3213]" strokeweight="1.5pt">
                  <v:stroke endarrow="block" joinstyle="miter"/>
                </v:shape>
                <v:shape id="Straight Arrow Connector 223" o:spid="_x0000_s1084" type="#_x0000_t32" style="position:absolute;left:86774;top:43961;width:70;height:2813;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" strokecolor="black [3213]" strokeweight="1.5pt">
                  <v:stroke endarrow="block" joinstyle="miter"/>
                </v:shape>
                <v:shape id="Straight Arrow Connector 225" o:spid="_x0000_s1085" type="#_x0000_t32" style="position:absolute;left:71581;top:32004;width:38;height:481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" strokecolor="black [3213]" strokeweight="1.5pt">
                  <v:stroke endarrow="block" joinstyle="miter"/>
                </v:shape>
                <v:shapetype id="_x0000_t35" coordsize="21600,21600" o:spt="35" o:oned="t" adj="10800,10800" path="m,l@0,0@0@1,21600@1,21600,21600e" filled="f">
                  <v:stroke joinstyle="miter"/>
                  <v:formulas>
                    <v:f eqn="val #0"/>
                    <v:f eqn="val #1"/>
                    <v:f eqn="mid #0 width"/>
                    <v:f eqn="prod #1 1 2"/>
                  </v:formulas>
                  <v:path arrowok="t" fillok="f" o:connecttype="none"/>
                  <v:handles>
                    <v:h position="#0,@3"/>
                    <v:h position="@2,#1"/>
                  </v:handles>
                  <o:lock v:ext="edit" shapetype="t"/>
                </v:shapetype>
                <v:shape id="Connector: Elbow 230" o:spid="_x0000_s1086" type="#_x0000_t35" style="position:absolute;left:61969;top:24547;width:27674;height:460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" adj="535,27653" strokecolor="black [3213]" strokeweight="1.5pt">
                  <v:stroke endarrow="block"/>
                </v:shape>
                <v:shape id="Straight Arrow Connector 234" o:spid="_x0000_s1087" type="#_x0000_t32" style="position:absolute;left:86774;top:12942;width:29;height:1184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" strokecolor="black [3213]" strokeweight="1.5pt">
                  <v:stroke endarrow="block" joinstyle="miter"/>
                </v:shape>
                <v:shape id="Straight Arrow Connector 178" o:spid="_x0000_s1088" type="#_x0000_t32" style="position:absolute;left:15803;top:12942;width:137;height:117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" strokecolor="black [3213]" strokeweight="1.5pt">
                  <v:stroke endarrow="block" joinstyle="miter"/>
                  <o:lock v:ext="edit" shapetype="f"/>
                </v:shape>
                <v:shape id="Straight Arrow Connector 182" o:spid="_x0000_s1089" type="#_x0000_t32" style="position:absolute;left:35638;top:12871;width:24;height:117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" strokecolor="black [3213]" strokeweight="1.5pt">
                  <v:stroke endarrow="block" joinstyle="miter"/>
                  <o:lock v:ext="edit" shapetype="f"/>
                </v:shape>
                <v:shape id="Straight Arrow Connector 207" o:spid="_x0000_s1090" type="#_x0000_t32" style="position:absolute;left:52519;top:12520;width:0;height:116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" strokecolor="black [3213]" strokeweight="1.5pt">
                  <v:stroke endarrow="block" joinstyle="miter"/>
                </v:shape>
                <w10:wrap type="square" anchorx="page"/>
              </v:group>
            </w:pict>
          </mc:Fallback>
        </mc:AlternateContent>
      </w:r>
      <w:r w:rsidR="00642D5D" w:rsidRPr="00B72614">
        <w:t>pielikums Modulis valsts valodas apguves pakalpojuma saņemšanai un pā</w:t>
      </w:r>
      <w:r w:rsidR="00642D5D" w:rsidRPr="00B72614">
        <w:rPr>
          <w:noProof/>
        </w:rPr>
        <mc:AlternateContent>
          <mc:Choice Requires="wps">
            <w:drawing>
              <wp:anchor distT="0" distB="0" distL="114300" distR="114300" simplePos="0" relativeHeight="251658240" behindDoc="1" locked="0" layoutInCell="1" allowOverlap="1" wp14:anchorId="718F6250" wp14:editId="0F350AEC">
                <wp:simplePos x="0" y="0"/>
                <wp:positionH relativeFrom="column">
                  <wp:posOffset>2640965</wp:posOffset>
                </wp:positionH>
                <wp:positionV relativeFrom="paragraph">
                  <wp:posOffset>4293870</wp:posOffset>
                </wp:positionV>
                <wp:extent cx="1270" cy="88265"/>
                <wp:effectExtent l="76200" t="0" r="74930" b="64135"/>
                <wp:wrapTight wrapText="bothSides">
                  <wp:wrapPolygon edited="0">
                    <wp:start x="-648000" y="0"/>
                    <wp:lineTo x="-1296000" y="0"/>
                    <wp:lineTo x="-648000" y="32633"/>
                    <wp:lineTo x="648000" y="32633"/>
                    <wp:lineTo x="972000" y="0"/>
                    <wp:lineTo x="-648000" y="0"/>
                  </wp:wrapPolygon>
                </wp:wrapTight>
                <wp:docPr id="565115434" name="Straight Arrow Connector 198"/>
                <wp:cNvGraphicFramePr/>
                <a:graphic xmlns:a="http://schemas.openxmlformats.org/drawingml/2006/main">
                  <a:graphicData uri="http://schemas.microsoft.com/office/word/2010/wordprocessingShape">
                    <wps:wsp>
                      <wps:cNvCnPr/>
                      <wps:spPr>
                        <a:xfrm>
                          <a:off x="0" y="0"/>
                          <a:ext cx="1270" cy="88265"/>
                        </a:xfrm>
                        <a:prstGeom prst="straightConnector1">
                          <a:avLst/>
                        </a:prstGeom>
                        <a:ln w="19050">
                          <a:solidFill>
                            <a:schemeClr val="tx1"/>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D630F39" id="Straight Arrow Connector 198" o:spid="_x0000_s1026" type="#_x0000_t32" style="position:absolute;margin-left:207.95pt;margin-top:338.1pt;width:.1pt;height:6.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" strokecolor="black [3213]" strokeweight="1.5pt">
                <v:stroke endarrow="block" joinstyle="miter"/>
                <w10:wrap type="tight"/>
              </v:shape>
            </w:pict>
          </mc:Fallback>
        </mc:AlternateContent>
      </w:r>
      <w:r w:rsidR="00642D5D" w:rsidRPr="00B72614">
        <w:t>rvaldībai</w:t>
      </w:r>
      <w:bookmarkEnd w:id="23"/>
      <w:bookmarkEnd w:id="24"/>
    </w:p>
    <w:p w14:paraId="3889FA97" w14:textId="51076A01" w:rsidR="00642D5D" w:rsidRPr="00B72614" w:rsidRDefault="00F72AD5" w:rsidP="00C36099">
      <w:pPr>
        <w:pStyle w:val="Heading2"/>
        <w:numPr>
          <w:ilvl w:val="0"/>
          <w:numId w:val="14"/>
        </w:numPr>
      </w:pPr>
      <w:bookmarkStart w:id="25" w:name="_Toc231291227"/>
      <w:bookmarkStart w:id="26" w:name="_Toc231564205"/>
      <w:r w:rsidRPr="00B72614">
        <w:lastRenderedPageBreak/>
        <w:t>p</w:t>
      </w:r>
      <w:r w:rsidR="00642D5D" w:rsidRPr="00B72614">
        <w:t>ielikums</w:t>
      </w:r>
      <w:r w:rsidRPr="00B72614">
        <w:t>.</w:t>
      </w:r>
      <w:r w:rsidR="00642D5D" w:rsidRPr="00B72614">
        <w:t xml:space="preserve"> Vadlīnijas par publiski finansētu latviešu valodas mācību organizēšanu un īstenošanu pieaugušajiem neformālajā izglītībā</w:t>
      </w:r>
      <w:bookmarkEnd w:id="25"/>
      <w:bookmarkEnd w:id="26"/>
    </w:p>
    <w:p w14:paraId="205F3385" w14:textId="77777777" w:rsidR="00642D5D" w:rsidRPr="00B72614" w:rsidRDefault="00642D5D" w:rsidP="00AA3836">
      <w:pPr>
        <w:spacing w:after="0" w:line="240" w:lineRule="auto"/>
        <w:rPr>
          <w:rFonts w:ascii="Times New Roman" w:eastAsia="Times" w:hAnsi="Times New Roman"/>
          <w:b/>
          <w:bCs/>
          <w:sz w:val="24"/>
          <w:szCs w:val="24"/>
        </w:rPr>
      </w:pPr>
    </w:p>
    <w:p w14:paraId="7F4845C9" w14:textId="77777777" w:rsidR="00642D5D" w:rsidRPr="00B72614" w:rsidRDefault="00642D5D" w:rsidP="00AA3836">
      <w:pPr>
        <w:spacing w:after="0" w:line="240" w:lineRule="auto"/>
        <w:jc w:val="center"/>
        <w:rPr>
          <w:rFonts w:ascii="Times New Roman" w:eastAsia="Times" w:hAnsi="Times New Roman"/>
          <w:b/>
          <w:bCs/>
          <w:sz w:val="24"/>
          <w:szCs w:val="24"/>
        </w:rPr>
      </w:pPr>
      <w:r w:rsidRPr="00B72614">
        <w:rPr>
          <w:rFonts w:ascii="Times New Roman" w:eastAsia="Times" w:hAnsi="Times New Roman"/>
          <w:b/>
          <w:bCs/>
          <w:sz w:val="24"/>
          <w:szCs w:val="24"/>
        </w:rPr>
        <w:t>I. Vispārīgie jautājumi</w:t>
      </w:r>
    </w:p>
    <w:p w14:paraId="12AA335F" w14:textId="77777777" w:rsidR="00642D5D" w:rsidRPr="00B72614" w:rsidRDefault="00642D5D" w:rsidP="00C36099">
      <w:pPr>
        <w:pStyle w:val="ListParagraph"/>
        <w:numPr>
          <w:ilvl w:val="0"/>
          <w:numId w:val="5"/>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Vadlīnijas nosaka kārtību un principus, kādā tiek organizētas latviešu valodas kā svešvalodas mācības (turpmāk – valodas mācības) pieaugušajiem neformālajā izglītībā,</w:t>
      </w:r>
      <w:r w:rsidRPr="00B72614">
        <w:rPr>
          <w:rFonts w:ascii="Times New Roman" w:hAnsi="Times New Roman"/>
          <w:sz w:val="24"/>
          <w:szCs w:val="24"/>
        </w:rPr>
        <w:t xml:space="preserve"> </w:t>
      </w:r>
      <w:r w:rsidRPr="00B72614">
        <w:rPr>
          <w:rFonts w:ascii="Times New Roman" w:eastAsia="Times" w:hAnsi="Times New Roman"/>
          <w:sz w:val="24"/>
          <w:szCs w:val="24"/>
        </w:rPr>
        <w:t xml:space="preserve">ja mācību process tiek finansēts vai līdzfinansēts par valsts budžeta, pašvaldību, Eiropas Savienības fondu finansējumu (turpmāk ‒ publiskais finansējums). Izglītības programmu mērķis ir nodrošināt pieaugušajiem iespēju apgūt latviešu valodu profesionālās darbības, izglītības un pilsoniskās līdzdalības nodrošināšanai. </w:t>
      </w:r>
    </w:p>
    <w:p w14:paraId="26818706" w14:textId="77777777" w:rsidR="00642D5D" w:rsidRPr="00B72614" w:rsidRDefault="00642D5D" w:rsidP="00C36099">
      <w:pPr>
        <w:pStyle w:val="ListParagraph"/>
        <w:numPr>
          <w:ilvl w:val="0"/>
          <w:numId w:val="5"/>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Vadlīnijas nosaka:</w:t>
      </w:r>
    </w:p>
    <w:p w14:paraId="5225BDE8"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latviešu valodas pieaugušajiem mācību mērķgrupas un finansējuma avotu;</w:t>
      </w:r>
    </w:p>
    <w:p w14:paraId="0CF34720"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izglītības programmu paraugus, to izmantojumu un mērķi;</w:t>
      </w:r>
    </w:p>
    <w:p w14:paraId="6BFC41EE"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mācību procesa organizēšanas un mācību satura īstenošanas kārtību;</w:t>
      </w:r>
    </w:p>
    <w:p w14:paraId="477A4737"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pedagogu profesionālās kvalifikācijas prasības;</w:t>
      </w:r>
    </w:p>
    <w:p w14:paraId="390AD748"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mācību kvalitātes uzraudzību;</w:t>
      </w:r>
    </w:p>
    <w:p w14:paraId="6FF1B7E0"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iesaistīto institūciju kompetenci;</w:t>
      </w:r>
    </w:p>
    <w:p w14:paraId="2727FA99"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mācību izmaksu noteikšanas principus.</w:t>
      </w:r>
    </w:p>
    <w:p w14:paraId="43C57A8D" w14:textId="77777777" w:rsidR="00642D5D" w:rsidRPr="00B72614" w:rsidRDefault="00642D5D" w:rsidP="00AA3836">
      <w:pPr>
        <w:spacing w:after="0" w:line="240" w:lineRule="auto"/>
        <w:ind w:firstLine="720"/>
        <w:rPr>
          <w:rFonts w:ascii="Times New Roman" w:eastAsia="Times" w:hAnsi="Times New Roman"/>
          <w:sz w:val="24"/>
          <w:szCs w:val="24"/>
        </w:rPr>
      </w:pPr>
    </w:p>
    <w:p w14:paraId="09FB4B31" w14:textId="77777777" w:rsidR="00642D5D" w:rsidRPr="00B72614" w:rsidRDefault="00642D5D" w:rsidP="00AA3836">
      <w:pPr>
        <w:spacing w:after="0" w:line="240" w:lineRule="auto"/>
        <w:jc w:val="center"/>
        <w:rPr>
          <w:rFonts w:ascii="Times New Roman" w:eastAsia="Times" w:hAnsi="Times New Roman"/>
          <w:b/>
          <w:bCs/>
          <w:sz w:val="24"/>
          <w:szCs w:val="24"/>
        </w:rPr>
      </w:pPr>
      <w:r w:rsidRPr="00B72614">
        <w:rPr>
          <w:rFonts w:ascii="Times New Roman" w:eastAsia="Times" w:hAnsi="Times New Roman"/>
          <w:b/>
          <w:bCs/>
          <w:sz w:val="24"/>
          <w:szCs w:val="24"/>
        </w:rPr>
        <w:t>II. Mērķgrupas un finansējuma avots</w:t>
      </w:r>
    </w:p>
    <w:p w14:paraId="088053B9"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Valodas mācības, kas </w:t>
      </w:r>
      <w:r w:rsidRPr="00B72614">
        <w:rPr>
          <w:rFonts w:ascii="Times New Roman" w:eastAsia="Times" w:hAnsi="Times New Roman"/>
          <w:sz w:val="24"/>
          <w:szCs w:val="24"/>
          <w:shd w:val="clear" w:color="auto" w:fill="FFFFFF"/>
        </w:rPr>
        <w:t xml:space="preserve">tiek finansētas vai līdzfinansētas par </w:t>
      </w:r>
      <w:r w:rsidRPr="00B72614">
        <w:rPr>
          <w:rFonts w:ascii="Times New Roman" w:eastAsia="Times" w:hAnsi="Times New Roman"/>
          <w:sz w:val="24"/>
          <w:szCs w:val="24"/>
        </w:rPr>
        <w:t>publisko finansējumu, ir pieejamas pieaugušajiem un jauniešiem no 15 gadu vecuma</w:t>
      </w:r>
      <w:r w:rsidRPr="00B72614">
        <w:rPr>
          <w:rStyle w:val="FootnoteReference"/>
          <w:rFonts w:ascii="Times New Roman" w:eastAsia="Times" w:hAnsi="Times New Roman"/>
          <w:sz w:val="24"/>
          <w:szCs w:val="24"/>
        </w:rPr>
        <w:footnoteReference w:id="15"/>
      </w:r>
      <w:r w:rsidRPr="00B72614">
        <w:rPr>
          <w:rFonts w:ascii="Times New Roman" w:eastAsia="Times" w:hAnsi="Times New Roman"/>
          <w:sz w:val="24"/>
          <w:szCs w:val="24"/>
        </w:rPr>
        <w:t>, kuri legāli uzturas Latvijas Republikā un atbilst kādam no šiem statusiem:</w:t>
      </w:r>
    </w:p>
    <w:p w14:paraId="3E18872C"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jauniebraucēji jeb imigranti, kuri nav ne Latvijas pilsoņi, ne nepilsoņi un kuri Latvijā uzturas ne ilgāk kā piecus gadus;</w:t>
      </w:r>
    </w:p>
    <w:p w14:paraId="4E0667D8"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trešo valstu pilsoņi;</w:t>
      </w:r>
    </w:p>
    <w:p w14:paraId="66CAA089"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reemigranti;</w:t>
      </w:r>
    </w:p>
    <w:p w14:paraId="067D8429"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starptautiskās aizsardzības saņēmēji (bēgļi, alternatīvā statusa saņēmēji, patvēruma meklētāji, Ukrainas civiliedzīvotāji);</w:t>
      </w:r>
    </w:p>
    <w:p w14:paraId="1843CAF3"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bezdarbnieki un darba meklētāji;</w:t>
      </w:r>
    </w:p>
    <w:p w14:paraId="7BCD8CA3" w14:textId="5893C3B3" w:rsidR="00161A56" w:rsidRPr="00B72614" w:rsidRDefault="00664D3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w:t>
      </w:r>
      <w:r w:rsidR="00642D5D" w:rsidRPr="00B72614">
        <w:rPr>
          <w:rFonts w:ascii="Times New Roman" w:eastAsia="Times" w:hAnsi="Times New Roman"/>
          <w:sz w:val="24"/>
          <w:szCs w:val="24"/>
        </w:rPr>
        <w:t>personas, kuras pakļautas bezdarba riskam</w:t>
      </w:r>
      <w:r w:rsidR="00FD0D03" w:rsidRPr="00B72614">
        <w:rPr>
          <w:rFonts w:ascii="Times New Roman" w:eastAsia="Times" w:hAnsi="Times New Roman"/>
          <w:sz w:val="24"/>
          <w:szCs w:val="24"/>
        </w:rPr>
        <w:t>;</w:t>
      </w:r>
    </w:p>
    <w:p w14:paraId="3279C260" w14:textId="40AFECBD" w:rsidR="00FD0D03" w:rsidRPr="00B72614" w:rsidRDefault="00161A56"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 </w:t>
      </w:r>
      <w:r w:rsidR="008F75A6" w:rsidRPr="00B72614">
        <w:rPr>
          <w:rFonts w:ascii="Times New Roman" w:eastAsia="Times" w:hAnsi="Times New Roman"/>
          <w:sz w:val="24"/>
          <w:szCs w:val="24"/>
        </w:rPr>
        <w:t>citas mērķgrupas, kuru iekļaušana atbilst valsts valodas politikas mērķiem un sabiedrības vajadzībām.</w:t>
      </w:r>
    </w:p>
    <w:p w14:paraId="17994A8B"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Publiskais finansējums ir pieejams mācībām no A0 līdz vidējā līmeņa 2. pakāpei (B2). </w:t>
      </w:r>
    </w:p>
    <w:p w14:paraId="6ECD7DC0" w14:textId="77777777" w:rsidR="00642D5D" w:rsidRPr="00B72614" w:rsidRDefault="00642D5D" w:rsidP="00AA3836">
      <w:pPr>
        <w:pStyle w:val="ListParagraph"/>
        <w:spacing w:after="0" w:line="240" w:lineRule="auto"/>
        <w:ind w:left="0"/>
        <w:jc w:val="both"/>
        <w:rPr>
          <w:rFonts w:ascii="Times New Roman" w:eastAsia="Times" w:hAnsi="Times New Roman"/>
          <w:b/>
          <w:bCs/>
          <w:sz w:val="24"/>
          <w:szCs w:val="24"/>
        </w:rPr>
      </w:pPr>
      <w:r w:rsidRPr="00B72614">
        <w:rPr>
          <w:rFonts w:ascii="Times New Roman" w:eastAsia="Times" w:hAnsi="Times New Roman"/>
          <w:sz w:val="24"/>
          <w:szCs w:val="24"/>
        </w:rPr>
        <w:t>Publiskais finansējums valodas apguvei C1 līmenī ir pieļaujams, ja valodas apguvējam profesijas pienākumu izpildei nepieciešamas atbilstošas valodas zināšanas normatīvajos aktos noteiktajā apjomā un ja darba tirgū ir pieprasījums pēc konkrētās nozares speciālistiem. Pirms mācību uzsākšanas valodas apguvējs apliecina atbilstību profesijas kvalifikācijas prasībām, iesniedzot dokumentus par iegūto izglītību un, ja attiecināms, darba pieredzi.</w:t>
      </w:r>
    </w:p>
    <w:p w14:paraId="5C5E24FC"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Publiskā finansējuma pieejamība viena valodas prasmes līmeņa apguvei tiek ierobežota līdz vienai reizei katram valodas apguvējam, kurš atbilst kādai no šajās vadlīnijās noteiktajām mērķgrupām. Valsts valodas prasmes līmenis tiek uzskatīts par apgūtu, ja izpildītas šo vadlīniju 16.‒17. punkta prasības.</w:t>
      </w:r>
    </w:p>
    <w:p w14:paraId="22BDC9AA" w14:textId="77777777" w:rsidR="00642D5D" w:rsidRPr="00B72614" w:rsidRDefault="00642D5D" w:rsidP="00AA3836">
      <w:pPr>
        <w:pStyle w:val="ListParagraph"/>
        <w:spacing w:after="0" w:line="240" w:lineRule="auto"/>
        <w:ind w:left="0"/>
        <w:contextualSpacing w:val="0"/>
        <w:jc w:val="both"/>
        <w:rPr>
          <w:rFonts w:ascii="Times New Roman" w:eastAsia="Times" w:hAnsi="Times New Roman"/>
          <w:sz w:val="24"/>
          <w:szCs w:val="24"/>
        </w:rPr>
      </w:pPr>
    </w:p>
    <w:p w14:paraId="65EE4ABC" w14:textId="77777777" w:rsidR="00642D5D" w:rsidRPr="00B72614" w:rsidRDefault="00642D5D" w:rsidP="00AA3836">
      <w:pPr>
        <w:pStyle w:val="ListParagraph"/>
        <w:spacing w:after="0" w:line="240" w:lineRule="auto"/>
        <w:ind w:left="0"/>
        <w:contextualSpacing w:val="0"/>
        <w:jc w:val="center"/>
        <w:rPr>
          <w:rFonts w:ascii="Times New Roman" w:eastAsia="Times" w:hAnsi="Times New Roman"/>
          <w:sz w:val="24"/>
          <w:szCs w:val="24"/>
        </w:rPr>
      </w:pPr>
      <w:r w:rsidRPr="00B72614">
        <w:rPr>
          <w:rFonts w:ascii="Times New Roman" w:eastAsia="Times" w:hAnsi="Times New Roman"/>
          <w:b/>
          <w:bCs/>
          <w:sz w:val="24"/>
          <w:szCs w:val="24"/>
        </w:rPr>
        <w:t>III. Izglītības programmas un to mērķi</w:t>
      </w:r>
    </w:p>
    <w:p w14:paraId="01B5EF2F"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lastRenderedPageBreak/>
        <w:t>Izglītības programmu paraugus izstrādā un savā tīmekļvietnē publicē Latviešu valodas aģentūra (turpmāk – Aģentūra). Aģentūra pēc nepieciešamības veic izglītības programmu satura aktualizēšanu, bet ne biežāk kā vienu reizi kalendārā gada laikā.</w:t>
      </w:r>
    </w:p>
    <w:p w14:paraId="3BA58C3B" w14:textId="6305FE94"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sasniedzamais rezultāts ir </w:t>
      </w:r>
      <w:r w:rsidR="6B1DCA7E" w:rsidRPr="00B72614">
        <w:rPr>
          <w:rFonts w:ascii="Times New Roman" w:eastAsia="Times" w:hAnsi="Times New Roman"/>
          <w:sz w:val="24"/>
          <w:szCs w:val="24"/>
        </w:rPr>
        <w:t xml:space="preserve">sniegts </w:t>
      </w:r>
      <w:r w:rsidRPr="00B72614">
        <w:rPr>
          <w:rFonts w:ascii="Times New Roman" w:eastAsia="Times" w:hAnsi="Times New Roman"/>
          <w:sz w:val="24"/>
          <w:szCs w:val="24"/>
        </w:rPr>
        <w:t xml:space="preserve">sešu valodas prasmes līmeņu (A0 (saukts arī </w:t>
      </w:r>
      <w:r w:rsidRPr="00B72614">
        <w:rPr>
          <w:rFonts w:ascii="Times New Roman" w:eastAsia="Times" w:hAnsi="Times New Roman"/>
          <w:i/>
          <w:iCs/>
          <w:sz w:val="24"/>
          <w:szCs w:val="24"/>
        </w:rPr>
        <w:t>pirms A1</w:t>
      </w:r>
      <w:r w:rsidRPr="00B72614">
        <w:rPr>
          <w:rFonts w:ascii="Times New Roman" w:eastAsia="Times" w:hAnsi="Times New Roman"/>
          <w:sz w:val="24"/>
          <w:szCs w:val="24"/>
        </w:rPr>
        <w:t xml:space="preserve">), A1, A2, B1, B2, C1) </w:t>
      </w:r>
      <w:r w:rsidR="0E9CEFBC" w:rsidRPr="00B72614">
        <w:rPr>
          <w:rFonts w:ascii="Times New Roman" w:eastAsia="Times" w:hAnsi="Times New Roman"/>
          <w:sz w:val="24"/>
          <w:szCs w:val="24"/>
        </w:rPr>
        <w:t>aprakstos</w:t>
      </w:r>
      <w:r w:rsidR="326933F6" w:rsidRPr="00B72614">
        <w:rPr>
          <w:rFonts w:ascii="Times New Roman" w:eastAsia="Times" w:hAnsi="Times New Roman"/>
          <w:sz w:val="24"/>
          <w:szCs w:val="24"/>
        </w:rPr>
        <w:t xml:space="preserve">, aptverot </w:t>
      </w:r>
      <w:r w:rsidR="00E33958" w:rsidRPr="00B72614">
        <w:rPr>
          <w:rFonts w:ascii="Times New Roman" w:eastAsia="Times" w:hAnsi="Times New Roman"/>
          <w:sz w:val="24"/>
          <w:szCs w:val="24"/>
        </w:rPr>
        <w:t xml:space="preserve">četrus </w:t>
      </w:r>
      <w:r w:rsidR="326933F6" w:rsidRPr="00B72614">
        <w:rPr>
          <w:rFonts w:ascii="Times New Roman" w:eastAsia="Times" w:hAnsi="Times New Roman"/>
          <w:sz w:val="24"/>
          <w:szCs w:val="24"/>
        </w:rPr>
        <w:t xml:space="preserve">valoddarbības veidus </w:t>
      </w:r>
      <w:r w:rsidRPr="00B72614">
        <w:rPr>
          <w:rFonts w:ascii="Times New Roman" w:eastAsia="Times" w:hAnsi="Times New Roman"/>
          <w:sz w:val="24"/>
          <w:szCs w:val="24"/>
        </w:rPr>
        <w:t>(</w:t>
      </w:r>
      <w:r w:rsidR="2BA07907" w:rsidRPr="00B72614">
        <w:rPr>
          <w:rFonts w:ascii="Times New Roman" w:eastAsia="Times" w:hAnsi="Times New Roman"/>
          <w:sz w:val="24"/>
          <w:szCs w:val="24"/>
        </w:rPr>
        <w:t>runāšana, rakstīšana, lasīšana, klausīšanās</w:t>
      </w:r>
      <w:r w:rsidRPr="00B72614">
        <w:rPr>
          <w:rFonts w:ascii="Times New Roman" w:eastAsia="Times" w:hAnsi="Times New Roman"/>
          <w:sz w:val="24"/>
          <w:szCs w:val="24"/>
        </w:rPr>
        <w:t>)</w:t>
      </w:r>
      <w:r w:rsidR="38415268" w:rsidRPr="00B72614">
        <w:rPr>
          <w:rFonts w:ascii="Times New Roman" w:eastAsia="Times" w:hAnsi="Times New Roman"/>
          <w:sz w:val="24"/>
          <w:szCs w:val="24"/>
        </w:rPr>
        <w:t xml:space="preserve"> </w:t>
      </w:r>
      <w:r w:rsidR="00664D3D" w:rsidRPr="00B72614">
        <w:rPr>
          <w:rFonts w:ascii="Times New Roman" w:eastAsia="Times" w:hAnsi="Times New Roman"/>
          <w:sz w:val="24"/>
          <w:szCs w:val="24"/>
        </w:rPr>
        <w:t xml:space="preserve">un valodas prasmes. </w:t>
      </w:r>
      <w:r w:rsidR="38415268" w:rsidRPr="00B72614">
        <w:rPr>
          <w:rFonts w:ascii="Times New Roman" w:eastAsia="Times" w:hAnsi="Times New Roman"/>
          <w:sz w:val="24"/>
          <w:szCs w:val="24"/>
        </w:rPr>
        <w:t xml:space="preserve">Sasniedzamie rezultāti veidoti </w:t>
      </w:r>
      <w:r w:rsidRPr="00B72614">
        <w:rPr>
          <w:rFonts w:ascii="Times New Roman" w:eastAsia="Times" w:hAnsi="Times New Roman"/>
          <w:sz w:val="24"/>
          <w:szCs w:val="24"/>
        </w:rPr>
        <w:t>saskaņā ar Eiropas Padomes valodas politiku, Eiropas kopīgajām pamatnostādnēm valodu apguvei</w:t>
      </w:r>
      <w:r w:rsidRPr="00B72614">
        <w:rPr>
          <w:rStyle w:val="FootnoteReference"/>
          <w:rFonts w:ascii="Times New Roman" w:eastAsia="Times" w:hAnsi="Times New Roman"/>
          <w:sz w:val="24"/>
          <w:szCs w:val="24"/>
        </w:rPr>
        <w:footnoteReference w:id="16"/>
      </w:r>
      <w:r w:rsidRPr="00B72614">
        <w:rPr>
          <w:rFonts w:ascii="Times New Roman" w:eastAsia="Times" w:hAnsi="Times New Roman"/>
          <w:sz w:val="24"/>
          <w:szCs w:val="24"/>
        </w:rPr>
        <w:t>, latviešu valodas līmeņu aprakstiem un izglītības programmu paraugiem.</w:t>
      </w:r>
    </w:p>
    <w:p w14:paraId="59018914" w14:textId="77777777" w:rsidR="00642D5D" w:rsidRPr="00B72614" w:rsidRDefault="00642D5D" w:rsidP="00AA3836">
      <w:pPr>
        <w:pStyle w:val="ListParagraph"/>
        <w:spacing w:after="0" w:line="240" w:lineRule="auto"/>
        <w:ind w:left="0"/>
        <w:contextualSpacing w:val="0"/>
        <w:jc w:val="both"/>
        <w:rPr>
          <w:rFonts w:ascii="Times New Roman" w:eastAsia="Times" w:hAnsi="Times New Roman"/>
          <w:sz w:val="24"/>
          <w:szCs w:val="24"/>
        </w:rPr>
      </w:pPr>
    </w:p>
    <w:p w14:paraId="2AF4A659" w14:textId="77777777" w:rsidR="00642D5D" w:rsidRPr="00B72614" w:rsidRDefault="00642D5D" w:rsidP="00AA3836">
      <w:pPr>
        <w:spacing w:after="0" w:line="240" w:lineRule="auto"/>
        <w:jc w:val="center"/>
        <w:rPr>
          <w:rFonts w:ascii="Times New Roman" w:eastAsia="Times" w:hAnsi="Times New Roman"/>
          <w:b/>
          <w:bCs/>
          <w:sz w:val="24"/>
          <w:szCs w:val="24"/>
        </w:rPr>
      </w:pPr>
      <w:r w:rsidRPr="00B72614">
        <w:rPr>
          <w:rFonts w:ascii="Times New Roman" w:eastAsia="Times" w:hAnsi="Times New Roman"/>
          <w:b/>
          <w:bCs/>
          <w:sz w:val="24"/>
          <w:szCs w:val="24"/>
        </w:rPr>
        <w:t>IV. Mācību procesa organizēšanas un mācību satura īstenošanas kārtība</w:t>
      </w:r>
    </w:p>
    <w:p w14:paraId="069E7542" w14:textId="4BF30CC4"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process tiek īstenots atbilstoši sešiem valodas prasmes apguves līmeņiem (A0, A1, A2, B1, B2, C1) un saskaņā ar Aģentūras izstrādātajiem izglītības programmu paraugiem vai mācību īstenotāju autorprogrammām, kas saturiski atbilst </w:t>
      </w:r>
      <w:r w:rsidR="0115C600" w:rsidRPr="00B72614">
        <w:rPr>
          <w:rFonts w:ascii="Times New Roman" w:eastAsia="Times" w:hAnsi="Times New Roman"/>
          <w:sz w:val="24"/>
          <w:szCs w:val="24"/>
        </w:rPr>
        <w:t>valodas prasmju līmeņiem un programmu paraugu sasniedzamajiem rezultātiem</w:t>
      </w:r>
      <w:r w:rsidR="547F0E12" w:rsidRPr="00B72614">
        <w:rPr>
          <w:rFonts w:ascii="Times New Roman" w:eastAsia="Times" w:hAnsi="Times New Roman"/>
          <w:sz w:val="24"/>
          <w:szCs w:val="24"/>
        </w:rPr>
        <w:t>.</w:t>
      </w:r>
      <w:r w:rsidRPr="00B72614">
        <w:rPr>
          <w:rFonts w:ascii="Times New Roman" w:eastAsia="Times" w:hAnsi="Times New Roman"/>
          <w:sz w:val="24"/>
          <w:szCs w:val="24"/>
        </w:rPr>
        <w:t xml:space="preserve"> Izglītības programmas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iesniedz mācību īstenotāji, un </w:t>
      </w:r>
      <w:r w:rsidR="00033657" w:rsidRPr="00B72614">
        <w:rPr>
          <w:rFonts w:ascii="Times New Roman" w:eastAsia="Times" w:hAnsi="Times New Roman"/>
          <w:sz w:val="24"/>
          <w:szCs w:val="24"/>
        </w:rPr>
        <w:t xml:space="preserve">tās </w:t>
      </w:r>
      <w:r w:rsidRPr="00B72614">
        <w:rPr>
          <w:rFonts w:ascii="Times New Roman" w:eastAsia="Times" w:hAnsi="Times New Roman"/>
          <w:sz w:val="24"/>
          <w:szCs w:val="24"/>
        </w:rPr>
        <w:t>apstiprina mācību finansētāj</w:t>
      </w:r>
      <w:r w:rsidR="00F2543B" w:rsidRPr="00B72614">
        <w:rPr>
          <w:rFonts w:ascii="Times New Roman" w:eastAsia="Times" w:hAnsi="Times New Roman"/>
          <w:sz w:val="24"/>
          <w:szCs w:val="24"/>
        </w:rPr>
        <w:t>s</w:t>
      </w:r>
      <w:r w:rsidRPr="00B72614">
        <w:rPr>
          <w:rFonts w:ascii="Times New Roman" w:eastAsia="Times" w:hAnsi="Times New Roman"/>
          <w:sz w:val="24"/>
          <w:szCs w:val="24"/>
        </w:rPr>
        <w:t>.</w:t>
      </w:r>
    </w:p>
    <w:p w14:paraId="08051F0D" w14:textId="266E003B"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var būt normatīvajos aktos noteiktajā kārtībā reģistrēta vai akreditēta izglītības iestāde vai juridiska persona ar iepriekšēju pieredzi latviešu valodas kā svešvalodas mācību īstenošanā. I</w:t>
      </w:r>
      <w:r w:rsidRPr="00B72614">
        <w:rPr>
          <w:rFonts w:ascii="Times New Roman" w:hAnsi="Times New Roman"/>
          <w:sz w:val="24"/>
          <w:szCs w:val="24"/>
        </w:rPr>
        <w:t>zglītības iestādei jābūt reģistrētai Izglītības iestāžu reģistrā.</w:t>
      </w:r>
    </w:p>
    <w:p w14:paraId="4784E06F"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īstenotāji un valodas apguvēji izmanto vienoto prasmju pārvaldības platformu </w:t>
      </w:r>
      <w:r w:rsidRPr="00B72614">
        <w:rPr>
          <w:rFonts w:ascii="Times New Roman" w:eastAsia="Times" w:hAnsi="Times New Roman"/>
          <w:i/>
          <w:iCs/>
          <w:sz w:val="24"/>
          <w:szCs w:val="24"/>
        </w:rPr>
        <w:t>stars.gov.lv</w:t>
      </w:r>
      <w:r w:rsidRPr="00B72614">
        <w:rPr>
          <w:rFonts w:ascii="Times New Roman" w:eastAsia="Times" w:hAnsi="Times New Roman"/>
          <w:sz w:val="24"/>
          <w:szCs w:val="24"/>
        </w:rPr>
        <w:t>, kurā:</w:t>
      </w:r>
    </w:p>
    <w:p w14:paraId="4FA2CA54"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mācību īstenotāji reģistrē un administrē piedāvātās izglītības programmas, sniedz visu ar mācību īstenošanu saistīto informāciju;</w:t>
      </w:r>
    </w:p>
    <w:p w14:paraId="3338E7B6"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valodas apguvēji reģistrē individuālo mācību kontu (turpmāk ‒ IMK), iepazīstas ar mācību piedāvājumu, piesakās mācībām;</w:t>
      </w:r>
    </w:p>
    <w:p w14:paraId="291DF9E0"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valodas apguvējs reģistrējas A0 vai A1 valodas prasmes līmeņa mācībām, ja viņam nav latviešu valodas prasmju;</w:t>
      </w:r>
    </w:p>
    <w:p w14:paraId="7E07C829" w14:textId="07910118" w:rsidR="00642D5D" w:rsidRPr="00B72614" w:rsidRDefault="00C842B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reģistrējas </w:t>
      </w:r>
      <w:r w:rsidR="00642D5D" w:rsidRPr="00B72614">
        <w:rPr>
          <w:rFonts w:ascii="Times New Roman" w:eastAsia="Times" w:hAnsi="Times New Roman"/>
          <w:sz w:val="24"/>
          <w:szCs w:val="24"/>
        </w:rPr>
        <w:t>A2</w:t>
      </w:r>
      <w:r w:rsidR="00B00B64" w:rsidRPr="00B72614">
        <w:rPr>
          <w:rFonts w:ascii="Times New Roman" w:eastAsia="Times" w:hAnsi="Times New Roman"/>
          <w:sz w:val="24"/>
          <w:szCs w:val="24"/>
        </w:rPr>
        <w:t>‒</w:t>
      </w:r>
      <w:r w:rsidR="00642D5D" w:rsidRPr="00B72614">
        <w:rPr>
          <w:rFonts w:ascii="Times New Roman" w:eastAsia="Times" w:hAnsi="Times New Roman"/>
          <w:sz w:val="24"/>
          <w:szCs w:val="24"/>
        </w:rPr>
        <w:t>C1 valodas prasmes līmeņa mācībām, ja valodas apguvējam jau ir latviešu valodas prasmes apliecinošais dokuments, kas izdots pēc 2023. gada 1. janvāra;</w:t>
      </w:r>
    </w:p>
    <w:p w14:paraId="0B96B92B"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kārto valsts valodas prasmes pārbaudi, lai saņemtu apliecinājumu par savu valodas prasmes līmeni un pēc tam pieteiktos mācībām nākamajā prasmes līmenī.</w:t>
      </w:r>
    </w:p>
    <w:p w14:paraId="304A6C3B" w14:textId="5B996EC3"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Mācības var tikt īstenotas šādos veidos:</w:t>
      </w:r>
    </w:p>
    <w:p w14:paraId="3226E375" w14:textId="17F5F52D"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mācības notiek izglītības iestādē vai citās telpās, kas atrodas Latvijas Republikas teritorijā</w:t>
      </w:r>
      <w:r w:rsidRPr="00B72614">
        <w:rPr>
          <w:rFonts w:ascii="Times New Roman" w:hAnsi="Times New Roman"/>
          <w:sz w:val="24"/>
          <w:szCs w:val="24"/>
        </w:rPr>
        <w:t xml:space="preserve"> </w:t>
      </w:r>
      <w:r w:rsidRPr="00B72614">
        <w:rPr>
          <w:rFonts w:ascii="Times New Roman" w:eastAsia="Times" w:hAnsi="Times New Roman"/>
          <w:sz w:val="24"/>
          <w:szCs w:val="24"/>
        </w:rPr>
        <w:t>un kas atbilst izglītības un piekļūstamības standartiem</w:t>
      </w:r>
      <w:r w:rsidR="2F0BD680" w:rsidRPr="00B72614">
        <w:rPr>
          <w:rFonts w:ascii="Times New Roman" w:eastAsia="Times" w:hAnsi="Times New Roman"/>
          <w:sz w:val="24"/>
          <w:szCs w:val="24"/>
        </w:rPr>
        <w:t>;</w:t>
      </w:r>
      <w:r w:rsidRPr="00B72614">
        <w:rPr>
          <w:rFonts w:ascii="Times New Roman" w:eastAsia="Times" w:hAnsi="Times New Roman"/>
          <w:sz w:val="24"/>
          <w:szCs w:val="24"/>
        </w:rPr>
        <w:t xml:space="preserve"> </w:t>
      </w:r>
    </w:p>
    <w:p w14:paraId="18F0D90C"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mācības notiek attālināti, izmantojot tam paredzētas un piemērotas platformas un programmas;</w:t>
      </w:r>
    </w:p>
    <w:p w14:paraId="6AC35728" w14:textId="77777777" w:rsidR="00642D5D" w:rsidRPr="00B72614" w:rsidRDefault="00642D5D" w:rsidP="00C36099">
      <w:pPr>
        <w:pStyle w:val="ListParagraph"/>
        <w:numPr>
          <w:ilvl w:val="1"/>
          <w:numId w:val="6"/>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daļa nodarbību notiek izglītības iestādē</w:t>
      </w:r>
      <w:r w:rsidRPr="00B72614">
        <w:rPr>
          <w:rFonts w:ascii="Times New Roman" w:hAnsi="Times New Roman"/>
          <w:sz w:val="24"/>
          <w:szCs w:val="24"/>
        </w:rPr>
        <w:t xml:space="preserve"> </w:t>
      </w:r>
      <w:r w:rsidRPr="00B72614">
        <w:rPr>
          <w:rFonts w:ascii="Times New Roman" w:eastAsia="Times" w:hAnsi="Times New Roman"/>
          <w:sz w:val="24"/>
          <w:szCs w:val="24"/>
        </w:rPr>
        <w:t>vai citās telpās, kas atrodas Latvijas Republikas teritorijā un kas atbilst izglītības un piekļūstamības standartiem, daļa – attālināti; nodarbību proporciju nosaka mācību īstenotājs.</w:t>
      </w:r>
    </w:p>
    <w:p w14:paraId="62F38367"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Izglītības programmu apjoms:</w:t>
      </w:r>
    </w:p>
    <w:p w14:paraId="3304F982" w14:textId="77777777" w:rsidR="00642D5D" w:rsidRPr="00B72614"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A0 prasmes līmenī – 80 akadēmiskās stundas;</w:t>
      </w:r>
    </w:p>
    <w:p w14:paraId="60E4CA10" w14:textId="77777777" w:rsidR="00642D5D" w:rsidRPr="00B72614"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A1 prasmes līmenī – 160 akadēmiskās stundas;</w:t>
      </w:r>
    </w:p>
    <w:p w14:paraId="4428BFD9" w14:textId="77777777" w:rsidR="00642D5D" w:rsidRPr="00B72614"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A2 prasmes līmenī – 160 akadēmiskās stundas;</w:t>
      </w:r>
    </w:p>
    <w:p w14:paraId="6A54C138" w14:textId="77777777" w:rsidR="00642D5D" w:rsidRPr="00B72614"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B1 prasmes līmenī – 160 akadēmiskās stundas;</w:t>
      </w:r>
    </w:p>
    <w:p w14:paraId="508575EE" w14:textId="77777777" w:rsidR="00642D5D" w:rsidRPr="00B72614"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B2 prasmes līmenī – 160 akadēmiskās stundas;</w:t>
      </w:r>
    </w:p>
    <w:p w14:paraId="2B0A1D94" w14:textId="77777777" w:rsidR="00642D5D" w:rsidRPr="00B72614" w:rsidRDefault="00642D5D" w:rsidP="00C36099">
      <w:pPr>
        <w:pStyle w:val="ListParagraph"/>
        <w:numPr>
          <w:ilvl w:val="1"/>
          <w:numId w:val="6"/>
        </w:numPr>
        <w:spacing w:after="0" w:line="240" w:lineRule="auto"/>
        <w:ind w:left="0" w:firstLine="720"/>
        <w:contextualSpacing w:val="0"/>
        <w:jc w:val="both"/>
        <w:rPr>
          <w:rFonts w:ascii="Times New Roman" w:eastAsia="Times" w:hAnsi="Times New Roman"/>
          <w:sz w:val="24"/>
          <w:szCs w:val="24"/>
        </w:rPr>
      </w:pPr>
      <w:r w:rsidRPr="00B72614">
        <w:rPr>
          <w:rFonts w:ascii="Times New Roman" w:eastAsia="Times" w:hAnsi="Times New Roman"/>
          <w:sz w:val="24"/>
          <w:szCs w:val="24"/>
        </w:rPr>
        <w:t>C1 prasmes līmenī – 160 akadēmiskās stundas.</w:t>
      </w:r>
    </w:p>
    <w:p w14:paraId="3E1D82BE" w14:textId="5EDAA7FF"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lastRenderedPageBreak/>
        <w:t xml:space="preserve">Valodas mācības tiek organizētas grupās ne mazāk kā </w:t>
      </w:r>
      <w:r w:rsidR="00A01F48" w:rsidRPr="00B72614">
        <w:rPr>
          <w:rFonts w:ascii="Times New Roman" w:eastAsia="Times" w:hAnsi="Times New Roman"/>
          <w:sz w:val="24"/>
          <w:szCs w:val="24"/>
        </w:rPr>
        <w:t>astoņiem (</w:t>
      </w:r>
      <w:r w:rsidRPr="00B72614">
        <w:rPr>
          <w:rFonts w:ascii="Times New Roman" w:eastAsia="Times" w:hAnsi="Times New Roman"/>
          <w:sz w:val="24"/>
          <w:szCs w:val="24"/>
        </w:rPr>
        <w:t>8</w:t>
      </w:r>
      <w:r w:rsidR="00A01F48" w:rsidRPr="00B72614">
        <w:rPr>
          <w:rFonts w:ascii="Times New Roman" w:eastAsia="Times" w:hAnsi="Times New Roman"/>
          <w:sz w:val="24"/>
          <w:szCs w:val="24"/>
        </w:rPr>
        <w:t>)</w:t>
      </w:r>
      <w:r w:rsidRPr="00B72614">
        <w:rPr>
          <w:rFonts w:ascii="Times New Roman" w:eastAsia="Times" w:hAnsi="Times New Roman"/>
          <w:sz w:val="24"/>
          <w:szCs w:val="24"/>
        </w:rPr>
        <w:t xml:space="preserve"> un ne vairāk kā </w:t>
      </w:r>
      <w:r w:rsidR="00A01F48" w:rsidRPr="00B72614">
        <w:rPr>
          <w:rFonts w:ascii="Times New Roman" w:eastAsia="Times" w:hAnsi="Times New Roman"/>
          <w:sz w:val="24"/>
          <w:szCs w:val="24"/>
        </w:rPr>
        <w:t>piecpadsmit (</w:t>
      </w:r>
      <w:r w:rsidRPr="00B72614">
        <w:rPr>
          <w:rFonts w:ascii="Times New Roman" w:eastAsia="Times" w:hAnsi="Times New Roman"/>
          <w:sz w:val="24"/>
          <w:szCs w:val="24"/>
        </w:rPr>
        <w:t>15</w:t>
      </w:r>
      <w:r w:rsidR="00A01F48" w:rsidRPr="00B72614">
        <w:rPr>
          <w:rFonts w:ascii="Times New Roman" w:eastAsia="Times" w:hAnsi="Times New Roman"/>
          <w:sz w:val="24"/>
          <w:szCs w:val="24"/>
        </w:rPr>
        <w:t xml:space="preserve">) </w:t>
      </w:r>
      <w:r w:rsidRPr="00B72614">
        <w:rPr>
          <w:rFonts w:ascii="Times New Roman" w:eastAsia="Times" w:hAnsi="Times New Roman"/>
          <w:sz w:val="24"/>
          <w:szCs w:val="24"/>
        </w:rPr>
        <w:t xml:space="preserve">valodas apguvējiem. Valodas apguves grupām A0 līmenī pieļaujamais valodas apguvēju skaits nav mazāks par </w:t>
      </w:r>
      <w:r w:rsidR="00A01F48" w:rsidRPr="00B72614">
        <w:rPr>
          <w:rFonts w:ascii="Times New Roman" w:eastAsia="Times" w:hAnsi="Times New Roman"/>
          <w:sz w:val="24"/>
          <w:szCs w:val="24"/>
        </w:rPr>
        <w:t>pieciem (5)</w:t>
      </w:r>
      <w:r w:rsidRPr="00B72614">
        <w:rPr>
          <w:rFonts w:ascii="Times New Roman" w:eastAsia="Times" w:hAnsi="Times New Roman"/>
          <w:sz w:val="24"/>
          <w:szCs w:val="24"/>
        </w:rPr>
        <w:t>.</w:t>
      </w:r>
    </w:p>
    <w:p w14:paraId="0D2D93E9"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Mācību īstenotājs noslēdz vienošanos vai līgumu ar valodas apguvēju, kurā nosaka sadarbības un mācību norises nosacījumus, abu pušu pienākumus un tiesības, kas nav pretrunā ar mācību finansētāja noteiktajiem mācību īstenošanas nosacījumiem. </w:t>
      </w:r>
    </w:p>
    <w:p w14:paraId="288FFFCD" w14:textId="33B74A13"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Vienas izglītības programmas (viena valodas prasmes līmeņa apguves) īstenošanas laiks ir ne ilgāk kā 6 mēneši no mācību uzsākšanas. </w:t>
      </w:r>
    </w:p>
    <w:p w14:paraId="3755311E" w14:textId="0C244E13"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veic nodarbību apmeklējuma uzskaiti un kontroli. Lai saņemtu apliecību par izglītības programmas apguvi, valodas apguvējam jāpiedalās vismaz 80 % no kopējā stundu skaita (A0 ‒ minimāli 6</w:t>
      </w:r>
      <w:r w:rsidR="300CFBE9" w:rsidRPr="00B72614">
        <w:rPr>
          <w:rFonts w:ascii="Times New Roman" w:eastAsia="Times" w:hAnsi="Times New Roman"/>
          <w:sz w:val="24"/>
          <w:szCs w:val="24"/>
        </w:rPr>
        <w:t>4</w:t>
      </w:r>
      <w:r w:rsidRPr="00B72614">
        <w:rPr>
          <w:rFonts w:ascii="Times New Roman" w:eastAsia="Times" w:hAnsi="Times New Roman"/>
          <w:sz w:val="24"/>
          <w:szCs w:val="24"/>
        </w:rPr>
        <w:t xml:space="preserve"> akadēmiskās stundas, A1‒C1 ‒ minimāli 12</w:t>
      </w:r>
      <w:r w:rsidR="2EA7971D" w:rsidRPr="00B72614">
        <w:rPr>
          <w:rFonts w:ascii="Times New Roman" w:eastAsia="Times" w:hAnsi="Times New Roman"/>
          <w:sz w:val="24"/>
          <w:szCs w:val="24"/>
        </w:rPr>
        <w:t>8</w:t>
      </w:r>
      <w:r w:rsidRPr="00B72614">
        <w:rPr>
          <w:rFonts w:ascii="Times New Roman" w:eastAsia="Times" w:hAnsi="Times New Roman"/>
          <w:sz w:val="24"/>
          <w:szCs w:val="24"/>
        </w:rPr>
        <w:t xml:space="preserve"> akadēmiskās stundas). </w:t>
      </w:r>
    </w:p>
    <w:p w14:paraId="5A4A16FA" w14:textId="77777777"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 xml:space="preserve">Pēc sekmīgas izglītības programmas apguves mācību īstenotājs valodas apguvējam izsniedz apliecību par izglītības programmas apguvi un fiksē šo faktu IMK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w:t>
      </w:r>
    </w:p>
    <w:p w14:paraId="67604ECF" w14:textId="26D0CF6C"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slēdzot līgumu ar valodas apguvēju un finansētāju, paredz, ka visi mācību grupas dalībniek</w:t>
      </w:r>
      <w:r w:rsidR="282B538C" w:rsidRPr="00B72614">
        <w:rPr>
          <w:rFonts w:ascii="Times New Roman" w:eastAsia="Times" w:hAnsi="Times New Roman"/>
          <w:sz w:val="24"/>
          <w:szCs w:val="24"/>
        </w:rPr>
        <w:t>i</w:t>
      </w:r>
      <w:r w:rsidRPr="00B72614">
        <w:rPr>
          <w:rFonts w:ascii="Times New Roman" w:eastAsia="Times" w:hAnsi="Times New Roman"/>
          <w:sz w:val="24"/>
          <w:szCs w:val="24"/>
        </w:rPr>
        <w:t xml:space="preserve">, izņemot A0 grupas, kas mācījušies konkrēta valodas prasmes līmeņa izglītības programmā un ir pabeiguši šīs izglītības programmas apguvi, kārto </w:t>
      </w:r>
      <w:r w:rsidR="4A23F60C" w:rsidRPr="00B72614">
        <w:rPr>
          <w:rFonts w:ascii="Times New Roman" w:eastAsia="Times" w:hAnsi="Times New Roman"/>
          <w:sz w:val="24"/>
          <w:szCs w:val="24"/>
        </w:rPr>
        <w:t>v</w:t>
      </w:r>
      <w:r w:rsidRPr="00B72614">
        <w:rPr>
          <w:rFonts w:ascii="Times New Roman" w:eastAsia="Times" w:hAnsi="Times New Roman"/>
          <w:sz w:val="24"/>
          <w:szCs w:val="24"/>
        </w:rPr>
        <w:t>alsts valodas prasmes pārbaudi (turpmāk ‒ VVPP) Valsts izglītības attīstības aģentūrā Ministru kabineta noteiktajā kārtībā par valsts valodas zināšanu apjomu un valsts valodas prasmes pārbaudes kārtību. VVPP jānokārto ne vēlāk kā 60 darba dienas pēc valodas mācību pabeigšanas.</w:t>
      </w:r>
    </w:p>
    <w:p w14:paraId="74BC3ACE" w14:textId="60360C2C" w:rsidR="00642D5D" w:rsidRPr="00B72614" w:rsidRDefault="00642D5D" w:rsidP="00C36099">
      <w:pPr>
        <w:pStyle w:val="ListParagraph"/>
        <w:numPr>
          <w:ilvl w:val="0"/>
          <w:numId w:val="6"/>
        </w:numPr>
        <w:spacing w:after="0" w:line="240" w:lineRule="auto"/>
        <w:jc w:val="both"/>
        <w:rPr>
          <w:rFonts w:ascii="Times New Roman" w:eastAsia="Times" w:hAnsi="Times New Roman"/>
          <w:sz w:val="24"/>
          <w:szCs w:val="24"/>
        </w:rPr>
      </w:pPr>
      <w:r w:rsidRPr="00B72614">
        <w:rPr>
          <w:rFonts w:ascii="Times New Roman" w:eastAsia="Times" w:hAnsi="Times New Roman"/>
          <w:sz w:val="24"/>
          <w:szCs w:val="24"/>
        </w:rPr>
        <w:t>Mācību īstenotājs nodrošina valodas apguvējiem iespēju kārtot valsts valodas prasmes pārbaudi Valsts izglītības attīstības aģentūrā, veicot nepieciešamo valsts nodevu un maksas pakalpojumu apmaksu atbilstoši normatīvajiem aktiem. Vismaz 60</w:t>
      </w:r>
      <w:r w:rsidR="00892382" w:rsidRPr="00B72614">
        <w:rPr>
          <w:rFonts w:ascii="Times New Roman" w:eastAsia="Times" w:hAnsi="Times New Roman"/>
          <w:sz w:val="24"/>
          <w:szCs w:val="24"/>
        </w:rPr>
        <w:t> </w:t>
      </w:r>
      <w:r w:rsidRPr="00B72614">
        <w:rPr>
          <w:rFonts w:ascii="Times New Roman" w:eastAsia="Times" w:hAnsi="Times New Roman"/>
          <w:sz w:val="24"/>
          <w:szCs w:val="24"/>
        </w:rPr>
        <w:t>% no mācību grupas dalībniekiem jāsasniedz sekmīgs rezultāts v</w:t>
      </w:r>
      <w:r w:rsidRPr="00B72614">
        <w:rPr>
          <w:rFonts w:ascii="Times New Roman" w:eastAsiaTheme="minorEastAsia" w:hAnsi="Times New Roman"/>
          <w:sz w:val="24"/>
          <w:szCs w:val="24"/>
        </w:rPr>
        <w:t>alsts</w:t>
      </w:r>
      <w:r w:rsidRPr="00B72614">
        <w:rPr>
          <w:rFonts w:ascii="Times New Roman" w:eastAsia="Times" w:hAnsi="Times New Roman"/>
          <w:sz w:val="24"/>
          <w:szCs w:val="24"/>
        </w:rPr>
        <w:t xml:space="preserve"> valodas prasmes pārbaudē.</w:t>
      </w:r>
    </w:p>
    <w:p w14:paraId="7428E858" w14:textId="77777777" w:rsidR="00642D5D" w:rsidRPr="00B72614" w:rsidRDefault="00642D5D" w:rsidP="00AA3836">
      <w:pPr>
        <w:pStyle w:val="ListParagraph"/>
        <w:spacing w:after="0" w:line="240" w:lineRule="auto"/>
        <w:ind w:left="0"/>
        <w:jc w:val="both"/>
        <w:rPr>
          <w:rFonts w:ascii="Times New Roman" w:eastAsia="Times" w:hAnsi="Times New Roman"/>
          <w:sz w:val="24"/>
          <w:szCs w:val="24"/>
        </w:rPr>
      </w:pPr>
    </w:p>
    <w:p w14:paraId="60666D61"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r w:rsidRPr="00B72614">
        <w:rPr>
          <w:rFonts w:ascii="Times New Roman" w:eastAsia="Times" w:hAnsi="Times New Roman"/>
          <w:b/>
          <w:bCs/>
          <w:sz w:val="24"/>
          <w:szCs w:val="24"/>
        </w:rPr>
        <w:t>V. Pedagogu profesionālās kvalifikācijas prasības</w:t>
      </w:r>
    </w:p>
    <w:p w14:paraId="547F145A" w14:textId="77777777" w:rsidR="00642D5D" w:rsidRPr="00B72614" w:rsidRDefault="00642D5D" w:rsidP="00AA3836">
      <w:pPr>
        <w:spacing w:after="0" w:line="240" w:lineRule="auto"/>
        <w:rPr>
          <w:rFonts w:ascii="Times New Roman" w:eastAsia="Times" w:hAnsi="Times New Roman"/>
          <w:b/>
          <w:bCs/>
          <w:sz w:val="24"/>
          <w:szCs w:val="24"/>
        </w:rPr>
      </w:pPr>
      <w:r w:rsidRPr="00B72614">
        <w:rPr>
          <w:rFonts w:ascii="Times New Roman" w:eastAsia="Times" w:hAnsi="Times New Roman"/>
          <w:sz w:val="24"/>
          <w:szCs w:val="24"/>
        </w:rPr>
        <w:t>20. Mācību īstenotāji nodrošina, ka nodarbības vada pedagogi, kuri atbilst šādām prasībām:</w:t>
      </w:r>
    </w:p>
    <w:p w14:paraId="2A3CB30A" w14:textId="7320F152" w:rsidR="00642D5D" w:rsidRPr="00B72614" w:rsidRDefault="00642D5D" w:rsidP="00AA3836">
      <w:pPr>
        <w:spacing w:after="0" w:line="240" w:lineRule="auto"/>
        <w:ind w:firstLine="357"/>
        <w:rPr>
          <w:rFonts w:ascii="Times New Roman" w:eastAsia="Times" w:hAnsi="Times New Roman"/>
          <w:sz w:val="24"/>
          <w:szCs w:val="24"/>
        </w:rPr>
      </w:pPr>
      <w:r w:rsidRPr="00B72614">
        <w:rPr>
          <w:rFonts w:ascii="Times New Roman" w:eastAsia="Times" w:hAnsi="Times New Roman"/>
          <w:sz w:val="24"/>
          <w:szCs w:val="24"/>
        </w:rPr>
        <w:t xml:space="preserve">20.1. pedagogam ir iegūta latviešu valodas kā svešvalodas </w:t>
      </w:r>
      <w:r w:rsidR="215F7FA0" w:rsidRPr="00B72614">
        <w:rPr>
          <w:rFonts w:ascii="Times New Roman" w:eastAsia="Times" w:hAnsi="Times New Roman"/>
          <w:sz w:val="24"/>
          <w:szCs w:val="24"/>
        </w:rPr>
        <w:t>skolotāja</w:t>
      </w:r>
      <w:r w:rsidRPr="00B72614">
        <w:rPr>
          <w:rFonts w:ascii="Times New Roman" w:eastAsia="Times" w:hAnsi="Times New Roman"/>
          <w:sz w:val="24"/>
          <w:szCs w:val="24"/>
        </w:rPr>
        <w:t xml:space="preserve"> kvalifikācija</w:t>
      </w:r>
      <w:r w:rsidRPr="00B72614">
        <w:rPr>
          <w:rStyle w:val="FootnoteReference"/>
          <w:rFonts w:ascii="Times New Roman" w:eastAsia="Times" w:hAnsi="Times New Roman"/>
          <w:sz w:val="24"/>
          <w:szCs w:val="24"/>
        </w:rPr>
        <w:footnoteReference w:id="17"/>
      </w:r>
      <w:r w:rsidRPr="00B72614">
        <w:rPr>
          <w:rFonts w:ascii="Times New Roman" w:eastAsia="Times" w:hAnsi="Times New Roman"/>
          <w:sz w:val="24"/>
          <w:szCs w:val="24"/>
        </w:rPr>
        <w:t xml:space="preserve"> vai arī augstākā izglītība baltu filoloģijā, vai arī iegūta latviešu valodas un literatūras skolotāja vai tai pielīdzināma kvalifikācija;</w:t>
      </w:r>
    </w:p>
    <w:p w14:paraId="75AD4126" w14:textId="77777777" w:rsidR="00642D5D" w:rsidRPr="00B72614" w:rsidRDefault="00642D5D" w:rsidP="00AA3836">
      <w:pPr>
        <w:spacing w:after="0" w:line="240" w:lineRule="auto"/>
        <w:ind w:firstLine="357"/>
        <w:rPr>
          <w:rFonts w:ascii="Times New Roman" w:eastAsia="Times" w:hAnsi="Times New Roman"/>
          <w:b/>
          <w:bCs/>
          <w:sz w:val="24"/>
          <w:szCs w:val="24"/>
        </w:rPr>
      </w:pPr>
      <w:r w:rsidRPr="00B72614">
        <w:rPr>
          <w:rFonts w:ascii="Times New Roman" w:eastAsia="Times" w:hAnsi="Times New Roman"/>
          <w:sz w:val="24"/>
          <w:szCs w:val="24"/>
        </w:rPr>
        <w:t>20.2.</w:t>
      </w:r>
      <w:r w:rsidRPr="00B72614">
        <w:rPr>
          <w:rFonts w:ascii="Times New Roman" w:eastAsia="Times" w:hAnsi="Times New Roman"/>
          <w:b/>
          <w:bCs/>
          <w:sz w:val="24"/>
          <w:szCs w:val="24"/>
        </w:rPr>
        <w:t xml:space="preserve"> </w:t>
      </w:r>
      <w:r w:rsidRPr="00B72614">
        <w:rPr>
          <w:rFonts w:ascii="Times New Roman" w:eastAsia="Times" w:hAnsi="Times New Roman"/>
          <w:sz w:val="24"/>
          <w:szCs w:val="24"/>
        </w:rPr>
        <w:t>pedagogs īsteno profesionālās kompetences pilnveidi atbilstoši normatīvajos aktos noteiktajam apjomam un kārtībai.</w:t>
      </w:r>
    </w:p>
    <w:p w14:paraId="12A949B1" w14:textId="77777777" w:rsidR="00642D5D" w:rsidRPr="00B72614"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Pedagogu profesionālās kompetences pilnveidi latviešu valodas kā svešvalodas apguves metodikā nodrošina izglītības un zinātnes ministra pārraudzībā esoša tiešās pārvaldes iestāde vai iestādes, kuru uzdevums ir valsts valodas politikas īstenošana un latviešu valodas kā svešvalodas apguves organizēšana visās izglītības pakāpēs un mūžizglītībā.</w:t>
      </w:r>
    </w:p>
    <w:p w14:paraId="037CBA96" w14:textId="77777777" w:rsidR="00642D5D" w:rsidRPr="00B72614" w:rsidRDefault="00642D5D" w:rsidP="00AA3836">
      <w:pPr>
        <w:pStyle w:val="ListParagraph"/>
        <w:spacing w:after="0" w:line="240" w:lineRule="auto"/>
        <w:ind w:left="0"/>
        <w:contextualSpacing w:val="0"/>
        <w:jc w:val="both"/>
        <w:rPr>
          <w:rFonts w:ascii="Times New Roman" w:eastAsia="Times" w:hAnsi="Times New Roman"/>
          <w:sz w:val="24"/>
          <w:szCs w:val="24"/>
        </w:rPr>
      </w:pPr>
    </w:p>
    <w:p w14:paraId="630EB135" w14:textId="77777777" w:rsidR="00642D5D" w:rsidRPr="00B72614" w:rsidRDefault="00642D5D" w:rsidP="00AA3836">
      <w:pPr>
        <w:spacing w:after="0" w:line="240" w:lineRule="auto"/>
        <w:ind w:firstLine="720"/>
        <w:jc w:val="center"/>
        <w:rPr>
          <w:rFonts w:ascii="Times New Roman" w:eastAsia="Times" w:hAnsi="Times New Roman"/>
          <w:sz w:val="24"/>
          <w:szCs w:val="24"/>
        </w:rPr>
      </w:pPr>
      <w:r w:rsidRPr="00B72614">
        <w:rPr>
          <w:rFonts w:ascii="Times New Roman" w:eastAsia="Times" w:hAnsi="Times New Roman"/>
          <w:b/>
          <w:bCs/>
          <w:sz w:val="24"/>
          <w:szCs w:val="24"/>
        </w:rPr>
        <w:t>VI. Mācību kvalitātes uzraudzība</w:t>
      </w:r>
    </w:p>
    <w:p w14:paraId="45B1183E" w14:textId="77777777" w:rsidR="00642D5D" w:rsidRPr="00B72614"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Mācību īstenotāju darbības un mācību norises kvalitāti uzrauga Aģentūra, bet kontroli atbilstoši noteiktajām funkcijām un uzdevumiem īsteno Izglītības kvalitātes valsts dienests. </w:t>
      </w:r>
    </w:p>
    <w:p w14:paraId="35FBE222" w14:textId="11085095" w:rsidR="00642D5D" w:rsidRPr="00B72614"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 xml:space="preserve">Kvalitātes uzraudzībā  </w:t>
      </w:r>
      <w:r w:rsidR="00E6702E" w:rsidRPr="00B72614">
        <w:rPr>
          <w:rFonts w:ascii="Times New Roman" w:eastAsia="Times" w:hAnsi="Times New Roman"/>
          <w:sz w:val="24"/>
          <w:szCs w:val="24"/>
        </w:rPr>
        <w:t xml:space="preserve">un kontrolē </w:t>
      </w:r>
      <w:r w:rsidRPr="00B72614">
        <w:rPr>
          <w:rFonts w:ascii="Times New Roman" w:eastAsia="Times" w:hAnsi="Times New Roman"/>
          <w:sz w:val="24"/>
          <w:szCs w:val="24"/>
        </w:rPr>
        <w:t>tiek veiktas šādas darbības:</w:t>
      </w:r>
    </w:p>
    <w:p w14:paraId="71EB8398" w14:textId="48033083"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pakalpojuma sniedzēju</w:t>
      </w:r>
      <w:r w:rsidR="00892382" w:rsidRPr="00B72614">
        <w:rPr>
          <w:rFonts w:ascii="Times New Roman" w:eastAsia="Times" w:hAnsi="Times New Roman"/>
          <w:sz w:val="24"/>
          <w:szCs w:val="24"/>
        </w:rPr>
        <w:t xml:space="preserve"> </w:t>
      </w:r>
      <w:r w:rsidR="64A2B8B2" w:rsidRPr="00B72614">
        <w:rPr>
          <w:rFonts w:ascii="Times New Roman" w:eastAsia="Times" w:hAnsi="Times New Roman"/>
          <w:sz w:val="24"/>
          <w:szCs w:val="24"/>
        </w:rPr>
        <w:t>dokumentācijas pārbaude;</w:t>
      </w:r>
    </w:p>
    <w:p w14:paraId="1B1F0380" w14:textId="191CABD0" w:rsidR="00642D5D" w:rsidRPr="00B72614" w:rsidRDefault="00892382"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w:t>
      </w:r>
      <w:r w:rsidR="00642D5D" w:rsidRPr="00B72614">
        <w:rPr>
          <w:rFonts w:ascii="Times New Roman" w:eastAsia="Times" w:hAnsi="Times New Roman"/>
          <w:sz w:val="24"/>
          <w:szCs w:val="24"/>
        </w:rPr>
        <w:t xml:space="preserve">pedagogu kvalifikācijas atbilstības pārbaude; </w:t>
      </w:r>
    </w:p>
    <w:p w14:paraId="0FD6147A" w14:textId="053DAB2A"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valodas apguvēju un mācību īstenotāju viedokļa noskaidrošana un vērtējums par mācībām</w:t>
      </w:r>
      <w:r w:rsidRPr="00B72614">
        <w:rPr>
          <w:rFonts w:ascii="Times New Roman" w:hAnsi="Times New Roman"/>
          <w:sz w:val="24"/>
          <w:szCs w:val="24"/>
        </w:rPr>
        <w:t xml:space="preserve"> </w:t>
      </w:r>
      <w:r w:rsidRPr="00B72614">
        <w:rPr>
          <w:rFonts w:ascii="Times New Roman" w:eastAsia="Times" w:hAnsi="Times New Roman"/>
          <w:sz w:val="24"/>
          <w:szCs w:val="24"/>
        </w:rPr>
        <w:t>izglītības programmas apguves</w:t>
      </w:r>
      <w:r w:rsidR="09CA710E" w:rsidRPr="00B72614">
        <w:rPr>
          <w:rFonts w:ascii="Times New Roman" w:eastAsia="Times" w:hAnsi="Times New Roman"/>
          <w:sz w:val="24"/>
          <w:szCs w:val="24"/>
        </w:rPr>
        <w:t xml:space="preserve"> laikā</w:t>
      </w:r>
      <w:r w:rsidR="6C55DE77" w:rsidRPr="00B72614">
        <w:rPr>
          <w:rFonts w:ascii="Times New Roman" w:eastAsia="Times" w:hAnsi="Times New Roman"/>
          <w:sz w:val="24"/>
          <w:szCs w:val="24"/>
        </w:rPr>
        <w:t xml:space="preserve"> un</w:t>
      </w:r>
      <w:r w:rsidR="38A166CF" w:rsidRPr="00B72614">
        <w:rPr>
          <w:rFonts w:ascii="Times New Roman" w:eastAsia="Times" w:hAnsi="Times New Roman"/>
          <w:sz w:val="24"/>
          <w:szCs w:val="24"/>
        </w:rPr>
        <w:t>/vai pēc izglītības programmas apguves</w:t>
      </w:r>
      <w:r w:rsidRPr="00B72614">
        <w:rPr>
          <w:rFonts w:ascii="Times New Roman" w:eastAsia="Times" w:hAnsi="Times New Roman"/>
          <w:sz w:val="24"/>
          <w:szCs w:val="24"/>
        </w:rPr>
        <w:t>;</w:t>
      </w:r>
    </w:p>
    <w:p w14:paraId="22DC5108" w14:textId="77777777" w:rsidR="00642D5D" w:rsidRPr="00B72614" w:rsidRDefault="00642D5D" w:rsidP="00C36099">
      <w:pPr>
        <w:pStyle w:val="ListParagraph"/>
        <w:numPr>
          <w:ilvl w:val="1"/>
          <w:numId w:val="7"/>
        </w:numPr>
        <w:spacing w:after="0" w:line="240" w:lineRule="auto"/>
        <w:ind w:left="480"/>
        <w:rPr>
          <w:rFonts w:ascii="Times New Roman" w:eastAsia="Times" w:hAnsi="Times New Roman"/>
          <w:sz w:val="24"/>
          <w:szCs w:val="24"/>
        </w:rPr>
      </w:pPr>
      <w:r w:rsidRPr="00B72614">
        <w:rPr>
          <w:rFonts w:ascii="Times New Roman" w:eastAsia="Times" w:hAnsi="Times New Roman"/>
          <w:sz w:val="24"/>
          <w:szCs w:val="24"/>
        </w:rPr>
        <w:lastRenderedPageBreak/>
        <w:t xml:space="preserve"> mācību norises novērtējums;</w:t>
      </w:r>
    </w:p>
    <w:p w14:paraId="791D6908" w14:textId="358387BC" w:rsidR="00642D5D" w:rsidRPr="00B72614" w:rsidRDefault="00642D5D" w:rsidP="00C36099">
      <w:pPr>
        <w:pStyle w:val="ListParagraph"/>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mācību </w:t>
      </w:r>
      <w:r w:rsidR="547F0E12" w:rsidRPr="00B72614">
        <w:rPr>
          <w:rFonts w:ascii="Times New Roman" w:eastAsia="Times" w:hAnsi="Times New Roman"/>
          <w:sz w:val="24"/>
          <w:szCs w:val="24"/>
        </w:rPr>
        <w:t>plānojum</w:t>
      </w:r>
      <w:r w:rsidR="24CE5F4E" w:rsidRPr="00B72614">
        <w:rPr>
          <w:rFonts w:ascii="Times New Roman" w:eastAsia="Times" w:hAnsi="Times New Roman"/>
          <w:sz w:val="24"/>
          <w:szCs w:val="24"/>
        </w:rPr>
        <w:t>a novērtējums</w:t>
      </w:r>
      <w:r w:rsidRPr="00B72614">
        <w:rPr>
          <w:rFonts w:ascii="Times New Roman" w:eastAsia="Times" w:hAnsi="Times New Roman"/>
          <w:sz w:val="24"/>
          <w:szCs w:val="24"/>
        </w:rPr>
        <w:t>: nodarbību ilgums, biežums, norises laiks;</w:t>
      </w:r>
    </w:p>
    <w:p w14:paraId="785362E5" w14:textId="696F43BF" w:rsidR="00642D5D" w:rsidRPr="00B72614" w:rsidRDefault="00642D5D" w:rsidP="00C36099">
      <w:pPr>
        <w:pStyle w:val="ListParagraph"/>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satura </w:t>
      </w:r>
      <w:r w:rsidR="547F0E12" w:rsidRPr="00B72614">
        <w:rPr>
          <w:rFonts w:ascii="Times New Roman" w:eastAsia="Times" w:hAnsi="Times New Roman"/>
          <w:sz w:val="24"/>
          <w:szCs w:val="24"/>
        </w:rPr>
        <w:t>atbilstība</w:t>
      </w:r>
      <w:r w:rsidR="0EBDACFC" w:rsidRPr="00B72614">
        <w:rPr>
          <w:rFonts w:ascii="Times New Roman" w:eastAsia="Times" w:hAnsi="Times New Roman"/>
          <w:sz w:val="24"/>
          <w:szCs w:val="24"/>
        </w:rPr>
        <w:t>s pārbaude</w:t>
      </w:r>
      <w:r w:rsidRPr="00B72614">
        <w:rPr>
          <w:rFonts w:ascii="Times New Roman" w:eastAsia="Times" w:hAnsi="Times New Roman"/>
          <w:sz w:val="24"/>
          <w:szCs w:val="24"/>
        </w:rPr>
        <w:t xml:space="preserve">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apstiprinātajām izglītības programmām;</w:t>
      </w:r>
    </w:p>
    <w:p w14:paraId="3205E94C" w14:textId="77777777" w:rsidR="00642D5D" w:rsidRPr="00B72614" w:rsidRDefault="00642D5D" w:rsidP="00C36099">
      <w:pPr>
        <w:pStyle w:val="ListParagraph"/>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materiāltehniskā un mācību materiālu nodrošinājuma novērtējums;</w:t>
      </w:r>
    </w:p>
    <w:p w14:paraId="27D3D710" w14:textId="77777777" w:rsidR="00642D5D" w:rsidRPr="00B72614" w:rsidRDefault="00642D5D" w:rsidP="00C36099">
      <w:pPr>
        <w:pStyle w:val="ListParagraph"/>
        <w:numPr>
          <w:ilvl w:val="1"/>
          <w:numId w:val="7"/>
        </w:numPr>
        <w:spacing w:after="0" w:line="240" w:lineRule="auto"/>
        <w:ind w:left="480"/>
        <w:rPr>
          <w:rFonts w:ascii="Times New Roman" w:hAnsi="Times New Roman"/>
          <w:sz w:val="24"/>
          <w:szCs w:val="24"/>
        </w:rPr>
      </w:pPr>
      <w:r w:rsidRPr="00B72614">
        <w:rPr>
          <w:rFonts w:ascii="Times New Roman" w:eastAsia="Times" w:hAnsi="Times New Roman"/>
          <w:sz w:val="24"/>
          <w:szCs w:val="24"/>
        </w:rPr>
        <w:t xml:space="preserve"> mācību vides piemērotība valodas apguvēju un mācību īstenotāju vajadzībām. </w:t>
      </w:r>
    </w:p>
    <w:p w14:paraId="04EE3B1C" w14:textId="77777777" w:rsidR="00642D5D" w:rsidRPr="00B72614" w:rsidRDefault="00642D5D" w:rsidP="00AA3836">
      <w:pPr>
        <w:pStyle w:val="ListParagraph"/>
        <w:spacing w:after="0" w:line="240" w:lineRule="auto"/>
        <w:ind w:left="0"/>
        <w:jc w:val="both"/>
        <w:rPr>
          <w:rFonts w:ascii="Times New Roman" w:eastAsia="Times" w:hAnsi="Times New Roman"/>
          <w:sz w:val="24"/>
          <w:szCs w:val="24"/>
        </w:rPr>
      </w:pPr>
    </w:p>
    <w:p w14:paraId="425E60C9"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r w:rsidRPr="00B72614">
        <w:rPr>
          <w:rFonts w:ascii="Times New Roman" w:eastAsia="Times" w:hAnsi="Times New Roman"/>
          <w:b/>
          <w:bCs/>
          <w:sz w:val="24"/>
          <w:szCs w:val="24"/>
        </w:rPr>
        <w:t>VII. Iesaistīto institūciju kompetence mācību procesa atbalstam</w:t>
      </w:r>
    </w:p>
    <w:p w14:paraId="39B3E107"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p>
    <w:p w14:paraId="44CC937F" w14:textId="77777777" w:rsidR="00642D5D" w:rsidRPr="00B72614" w:rsidRDefault="00642D5D" w:rsidP="00C36099">
      <w:pPr>
        <w:pStyle w:val="ListParagraph"/>
        <w:numPr>
          <w:ilvl w:val="0"/>
          <w:numId w:val="7"/>
        </w:numPr>
        <w:spacing w:after="0" w:line="240" w:lineRule="auto"/>
        <w:ind w:left="360"/>
        <w:jc w:val="both"/>
        <w:rPr>
          <w:rFonts w:ascii="Times New Roman" w:eastAsia="Times" w:hAnsi="Times New Roman"/>
          <w:sz w:val="24"/>
          <w:szCs w:val="24"/>
        </w:rPr>
      </w:pPr>
      <w:r w:rsidRPr="00B72614">
        <w:rPr>
          <w:rFonts w:ascii="Times New Roman" w:eastAsia="Times" w:hAnsi="Times New Roman"/>
          <w:sz w:val="24"/>
          <w:szCs w:val="24"/>
        </w:rPr>
        <w:t>Atbalstu valodas apguvējiem, mācību īstenotājiem un finansētājiem nodrošina atbildīgās institūcijas, ievērojot savas kompetences:</w:t>
      </w:r>
    </w:p>
    <w:p w14:paraId="774353B0" w14:textId="77777777"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Izglītības un zinātnes ministrija ir atbildīga par vienotās pārvaldības sistēmas izveidi platformā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un uzturēšanu, kā arī par prasību izstrādi pakalpojumu sniedzējiem un finansējuma pārvaldības principiem.</w:t>
      </w:r>
    </w:p>
    <w:p w14:paraId="6CEE7DFF" w14:textId="77777777"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Aģentūra ir koordinējošā institūcija, kas: </w:t>
      </w:r>
    </w:p>
    <w:p w14:paraId="34188AD1" w14:textId="6A98F32D" w:rsidR="7151EAFE" w:rsidRPr="00B72614" w:rsidRDefault="00123DFB"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w:t>
      </w:r>
      <w:r w:rsidR="7151EAFE" w:rsidRPr="00B72614">
        <w:rPr>
          <w:rFonts w:ascii="Times New Roman" w:eastAsia="Times" w:hAnsi="Times New Roman"/>
          <w:sz w:val="24"/>
          <w:szCs w:val="24"/>
        </w:rPr>
        <w:t>nodrošina latviešu valodas kā svešvalodas mācības pieaugušajiem neformālajā izglītībā;</w:t>
      </w:r>
    </w:p>
    <w:p w14:paraId="1464919B"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nodrošina saziņu ar mācību īstenotājiem;</w:t>
      </w:r>
    </w:p>
    <w:p w14:paraId="7132A56C" w14:textId="2EB45FDD"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veic pakalpojumu sniedzēju </w:t>
      </w:r>
      <w:r w:rsidR="09088F15" w:rsidRPr="00B72614">
        <w:rPr>
          <w:rFonts w:ascii="Times New Roman" w:eastAsia="Times" w:hAnsi="Times New Roman"/>
          <w:sz w:val="24"/>
          <w:szCs w:val="24"/>
        </w:rPr>
        <w:t xml:space="preserve">atlasi un </w:t>
      </w:r>
      <w:r w:rsidRPr="00B72614">
        <w:rPr>
          <w:rFonts w:ascii="Times New Roman" w:eastAsia="Times" w:hAnsi="Times New Roman"/>
          <w:sz w:val="24"/>
          <w:szCs w:val="24"/>
        </w:rPr>
        <w:t>pārbaudi atbilstoši vienotiem kritērijiem;</w:t>
      </w:r>
    </w:p>
    <w:p w14:paraId="3F011054"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pārvalda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valodas moduļa datus un veic šo datu analīzi;</w:t>
      </w:r>
    </w:p>
    <w:p w14:paraId="26DC362B"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veido mācību un metodiskos līdzekļus;</w:t>
      </w:r>
    </w:p>
    <w:p w14:paraId="6916C651"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īsteno latviešu valodas kā svešvalodas pedagogu profesionālo pilnveidi;</w:t>
      </w:r>
    </w:p>
    <w:p w14:paraId="29C30232"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sniedz konsultatīvo atbalstu valodas apguvējiem, mācību īstenotājiem un pedagogiem;</w:t>
      </w:r>
    </w:p>
    <w:p w14:paraId="3937F9CD" w14:textId="6DD4E68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nodrošina valodas prasmes diagnosticējošo testu digitalizāciju un testu izstrādi pēc funkciju </w:t>
      </w:r>
      <w:r w:rsidR="00EB1776" w:rsidRPr="00B72614">
        <w:rPr>
          <w:rFonts w:ascii="Times New Roman" w:eastAsia="Times" w:hAnsi="Times New Roman"/>
          <w:sz w:val="24"/>
          <w:szCs w:val="24"/>
        </w:rPr>
        <w:t>nodošanas</w:t>
      </w:r>
      <w:r w:rsidR="0060584A" w:rsidRPr="00B72614">
        <w:rPr>
          <w:rFonts w:ascii="Times New Roman" w:eastAsia="Times" w:hAnsi="Times New Roman"/>
          <w:sz w:val="24"/>
          <w:szCs w:val="24"/>
        </w:rPr>
        <w:t>;</w:t>
      </w:r>
    </w:p>
    <w:p w14:paraId="33770BCF" w14:textId="617C8A75"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rPr>
      </w:pPr>
      <w:r w:rsidRPr="00B72614">
        <w:rPr>
          <w:rFonts w:ascii="Times New Roman" w:eastAsia="Times" w:hAnsi="Times New Roman"/>
          <w:sz w:val="24"/>
          <w:szCs w:val="24"/>
        </w:rPr>
        <w:t xml:space="preserve">īsteno valsts valodas prasmes pārbaudi pēc funkciju </w:t>
      </w:r>
      <w:r w:rsidR="00EB1776" w:rsidRPr="00B72614">
        <w:rPr>
          <w:rFonts w:ascii="Times New Roman" w:eastAsia="Times" w:hAnsi="Times New Roman"/>
          <w:sz w:val="24"/>
          <w:szCs w:val="24"/>
        </w:rPr>
        <w:t>nodošanas.</w:t>
      </w:r>
    </w:p>
    <w:p w14:paraId="790CD1F9" w14:textId="0A99FF93"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Valsts izglītības attīstības aģentūra ir atbildīga par prasmju pārvaldības platformas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izstrādi un uzturēšanu, tostarp valodas moduļa izveidi un integrāciju ar citām valsts informācijas sistēmām. Valsts izglītības attīstības aģentūra nodrošina arī valodas prasmes diagnosticējošo testu digitalizāciju un testu izstrādi, kā arī īsteno valsts valodas prasmes pārbaudi.</w:t>
      </w:r>
    </w:p>
    <w:p w14:paraId="1C1798FE" w14:textId="34E5A5CD" w:rsidR="5CBAEDCD" w:rsidRPr="00B72614" w:rsidRDefault="5CBAEDC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Izglītības kvalitātes valsts dienests veic mācību kvalitātes </w:t>
      </w:r>
      <w:r w:rsidR="00CB335B" w:rsidRPr="00B72614">
        <w:rPr>
          <w:rFonts w:ascii="Times New Roman" w:eastAsia="Times" w:hAnsi="Times New Roman"/>
          <w:sz w:val="24"/>
          <w:szCs w:val="24"/>
        </w:rPr>
        <w:t>kontroli atbilstoši noteiktajām funkcijām un uzdevumiem</w:t>
      </w:r>
      <w:r w:rsidR="007B3770" w:rsidRPr="00B72614">
        <w:rPr>
          <w:rFonts w:ascii="Times New Roman" w:eastAsia="Times" w:hAnsi="Times New Roman"/>
          <w:sz w:val="24"/>
          <w:szCs w:val="24"/>
        </w:rPr>
        <w:t>.</w:t>
      </w:r>
      <w:r w:rsidR="004A6C91" w:rsidRPr="00B72614">
        <w:rPr>
          <w:rStyle w:val="FootnoteReference"/>
          <w:rFonts w:ascii="Times New Roman" w:eastAsia="Times" w:hAnsi="Times New Roman"/>
          <w:sz w:val="24"/>
          <w:szCs w:val="24"/>
        </w:rPr>
        <w:footnoteReference w:id="18"/>
      </w:r>
    </w:p>
    <w:p w14:paraId="7BE02C1F" w14:textId="3F730113"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Mācību īstenotāji un mācību finansētāji sniedz konsultatīvo atbalstu valodas apguvējiem atbilstoši mērķgrupai. Mācību īstenotāji un mācību finansētāji īstenotāji pārvalda </w:t>
      </w:r>
      <w:r w:rsidRPr="00B72614">
        <w:rPr>
          <w:rFonts w:ascii="Times New Roman" w:eastAsia="Times" w:hAnsi="Times New Roman"/>
          <w:i/>
          <w:iCs/>
          <w:sz w:val="24"/>
          <w:szCs w:val="24"/>
        </w:rPr>
        <w:t>stars.gov.lv</w:t>
      </w:r>
      <w:r w:rsidRPr="00B72614">
        <w:rPr>
          <w:rFonts w:ascii="Times New Roman" w:eastAsia="Times" w:hAnsi="Times New Roman"/>
          <w:sz w:val="24"/>
          <w:szCs w:val="24"/>
        </w:rPr>
        <w:t xml:space="preserve"> valodas moduļa datus un veic šo datu analīzi par valodas apguvējiem, ar ko noslēgts līgums vai vienošanās. </w:t>
      </w:r>
    </w:p>
    <w:p w14:paraId="6209AC67" w14:textId="77777777"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rPr>
      </w:pPr>
      <w:r w:rsidRPr="00B72614">
        <w:rPr>
          <w:rFonts w:ascii="Times New Roman" w:eastAsia="Times" w:hAnsi="Times New Roman"/>
          <w:sz w:val="24"/>
          <w:szCs w:val="24"/>
        </w:rPr>
        <w:t xml:space="preserve"> Atbalstu sniedz arī citas institūcijas, kuru darbība ir saistīta ar pieaugušo izglītības jomu, atbilstoši to kompetencei un saskaņā ar spēkā esošajiem normatīvajiem aktiem.</w:t>
      </w:r>
    </w:p>
    <w:p w14:paraId="2827D119" w14:textId="77777777" w:rsidR="00642D5D" w:rsidRPr="00B72614" w:rsidRDefault="00642D5D" w:rsidP="00AA3836">
      <w:pPr>
        <w:pStyle w:val="ListParagraph"/>
        <w:spacing w:after="0" w:line="240" w:lineRule="auto"/>
        <w:ind w:left="0"/>
        <w:jc w:val="both"/>
        <w:rPr>
          <w:rFonts w:ascii="Times New Roman" w:eastAsia="Times" w:hAnsi="Times New Roman"/>
          <w:sz w:val="24"/>
          <w:szCs w:val="24"/>
        </w:rPr>
      </w:pPr>
    </w:p>
    <w:p w14:paraId="1A8D7238" w14:textId="77777777" w:rsidR="00642D5D" w:rsidRPr="00B72614" w:rsidRDefault="00642D5D" w:rsidP="00AA3836">
      <w:pPr>
        <w:spacing w:after="0" w:line="240" w:lineRule="auto"/>
        <w:ind w:firstLine="720"/>
        <w:jc w:val="center"/>
        <w:rPr>
          <w:rFonts w:ascii="Times New Roman" w:eastAsia="Times" w:hAnsi="Times New Roman"/>
          <w:b/>
          <w:bCs/>
          <w:sz w:val="24"/>
          <w:szCs w:val="24"/>
        </w:rPr>
      </w:pPr>
      <w:r w:rsidRPr="00B72614">
        <w:rPr>
          <w:rFonts w:ascii="Times New Roman" w:eastAsia="Times" w:hAnsi="Times New Roman"/>
          <w:b/>
          <w:bCs/>
          <w:sz w:val="24"/>
          <w:szCs w:val="24"/>
        </w:rPr>
        <w:t>VIII. Mācību izmaksu noteikšanas principi</w:t>
      </w:r>
    </w:p>
    <w:p w14:paraId="3F63826B" w14:textId="22AE1996" w:rsidR="00642D5D" w:rsidRPr="00B72614" w:rsidRDefault="00642D5D" w:rsidP="00C36099">
      <w:pPr>
        <w:pStyle w:val="ListParagraph"/>
        <w:numPr>
          <w:ilvl w:val="0"/>
          <w:numId w:val="7"/>
        </w:numPr>
        <w:spacing w:after="0" w:line="240" w:lineRule="auto"/>
        <w:ind w:left="360"/>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Publiskā finansējuma apmērs mācībām tiek noteikts, </w:t>
      </w:r>
      <w:r w:rsidR="00CC604C" w:rsidRPr="00B72614">
        <w:rPr>
          <w:rFonts w:ascii="Times New Roman" w:eastAsia="Times" w:hAnsi="Times New Roman"/>
          <w:sz w:val="24"/>
          <w:szCs w:val="24"/>
          <w:lang w:eastAsia="lv-LV"/>
        </w:rPr>
        <w:t>ievērojot</w:t>
      </w:r>
      <w:r w:rsidRPr="00B72614">
        <w:rPr>
          <w:rFonts w:ascii="Times New Roman" w:eastAsia="Times" w:hAnsi="Times New Roman"/>
          <w:sz w:val="24"/>
          <w:szCs w:val="24"/>
          <w:lang w:eastAsia="lv-LV"/>
        </w:rPr>
        <w:t xml:space="preserve"> valsts budžeta, pašvaldības vai Eiropas Savienības fondu finansējuma nosacījumus, kā arī aktuālo darba tirgus </w:t>
      </w:r>
      <w:r w:rsidR="00A42E7C" w:rsidRPr="00B72614">
        <w:rPr>
          <w:rFonts w:ascii="Times New Roman" w:eastAsia="Times" w:hAnsi="Times New Roman"/>
          <w:sz w:val="24"/>
          <w:szCs w:val="24"/>
          <w:lang w:eastAsia="lv-LV"/>
        </w:rPr>
        <w:t xml:space="preserve">un izmaksu </w:t>
      </w:r>
      <w:r w:rsidRPr="00B72614">
        <w:rPr>
          <w:rFonts w:ascii="Times New Roman" w:eastAsia="Times" w:hAnsi="Times New Roman"/>
          <w:sz w:val="24"/>
          <w:szCs w:val="24"/>
          <w:lang w:eastAsia="lv-LV"/>
        </w:rPr>
        <w:t>situāciju Latvijā.</w:t>
      </w:r>
    </w:p>
    <w:p w14:paraId="678F25ED" w14:textId="77777777" w:rsidR="00642D5D" w:rsidRPr="00B72614" w:rsidRDefault="00642D5D" w:rsidP="00C36099">
      <w:pPr>
        <w:pStyle w:val="ListParagraph"/>
        <w:numPr>
          <w:ilvl w:val="0"/>
          <w:numId w:val="7"/>
        </w:numPr>
        <w:spacing w:after="0" w:line="240" w:lineRule="auto"/>
        <w:ind w:left="36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lastRenderedPageBreak/>
        <w:t>Mācību izmaksas var veidot šādas izdevumu kategorijas:</w:t>
      </w:r>
    </w:p>
    <w:p w14:paraId="79AED3E1" w14:textId="77777777"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 mācību īstenošanā iesaistīto pedagogu darba samaksa: </w:t>
      </w:r>
    </w:p>
    <w:p w14:paraId="43035653" w14:textId="0F90D8D7" w:rsidR="00642D5D" w:rsidRPr="00B72614" w:rsidRDefault="00642D5D" w:rsidP="00C36099">
      <w:pPr>
        <w:pStyle w:val="ListParagraph"/>
        <w:numPr>
          <w:ilvl w:val="2"/>
          <w:numId w:val="7"/>
        </w:numPr>
        <w:spacing w:after="0" w:line="240" w:lineRule="auto"/>
        <w:ind w:left="720"/>
        <w:rPr>
          <w:rFonts w:ascii="Times New Roman" w:eastAsia="Times" w:hAnsi="Times New Roman"/>
          <w:sz w:val="24"/>
          <w:szCs w:val="24"/>
          <w:lang w:eastAsia="lv-LV"/>
        </w:rPr>
      </w:pPr>
      <w:r w:rsidRPr="00B72614">
        <w:rPr>
          <w:rFonts w:ascii="Times New Roman" w:eastAsia="Times" w:hAnsi="Times New Roman"/>
          <w:sz w:val="24"/>
          <w:szCs w:val="24"/>
          <w:lang w:eastAsia="lv-LV"/>
        </w:rPr>
        <w:t>atalgojums par nodarbību vadīšanu;</w:t>
      </w:r>
    </w:p>
    <w:p w14:paraId="72138418" w14:textId="77777777" w:rsidR="00642D5D" w:rsidRPr="00B72614" w:rsidRDefault="00642D5D" w:rsidP="00C36099">
      <w:pPr>
        <w:pStyle w:val="ListParagraph"/>
        <w:numPr>
          <w:ilvl w:val="2"/>
          <w:numId w:val="7"/>
        </w:numPr>
        <w:spacing w:after="0" w:line="240" w:lineRule="auto"/>
        <w:ind w:left="720"/>
        <w:rPr>
          <w:rFonts w:ascii="Times New Roman" w:eastAsia="Times" w:hAnsi="Times New Roman"/>
          <w:sz w:val="24"/>
          <w:szCs w:val="24"/>
          <w:lang w:eastAsia="lv-LV"/>
        </w:rPr>
      </w:pPr>
      <w:r w:rsidRPr="00B72614">
        <w:rPr>
          <w:rFonts w:ascii="Times New Roman" w:eastAsia="Times" w:hAnsi="Times New Roman"/>
          <w:sz w:val="24"/>
          <w:szCs w:val="24"/>
          <w:lang w:eastAsia="lv-LV"/>
        </w:rPr>
        <w:t>sagatavošanās posms (mācību materiālu izstrāde (ja attiecināms), darbu labošana un vērtēšana, atgriezeniskā saite);</w:t>
      </w:r>
    </w:p>
    <w:p w14:paraId="4B80071C" w14:textId="0B9B1262" w:rsidR="00561ED9" w:rsidRPr="00B72614" w:rsidRDefault="00561ED9"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konsultāciju sniegšana.</w:t>
      </w:r>
    </w:p>
    <w:p w14:paraId="3D53EFAD" w14:textId="7989515E" w:rsidR="00FF212C" w:rsidRPr="00B72614" w:rsidRDefault="00561ED9" w:rsidP="00C36099">
      <w:pPr>
        <w:pStyle w:val="ListParagraph"/>
        <w:numPr>
          <w:ilvl w:val="2"/>
          <w:numId w:val="7"/>
        </w:numPr>
        <w:spacing w:after="0" w:line="240" w:lineRule="auto"/>
        <w:ind w:left="720"/>
        <w:rPr>
          <w:rFonts w:ascii="Times New Roman" w:eastAsia="Times" w:hAnsi="Times New Roman"/>
          <w:sz w:val="24"/>
          <w:szCs w:val="24"/>
          <w:lang w:eastAsia="lv-LV"/>
        </w:rPr>
      </w:pPr>
      <w:r w:rsidRPr="00B72614">
        <w:rPr>
          <w:rFonts w:ascii="Times New Roman" w:eastAsia="Times" w:hAnsi="Times New Roman"/>
          <w:sz w:val="24"/>
          <w:szCs w:val="24"/>
          <w:lang w:eastAsia="lv-LV"/>
        </w:rPr>
        <w:t>S</w:t>
      </w:r>
      <w:r w:rsidR="00297B56" w:rsidRPr="00B72614">
        <w:rPr>
          <w:rFonts w:ascii="Times New Roman" w:eastAsia="Times" w:hAnsi="Times New Roman"/>
          <w:sz w:val="24"/>
          <w:szCs w:val="24"/>
          <w:lang w:eastAsia="lv-LV"/>
        </w:rPr>
        <w:t>amaksu nosaka astronomiskajās stundās, ieskaitot starpbrīžus starp nodarbībām</w:t>
      </w:r>
      <w:r w:rsidR="00FA4EE4" w:rsidRPr="00B72614">
        <w:rPr>
          <w:rFonts w:ascii="Times New Roman" w:eastAsia="Times" w:hAnsi="Times New Roman"/>
          <w:sz w:val="24"/>
          <w:szCs w:val="24"/>
          <w:lang w:eastAsia="lv-LV"/>
        </w:rPr>
        <w:t xml:space="preserve"> (</w:t>
      </w:r>
      <w:r w:rsidR="00FF212C" w:rsidRPr="00B72614">
        <w:rPr>
          <w:rFonts w:ascii="Times New Roman" w:eastAsia="Times" w:hAnsi="Times New Roman"/>
          <w:sz w:val="24"/>
          <w:szCs w:val="24"/>
          <w:lang w:eastAsia="lv-LV"/>
        </w:rPr>
        <w:t>A0 līmenī 80 stundas, A1‒C1 līmenī 160 stundas</w:t>
      </w:r>
      <w:r w:rsidR="00FA4EE4" w:rsidRPr="00B72614">
        <w:rPr>
          <w:rFonts w:ascii="Times New Roman" w:eastAsia="Times" w:hAnsi="Times New Roman"/>
          <w:sz w:val="24"/>
          <w:szCs w:val="24"/>
          <w:lang w:eastAsia="lv-LV"/>
        </w:rPr>
        <w:t>)</w:t>
      </w:r>
      <w:r w:rsidR="00080913" w:rsidRPr="00B72614">
        <w:rPr>
          <w:rFonts w:ascii="Times New Roman" w:eastAsia="Times" w:hAnsi="Times New Roman"/>
          <w:sz w:val="24"/>
          <w:szCs w:val="24"/>
          <w:lang w:eastAsia="lv-LV"/>
        </w:rPr>
        <w:t xml:space="preserve">, </w:t>
      </w:r>
      <w:r w:rsidR="00114492" w:rsidRPr="00B72614">
        <w:rPr>
          <w:rFonts w:ascii="Times New Roman" w:eastAsia="Times" w:hAnsi="Times New Roman"/>
          <w:sz w:val="24"/>
          <w:szCs w:val="24"/>
          <w:lang w:eastAsia="lv-LV"/>
        </w:rPr>
        <w:t xml:space="preserve">uz katru nodarbību noteiktas papildu 30 minūtes </w:t>
      </w:r>
      <w:r w:rsidRPr="00B72614">
        <w:rPr>
          <w:rFonts w:ascii="Times New Roman" w:eastAsia="Times" w:hAnsi="Times New Roman"/>
          <w:sz w:val="24"/>
          <w:szCs w:val="24"/>
          <w:lang w:eastAsia="lv-LV"/>
        </w:rPr>
        <w:t>26.1.2. un 26.1.</w:t>
      </w:r>
      <w:r w:rsidR="00FA4EE4" w:rsidRPr="00B72614">
        <w:rPr>
          <w:rFonts w:ascii="Times New Roman" w:eastAsia="Times" w:hAnsi="Times New Roman"/>
          <w:sz w:val="24"/>
          <w:szCs w:val="24"/>
          <w:lang w:eastAsia="lv-LV"/>
        </w:rPr>
        <w:t xml:space="preserve">3. pienākumu veikšanai (A0 līmenī </w:t>
      </w:r>
      <w:r w:rsidR="00CD16C2" w:rsidRPr="00B72614">
        <w:rPr>
          <w:rFonts w:ascii="Times New Roman" w:eastAsia="Times" w:hAnsi="Times New Roman"/>
          <w:sz w:val="24"/>
          <w:szCs w:val="24"/>
          <w:lang w:eastAsia="lv-LV"/>
        </w:rPr>
        <w:t xml:space="preserve">40 </w:t>
      </w:r>
      <w:r w:rsidR="00861277" w:rsidRPr="00B72614">
        <w:rPr>
          <w:rFonts w:ascii="Times New Roman" w:eastAsia="Times" w:hAnsi="Times New Roman"/>
          <w:sz w:val="24"/>
          <w:szCs w:val="24"/>
          <w:lang w:eastAsia="lv-LV"/>
        </w:rPr>
        <w:t xml:space="preserve">stundas, A1‒C1 līmenī </w:t>
      </w:r>
      <w:r w:rsidR="00CD16C2" w:rsidRPr="00B72614">
        <w:rPr>
          <w:rFonts w:ascii="Times New Roman" w:eastAsia="Times" w:hAnsi="Times New Roman"/>
          <w:sz w:val="24"/>
          <w:szCs w:val="24"/>
          <w:lang w:eastAsia="lv-LV"/>
        </w:rPr>
        <w:t xml:space="preserve">80 </w:t>
      </w:r>
      <w:r w:rsidR="00861277" w:rsidRPr="00B72614">
        <w:rPr>
          <w:rFonts w:ascii="Times New Roman" w:eastAsia="Times" w:hAnsi="Times New Roman"/>
          <w:sz w:val="24"/>
          <w:szCs w:val="24"/>
          <w:lang w:eastAsia="lv-LV"/>
        </w:rPr>
        <w:t>stundas).</w:t>
      </w:r>
    </w:p>
    <w:p w14:paraId="58C55723" w14:textId="2906B84E" w:rsidR="00642D5D" w:rsidRPr="00B72614" w:rsidRDefault="002663B1" w:rsidP="00C36099">
      <w:pPr>
        <w:pStyle w:val="ListParagraph"/>
        <w:numPr>
          <w:ilvl w:val="1"/>
          <w:numId w:val="7"/>
        </w:numPr>
        <w:spacing w:after="0" w:line="240" w:lineRule="auto"/>
        <w:ind w:left="0" w:firstLine="720"/>
        <w:contextualSpacing w:val="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Mācību īstenotāju m</w:t>
      </w:r>
      <w:r w:rsidR="00642D5D" w:rsidRPr="00B72614">
        <w:rPr>
          <w:rFonts w:ascii="Times New Roman" w:eastAsia="Times" w:hAnsi="Times New Roman"/>
          <w:sz w:val="24"/>
          <w:szCs w:val="24"/>
          <w:lang w:eastAsia="lv-LV"/>
        </w:rPr>
        <w:t>ācību administrēšanas izdevumi:</w:t>
      </w:r>
    </w:p>
    <w:p w14:paraId="25ACC8D6"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valodas apguvēju uzskaite;</w:t>
      </w:r>
    </w:p>
    <w:p w14:paraId="7E0CD650"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mācību procesa plānošana, īstenošana un dokumentēšana;</w:t>
      </w:r>
    </w:p>
    <w:p w14:paraId="4D86A709" w14:textId="37701D8D"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dalība kvalitātes uzraudzības </w:t>
      </w:r>
      <w:r w:rsidR="00427B73" w:rsidRPr="00B72614">
        <w:rPr>
          <w:rFonts w:ascii="Times New Roman" w:eastAsia="Times" w:hAnsi="Times New Roman"/>
          <w:sz w:val="24"/>
          <w:szCs w:val="24"/>
          <w:lang w:eastAsia="lv-LV"/>
        </w:rPr>
        <w:t xml:space="preserve">un kontroles </w:t>
      </w:r>
      <w:r w:rsidRPr="00B72614">
        <w:rPr>
          <w:rFonts w:ascii="Times New Roman" w:eastAsia="Times" w:hAnsi="Times New Roman"/>
          <w:sz w:val="24"/>
          <w:szCs w:val="24"/>
          <w:lang w:eastAsia="lv-LV"/>
        </w:rPr>
        <w:t>procesos</w:t>
      </w:r>
      <w:r w:rsidR="0024245B" w:rsidRPr="00B72614">
        <w:rPr>
          <w:rFonts w:ascii="Times New Roman" w:eastAsia="Times" w:hAnsi="Times New Roman"/>
          <w:sz w:val="24"/>
          <w:szCs w:val="24"/>
          <w:lang w:eastAsia="lv-LV"/>
        </w:rPr>
        <w:t>;</w:t>
      </w:r>
    </w:p>
    <w:p w14:paraId="5E74CFAD" w14:textId="2895D677" w:rsidR="0024245B" w:rsidRPr="00B72614" w:rsidRDefault="0024245B"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informatīvais un konsultatīvais atbalsts valodas apguvējiem un pedagogiem</w:t>
      </w:r>
      <w:r w:rsidR="00EE63EB" w:rsidRPr="00B72614">
        <w:rPr>
          <w:rFonts w:ascii="Times New Roman" w:eastAsia="Times" w:hAnsi="Times New Roman"/>
          <w:sz w:val="24"/>
          <w:szCs w:val="24"/>
          <w:lang w:eastAsia="lv-LV"/>
        </w:rPr>
        <w:t>;</w:t>
      </w:r>
    </w:p>
    <w:p w14:paraId="27487A71" w14:textId="6775FE60" w:rsidR="00EE63EB" w:rsidRPr="00B72614" w:rsidRDefault="00EE63EB"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sadarbība ar mācību finansētāju. </w:t>
      </w:r>
    </w:p>
    <w:p w14:paraId="41C2D45E" w14:textId="15C12FDC" w:rsidR="00642D5D" w:rsidRPr="00B72614" w:rsidRDefault="000032F9" w:rsidP="00C36099">
      <w:pPr>
        <w:pStyle w:val="ListParagraph"/>
        <w:numPr>
          <w:ilvl w:val="1"/>
          <w:numId w:val="7"/>
        </w:numPr>
        <w:spacing w:after="0" w:line="240" w:lineRule="auto"/>
        <w:ind w:left="0" w:firstLine="0"/>
        <w:contextualSpacing w:val="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Nodrošinājums mācību procesa īstenošanai</w:t>
      </w:r>
      <w:r w:rsidR="00402912" w:rsidRPr="00B72614">
        <w:rPr>
          <w:rFonts w:ascii="Times New Roman" w:eastAsia="Times" w:hAnsi="Times New Roman"/>
          <w:sz w:val="24"/>
          <w:szCs w:val="24"/>
          <w:lang w:eastAsia="lv-LV"/>
        </w:rPr>
        <w:t xml:space="preserve"> un atbalstam</w:t>
      </w:r>
      <w:r w:rsidR="00642D5D" w:rsidRPr="00B72614">
        <w:rPr>
          <w:rFonts w:ascii="Times New Roman" w:eastAsia="Times" w:hAnsi="Times New Roman"/>
          <w:sz w:val="24"/>
          <w:szCs w:val="24"/>
          <w:lang w:eastAsia="lv-LV"/>
        </w:rPr>
        <w:t>:</w:t>
      </w:r>
    </w:p>
    <w:p w14:paraId="6A59FAA7" w14:textId="642312EB"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mācību telpu īre </w:t>
      </w:r>
      <w:r w:rsidR="4F767FF9" w:rsidRPr="00B72614">
        <w:rPr>
          <w:rFonts w:ascii="Times New Roman" w:eastAsia="Times" w:hAnsi="Times New Roman"/>
          <w:sz w:val="24"/>
          <w:szCs w:val="24"/>
          <w:lang w:eastAsia="lv-LV"/>
        </w:rPr>
        <w:t>un to uzkopšana</w:t>
      </w:r>
      <w:r w:rsidRPr="00B72614">
        <w:rPr>
          <w:rFonts w:ascii="Times New Roman" w:eastAsia="Times" w:hAnsi="Times New Roman"/>
          <w:sz w:val="24"/>
          <w:szCs w:val="24"/>
          <w:lang w:eastAsia="lv-LV"/>
        </w:rPr>
        <w:t xml:space="preserve"> (ja nepieciešams);</w:t>
      </w:r>
    </w:p>
    <w:p w14:paraId="18F1D713" w14:textId="1F34636F"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internets;</w:t>
      </w:r>
    </w:p>
    <w:p w14:paraId="10D4B7CA" w14:textId="77777777"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drukātie vai digitālie mācību materiāli (grāmatas, darba lapas, rokasgrāmatas u. c.);</w:t>
      </w:r>
    </w:p>
    <w:p w14:paraId="4B9B8996" w14:textId="0B58B3FC" w:rsidR="00642D5D" w:rsidRPr="00B72614" w:rsidRDefault="00642D5D"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platformu licences vai piekļuve tiešsaistes rīkiem (ja attiecināms)</w:t>
      </w:r>
      <w:r w:rsidR="00402912" w:rsidRPr="00B72614">
        <w:rPr>
          <w:rFonts w:ascii="Times New Roman" w:eastAsia="Times" w:hAnsi="Times New Roman"/>
          <w:sz w:val="24"/>
          <w:szCs w:val="24"/>
          <w:lang w:eastAsia="lv-LV"/>
        </w:rPr>
        <w:t>;</w:t>
      </w:r>
    </w:p>
    <w:p w14:paraId="6AD009BF" w14:textId="7FE8E638" w:rsidR="00402912" w:rsidRPr="00B72614" w:rsidRDefault="00BE0F8C" w:rsidP="00C36099">
      <w:pPr>
        <w:pStyle w:val="ListParagraph"/>
        <w:numPr>
          <w:ilvl w:val="2"/>
          <w:numId w:val="7"/>
        </w:numPr>
        <w:spacing w:after="0" w:line="240" w:lineRule="auto"/>
        <w:ind w:left="72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xml:space="preserve">bērnu pieskatīšanas pakalpojuma nodrošināšana valodas apguvēju līdzdalības veicināšanai, ja apguvēja aprūpē </w:t>
      </w:r>
      <w:r w:rsidR="004B30C8" w:rsidRPr="00B72614">
        <w:rPr>
          <w:rFonts w:ascii="Times New Roman" w:eastAsia="Times" w:hAnsi="Times New Roman"/>
          <w:sz w:val="24"/>
          <w:szCs w:val="24"/>
          <w:lang w:eastAsia="lv-LV"/>
        </w:rPr>
        <w:t xml:space="preserve">vai uzraudzībā </w:t>
      </w:r>
      <w:r w:rsidRPr="00B72614">
        <w:rPr>
          <w:rFonts w:ascii="Times New Roman" w:eastAsia="Times" w:hAnsi="Times New Roman"/>
          <w:sz w:val="24"/>
          <w:szCs w:val="24"/>
          <w:lang w:eastAsia="lv-LV"/>
        </w:rPr>
        <w:t>ir bērns vecumā līdz 7 gadiem</w:t>
      </w:r>
      <w:r w:rsidR="0093565D" w:rsidRPr="00B72614">
        <w:rPr>
          <w:rFonts w:ascii="Times New Roman" w:eastAsia="Times" w:hAnsi="Times New Roman"/>
          <w:sz w:val="24"/>
          <w:szCs w:val="24"/>
          <w:lang w:eastAsia="lv-LV"/>
        </w:rPr>
        <w:t xml:space="preserve">. </w:t>
      </w:r>
    </w:p>
    <w:p w14:paraId="2053E4E7" w14:textId="4B9D4D49" w:rsidR="00642D5D" w:rsidRPr="00B72614" w:rsidRDefault="00642D5D" w:rsidP="00C36099">
      <w:pPr>
        <w:pStyle w:val="ListParagraph"/>
        <w:numPr>
          <w:ilvl w:val="1"/>
          <w:numId w:val="7"/>
        </w:numPr>
        <w:spacing w:after="0" w:line="240" w:lineRule="auto"/>
        <w:ind w:left="480"/>
        <w:jc w:val="both"/>
        <w:rPr>
          <w:rFonts w:ascii="Times New Roman" w:eastAsia="Times" w:hAnsi="Times New Roman"/>
          <w:sz w:val="24"/>
          <w:szCs w:val="24"/>
          <w:lang w:eastAsia="lv-LV"/>
        </w:rPr>
      </w:pPr>
      <w:r w:rsidRPr="00B72614">
        <w:rPr>
          <w:rFonts w:ascii="Times New Roman" w:eastAsia="Times" w:hAnsi="Times New Roman"/>
          <w:sz w:val="24"/>
          <w:szCs w:val="24"/>
          <w:lang w:eastAsia="lv-LV"/>
        </w:rPr>
        <w:t> Pedagogu profesionālās pilnveides izmaksas</w:t>
      </w:r>
      <w:r w:rsidR="00C667AD" w:rsidRPr="00B72614">
        <w:rPr>
          <w:rFonts w:ascii="Times New Roman" w:eastAsia="Times" w:hAnsi="Times New Roman"/>
          <w:sz w:val="24"/>
          <w:szCs w:val="24"/>
          <w:lang w:eastAsia="lv-LV"/>
        </w:rPr>
        <w:t xml:space="preserve"> ‒ </w:t>
      </w:r>
      <w:r w:rsidRPr="00B72614">
        <w:rPr>
          <w:rFonts w:ascii="Times New Roman" w:eastAsia="Times" w:hAnsi="Times New Roman"/>
          <w:sz w:val="24"/>
          <w:szCs w:val="24"/>
          <w:lang w:eastAsia="lv-LV"/>
        </w:rPr>
        <w:t>dalība metodiskajos semināros un tālākizglītības kursos (atbilstoši noteiktajām prasībām)</w:t>
      </w:r>
      <w:r w:rsidR="00C667AD" w:rsidRPr="00B72614">
        <w:rPr>
          <w:rFonts w:ascii="Times New Roman" w:eastAsia="Times" w:hAnsi="Times New Roman"/>
          <w:sz w:val="24"/>
          <w:szCs w:val="24"/>
          <w:lang w:eastAsia="lv-LV"/>
        </w:rPr>
        <w:t>.</w:t>
      </w:r>
    </w:p>
    <w:p w14:paraId="3267D4D1" w14:textId="039613ED" w:rsidR="00724B4F" w:rsidRPr="00B72614" w:rsidRDefault="00CF14C8" w:rsidP="00FC3DF7">
      <w:pPr>
        <w:spacing w:after="0" w:line="240" w:lineRule="auto"/>
        <w:rPr>
          <w:rFonts w:ascii="Times New Roman" w:hAnsi="Times New Roman"/>
          <w:sz w:val="24"/>
          <w:szCs w:val="24"/>
        </w:rPr>
      </w:pPr>
      <w:r w:rsidRPr="00B72614">
        <w:rPr>
          <w:rFonts w:ascii="Times New Roman" w:eastAsia="Times" w:hAnsi="Times New Roman"/>
          <w:sz w:val="24"/>
          <w:szCs w:val="24"/>
          <w:lang w:eastAsia="lv-LV"/>
        </w:rPr>
        <w:t>27. Mācību īstenotājs sadala piešķirto finansējumu atbilstoši šo noteikumu 26. punktā noteiktajām izdevumu kategorijām; ja nepieciešams, izmaksu pamatotības izvērtēšanai var tikt pieprasīts šī sadalījuma pamatojums.</w:t>
      </w:r>
    </w:p>
    <w:sectPr w:rsidR="00724B4F" w:rsidRPr="00B72614" w:rsidSect="00A45A7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A28AF" w14:textId="77777777" w:rsidR="00521F4B" w:rsidRDefault="00521F4B" w:rsidP="00B80E2B">
      <w:pPr>
        <w:spacing w:after="0" w:line="240" w:lineRule="auto"/>
      </w:pPr>
      <w:r>
        <w:separator/>
      </w:r>
    </w:p>
  </w:endnote>
  <w:endnote w:type="continuationSeparator" w:id="0">
    <w:p w14:paraId="5F04BBCA" w14:textId="77777777" w:rsidR="00521F4B" w:rsidRDefault="00521F4B" w:rsidP="00B80E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0039041"/>
      <w:docPartObj>
        <w:docPartGallery w:val="Page Numbers (Bottom of Page)"/>
        <w:docPartUnique/>
      </w:docPartObj>
    </w:sdtPr>
    <w:sdtEndPr/>
    <w:sdtContent>
      <w:p w14:paraId="57C0336A" w14:textId="174781D8" w:rsidR="009B2F77" w:rsidRDefault="009B2F77">
        <w:pPr>
          <w:pStyle w:val="Footer"/>
          <w:jc w:val="right"/>
        </w:pPr>
        <w:r w:rsidRPr="009B2F77">
          <w:rPr>
            <w:rFonts w:ascii="Times New Roman" w:hAnsi="Times New Roman" w:cs="Times New Roman"/>
            <w:sz w:val="20"/>
            <w:szCs w:val="20"/>
          </w:rPr>
          <w:fldChar w:fldCharType="begin"/>
        </w:r>
        <w:r w:rsidRPr="009B2F77">
          <w:rPr>
            <w:rFonts w:ascii="Times New Roman" w:hAnsi="Times New Roman" w:cs="Times New Roman"/>
            <w:sz w:val="20"/>
            <w:szCs w:val="20"/>
          </w:rPr>
          <w:instrText>PAGE   \* MERGEFORMAT</w:instrText>
        </w:r>
        <w:r w:rsidRPr="009B2F77">
          <w:rPr>
            <w:rFonts w:ascii="Times New Roman" w:hAnsi="Times New Roman" w:cs="Times New Roman"/>
            <w:sz w:val="20"/>
            <w:szCs w:val="20"/>
          </w:rPr>
          <w:fldChar w:fldCharType="separate"/>
        </w:r>
        <w:r w:rsidRPr="009B2F77">
          <w:rPr>
            <w:rFonts w:ascii="Times New Roman" w:hAnsi="Times New Roman" w:cs="Times New Roman"/>
            <w:sz w:val="20"/>
            <w:szCs w:val="20"/>
          </w:rPr>
          <w:t>2</w:t>
        </w:r>
        <w:r w:rsidRPr="009B2F77">
          <w:rPr>
            <w:rFonts w:ascii="Times New Roman" w:hAnsi="Times New Roman" w:cs="Times New Roman"/>
            <w:sz w:val="20"/>
            <w:szCs w:val="20"/>
          </w:rPr>
          <w:fldChar w:fldCharType="end"/>
        </w:r>
      </w:p>
    </w:sdtContent>
  </w:sdt>
  <w:p w14:paraId="0DCF0F34" w14:textId="77777777" w:rsidR="009B2F77" w:rsidRDefault="009B2F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00642D5D" w14:paraId="7A658109" w14:textId="77777777" w:rsidTr="00DD0817">
      <w:trPr>
        <w:trHeight w:val="300"/>
      </w:trPr>
      <w:tc>
        <w:tcPr>
          <w:tcW w:w="4650" w:type="dxa"/>
        </w:tcPr>
        <w:p w14:paraId="6C1EB930" w14:textId="77777777" w:rsidR="00642D5D" w:rsidRDefault="00642D5D" w:rsidP="00DD0817">
          <w:pPr>
            <w:pStyle w:val="Header"/>
            <w:ind w:left="-115"/>
          </w:pPr>
        </w:p>
      </w:tc>
      <w:tc>
        <w:tcPr>
          <w:tcW w:w="4650" w:type="dxa"/>
        </w:tcPr>
        <w:p w14:paraId="71B3619E" w14:textId="77777777" w:rsidR="00642D5D" w:rsidRDefault="00642D5D" w:rsidP="00DD0817">
          <w:pPr>
            <w:pStyle w:val="Header"/>
            <w:jc w:val="center"/>
          </w:pPr>
        </w:p>
      </w:tc>
      <w:tc>
        <w:tcPr>
          <w:tcW w:w="4650" w:type="dxa"/>
        </w:tcPr>
        <w:p w14:paraId="09B4DBEB" w14:textId="77777777" w:rsidR="00642D5D" w:rsidRDefault="00642D5D" w:rsidP="00DD0817">
          <w:pPr>
            <w:pStyle w:val="Header"/>
            <w:ind w:right="-115"/>
            <w:jc w:val="right"/>
          </w:pPr>
        </w:p>
      </w:tc>
    </w:tr>
  </w:tbl>
  <w:p w14:paraId="23143F17" w14:textId="77777777" w:rsidR="00642D5D" w:rsidRDefault="00642D5D" w:rsidP="00DD0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FD2E25" w14:textId="77777777" w:rsidR="00521F4B" w:rsidRDefault="00521F4B" w:rsidP="00B80E2B">
      <w:pPr>
        <w:spacing w:after="0" w:line="240" w:lineRule="auto"/>
      </w:pPr>
      <w:r>
        <w:separator/>
      </w:r>
    </w:p>
  </w:footnote>
  <w:footnote w:type="continuationSeparator" w:id="0">
    <w:p w14:paraId="231F2660" w14:textId="77777777" w:rsidR="00521F4B" w:rsidRDefault="00521F4B" w:rsidP="00B80E2B">
      <w:pPr>
        <w:spacing w:after="0" w:line="240" w:lineRule="auto"/>
      </w:pPr>
      <w:r>
        <w:continuationSeparator/>
      </w:r>
    </w:p>
  </w:footnote>
  <w:footnote w:id="1">
    <w:p w14:paraId="5FC3116C" w14:textId="6CB6BB2B" w:rsidR="000E671D" w:rsidRPr="00AA006C" w:rsidRDefault="000E671D" w:rsidP="000E671D">
      <w:pPr>
        <w:pStyle w:val="FootnoteText"/>
        <w:rPr>
          <w:rFonts w:ascii="Times New Roman" w:hAnsi="Times New Roman"/>
          <w:lang w:val="en-GB"/>
        </w:rPr>
      </w:pPr>
      <w:r w:rsidRPr="0046210D">
        <w:rPr>
          <w:rStyle w:val="FootnoteReference"/>
          <w:rFonts w:ascii="Times New Roman" w:hAnsi="Times New Roman"/>
        </w:rPr>
        <w:footnoteRef/>
      </w:r>
      <w:r>
        <w:t xml:space="preserve"> </w:t>
      </w:r>
      <w:r w:rsidRPr="00ED67F8">
        <w:rPr>
          <w:rFonts w:ascii="Times New Roman" w:hAnsi="Times New Roman"/>
        </w:rPr>
        <w:t>Pieejams:</w:t>
      </w:r>
      <w:r w:rsidRPr="00AA006C">
        <w:rPr>
          <w:rFonts w:ascii="Times New Roman" w:hAnsi="Times New Roman"/>
          <w:lang w:val="en-GB"/>
        </w:rPr>
        <w:t xml:space="preserve"> https://www.lrvk.gov.lv/lv/revizijas/revizijas/noslegtas-revizijas/vai-politika-sabiedribas-saliedetibas-joma-tiek-merktiecigi-planota-un-istenota</w:t>
      </w:r>
      <w:r w:rsidR="0046210D">
        <w:rPr>
          <w:rFonts w:ascii="Times New Roman" w:hAnsi="Times New Roman"/>
          <w:lang w:val="en-GB"/>
        </w:rPr>
        <w:t xml:space="preserve"> </w:t>
      </w:r>
    </w:p>
  </w:footnote>
  <w:footnote w:id="2">
    <w:p w14:paraId="15AC7BFB" w14:textId="77777777" w:rsidR="04A46CBC" w:rsidRDefault="04A46CBC" w:rsidP="04A46CBC">
      <w:pPr>
        <w:pStyle w:val="FootnoteText"/>
        <w:rPr>
          <w:rFonts w:ascii="Times New Roman" w:hAnsi="Times New Roman"/>
        </w:rPr>
      </w:pPr>
      <w:r w:rsidRPr="04A46CBC">
        <w:rPr>
          <w:rStyle w:val="FootnoteReference"/>
          <w:rFonts w:ascii="Times New Roman" w:hAnsi="Times New Roman"/>
        </w:rPr>
        <w:footnoteRef/>
      </w:r>
      <w:r w:rsidRPr="04A46CBC">
        <w:rPr>
          <w:rFonts w:ascii="Times New Roman" w:hAnsi="Times New Roman"/>
        </w:rPr>
        <w:t xml:space="preserve"> </w:t>
      </w:r>
      <w:r w:rsidRPr="04A46CBC">
        <w:rPr>
          <w:rFonts w:ascii="Times New Roman" w:hAnsi="Times New Roman"/>
          <w:i/>
          <w:iCs/>
        </w:rPr>
        <w:t>Par Valsts valodas politikas pamatnostādnēm 2021.</w:t>
      </w:r>
      <w:r w:rsidRPr="04A46CBC">
        <w:rPr>
          <w:rFonts w:ascii="Symbol" w:eastAsia="Symbol" w:hAnsi="Symbol" w:cs="Symbol"/>
          <w:i/>
          <w:iCs/>
        </w:rPr>
        <w:t>-</w:t>
      </w:r>
      <w:r w:rsidRPr="04A46CBC">
        <w:rPr>
          <w:rFonts w:ascii="Times New Roman" w:hAnsi="Times New Roman"/>
          <w:i/>
          <w:iCs/>
        </w:rPr>
        <w:t>2027. gadam.</w:t>
      </w:r>
      <w:r w:rsidRPr="04A46CBC">
        <w:rPr>
          <w:rFonts w:ascii="Times New Roman" w:hAnsi="Times New Roman"/>
        </w:rPr>
        <w:t xml:space="preserve"> MK rīkojums Nr. 601, 25.08.2021. Pieejams: </w:t>
      </w:r>
      <w:hyperlink r:id="rId1">
        <w:r w:rsidRPr="04A46CBC">
          <w:rPr>
            <w:rStyle w:val="Hyperlink"/>
            <w:rFonts w:ascii="Times New Roman" w:hAnsi="Times New Roman"/>
          </w:rPr>
          <w:t>https://</w:t>
        </w:r>
        <w:r w:rsidRPr="04A46CBC">
          <w:rPr>
            <w:rStyle w:val="Hyperlink"/>
            <w:rFonts w:ascii="Times New Roman" w:hAnsi="Times New Roman"/>
            <w:i/>
            <w:iCs/>
          </w:rPr>
          <w:t>likumi.lv/ta/id/325679-par-valsts-valodas-politikas-pamatnostadnem-2021-2027-gadam</w:t>
        </w:r>
      </w:hyperlink>
    </w:p>
  </w:footnote>
  <w:footnote w:id="3">
    <w:p w14:paraId="5F971035" w14:textId="366A4398" w:rsidR="00F2313E" w:rsidRPr="00844875" w:rsidRDefault="00F2313E">
      <w:pPr>
        <w:pStyle w:val="FootnoteText"/>
        <w:rPr>
          <w:rFonts w:ascii="Times New Roman" w:hAnsi="Times New Roman"/>
          <w:lang w:val="en-GB"/>
        </w:rPr>
      </w:pPr>
      <w:r w:rsidRPr="0046210D">
        <w:rPr>
          <w:rStyle w:val="FootnoteReference"/>
          <w:rFonts w:ascii="Times New Roman" w:hAnsi="Times New Roman"/>
        </w:rPr>
        <w:footnoteRef/>
      </w:r>
      <w:r w:rsidRPr="0046210D">
        <w:rPr>
          <w:rFonts w:ascii="Times New Roman" w:hAnsi="Times New Roman"/>
        </w:rPr>
        <w:t xml:space="preserve"> </w:t>
      </w:r>
      <w:r w:rsidR="00E3519E" w:rsidRPr="00844875">
        <w:rPr>
          <w:rFonts w:ascii="Times New Roman" w:hAnsi="Times New Roman"/>
        </w:rPr>
        <w:t>Cilvēkkapitāla attīstības rīcības plāns 2026.–2027. gadam</w:t>
      </w:r>
      <w:r w:rsidR="00900EB0">
        <w:rPr>
          <w:rFonts w:ascii="Times New Roman" w:hAnsi="Times New Roman"/>
        </w:rPr>
        <w:t>. Pieejams:</w:t>
      </w:r>
      <w:r w:rsidR="00093D04" w:rsidRPr="00844875" w:rsidDel="00093D04">
        <w:rPr>
          <w:rFonts w:ascii="Times New Roman" w:hAnsi="Times New Roman"/>
        </w:rPr>
        <w:t xml:space="preserve"> </w:t>
      </w:r>
      <w:r w:rsidR="00093D04" w:rsidRPr="00093D04">
        <w:rPr>
          <w:rFonts w:ascii="Times New Roman" w:eastAsia="Times New Roman" w:hAnsi="Times New Roman"/>
        </w:rPr>
        <w:t>24-TA-273</w:t>
      </w:r>
      <w:r w:rsidR="00093D04">
        <w:rPr>
          <w:rFonts w:ascii="Times New Roman" w:eastAsia="Times New Roman" w:hAnsi="Times New Roman"/>
        </w:rPr>
        <w:t xml:space="preserve"> </w:t>
      </w:r>
      <w:hyperlink r:id="rId2" w:history="1">
        <w:r w:rsidR="00093D04" w:rsidRPr="00FB38D5">
          <w:rPr>
            <w:rStyle w:val="Hyperlink"/>
            <w:rFonts w:ascii="Times New Roman" w:hAnsi="Times New Roman"/>
          </w:rPr>
          <w:t>https://tapportals.mk.gov.lv/legal_acts/2d477536-f88c-439c-a768-7f9cb025f7d9</w:t>
        </w:r>
      </w:hyperlink>
      <w:r w:rsidR="00073A12" w:rsidRPr="00844875">
        <w:rPr>
          <w:rFonts w:ascii="Times New Roman" w:hAnsi="Times New Roman"/>
        </w:rPr>
        <w:t xml:space="preserve"> </w:t>
      </w:r>
    </w:p>
  </w:footnote>
  <w:footnote w:id="4">
    <w:p w14:paraId="31100761" w14:textId="56354E00" w:rsidR="00C47CDE" w:rsidRPr="00844875" w:rsidRDefault="00C47CDE">
      <w:pPr>
        <w:pStyle w:val="FootnoteText"/>
        <w:rPr>
          <w:rFonts w:ascii="Times New Roman" w:hAnsi="Times New Roman"/>
        </w:rPr>
      </w:pPr>
      <w:r w:rsidRPr="00844875">
        <w:rPr>
          <w:rStyle w:val="FootnoteReference"/>
          <w:rFonts w:ascii="Times New Roman" w:hAnsi="Times New Roman"/>
        </w:rPr>
        <w:footnoteRef/>
      </w:r>
      <w:r w:rsidRPr="00844875">
        <w:rPr>
          <w:rFonts w:ascii="Times New Roman" w:hAnsi="Times New Roman"/>
        </w:rPr>
        <w:t xml:space="preserve"> </w:t>
      </w:r>
      <w:r w:rsidR="002D3009" w:rsidRPr="00844875">
        <w:rPr>
          <w:rFonts w:ascii="Times New Roman" w:hAnsi="Times New Roman"/>
        </w:rPr>
        <w:t>Ārvalstu studējošo (pēc pases izdevējvalsts) skaits</w:t>
      </w:r>
      <w:r w:rsidR="00C21AD0" w:rsidRPr="00844875">
        <w:rPr>
          <w:rFonts w:ascii="Times New Roman" w:hAnsi="Times New Roman"/>
        </w:rPr>
        <w:t xml:space="preserve"> (Izglītības un zinātnes ministrija, VIIS (operatīvie dati))</w:t>
      </w:r>
      <w:r w:rsidR="00900EB0">
        <w:rPr>
          <w:rFonts w:ascii="Times New Roman" w:hAnsi="Times New Roman"/>
        </w:rPr>
        <w:t xml:space="preserve">. Avots: </w:t>
      </w:r>
      <w:hyperlink r:id="rId3" w:history="1">
        <w:r w:rsidR="00900EB0" w:rsidRPr="00FB38D5">
          <w:rPr>
            <w:rStyle w:val="Hyperlink"/>
            <w:rFonts w:ascii="Times New Roman" w:hAnsi="Times New Roman"/>
          </w:rPr>
          <w:t>https://sap-pub.viis.gov.lv:8443/BOE/OpenDocument/2411191259/OpenDocument/opendoc/openDocument.jsp?logonSuccessful=true&amp;shareId=0</w:t>
        </w:r>
      </w:hyperlink>
      <w:r w:rsidR="00137E92" w:rsidRPr="00844875">
        <w:rPr>
          <w:rFonts w:ascii="Times New Roman" w:hAnsi="Times New Roman"/>
        </w:rPr>
        <w:t xml:space="preserve"> </w:t>
      </w:r>
    </w:p>
  </w:footnote>
  <w:footnote w:id="5">
    <w:p w14:paraId="58C24C72" w14:textId="035515D0" w:rsidR="00E87A90" w:rsidRPr="00E569F1" w:rsidRDefault="00E87A90" w:rsidP="00E87A90">
      <w:pPr>
        <w:pStyle w:val="FootnoteText"/>
        <w:rPr>
          <w:rFonts w:ascii="Times New Roman" w:hAnsi="Times New Roman"/>
          <w:color w:val="414142"/>
          <w:shd w:val="clear" w:color="auto" w:fill="FFFFFF"/>
        </w:rPr>
      </w:pPr>
      <w:r w:rsidRPr="00844875">
        <w:rPr>
          <w:rStyle w:val="FootnoteReference"/>
          <w:rFonts w:ascii="Times New Roman" w:hAnsi="Times New Roman"/>
        </w:rPr>
        <w:footnoteRef/>
      </w:r>
      <w:r w:rsidRPr="00844875">
        <w:rPr>
          <w:rFonts w:ascii="Times New Roman" w:hAnsi="Times New Roman"/>
        </w:rPr>
        <w:t xml:space="preserve"> </w:t>
      </w:r>
      <w:r w:rsidRPr="00844875">
        <w:rPr>
          <w:rFonts w:ascii="Times New Roman" w:hAnsi="Times New Roman"/>
          <w:shd w:val="clear" w:color="auto" w:fill="FFFFFF"/>
        </w:rPr>
        <w:t>(7) Ārvalstu studējošajiem studiju kursu obligātajā apjomā iekļaujama valsts valodas apguve, ja studijas Latvijā ir paredzamas ilgāk par sešiem mēnešiem vai pārsniedz 30 kredītpunktus.</w:t>
      </w:r>
      <w:r w:rsidR="000855DB" w:rsidRPr="00844875">
        <w:rPr>
          <w:rFonts w:ascii="Times New Roman" w:hAnsi="Times New Roman"/>
          <w:shd w:val="clear" w:color="auto" w:fill="FFFFFF"/>
        </w:rPr>
        <w:t xml:space="preserve"> Pieejams: </w:t>
      </w:r>
      <w:r w:rsidR="000855DB" w:rsidRPr="00844875">
        <w:rPr>
          <w:rFonts w:ascii="Times New Roman" w:hAnsi="Times New Roman"/>
          <w:i/>
          <w:iCs/>
          <w:shd w:val="clear" w:color="auto" w:fill="FFFFFF"/>
        </w:rPr>
        <w:t>https://likumi.lv/ta/id/37967-augstskolu-likums</w:t>
      </w:r>
    </w:p>
  </w:footnote>
  <w:footnote w:id="6">
    <w:p w14:paraId="30FBA195" w14:textId="77777777" w:rsidR="00E87A90" w:rsidRDefault="00E87A90" w:rsidP="00E87A90">
      <w:pPr>
        <w:pStyle w:val="FootnoteText"/>
      </w:pPr>
      <w:r w:rsidRPr="006B2152">
        <w:rPr>
          <w:rStyle w:val="FootnoteReference"/>
          <w:rFonts w:ascii="Times New Roman" w:hAnsi="Times New Roman"/>
        </w:rPr>
        <w:footnoteRef/>
      </w:r>
      <w:r w:rsidRPr="006B2152">
        <w:rPr>
          <w:rFonts w:ascii="Times New Roman" w:hAnsi="Times New Roman"/>
        </w:rPr>
        <w:t xml:space="preserve"> Pieejams: </w:t>
      </w:r>
      <w:hyperlink r:id="rId4" w:history="1">
        <w:r w:rsidRPr="006B2152">
          <w:rPr>
            <w:rStyle w:val="Hyperlink"/>
            <w:rFonts w:ascii="Times New Roman" w:hAnsi="Times New Roman"/>
          </w:rPr>
          <w:t>https://valoda.lv/wp-content/uploads/2025/12/Petijums_Latviesu-valodas-apguve-jauniebrauceju-vidu_2025.pdf</w:t>
        </w:r>
      </w:hyperlink>
      <w:r>
        <w:t xml:space="preserve"> </w:t>
      </w:r>
    </w:p>
  </w:footnote>
  <w:footnote w:id="7">
    <w:p w14:paraId="2ABED1A0" w14:textId="4A556B2F" w:rsidR="00BE102A" w:rsidRPr="0046210D" w:rsidRDefault="00BE102A">
      <w:pPr>
        <w:pStyle w:val="FootnoteText"/>
        <w:rPr>
          <w:rFonts w:ascii="Times New Roman" w:hAnsi="Times New Roman"/>
        </w:rPr>
      </w:pPr>
      <w:r w:rsidRPr="0046210D">
        <w:rPr>
          <w:rStyle w:val="FootnoteReference"/>
          <w:rFonts w:ascii="Times New Roman" w:hAnsi="Times New Roman"/>
        </w:rPr>
        <w:footnoteRef/>
      </w:r>
      <w:r w:rsidRPr="0046210D">
        <w:rPr>
          <w:rFonts w:ascii="Times New Roman" w:hAnsi="Times New Roman"/>
        </w:rPr>
        <w:t xml:space="preserve"> Statistika: uzturēšanās atļaujas (2025. gads)</w:t>
      </w:r>
      <w:r w:rsidR="00900EB0">
        <w:rPr>
          <w:rFonts w:ascii="Times New Roman" w:hAnsi="Times New Roman"/>
        </w:rPr>
        <w:t>. Avots:</w:t>
      </w:r>
      <w:r w:rsidRPr="0046210D">
        <w:rPr>
          <w:rFonts w:ascii="Times New Roman" w:hAnsi="Times New Roman"/>
        </w:rPr>
        <w:t xml:space="preserve"> https://www.pmlp.gov.lv/lv/statistika-uzturesanas-atlaujas-2025-gads</w:t>
      </w:r>
    </w:p>
  </w:footnote>
  <w:footnote w:id="8">
    <w:p w14:paraId="648F7DD3" w14:textId="0196172D" w:rsidR="00AB220B" w:rsidRPr="00EA6EFE" w:rsidRDefault="00AB220B">
      <w:pPr>
        <w:pStyle w:val="FootnoteText"/>
        <w:rPr>
          <w:rFonts w:ascii="Times New Roman" w:hAnsi="Times New Roman"/>
        </w:rPr>
      </w:pPr>
      <w:r w:rsidRPr="006202D4">
        <w:rPr>
          <w:rStyle w:val="FootnoteReference"/>
          <w:rFonts w:ascii="Times New Roman" w:hAnsi="Times New Roman"/>
        </w:rPr>
        <w:footnoteRef/>
      </w:r>
      <w:r w:rsidRPr="006202D4">
        <w:rPr>
          <w:rFonts w:ascii="Times New Roman" w:hAnsi="Times New Roman"/>
        </w:rPr>
        <w:t xml:space="preserve"> </w:t>
      </w:r>
      <w:r w:rsidR="00F47F20" w:rsidRPr="006202D4">
        <w:rPr>
          <w:rFonts w:ascii="Times New Roman" w:hAnsi="Times New Roman"/>
        </w:rPr>
        <w:t xml:space="preserve">Pieejams: </w:t>
      </w:r>
      <w:hyperlink r:id="rId5" w:history="1">
        <w:r w:rsidR="00F47F20" w:rsidRPr="00EA6EFE">
          <w:rPr>
            <w:rStyle w:val="Hyperlink"/>
            <w:rFonts w:ascii="Times New Roman" w:hAnsi="Times New Roman"/>
            <w:color w:val="auto"/>
          </w:rPr>
          <w:t>https://biceps.org/wp-content/uploads/2025/12/treso_valstu_studentu_nodarbinatiba_2025.pdf</w:t>
        </w:r>
      </w:hyperlink>
      <w:r w:rsidRPr="00EA6EFE">
        <w:rPr>
          <w:rFonts w:ascii="Times New Roman" w:hAnsi="Times New Roman"/>
        </w:rPr>
        <w:t xml:space="preserve"> </w:t>
      </w:r>
    </w:p>
  </w:footnote>
  <w:footnote w:id="9">
    <w:p w14:paraId="4EB41301" w14:textId="37926B22" w:rsidR="00E87A90" w:rsidRPr="00FB4C55" w:rsidRDefault="00E87A90" w:rsidP="00E87A90">
      <w:pPr>
        <w:pStyle w:val="FootnoteText"/>
        <w:rPr>
          <w:lang w:val="en-GB"/>
        </w:rPr>
      </w:pPr>
      <w:r>
        <w:rPr>
          <w:rStyle w:val="FootnoteReference"/>
        </w:rPr>
        <w:footnoteRef/>
      </w:r>
      <w:r>
        <w:t xml:space="preserve"> </w:t>
      </w:r>
      <w:r w:rsidRPr="00FB4C55">
        <w:rPr>
          <w:rFonts w:ascii="Times New Roman" w:hAnsi="Times New Roman"/>
        </w:rPr>
        <w:t xml:space="preserve">Pētījums </w:t>
      </w:r>
      <w:r>
        <w:rPr>
          <w:rFonts w:ascii="Times New Roman" w:hAnsi="Times New Roman"/>
        </w:rPr>
        <w:t>„</w:t>
      </w:r>
      <w:r w:rsidRPr="00FB4C55">
        <w:rPr>
          <w:rFonts w:ascii="Times New Roman" w:hAnsi="Times New Roman"/>
        </w:rPr>
        <w:t>Starptautisko studentu integrācija un nodarbinātības iespējas Latvijā</w:t>
      </w:r>
      <w:r>
        <w:rPr>
          <w:rFonts w:ascii="Times New Roman" w:hAnsi="Times New Roman"/>
        </w:rPr>
        <w:t>”</w:t>
      </w:r>
      <w:r w:rsidRPr="00FB4C55">
        <w:rPr>
          <w:rFonts w:ascii="Times New Roman" w:hAnsi="Times New Roman"/>
        </w:rPr>
        <w:t>. Pieejams</w:t>
      </w:r>
      <w:r>
        <w:t xml:space="preserve">: </w:t>
      </w:r>
      <w:r w:rsidRPr="00FB4C55">
        <w:rPr>
          <w:rFonts w:ascii="Times New Roman" w:hAnsi="Times New Roman"/>
        </w:rPr>
        <w:t>https://arpasaulespieredzi.lv/wp-content/uploads/2025/11/Treso_valstu_studentu_nodarbinatiba_2025.pdf</w:t>
      </w:r>
    </w:p>
  </w:footnote>
  <w:footnote w:id="10">
    <w:p w14:paraId="1095A2B9" w14:textId="77777777" w:rsidR="00E12F55" w:rsidRPr="00F17A91" w:rsidRDefault="00E12F55" w:rsidP="00E12F55">
      <w:pPr>
        <w:pStyle w:val="FootnoteText"/>
        <w:rPr>
          <w:rFonts w:ascii="Times New Roman" w:hAnsi="Times New Roman"/>
          <w:lang w:val="en-US"/>
        </w:rPr>
      </w:pPr>
      <w:r w:rsidRPr="00F17A91">
        <w:rPr>
          <w:rStyle w:val="FootnoteReference"/>
          <w:rFonts w:ascii="Times New Roman" w:hAnsi="Times New Roman"/>
        </w:rPr>
        <w:footnoteRef/>
      </w:r>
      <w:r w:rsidRPr="00F17A91">
        <w:rPr>
          <w:rFonts w:ascii="Times New Roman" w:hAnsi="Times New Roman"/>
        </w:rPr>
        <w:t xml:space="preserve"> </w:t>
      </w:r>
      <w:r w:rsidRPr="00F17A91">
        <w:rPr>
          <w:rFonts w:ascii="Times New Roman" w:hAnsi="Times New Roman"/>
          <w:i/>
          <w:iCs/>
        </w:rPr>
        <w:t>Izglītības un zinātnes ministrijas nolikums</w:t>
      </w:r>
      <w:r w:rsidRPr="00F17A91">
        <w:rPr>
          <w:rFonts w:ascii="Times New Roman" w:hAnsi="Times New Roman"/>
          <w:i/>
          <w:iCs/>
          <w:lang w:val="en-US"/>
        </w:rPr>
        <w:t>.</w:t>
      </w:r>
      <w:r w:rsidRPr="00F17A91">
        <w:rPr>
          <w:rFonts w:ascii="Times New Roman" w:hAnsi="Times New Roman"/>
          <w:lang w:val="en-US"/>
        </w:rPr>
        <w:t xml:space="preserve"> </w:t>
      </w:r>
      <w:r w:rsidRPr="001517AB">
        <w:rPr>
          <w:rFonts w:ascii="Times New Roman" w:hAnsi="Times New Roman"/>
        </w:rPr>
        <w:t>Ministru kabineta noteikumi</w:t>
      </w:r>
      <w:r w:rsidRPr="00F17A91">
        <w:rPr>
          <w:rFonts w:ascii="Times New Roman" w:hAnsi="Times New Roman"/>
          <w:lang w:val="en-US"/>
        </w:rPr>
        <w:t xml:space="preserve"> Nr. 528,</w:t>
      </w:r>
      <w:r w:rsidRPr="00F17A91">
        <w:rPr>
          <w:rFonts w:ascii="Times New Roman" w:hAnsi="Times New Roman"/>
          <w:color w:val="414142"/>
          <w:shd w:val="clear" w:color="auto" w:fill="FFFFFF"/>
        </w:rPr>
        <w:t xml:space="preserve"> Rīgā, 16.09.2003. </w:t>
      </w:r>
    </w:p>
  </w:footnote>
  <w:footnote w:id="11">
    <w:p w14:paraId="7D017299" w14:textId="77777777" w:rsidR="00347272" w:rsidRPr="009B57F7" w:rsidRDefault="00347272" w:rsidP="00347272">
      <w:pPr>
        <w:pStyle w:val="FootnoteText"/>
        <w:rPr>
          <w:rFonts w:ascii="Times New Roman" w:hAnsi="Times New Roman"/>
          <w:i/>
          <w:iCs/>
        </w:rPr>
      </w:pPr>
      <w:r w:rsidRPr="009B57F7">
        <w:rPr>
          <w:rStyle w:val="FootnoteReference"/>
          <w:rFonts w:ascii="Times New Roman" w:hAnsi="Times New Roman"/>
        </w:rPr>
        <w:footnoteRef/>
      </w:r>
      <w:r w:rsidRPr="009B57F7">
        <w:rPr>
          <w:rFonts w:ascii="Times New Roman" w:hAnsi="Times New Roman"/>
        </w:rPr>
        <w:t xml:space="preserve"> Eiropas Padome. </w:t>
      </w:r>
      <w:r w:rsidRPr="009B57F7">
        <w:rPr>
          <w:rFonts w:ascii="Times New Roman" w:hAnsi="Times New Roman"/>
          <w:i/>
          <w:iCs/>
        </w:rPr>
        <w:t>Valodas politikas nodaļa. Eiropas kopīgās pamatnostādnes valodu apguvei: mācīšanās, mācīšana, vērtēšana.</w:t>
      </w:r>
      <w:r w:rsidRPr="009B57F7">
        <w:rPr>
          <w:rFonts w:ascii="Times New Roman" w:hAnsi="Times New Roman"/>
        </w:rPr>
        <w:t xml:space="preserve"> Rīga : LVA, 2006. 220 lpp. Pieejamas: </w:t>
      </w:r>
      <w:hyperlink r:id="rId6" w:history="1">
        <w:r w:rsidRPr="009B57F7">
          <w:rPr>
            <w:rStyle w:val="Hyperlink"/>
            <w:rFonts w:ascii="Times New Roman" w:hAnsi="Times New Roman"/>
            <w:i/>
            <w:iCs/>
          </w:rPr>
          <w:t>https://valoda.lv/wp-content/uploads/docs/Projekti/LV_mat_evp_valodu_pase.pdf</w:t>
        </w:r>
      </w:hyperlink>
    </w:p>
    <w:p w14:paraId="3B965576" w14:textId="4F290A37" w:rsidR="00347272" w:rsidRPr="00FB4C55" w:rsidRDefault="00347272" w:rsidP="00347272">
      <w:pPr>
        <w:pStyle w:val="FootnoteText"/>
      </w:pPr>
      <w:r w:rsidRPr="009B57F7">
        <w:rPr>
          <w:rFonts w:ascii="Times New Roman" w:hAnsi="Times New Roman"/>
          <w:i/>
          <w:iCs/>
        </w:rPr>
        <w:t>Eiropas Kopīgās pamatnostādnes valodu apguvei: mācīšanās, mācīšana, vērtēšana . Pavadošais izdevums.</w:t>
      </w:r>
      <w:r w:rsidRPr="009B57F7">
        <w:rPr>
          <w:rFonts w:ascii="Times New Roman" w:hAnsi="Times New Roman"/>
        </w:rPr>
        <w:t xml:space="preserve"> Rīga</w:t>
      </w:r>
      <w:r w:rsidR="00EC5812">
        <w:rPr>
          <w:rFonts w:ascii="Times New Roman" w:hAnsi="Times New Roman"/>
        </w:rPr>
        <w:t> </w:t>
      </w:r>
      <w:r w:rsidRPr="009B57F7">
        <w:rPr>
          <w:rFonts w:ascii="Times New Roman" w:hAnsi="Times New Roman"/>
        </w:rPr>
        <w:t xml:space="preserve">: LVA, 2024. Pieejamas: </w:t>
      </w:r>
      <w:r w:rsidRPr="009B57F7">
        <w:rPr>
          <w:rFonts w:ascii="Times New Roman" w:hAnsi="Times New Roman"/>
          <w:i/>
          <w:iCs/>
        </w:rPr>
        <w:t>https://maciunmacies.valoda.lv/wp-content/uploads/2024/07/Eiropas-kopigas-pamatnostadnes-valodu-apguvei-macisanas-macisana-vertesana-Pavadosais-izdevums.pdf</w:t>
      </w:r>
    </w:p>
  </w:footnote>
  <w:footnote w:id="12">
    <w:p w14:paraId="2B89C45C" w14:textId="7A602127" w:rsidR="00347272" w:rsidRDefault="00347272" w:rsidP="00347272">
      <w:pPr>
        <w:pStyle w:val="FootnoteText"/>
      </w:pPr>
      <w:r w:rsidRPr="002445A6">
        <w:rPr>
          <w:rStyle w:val="FootnoteReference"/>
          <w:rFonts w:ascii="Times New Roman" w:hAnsi="Times New Roman"/>
        </w:rPr>
        <w:footnoteRef/>
      </w:r>
      <w:r w:rsidRPr="002445A6">
        <w:rPr>
          <w:rFonts w:ascii="Times New Roman" w:hAnsi="Times New Roman"/>
        </w:rPr>
        <w:t xml:space="preserve"> Latviešu valodas kā svešvalodas pedagoga profesionālās kvalifikācijas prasības</w:t>
      </w:r>
      <w:r w:rsidR="00AF490F">
        <w:rPr>
          <w:rFonts w:ascii="Times New Roman" w:hAnsi="Times New Roman"/>
        </w:rPr>
        <w:t xml:space="preserve">. Pieejamas: </w:t>
      </w:r>
      <w:hyperlink r:id="rId7" w:history="1">
        <w:r w:rsidR="00AF490F" w:rsidRPr="00AF490F">
          <w:rPr>
            <w:rStyle w:val="Hyperlink"/>
            <w:rFonts w:ascii="Times New Roman" w:hAnsi="Times New Roman"/>
          </w:rPr>
          <w:t>https://registri.visc.gov.lv/profizglitiba/dokumenti/standarti/2017/PS-340.pdf</w:t>
        </w:r>
      </w:hyperlink>
      <w:r w:rsidRPr="002445A6">
        <w:rPr>
          <w:rFonts w:ascii="Times New Roman" w:hAnsi="Times New Roman"/>
        </w:rPr>
        <w:t>.</w:t>
      </w:r>
    </w:p>
  </w:footnote>
  <w:footnote w:id="13">
    <w:p w14:paraId="129F9195" w14:textId="29A45A28" w:rsidR="009860A0" w:rsidRPr="0046210D" w:rsidRDefault="009860A0" w:rsidP="00190A5F">
      <w:pPr>
        <w:spacing w:line="240" w:lineRule="auto"/>
        <w:jc w:val="both"/>
        <w:rPr>
          <w:rFonts w:ascii="Times New Roman" w:eastAsiaTheme="minorHAnsi" w:hAnsi="Times New Roman"/>
          <w:i/>
          <w:iCs/>
          <w:sz w:val="20"/>
          <w:szCs w:val="20"/>
        </w:rPr>
      </w:pPr>
      <w:r w:rsidRPr="0046210D">
        <w:rPr>
          <w:rStyle w:val="FootnoteReference"/>
          <w:rFonts w:ascii="Times New Roman" w:hAnsi="Times New Roman"/>
        </w:rPr>
        <w:footnoteRef/>
      </w:r>
      <w:r w:rsidRPr="0046210D">
        <w:rPr>
          <w:rFonts w:ascii="Times New Roman" w:hAnsi="Times New Roman"/>
        </w:rPr>
        <w:t xml:space="preserve"> </w:t>
      </w:r>
      <w:r w:rsidRPr="0046210D">
        <w:rPr>
          <w:rFonts w:ascii="Times New Roman" w:eastAsiaTheme="minorHAnsi" w:hAnsi="Times New Roman"/>
          <w:sz w:val="20"/>
          <w:szCs w:val="20"/>
        </w:rPr>
        <w:t xml:space="preserve">NAP2027 rīcības virziena „Saliedētība” mērķis: [398] </w:t>
      </w:r>
      <w:r w:rsidR="00AF490F" w:rsidRPr="00190A5F">
        <w:rPr>
          <w:rFonts w:ascii="Times New Roman" w:eastAsia="Times New Roman" w:hAnsi="Times New Roman"/>
          <w:sz w:val="20"/>
          <w:szCs w:val="20"/>
        </w:rPr>
        <w:t>„</w:t>
      </w:r>
      <w:r w:rsidRPr="00190A5F">
        <w:rPr>
          <w:rFonts w:ascii="Times New Roman" w:eastAsiaTheme="minorHAnsi" w:hAnsi="Times New Roman"/>
          <w:sz w:val="20"/>
          <w:szCs w:val="20"/>
        </w:rPr>
        <w:t>Viens no saliedētas sabiedrības pamatiem ir plaša latviešu valodas lietošana. Saliedēta sabiedrība aktīvi piedāvā valodas apguves un prasmju pilnveides iespējas tiem, kas to vēlas, un valodas pratēji brīvprātīgi un aktīvi atbalsta valodas apguvējus, atbalstošā veidā sarunājoties ar tiem latviski. Tāpat jāstiprina latviešu valodas dinamiska bagātināšana visās jomās.</w:t>
      </w:r>
      <w:r w:rsidR="00AF490F">
        <w:rPr>
          <w:rFonts w:ascii="Times New Roman" w:eastAsiaTheme="minorHAnsi" w:hAnsi="Times New Roman"/>
          <w:sz w:val="20"/>
          <w:szCs w:val="20"/>
        </w:rPr>
        <w:t>”</w:t>
      </w:r>
    </w:p>
    <w:p w14:paraId="31E4E280" w14:textId="0EA0B283" w:rsidR="009860A0" w:rsidRDefault="009860A0">
      <w:pPr>
        <w:pStyle w:val="FootnoteText"/>
      </w:pPr>
    </w:p>
  </w:footnote>
  <w:footnote w:id="14">
    <w:p w14:paraId="29489328" w14:textId="77777777" w:rsidR="00642D5D" w:rsidRPr="0099357F" w:rsidRDefault="00642D5D" w:rsidP="00642D5D">
      <w:pPr>
        <w:pStyle w:val="FootnoteText"/>
        <w:rPr>
          <w:rFonts w:ascii="Times New Roman" w:hAnsi="Times New Roman"/>
          <w:i/>
          <w:iCs/>
        </w:rPr>
      </w:pPr>
      <w:r w:rsidRPr="0099357F">
        <w:rPr>
          <w:rStyle w:val="FootnoteReference"/>
          <w:rFonts w:ascii="Times New Roman" w:hAnsi="Times New Roman"/>
        </w:rPr>
        <w:footnoteRef/>
      </w:r>
      <w:r w:rsidRPr="0099357F">
        <w:rPr>
          <w:rFonts w:ascii="Times New Roman" w:hAnsi="Times New Roman"/>
        </w:rPr>
        <w:t xml:space="preserve"> Eiropas Padome. </w:t>
      </w:r>
      <w:r w:rsidRPr="0099357F">
        <w:rPr>
          <w:rFonts w:ascii="Times New Roman" w:hAnsi="Times New Roman"/>
          <w:i/>
          <w:iCs/>
        </w:rPr>
        <w:t>Valodas politikas nodaļa. Eiropas kopīgās pamatnostādnes valodu apguvei: mācīšanās, mācīšana, vērtēšana.</w:t>
      </w:r>
      <w:r w:rsidRPr="0099357F">
        <w:rPr>
          <w:rFonts w:ascii="Times New Roman" w:hAnsi="Times New Roman"/>
        </w:rPr>
        <w:t xml:space="preserve"> Rīga : LVA, 2006. 220 lpp. Pieejamas: </w:t>
      </w:r>
      <w:hyperlink r:id="rId8" w:history="1">
        <w:r w:rsidRPr="0099357F">
          <w:rPr>
            <w:rStyle w:val="Hyperlink"/>
            <w:rFonts w:ascii="Times New Roman" w:hAnsi="Times New Roman"/>
            <w:i/>
            <w:iCs/>
          </w:rPr>
          <w:t>https://valoda.lv/wp-content/uploads/docs/Projekti/LV_mat_evp_valodu_pase.pdf</w:t>
        </w:r>
      </w:hyperlink>
    </w:p>
    <w:p w14:paraId="604228F7" w14:textId="77777777" w:rsidR="00642D5D" w:rsidRPr="0099357F" w:rsidRDefault="00642D5D" w:rsidP="00642D5D">
      <w:pPr>
        <w:pStyle w:val="FootnoteText"/>
        <w:rPr>
          <w:rFonts w:ascii="Times New Roman" w:hAnsi="Times New Roman"/>
        </w:rPr>
      </w:pPr>
      <w:r w:rsidRPr="0099357F">
        <w:rPr>
          <w:rFonts w:ascii="Times New Roman" w:hAnsi="Times New Roman"/>
        </w:rPr>
        <w:t>Šalme, A., Auziņa, I.</w:t>
      </w:r>
      <w:r w:rsidRPr="0099357F">
        <w:rPr>
          <w:rFonts w:ascii="Times New Roman" w:hAnsi="Times New Roman"/>
          <w:i/>
          <w:iCs/>
        </w:rPr>
        <w:t xml:space="preserve"> Latviešu valodas prasmes līmeņi: pamatlīmenis A1, A2, vidējais līmenis B1, B2</w:t>
      </w:r>
      <w:r w:rsidRPr="0099357F">
        <w:rPr>
          <w:rFonts w:ascii="Times New Roman" w:hAnsi="Times New Roman"/>
        </w:rPr>
        <w:t xml:space="preserve">. Rīga: LVA, 2016, 232 lpp. Pieejams: </w:t>
      </w:r>
      <w:hyperlink r:id="rId9" w:history="1">
        <w:r w:rsidRPr="0099357F">
          <w:rPr>
            <w:rStyle w:val="Hyperlink"/>
            <w:rFonts w:ascii="Times New Roman" w:hAnsi="Times New Roman"/>
          </w:rPr>
          <w:t>https://maciunmacies.valoda.lv/maci/valodas-prasmes-limeni</w:t>
        </w:r>
      </w:hyperlink>
    </w:p>
    <w:p w14:paraId="2944C428" w14:textId="7A577A66" w:rsidR="00642D5D" w:rsidRPr="00FB4C55" w:rsidRDefault="00642D5D" w:rsidP="00642D5D">
      <w:pPr>
        <w:pStyle w:val="FootnoteText"/>
      </w:pPr>
      <w:r w:rsidRPr="0099357F">
        <w:rPr>
          <w:rFonts w:ascii="Times New Roman" w:hAnsi="Times New Roman"/>
        </w:rPr>
        <w:t>Šalme, A., Auziņa, I.</w:t>
      </w:r>
      <w:r w:rsidRPr="0099357F">
        <w:rPr>
          <w:rFonts w:ascii="Times New Roman" w:hAnsi="Times New Roman"/>
          <w:i/>
          <w:iCs/>
        </w:rPr>
        <w:t xml:space="preserve"> Latviešu valodas prasmes līmeņi: augstākais līmenis C1, C2. Vadlīnijas. </w:t>
      </w:r>
      <w:r w:rsidRPr="0099357F">
        <w:rPr>
          <w:rFonts w:ascii="Times New Roman" w:hAnsi="Times New Roman"/>
        </w:rPr>
        <w:t>Rīga: LVA, 76 lpp. Pieejams: turpat.</w:t>
      </w:r>
    </w:p>
  </w:footnote>
  <w:footnote w:id="15">
    <w:p w14:paraId="4E2603D4" w14:textId="47FE0E40" w:rsidR="00642D5D" w:rsidRPr="00253733" w:rsidRDefault="00642D5D" w:rsidP="00642D5D">
      <w:pPr>
        <w:pStyle w:val="FootnoteText"/>
        <w:rPr>
          <w:rFonts w:ascii="Times New Roman" w:hAnsi="Times New Roman"/>
        </w:rPr>
      </w:pPr>
      <w:r w:rsidRPr="00253733">
        <w:rPr>
          <w:rStyle w:val="FootnoteReference"/>
          <w:rFonts w:ascii="Times New Roman" w:hAnsi="Times New Roman"/>
        </w:rPr>
        <w:footnoteRef/>
      </w:r>
      <w:r w:rsidRPr="00253733">
        <w:rPr>
          <w:rFonts w:ascii="Times New Roman" w:hAnsi="Times New Roman"/>
        </w:rPr>
        <w:t xml:space="preserve"> Personas, kuras nav reģistrētas Latvijā reģistrētā </w:t>
      </w:r>
      <w:r w:rsidR="00161A56">
        <w:rPr>
          <w:rFonts w:ascii="Times New Roman" w:hAnsi="Times New Roman"/>
        </w:rPr>
        <w:t>vispārējās vai profes</w:t>
      </w:r>
      <w:r w:rsidR="00A0149E">
        <w:rPr>
          <w:rFonts w:ascii="Times New Roman" w:hAnsi="Times New Roman"/>
        </w:rPr>
        <w:t xml:space="preserve">ionālās </w:t>
      </w:r>
      <w:r w:rsidRPr="00253733">
        <w:rPr>
          <w:rFonts w:ascii="Times New Roman" w:hAnsi="Times New Roman"/>
        </w:rPr>
        <w:t>izglītības iestādē.</w:t>
      </w:r>
    </w:p>
  </w:footnote>
  <w:footnote w:id="16">
    <w:p w14:paraId="236DB8EE" w14:textId="77777777" w:rsidR="00642D5D" w:rsidRPr="00777B52" w:rsidRDefault="00642D5D" w:rsidP="00642D5D">
      <w:pPr>
        <w:pStyle w:val="FootnoteText"/>
        <w:rPr>
          <w:rFonts w:ascii="Times New Roman" w:hAnsi="Times New Roman"/>
        </w:rPr>
      </w:pPr>
      <w:r w:rsidRPr="00777B52">
        <w:rPr>
          <w:rStyle w:val="FootnoteReference"/>
          <w:rFonts w:ascii="Times New Roman" w:hAnsi="Times New Roman"/>
        </w:rPr>
        <w:footnoteRef/>
      </w:r>
      <w:r w:rsidRPr="00777B52">
        <w:rPr>
          <w:rFonts w:ascii="Times New Roman" w:hAnsi="Times New Roman"/>
        </w:rPr>
        <w:t xml:space="preserve"> </w:t>
      </w:r>
      <w:r w:rsidRPr="00804618">
        <w:rPr>
          <w:rFonts w:ascii="Times New Roman" w:hAnsi="Times New Roman"/>
          <w:i/>
          <w:iCs/>
        </w:rPr>
        <w:t>Eiropas Kopīgās pamatnostādnes valodu apguvei: mācīšanās, mācīšana, vērtēšana. Pavadošais izdevums.</w:t>
      </w:r>
      <w:r w:rsidRPr="00777B52">
        <w:rPr>
          <w:rFonts w:ascii="Times New Roman" w:hAnsi="Times New Roman"/>
        </w:rPr>
        <w:t xml:space="preserve"> ISBN 978-9934-617-49-2 © Latviešu valodas aģentūra, 2024. gads. Pieejams: </w:t>
      </w:r>
      <w:hyperlink r:id="rId10" w:history="1">
        <w:r w:rsidRPr="00777B52">
          <w:rPr>
            <w:rStyle w:val="Hyperlink"/>
            <w:rFonts w:ascii="Times New Roman" w:hAnsi="Times New Roman"/>
          </w:rPr>
          <w:t>https://maciunmacies.valoda.lv/wp-content/uploads/2024/07/Eiropas-kopigas-pamatnostadnes-valodu-apguvei-macisanas-macisana-vertesana-Pavadosais-izdevums.pdf</w:t>
        </w:r>
      </w:hyperlink>
      <w:r>
        <w:rPr>
          <w:rFonts w:ascii="Times New Roman" w:hAnsi="Times New Roman"/>
        </w:rPr>
        <w:t>.</w:t>
      </w:r>
      <w:r w:rsidRPr="00777B52">
        <w:rPr>
          <w:rFonts w:ascii="Times New Roman" w:hAnsi="Times New Roman"/>
        </w:rPr>
        <w:t xml:space="preserve"> </w:t>
      </w:r>
    </w:p>
  </w:footnote>
  <w:footnote w:id="17">
    <w:p w14:paraId="435C3EEE" w14:textId="77777777" w:rsidR="00642D5D" w:rsidRPr="00804618" w:rsidRDefault="00642D5D" w:rsidP="00642D5D">
      <w:pPr>
        <w:pStyle w:val="FootnoteText"/>
        <w:rPr>
          <w:rFonts w:ascii="Times New Roman" w:hAnsi="Times New Roman"/>
        </w:rPr>
      </w:pPr>
      <w:r w:rsidRPr="00804618">
        <w:rPr>
          <w:rStyle w:val="FootnoteReference"/>
          <w:rFonts w:ascii="Times New Roman" w:hAnsi="Times New Roman"/>
        </w:rPr>
        <w:footnoteRef/>
      </w:r>
      <w:r w:rsidRPr="00804618">
        <w:rPr>
          <w:rFonts w:ascii="Times New Roman" w:hAnsi="Times New Roman"/>
        </w:rPr>
        <w:t xml:space="preserve"> </w:t>
      </w:r>
      <w:r>
        <w:rPr>
          <w:rFonts w:ascii="Times New Roman" w:hAnsi="Times New Roman"/>
        </w:rPr>
        <w:t>L</w:t>
      </w:r>
      <w:r w:rsidRPr="005A300B">
        <w:rPr>
          <w:rFonts w:ascii="Times New Roman" w:hAnsi="Times New Roman"/>
        </w:rPr>
        <w:t>atviešu valodas kā svešvalodas pedagog</w:t>
      </w:r>
      <w:r>
        <w:rPr>
          <w:rFonts w:ascii="Times New Roman" w:hAnsi="Times New Roman"/>
        </w:rPr>
        <w:t>a</w:t>
      </w:r>
      <w:r w:rsidRPr="005A300B">
        <w:rPr>
          <w:rFonts w:ascii="Times New Roman" w:hAnsi="Times New Roman"/>
        </w:rPr>
        <w:t xml:space="preserve"> profesionālās kvalifikācijas prasības</w:t>
      </w:r>
      <w:r w:rsidRPr="00804618">
        <w:rPr>
          <w:rFonts w:ascii="Times New Roman" w:hAnsi="Times New Roman"/>
        </w:rPr>
        <w:t xml:space="preserve">: </w:t>
      </w:r>
      <w:hyperlink r:id="rId11" w:history="1">
        <w:r w:rsidRPr="00AB2A2C">
          <w:rPr>
            <w:rStyle w:val="Hyperlink"/>
            <w:rFonts w:ascii="Times New Roman" w:hAnsi="Times New Roman"/>
          </w:rPr>
          <w:t>https://registri.visc.gov.lv/profizglitiba/dokumenti/standarti/2017/PS-340.pdf</w:t>
        </w:r>
      </w:hyperlink>
      <w:r>
        <w:rPr>
          <w:rFonts w:ascii="Times New Roman" w:hAnsi="Times New Roman"/>
        </w:rPr>
        <w:t>.</w:t>
      </w:r>
    </w:p>
  </w:footnote>
  <w:footnote w:id="18">
    <w:p w14:paraId="1269D3E6" w14:textId="6AB3B305" w:rsidR="004A6C91" w:rsidRPr="004A6C91" w:rsidRDefault="004A6C91" w:rsidP="004A6C91">
      <w:pPr>
        <w:pStyle w:val="FootnoteText"/>
        <w:rPr>
          <w:rFonts w:ascii="Times New Roman" w:hAnsi="Times New Roman"/>
        </w:rPr>
      </w:pPr>
      <w:r>
        <w:rPr>
          <w:rStyle w:val="FootnoteReference"/>
        </w:rPr>
        <w:footnoteRef/>
      </w:r>
      <w:r>
        <w:t xml:space="preserve"> </w:t>
      </w:r>
      <w:r w:rsidRPr="004A6C91">
        <w:rPr>
          <w:rFonts w:ascii="Times New Roman" w:hAnsi="Times New Roman"/>
        </w:rPr>
        <w:t>Izglītības likuma 46.pants: (6) Neformālās izglītības programmas īstenotājs var pretendēt uz valsts vai pašvaldību budžeta līdzekļu saņemšanu šādas programmas īstenošanai tikai pēc tam, kad Izglītības kvalitātes valsts dienests ir izvērtējis īstenotāja darbības kvalitāti. Izvērtējumu atkārto ne retāk kā reizi trijos gados. Izglītības iestādes darbības kvalitāti neformālās izglītības programmas īstenošanā var izvērtēt izglītības iestādes akreditācijas ietvaros. Šīs daļas noteikumus nepiemēro attiecībā uz šā panta piektās daļas 2., 3. un 4. punktā minētajiem neformālās izglītības programmu īstenotājiem.</w:t>
      </w:r>
    </w:p>
    <w:p w14:paraId="69167C1E" w14:textId="00F2E5AA" w:rsidR="004A6C91" w:rsidRPr="00B16130" w:rsidRDefault="004A6C91">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75BD"/>
    <w:multiLevelType w:val="hybridMultilevel"/>
    <w:tmpl w:val="B1BE53DC"/>
    <w:lvl w:ilvl="0" w:tplc="4A2A9716">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1" w15:restartNumberingAfterBreak="0">
    <w:nsid w:val="065170D5"/>
    <w:multiLevelType w:val="multilevel"/>
    <w:tmpl w:val="CAE2D7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F930C2"/>
    <w:multiLevelType w:val="hybridMultilevel"/>
    <w:tmpl w:val="A7B0B3A4"/>
    <w:lvl w:ilvl="0" w:tplc="1B143938">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626EBF"/>
    <w:multiLevelType w:val="hybridMultilevel"/>
    <w:tmpl w:val="C4E4E6EE"/>
    <w:lvl w:ilvl="0" w:tplc="F11A258C">
      <w:start w:val="1"/>
      <w:numFmt w:val="bullet"/>
      <w:lvlText w:val="•"/>
      <w:lvlJc w:val="left"/>
      <w:pPr>
        <w:tabs>
          <w:tab w:val="num" w:pos="720"/>
        </w:tabs>
        <w:ind w:left="720" w:hanging="360"/>
      </w:pPr>
      <w:rPr>
        <w:rFonts w:ascii="Arial" w:hAnsi="Arial" w:hint="default"/>
      </w:rPr>
    </w:lvl>
    <w:lvl w:ilvl="1" w:tplc="DD140CEA" w:tentative="1">
      <w:start w:val="1"/>
      <w:numFmt w:val="bullet"/>
      <w:lvlText w:val="•"/>
      <w:lvlJc w:val="left"/>
      <w:pPr>
        <w:tabs>
          <w:tab w:val="num" w:pos="1440"/>
        </w:tabs>
        <w:ind w:left="1440" w:hanging="360"/>
      </w:pPr>
      <w:rPr>
        <w:rFonts w:ascii="Arial" w:hAnsi="Arial" w:hint="default"/>
      </w:rPr>
    </w:lvl>
    <w:lvl w:ilvl="2" w:tplc="E07212EE" w:tentative="1">
      <w:start w:val="1"/>
      <w:numFmt w:val="bullet"/>
      <w:lvlText w:val="•"/>
      <w:lvlJc w:val="left"/>
      <w:pPr>
        <w:tabs>
          <w:tab w:val="num" w:pos="2160"/>
        </w:tabs>
        <w:ind w:left="2160" w:hanging="360"/>
      </w:pPr>
      <w:rPr>
        <w:rFonts w:ascii="Arial" w:hAnsi="Arial" w:hint="default"/>
      </w:rPr>
    </w:lvl>
    <w:lvl w:ilvl="3" w:tplc="B71064F8" w:tentative="1">
      <w:start w:val="1"/>
      <w:numFmt w:val="bullet"/>
      <w:lvlText w:val="•"/>
      <w:lvlJc w:val="left"/>
      <w:pPr>
        <w:tabs>
          <w:tab w:val="num" w:pos="2880"/>
        </w:tabs>
        <w:ind w:left="2880" w:hanging="360"/>
      </w:pPr>
      <w:rPr>
        <w:rFonts w:ascii="Arial" w:hAnsi="Arial" w:hint="default"/>
      </w:rPr>
    </w:lvl>
    <w:lvl w:ilvl="4" w:tplc="FA10CD90" w:tentative="1">
      <w:start w:val="1"/>
      <w:numFmt w:val="bullet"/>
      <w:lvlText w:val="•"/>
      <w:lvlJc w:val="left"/>
      <w:pPr>
        <w:tabs>
          <w:tab w:val="num" w:pos="3600"/>
        </w:tabs>
        <w:ind w:left="3600" w:hanging="360"/>
      </w:pPr>
      <w:rPr>
        <w:rFonts w:ascii="Arial" w:hAnsi="Arial" w:hint="default"/>
      </w:rPr>
    </w:lvl>
    <w:lvl w:ilvl="5" w:tplc="C0D8925E" w:tentative="1">
      <w:start w:val="1"/>
      <w:numFmt w:val="bullet"/>
      <w:lvlText w:val="•"/>
      <w:lvlJc w:val="left"/>
      <w:pPr>
        <w:tabs>
          <w:tab w:val="num" w:pos="4320"/>
        </w:tabs>
        <w:ind w:left="4320" w:hanging="360"/>
      </w:pPr>
      <w:rPr>
        <w:rFonts w:ascii="Arial" w:hAnsi="Arial" w:hint="default"/>
      </w:rPr>
    </w:lvl>
    <w:lvl w:ilvl="6" w:tplc="98D46276" w:tentative="1">
      <w:start w:val="1"/>
      <w:numFmt w:val="bullet"/>
      <w:lvlText w:val="•"/>
      <w:lvlJc w:val="left"/>
      <w:pPr>
        <w:tabs>
          <w:tab w:val="num" w:pos="5040"/>
        </w:tabs>
        <w:ind w:left="5040" w:hanging="360"/>
      </w:pPr>
      <w:rPr>
        <w:rFonts w:ascii="Arial" w:hAnsi="Arial" w:hint="default"/>
      </w:rPr>
    </w:lvl>
    <w:lvl w:ilvl="7" w:tplc="C1602628" w:tentative="1">
      <w:start w:val="1"/>
      <w:numFmt w:val="bullet"/>
      <w:lvlText w:val="•"/>
      <w:lvlJc w:val="left"/>
      <w:pPr>
        <w:tabs>
          <w:tab w:val="num" w:pos="5760"/>
        </w:tabs>
        <w:ind w:left="5760" w:hanging="360"/>
      </w:pPr>
      <w:rPr>
        <w:rFonts w:ascii="Arial" w:hAnsi="Arial" w:hint="default"/>
      </w:rPr>
    </w:lvl>
    <w:lvl w:ilvl="8" w:tplc="594059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ADB37C6"/>
    <w:multiLevelType w:val="hybridMultilevel"/>
    <w:tmpl w:val="A40254C6"/>
    <w:lvl w:ilvl="0" w:tplc="0426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0A6589A"/>
    <w:multiLevelType w:val="hybridMultilevel"/>
    <w:tmpl w:val="1C2AC558"/>
    <w:lvl w:ilvl="0" w:tplc="71A07A9E">
      <w:start w:val="1"/>
      <w:numFmt w:val="decimal"/>
      <w:lvlText w:val="%1."/>
      <w:lvlJc w:val="left"/>
      <w:pPr>
        <w:tabs>
          <w:tab w:val="num" w:pos="720"/>
        </w:tabs>
        <w:ind w:left="720" w:hanging="360"/>
      </w:pPr>
      <w:rPr>
        <w:rFonts w:ascii="Times New Roman" w:eastAsia="Calibri" w:hAnsi="Times New Roman" w:cs="Times New Roman"/>
      </w:rPr>
    </w:lvl>
    <w:lvl w:ilvl="1" w:tplc="BB1E1E98" w:tentative="1">
      <w:start w:val="1"/>
      <w:numFmt w:val="bullet"/>
      <w:lvlText w:val=""/>
      <w:lvlJc w:val="left"/>
      <w:pPr>
        <w:tabs>
          <w:tab w:val="num" w:pos="1440"/>
        </w:tabs>
        <w:ind w:left="1440" w:hanging="360"/>
      </w:pPr>
      <w:rPr>
        <w:rFonts w:ascii="Wingdings" w:hAnsi="Wingdings" w:hint="default"/>
      </w:rPr>
    </w:lvl>
    <w:lvl w:ilvl="2" w:tplc="225A4670" w:tentative="1">
      <w:start w:val="1"/>
      <w:numFmt w:val="bullet"/>
      <w:lvlText w:val=""/>
      <w:lvlJc w:val="left"/>
      <w:pPr>
        <w:tabs>
          <w:tab w:val="num" w:pos="2160"/>
        </w:tabs>
        <w:ind w:left="2160" w:hanging="360"/>
      </w:pPr>
      <w:rPr>
        <w:rFonts w:ascii="Wingdings" w:hAnsi="Wingdings" w:hint="default"/>
      </w:rPr>
    </w:lvl>
    <w:lvl w:ilvl="3" w:tplc="B86C9504" w:tentative="1">
      <w:start w:val="1"/>
      <w:numFmt w:val="bullet"/>
      <w:lvlText w:val=""/>
      <w:lvlJc w:val="left"/>
      <w:pPr>
        <w:tabs>
          <w:tab w:val="num" w:pos="2880"/>
        </w:tabs>
        <w:ind w:left="2880" w:hanging="360"/>
      </w:pPr>
      <w:rPr>
        <w:rFonts w:ascii="Wingdings" w:hAnsi="Wingdings" w:hint="default"/>
      </w:rPr>
    </w:lvl>
    <w:lvl w:ilvl="4" w:tplc="3F8E7CB4" w:tentative="1">
      <w:start w:val="1"/>
      <w:numFmt w:val="bullet"/>
      <w:lvlText w:val=""/>
      <w:lvlJc w:val="left"/>
      <w:pPr>
        <w:tabs>
          <w:tab w:val="num" w:pos="3600"/>
        </w:tabs>
        <w:ind w:left="3600" w:hanging="360"/>
      </w:pPr>
      <w:rPr>
        <w:rFonts w:ascii="Wingdings" w:hAnsi="Wingdings" w:hint="default"/>
      </w:rPr>
    </w:lvl>
    <w:lvl w:ilvl="5" w:tplc="98EC2930" w:tentative="1">
      <w:start w:val="1"/>
      <w:numFmt w:val="bullet"/>
      <w:lvlText w:val=""/>
      <w:lvlJc w:val="left"/>
      <w:pPr>
        <w:tabs>
          <w:tab w:val="num" w:pos="4320"/>
        </w:tabs>
        <w:ind w:left="4320" w:hanging="360"/>
      </w:pPr>
      <w:rPr>
        <w:rFonts w:ascii="Wingdings" w:hAnsi="Wingdings" w:hint="default"/>
      </w:rPr>
    </w:lvl>
    <w:lvl w:ilvl="6" w:tplc="7968EBE0" w:tentative="1">
      <w:start w:val="1"/>
      <w:numFmt w:val="bullet"/>
      <w:lvlText w:val=""/>
      <w:lvlJc w:val="left"/>
      <w:pPr>
        <w:tabs>
          <w:tab w:val="num" w:pos="5040"/>
        </w:tabs>
        <w:ind w:left="5040" w:hanging="360"/>
      </w:pPr>
      <w:rPr>
        <w:rFonts w:ascii="Wingdings" w:hAnsi="Wingdings" w:hint="default"/>
      </w:rPr>
    </w:lvl>
    <w:lvl w:ilvl="7" w:tplc="86B8BD90" w:tentative="1">
      <w:start w:val="1"/>
      <w:numFmt w:val="bullet"/>
      <w:lvlText w:val=""/>
      <w:lvlJc w:val="left"/>
      <w:pPr>
        <w:tabs>
          <w:tab w:val="num" w:pos="5760"/>
        </w:tabs>
        <w:ind w:left="5760" w:hanging="360"/>
      </w:pPr>
      <w:rPr>
        <w:rFonts w:ascii="Wingdings" w:hAnsi="Wingdings" w:hint="default"/>
      </w:rPr>
    </w:lvl>
    <w:lvl w:ilvl="8" w:tplc="D26638B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144DF5"/>
    <w:multiLevelType w:val="hybridMultilevel"/>
    <w:tmpl w:val="D646D9FE"/>
    <w:lvl w:ilvl="0" w:tplc="9A984CC0">
      <w:start w:val="1"/>
      <w:numFmt w:val="decimal"/>
      <w:lvlText w:val="%1."/>
      <w:lvlJc w:val="left"/>
      <w:pPr>
        <w:ind w:left="720" w:hanging="360"/>
      </w:pPr>
      <w:rPr>
        <w:rFonts w:ascii="Times New Roman" w:eastAsiaTheme="minorHAnsi" w:hAnsi="Times New Roman" w:cstheme="minorBidi"/>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255705"/>
    <w:multiLevelType w:val="hybridMultilevel"/>
    <w:tmpl w:val="8A00A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37639"/>
    <w:multiLevelType w:val="multilevel"/>
    <w:tmpl w:val="AA18FBE0"/>
    <w:lvl w:ilvl="0">
      <w:start w:val="21"/>
      <w:numFmt w:val="decimal"/>
      <w:lvlText w:val="%1."/>
      <w:lvlJc w:val="left"/>
      <w:pPr>
        <w:ind w:left="720" w:hanging="360"/>
      </w:pPr>
      <w:rPr>
        <w:rFonts w:hint="default"/>
      </w:rPr>
    </w:lvl>
    <w:lvl w:ilvl="1">
      <w:start w:val="1"/>
      <w:numFmt w:val="decimal"/>
      <w:isLgl/>
      <w:lvlText w:val="%1.%2."/>
      <w:lvlJc w:val="left"/>
      <w:pPr>
        <w:ind w:left="840" w:hanging="480"/>
      </w:pPr>
      <w:rPr>
        <w:rFonts w:ascii="Times New Roman" w:hAnsi="Times New Roman" w:cs="Times New Roman" w:hint="default"/>
      </w:rPr>
    </w:lvl>
    <w:lvl w:ilvl="2">
      <w:start w:val="1"/>
      <w:numFmt w:val="decimal"/>
      <w:isLgl/>
      <w:lvlText w:val="%1.%2.%3."/>
      <w:lvlJc w:val="left"/>
      <w:pPr>
        <w:ind w:left="639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1E501E4D"/>
    <w:multiLevelType w:val="hybridMultilevel"/>
    <w:tmpl w:val="9B2A3BD0"/>
    <w:lvl w:ilvl="0" w:tplc="FD2C212A">
      <w:start w:val="171"/>
      <w:numFmt w:val="decimal"/>
      <w:lvlText w:val="%1"/>
      <w:lvlJc w:val="left"/>
      <w:pPr>
        <w:ind w:left="408" w:hanging="360"/>
      </w:pPr>
      <w:rPr>
        <w:rFonts w:hint="default"/>
      </w:rPr>
    </w:lvl>
    <w:lvl w:ilvl="1" w:tplc="08090019" w:tentative="1">
      <w:start w:val="1"/>
      <w:numFmt w:val="lowerLetter"/>
      <w:lvlText w:val="%2."/>
      <w:lvlJc w:val="left"/>
      <w:pPr>
        <w:ind w:left="1128" w:hanging="360"/>
      </w:pPr>
    </w:lvl>
    <w:lvl w:ilvl="2" w:tplc="0809001B" w:tentative="1">
      <w:start w:val="1"/>
      <w:numFmt w:val="lowerRoman"/>
      <w:lvlText w:val="%3."/>
      <w:lvlJc w:val="right"/>
      <w:pPr>
        <w:ind w:left="1848" w:hanging="180"/>
      </w:pPr>
    </w:lvl>
    <w:lvl w:ilvl="3" w:tplc="0809000F" w:tentative="1">
      <w:start w:val="1"/>
      <w:numFmt w:val="decimal"/>
      <w:lvlText w:val="%4."/>
      <w:lvlJc w:val="left"/>
      <w:pPr>
        <w:ind w:left="2568" w:hanging="360"/>
      </w:pPr>
    </w:lvl>
    <w:lvl w:ilvl="4" w:tplc="08090019" w:tentative="1">
      <w:start w:val="1"/>
      <w:numFmt w:val="lowerLetter"/>
      <w:lvlText w:val="%5."/>
      <w:lvlJc w:val="left"/>
      <w:pPr>
        <w:ind w:left="3288" w:hanging="360"/>
      </w:pPr>
    </w:lvl>
    <w:lvl w:ilvl="5" w:tplc="0809001B" w:tentative="1">
      <w:start w:val="1"/>
      <w:numFmt w:val="lowerRoman"/>
      <w:lvlText w:val="%6."/>
      <w:lvlJc w:val="right"/>
      <w:pPr>
        <w:ind w:left="4008" w:hanging="180"/>
      </w:pPr>
    </w:lvl>
    <w:lvl w:ilvl="6" w:tplc="0809000F" w:tentative="1">
      <w:start w:val="1"/>
      <w:numFmt w:val="decimal"/>
      <w:lvlText w:val="%7."/>
      <w:lvlJc w:val="left"/>
      <w:pPr>
        <w:ind w:left="4728" w:hanging="360"/>
      </w:pPr>
    </w:lvl>
    <w:lvl w:ilvl="7" w:tplc="08090019" w:tentative="1">
      <w:start w:val="1"/>
      <w:numFmt w:val="lowerLetter"/>
      <w:lvlText w:val="%8."/>
      <w:lvlJc w:val="left"/>
      <w:pPr>
        <w:ind w:left="5448" w:hanging="360"/>
      </w:pPr>
    </w:lvl>
    <w:lvl w:ilvl="8" w:tplc="0809001B" w:tentative="1">
      <w:start w:val="1"/>
      <w:numFmt w:val="lowerRoman"/>
      <w:lvlText w:val="%9."/>
      <w:lvlJc w:val="right"/>
      <w:pPr>
        <w:ind w:left="6168" w:hanging="180"/>
      </w:pPr>
    </w:lvl>
  </w:abstractNum>
  <w:abstractNum w:abstractNumId="10" w15:restartNumberingAfterBreak="0">
    <w:nsid w:val="206047C9"/>
    <w:multiLevelType w:val="hybridMultilevel"/>
    <w:tmpl w:val="5D3072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4E77CCB"/>
    <w:multiLevelType w:val="multilevel"/>
    <w:tmpl w:val="76B6C7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E57C1"/>
    <w:multiLevelType w:val="hybridMultilevel"/>
    <w:tmpl w:val="9EA815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0BE1C30"/>
    <w:multiLevelType w:val="hybridMultilevel"/>
    <w:tmpl w:val="E8382F46"/>
    <w:lvl w:ilvl="0" w:tplc="04260011">
      <w:start w:val="1"/>
      <w:numFmt w:val="decimal"/>
      <w:lvlText w:val="%1)"/>
      <w:lvlJc w:val="left"/>
      <w:pPr>
        <w:ind w:left="720" w:hanging="360"/>
      </w:pPr>
    </w:lvl>
    <w:lvl w:ilvl="1" w:tplc="04260003">
      <w:start w:val="1"/>
      <w:numFmt w:val="bullet"/>
      <w:lvlText w:val="o"/>
      <w:lvlJc w:val="left"/>
      <w:pPr>
        <w:ind w:left="1440" w:hanging="360"/>
      </w:pPr>
      <w:rPr>
        <w:rFonts w:ascii="Courier New" w:hAnsi="Courier New" w:cs="Courier New"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158491C"/>
    <w:multiLevelType w:val="hybridMultilevel"/>
    <w:tmpl w:val="AA76E7B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30E54EF"/>
    <w:multiLevelType w:val="hybridMultilevel"/>
    <w:tmpl w:val="47AC184A"/>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ACB46A8"/>
    <w:multiLevelType w:val="hybridMultilevel"/>
    <w:tmpl w:val="01382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F94C29"/>
    <w:multiLevelType w:val="multilevel"/>
    <w:tmpl w:val="08C4A6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087450D"/>
    <w:multiLevelType w:val="hybridMultilevel"/>
    <w:tmpl w:val="87207796"/>
    <w:lvl w:ilvl="0" w:tplc="04260011">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4B1940DD"/>
    <w:multiLevelType w:val="multilevel"/>
    <w:tmpl w:val="59AA4D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C01C4F"/>
    <w:multiLevelType w:val="hybridMultilevel"/>
    <w:tmpl w:val="8C82B8A2"/>
    <w:lvl w:ilvl="0" w:tplc="0426000F">
      <w:start w:val="1"/>
      <w:numFmt w:val="decimal"/>
      <w:lvlText w:val="%1."/>
      <w:lvlJc w:val="left"/>
      <w:pPr>
        <w:ind w:left="720" w:hanging="360"/>
      </w:pPr>
      <w:rPr>
        <w:rFonts w:hint="default"/>
      </w:rPr>
    </w:lvl>
    <w:lvl w:ilvl="1" w:tplc="A3F8EEE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1C94E75"/>
    <w:multiLevelType w:val="hybridMultilevel"/>
    <w:tmpl w:val="7F8C90AE"/>
    <w:lvl w:ilvl="0" w:tplc="7668E86E">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55BE22D7"/>
    <w:multiLevelType w:val="hybridMultilevel"/>
    <w:tmpl w:val="87FE8E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71E4FB1"/>
    <w:multiLevelType w:val="hybridMultilevel"/>
    <w:tmpl w:val="FD927F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D7771BC"/>
    <w:multiLevelType w:val="multilevel"/>
    <w:tmpl w:val="2076CE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B831A1"/>
    <w:multiLevelType w:val="hybridMultilevel"/>
    <w:tmpl w:val="144634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73B1A6E"/>
    <w:multiLevelType w:val="hybridMultilevel"/>
    <w:tmpl w:val="4CAEFD6C"/>
    <w:lvl w:ilvl="0" w:tplc="E1D2E7EE">
      <w:start w:val="1"/>
      <w:numFmt w:val="bullet"/>
      <w:lvlRestart w:val="0"/>
      <w:lvlText w:val=""/>
      <w:lvlJc w:val="left"/>
      <w:pPr>
        <w:ind w:left="0" w:firstLine="705"/>
      </w:pPr>
      <w:rPr>
        <w:u w:val="none"/>
      </w:rPr>
    </w:lvl>
    <w:lvl w:ilvl="1" w:tplc="593A7C3A">
      <w:start w:val="1"/>
      <w:numFmt w:val="bullet"/>
      <w:lvlRestart w:val="0"/>
      <w:lvlText w:val=""/>
      <w:lvlJc w:val="left"/>
      <w:pPr>
        <w:ind w:left="0" w:firstLine="705"/>
      </w:pPr>
      <w:rPr>
        <w:u w:val="none"/>
      </w:rPr>
    </w:lvl>
    <w:lvl w:ilvl="2" w:tplc="28CEC10C">
      <w:numFmt w:val="decimal"/>
      <w:lvlText w:val=""/>
      <w:lvlJc w:val="left"/>
    </w:lvl>
    <w:lvl w:ilvl="3" w:tplc="69B2390E">
      <w:numFmt w:val="decimal"/>
      <w:lvlText w:val=""/>
      <w:lvlJc w:val="left"/>
    </w:lvl>
    <w:lvl w:ilvl="4" w:tplc="4EB84F68">
      <w:numFmt w:val="decimal"/>
      <w:lvlText w:val=""/>
      <w:lvlJc w:val="left"/>
    </w:lvl>
    <w:lvl w:ilvl="5" w:tplc="D74869EA">
      <w:numFmt w:val="decimal"/>
      <w:lvlText w:val=""/>
      <w:lvlJc w:val="left"/>
    </w:lvl>
    <w:lvl w:ilvl="6" w:tplc="98B6F0BC">
      <w:numFmt w:val="decimal"/>
      <w:lvlText w:val=""/>
      <w:lvlJc w:val="left"/>
    </w:lvl>
    <w:lvl w:ilvl="7" w:tplc="08DC63C0">
      <w:numFmt w:val="decimal"/>
      <w:lvlText w:val=""/>
      <w:lvlJc w:val="left"/>
    </w:lvl>
    <w:lvl w:ilvl="8" w:tplc="5A3C14AE">
      <w:numFmt w:val="decimal"/>
      <w:lvlText w:val=""/>
      <w:lvlJc w:val="left"/>
    </w:lvl>
  </w:abstractNum>
  <w:abstractNum w:abstractNumId="27" w15:restartNumberingAfterBreak="0">
    <w:nsid w:val="679A4FFE"/>
    <w:multiLevelType w:val="multilevel"/>
    <w:tmpl w:val="161EC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4D12C0"/>
    <w:multiLevelType w:val="hybridMultilevel"/>
    <w:tmpl w:val="4F447D52"/>
    <w:lvl w:ilvl="0" w:tplc="0809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C7F0C16"/>
    <w:multiLevelType w:val="hybridMultilevel"/>
    <w:tmpl w:val="7D640048"/>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FB66099"/>
    <w:multiLevelType w:val="multilevel"/>
    <w:tmpl w:val="3E3AB5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6C37E7"/>
    <w:multiLevelType w:val="hybridMultilevel"/>
    <w:tmpl w:val="FC3AE74C"/>
    <w:lvl w:ilvl="0" w:tplc="E92E3A54">
      <w:start w:val="1"/>
      <w:numFmt w:val="decimal"/>
      <w:lvlText w:val="%1."/>
      <w:lvlJc w:val="left"/>
      <w:pPr>
        <w:ind w:left="723" w:hanging="360"/>
      </w:pPr>
      <w:rPr>
        <w:rFonts w:hint="default"/>
      </w:r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32" w15:restartNumberingAfterBreak="0">
    <w:nsid w:val="76B41F1E"/>
    <w:multiLevelType w:val="hybridMultilevel"/>
    <w:tmpl w:val="555AC48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70A0441"/>
    <w:multiLevelType w:val="hybridMultilevel"/>
    <w:tmpl w:val="B1F0E346"/>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4" w15:restartNumberingAfterBreak="0">
    <w:nsid w:val="780B0DFC"/>
    <w:multiLevelType w:val="hybridMultilevel"/>
    <w:tmpl w:val="607A9D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8DB3EFC"/>
    <w:multiLevelType w:val="multilevel"/>
    <w:tmpl w:val="2EA627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8E95B59"/>
    <w:multiLevelType w:val="hybridMultilevel"/>
    <w:tmpl w:val="64B4B1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8F3424A"/>
    <w:multiLevelType w:val="multilevel"/>
    <w:tmpl w:val="7DC673BE"/>
    <w:lvl w:ilvl="0">
      <w:start w:val="2"/>
      <w:numFmt w:val="decimal"/>
      <w:lvlText w:val="%1."/>
      <w:lvlJc w:val="left"/>
      <w:pPr>
        <w:ind w:left="360" w:hanging="360"/>
      </w:pPr>
      <w:rPr>
        <w:rFonts w:hint="default"/>
        <w:b w:val="0"/>
        <w:bCs w:val="0"/>
        <w:color w:val="auto"/>
      </w:rPr>
    </w:lvl>
    <w:lvl w:ilvl="1">
      <w:start w:val="1"/>
      <w:numFmt w:val="decimal"/>
      <w:lvlText w:val="%1.%2."/>
      <w:lvlJc w:val="left"/>
      <w:pPr>
        <w:ind w:left="121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AEE4722"/>
    <w:multiLevelType w:val="hybridMultilevel"/>
    <w:tmpl w:val="7B862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C6453F3"/>
    <w:multiLevelType w:val="hybridMultilevel"/>
    <w:tmpl w:val="78BAE1BA"/>
    <w:lvl w:ilvl="0" w:tplc="38406A16">
      <w:start w:val="1"/>
      <w:numFmt w:val="decimal"/>
      <w:lvlText w:val="%1)"/>
      <w:lvlJc w:val="left"/>
      <w:pPr>
        <w:ind w:left="1440" w:hanging="360"/>
      </w:pPr>
      <w:rPr>
        <w:rFonts w:ascii="Times New Roman" w:eastAsia="Times New Roman" w:hAnsi="Times New Roman" w:cs="Times New Roman"/>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1242174189">
    <w:abstractNumId w:val="39"/>
  </w:num>
  <w:num w:numId="2" w16cid:durableId="328294770">
    <w:abstractNumId w:val="10"/>
  </w:num>
  <w:num w:numId="3" w16cid:durableId="942111852">
    <w:abstractNumId w:val="7"/>
  </w:num>
  <w:num w:numId="4" w16cid:durableId="918977756">
    <w:abstractNumId w:val="3"/>
  </w:num>
  <w:num w:numId="5" w16cid:durableId="1377705270">
    <w:abstractNumId w:val="29"/>
  </w:num>
  <w:num w:numId="6" w16cid:durableId="732899026">
    <w:abstractNumId w:val="37"/>
  </w:num>
  <w:num w:numId="7" w16cid:durableId="1530682605">
    <w:abstractNumId w:val="8"/>
  </w:num>
  <w:num w:numId="8" w16cid:durableId="1802765580">
    <w:abstractNumId w:val="16"/>
  </w:num>
  <w:num w:numId="9" w16cid:durableId="275722458">
    <w:abstractNumId w:val="2"/>
  </w:num>
  <w:num w:numId="10" w16cid:durableId="1110663578">
    <w:abstractNumId w:val="12"/>
  </w:num>
  <w:num w:numId="11" w16cid:durableId="609701330">
    <w:abstractNumId w:val="22"/>
  </w:num>
  <w:num w:numId="12" w16cid:durableId="2123302927">
    <w:abstractNumId w:val="23"/>
  </w:num>
  <w:num w:numId="13" w16cid:durableId="1607420668">
    <w:abstractNumId w:val="33"/>
  </w:num>
  <w:num w:numId="14" w16cid:durableId="258101944">
    <w:abstractNumId w:val="28"/>
  </w:num>
  <w:num w:numId="15" w16cid:durableId="2129005237">
    <w:abstractNumId w:val="36"/>
  </w:num>
  <w:num w:numId="16" w16cid:durableId="335812051">
    <w:abstractNumId w:val="27"/>
  </w:num>
  <w:num w:numId="17" w16cid:durableId="689530220">
    <w:abstractNumId w:val="24"/>
  </w:num>
  <w:num w:numId="18" w16cid:durableId="1519780503">
    <w:abstractNumId w:val="38"/>
  </w:num>
  <w:num w:numId="19" w16cid:durableId="427777021">
    <w:abstractNumId w:val="30"/>
  </w:num>
  <w:num w:numId="20" w16cid:durableId="1035694227">
    <w:abstractNumId w:val="19"/>
  </w:num>
  <w:num w:numId="21" w16cid:durableId="844977368">
    <w:abstractNumId w:val="11"/>
  </w:num>
  <w:num w:numId="22" w16cid:durableId="671491649">
    <w:abstractNumId w:val="35"/>
  </w:num>
  <w:num w:numId="23" w16cid:durableId="1534616213">
    <w:abstractNumId w:val="1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99619525">
    <w:abstractNumId w:val="1"/>
  </w:num>
  <w:num w:numId="25" w16cid:durableId="2013797213">
    <w:abstractNumId w:val="4"/>
  </w:num>
  <w:num w:numId="26" w16cid:durableId="2131320719">
    <w:abstractNumId w:val="13"/>
  </w:num>
  <w:num w:numId="27" w16cid:durableId="1490174532">
    <w:abstractNumId w:val="34"/>
  </w:num>
  <w:num w:numId="28" w16cid:durableId="34622480">
    <w:abstractNumId w:val="21"/>
  </w:num>
  <w:num w:numId="29" w16cid:durableId="768088216">
    <w:abstractNumId w:val="26"/>
  </w:num>
  <w:num w:numId="30" w16cid:durableId="925502451">
    <w:abstractNumId w:val="0"/>
  </w:num>
  <w:num w:numId="31" w16cid:durableId="133984171">
    <w:abstractNumId w:val="14"/>
  </w:num>
  <w:num w:numId="32" w16cid:durableId="817768728">
    <w:abstractNumId w:val="15"/>
  </w:num>
  <w:num w:numId="33" w16cid:durableId="563833164">
    <w:abstractNumId w:val="6"/>
  </w:num>
  <w:num w:numId="34" w16cid:durableId="1555432984">
    <w:abstractNumId w:val="20"/>
  </w:num>
  <w:num w:numId="35" w16cid:durableId="1891188010">
    <w:abstractNumId w:val="18"/>
  </w:num>
  <w:num w:numId="36" w16cid:durableId="840269319">
    <w:abstractNumId w:val="32"/>
  </w:num>
  <w:num w:numId="37" w16cid:durableId="1777677928">
    <w:abstractNumId w:val="31"/>
  </w:num>
  <w:num w:numId="38" w16cid:durableId="580720757">
    <w:abstractNumId w:val="9"/>
  </w:num>
  <w:num w:numId="39" w16cid:durableId="1773894416">
    <w:abstractNumId w:val="5"/>
  </w:num>
  <w:num w:numId="40" w16cid:durableId="692461339">
    <w:abstractNumId w:val="25"/>
  </w:num>
  <w:num w:numId="41" w16cid:durableId="198758736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24F"/>
    <w:rsid w:val="000008F6"/>
    <w:rsid w:val="000032F9"/>
    <w:rsid w:val="000037F1"/>
    <w:rsid w:val="00003D8B"/>
    <w:rsid w:val="00004691"/>
    <w:rsid w:val="00004741"/>
    <w:rsid w:val="00004D50"/>
    <w:rsid w:val="00005895"/>
    <w:rsid w:val="00006446"/>
    <w:rsid w:val="000067DE"/>
    <w:rsid w:val="00011F09"/>
    <w:rsid w:val="0001398D"/>
    <w:rsid w:val="0001495D"/>
    <w:rsid w:val="00014994"/>
    <w:rsid w:val="0001531E"/>
    <w:rsid w:val="0001678B"/>
    <w:rsid w:val="00016A68"/>
    <w:rsid w:val="00017B89"/>
    <w:rsid w:val="00017D2C"/>
    <w:rsid w:val="00020F31"/>
    <w:rsid w:val="00023CAF"/>
    <w:rsid w:val="00024FA9"/>
    <w:rsid w:val="00026121"/>
    <w:rsid w:val="000300A6"/>
    <w:rsid w:val="00030913"/>
    <w:rsid w:val="0003137B"/>
    <w:rsid w:val="000320D8"/>
    <w:rsid w:val="00033657"/>
    <w:rsid w:val="0003415C"/>
    <w:rsid w:val="00034704"/>
    <w:rsid w:val="00034F1A"/>
    <w:rsid w:val="000378E8"/>
    <w:rsid w:val="00040A50"/>
    <w:rsid w:val="000415CA"/>
    <w:rsid w:val="0004495D"/>
    <w:rsid w:val="00044B97"/>
    <w:rsid w:val="00052E07"/>
    <w:rsid w:val="00052EB1"/>
    <w:rsid w:val="00053304"/>
    <w:rsid w:val="000534C9"/>
    <w:rsid w:val="000544F0"/>
    <w:rsid w:val="00054F1F"/>
    <w:rsid w:val="00055EE1"/>
    <w:rsid w:val="00056172"/>
    <w:rsid w:val="00060F38"/>
    <w:rsid w:val="00061C22"/>
    <w:rsid w:val="000626FE"/>
    <w:rsid w:val="000632D6"/>
    <w:rsid w:val="00063939"/>
    <w:rsid w:val="000647B1"/>
    <w:rsid w:val="00070AF1"/>
    <w:rsid w:val="0007132C"/>
    <w:rsid w:val="0007189F"/>
    <w:rsid w:val="00073899"/>
    <w:rsid w:val="00073A12"/>
    <w:rsid w:val="00074212"/>
    <w:rsid w:val="00075B3C"/>
    <w:rsid w:val="0007631B"/>
    <w:rsid w:val="00077533"/>
    <w:rsid w:val="00080913"/>
    <w:rsid w:val="000814E2"/>
    <w:rsid w:val="00082297"/>
    <w:rsid w:val="000855DB"/>
    <w:rsid w:val="000868AE"/>
    <w:rsid w:val="00093727"/>
    <w:rsid w:val="00093957"/>
    <w:rsid w:val="00093D04"/>
    <w:rsid w:val="00096260"/>
    <w:rsid w:val="000A059F"/>
    <w:rsid w:val="000A1BC9"/>
    <w:rsid w:val="000A3348"/>
    <w:rsid w:val="000A3E02"/>
    <w:rsid w:val="000A4B96"/>
    <w:rsid w:val="000A4DF5"/>
    <w:rsid w:val="000A60DF"/>
    <w:rsid w:val="000A79A9"/>
    <w:rsid w:val="000A7C9D"/>
    <w:rsid w:val="000B01CB"/>
    <w:rsid w:val="000B099D"/>
    <w:rsid w:val="000B0E8F"/>
    <w:rsid w:val="000B3A5E"/>
    <w:rsid w:val="000B5D60"/>
    <w:rsid w:val="000BB0BB"/>
    <w:rsid w:val="000C0B7C"/>
    <w:rsid w:val="000C1607"/>
    <w:rsid w:val="000C1A75"/>
    <w:rsid w:val="000C296B"/>
    <w:rsid w:val="000C2DF6"/>
    <w:rsid w:val="000C39E4"/>
    <w:rsid w:val="000C5010"/>
    <w:rsid w:val="000C506D"/>
    <w:rsid w:val="000C615F"/>
    <w:rsid w:val="000C6607"/>
    <w:rsid w:val="000C67DA"/>
    <w:rsid w:val="000D02A3"/>
    <w:rsid w:val="000D0DB9"/>
    <w:rsid w:val="000D184E"/>
    <w:rsid w:val="000D1AD8"/>
    <w:rsid w:val="000D29C0"/>
    <w:rsid w:val="000D302F"/>
    <w:rsid w:val="000D3E94"/>
    <w:rsid w:val="000D3EDA"/>
    <w:rsid w:val="000D586F"/>
    <w:rsid w:val="000D6211"/>
    <w:rsid w:val="000E0A9D"/>
    <w:rsid w:val="000E0EB0"/>
    <w:rsid w:val="000E2397"/>
    <w:rsid w:val="000E271F"/>
    <w:rsid w:val="000E2BBD"/>
    <w:rsid w:val="000E3EBF"/>
    <w:rsid w:val="000E3F0F"/>
    <w:rsid w:val="000E436A"/>
    <w:rsid w:val="000E456A"/>
    <w:rsid w:val="000E4928"/>
    <w:rsid w:val="000E4A44"/>
    <w:rsid w:val="000E63A4"/>
    <w:rsid w:val="000E671D"/>
    <w:rsid w:val="000E7EE0"/>
    <w:rsid w:val="000F001F"/>
    <w:rsid w:val="000F2756"/>
    <w:rsid w:val="000F29DE"/>
    <w:rsid w:val="000F2F68"/>
    <w:rsid w:val="000F317C"/>
    <w:rsid w:val="000F4284"/>
    <w:rsid w:val="000F58AA"/>
    <w:rsid w:val="000F6ED1"/>
    <w:rsid w:val="001003FD"/>
    <w:rsid w:val="00100D25"/>
    <w:rsid w:val="00101B60"/>
    <w:rsid w:val="001052F7"/>
    <w:rsid w:val="001060AE"/>
    <w:rsid w:val="001072F8"/>
    <w:rsid w:val="0011093F"/>
    <w:rsid w:val="001135B9"/>
    <w:rsid w:val="00113B1E"/>
    <w:rsid w:val="00114492"/>
    <w:rsid w:val="00117BFE"/>
    <w:rsid w:val="00123BC5"/>
    <w:rsid w:val="00123DFB"/>
    <w:rsid w:val="00124895"/>
    <w:rsid w:val="00124EFA"/>
    <w:rsid w:val="00125174"/>
    <w:rsid w:val="001277F4"/>
    <w:rsid w:val="00127B81"/>
    <w:rsid w:val="00130315"/>
    <w:rsid w:val="00131A67"/>
    <w:rsid w:val="00134730"/>
    <w:rsid w:val="001353C8"/>
    <w:rsid w:val="00135681"/>
    <w:rsid w:val="001375E1"/>
    <w:rsid w:val="00137E92"/>
    <w:rsid w:val="001403C4"/>
    <w:rsid w:val="00141CED"/>
    <w:rsid w:val="00146177"/>
    <w:rsid w:val="0014709B"/>
    <w:rsid w:val="00147225"/>
    <w:rsid w:val="00147795"/>
    <w:rsid w:val="00147D7A"/>
    <w:rsid w:val="001509C8"/>
    <w:rsid w:val="00152333"/>
    <w:rsid w:val="001529FF"/>
    <w:rsid w:val="00153099"/>
    <w:rsid w:val="001548A4"/>
    <w:rsid w:val="001559D3"/>
    <w:rsid w:val="0015665F"/>
    <w:rsid w:val="0015672B"/>
    <w:rsid w:val="00156CC1"/>
    <w:rsid w:val="00157E9A"/>
    <w:rsid w:val="00160378"/>
    <w:rsid w:val="00161A56"/>
    <w:rsid w:val="001625F9"/>
    <w:rsid w:val="001637D0"/>
    <w:rsid w:val="00165C91"/>
    <w:rsid w:val="00165F53"/>
    <w:rsid w:val="001663E7"/>
    <w:rsid w:val="00170F44"/>
    <w:rsid w:val="001716FA"/>
    <w:rsid w:val="00172E57"/>
    <w:rsid w:val="001731AE"/>
    <w:rsid w:val="001738CC"/>
    <w:rsid w:val="00173D3B"/>
    <w:rsid w:val="001761E8"/>
    <w:rsid w:val="00177435"/>
    <w:rsid w:val="001778F8"/>
    <w:rsid w:val="001779B7"/>
    <w:rsid w:val="00177E77"/>
    <w:rsid w:val="0018055C"/>
    <w:rsid w:val="00180ABB"/>
    <w:rsid w:val="00181909"/>
    <w:rsid w:val="00182C72"/>
    <w:rsid w:val="00183BCD"/>
    <w:rsid w:val="00190A5F"/>
    <w:rsid w:val="00191C4D"/>
    <w:rsid w:val="00192CE6"/>
    <w:rsid w:val="00194E89"/>
    <w:rsid w:val="00195BBD"/>
    <w:rsid w:val="001969A0"/>
    <w:rsid w:val="00196C52"/>
    <w:rsid w:val="00197CCB"/>
    <w:rsid w:val="001A089B"/>
    <w:rsid w:val="001A6612"/>
    <w:rsid w:val="001B0075"/>
    <w:rsid w:val="001B123E"/>
    <w:rsid w:val="001B1E9C"/>
    <w:rsid w:val="001B5E95"/>
    <w:rsid w:val="001B75AD"/>
    <w:rsid w:val="001B78A0"/>
    <w:rsid w:val="001C0336"/>
    <w:rsid w:val="001C0D3C"/>
    <w:rsid w:val="001C0EC3"/>
    <w:rsid w:val="001C15D9"/>
    <w:rsid w:val="001C2F56"/>
    <w:rsid w:val="001C2F86"/>
    <w:rsid w:val="001C4C04"/>
    <w:rsid w:val="001C4D14"/>
    <w:rsid w:val="001C56BA"/>
    <w:rsid w:val="001C62D0"/>
    <w:rsid w:val="001C6909"/>
    <w:rsid w:val="001D06AA"/>
    <w:rsid w:val="001D195A"/>
    <w:rsid w:val="001D1CE1"/>
    <w:rsid w:val="001D3621"/>
    <w:rsid w:val="001D4647"/>
    <w:rsid w:val="001E02B9"/>
    <w:rsid w:val="001E0593"/>
    <w:rsid w:val="001E255D"/>
    <w:rsid w:val="001E3292"/>
    <w:rsid w:val="001E47C4"/>
    <w:rsid w:val="001E7C17"/>
    <w:rsid w:val="001F1D4D"/>
    <w:rsid w:val="001F3492"/>
    <w:rsid w:val="001F5CA7"/>
    <w:rsid w:val="001F728F"/>
    <w:rsid w:val="00201C1F"/>
    <w:rsid w:val="00202006"/>
    <w:rsid w:val="0020461B"/>
    <w:rsid w:val="00207F84"/>
    <w:rsid w:val="002128DF"/>
    <w:rsid w:val="0021308E"/>
    <w:rsid w:val="00213284"/>
    <w:rsid w:val="0021343B"/>
    <w:rsid w:val="00213E8F"/>
    <w:rsid w:val="0021425B"/>
    <w:rsid w:val="00214A5D"/>
    <w:rsid w:val="002152D3"/>
    <w:rsid w:val="002154A5"/>
    <w:rsid w:val="00215F2D"/>
    <w:rsid w:val="00216076"/>
    <w:rsid w:val="002166E5"/>
    <w:rsid w:val="00217C8A"/>
    <w:rsid w:val="00222093"/>
    <w:rsid w:val="002226A6"/>
    <w:rsid w:val="0022270F"/>
    <w:rsid w:val="00226B38"/>
    <w:rsid w:val="00230A6B"/>
    <w:rsid w:val="002321F1"/>
    <w:rsid w:val="002342BB"/>
    <w:rsid w:val="002353A3"/>
    <w:rsid w:val="0023639D"/>
    <w:rsid w:val="002375D5"/>
    <w:rsid w:val="002413FE"/>
    <w:rsid w:val="0024243C"/>
    <w:rsid w:val="0024245B"/>
    <w:rsid w:val="00242F82"/>
    <w:rsid w:val="002432D7"/>
    <w:rsid w:val="00243966"/>
    <w:rsid w:val="00244209"/>
    <w:rsid w:val="00247203"/>
    <w:rsid w:val="00247738"/>
    <w:rsid w:val="00247A27"/>
    <w:rsid w:val="002519C8"/>
    <w:rsid w:val="00252A27"/>
    <w:rsid w:val="002565C9"/>
    <w:rsid w:val="0026086C"/>
    <w:rsid w:val="00260CD0"/>
    <w:rsid w:val="002622ED"/>
    <w:rsid w:val="002629D1"/>
    <w:rsid w:val="00262BD3"/>
    <w:rsid w:val="002663B1"/>
    <w:rsid w:val="00266934"/>
    <w:rsid w:val="002669D3"/>
    <w:rsid w:val="00271CB5"/>
    <w:rsid w:val="00273609"/>
    <w:rsid w:val="00275C47"/>
    <w:rsid w:val="00276925"/>
    <w:rsid w:val="002774F0"/>
    <w:rsid w:val="0027758B"/>
    <w:rsid w:val="0027769D"/>
    <w:rsid w:val="002802AE"/>
    <w:rsid w:val="002803F8"/>
    <w:rsid w:val="00281A62"/>
    <w:rsid w:val="002840B8"/>
    <w:rsid w:val="00284839"/>
    <w:rsid w:val="002858B7"/>
    <w:rsid w:val="00285C6B"/>
    <w:rsid w:val="0028736E"/>
    <w:rsid w:val="00294C1F"/>
    <w:rsid w:val="002956EC"/>
    <w:rsid w:val="002964DB"/>
    <w:rsid w:val="00297476"/>
    <w:rsid w:val="00297B56"/>
    <w:rsid w:val="002A026F"/>
    <w:rsid w:val="002A1918"/>
    <w:rsid w:val="002A2B5B"/>
    <w:rsid w:val="002A340F"/>
    <w:rsid w:val="002A5594"/>
    <w:rsid w:val="002B1488"/>
    <w:rsid w:val="002B17D5"/>
    <w:rsid w:val="002B4AD8"/>
    <w:rsid w:val="002B4CE1"/>
    <w:rsid w:val="002B6E9B"/>
    <w:rsid w:val="002C08BA"/>
    <w:rsid w:val="002C0E28"/>
    <w:rsid w:val="002C1856"/>
    <w:rsid w:val="002C1B02"/>
    <w:rsid w:val="002C1FD5"/>
    <w:rsid w:val="002C27C3"/>
    <w:rsid w:val="002C335D"/>
    <w:rsid w:val="002C3B30"/>
    <w:rsid w:val="002C4B69"/>
    <w:rsid w:val="002C6BFD"/>
    <w:rsid w:val="002D1FE1"/>
    <w:rsid w:val="002D3009"/>
    <w:rsid w:val="002D36A5"/>
    <w:rsid w:val="002D537A"/>
    <w:rsid w:val="002D5A19"/>
    <w:rsid w:val="002D7911"/>
    <w:rsid w:val="002E06A3"/>
    <w:rsid w:val="002E0CC9"/>
    <w:rsid w:val="002E1ED5"/>
    <w:rsid w:val="002E20C0"/>
    <w:rsid w:val="002E2678"/>
    <w:rsid w:val="002E3693"/>
    <w:rsid w:val="002E3BD3"/>
    <w:rsid w:val="002E58C7"/>
    <w:rsid w:val="002E7537"/>
    <w:rsid w:val="002F0759"/>
    <w:rsid w:val="002F29DC"/>
    <w:rsid w:val="002F3EFD"/>
    <w:rsid w:val="002F4A64"/>
    <w:rsid w:val="002F4B25"/>
    <w:rsid w:val="002F594A"/>
    <w:rsid w:val="00300F66"/>
    <w:rsid w:val="0030106A"/>
    <w:rsid w:val="00305029"/>
    <w:rsid w:val="003064FE"/>
    <w:rsid w:val="0031118E"/>
    <w:rsid w:val="00311643"/>
    <w:rsid w:val="0031354A"/>
    <w:rsid w:val="00316D61"/>
    <w:rsid w:val="00317414"/>
    <w:rsid w:val="003179BD"/>
    <w:rsid w:val="00320843"/>
    <w:rsid w:val="003212F9"/>
    <w:rsid w:val="003215C3"/>
    <w:rsid w:val="003218D6"/>
    <w:rsid w:val="003219ED"/>
    <w:rsid w:val="00326A58"/>
    <w:rsid w:val="00326E9E"/>
    <w:rsid w:val="0032787F"/>
    <w:rsid w:val="00327F77"/>
    <w:rsid w:val="00330BE5"/>
    <w:rsid w:val="00331FF6"/>
    <w:rsid w:val="003327EF"/>
    <w:rsid w:val="00334F66"/>
    <w:rsid w:val="003364E3"/>
    <w:rsid w:val="00336937"/>
    <w:rsid w:val="003416F3"/>
    <w:rsid w:val="00345588"/>
    <w:rsid w:val="003467C2"/>
    <w:rsid w:val="00347272"/>
    <w:rsid w:val="00347B8E"/>
    <w:rsid w:val="00353278"/>
    <w:rsid w:val="00353C5A"/>
    <w:rsid w:val="00354773"/>
    <w:rsid w:val="00354B18"/>
    <w:rsid w:val="003550A9"/>
    <w:rsid w:val="0035620E"/>
    <w:rsid w:val="00356BA9"/>
    <w:rsid w:val="00357306"/>
    <w:rsid w:val="00357E62"/>
    <w:rsid w:val="00364136"/>
    <w:rsid w:val="0036428B"/>
    <w:rsid w:val="00364303"/>
    <w:rsid w:val="00365175"/>
    <w:rsid w:val="00365551"/>
    <w:rsid w:val="00365A8A"/>
    <w:rsid w:val="0037053B"/>
    <w:rsid w:val="00370EFC"/>
    <w:rsid w:val="00371076"/>
    <w:rsid w:val="00372017"/>
    <w:rsid w:val="00373EBE"/>
    <w:rsid w:val="00374BC5"/>
    <w:rsid w:val="00375465"/>
    <w:rsid w:val="00375516"/>
    <w:rsid w:val="003776CF"/>
    <w:rsid w:val="00381BDC"/>
    <w:rsid w:val="00382B73"/>
    <w:rsid w:val="003831C5"/>
    <w:rsid w:val="0038338C"/>
    <w:rsid w:val="00383CBB"/>
    <w:rsid w:val="0038419E"/>
    <w:rsid w:val="00385242"/>
    <w:rsid w:val="003857AD"/>
    <w:rsid w:val="00386AE0"/>
    <w:rsid w:val="00390FD4"/>
    <w:rsid w:val="00391D68"/>
    <w:rsid w:val="00391D7D"/>
    <w:rsid w:val="00392965"/>
    <w:rsid w:val="00392C09"/>
    <w:rsid w:val="0039436F"/>
    <w:rsid w:val="003943CA"/>
    <w:rsid w:val="0039449E"/>
    <w:rsid w:val="0039482C"/>
    <w:rsid w:val="003948B0"/>
    <w:rsid w:val="0039565F"/>
    <w:rsid w:val="003966F8"/>
    <w:rsid w:val="00397811"/>
    <w:rsid w:val="003A118B"/>
    <w:rsid w:val="003A23D8"/>
    <w:rsid w:val="003A259E"/>
    <w:rsid w:val="003A3A88"/>
    <w:rsid w:val="003A3F4C"/>
    <w:rsid w:val="003A7D5C"/>
    <w:rsid w:val="003B0753"/>
    <w:rsid w:val="003B13DE"/>
    <w:rsid w:val="003B3B40"/>
    <w:rsid w:val="003B5C2D"/>
    <w:rsid w:val="003C1E02"/>
    <w:rsid w:val="003C5E46"/>
    <w:rsid w:val="003D2751"/>
    <w:rsid w:val="003D563E"/>
    <w:rsid w:val="003D64AD"/>
    <w:rsid w:val="003D6B2B"/>
    <w:rsid w:val="003D6CF2"/>
    <w:rsid w:val="003D75DF"/>
    <w:rsid w:val="003D7939"/>
    <w:rsid w:val="003D7B14"/>
    <w:rsid w:val="003E0B76"/>
    <w:rsid w:val="003E2E56"/>
    <w:rsid w:val="003E3730"/>
    <w:rsid w:val="003E3CDA"/>
    <w:rsid w:val="003E64EA"/>
    <w:rsid w:val="003E6F77"/>
    <w:rsid w:val="003F08F5"/>
    <w:rsid w:val="003F27E0"/>
    <w:rsid w:val="003F46BE"/>
    <w:rsid w:val="003F4F6B"/>
    <w:rsid w:val="003F5DE8"/>
    <w:rsid w:val="003F68D6"/>
    <w:rsid w:val="004024DA"/>
    <w:rsid w:val="004026D3"/>
    <w:rsid w:val="00402912"/>
    <w:rsid w:val="00403CAF"/>
    <w:rsid w:val="00405982"/>
    <w:rsid w:val="004109F6"/>
    <w:rsid w:val="00412CD3"/>
    <w:rsid w:val="0041318B"/>
    <w:rsid w:val="00413FAC"/>
    <w:rsid w:val="00414A1E"/>
    <w:rsid w:val="004173D6"/>
    <w:rsid w:val="0042050F"/>
    <w:rsid w:val="00422741"/>
    <w:rsid w:val="00425FD7"/>
    <w:rsid w:val="00426674"/>
    <w:rsid w:val="00426E93"/>
    <w:rsid w:val="00426F2B"/>
    <w:rsid w:val="00426F71"/>
    <w:rsid w:val="00427117"/>
    <w:rsid w:val="00427B73"/>
    <w:rsid w:val="00430767"/>
    <w:rsid w:val="00430E06"/>
    <w:rsid w:val="0043214B"/>
    <w:rsid w:val="004323F7"/>
    <w:rsid w:val="00433711"/>
    <w:rsid w:val="00433AB7"/>
    <w:rsid w:val="00437517"/>
    <w:rsid w:val="004378DB"/>
    <w:rsid w:val="0044049A"/>
    <w:rsid w:val="00442027"/>
    <w:rsid w:val="004434B2"/>
    <w:rsid w:val="004459E1"/>
    <w:rsid w:val="00445CC1"/>
    <w:rsid w:val="00445E42"/>
    <w:rsid w:val="00446023"/>
    <w:rsid w:val="0044650D"/>
    <w:rsid w:val="00450158"/>
    <w:rsid w:val="00450EF1"/>
    <w:rsid w:val="0045108C"/>
    <w:rsid w:val="0045230A"/>
    <w:rsid w:val="004524A8"/>
    <w:rsid w:val="00452F50"/>
    <w:rsid w:val="00454AF0"/>
    <w:rsid w:val="00455F35"/>
    <w:rsid w:val="004565A2"/>
    <w:rsid w:val="004565FE"/>
    <w:rsid w:val="00462038"/>
    <w:rsid w:val="0046210D"/>
    <w:rsid w:val="0046265D"/>
    <w:rsid w:val="0046454E"/>
    <w:rsid w:val="00464952"/>
    <w:rsid w:val="004674E1"/>
    <w:rsid w:val="00467D6A"/>
    <w:rsid w:val="00467E65"/>
    <w:rsid w:val="004706C2"/>
    <w:rsid w:val="00471267"/>
    <w:rsid w:val="004717B0"/>
    <w:rsid w:val="00472884"/>
    <w:rsid w:val="00472CB2"/>
    <w:rsid w:val="00474DF1"/>
    <w:rsid w:val="00475476"/>
    <w:rsid w:val="00475E9C"/>
    <w:rsid w:val="00476101"/>
    <w:rsid w:val="00477DBD"/>
    <w:rsid w:val="00480A2A"/>
    <w:rsid w:val="00480A8A"/>
    <w:rsid w:val="004818BC"/>
    <w:rsid w:val="004818FD"/>
    <w:rsid w:val="004845F9"/>
    <w:rsid w:val="0048518E"/>
    <w:rsid w:val="0048648A"/>
    <w:rsid w:val="00487A9A"/>
    <w:rsid w:val="0049170F"/>
    <w:rsid w:val="00493702"/>
    <w:rsid w:val="00493718"/>
    <w:rsid w:val="00493F12"/>
    <w:rsid w:val="0049566C"/>
    <w:rsid w:val="00495FC5"/>
    <w:rsid w:val="0049663B"/>
    <w:rsid w:val="00496D47"/>
    <w:rsid w:val="00496D8F"/>
    <w:rsid w:val="004976E2"/>
    <w:rsid w:val="004A402A"/>
    <w:rsid w:val="004A6C91"/>
    <w:rsid w:val="004A7D9D"/>
    <w:rsid w:val="004B06D1"/>
    <w:rsid w:val="004B0A36"/>
    <w:rsid w:val="004B201A"/>
    <w:rsid w:val="004B30C8"/>
    <w:rsid w:val="004B3901"/>
    <w:rsid w:val="004C11A9"/>
    <w:rsid w:val="004C16FA"/>
    <w:rsid w:val="004C2130"/>
    <w:rsid w:val="004C6B00"/>
    <w:rsid w:val="004C6C71"/>
    <w:rsid w:val="004D019F"/>
    <w:rsid w:val="004D2C51"/>
    <w:rsid w:val="004D34FC"/>
    <w:rsid w:val="004D4591"/>
    <w:rsid w:val="004D5048"/>
    <w:rsid w:val="004D5415"/>
    <w:rsid w:val="004D5928"/>
    <w:rsid w:val="004D6A92"/>
    <w:rsid w:val="004D768A"/>
    <w:rsid w:val="004E01FC"/>
    <w:rsid w:val="004E11F4"/>
    <w:rsid w:val="004E1C80"/>
    <w:rsid w:val="004E2070"/>
    <w:rsid w:val="004E2334"/>
    <w:rsid w:val="004E373C"/>
    <w:rsid w:val="004E5547"/>
    <w:rsid w:val="004E5677"/>
    <w:rsid w:val="004E6CCC"/>
    <w:rsid w:val="004E7032"/>
    <w:rsid w:val="004F0980"/>
    <w:rsid w:val="004F31E2"/>
    <w:rsid w:val="004F3244"/>
    <w:rsid w:val="004F388B"/>
    <w:rsid w:val="004F3958"/>
    <w:rsid w:val="004F41BD"/>
    <w:rsid w:val="004F54C2"/>
    <w:rsid w:val="004F68A9"/>
    <w:rsid w:val="00500341"/>
    <w:rsid w:val="00500F67"/>
    <w:rsid w:val="005024FD"/>
    <w:rsid w:val="005034CC"/>
    <w:rsid w:val="005058F1"/>
    <w:rsid w:val="0050661F"/>
    <w:rsid w:val="00507862"/>
    <w:rsid w:val="00507E83"/>
    <w:rsid w:val="005139E3"/>
    <w:rsid w:val="00513F02"/>
    <w:rsid w:val="00515A11"/>
    <w:rsid w:val="00516665"/>
    <w:rsid w:val="00521F4B"/>
    <w:rsid w:val="00522931"/>
    <w:rsid w:val="00523DBF"/>
    <w:rsid w:val="00523E60"/>
    <w:rsid w:val="005264C0"/>
    <w:rsid w:val="00526CCD"/>
    <w:rsid w:val="00527D67"/>
    <w:rsid w:val="0053044C"/>
    <w:rsid w:val="00531AF2"/>
    <w:rsid w:val="00532026"/>
    <w:rsid w:val="00535F16"/>
    <w:rsid w:val="00541763"/>
    <w:rsid w:val="00541B8A"/>
    <w:rsid w:val="0054321A"/>
    <w:rsid w:val="00543A58"/>
    <w:rsid w:val="005450AC"/>
    <w:rsid w:val="0054519E"/>
    <w:rsid w:val="00546D22"/>
    <w:rsid w:val="00551C27"/>
    <w:rsid w:val="005523F7"/>
    <w:rsid w:val="0055299A"/>
    <w:rsid w:val="00553F54"/>
    <w:rsid w:val="00553FDF"/>
    <w:rsid w:val="00554EA6"/>
    <w:rsid w:val="00555AFA"/>
    <w:rsid w:val="00561ED9"/>
    <w:rsid w:val="00563BC9"/>
    <w:rsid w:val="0056494B"/>
    <w:rsid w:val="005658B8"/>
    <w:rsid w:val="00567162"/>
    <w:rsid w:val="0056798E"/>
    <w:rsid w:val="00571082"/>
    <w:rsid w:val="0057219F"/>
    <w:rsid w:val="0057414D"/>
    <w:rsid w:val="00575F25"/>
    <w:rsid w:val="00575F34"/>
    <w:rsid w:val="0057669C"/>
    <w:rsid w:val="005776B4"/>
    <w:rsid w:val="00577E75"/>
    <w:rsid w:val="00580F98"/>
    <w:rsid w:val="0058163A"/>
    <w:rsid w:val="00582030"/>
    <w:rsid w:val="00583D74"/>
    <w:rsid w:val="00584E86"/>
    <w:rsid w:val="005858E0"/>
    <w:rsid w:val="005873B7"/>
    <w:rsid w:val="00591096"/>
    <w:rsid w:val="0059204D"/>
    <w:rsid w:val="00592E39"/>
    <w:rsid w:val="0059567E"/>
    <w:rsid w:val="00596C2E"/>
    <w:rsid w:val="00597C1A"/>
    <w:rsid w:val="005A0E31"/>
    <w:rsid w:val="005A374C"/>
    <w:rsid w:val="005A3ADC"/>
    <w:rsid w:val="005A45AB"/>
    <w:rsid w:val="005A4F69"/>
    <w:rsid w:val="005A543C"/>
    <w:rsid w:val="005A5C50"/>
    <w:rsid w:val="005B1608"/>
    <w:rsid w:val="005B1BFE"/>
    <w:rsid w:val="005B1D79"/>
    <w:rsid w:val="005B3AA5"/>
    <w:rsid w:val="005C06C6"/>
    <w:rsid w:val="005C0715"/>
    <w:rsid w:val="005C1254"/>
    <w:rsid w:val="005C4F31"/>
    <w:rsid w:val="005C51E9"/>
    <w:rsid w:val="005C6F92"/>
    <w:rsid w:val="005D16F2"/>
    <w:rsid w:val="005D2961"/>
    <w:rsid w:val="005D2997"/>
    <w:rsid w:val="005D2C7B"/>
    <w:rsid w:val="005D572D"/>
    <w:rsid w:val="005D6A5E"/>
    <w:rsid w:val="005D6CAB"/>
    <w:rsid w:val="005E110A"/>
    <w:rsid w:val="005E146C"/>
    <w:rsid w:val="005E17B2"/>
    <w:rsid w:val="005E4AA7"/>
    <w:rsid w:val="005F13F4"/>
    <w:rsid w:val="005F14F4"/>
    <w:rsid w:val="005F4B59"/>
    <w:rsid w:val="005F7D91"/>
    <w:rsid w:val="005F7E9C"/>
    <w:rsid w:val="00601A9E"/>
    <w:rsid w:val="00601D2B"/>
    <w:rsid w:val="00602DE8"/>
    <w:rsid w:val="00604439"/>
    <w:rsid w:val="0060584A"/>
    <w:rsid w:val="00605C7B"/>
    <w:rsid w:val="00612A81"/>
    <w:rsid w:val="00612AD6"/>
    <w:rsid w:val="00617B5F"/>
    <w:rsid w:val="00617C86"/>
    <w:rsid w:val="006202D4"/>
    <w:rsid w:val="00621B48"/>
    <w:rsid w:val="00623662"/>
    <w:rsid w:val="0062402C"/>
    <w:rsid w:val="00631C35"/>
    <w:rsid w:val="0063482F"/>
    <w:rsid w:val="00634F16"/>
    <w:rsid w:val="0063533A"/>
    <w:rsid w:val="00635970"/>
    <w:rsid w:val="006363E3"/>
    <w:rsid w:val="006373E6"/>
    <w:rsid w:val="00640231"/>
    <w:rsid w:val="00642728"/>
    <w:rsid w:val="00642D5D"/>
    <w:rsid w:val="00645618"/>
    <w:rsid w:val="006456EF"/>
    <w:rsid w:val="00646B17"/>
    <w:rsid w:val="00647573"/>
    <w:rsid w:val="00651819"/>
    <w:rsid w:val="00652039"/>
    <w:rsid w:val="006528BC"/>
    <w:rsid w:val="006541D8"/>
    <w:rsid w:val="00656057"/>
    <w:rsid w:val="00656FE9"/>
    <w:rsid w:val="006571F4"/>
    <w:rsid w:val="0065798E"/>
    <w:rsid w:val="0066129B"/>
    <w:rsid w:val="00662425"/>
    <w:rsid w:val="006624BE"/>
    <w:rsid w:val="00662CB7"/>
    <w:rsid w:val="00663DC3"/>
    <w:rsid w:val="00664D3D"/>
    <w:rsid w:val="00665546"/>
    <w:rsid w:val="006659C1"/>
    <w:rsid w:val="006721A6"/>
    <w:rsid w:val="006732DE"/>
    <w:rsid w:val="0067385A"/>
    <w:rsid w:val="00673954"/>
    <w:rsid w:val="00673A31"/>
    <w:rsid w:val="00675C82"/>
    <w:rsid w:val="00676751"/>
    <w:rsid w:val="006777AD"/>
    <w:rsid w:val="006810EA"/>
    <w:rsid w:val="0068445C"/>
    <w:rsid w:val="00684542"/>
    <w:rsid w:val="0068470E"/>
    <w:rsid w:val="00684D4F"/>
    <w:rsid w:val="00685156"/>
    <w:rsid w:val="00685E5B"/>
    <w:rsid w:val="0068624F"/>
    <w:rsid w:val="0068728D"/>
    <w:rsid w:val="00687BF2"/>
    <w:rsid w:val="0069106B"/>
    <w:rsid w:val="00691F68"/>
    <w:rsid w:val="0069278A"/>
    <w:rsid w:val="006950B4"/>
    <w:rsid w:val="00696D04"/>
    <w:rsid w:val="006A111D"/>
    <w:rsid w:val="006A154F"/>
    <w:rsid w:val="006A1D9A"/>
    <w:rsid w:val="006A3824"/>
    <w:rsid w:val="006A4637"/>
    <w:rsid w:val="006A4823"/>
    <w:rsid w:val="006A4CEB"/>
    <w:rsid w:val="006B0A39"/>
    <w:rsid w:val="006B11D9"/>
    <w:rsid w:val="006B4193"/>
    <w:rsid w:val="006B5DF4"/>
    <w:rsid w:val="006C07CA"/>
    <w:rsid w:val="006C0CA3"/>
    <w:rsid w:val="006C1ADF"/>
    <w:rsid w:val="006C1BEB"/>
    <w:rsid w:val="006C2566"/>
    <w:rsid w:val="006C484E"/>
    <w:rsid w:val="006C4A33"/>
    <w:rsid w:val="006C4F06"/>
    <w:rsid w:val="006C6918"/>
    <w:rsid w:val="006C7376"/>
    <w:rsid w:val="006C79F3"/>
    <w:rsid w:val="006D03E0"/>
    <w:rsid w:val="006D1999"/>
    <w:rsid w:val="006D76B7"/>
    <w:rsid w:val="006D7EB5"/>
    <w:rsid w:val="006E26C2"/>
    <w:rsid w:val="006E2D38"/>
    <w:rsid w:val="006E2D7E"/>
    <w:rsid w:val="006E2EDF"/>
    <w:rsid w:val="006E3812"/>
    <w:rsid w:val="006E3B4D"/>
    <w:rsid w:val="006E7A24"/>
    <w:rsid w:val="006F2CBD"/>
    <w:rsid w:val="006F3344"/>
    <w:rsid w:val="006F4536"/>
    <w:rsid w:val="006F4BFD"/>
    <w:rsid w:val="006F4EBE"/>
    <w:rsid w:val="006F7556"/>
    <w:rsid w:val="00700BD8"/>
    <w:rsid w:val="00701A74"/>
    <w:rsid w:val="00702301"/>
    <w:rsid w:val="007024CD"/>
    <w:rsid w:val="0070288D"/>
    <w:rsid w:val="0070621F"/>
    <w:rsid w:val="00706A8E"/>
    <w:rsid w:val="00706BBD"/>
    <w:rsid w:val="00707A7A"/>
    <w:rsid w:val="00707F2D"/>
    <w:rsid w:val="007104DC"/>
    <w:rsid w:val="007114D5"/>
    <w:rsid w:val="00712644"/>
    <w:rsid w:val="007147DA"/>
    <w:rsid w:val="00714959"/>
    <w:rsid w:val="00714DAF"/>
    <w:rsid w:val="007237F0"/>
    <w:rsid w:val="00724B05"/>
    <w:rsid w:val="00724B4F"/>
    <w:rsid w:val="00726892"/>
    <w:rsid w:val="00730C9D"/>
    <w:rsid w:val="00731A27"/>
    <w:rsid w:val="00732B70"/>
    <w:rsid w:val="0073370C"/>
    <w:rsid w:val="00733F1B"/>
    <w:rsid w:val="00734266"/>
    <w:rsid w:val="007348AA"/>
    <w:rsid w:val="007350A3"/>
    <w:rsid w:val="00736007"/>
    <w:rsid w:val="00737CFD"/>
    <w:rsid w:val="00740D78"/>
    <w:rsid w:val="0074214E"/>
    <w:rsid w:val="0074397D"/>
    <w:rsid w:val="007439EB"/>
    <w:rsid w:val="00743B54"/>
    <w:rsid w:val="00746335"/>
    <w:rsid w:val="0074793E"/>
    <w:rsid w:val="00750D3A"/>
    <w:rsid w:val="007510C3"/>
    <w:rsid w:val="00752536"/>
    <w:rsid w:val="00752D63"/>
    <w:rsid w:val="00753151"/>
    <w:rsid w:val="00753C28"/>
    <w:rsid w:val="00755D28"/>
    <w:rsid w:val="00756341"/>
    <w:rsid w:val="007576CB"/>
    <w:rsid w:val="00760035"/>
    <w:rsid w:val="00762EFF"/>
    <w:rsid w:val="00763368"/>
    <w:rsid w:val="00764051"/>
    <w:rsid w:val="007668DC"/>
    <w:rsid w:val="00766DA6"/>
    <w:rsid w:val="00766DB9"/>
    <w:rsid w:val="00767B2C"/>
    <w:rsid w:val="00772C1F"/>
    <w:rsid w:val="0077567D"/>
    <w:rsid w:val="00776F0E"/>
    <w:rsid w:val="00780C1A"/>
    <w:rsid w:val="00781DBA"/>
    <w:rsid w:val="00784CDF"/>
    <w:rsid w:val="00785A63"/>
    <w:rsid w:val="00785ED2"/>
    <w:rsid w:val="007874C4"/>
    <w:rsid w:val="007900FF"/>
    <w:rsid w:val="007909B4"/>
    <w:rsid w:val="00790C30"/>
    <w:rsid w:val="00792B8F"/>
    <w:rsid w:val="00793F21"/>
    <w:rsid w:val="00793F9D"/>
    <w:rsid w:val="00794B77"/>
    <w:rsid w:val="007950DF"/>
    <w:rsid w:val="00796A38"/>
    <w:rsid w:val="007A09AE"/>
    <w:rsid w:val="007A1708"/>
    <w:rsid w:val="007A59C6"/>
    <w:rsid w:val="007A6975"/>
    <w:rsid w:val="007A7298"/>
    <w:rsid w:val="007B09E2"/>
    <w:rsid w:val="007B0B57"/>
    <w:rsid w:val="007B2731"/>
    <w:rsid w:val="007B340F"/>
    <w:rsid w:val="007B3727"/>
    <w:rsid w:val="007B3770"/>
    <w:rsid w:val="007B4066"/>
    <w:rsid w:val="007B436A"/>
    <w:rsid w:val="007B5187"/>
    <w:rsid w:val="007B7290"/>
    <w:rsid w:val="007C00C3"/>
    <w:rsid w:val="007C0A8D"/>
    <w:rsid w:val="007C0CCB"/>
    <w:rsid w:val="007C1387"/>
    <w:rsid w:val="007C1475"/>
    <w:rsid w:val="007C1509"/>
    <w:rsid w:val="007C26A0"/>
    <w:rsid w:val="007C3F62"/>
    <w:rsid w:val="007C4640"/>
    <w:rsid w:val="007C661C"/>
    <w:rsid w:val="007C7013"/>
    <w:rsid w:val="007D0455"/>
    <w:rsid w:val="007D1193"/>
    <w:rsid w:val="007D40FF"/>
    <w:rsid w:val="007D4741"/>
    <w:rsid w:val="007D53C6"/>
    <w:rsid w:val="007D53EB"/>
    <w:rsid w:val="007D5D4E"/>
    <w:rsid w:val="007D6595"/>
    <w:rsid w:val="007D74E2"/>
    <w:rsid w:val="007D7862"/>
    <w:rsid w:val="007E07B3"/>
    <w:rsid w:val="007E09A1"/>
    <w:rsid w:val="007E2890"/>
    <w:rsid w:val="007E62A4"/>
    <w:rsid w:val="007E73F6"/>
    <w:rsid w:val="007F0493"/>
    <w:rsid w:val="007F0D9E"/>
    <w:rsid w:val="007F7228"/>
    <w:rsid w:val="007F7E02"/>
    <w:rsid w:val="00800706"/>
    <w:rsid w:val="00805854"/>
    <w:rsid w:val="008060B8"/>
    <w:rsid w:val="00806B72"/>
    <w:rsid w:val="00814514"/>
    <w:rsid w:val="00814842"/>
    <w:rsid w:val="00815494"/>
    <w:rsid w:val="0081579B"/>
    <w:rsid w:val="008162A8"/>
    <w:rsid w:val="008205B2"/>
    <w:rsid w:val="0082121C"/>
    <w:rsid w:val="00822A24"/>
    <w:rsid w:val="00823D2E"/>
    <w:rsid w:val="0083013E"/>
    <w:rsid w:val="00832FFE"/>
    <w:rsid w:val="0083539F"/>
    <w:rsid w:val="008361AD"/>
    <w:rsid w:val="00844875"/>
    <w:rsid w:val="00846007"/>
    <w:rsid w:val="008467EF"/>
    <w:rsid w:val="00847361"/>
    <w:rsid w:val="008505CF"/>
    <w:rsid w:val="0085094E"/>
    <w:rsid w:val="00850CB5"/>
    <w:rsid w:val="008550F0"/>
    <w:rsid w:val="00860413"/>
    <w:rsid w:val="00860E7F"/>
    <w:rsid w:val="00861277"/>
    <w:rsid w:val="00861AC0"/>
    <w:rsid w:val="00862B95"/>
    <w:rsid w:val="00863DE2"/>
    <w:rsid w:val="00864B40"/>
    <w:rsid w:val="00866B73"/>
    <w:rsid w:val="00866C31"/>
    <w:rsid w:val="008710E0"/>
    <w:rsid w:val="00873785"/>
    <w:rsid w:val="00873FE1"/>
    <w:rsid w:val="008744BE"/>
    <w:rsid w:val="00874965"/>
    <w:rsid w:val="00874E99"/>
    <w:rsid w:val="00877972"/>
    <w:rsid w:val="008779DE"/>
    <w:rsid w:val="008800AE"/>
    <w:rsid w:val="00880848"/>
    <w:rsid w:val="00880DD6"/>
    <w:rsid w:val="00880E2C"/>
    <w:rsid w:val="00881C79"/>
    <w:rsid w:val="00881FC0"/>
    <w:rsid w:val="00882152"/>
    <w:rsid w:val="008847E9"/>
    <w:rsid w:val="00885998"/>
    <w:rsid w:val="00887A36"/>
    <w:rsid w:val="00892382"/>
    <w:rsid w:val="00893266"/>
    <w:rsid w:val="0089331A"/>
    <w:rsid w:val="008948AA"/>
    <w:rsid w:val="00895E62"/>
    <w:rsid w:val="00897640"/>
    <w:rsid w:val="00897C95"/>
    <w:rsid w:val="00897E32"/>
    <w:rsid w:val="008A18CD"/>
    <w:rsid w:val="008A327A"/>
    <w:rsid w:val="008A6315"/>
    <w:rsid w:val="008A72DE"/>
    <w:rsid w:val="008B0B15"/>
    <w:rsid w:val="008B1890"/>
    <w:rsid w:val="008B1A3F"/>
    <w:rsid w:val="008B2FAF"/>
    <w:rsid w:val="008B43F5"/>
    <w:rsid w:val="008B562E"/>
    <w:rsid w:val="008B5E73"/>
    <w:rsid w:val="008B6CB7"/>
    <w:rsid w:val="008B72F9"/>
    <w:rsid w:val="008C0E53"/>
    <w:rsid w:val="008C2A25"/>
    <w:rsid w:val="008C33BF"/>
    <w:rsid w:val="008C3777"/>
    <w:rsid w:val="008C3A68"/>
    <w:rsid w:val="008C46C7"/>
    <w:rsid w:val="008C5058"/>
    <w:rsid w:val="008C5E09"/>
    <w:rsid w:val="008C747E"/>
    <w:rsid w:val="008C7B29"/>
    <w:rsid w:val="008D00E4"/>
    <w:rsid w:val="008D094A"/>
    <w:rsid w:val="008D0A40"/>
    <w:rsid w:val="008D1CD9"/>
    <w:rsid w:val="008D1EF3"/>
    <w:rsid w:val="008D1F91"/>
    <w:rsid w:val="008D2747"/>
    <w:rsid w:val="008D2F0A"/>
    <w:rsid w:val="008D383C"/>
    <w:rsid w:val="008D4AE5"/>
    <w:rsid w:val="008D4C5F"/>
    <w:rsid w:val="008D6D73"/>
    <w:rsid w:val="008E0143"/>
    <w:rsid w:val="008E088F"/>
    <w:rsid w:val="008E1663"/>
    <w:rsid w:val="008F2400"/>
    <w:rsid w:val="008F348D"/>
    <w:rsid w:val="008F39F0"/>
    <w:rsid w:val="008F3DEB"/>
    <w:rsid w:val="008F612A"/>
    <w:rsid w:val="008F71FD"/>
    <w:rsid w:val="008F75A6"/>
    <w:rsid w:val="008F7F96"/>
    <w:rsid w:val="00900EB0"/>
    <w:rsid w:val="00902093"/>
    <w:rsid w:val="00906214"/>
    <w:rsid w:val="0090772C"/>
    <w:rsid w:val="0090788C"/>
    <w:rsid w:val="00907CD2"/>
    <w:rsid w:val="009107ED"/>
    <w:rsid w:val="00911A31"/>
    <w:rsid w:val="00913D1E"/>
    <w:rsid w:val="0091437E"/>
    <w:rsid w:val="0091548E"/>
    <w:rsid w:val="009175F9"/>
    <w:rsid w:val="0092078F"/>
    <w:rsid w:val="009219D3"/>
    <w:rsid w:val="00921F85"/>
    <w:rsid w:val="009220B4"/>
    <w:rsid w:val="00922B02"/>
    <w:rsid w:val="009250DE"/>
    <w:rsid w:val="009253DE"/>
    <w:rsid w:val="009254DA"/>
    <w:rsid w:val="00930FC8"/>
    <w:rsid w:val="009318FA"/>
    <w:rsid w:val="00931BC4"/>
    <w:rsid w:val="009345C2"/>
    <w:rsid w:val="0093477E"/>
    <w:rsid w:val="0093565D"/>
    <w:rsid w:val="00936021"/>
    <w:rsid w:val="00937211"/>
    <w:rsid w:val="00940627"/>
    <w:rsid w:val="00941C93"/>
    <w:rsid w:val="00946558"/>
    <w:rsid w:val="00946862"/>
    <w:rsid w:val="00950A4C"/>
    <w:rsid w:val="009539B1"/>
    <w:rsid w:val="009561D5"/>
    <w:rsid w:val="0095742F"/>
    <w:rsid w:val="00960270"/>
    <w:rsid w:val="00961392"/>
    <w:rsid w:val="00965834"/>
    <w:rsid w:val="009669AF"/>
    <w:rsid w:val="00970174"/>
    <w:rsid w:val="00972A0E"/>
    <w:rsid w:val="00974403"/>
    <w:rsid w:val="00976295"/>
    <w:rsid w:val="00976C26"/>
    <w:rsid w:val="00976F66"/>
    <w:rsid w:val="00977336"/>
    <w:rsid w:val="00977432"/>
    <w:rsid w:val="00977FD2"/>
    <w:rsid w:val="00980468"/>
    <w:rsid w:val="0098265E"/>
    <w:rsid w:val="00983B3C"/>
    <w:rsid w:val="00984281"/>
    <w:rsid w:val="00984ED1"/>
    <w:rsid w:val="00986060"/>
    <w:rsid w:val="009860A0"/>
    <w:rsid w:val="009861C6"/>
    <w:rsid w:val="00987D4B"/>
    <w:rsid w:val="009914AC"/>
    <w:rsid w:val="0099368A"/>
    <w:rsid w:val="0099549C"/>
    <w:rsid w:val="009A1A5B"/>
    <w:rsid w:val="009A1FB5"/>
    <w:rsid w:val="009A33BB"/>
    <w:rsid w:val="009A3FAB"/>
    <w:rsid w:val="009A467C"/>
    <w:rsid w:val="009A595D"/>
    <w:rsid w:val="009A59C5"/>
    <w:rsid w:val="009A5F3A"/>
    <w:rsid w:val="009A754A"/>
    <w:rsid w:val="009A7C51"/>
    <w:rsid w:val="009B1FD6"/>
    <w:rsid w:val="009B2F77"/>
    <w:rsid w:val="009B406C"/>
    <w:rsid w:val="009B469B"/>
    <w:rsid w:val="009C0317"/>
    <w:rsid w:val="009C0915"/>
    <w:rsid w:val="009C0DC8"/>
    <w:rsid w:val="009C10A4"/>
    <w:rsid w:val="009C1A2E"/>
    <w:rsid w:val="009C2AE7"/>
    <w:rsid w:val="009C3620"/>
    <w:rsid w:val="009C406F"/>
    <w:rsid w:val="009C5025"/>
    <w:rsid w:val="009C5E5E"/>
    <w:rsid w:val="009C6959"/>
    <w:rsid w:val="009C6D08"/>
    <w:rsid w:val="009C7A90"/>
    <w:rsid w:val="009D2435"/>
    <w:rsid w:val="009D25BF"/>
    <w:rsid w:val="009D2973"/>
    <w:rsid w:val="009D38C5"/>
    <w:rsid w:val="009D3ED7"/>
    <w:rsid w:val="009D4200"/>
    <w:rsid w:val="009D56AB"/>
    <w:rsid w:val="009D6424"/>
    <w:rsid w:val="009D7A92"/>
    <w:rsid w:val="009D7E7E"/>
    <w:rsid w:val="009E0C16"/>
    <w:rsid w:val="009E101B"/>
    <w:rsid w:val="009E1EF9"/>
    <w:rsid w:val="009E2BA5"/>
    <w:rsid w:val="009E3555"/>
    <w:rsid w:val="009E46EB"/>
    <w:rsid w:val="009E4F37"/>
    <w:rsid w:val="009E594F"/>
    <w:rsid w:val="009E6587"/>
    <w:rsid w:val="009F0EA2"/>
    <w:rsid w:val="009F1176"/>
    <w:rsid w:val="009F15F0"/>
    <w:rsid w:val="009F197C"/>
    <w:rsid w:val="009F1F20"/>
    <w:rsid w:val="009F28A7"/>
    <w:rsid w:val="009F28CD"/>
    <w:rsid w:val="009F2FFE"/>
    <w:rsid w:val="009F3BC1"/>
    <w:rsid w:val="009F4502"/>
    <w:rsid w:val="009F4DEE"/>
    <w:rsid w:val="009F5AB6"/>
    <w:rsid w:val="009F7981"/>
    <w:rsid w:val="00A00825"/>
    <w:rsid w:val="00A0149E"/>
    <w:rsid w:val="00A016A3"/>
    <w:rsid w:val="00A019D8"/>
    <w:rsid w:val="00A01D63"/>
    <w:rsid w:val="00A01F48"/>
    <w:rsid w:val="00A01FF7"/>
    <w:rsid w:val="00A05DBA"/>
    <w:rsid w:val="00A06E0F"/>
    <w:rsid w:val="00A138BB"/>
    <w:rsid w:val="00A13EAE"/>
    <w:rsid w:val="00A14874"/>
    <w:rsid w:val="00A14941"/>
    <w:rsid w:val="00A176A7"/>
    <w:rsid w:val="00A21118"/>
    <w:rsid w:val="00A23BE8"/>
    <w:rsid w:val="00A2444F"/>
    <w:rsid w:val="00A25159"/>
    <w:rsid w:val="00A2515C"/>
    <w:rsid w:val="00A263A6"/>
    <w:rsid w:val="00A26C1F"/>
    <w:rsid w:val="00A27264"/>
    <w:rsid w:val="00A27719"/>
    <w:rsid w:val="00A30896"/>
    <w:rsid w:val="00A32383"/>
    <w:rsid w:val="00A33697"/>
    <w:rsid w:val="00A344E3"/>
    <w:rsid w:val="00A35094"/>
    <w:rsid w:val="00A35353"/>
    <w:rsid w:val="00A35504"/>
    <w:rsid w:val="00A358B1"/>
    <w:rsid w:val="00A364EF"/>
    <w:rsid w:val="00A367F8"/>
    <w:rsid w:val="00A37A48"/>
    <w:rsid w:val="00A37E87"/>
    <w:rsid w:val="00A42E7C"/>
    <w:rsid w:val="00A4450D"/>
    <w:rsid w:val="00A44BB6"/>
    <w:rsid w:val="00A45A7C"/>
    <w:rsid w:val="00A469BE"/>
    <w:rsid w:val="00A47406"/>
    <w:rsid w:val="00A47A2A"/>
    <w:rsid w:val="00A5201B"/>
    <w:rsid w:val="00A52B57"/>
    <w:rsid w:val="00A5337C"/>
    <w:rsid w:val="00A57C66"/>
    <w:rsid w:val="00A603DA"/>
    <w:rsid w:val="00A60AAE"/>
    <w:rsid w:val="00A620F7"/>
    <w:rsid w:val="00A63D27"/>
    <w:rsid w:val="00A645CE"/>
    <w:rsid w:val="00A66595"/>
    <w:rsid w:val="00A66B3C"/>
    <w:rsid w:val="00A67AFD"/>
    <w:rsid w:val="00A7017B"/>
    <w:rsid w:val="00A70A32"/>
    <w:rsid w:val="00A70EE9"/>
    <w:rsid w:val="00A70F89"/>
    <w:rsid w:val="00A716BA"/>
    <w:rsid w:val="00A7286D"/>
    <w:rsid w:val="00A74D53"/>
    <w:rsid w:val="00A75794"/>
    <w:rsid w:val="00A768BB"/>
    <w:rsid w:val="00A806C6"/>
    <w:rsid w:val="00A810D7"/>
    <w:rsid w:val="00A82A5C"/>
    <w:rsid w:val="00A82EB3"/>
    <w:rsid w:val="00A83B7D"/>
    <w:rsid w:val="00A84995"/>
    <w:rsid w:val="00A849AF"/>
    <w:rsid w:val="00A85E31"/>
    <w:rsid w:val="00A8654C"/>
    <w:rsid w:val="00A87E71"/>
    <w:rsid w:val="00A9008F"/>
    <w:rsid w:val="00A904F1"/>
    <w:rsid w:val="00A9105F"/>
    <w:rsid w:val="00A921B5"/>
    <w:rsid w:val="00A92691"/>
    <w:rsid w:val="00A96546"/>
    <w:rsid w:val="00AA1496"/>
    <w:rsid w:val="00AA1C05"/>
    <w:rsid w:val="00AA1D04"/>
    <w:rsid w:val="00AA3638"/>
    <w:rsid w:val="00AA36F3"/>
    <w:rsid w:val="00AA3836"/>
    <w:rsid w:val="00AA6233"/>
    <w:rsid w:val="00AA7554"/>
    <w:rsid w:val="00AA7EDE"/>
    <w:rsid w:val="00AB04A3"/>
    <w:rsid w:val="00AB08B2"/>
    <w:rsid w:val="00AB220B"/>
    <w:rsid w:val="00AB3122"/>
    <w:rsid w:val="00AB5161"/>
    <w:rsid w:val="00AB7FC3"/>
    <w:rsid w:val="00AC05C6"/>
    <w:rsid w:val="00AC1843"/>
    <w:rsid w:val="00AC2CF6"/>
    <w:rsid w:val="00AC4041"/>
    <w:rsid w:val="00AC42BA"/>
    <w:rsid w:val="00AC4E89"/>
    <w:rsid w:val="00AC7386"/>
    <w:rsid w:val="00AD0FAA"/>
    <w:rsid w:val="00AD1F86"/>
    <w:rsid w:val="00AD23FD"/>
    <w:rsid w:val="00AD2473"/>
    <w:rsid w:val="00AD6036"/>
    <w:rsid w:val="00AD6A55"/>
    <w:rsid w:val="00AD79BA"/>
    <w:rsid w:val="00AE2B23"/>
    <w:rsid w:val="00AE3896"/>
    <w:rsid w:val="00AE3E83"/>
    <w:rsid w:val="00AE5BE2"/>
    <w:rsid w:val="00AE5D09"/>
    <w:rsid w:val="00AE74EC"/>
    <w:rsid w:val="00AE79D8"/>
    <w:rsid w:val="00AF2F8D"/>
    <w:rsid w:val="00AF490F"/>
    <w:rsid w:val="00AF586E"/>
    <w:rsid w:val="00AF5DC9"/>
    <w:rsid w:val="00AF72C2"/>
    <w:rsid w:val="00AF7354"/>
    <w:rsid w:val="00B00B64"/>
    <w:rsid w:val="00B0111A"/>
    <w:rsid w:val="00B05258"/>
    <w:rsid w:val="00B07296"/>
    <w:rsid w:val="00B07AAA"/>
    <w:rsid w:val="00B07FD1"/>
    <w:rsid w:val="00B100AC"/>
    <w:rsid w:val="00B11399"/>
    <w:rsid w:val="00B12E54"/>
    <w:rsid w:val="00B14C3A"/>
    <w:rsid w:val="00B15D66"/>
    <w:rsid w:val="00B16130"/>
    <w:rsid w:val="00B167C0"/>
    <w:rsid w:val="00B16FBF"/>
    <w:rsid w:val="00B20947"/>
    <w:rsid w:val="00B226B9"/>
    <w:rsid w:val="00B2450B"/>
    <w:rsid w:val="00B249B7"/>
    <w:rsid w:val="00B267DD"/>
    <w:rsid w:val="00B26AFC"/>
    <w:rsid w:val="00B27FE1"/>
    <w:rsid w:val="00B30EEA"/>
    <w:rsid w:val="00B3225B"/>
    <w:rsid w:val="00B32C15"/>
    <w:rsid w:val="00B32CDA"/>
    <w:rsid w:val="00B32D9B"/>
    <w:rsid w:val="00B34A61"/>
    <w:rsid w:val="00B35782"/>
    <w:rsid w:val="00B3644A"/>
    <w:rsid w:val="00B374D5"/>
    <w:rsid w:val="00B3753C"/>
    <w:rsid w:val="00B40420"/>
    <w:rsid w:val="00B406BD"/>
    <w:rsid w:val="00B406C8"/>
    <w:rsid w:val="00B420D5"/>
    <w:rsid w:val="00B43B4B"/>
    <w:rsid w:val="00B43BEB"/>
    <w:rsid w:val="00B44129"/>
    <w:rsid w:val="00B45DBB"/>
    <w:rsid w:val="00B47FA2"/>
    <w:rsid w:val="00B53200"/>
    <w:rsid w:val="00B54184"/>
    <w:rsid w:val="00B54233"/>
    <w:rsid w:val="00B55169"/>
    <w:rsid w:val="00B55A22"/>
    <w:rsid w:val="00B604FA"/>
    <w:rsid w:val="00B60CA5"/>
    <w:rsid w:val="00B61567"/>
    <w:rsid w:val="00B628A7"/>
    <w:rsid w:val="00B62A0B"/>
    <w:rsid w:val="00B637CB"/>
    <w:rsid w:val="00B63A6E"/>
    <w:rsid w:val="00B655E6"/>
    <w:rsid w:val="00B6646A"/>
    <w:rsid w:val="00B70602"/>
    <w:rsid w:val="00B71825"/>
    <w:rsid w:val="00B71ECD"/>
    <w:rsid w:val="00B72614"/>
    <w:rsid w:val="00B7263B"/>
    <w:rsid w:val="00B733CA"/>
    <w:rsid w:val="00B743AA"/>
    <w:rsid w:val="00B749AF"/>
    <w:rsid w:val="00B76B45"/>
    <w:rsid w:val="00B77546"/>
    <w:rsid w:val="00B77C4E"/>
    <w:rsid w:val="00B80665"/>
    <w:rsid w:val="00B80E2B"/>
    <w:rsid w:val="00B81B95"/>
    <w:rsid w:val="00B82BC2"/>
    <w:rsid w:val="00B83D10"/>
    <w:rsid w:val="00B83E3F"/>
    <w:rsid w:val="00B85614"/>
    <w:rsid w:val="00B8700A"/>
    <w:rsid w:val="00B87C07"/>
    <w:rsid w:val="00B90D74"/>
    <w:rsid w:val="00B90EEC"/>
    <w:rsid w:val="00B92D4A"/>
    <w:rsid w:val="00B95757"/>
    <w:rsid w:val="00B961D6"/>
    <w:rsid w:val="00B9790A"/>
    <w:rsid w:val="00BA09DF"/>
    <w:rsid w:val="00BA0BA2"/>
    <w:rsid w:val="00BA0EE4"/>
    <w:rsid w:val="00BA191D"/>
    <w:rsid w:val="00BA2685"/>
    <w:rsid w:val="00BA5EF7"/>
    <w:rsid w:val="00BA7503"/>
    <w:rsid w:val="00BA7B35"/>
    <w:rsid w:val="00BA7E78"/>
    <w:rsid w:val="00BB0805"/>
    <w:rsid w:val="00BB15AE"/>
    <w:rsid w:val="00BB1788"/>
    <w:rsid w:val="00BB2560"/>
    <w:rsid w:val="00BB3214"/>
    <w:rsid w:val="00BB5D30"/>
    <w:rsid w:val="00BB68BA"/>
    <w:rsid w:val="00BB696A"/>
    <w:rsid w:val="00BB72CE"/>
    <w:rsid w:val="00BC00A4"/>
    <w:rsid w:val="00BC11E0"/>
    <w:rsid w:val="00BC1E6F"/>
    <w:rsid w:val="00BC53F5"/>
    <w:rsid w:val="00BC68BA"/>
    <w:rsid w:val="00BD0CCA"/>
    <w:rsid w:val="00BD186B"/>
    <w:rsid w:val="00BD1C74"/>
    <w:rsid w:val="00BD24FD"/>
    <w:rsid w:val="00BD478F"/>
    <w:rsid w:val="00BD5933"/>
    <w:rsid w:val="00BD5EB2"/>
    <w:rsid w:val="00BD66EA"/>
    <w:rsid w:val="00BD6C72"/>
    <w:rsid w:val="00BE05CA"/>
    <w:rsid w:val="00BE0F8C"/>
    <w:rsid w:val="00BE102A"/>
    <w:rsid w:val="00BE282B"/>
    <w:rsid w:val="00BE3448"/>
    <w:rsid w:val="00BE5756"/>
    <w:rsid w:val="00BE5D95"/>
    <w:rsid w:val="00BE5F44"/>
    <w:rsid w:val="00BE69C7"/>
    <w:rsid w:val="00BE6DF1"/>
    <w:rsid w:val="00BE7214"/>
    <w:rsid w:val="00BE7560"/>
    <w:rsid w:val="00BF22CE"/>
    <w:rsid w:val="00BF3834"/>
    <w:rsid w:val="00BF4A43"/>
    <w:rsid w:val="00BF4F03"/>
    <w:rsid w:val="00BF586A"/>
    <w:rsid w:val="00BF5A22"/>
    <w:rsid w:val="00BF5ED2"/>
    <w:rsid w:val="00C00E0C"/>
    <w:rsid w:val="00C055C2"/>
    <w:rsid w:val="00C11252"/>
    <w:rsid w:val="00C11F1E"/>
    <w:rsid w:val="00C12654"/>
    <w:rsid w:val="00C12A35"/>
    <w:rsid w:val="00C12D7C"/>
    <w:rsid w:val="00C204E5"/>
    <w:rsid w:val="00C209B1"/>
    <w:rsid w:val="00C20DE1"/>
    <w:rsid w:val="00C21AD0"/>
    <w:rsid w:val="00C23D98"/>
    <w:rsid w:val="00C2495D"/>
    <w:rsid w:val="00C26534"/>
    <w:rsid w:val="00C27C8D"/>
    <w:rsid w:val="00C33808"/>
    <w:rsid w:val="00C34BAB"/>
    <w:rsid w:val="00C36099"/>
    <w:rsid w:val="00C369DC"/>
    <w:rsid w:val="00C40AEB"/>
    <w:rsid w:val="00C41810"/>
    <w:rsid w:val="00C43D7C"/>
    <w:rsid w:val="00C44E11"/>
    <w:rsid w:val="00C44F3B"/>
    <w:rsid w:val="00C450EC"/>
    <w:rsid w:val="00C4564F"/>
    <w:rsid w:val="00C45A52"/>
    <w:rsid w:val="00C45B3F"/>
    <w:rsid w:val="00C461B8"/>
    <w:rsid w:val="00C47CDE"/>
    <w:rsid w:val="00C5463C"/>
    <w:rsid w:val="00C55C1B"/>
    <w:rsid w:val="00C606CF"/>
    <w:rsid w:val="00C627C4"/>
    <w:rsid w:val="00C629FE"/>
    <w:rsid w:val="00C63680"/>
    <w:rsid w:val="00C655EA"/>
    <w:rsid w:val="00C656E4"/>
    <w:rsid w:val="00C65AD7"/>
    <w:rsid w:val="00C667AD"/>
    <w:rsid w:val="00C66B12"/>
    <w:rsid w:val="00C675E5"/>
    <w:rsid w:val="00C7052B"/>
    <w:rsid w:val="00C705E7"/>
    <w:rsid w:val="00C76D7D"/>
    <w:rsid w:val="00C8110C"/>
    <w:rsid w:val="00C83AC5"/>
    <w:rsid w:val="00C842BD"/>
    <w:rsid w:val="00C85A80"/>
    <w:rsid w:val="00C872C9"/>
    <w:rsid w:val="00C9621A"/>
    <w:rsid w:val="00CA03C7"/>
    <w:rsid w:val="00CA317B"/>
    <w:rsid w:val="00CA4A6A"/>
    <w:rsid w:val="00CA7307"/>
    <w:rsid w:val="00CB1684"/>
    <w:rsid w:val="00CB2167"/>
    <w:rsid w:val="00CB24A7"/>
    <w:rsid w:val="00CB3239"/>
    <w:rsid w:val="00CB3333"/>
    <w:rsid w:val="00CB334C"/>
    <w:rsid w:val="00CB335B"/>
    <w:rsid w:val="00CB3871"/>
    <w:rsid w:val="00CB437C"/>
    <w:rsid w:val="00CB64F2"/>
    <w:rsid w:val="00CB7075"/>
    <w:rsid w:val="00CC0B97"/>
    <w:rsid w:val="00CC0BFD"/>
    <w:rsid w:val="00CC3ECC"/>
    <w:rsid w:val="00CC5B46"/>
    <w:rsid w:val="00CC604C"/>
    <w:rsid w:val="00CC75B4"/>
    <w:rsid w:val="00CD0E71"/>
    <w:rsid w:val="00CD13CD"/>
    <w:rsid w:val="00CD16C2"/>
    <w:rsid w:val="00CD29B7"/>
    <w:rsid w:val="00CD4AF3"/>
    <w:rsid w:val="00CD5463"/>
    <w:rsid w:val="00CD6143"/>
    <w:rsid w:val="00CD6930"/>
    <w:rsid w:val="00CD7B54"/>
    <w:rsid w:val="00CE0B8D"/>
    <w:rsid w:val="00CE1D2D"/>
    <w:rsid w:val="00CE253E"/>
    <w:rsid w:val="00CE2D42"/>
    <w:rsid w:val="00CE3D2C"/>
    <w:rsid w:val="00CE790E"/>
    <w:rsid w:val="00CF084D"/>
    <w:rsid w:val="00CF14C8"/>
    <w:rsid w:val="00CF2602"/>
    <w:rsid w:val="00CF3DC4"/>
    <w:rsid w:val="00CF6B21"/>
    <w:rsid w:val="00CF6E92"/>
    <w:rsid w:val="00CF7221"/>
    <w:rsid w:val="00CF72F7"/>
    <w:rsid w:val="00CF7490"/>
    <w:rsid w:val="00D03C35"/>
    <w:rsid w:val="00D06374"/>
    <w:rsid w:val="00D068A4"/>
    <w:rsid w:val="00D069AA"/>
    <w:rsid w:val="00D10CA6"/>
    <w:rsid w:val="00D1147D"/>
    <w:rsid w:val="00D11D42"/>
    <w:rsid w:val="00D14995"/>
    <w:rsid w:val="00D17864"/>
    <w:rsid w:val="00D214A2"/>
    <w:rsid w:val="00D219E7"/>
    <w:rsid w:val="00D22A7B"/>
    <w:rsid w:val="00D22B13"/>
    <w:rsid w:val="00D23956"/>
    <w:rsid w:val="00D270FF"/>
    <w:rsid w:val="00D2713E"/>
    <w:rsid w:val="00D2784D"/>
    <w:rsid w:val="00D30C9D"/>
    <w:rsid w:val="00D30FD3"/>
    <w:rsid w:val="00D31A91"/>
    <w:rsid w:val="00D31F16"/>
    <w:rsid w:val="00D3235D"/>
    <w:rsid w:val="00D3240C"/>
    <w:rsid w:val="00D32DDB"/>
    <w:rsid w:val="00D34B9B"/>
    <w:rsid w:val="00D4036F"/>
    <w:rsid w:val="00D405D8"/>
    <w:rsid w:val="00D40F5A"/>
    <w:rsid w:val="00D419EF"/>
    <w:rsid w:val="00D43346"/>
    <w:rsid w:val="00D43802"/>
    <w:rsid w:val="00D45F9F"/>
    <w:rsid w:val="00D46413"/>
    <w:rsid w:val="00D4677A"/>
    <w:rsid w:val="00D475AB"/>
    <w:rsid w:val="00D47AD6"/>
    <w:rsid w:val="00D50ECF"/>
    <w:rsid w:val="00D516DE"/>
    <w:rsid w:val="00D5343B"/>
    <w:rsid w:val="00D53FBF"/>
    <w:rsid w:val="00D545E0"/>
    <w:rsid w:val="00D552CF"/>
    <w:rsid w:val="00D56247"/>
    <w:rsid w:val="00D5781D"/>
    <w:rsid w:val="00D57BBF"/>
    <w:rsid w:val="00D57C2B"/>
    <w:rsid w:val="00D61810"/>
    <w:rsid w:val="00D63DAD"/>
    <w:rsid w:val="00D640C3"/>
    <w:rsid w:val="00D665DF"/>
    <w:rsid w:val="00D67632"/>
    <w:rsid w:val="00D67D30"/>
    <w:rsid w:val="00D7028C"/>
    <w:rsid w:val="00D71446"/>
    <w:rsid w:val="00D71727"/>
    <w:rsid w:val="00D80672"/>
    <w:rsid w:val="00D809BD"/>
    <w:rsid w:val="00D80AFF"/>
    <w:rsid w:val="00D81063"/>
    <w:rsid w:val="00D8135B"/>
    <w:rsid w:val="00D8146B"/>
    <w:rsid w:val="00D83DE9"/>
    <w:rsid w:val="00D84574"/>
    <w:rsid w:val="00D8480E"/>
    <w:rsid w:val="00D84F1F"/>
    <w:rsid w:val="00D85470"/>
    <w:rsid w:val="00D86534"/>
    <w:rsid w:val="00D873B5"/>
    <w:rsid w:val="00D90A0C"/>
    <w:rsid w:val="00D92701"/>
    <w:rsid w:val="00D92F1B"/>
    <w:rsid w:val="00D95133"/>
    <w:rsid w:val="00D957C8"/>
    <w:rsid w:val="00D964DB"/>
    <w:rsid w:val="00DA155C"/>
    <w:rsid w:val="00DA4E25"/>
    <w:rsid w:val="00DA5F80"/>
    <w:rsid w:val="00DA6E50"/>
    <w:rsid w:val="00DA7E4D"/>
    <w:rsid w:val="00DB0540"/>
    <w:rsid w:val="00DB2A65"/>
    <w:rsid w:val="00DB408A"/>
    <w:rsid w:val="00DB40BD"/>
    <w:rsid w:val="00DB66CD"/>
    <w:rsid w:val="00DB693A"/>
    <w:rsid w:val="00DB784A"/>
    <w:rsid w:val="00DB7964"/>
    <w:rsid w:val="00DB7BA4"/>
    <w:rsid w:val="00DC0CD1"/>
    <w:rsid w:val="00DC1653"/>
    <w:rsid w:val="00DC2615"/>
    <w:rsid w:val="00DC29D2"/>
    <w:rsid w:val="00DC2F29"/>
    <w:rsid w:val="00DC4C36"/>
    <w:rsid w:val="00DC4CA8"/>
    <w:rsid w:val="00DC56B6"/>
    <w:rsid w:val="00DC716F"/>
    <w:rsid w:val="00DC7278"/>
    <w:rsid w:val="00DD0817"/>
    <w:rsid w:val="00DD31F2"/>
    <w:rsid w:val="00DD3D74"/>
    <w:rsid w:val="00DD3D90"/>
    <w:rsid w:val="00DD54FE"/>
    <w:rsid w:val="00DD5C59"/>
    <w:rsid w:val="00DD7888"/>
    <w:rsid w:val="00DE0290"/>
    <w:rsid w:val="00DE02A8"/>
    <w:rsid w:val="00DE08E4"/>
    <w:rsid w:val="00DE0EE5"/>
    <w:rsid w:val="00DE1238"/>
    <w:rsid w:val="00DE39C2"/>
    <w:rsid w:val="00DE5B68"/>
    <w:rsid w:val="00DE66A9"/>
    <w:rsid w:val="00DF103E"/>
    <w:rsid w:val="00DF1EC9"/>
    <w:rsid w:val="00DF37A7"/>
    <w:rsid w:val="00DF3AB6"/>
    <w:rsid w:val="00DF4355"/>
    <w:rsid w:val="00DF467A"/>
    <w:rsid w:val="00DF7C58"/>
    <w:rsid w:val="00E00C5B"/>
    <w:rsid w:val="00E023DF"/>
    <w:rsid w:val="00E04947"/>
    <w:rsid w:val="00E054B3"/>
    <w:rsid w:val="00E06BCF"/>
    <w:rsid w:val="00E07392"/>
    <w:rsid w:val="00E109A1"/>
    <w:rsid w:val="00E10FD8"/>
    <w:rsid w:val="00E12F55"/>
    <w:rsid w:val="00E12FE4"/>
    <w:rsid w:val="00E13AE2"/>
    <w:rsid w:val="00E15822"/>
    <w:rsid w:val="00E16CBF"/>
    <w:rsid w:val="00E20FB3"/>
    <w:rsid w:val="00E21AA9"/>
    <w:rsid w:val="00E228A9"/>
    <w:rsid w:val="00E2486C"/>
    <w:rsid w:val="00E26C81"/>
    <w:rsid w:val="00E2769D"/>
    <w:rsid w:val="00E31547"/>
    <w:rsid w:val="00E31771"/>
    <w:rsid w:val="00E32F4C"/>
    <w:rsid w:val="00E33958"/>
    <w:rsid w:val="00E33AC0"/>
    <w:rsid w:val="00E33FD3"/>
    <w:rsid w:val="00E34ED9"/>
    <w:rsid w:val="00E3519E"/>
    <w:rsid w:val="00E35C8C"/>
    <w:rsid w:val="00E374A0"/>
    <w:rsid w:val="00E37682"/>
    <w:rsid w:val="00E37D59"/>
    <w:rsid w:val="00E37F4D"/>
    <w:rsid w:val="00E408C6"/>
    <w:rsid w:val="00E416F1"/>
    <w:rsid w:val="00E4307C"/>
    <w:rsid w:val="00E456DB"/>
    <w:rsid w:val="00E47873"/>
    <w:rsid w:val="00E52957"/>
    <w:rsid w:val="00E5406A"/>
    <w:rsid w:val="00E569F1"/>
    <w:rsid w:val="00E632FF"/>
    <w:rsid w:val="00E6519B"/>
    <w:rsid w:val="00E6571D"/>
    <w:rsid w:val="00E66440"/>
    <w:rsid w:val="00E6702E"/>
    <w:rsid w:val="00E67427"/>
    <w:rsid w:val="00E70DF1"/>
    <w:rsid w:val="00E7248D"/>
    <w:rsid w:val="00E727EF"/>
    <w:rsid w:val="00E739FF"/>
    <w:rsid w:val="00E76472"/>
    <w:rsid w:val="00E82C7A"/>
    <w:rsid w:val="00E83438"/>
    <w:rsid w:val="00E83785"/>
    <w:rsid w:val="00E83F23"/>
    <w:rsid w:val="00E85CC5"/>
    <w:rsid w:val="00E8669C"/>
    <w:rsid w:val="00E874E6"/>
    <w:rsid w:val="00E87A90"/>
    <w:rsid w:val="00E87ECE"/>
    <w:rsid w:val="00E92EAA"/>
    <w:rsid w:val="00E931F7"/>
    <w:rsid w:val="00E941FF"/>
    <w:rsid w:val="00E949F7"/>
    <w:rsid w:val="00E97052"/>
    <w:rsid w:val="00EA024C"/>
    <w:rsid w:val="00EA17D6"/>
    <w:rsid w:val="00EA5279"/>
    <w:rsid w:val="00EA5438"/>
    <w:rsid w:val="00EA689A"/>
    <w:rsid w:val="00EA6EFE"/>
    <w:rsid w:val="00EB1703"/>
    <w:rsid w:val="00EB1776"/>
    <w:rsid w:val="00EB2F28"/>
    <w:rsid w:val="00EB3558"/>
    <w:rsid w:val="00EB7A3A"/>
    <w:rsid w:val="00EB7C4E"/>
    <w:rsid w:val="00EC091B"/>
    <w:rsid w:val="00EC0F33"/>
    <w:rsid w:val="00EC11B8"/>
    <w:rsid w:val="00EC1690"/>
    <w:rsid w:val="00EC17EE"/>
    <w:rsid w:val="00EC1C51"/>
    <w:rsid w:val="00EC2086"/>
    <w:rsid w:val="00EC292D"/>
    <w:rsid w:val="00EC29A9"/>
    <w:rsid w:val="00EC2B78"/>
    <w:rsid w:val="00EC31BF"/>
    <w:rsid w:val="00EC3819"/>
    <w:rsid w:val="00EC5812"/>
    <w:rsid w:val="00EC5EF5"/>
    <w:rsid w:val="00EC6985"/>
    <w:rsid w:val="00EC719F"/>
    <w:rsid w:val="00EC7AA3"/>
    <w:rsid w:val="00ED07AD"/>
    <w:rsid w:val="00ED0EC3"/>
    <w:rsid w:val="00ED0F7A"/>
    <w:rsid w:val="00ED2BDD"/>
    <w:rsid w:val="00ED567D"/>
    <w:rsid w:val="00ED6424"/>
    <w:rsid w:val="00ED651D"/>
    <w:rsid w:val="00ED7D90"/>
    <w:rsid w:val="00EE2AC1"/>
    <w:rsid w:val="00EE63EB"/>
    <w:rsid w:val="00EE68CC"/>
    <w:rsid w:val="00EE7B0D"/>
    <w:rsid w:val="00EF4453"/>
    <w:rsid w:val="00EF48CC"/>
    <w:rsid w:val="00EF6327"/>
    <w:rsid w:val="00EF6651"/>
    <w:rsid w:val="00EF75F4"/>
    <w:rsid w:val="00F01ACD"/>
    <w:rsid w:val="00F031F5"/>
    <w:rsid w:val="00F07252"/>
    <w:rsid w:val="00F12F5E"/>
    <w:rsid w:val="00F14B57"/>
    <w:rsid w:val="00F16979"/>
    <w:rsid w:val="00F16F1B"/>
    <w:rsid w:val="00F20D98"/>
    <w:rsid w:val="00F2313E"/>
    <w:rsid w:val="00F23AFE"/>
    <w:rsid w:val="00F2543B"/>
    <w:rsid w:val="00F25BFF"/>
    <w:rsid w:val="00F26549"/>
    <w:rsid w:val="00F2709D"/>
    <w:rsid w:val="00F27244"/>
    <w:rsid w:val="00F30147"/>
    <w:rsid w:val="00F30275"/>
    <w:rsid w:val="00F30718"/>
    <w:rsid w:val="00F34069"/>
    <w:rsid w:val="00F3439F"/>
    <w:rsid w:val="00F347B5"/>
    <w:rsid w:val="00F34BC5"/>
    <w:rsid w:val="00F367C1"/>
    <w:rsid w:val="00F37735"/>
    <w:rsid w:val="00F419EC"/>
    <w:rsid w:val="00F42462"/>
    <w:rsid w:val="00F44A73"/>
    <w:rsid w:val="00F47F20"/>
    <w:rsid w:val="00F47F7A"/>
    <w:rsid w:val="00F4F0C4"/>
    <w:rsid w:val="00F50520"/>
    <w:rsid w:val="00F51C46"/>
    <w:rsid w:val="00F53371"/>
    <w:rsid w:val="00F53855"/>
    <w:rsid w:val="00F543E9"/>
    <w:rsid w:val="00F545F0"/>
    <w:rsid w:val="00F5479A"/>
    <w:rsid w:val="00F548B3"/>
    <w:rsid w:val="00F54EE3"/>
    <w:rsid w:val="00F564A0"/>
    <w:rsid w:val="00F573A1"/>
    <w:rsid w:val="00F60519"/>
    <w:rsid w:val="00F60BF7"/>
    <w:rsid w:val="00F60FE7"/>
    <w:rsid w:val="00F62BE8"/>
    <w:rsid w:val="00F66A1F"/>
    <w:rsid w:val="00F70966"/>
    <w:rsid w:val="00F70C6D"/>
    <w:rsid w:val="00F71150"/>
    <w:rsid w:val="00F714D9"/>
    <w:rsid w:val="00F71D24"/>
    <w:rsid w:val="00F71EA9"/>
    <w:rsid w:val="00F72AD5"/>
    <w:rsid w:val="00F73FE7"/>
    <w:rsid w:val="00F75573"/>
    <w:rsid w:val="00F76774"/>
    <w:rsid w:val="00F76779"/>
    <w:rsid w:val="00F80F36"/>
    <w:rsid w:val="00F8429B"/>
    <w:rsid w:val="00F8567F"/>
    <w:rsid w:val="00F859CC"/>
    <w:rsid w:val="00F87C31"/>
    <w:rsid w:val="00F87C7F"/>
    <w:rsid w:val="00F87CCD"/>
    <w:rsid w:val="00F90581"/>
    <w:rsid w:val="00F90883"/>
    <w:rsid w:val="00F92089"/>
    <w:rsid w:val="00F9659F"/>
    <w:rsid w:val="00FA1591"/>
    <w:rsid w:val="00FA33A9"/>
    <w:rsid w:val="00FA45B3"/>
    <w:rsid w:val="00FA4CA8"/>
    <w:rsid w:val="00FA4EE4"/>
    <w:rsid w:val="00FA6A19"/>
    <w:rsid w:val="00FB0CC9"/>
    <w:rsid w:val="00FB182B"/>
    <w:rsid w:val="00FB38D5"/>
    <w:rsid w:val="00FB6D64"/>
    <w:rsid w:val="00FC09FA"/>
    <w:rsid w:val="00FC30D0"/>
    <w:rsid w:val="00FC3DF7"/>
    <w:rsid w:val="00FC44B4"/>
    <w:rsid w:val="00FC4CD4"/>
    <w:rsid w:val="00FC5833"/>
    <w:rsid w:val="00FC6CA2"/>
    <w:rsid w:val="00FD054D"/>
    <w:rsid w:val="00FD0D03"/>
    <w:rsid w:val="00FD1321"/>
    <w:rsid w:val="00FD3E1D"/>
    <w:rsid w:val="00FD5C78"/>
    <w:rsid w:val="00FD65B2"/>
    <w:rsid w:val="00FE0536"/>
    <w:rsid w:val="00FE06C4"/>
    <w:rsid w:val="00FE089C"/>
    <w:rsid w:val="00FE2332"/>
    <w:rsid w:val="00FE2F0B"/>
    <w:rsid w:val="00FE32B6"/>
    <w:rsid w:val="00FE4266"/>
    <w:rsid w:val="00FE5864"/>
    <w:rsid w:val="00FE744C"/>
    <w:rsid w:val="00FE7DC3"/>
    <w:rsid w:val="00FF0B96"/>
    <w:rsid w:val="00FF1226"/>
    <w:rsid w:val="00FF212C"/>
    <w:rsid w:val="00FF2CAE"/>
    <w:rsid w:val="00FF392F"/>
    <w:rsid w:val="00FF5A23"/>
    <w:rsid w:val="00FF5CD4"/>
    <w:rsid w:val="00FF637A"/>
    <w:rsid w:val="00FF6559"/>
    <w:rsid w:val="0115C600"/>
    <w:rsid w:val="01C7CB5E"/>
    <w:rsid w:val="01E3D0E6"/>
    <w:rsid w:val="02CFA40A"/>
    <w:rsid w:val="0304D491"/>
    <w:rsid w:val="03379DE2"/>
    <w:rsid w:val="03AE3699"/>
    <w:rsid w:val="03D006FF"/>
    <w:rsid w:val="043FDCAB"/>
    <w:rsid w:val="04A46CBC"/>
    <w:rsid w:val="054B6460"/>
    <w:rsid w:val="06172FD5"/>
    <w:rsid w:val="063B16BC"/>
    <w:rsid w:val="06547792"/>
    <w:rsid w:val="069C838C"/>
    <w:rsid w:val="06B0847B"/>
    <w:rsid w:val="0705A41C"/>
    <w:rsid w:val="0711421A"/>
    <w:rsid w:val="07133539"/>
    <w:rsid w:val="07540B80"/>
    <w:rsid w:val="08276594"/>
    <w:rsid w:val="08E1D59D"/>
    <w:rsid w:val="08EC1678"/>
    <w:rsid w:val="09088F15"/>
    <w:rsid w:val="09307090"/>
    <w:rsid w:val="094CE111"/>
    <w:rsid w:val="0962A526"/>
    <w:rsid w:val="09979B20"/>
    <w:rsid w:val="09AAF514"/>
    <w:rsid w:val="09B3B7D3"/>
    <w:rsid w:val="09CA710E"/>
    <w:rsid w:val="0A098212"/>
    <w:rsid w:val="0A6D18B3"/>
    <w:rsid w:val="0B1C8AEC"/>
    <w:rsid w:val="0B63E0DA"/>
    <w:rsid w:val="0BB1F974"/>
    <w:rsid w:val="0BF4DF71"/>
    <w:rsid w:val="0C3848EB"/>
    <w:rsid w:val="0DA8CE48"/>
    <w:rsid w:val="0E0A298F"/>
    <w:rsid w:val="0E69E7DA"/>
    <w:rsid w:val="0E9CEFBC"/>
    <w:rsid w:val="0EBDACFC"/>
    <w:rsid w:val="0F19D311"/>
    <w:rsid w:val="0F888787"/>
    <w:rsid w:val="1071EC55"/>
    <w:rsid w:val="10D15802"/>
    <w:rsid w:val="10FA1723"/>
    <w:rsid w:val="11705D81"/>
    <w:rsid w:val="11708D43"/>
    <w:rsid w:val="124A2230"/>
    <w:rsid w:val="160A482E"/>
    <w:rsid w:val="1626F127"/>
    <w:rsid w:val="1678B810"/>
    <w:rsid w:val="17203E0B"/>
    <w:rsid w:val="173C6880"/>
    <w:rsid w:val="17B52B2D"/>
    <w:rsid w:val="188F3F67"/>
    <w:rsid w:val="19D8C219"/>
    <w:rsid w:val="19EE620A"/>
    <w:rsid w:val="19FCB3CF"/>
    <w:rsid w:val="1A0B7D70"/>
    <w:rsid w:val="1A6E43C0"/>
    <w:rsid w:val="1BD4390C"/>
    <w:rsid w:val="1BDF7236"/>
    <w:rsid w:val="1BEEFC94"/>
    <w:rsid w:val="1C429C47"/>
    <w:rsid w:val="1C8A3681"/>
    <w:rsid w:val="1CA9C698"/>
    <w:rsid w:val="1D370ACF"/>
    <w:rsid w:val="1E088F15"/>
    <w:rsid w:val="1E69597D"/>
    <w:rsid w:val="1F9B185F"/>
    <w:rsid w:val="1FD9B298"/>
    <w:rsid w:val="20B1D2D1"/>
    <w:rsid w:val="211C6F53"/>
    <w:rsid w:val="215F7FA0"/>
    <w:rsid w:val="21EA6B03"/>
    <w:rsid w:val="2210F19F"/>
    <w:rsid w:val="23F85595"/>
    <w:rsid w:val="248EFE94"/>
    <w:rsid w:val="24CE5F4E"/>
    <w:rsid w:val="25019CBE"/>
    <w:rsid w:val="254381C5"/>
    <w:rsid w:val="2651B1BB"/>
    <w:rsid w:val="2674F207"/>
    <w:rsid w:val="2718A7D8"/>
    <w:rsid w:val="2722ABC3"/>
    <w:rsid w:val="27D27207"/>
    <w:rsid w:val="281C0987"/>
    <w:rsid w:val="282B538C"/>
    <w:rsid w:val="288EB94C"/>
    <w:rsid w:val="289DA4EC"/>
    <w:rsid w:val="29158135"/>
    <w:rsid w:val="2A009CB3"/>
    <w:rsid w:val="2AF82974"/>
    <w:rsid w:val="2AFB4E35"/>
    <w:rsid w:val="2B34E76B"/>
    <w:rsid w:val="2B6593D4"/>
    <w:rsid w:val="2BA07907"/>
    <w:rsid w:val="2BB529FF"/>
    <w:rsid w:val="2C95E768"/>
    <w:rsid w:val="2CB9DD49"/>
    <w:rsid w:val="2D55C500"/>
    <w:rsid w:val="2D756711"/>
    <w:rsid w:val="2DC039AD"/>
    <w:rsid w:val="2E5686C4"/>
    <w:rsid w:val="2E871FC0"/>
    <w:rsid w:val="2EA7971D"/>
    <w:rsid w:val="2F0BD680"/>
    <w:rsid w:val="2F79B72A"/>
    <w:rsid w:val="2FFDCF1D"/>
    <w:rsid w:val="300CFBE9"/>
    <w:rsid w:val="32551260"/>
    <w:rsid w:val="326933F6"/>
    <w:rsid w:val="329AF0C0"/>
    <w:rsid w:val="32DDE0F7"/>
    <w:rsid w:val="32FE4B70"/>
    <w:rsid w:val="337477FC"/>
    <w:rsid w:val="33A18EC8"/>
    <w:rsid w:val="33F73B2A"/>
    <w:rsid w:val="3478D2F0"/>
    <w:rsid w:val="35328C74"/>
    <w:rsid w:val="355FD255"/>
    <w:rsid w:val="35CE1A50"/>
    <w:rsid w:val="38415268"/>
    <w:rsid w:val="38805443"/>
    <w:rsid w:val="38A166CF"/>
    <w:rsid w:val="3A577466"/>
    <w:rsid w:val="3AB374E0"/>
    <w:rsid w:val="3B37C681"/>
    <w:rsid w:val="3B5404EA"/>
    <w:rsid w:val="3BA77647"/>
    <w:rsid w:val="3BE8669A"/>
    <w:rsid w:val="3CC8015B"/>
    <w:rsid w:val="3D2C4610"/>
    <w:rsid w:val="3DAEF285"/>
    <w:rsid w:val="3DC9E73D"/>
    <w:rsid w:val="3DDBD6F3"/>
    <w:rsid w:val="3E481A5F"/>
    <w:rsid w:val="3EFFC452"/>
    <w:rsid w:val="3F27D34C"/>
    <w:rsid w:val="3F974DD2"/>
    <w:rsid w:val="40B0E47F"/>
    <w:rsid w:val="40BA74C1"/>
    <w:rsid w:val="41A082CD"/>
    <w:rsid w:val="4282B59E"/>
    <w:rsid w:val="431F561B"/>
    <w:rsid w:val="43CEE102"/>
    <w:rsid w:val="4451DC72"/>
    <w:rsid w:val="44E28B33"/>
    <w:rsid w:val="45361D99"/>
    <w:rsid w:val="45B6B98A"/>
    <w:rsid w:val="45D4A7A6"/>
    <w:rsid w:val="46137AAE"/>
    <w:rsid w:val="4682D243"/>
    <w:rsid w:val="471D985C"/>
    <w:rsid w:val="4725856D"/>
    <w:rsid w:val="4736B8E7"/>
    <w:rsid w:val="474B11C9"/>
    <w:rsid w:val="47EC45E0"/>
    <w:rsid w:val="482E4B9B"/>
    <w:rsid w:val="4851F01B"/>
    <w:rsid w:val="48B90CD0"/>
    <w:rsid w:val="49382AD5"/>
    <w:rsid w:val="498D685F"/>
    <w:rsid w:val="49B047D3"/>
    <w:rsid w:val="49BBAB1B"/>
    <w:rsid w:val="49C4ADA2"/>
    <w:rsid w:val="49DE63A5"/>
    <w:rsid w:val="4A23F60C"/>
    <w:rsid w:val="4A288583"/>
    <w:rsid w:val="4A3476FE"/>
    <w:rsid w:val="4AAE9D82"/>
    <w:rsid w:val="4B4C4C9B"/>
    <w:rsid w:val="4BB76A33"/>
    <w:rsid w:val="4C314923"/>
    <w:rsid w:val="4C602DFE"/>
    <w:rsid w:val="4C9FA423"/>
    <w:rsid w:val="4D49567A"/>
    <w:rsid w:val="4D8E8AFA"/>
    <w:rsid w:val="4DAB9E28"/>
    <w:rsid w:val="4ECB5BD7"/>
    <w:rsid w:val="4EDD6938"/>
    <w:rsid w:val="4F32534E"/>
    <w:rsid w:val="4F767FF9"/>
    <w:rsid w:val="4F7D8A26"/>
    <w:rsid w:val="4FCB29B7"/>
    <w:rsid w:val="4FE2B343"/>
    <w:rsid w:val="4FEE83C7"/>
    <w:rsid w:val="51203A34"/>
    <w:rsid w:val="51AC0BF3"/>
    <w:rsid w:val="51E6AE08"/>
    <w:rsid w:val="52F360B2"/>
    <w:rsid w:val="5320CB5F"/>
    <w:rsid w:val="536B64A6"/>
    <w:rsid w:val="537BE7BA"/>
    <w:rsid w:val="53AA01E4"/>
    <w:rsid w:val="547F0E12"/>
    <w:rsid w:val="55060821"/>
    <w:rsid w:val="5526D362"/>
    <w:rsid w:val="5599B5C1"/>
    <w:rsid w:val="55AC63B6"/>
    <w:rsid w:val="55C125CF"/>
    <w:rsid w:val="56E4D471"/>
    <w:rsid w:val="575AB403"/>
    <w:rsid w:val="5782587F"/>
    <w:rsid w:val="58103061"/>
    <w:rsid w:val="58177D7E"/>
    <w:rsid w:val="58765AA3"/>
    <w:rsid w:val="59080902"/>
    <w:rsid w:val="593830AF"/>
    <w:rsid w:val="593F4216"/>
    <w:rsid w:val="59698B32"/>
    <w:rsid w:val="5A50F4CA"/>
    <w:rsid w:val="5A522C0A"/>
    <w:rsid w:val="5BA7B671"/>
    <w:rsid w:val="5BD69B67"/>
    <w:rsid w:val="5CBAEDCD"/>
    <w:rsid w:val="5CBF2477"/>
    <w:rsid w:val="5D34C4F9"/>
    <w:rsid w:val="5D7119B5"/>
    <w:rsid w:val="5E548864"/>
    <w:rsid w:val="5F0D1DBB"/>
    <w:rsid w:val="5F56D341"/>
    <w:rsid w:val="5F8F5961"/>
    <w:rsid w:val="5FE1BA0C"/>
    <w:rsid w:val="60B99E60"/>
    <w:rsid w:val="6104A89B"/>
    <w:rsid w:val="6127F97C"/>
    <w:rsid w:val="6149697E"/>
    <w:rsid w:val="6205919E"/>
    <w:rsid w:val="62179010"/>
    <w:rsid w:val="62192442"/>
    <w:rsid w:val="63FC9C30"/>
    <w:rsid w:val="64607243"/>
    <w:rsid w:val="648165C8"/>
    <w:rsid w:val="64A2B8B2"/>
    <w:rsid w:val="6568BB79"/>
    <w:rsid w:val="6670AAD6"/>
    <w:rsid w:val="6675DDBE"/>
    <w:rsid w:val="669C048F"/>
    <w:rsid w:val="670891FC"/>
    <w:rsid w:val="6725FCA5"/>
    <w:rsid w:val="6779A57C"/>
    <w:rsid w:val="67D0FA6D"/>
    <w:rsid w:val="6804C530"/>
    <w:rsid w:val="6882EA7F"/>
    <w:rsid w:val="68D29930"/>
    <w:rsid w:val="69A4896A"/>
    <w:rsid w:val="6A1BBB4D"/>
    <w:rsid w:val="6A97A6D8"/>
    <w:rsid w:val="6AD76470"/>
    <w:rsid w:val="6B1DCA7E"/>
    <w:rsid w:val="6B8731D4"/>
    <w:rsid w:val="6BC522E2"/>
    <w:rsid w:val="6C55DE77"/>
    <w:rsid w:val="6E681A5D"/>
    <w:rsid w:val="6EA6B5E0"/>
    <w:rsid w:val="6F114936"/>
    <w:rsid w:val="6F58D62A"/>
    <w:rsid w:val="70F5B010"/>
    <w:rsid w:val="7151EAFE"/>
    <w:rsid w:val="71DA222A"/>
    <w:rsid w:val="71FE2E9A"/>
    <w:rsid w:val="722E2063"/>
    <w:rsid w:val="7257FF14"/>
    <w:rsid w:val="728C8233"/>
    <w:rsid w:val="72D42B3C"/>
    <w:rsid w:val="7308A1B4"/>
    <w:rsid w:val="7345805F"/>
    <w:rsid w:val="73C067A9"/>
    <w:rsid w:val="73DD56EA"/>
    <w:rsid w:val="73DEAABC"/>
    <w:rsid w:val="746854D0"/>
    <w:rsid w:val="75AA68DC"/>
    <w:rsid w:val="76A7B2F0"/>
    <w:rsid w:val="76FD1D92"/>
    <w:rsid w:val="77678C88"/>
    <w:rsid w:val="7783EC34"/>
    <w:rsid w:val="7815FC82"/>
    <w:rsid w:val="788D1800"/>
    <w:rsid w:val="78A92294"/>
    <w:rsid w:val="78AE57C8"/>
    <w:rsid w:val="79287804"/>
    <w:rsid w:val="7964BF80"/>
    <w:rsid w:val="798FFB53"/>
    <w:rsid w:val="79F390C2"/>
    <w:rsid w:val="7A0E55F2"/>
    <w:rsid w:val="7A3A719B"/>
    <w:rsid w:val="7A68AC0F"/>
    <w:rsid w:val="7B2950EF"/>
    <w:rsid w:val="7C17CC73"/>
    <w:rsid w:val="7C662190"/>
    <w:rsid w:val="7CC0A58A"/>
    <w:rsid w:val="7DE649CB"/>
    <w:rsid w:val="7E787388"/>
    <w:rsid w:val="7E8BA67B"/>
    <w:rsid w:val="7EC102F7"/>
    <w:rsid w:val="7ED5C5D8"/>
    <w:rsid w:val="7FF3F28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66F2"/>
  <w15:chartTrackingRefBased/>
  <w15:docId w15:val="{2599AD91-020F-436F-A4A2-479C2D8DA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91D"/>
    <w:pPr>
      <w:spacing w:after="200" w:line="276" w:lineRule="auto"/>
    </w:pPr>
    <w:rPr>
      <w:rFonts w:ascii="Calibri" w:eastAsia="Calibri" w:hAnsi="Calibri" w:cs="Times New Roman"/>
      <w:kern w:val="0"/>
      <w:lang w:val="lv-LV"/>
      <w14:ligatures w14:val="none"/>
    </w:rPr>
  </w:style>
  <w:style w:type="paragraph" w:styleId="Heading1">
    <w:name w:val="heading 1"/>
    <w:basedOn w:val="Normal"/>
    <w:next w:val="Normal"/>
    <w:link w:val="Heading1Char"/>
    <w:autoRedefine/>
    <w:uiPriority w:val="9"/>
    <w:qFormat/>
    <w:rsid w:val="00216076"/>
    <w:pPr>
      <w:keepNext/>
      <w:keepLines/>
      <w:spacing w:before="360" w:after="80"/>
      <w:outlineLvl w:val="0"/>
    </w:pPr>
    <w:rPr>
      <w:rFonts w:ascii="Times New Roman" w:eastAsiaTheme="majorEastAsia" w:hAnsi="Times New Roman" w:cstheme="majorBidi"/>
      <w:b/>
      <w:bCs/>
      <w:sz w:val="24"/>
      <w:szCs w:val="40"/>
    </w:rPr>
  </w:style>
  <w:style w:type="paragraph" w:styleId="Heading2">
    <w:name w:val="heading 2"/>
    <w:basedOn w:val="Normal"/>
    <w:next w:val="Normal"/>
    <w:link w:val="Heading2Char"/>
    <w:autoRedefine/>
    <w:uiPriority w:val="9"/>
    <w:unhideWhenUsed/>
    <w:qFormat/>
    <w:rsid w:val="006373E6"/>
    <w:pPr>
      <w:keepNext/>
      <w:keepLines/>
      <w:spacing w:before="160" w:after="80"/>
      <w:outlineLvl w:val="1"/>
    </w:pPr>
    <w:rPr>
      <w:rFonts w:ascii="Times New Roman" w:eastAsiaTheme="majorEastAsia" w:hAnsi="Times New Roman"/>
      <w:b/>
      <w:bCs/>
      <w:sz w:val="24"/>
      <w:szCs w:val="24"/>
    </w:rPr>
  </w:style>
  <w:style w:type="paragraph" w:styleId="Heading3">
    <w:name w:val="heading 3"/>
    <w:basedOn w:val="Normal"/>
    <w:next w:val="Normal"/>
    <w:link w:val="Heading3Char"/>
    <w:uiPriority w:val="9"/>
    <w:semiHidden/>
    <w:unhideWhenUsed/>
    <w:qFormat/>
    <w:rsid w:val="0068624F"/>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8624F"/>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8624F"/>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8624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624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624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624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6076"/>
    <w:rPr>
      <w:rFonts w:ascii="Times New Roman" w:eastAsiaTheme="majorEastAsia" w:hAnsi="Times New Roman" w:cstheme="majorBidi"/>
      <w:b/>
      <w:bCs/>
      <w:kern w:val="0"/>
      <w:sz w:val="24"/>
      <w:szCs w:val="40"/>
      <w:lang w:val="lv-LV"/>
      <w14:ligatures w14:val="none"/>
    </w:rPr>
  </w:style>
  <w:style w:type="character" w:customStyle="1" w:styleId="Heading2Char">
    <w:name w:val="Heading 2 Char"/>
    <w:basedOn w:val="DefaultParagraphFont"/>
    <w:link w:val="Heading2"/>
    <w:uiPriority w:val="9"/>
    <w:rsid w:val="006373E6"/>
    <w:rPr>
      <w:rFonts w:ascii="Times New Roman" w:eastAsiaTheme="majorEastAsia" w:hAnsi="Times New Roman" w:cs="Times New Roman"/>
      <w:b/>
      <w:bCs/>
      <w:kern w:val="0"/>
      <w:sz w:val="24"/>
      <w:szCs w:val="24"/>
      <w:lang w:val="lv-LV"/>
      <w14:ligatures w14:val="none"/>
    </w:rPr>
  </w:style>
  <w:style w:type="character" w:customStyle="1" w:styleId="Heading3Char">
    <w:name w:val="Heading 3 Char"/>
    <w:basedOn w:val="DefaultParagraphFont"/>
    <w:link w:val="Heading3"/>
    <w:uiPriority w:val="9"/>
    <w:semiHidden/>
    <w:rsid w:val="0068624F"/>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8624F"/>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8624F"/>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8624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624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624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624F"/>
    <w:rPr>
      <w:rFonts w:eastAsiaTheme="majorEastAsia" w:cstheme="majorBidi"/>
      <w:color w:val="272727" w:themeColor="text1" w:themeTint="D8"/>
    </w:rPr>
  </w:style>
  <w:style w:type="paragraph" w:styleId="Title">
    <w:name w:val="Title"/>
    <w:basedOn w:val="Normal"/>
    <w:next w:val="Normal"/>
    <w:link w:val="TitleChar"/>
    <w:uiPriority w:val="10"/>
    <w:qFormat/>
    <w:rsid w:val="0068624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624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624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624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624F"/>
    <w:pPr>
      <w:spacing w:before="160"/>
      <w:jc w:val="center"/>
    </w:pPr>
    <w:rPr>
      <w:i/>
      <w:iCs/>
      <w:color w:val="404040" w:themeColor="text1" w:themeTint="BF"/>
    </w:rPr>
  </w:style>
  <w:style w:type="character" w:customStyle="1" w:styleId="QuoteChar">
    <w:name w:val="Quote Char"/>
    <w:basedOn w:val="DefaultParagraphFont"/>
    <w:link w:val="Quote"/>
    <w:uiPriority w:val="29"/>
    <w:rsid w:val="0068624F"/>
    <w:rPr>
      <w:i/>
      <w:iCs/>
      <w:color w:val="404040" w:themeColor="text1" w:themeTint="BF"/>
    </w:rPr>
  </w:style>
  <w:style w:type="paragraph" w:styleId="ListParagraph">
    <w:name w:val="List Paragraph"/>
    <w:aliases w:val="H&amp;P List Paragraph,2,Strip,2 heading,Saraksta rindkopa1,Normal bullet 2,Bullet list,List Paragraph1,Akapit z listą BS,References,Colorful List - Accent 12,List1,Colorful List - Accent 11,Punkti ar numuriem,ERP-List Paragraph,Bullet EY"/>
    <w:basedOn w:val="Normal"/>
    <w:link w:val="ListParagraphChar"/>
    <w:uiPriority w:val="34"/>
    <w:qFormat/>
    <w:rsid w:val="0068624F"/>
    <w:pPr>
      <w:ind w:left="720"/>
      <w:contextualSpacing/>
    </w:pPr>
  </w:style>
  <w:style w:type="character" w:customStyle="1" w:styleId="ListParagraphChar">
    <w:name w:val="List Paragraph Char"/>
    <w:aliases w:val="H&amp;P List Paragraph Char,2 Char,Strip Char,2 heading Char,Saraksta rindkopa1 Char,Normal bullet 2 Char,Bullet list Char,List Paragraph1 Char,Akapit z listą BS Char,References Char,Colorful List - Accent 12 Char,List1 Char"/>
    <w:link w:val="ListParagraph"/>
    <w:uiPriority w:val="34"/>
    <w:qFormat/>
    <w:locked/>
    <w:rsid w:val="00B80E2B"/>
  </w:style>
  <w:style w:type="character" w:styleId="IntenseEmphasis">
    <w:name w:val="Intense Emphasis"/>
    <w:basedOn w:val="DefaultParagraphFont"/>
    <w:uiPriority w:val="21"/>
    <w:qFormat/>
    <w:rsid w:val="0068624F"/>
    <w:rPr>
      <w:i/>
      <w:iCs/>
      <w:color w:val="2E74B5" w:themeColor="accent1" w:themeShade="BF"/>
    </w:rPr>
  </w:style>
  <w:style w:type="paragraph" w:styleId="IntenseQuote">
    <w:name w:val="Intense Quote"/>
    <w:basedOn w:val="Normal"/>
    <w:next w:val="Normal"/>
    <w:link w:val="IntenseQuoteChar"/>
    <w:uiPriority w:val="30"/>
    <w:qFormat/>
    <w:rsid w:val="0068624F"/>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8624F"/>
    <w:rPr>
      <w:i/>
      <w:iCs/>
      <w:color w:val="2E74B5" w:themeColor="accent1" w:themeShade="BF"/>
    </w:rPr>
  </w:style>
  <w:style w:type="character" w:styleId="IntenseReference">
    <w:name w:val="Intense Reference"/>
    <w:basedOn w:val="DefaultParagraphFont"/>
    <w:uiPriority w:val="32"/>
    <w:qFormat/>
    <w:rsid w:val="0068624F"/>
    <w:rPr>
      <w:b/>
      <w:bCs/>
      <w:smallCaps/>
      <w:color w:val="2E74B5" w:themeColor="accent1" w:themeShade="BF"/>
      <w:spacing w:val="5"/>
    </w:rPr>
  </w:style>
  <w:style w:type="paragraph" w:styleId="FootnoteText">
    <w:name w:val="footnote text"/>
    <w:aliases w:val="Footnote Text Char1 Char,Footnote Text Char Char Char,Footnote Text Char1 Char Char1 Char,Footnote Text Char Char Char Char Char,Footnote Text Char Char Char Char Char Char Char Char,Footnote,f,Footnote Text Char Char,Char10,Char1,Fußnote"/>
    <w:basedOn w:val="Normal"/>
    <w:link w:val="FootnoteTextChar"/>
    <w:uiPriority w:val="99"/>
    <w:unhideWhenUsed/>
    <w:qFormat/>
    <w:rsid w:val="00B80E2B"/>
    <w:pPr>
      <w:spacing w:after="0" w:line="259" w:lineRule="auto"/>
    </w:pPr>
    <w:rPr>
      <w:rFonts w:asciiTheme="minorHAnsi" w:eastAsiaTheme="minorHAnsi" w:hAnsiTheme="minorHAnsi"/>
      <w:sz w:val="20"/>
      <w:szCs w:val="20"/>
    </w:rPr>
  </w:style>
  <w:style w:type="character" w:customStyle="1" w:styleId="FootnoteTextChar">
    <w:name w:val="Footnote Text Char"/>
    <w:aliases w:val="Footnote Text Char1 Char Char,Footnote Text Char Char Char Char,Footnote Text Char1 Char Char1 Char Char,Footnote Text Char Char Char Char Char Char,Footnote Text Char Char Char Char Char Char Char Char Char,Footnote Char,f Char"/>
    <w:basedOn w:val="DefaultParagraphFont"/>
    <w:link w:val="FootnoteText"/>
    <w:uiPriority w:val="99"/>
    <w:rsid w:val="00B80E2B"/>
    <w:rPr>
      <w:rFonts w:cs="Times New Roman"/>
      <w:kern w:val="0"/>
      <w:sz w:val="20"/>
      <w:szCs w:val="20"/>
      <w:lang w:val="lv-LV"/>
      <w14:ligatures w14:val="none"/>
    </w:rPr>
  </w:style>
  <w:style w:type="character" w:styleId="FootnoteReference">
    <w:name w:val="footnote reference"/>
    <w:aliases w:val="Footnote Reference Number,Footnote symbol,Footnote Refernece,Footnote Reference Superscript,fr,stylish,BVI fnr,Fußnotenzeichen_Raxen,callout,SUPERS,ftref,Footnote symbFootnote Refernece,Odwołanie przypisu,Footnotes refss,Ref,E,E FNZ"/>
    <w:basedOn w:val="DefaultParagraphFont"/>
    <w:link w:val="CharCharCharChar"/>
    <w:uiPriority w:val="99"/>
    <w:unhideWhenUsed/>
    <w:qFormat/>
    <w:rsid w:val="00B80E2B"/>
    <w:rPr>
      <w:vertAlign w:val="superscript"/>
    </w:rPr>
  </w:style>
  <w:style w:type="paragraph" w:customStyle="1" w:styleId="CharCharCharChar">
    <w:name w:val="Char Char Char Char"/>
    <w:aliases w:val="Char2"/>
    <w:basedOn w:val="Normal"/>
    <w:next w:val="Normal"/>
    <w:link w:val="FootnoteReference"/>
    <w:uiPriority w:val="99"/>
    <w:rsid w:val="00B80E2B"/>
    <w:pPr>
      <w:spacing w:after="160" w:line="240" w:lineRule="exact"/>
      <w:jc w:val="both"/>
      <w:textAlignment w:val="baseline"/>
    </w:pPr>
    <w:rPr>
      <w:rFonts w:asciiTheme="minorHAnsi" w:eastAsiaTheme="minorHAnsi" w:hAnsiTheme="minorHAnsi" w:cstheme="minorBidi"/>
      <w:kern w:val="2"/>
      <w:vertAlign w:val="superscript"/>
      <w:lang w:val="en-GB"/>
      <w14:ligatures w14:val="standardContextual"/>
    </w:rPr>
  </w:style>
  <w:style w:type="character" w:styleId="Hyperlink">
    <w:name w:val="Hyperlink"/>
    <w:basedOn w:val="DefaultParagraphFont"/>
    <w:uiPriority w:val="99"/>
    <w:unhideWhenUsed/>
    <w:rsid w:val="00E87A90"/>
    <w:rPr>
      <w:color w:val="0563C1" w:themeColor="hyperlink"/>
      <w:u w:val="single"/>
    </w:rPr>
  </w:style>
  <w:style w:type="table" w:styleId="TableGrid">
    <w:name w:val="Table Grid"/>
    <w:basedOn w:val="TableNormal"/>
    <w:uiPriority w:val="59"/>
    <w:qFormat/>
    <w:rsid w:val="005920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56057"/>
    <w:pPr>
      <w:spacing w:before="240" w:after="0" w:line="259" w:lineRule="auto"/>
      <w:outlineLvl w:val="9"/>
    </w:pPr>
    <w:rPr>
      <w:sz w:val="32"/>
      <w:szCs w:val="32"/>
      <w:lang w:val="en-US"/>
    </w:rPr>
  </w:style>
  <w:style w:type="paragraph" w:styleId="TOC1">
    <w:name w:val="toc 1"/>
    <w:basedOn w:val="Normal"/>
    <w:next w:val="Normal"/>
    <w:autoRedefine/>
    <w:uiPriority w:val="39"/>
    <w:unhideWhenUsed/>
    <w:rsid w:val="00656057"/>
    <w:pPr>
      <w:spacing w:after="100" w:line="259" w:lineRule="auto"/>
    </w:pPr>
    <w:rPr>
      <w:rFonts w:asciiTheme="minorHAnsi" w:eastAsiaTheme="minorHAnsi" w:hAnsiTheme="minorHAnsi" w:cstheme="minorBidi"/>
      <w:kern w:val="2"/>
      <w14:ligatures w14:val="standardContextual"/>
    </w:rPr>
  </w:style>
  <w:style w:type="character" w:styleId="UnresolvedMention">
    <w:name w:val="Unresolved Mention"/>
    <w:basedOn w:val="DefaultParagraphFont"/>
    <w:uiPriority w:val="99"/>
    <w:semiHidden/>
    <w:unhideWhenUsed/>
    <w:rsid w:val="00073A12"/>
    <w:rPr>
      <w:color w:val="605E5C"/>
      <w:shd w:val="clear" w:color="auto" w:fill="E1DFDD"/>
    </w:rPr>
  </w:style>
  <w:style w:type="paragraph" w:styleId="Header">
    <w:name w:val="header"/>
    <w:basedOn w:val="Normal"/>
    <w:link w:val="HeaderChar"/>
    <w:uiPriority w:val="99"/>
    <w:unhideWhenUsed/>
    <w:rsid w:val="00642D5D"/>
    <w:pPr>
      <w:tabs>
        <w:tab w:val="center" w:pos="4153"/>
        <w:tab w:val="right" w:pos="8306"/>
      </w:tabs>
      <w:spacing w:after="0" w:line="240" w:lineRule="auto"/>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642D5D"/>
    <w:rPr>
      <w:lang w:val="lv-LV"/>
    </w:rPr>
  </w:style>
  <w:style w:type="paragraph" w:styleId="Footer">
    <w:name w:val="footer"/>
    <w:basedOn w:val="Normal"/>
    <w:link w:val="FooterChar"/>
    <w:uiPriority w:val="99"/>
    <w:unhideWhenUsed/>
    <w:rsid w:val="00642D5D"/>
    <w:pPr>
      <w:tabs>
        <w:tab w:val="center" w:pos="4153"/>
        <w:tab w:val="right" w:pos="8306"/>
      </w:tabs>
      <w:spacing w:after="0" w:line="240" w:lineRule="auto"/>
    </w:pPr>
    <w:rPr>
      <w:rFonts w:asciiTheme="minorHAnsi" w:eastAsiaTheme="minorHAnsi" w:hAnsiTheme="minorHAnsi" w:cstheme="minorBidi"/>
      <w:kern w:val="2"/>
      <w14:ligatures w14:val="standardContextual"/>
    </w:rPr>
  </w:style>
  <w:style w:type="character" w:customStyle="1" w:styleId="FooterChar">
    <w:name w:val="Footer Char"/>
    <w:basedOn w:val="DefaultParagraphFont"/>
    <w:link w:val="Footer"/>
    <w:uiPriority w:val="99"/>
    <w:rsid w:val="00642D5D"/>
    <w:rPr>
      <w:lang w:val="lv-LV"/>
    </w:rPr>
  </w:style>
  <w:style w:type="paragraph" w:customStyle="1" w:styleId="paragraph">
    <w:name w:val="paragraph"/>
    <w:basedOn w:val="Normal"/>
    <w:rsid w:val="00347272"/>
    <w:pPr>
      <w:spacing w:before="100" w:beforeAutospacing="1" w:after="100" w:afterAutospacing="1" w:line="240" w:lineRule="auto"/>
    </w:pPr>
    <w:rPr>
      <w:rFonts w:ascii="Times New Roman" w:eastAsia="Times New Roman" w:hAnsi="Times New Roman"/>
      <w:sz w:val="24"/>
      <w:szCs w:val="24"/>
      <w:lang w:val="en-GB" w:eastAsia="en-GB"/>
    </w:rPr>
  </w:style>
  <w:style w:type="character" w:customStyle="1" w:styleId="eop">
    <w:name w:val="eop"/>
    <w:basedOn w:val="DefaultParagraphFont"/>
    <w:rsid w:val="00347272"/>
  </w:style>
  <w:style w:type="character" w:styleId="CommentReference">
    <w:name w:val="annotation reference"/>
    <w:basedOn w:val="DefaultParagraphFont"/>
    <w:uiPriority w:val="99"/>
    <w:semiHidden/>
    <w:unhideWhenUsed/>
    <w:rsid w:val="00BB0805"/>
    <w:rPr>
      <w:sz w:val="16"/>
      <w:szCs w:val="16"/>
    </w:rPr>
  </w:style>
  <w:style w:type="paragraph" w:styleId="CommentText">
    <w:name w:val="annotation text"/>
    <w:basedOn w:val="Normal"/>
    <w:link w:val="CommentTextChar2"/>
    <w:uiPriority w:val="99"/>
    <w:unhideWhenUsed/>
    <w:pPr>
      <w:spacing w:line="240" w:lineRule="auto"/>
    </w:pPr>
    <w:rPr>
      <w:sz w:val="20"/>
      <w:szCs w:val="20"/>
    </w:rPr>
  </w:style>
  <w:style w:type="character" w:customStyle="1" w:styleId="CommentTextChar2">
    <w:name w:val="Comment Text Char2"/>
    <w:basedOn w:val="DefaultParagraphFont"/>
    <w:link w:val="CommentText"/>
    <w:uiPriority w:val="99"/>
    <w:rsid w:val="00BB0805"/>
    <w:rPr>
      <w:rFonts w:ascii="Calibri" w:eastAsia="Calibri" w:hAnsi="Calibri" w:cs="Times New Roman"/>
      <w:kern w:val="0"/>
      <w:sz w:val="20"/>
      <w:szCs w:val="20"/>
      <w:lang w:val="lv-LV"/>
      <w14:ligatures w14:val="none"/>
    </w:rPr>
  </w:style>
  <w:style w:type="character" w:customStyle="1" w:styleId="CommentReference2">
    <w:name w:val="Comment Reference2"/>
    <w:basedOn w:val="DefaultParagraphFont"/>
    <w:uiPriority w:val="99"/>
    <w:semiHidden/>
    <w:unhideWhenUsed/>
    <w:rsid w:val="003D563E"/>
    <w:rPr>
      <w:sz w:val="16"/>
      <w:szCs w:val="16"/>
    </w:rPr>
  </w:style>
  <w:style w:type="paragraph" w:customStyle="1" w:styleId="CommentText2">
    <w:name w:val="Comment Text2"/>
    <w:basedOn w:val="Normal"/>
    <w:uiPriority w:val="99"/>
    <w:unhideWhenUsed/>
    <w:rsid w:val="003D563E"/>
    <w:pPr>
      <w:spacing w:line="240" w:lineRule="auto"/>
    </w:pPr>
    <w:rPr>
      <w:sz w:val="20"/>
      <w:szCs w:val="20"/>
    </w:rPr>
  </w:style>
  <w:style w:type="character" w:customStyle="1" w:styleId="CommentReference1">
    <w:name w:val="Comment Reference1"/>
    <w:basedOn w:val="DefaultParagraphFont"/>
    <w:uiPriority w:val="99"/>
    <w:semiHidden/>
    <w:unhideWhenUsed/>
    <w:rsid w:val="00222093"/>
    <w:rPr>
      <w:sz w:val="16"/>
      <w:szCs w:val="16"/>
    </w:rPr>
  </w:style>
  <w:style w:type="paragraph" w:customStyle="1" w:styleId="CommentText1">
    <w:name w:val="Comment Text1"/>
    <w:basedOn w:val="Normal"/>
    <w:uiPriority w:val="99"/>
    <w:unhideWhenUsed/>
    <w:rsid w:val="00222093"/>
    <w:pPr>
      <w:spacing w:line="240" w:lineRule="auto"/>
    </w:pPr>
    <w:rPr>
      <w:sz w:val="20"/>
      <w:szCs w:val="20"/>
    </w:rPr>
  </w:style>
  <w:style w:type="paragraph" w:customStyle="1" w:styleId="CommentSubject1">
    <w:name w:val="Comment Subject1"/>
    <w:basedOn w:val="CommentText1"/>
    <w:next w:val="CommentText1"/>
    <w:uiPriority w:val="99"/>
    <w:semiHidden/>
    <w:unhideWhenUsed/>
    <w:rsid w:val="00222093"/>
    <w:rPr>
      <w:b/>
      <w:bCs/>
    </w:rPr>
  </w:style>
  <w:style w:type="paragraph" w:styleId="Revision">
    <w:name w:val="Revision"/>
    <w:hidden/>
    <w:uiPriority w:val="99"/>
    <w:semiHidden/>
    <w:rsid w:val="00C629FE"/>
    <w:pPr>
      <w:spacing w:after="0" w:line="240" w:lineRule="auto"/>
    </w:pPr>
    <w:rPr>
      <w:rFonts w:ascii="Calibri" w:eastAsia="Calibri" w:hAnsi="Calibri" w:cs="Times New Roman"/>
      <w:kern w:val="0"/>
      <w:lang w:val="lv-LV"/>
      <w14:ligatures w14:val="none"/>
    </w:rPr>
  </w:style>
  <w:style w:type="paragraph" w:styleId="TOC2">
    <w:name w:val="toc 2"/>
    <w:basedOn w:val="Normal"/>
    <w:next w:val="Normal"/>
    <w:autoRedefine/>
    <w:uiPriority w:val="39"/>
    <w:unhideWhenUsed/>
    <w:rsid w:val="000F317C"/>
    <w:pPr>
      <w:spacing w:after="100"/>
      <w:ind w:left="220"/>
    </w:pPr>
  </w:style>
  <w:style w:type="character" w:customStyle="1" w:styleId="CommentReference3">
    <w:name w:val="Comment Reference3"/>
    <w:basedOn w:val="DefaultParagraphFont"/>
    <w:uiPriority w:val="99"/>
    <w:semiHidden/>
    <w:unhideWhenUsed/>
    <w:rsid w:val="005C51E9"/>
    <w:rPr>
      <w:sz w:val="16"/>
      <w:szCs w:val="16"/>
    </w:rPr>
  </w:style>
  <w:style w:type="paragraph" w:customStyle="1" w:styleId="CommentText3">
    <w:name w:val="Comment Text3"/>
    <w:basedOn w:val="Normal"/>
    <w:link w:val="CommentTextChar"/>
    <w:uiPriority w:val="99"/>
    <w:semiHidden/>
    <w:unhideWhenUsed/>
    <w:rsid w:val="005C51E9"/>
    <w:pPr>
      <w:spacing w:line="240" w:lineRule="auto"/>
    </w:pPr>
    <w:rPr>
      <w:sz w:val="20"/>
      <w:szCs w:val="20"/>
    </w:rPr>
  </w:style>
  <w:style w:type="character" w:customStyle="1" w:styleId="CommentTextChar">
    <w:name w:val="Comment Text Char"/>
    <w:basedOn w:val="DefaultParagraphFont"/>
    <w:link w:val="CommentText3"/>
    <w:uiPriority w:val="99"/>
    <w:semiHidden/>
    <w:rsid w:val="005C51E9"/>
    <w:rPr>
      <w:rFonts w:ascii="Calibri" w:eastAsia="Calibri" w:hAnsi="Calibri" w:cs="Times New Roman"/>
      <w:kern w:val="0"/>
      <w:sz w:val="20"/>
      <w:szCs w:val="20"/>
      <w:lang w:val="lv-LV"/>
      <w14:ligatures w14:val="none"/>
    </w:rPr>
  </w:style>
  <w:style w:type="character" w:customStyle="1" w:styleId="CommentReference4">
    <w:name w:val="Comment Reference4"/>
    <w:basedOn w:val="DefaultParagraphFont"/>
    <w:uiPriority w:val="99"/>
    <w:semiHidden/>
    <w:unhideWhenUsed/>
    <w:rsid w:val="00646B17"/>
    <w:rPr>
      <w:sz w:val="16"/>
      <w:szCs w:val="16"/>
    </w:rPr>
  </w:style>
  <w:style w:type="paragraph" w:customStyle="1" w:styleId="CommentText4">
    <w:name w:val="Comment Text4"/>
    <w:basedOn w:val="Normal"/>
    <w:link w:val="CommentTextChar1"/>
    <w:uiPriority w:val="99"/>
    <w:semiHidden/>
    <w:unhideWhenUsed/>
    <w:rsid w:val="00646B17"/>
    <w:pPr>
      <w:spacing w:line="240" w:lineRule="auto"/>
    </w:pPr>
    <w:rPr>
      <w:sz w:val="20"/>
      <w:szCs w:val="20"/>
    </w:rPr>
  </w:style>
  <w:style w:type="character" w:customStyle="1" w:styleId="CommentTextChar1">
    <w:name w:val="Comment Text Char1"/>
    <w:basedOn w:val="DefaultParagraphFont"/>
    <w:link w:val="CommentText4"/>
    <w:uiPriority w:val="99"/>
    <w:semiHidden/>
    <w:rsid w:val="00646B17"/>
    <w:rPr>
      <w:rFonts w:ascii="Calibri" w:eastAsia="Calibri" w:hAnsi="Calibri" w:cs="Times New Roman"/>
      <w:kern w:val="0"/>
      <w:sz w:val="20"/>
      <w:szCs w:val="20"/>
      <w:lang w:val="lv-LV"/>
      <w14:ligatures w14:val="none"/>
    </w:rPr>
  </w:style>
  <w:style w:type="paragraph" w:styleId="CommentSubject">
    <w:name w:val="annotation subject"/>
    <w:basedOn w:val="CommentText"/>
    <w:next w:val="CommentText"/>
    <w:link w:val="CommentSubjectChar"/>
    <w:uiPriority w:val="99"/>
    <w:semiHidden/>
    <w:unhideWhenUsed/>
    <w:rsid w:val="00CB3239"/>
    <w:rPr>
      <w:b/>
      <w:bCs/>
    </w:rPr>
  </w:style>
  <w:style w:type="character" w:customStyle="1" w:styleId="CommentSubjectChar">
    <w:name w:val="Comment Subject Char"/>
    <w:basedOn w:val="CommentTextChar2"/>
    <w:link w:val="CommentSubject"/>
    <w:uiPriority w:val="99"/>
    <w:semiHidden/>
    <w:rsid w:val="00CB3239"/>
    <w:rPr>
      <w:rFonts w:ascii="Calibri" w:eastAsia="Calibri" w:hAnsi="Calibri" w:cs="Times New Roman"/>
      <w:b/>
      <w:bCs/>
      <w:kern w:val="0"/>
      <w:sz w:val="20"/>
      <w:szCs w:val="20"/>
      <w:lang w:val="lv-LV"/>
      <w14:ligatures w14:val="none"/>
    </w:rPr>
  </w:style>
  <w:style w:type="table" w:customStyle="1" w:styleId="Reatabula1">
    <w:name w:val="Režģa tabula1"/>
    <w:basedOn w:val="TableNormal"/>
    <w:next w:val="TableGrid"/>
    <w:uiPriority w:val="59"/>
    <w:qFormat/>
    <w:rsid w:val="00B07FD1"/>
    <w:pPr>
      <w:spacing w:after="0" w:line="240" w:lineRule="auto"/>
    </w:pPr>
    <w:rPr>
      <w:rFonts w:ascii="Calibri" w:eastAsia="Calibri" w:hAnsi="Calibri" w:cs="Times New Roman"/>
      <w:lang w:val="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944282">
      <w:bodyDiv w:val="1"/>
      <w:marLeft w:val="0"/>
      <w:marRight w:val="0"/>
      <w:marTop w:val="0"/>
      <w:marBottom w:val="0"/>
      <w:divBdr>
        <w:top w:val="none" w:sz="0" w:space="0" w:color="auto"/>
        <w:left w:val="none" w:sz="0" w:space="0" w:color="auto"/>
        <w:bottom w:val="none" w:sz="0" w:space="0" w:color="auto"/>
        <w:right w:val="none" w:sz="0" w:space="0" w:color="auto"/>
      </w:divBdr>
    </w:div>
    <w:div w:id="693772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1.xml"/><Relationship Id="rId18" Type="http://schemas.openxmlformats.org/officeDocument/2006/relationships/diagramLayout" Target="diagrams/layout2.xml"/><Relationship Id="rId26" Type="http://schemas.openxmlformats.org/officeDocument/2006/relationships/hyperlink" Target="https://www.sif.gov.lv/lv/latviesu-valodas-apguve-remigrantiem-un-vinu-gimenes-locekliem" TargetMode="External"/><Relationship Id="rId39" Type="http://schemas.openxmlformats.org/officeDocument/2006/relationships/hyperlink" Target="https://maciunmacies.valoda.lv/wp-content/uploads/2022/04/B2_uzdevumi_2022_03.pdf" TargetMode="External"/><Relationship Id="rId21" Type="http://schemas.microsoft.com/office/2007/relationships/diagramDrawing" Target="diagrams/drawing2.xml"/><Relationship Id="rId34" Type="http://schemas.openxmlformats.org/officeDocument/2006/relationships/hyperlink" Target="https://maciunmacies.valoda.lv/wp-content/uploads/2021/03/B_limenis_red.pdf" TargetMode="External"/><Relationship Id="rId42" Type="http://schemas.openxmlformats.org/officeDocument/2006/relationships/hyperlink" Target="http://www.sazinastilts.lv/language-learning/language-portfolio/" TargetMode="External"/><Relationship Id="rId47" Type="http://schemas.openxmlformats.org/officeDocument/2006/relationships/hyperlink" Target="https://likumi.lv/ta/id/330669-noteikumi-par-valsts-valodas-zinasanu-apjomu-un-valsts-valodas-prasmes-parbaudes-kartibu"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diagramDrawing" Target="diagrams/drawing1.xml"/><Relationship Id="rId29" Type="http://schemas.openxmlformats.org/officeDocument/2006/relationships/hyperlink" Target="https://likumi.lv/ta/id/50759-izglitibas-likums" TargetMode="External"/><Relationship Id="rId11" Type="http://schemas.openxmlformats.org/officeDocument/2006/relationships/hyperlink" Target="https://vktap.mk.gov.lv/tasks/control_headers/d2a3ba68-21ad-417b-8938-2b4b12972240" TargetMode="External"/><Relationship Id="rId24" Type="http://schemas.openxmlformats.org/officeDocument/2006/relationships/hyperlink" Target="https://www.nva.gov.lv/lv/media/3935/download?attachment" TargetMode="External"/><Relationship Id="rId32" Type="http://schemas.openxmlformats.org/officeDocument/2006/relationships/hyperlink" Target="https://likumi.lv/ta/id/20244-profesionalas-izglitibas-likums" TargetMode="External"/><Relationship Id="rId37" Type="http://schemas.openxmlformats.org/officeDocument/2006/relationships/hyperlink" Target="https://maciunmacies.valoda.lv/wp-content/uploads/2022/04/A2_uzdevumi_2022_03.pdf" TargetMode="External"/><Relationship Id="rId40" Type="http://schemas.openxmlformats.org/officeDocument/2006/relationships/hyperlink" Target="https://maciunmacies.valoda.lv/wp-content/uploads/2022/04/C1_uzdevumi_2022_03.pdf" TargetMode="External"/><Relationship Id="rId45" Type="http://schemas.openxmlformats.org/officeDocument/2006/relationships/hyperlink" Target="https://www.visc.gov.lv/lv/valsts-valodas-prasmes-parbaude" TargetMode="External"/><Relationship Id="rId5" Type="http://schemas.openxmlformats.org/officeDocument/2006/relationships/numbering" Target="numbering.xml"/><Relationship Id="rId15" Type="http://schemas.openxmlformats.org/officeDocument/2006/relationships/diagramColors" Target="diagrams/colors1.xml"/><Relationship Id="rId23" Type="http://schemas.openxmlformats.org/officeDocument/2006/relationships/footer" Target="footer1.xml"/><Relationship Id="rId28" Type="http://schemas.openxmlformats.org/officeDocument/2006/relationships/hyperlink" Target="https://likumi.lv/ta/id/50759-izglitibas-likums" TargetMode="External"/><Relationship Id="rId36" Type="http://schemas.openxmlformats.org/officeDocument/2006/relationships/hyperlink" Target="https://maciunmacies.valoda.lv/wp-content/uploads/2022/04/A1_uzdevumi_2022_03.pdf"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diagramQuickStyle" Target="diagrams/quickStyle2.xml"/><Relationship Id="rId31" Type="http://schemas.openxmlformats.org/officeDocument/2006/relationships/hyperlink" Target="https://likumi.lv/ta/id/20244-profesionalas-izglitibas-likums" TargetMode="External"/><Relationship Id="rId44" Type="http://schemas.openxmlformats.org/officeDocument/2006/relationships/hyperlink" Target="https://www.nva.gov.lv/lv/prasmju-apguv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diagramQuickStyle" Target="diagrams/quickStyle1.xml"/><Relationship Id="rId22" Type="http://schemas.openxmlformats.org/officeDocument/2006/relationships/hyperlink" Target="https://tapportals.mk.gov.lv/legal_acts/caaeaa43-5d41-4d9c-9a90-943422632ee2" TargetMode="External"/><Relationship Id="rId27" Type="http://schemas.openxmlformats.org/officeDocument/2006/relationships/hyperlink" Target="https://likumi.lv/ta/id/301572-noteikumi-par-pedagogiem-nepieciesamo-izglitibu-un-profesionalo-kvalifikaciju-un-pedagogu-profesionalas-kompetences-pilnveides-kartibu" TargetMode="External"/><Relationship Id="rId30" Type="http://schemas.openxmlformats.org/officeDocument/2006/relationships/hyperlink" Target="https://likumi.lv/ta/id/50759-izglitibas-likums" TargetMode="External"/><Relationship Id="rId35" Type="http://schemas.openxmlformats.org/officeDocument/2006/relationships/hyperlink" Target="https://maciunmacies.valoda.lv/wp-content/uploads/2021/03/C_limenis_red.pdf" TargetMode="External"/><Relationship Id="rId43" Type="http://schemas.openxmlformats.org/officeDocument/2006/relationships/hyperlink" Target="https://maciunmacies.valoda.lv/pasvertesanas-un-pasmacibas-riks" TargetMode="External"/><Relationship Id="rId48" Type="http://schemas.openxmlformats.org/officeDocument/2006/relationships/footer" Target="footer2.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diagramData" Target="diagrams/data1.xml"/><Relationship Id="rId17" Type="http://schemas.openxmlformats.org/officeDocument/2006/relationships/diagramData" Target="diagrams/data2.xml"/><Relationship Id="rId25" Type="http://schemas.openxmlformats.org/officeDocument/2006/relationships/hyperlink" Target="https://www.sif.gov.lv/lv/latviesu-valodas-macibas-ukrainas-civiliedzivotajiem" TargetMode="External"/><Relationship Id="rId33" Type="http://schemas.openxmlformats.org/officeDocument/2006/relationships/hyperlink" Target="https://maciunmacies.valoda.lv/wp-content/uploads/2021/03/A_limenis_red.pdf" TargetMode="External"/><Relationship Id="rId38" Type="http://schemas.openxmlformats.org/officeDocument/2006/relationships/hyperlink" Target="https://maciunmacies.valoda.lv/wp-content/uploads/2022/04/B1_uzdevumi_2022_03.pdf" TargetMode="External"/><Relationship Id="rId46" Type="http://schemas.openxmlformats.org/officeDocument/2006/relationships/hyperlink" Target="https://www.visc.gov.lv/en/state-language-proficiency-testing" TargetMode="External"/><Relationship Id="rId20" Type="http://schemas.openxmlformats.org/officeDocument/2006/relationships/diagramColors" Target="diagrams/colors2.xml"/><Relationship Id="rId41" Type="http://schemas.openxmlformats.org/officeDocument/2006/relationships/hyperlink" Target="https://maciunmacies.valoda.lv/wp-content/uploads/2022/04/C2_uzdevumi_2022_03.pdf"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valoda.lv/wp-content/uploads/docs/Projekti/LV_mat_evp_valodu_pase.pdf" TargetMode="External"/><Relationship Id="rId3" Type="http://schemas.openxmlformats.org/officeDocument/2006/relationships/hyperlink" Target="https://sap-pub.viis.gov.lv:8443/BOE/OpenDocument/2411191259/OpenDocument/opendoc/openDocument.jsp?logonSuccessful=true&amp;shareId=0" TargetMode="External"/><Relationship Id="rId7" Type="http://schemas.openxmlformats.org/officeDocument/2006/relationships/hyperlink" Target="https://registri.visc.gov.lv/profizglitiba/dokumenti/standarti/2017/PS-340.pdf" TargetMode="External"/><Relationship Id="rId2" Type="http://schemas.openxmlformats.org/officeDocument/2006/relationships/hyperlink" Target="https://tapportals.mk.gov.lv/legal_acts/2d477536-f88c-439c-a768-7f9cb025f7d9" TargetMode="External"/><Relationship Id="rId1" Type="http://schemas.openxmlformats.org/officeDocument/2006/relationships/hyperlink" Target="https://likumi.lv/ta/id/325679-par-valsts-valodas-politikas-pamatnostadnem-2021-2027-gadam" TargetMode="External"/><Relationship Id="rId6" Type="http://schemas.openxmlformats.org/officeDocument/2006/relationships/hyperlink" Target="https://valoda.lv/wp-content/uploads/docs/Projekti/LV_mat_evp_valodu_pase.pdf" TargetMode="External"/><Relationship Id="rId11" Type="http://schemas.openxmlformats.org/officeDocument/2006/relationships/hyperlink" Target="https://registri.visc.gov.lv/profizglitiba/dokumenti/standarti/2017/PS-340.pdf" TargetMode="External"/><Relationship Id="rId5" Type="http://schemas.openxmlformats.org/officeDocument/2006/relationships/hyperlink" Target="https://biceps.org/wp-content/uploads/2025/12/treso_valstu_studentu_nodarbinatiba_2025.pdf" TargetMode="External"/><Relationship Id="rId10" Type="http://schemas.openxmlformats.org/officeDocument/2006/relationships/hyperlink" Target="https://maciunmacies.valoda.lv/wp-content/uploads/2024/07/Eiropas-kopigas-pamatnostadnes-valodu-apguvei-macisanas-macisana-vertesana-Pavadosais-izdevums.pdf" TargetMode="External"/><Relationship Id="rId4" Type="http://schemas.openxmlformats.org/officeDocument/2006/relationships/hyperlink" Target="https://valoda.lv/wp-content/uploads/2025/12/Petijums_Latviesu-valodas-apguve-jauniebrauceju-vidu_2025.pdf" TargetMode="External"/><Relationship Id="rId9" Type="http://schemas.openxmlformats.org/officeDocument/2006/relationships/hyperlink" Target="https://maciunmacies.valoda.lv/maci/valodas-prasmes-limeni"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B05EC90-75C6-4912-BC06-11726A487762}" type="doc">
      <dgm:prSet loTypeId="urn:microsoft.com/office/officeart/2005/8/layout/lProcess1" loCatId="process" qsTypeId="urn:microsoft.com/office/officeart/2005/8/quickstyle/simple1" qsCatId="simple" csTypeId="urn:microsoft.com/office/officeart/2005/8/colors/accent0_3" csCatId="mainScheme" phldr="1"/>
      <dgm:spPr/>
      <dgm:t>
        <a:bodyPr/>
        <a:lstStyle/>
        <a:p>
          <a:endParaRPr lang="lv-LV"/>
        </a:p>
      </dgm:t>
    </dgm:pt>
    <dgm:pt modelId="{6FD0F685-564A-47D2-9D02-C47DA44D2626}">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Valsts valodas un izglītības politika</a:t>
          </a:r>
        </a:p>
      </dgm:t>
    </dgm:pt>
    <dgm:pt modelId="{D03028B8-04E2-4EE5-8494-B05508C88949}" type="par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72463A91-7353-425B-BAEF-043294CF00C9}" type="sibTrans" cxnId="{0F5EFB09-5E34-442C-9E85-A0316E9DDF54}">
      <dgm:prSet/>
      <dgm:spPr/>
      <dgm:t>
        <a:bodyPr/>
        <a:lstStyle/>
        <a:p>
          <a:endParaRPr lang="lv-LV">
            <a:latin typeface="Times New Roman" panose="02020603050405020304" pitchFamily="18" charset="0"/>
            <a:cs typeface="Times New Roman" panose="02020603050405020304" pitchFamily="18" charset="0"/>
          </a:endParaRPr>
        </a:p>
      </dgm:t>
    </dgm:pt>
    <dgm:pt modelId="{27F183E7-4D4B-4805-AA26-AE8525CC3297}">
      <dgm:prSet phldrT="[Text]"/>
      <dgm:spPr/>
      <dgm:t>
        <a:bodyPr/>
        <a:lstStyle/>
        <a:p>
          <a:r>
            <a:rPr lang="lv-LV">
              <a:latin typeface="Times New Roman" panose="02020603050405020304" pitchFamily="18" charset="0"/>
              <a:cs typeface="Times New Roman" panose="02020603050405020304" pitchFamily="18" charset="0"/>
            </a:rPr>
            <a:t>IZM</a:t>
          </a:r>
        </a:p>
      </dgm:t>
    </dgm:pt>
    <dgm:pt modelId="{81CBFFCF-3C8B-4218-87C6-65F3241347A2}" type="par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0D5F4A8A-B31F-4418-95B9-2B846ADFD8B5}" type="sibTrans" cxnId="{CF3B2305-8795-472A-BEBC-02D0C8731A9A}">
      <dgm:prSet/>
      <dgm:spPr/>
      <dgm:t>
        <a:bodyPr/>
        <a:lstStyle/>
        <a:p>
          <a:endParaRPr lang="lv-LV">
            <a:latin typeface="Times New Roman" panose="02020603050405020304" pitchFamily="18" charset="0"/>
            <a:cs typeface="Times New Roman" panose="02020603050405020304" pitchFamily="18" charset="0"/>
          </a:endParaRPr>
        </a:p>
      </dgm:t>
    </dgm:pt>
    <dgm:pt modelId="{B01A841B-0A56-4416-B9E3-579C6FBC07E7}">
      <dgm:prSet phldrT="[Text]"/>
      <dgm:spPr>
        <a:solidFill>
          <a:srgbClr val="5A2781"/>
        </a:solidFill>
      </dgm:spPr>
      <dgm:t>
        <a:bodyPr/>
        <a:lstStyle/>
        <a:p>
          <a:r>
            <a:rPr lang="lv-LV">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gm:t>
    </dgm:pt>
    <dgm:pt modelId="{D9295EE1-445D-4803-B26C-3180C159634F}" type="par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16B33B16-270F-440D-AE60-108D79D8A247}" type="sibTrans" cxnId="{4CC3DF13-4F89-4A39-846D-32E3F8A84E6A}">
      <dgm:prSet/>
      <dgm:spPr/>
      <dgm:t>
        <a:bodyPr/>
        <a:lstStyle/>
        <a:p>
          <a:endParaRPr lang="lv-LV">
            <a:latin typeface="Times New Roman" panose="02020603050405020304" pitchFamily="18" charset="0"/>
            <a:cs typeface="Times New Roman" panose="02020603050405020304" pitchFamily="18" charset="0"/>
          </a:endParaRPr>
        </a:p>
      </dgm:t>
    </dgm:pt>
    <dgm:pt modelId="{A92EF2BB-27CF-418A-B466-CCE0B422E6D1}">
      <dgm:prSet phldrT="[Text]"/>
      <dgm:spPr/>
      <dgm:t>
        <a:bodyPr/>
        <a:lstStyle/>
        <a:p>
          <a:r>
            <a:rPr lang="lv-LV">
              <a:latin typeface="Times New Roman" panose="02020603050405020304" pitchFamily="18" charset="0"/>
              <a:cs typeface="Times New Roman" panose="02020603050405020304" pitchFamily="18" charset="0"/>
            </a:rPr>
            <a:t>KM, SIF, LM, IeM</a:t>
          </a:r>
          <a:r>
            <a:rPr lang="en-GB">
              <a:latin typeface="Times New Roman" panose="02020603050405020304" pitchFamily="18" charset="0"/>
              <a:cs typeface="Times New Roman" panose="02020603050405020304" pitchFamily="18" charset="0"/>
            </a:rPr>
            <a:t>, EM</a:t>
          </a:r>
          <a:endParaRPr lang="lv-LV">
            <a:latin typeface="Times New Roman" panose="02020603050405020304" pitchFamily="18" charset="0"/>
            <a:cs typeface="Times New Roman" panose="02020603050405020304" pitchFamily="18" charset="0"/>
          </a:endParaRPr>
        </a:p>
      </dgm:t>
    </dgm:pt>
    <dgm:pt modelId="{F000CF00-66AD-47B7-8AA2-8B965BE18861}" type="par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605A0778-6667-4E7C-84BF-DCDE352B3B15}" type="sibTrans" cxnId="{2370EAF8-2BB1-498A-A95B-E28077E01259}">
      <dgm:prSet/>
      <dgm:spPr/>
      <dgm:t>
        <a:bodyPr/>
        <a:lstStyle/>
        <a:p>
          <a:endParaRPr lang="lv-LV">
            <a:latin typeface="Times New Roman" panose="02020603050405020304" pitchFamily="18" charset="0"/>
            <a:cs typeface="Times New Roman" panose="02020603050405020304" pitchFamily="18" charset="0"/>
          </a:endParaRPr>
        </a:p>
      </dgm:t>
    </dgm:pt>
    <dgm:pt modelId="{D3C59875-72F1-48FE-B6F3-EAFAEF22015B}">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5348B303-43EB-42CF-A6B5-CBCA36BB6251}" type="par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F0BA06A4-E993-43F7-BE9D-61AC6B2636C9}" type="sibTrans" cxnId="{C0D3E946-99E1-4E55-A153-F197689BDEBD}">
      <dgm:prSet/>
      <dgm:spPr/>
      <dgm:t>
        <a:bodyPr/>
        <a:lstStyle/>
        <a:p>
          <a:endParaRPr lang="lv-LV">
            <a:latin typeface="Times New Roman" panose="02020603050405020304" pitchFamily="18" charset="0"/>
            <a:cs typeface="Times New Roman" panose="02020603050405020304" pitchFamily="18" charset="0"/>
          </a:endParaRPr>
        </a:p>
      </dgm:t>
    </dgm:pt>
    <dgm:pt modelId="{528EDBDA-AE52-465F-9BFB-A7E6982833D8}">
      <dgm:prSet custT="1"/>
      <dgm:spPr/>
      <dgm:t>
        <a:bodyPr/>
        <a:lstStyle/>
        <a:p>
          <a:r>
            <a:rPr lang="lv-LV" sz="1100">
              <a:latin typeface="Times New Roman" panose="02020603050405020304" pitchFamily="18" charset="0"/>
              <a:cs typeface="Times New Roman" panose="02020603050405020304" pitchFamily="18" charset="0"/>
            </a:rPr>
            <a:t>Izglītības, t. sk. augstākās izglītības, pieaugušo izglītības, politika </a:t>
          </a:r>
        </a:p>
      </dgm:t>
    </dgm:pt>
    <dgm:pt modelId="{36BCF51D-FE52-45D4-9B53-19A9E17FE10B}" type="par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A469899C-2B49-44F5-B7A5-36B9A2F117A3}" type="sibTrans" cxnId="{3BE2D0B7-652F-4083-B428-29397BDF58D2}">
      <dgm:prSet/>
      <dgm:spPr/>
      <dgm:t>
        <a:bodyPr/>
        <a:lstStyle/>
        <a:p>
          <a:endParaRPr lang="lv-LV">
            <a:latin typeface="Times New Roman" panose="02020603050405020304" pitchFamily="18" charset="0"/>
            <a:cs typeface="Times New Roman" panose="02020603050405020304" pitchFamily="18" charset="0"/>
          </a:endParaRPr>
        </a:p>
      </dgm:t>
    </dgm:pt>
    <dgm:pt modelId="{B68AA1C9-3F2A-49AA-9281-866AD79D45B1}">
      <dgm:prSet custT="1"/>
      <dgm:spPr/>
      <dgm:t>
        <a:bodyPr/>
        <a:lstStyle/>
        <a:p>
          <a:r>
            <a:rPr lang="lv-LV" sz="1100">
              <a:latin typeface="Times New Roman" panose="02020603050405020304" pitchFamily="18" charset="0"/>
              <a:cs typeface="Times New Roman" panose="02020603050405020304" pitchFamily="18" charset="0"/>
            </a:rPr>
            <a:t>Pilsonības </a:t>
          </a:r>
          <a:r>
            <a:rPr lang="en-GB" sz="1100">
              <a:latin typeface="Times New Roman" panose="02020603050405020304" pitchFamily="18" charset="0"/>
              <a:cs typeface="Times New Roman" panose="02020603050405020304" pitchFamily="18" charset="0"/>
            </a:rPr>
            <a:t>un migrācijas politika</a:t>
          </a:r>
          <a:endParaRPr lang="lv-LV" sz="1100">
            <a:latin typeface="Times New Roman" panose="02020603050405020304" pitchFamily="18" charset="0"/>
            <a:cs typeface="Times New Roman" panose="02020603050405020304" pitchFamily="18" charset="0"/>
          </a:endParaRPr>
        </a:p>
      </dgm:t>
    </dgm:pt>
    <dgm:pt modelId="{976D8F9B-E57C-4E67-893B-CA75D111B68D}" type="par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AA0DB85A-70E9-4E33-BCA5-C8349E87CCC8}" type="sibTrans" cxnId="{272DC0FB-31AA-4762-A857-0BF765F80629}">
      <dgm:prSet/>
      <dgm:spPr/>
      <dgm:t>
        <a:bodyPr/>
        <a:lstStyle/>
        <a:p>
          <a:endParaRPr lang="lv-LV">
            <a:latin typeface="Times New Roman" panose="02020603050405020304" pitchFamily="18" charset="0"/>
            <a:cs typeface="Times New Roman" panose="02020603050405020304" pitchFamily="18" charset="0"/>
          </a:endParaRPr>
        </a:p>
      </dgm:t>
    </dgm:pt>
    <dgm:pt modelId="{9EB357E0-97B5-458D-B040-E9767A14ACB3}">
      <dgm:prSet custT="1"/>
      <dgm:spPr/>
      <dgm:t>
        <a:bodyPr/>
        <a:lstStyle/>
        <a:p>
          <a:r>
            <a:rPr lang="lv-LV" sz="1100">
              <a:latin typeface="Times New Roman" panose="02020603050405020304" pitchFamily="18" charset="0"/>
              <a:cs typeface="Times New Roman" panose="02020603050405020304" pitchFamily="18" charset="0"/>
            </a:rPr>
            <a:t>Valsts valodas politikas īstenošana un koordinēšana</a:t>
          </a:r>
        </a:p>
      </dgm:t>
    </dgm:pt>
    <dgm:pt modelId="{CDE7C849-BBE3-4137-AB45-AEADF1E3FB87}" type="par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3DB676E2-9C18-4D02-B4B7-D23034AFB242}" type="sibTrans" cxnId="{028DD79D-1A78-415E-B018-A8FA5D75BB64}">
      <dgm:prSet/>
      <dgm:spPr/>
      <dgm:t>
        <a:bodyPr/>
        <a:lstStyle/>
        <a:p>
          <a:endParaRPr lang="lv-LV">
            <a:latin typeface="Times New Roman" panose="02020603050405020304" pitchFamily="18" charset="0"/>
            <a:cs typeface="Times New Roman" panose="02020603050405020304" pitchFamily="18" charset="0"/>
          </a:endParaRPr>
        </a:p>
      </dgm:t>
    </dgm:pt>
    <dgm:pt modelId="{144FD553-A211-4FA2-A2CC-1D497A9C16FD}">
      <dgm:prSet custT="1"/>
      <dgm:spPr/>
      <dgm:t>
        <a:bodyPr/>
        <a:lstStyle/>
        <a:p>
          <a:r>
            <a:rPr lang="en-GB" sz="1100">
              <a:latin typeface="Times New Roman" panose="02020603050405020304" pitchFamily="18" charset="0"/>
              <a:cs typeface="Times New Roman" panose="02020603050405020304" pitchFamily="18" charset="0"/>
            </a:rPr>
            <a:t>Sociālās aizsardzības un darba tirgus politika</a:t>
          </a:r>
          <a:endParaRPr lang="lv-LV" sz="1100">
            <a:latin typeface="Times New Roman" panose="02020603050405020304" pitchFamily="18" charset="0"/>
            <a:cs typeface="Times New Roman" panose="02020603050405020304" pitchFamily="18" charset="0"/>
          </a:endParaRPr>
        </a:p>
      </dgm:t>
    </dgm:pt>
    <dgm:pt modelId="{BDBECF97-27D6-4783-93E9-457358FD7B11}" type="par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65EBC6DC-83BC-4670-8E02-E5A9B7D66C05}" type="sibTrans" cxnId="{F53C3E30-6468-4AED-AF52-B7EBFFE28585}">
      <dgm:prSet/>
      <dgm:spPr/>
      <dgm:t>
        <a:bodyPr/>
        <a:lstStyle/>
        <a:p>
          <a:endParaRPr lang="lv-LV">
            <a:latin typeface="Times New Roman" panose="02020603050405020304" pitchFamily="18" charset="0"/>
            <a:cs typeface="Times New Roman" panose="02020603050405020304" pitchFamily="18" charset="0"/>
          </a:endParaRPr>
        </a:p>
      </dgm:t>
    </dgm:pt>
    <dgm:pt modelId="{37B87402-920F-4FCD-B1E2-28EBC07662B5}">
      <dgm:prSet custT="1"/>
      <dgm:spPr/>
      <dgm:t>
        <a:bodyPr/>
        <a:lstStyle/>
        <a:p>
          <a:r>
            <a:rPr lang="en-GB" sz="1100" b="0" i="0">
              <a:latin typeface="Times New Roman" panose="02020603050405020304" pitchFamily="18" charset="0"/>
              <a:cs typeface="Times New Roman" panose="02020603050405020304" pitchFamily="18" charset="0"/>
            </a:rPr>
            <a:t>Saliedētas un pilsoniski aktīvas sabiedrības attīstības politika</a:t>
          </a:r>
          <a:endParaRPr lang="lv-LV" sz="1100">
            <a:latin typeface="Times New Roman" panose="02020603050405020304" pitchFamily="18" charset="0"/>
            <a:cs typeface="Times New Roman" panose="02020603050405020304" pitchFamily="18" charset="0"/>
          </a:endParaRPr>
        </a:p>
      </dgm:t>
    </dgm:pt>
    <dgm:pt modelId="{F83D4208-043E-4709-BB5D-BE108D6518CF}" type="parTrans" cxnId="{55C010CD-DBAE-49DC-B2E3-A41D76F323B8}">
      <dgm:prSet/>
      <dgm:spPr/>
      <dgm:t>
        <a:bodyPr/>
        <a:lstStyle/>
        <a:p>
          <a:endParaRPr lang="en-GB"/>
        </a:p>
      </dgm:t>
    </dgm:pt>
    <dgm:pt modelId="{D579582D-1528-461D-8EEE-49BF0E7F43CD}" type="sibTrans" cxnId="{55C010CD-DBAE-49DC-B2E3-A41D76F323B8}">
      <dgm:prSet/>
      <dgm:spPr/>
      <dgm:t>
        <a:bodyPr/>
        <a:lstStyle/>
        <a:p>
          <a:endParaRPr lang="en-GB"/>
        </a:p>
      </dgm:t>
    </dgm:pt>
    <dgm:pt modelId="{095831C8-9FC8-4376-B3A2-6722C80BEA45}">
      <dgm:prSet custT="1"/>
      <dgm:spPr/>
      <dgm:t>
        <a:bodyPr/>
        <a:lstStyle/>
        <a:p>
          <a:r>
            <a:rPr lang="lv-LV" sz="1100">
              <a:latin typeface="Times New Roman" panose="02020603050405020304" pitchFamily="18" charset="0"/>
              <a:cs typeface="Times New Roman" panose="02020603050405020304" pitchFamily="18" charset="0"/>
            </a:rPr>
            <a:t>Cilvēkkapitāla attīstība</a:t>
          </a:r>
          <a:endParaRPr lang="lv-LV" sz="1100">
            <a:highlight>
              <a:srgbClr val="FFFF00"/>
            </a:highlight>
            <a:latin typeface="Times New Roman" panose="02020603050405020304" pitchFamily="18" charset="0"/>
            <a:cs typeface="Times New Roman" panose="02020603050405020304" pitchFamily="18" charset="0"/>
          </a:endParaRPr>
        </a:p>
      </dgm:t>
    </dgm:pt>
    <dgm:pt modelId="{FA875AD4-9721-4675-9A37-23938902DDE9}" type="parTrans" cxnId="{31A62671-8D7C-4F44-91FE-CAD273469D89}">
      <dgm:prSet/>
      <dgm:spPr/>
      <dgm:t>
        <a:bodyPr/>
        <a:lstStyle/>
        <a:p>
          <a:endParaRPr lang="lv-LV"/>
        </a:p>
      </dgm:t>
    </dgm:pt>
    <dgm:pt modelId="{2E08ABA1-1E1B-4DE0-B1E4-2E72008F5545}" type="sibTrans" cxnId="{31A62671-8D7C-4F44-91FE-CAD273469D89}">
      <dgm:prSet/>
      <dgm:spPr/>
      <dgm:t>
        <a:bodyPr/>
        <a:lstStyle/>
        <a:p>
          <a:endParaRPr lang="lv-LV"/>
        </a:p>
      </dgm:t>
    </dgm:pt>
    <dgm:pt modelId="{A6AA4305-6F18-4AE8-8CCD-304AAA6E4B37}">
      <dgm:prSet custT="1"/>
      <dgm:spPr/>
      <dgm:t>
        <a:bodyPr/>
        <a:lstStyle/>
        <a:p>
          <a:r>
            <a:rPr lang="lv-LV" sz="1100">
              <a:latin typeface="Times New Roman" panose="02020603050405020304" pitchFamily="18" charset="0"/>
              <a:cs typeface="Times New Roman" panose="02020603050405020304" pitchFamily="18" charset="0"/>
            </a:rPr>
            <a:t>Zinātnes politika, mācību un metodisko materiālu izstrāde</a:t>
          </a:r>
          <a:endParaRPr lang="lv-LV" sz="1100">
            <a:highlight>
              <a:srgbClr val="FFFF00"/>
            </a:highlight>
            <a:latin typeface="Times New Roman" panose="02020603050405020304" pitchFamily="18" charset="0"/>
            <a:cs typeface="Times New Roman" panose="02020603050405020304" pitchFamily="18" charset="0"/>
          </a:endParaRPr>
        </a:p>
      </dgm:t>
    </dgm:pt>
    <dgm:pt modelId="{FBDD22B3-C735-4E4F-9DB8-34219F965FBD}" type="parTrans" cxnId="{B811CEDB-7A46-46CB-9807-706D3C4B6F71}">
      <dgm:prSet/>
      <dgm:spPr/>
      <dgm:t>
        <a:bodyPr/>
        <a:lstStyle/>
        <a:p>
          <a:endParaRPr lang="lv-LV"/>
        </a:p>
      </dgm:t>
    </dgm:pt>
    <dgm:pt modelId="{7980C6EC-078C-44C3-BBD3-142D63D6040F}" type="sibTrans" cxnId="{B811CEDB-7A46-46CB-9807-706D3C4B6F71}">
      <dgm:prSet/>
      <dgm:spPr/>
      <dgm:t>
        <a:bodyPr/>
        <a:lstStyle/>
        <a:p>
          <a:endParaRPr lang="lv-LV"/>
        </a:p>
      </dgm:t>
    </dgm:pt>
    <dgm:pt modelId="{FDD53A7E-A87F-4855-BD87-ADD423DA7BFF}">
      <dgm:prSet custT="1"/>
      <dgm:spPr/>
      <dgm:t>
        <a:bodyPr/>
        <a:lstStyle/>
        <a:p>
          <a:endParaRPr lang="lv-LV" sz="1100">
            <a:highlight>
              <a:srgbClr val="FFFF00"/>
            </a:highlight>
            <a:latin typeface="Times New Roman" panose="02020603050405020304" pitchFamily="18" charset="0"/>
            <a:cs typeface="Times New Roman" panose="02020603050405020304" pitchFamily="18" charset="0"/>
          </a:endParaRPr>
        </a:p>
      </dgm:t>
    </dgm:pt>
    <dgm:pt modelId="{4335EB51-F851-4E5C-A1D0-79F7F18C6049}" type="parTrans" cxnId="{19C3108E-17D1-464D-A98D-79C324B30217}">
      <dgm:prSet/>
      <dgm:spPr/>
      <dgm:t>
        <a:bodyPr/>
        <a:lstStyle/>
        <a:p>
          <a:endParaRPr lang="lv-LV"/>
        </a:p>
      </dgm:t>
    </dgm:pt>
    <dgm:pt modelId="{1405BEF0-1A98-491F-AE11-3878F5ADA62C}" type="sibTrans" cxnId="{19C3108E-17D1-464D-A98D-79C324B30217}">
      <dgm:prSet/>
      <dgm:spPr/>
      <dgm:t>
        <a:bodyPr/>
        <a:lstStyle/>
        <a:p>
          <a:endParaRPr lang="lv-LV"/>
        </a:p>
      </dgm:t>
    </dgm:pt>
    <dgm:pt modelId="{104DC3C8-5C22-44BA-B54F-046784608194}">
      <dgm:prSet phldrT="[Text]" custT="1"/>
      <dgm:spPr/>
      <dgm:t>
        <a:bodyPr/>
        <a:lstStyle/>
        <a:p>
          <a:endParaRPr lang="lv-LV" sz="1100">
            <a:latin typeface="Times New Roman" panose="02020603050405020304" pitchFamily="18" charset="0"/>
            <a:cs typeface="Times New Roman" panose="02020603050405020304" pitchFamily="18" charset="0"/>
          </a:endParaRPr>
        </a:p>
      </dgm:t>
    </dgm:pt>
    <dgm:pt modelId="{3C2AABAA-4E62-49FE-955C-005983DC613A}" type="sib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130C9279-BC33-4F7D-B3D1-A37B263473B9}" type="parTrans" cxnId="{8EE9DA76-33AC-4DD5-973F-C0E94D15E0C9}">
      <dgm:prSet/>
      <dgm:spPr/>
      <dgm:t>
        <a:bodyPr/>
        <a:lstStyle/>
        <a:p>
          <a:endParaRPr lang="lv-LV">
            <a:latin typeface="Times New Roman" panose="02020603050405020304" pitchFamily="18" charset="0"/>
            <a:cs typeface="Times New Roman" panose="02020603050405020304" pitchFamily="18" charset="0"/>
          </a:endParaRPr>
        </a:p>
      </dgm:t>
    </dgm:pt>
    <dgm:pt modelId="{BA34CE67-AAB0-4F6C-B5E0-B869C0F0EA6C}">
      <dgm:prSet custT="1"/>
      <dgm:spPr/>
      <dgm:t>
        <a:bodyPr/>
        <a:lstStyle/>
        <a:p>
          <a:r>
            <a:rPr lang="lv-LV" sz="1100">
              <a:latin typeface="Times New Roman" panose="02020603050405020304" pitchFamily="18" charset="0"/>
              <a:cs typeface="Times New Roman" panose="02020603050405020304" pitchFamily="18" charset="0"/>
            </a:rPr>
            <a:t>Valsts valodas politikas izstrāde, normatīvie akti</a:t>
          </a:r>
        </a:p>
      </dgm:t>
    </dgm:pt>
    <dgm:pt modelId="{3754DE02-42D8-4CF4-A798-0248F1031C54}" type="sib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134FE703-A0CE-4A3A-A27F-7C7B9BAD212B}" type="parTrans" cxnId="{6310F7F7-B802-4580-8017-3B9E074EB722}">
      <dgm:prSet/>
      <dgm:spPr/>
      <dgm:t>
        <a:bodyPr/>
        <a:lstStyle/>
        <a:p>
          <a:endParaRPr lang="lv-LV">
            <a:latin typeface="Times New Roman" panose="02020603050405020304" pitchFamily="18" charset="0"/>
            <a:cs typeface="Times New Roman" panose="02020603050405020304" pitchFamily="18" charset="0"/>
          </a:endParaRPr>
        </a:p>
      </dgm:t>
    </dgm:pt>
    <dgm:pt modelId="{BD7798DD-2A48-406C-B40A-0D2A326E9F56}" type="pres">
      <dgm:prSet presAssocID="{5B05EC90-75C6-4912-BC06-11726A487762}" presName="Name0" presStyleCnt="0">
        <dgm:presLayoutVars>
          <dgm:dir/>
          <dgm:animLvl val="lvl"/>
          <dgm:resizeHandles val="exact"/>
        </dgm:presLayoutVars>
      </dgm:prSet>
      <dgm:spPr/>
    </dgm:pt>
    <dgm:pt modelId="{E1D54F0E-AD10-4420-8720-5627BFE6E278}" type="pres">
      <dgm:prSet presAssocID="{6FD0F685-564A-47D2-9D02-C47DA44D2626}" presName="vertFlow" presStyleCnt="0"/>
      <dgm:spPr/>
    </dgm:pt>
    <dgm:pt modelId="{506995A4-9DF9-4D0C-9EE7-057F32718DE9}" type="pres">
      <dgm:prSet presAssocID="{6FD0F685-564A-47D2-9D02-C47DA44D2626}" presName="header" presStyleLbl="node1" presStyleIdx="0" presStyleCnt="2"/>
      <dgm:spPr/>
    </dgm:pt>
    <dgm:pt modelId="{1C8AA802-7BD1-43AF-BF80-278A4BF8E7A3}" type="pres">
      <dgm:prSet presAssocID="{81CBFFCF-3C8B-4218-87C6-65F3241347A2}" presName="parTrans" presStyleLbl="sibTrans2D1" presStyleIdx="0" presStyleCnt="4"/>
      <dgm:spPr/>
    </dgm:pt>
    <dgm:pt modelId="{AF9231B6-9300-4585-B217-D9C7042FCDD5}" type="pres">
      <dgm:prSet presAssocID="{27F183E7-4D4B-4805-AA26-AE8525CC3297}" presName="child" presStyleLbl="alignAccFollowNode1" presStyleIdx="0" presStyleCnt="4" custScaleY="28246">
        <dgm:presLayoutVars>
          <dgm:chMax val="0"/>
          <dgm:bulletEnabled val="1"/>
        </dgm:presLayoutVars>
      </dgm:prSet>
      <dgm:spPr/>
    </dgm:pt>
    <dgm:pt modelId="{5AA71B77-5061-46AE-81C0-572848C82E68}" type="pres">
      <dgm:prSet presAssocID="{0D5F4A8A-B31F-4418-95B9-2B846ADFD8B5}" presName="sibTrans" presStyleLbl="sibTrans2D1" presStyleIdx="1" presStyleCnt="4"/>
      <dgm:spPr/>
    </dgm:pt>
    <dgm:pt modelId="{6468F799-005C-4C17-A8B9-56C0C24DBDCF}" type="pres">
      <dgm:prSet presAssocID="{104DC3C8-5C22-44BA-B54F-046784608194}" presName="child" presStyleLbl="alignAccFollowNode1" presStyleIdx="1" presStyleCnt="4" custScaleX="106986" custScaleY="198574">
        <dgm:presLayoutVars>
          <dgm:chMax val="0"/>
          <dgm:bulletEnabled val="1"/>
        </dgm:presLayoutVars>
      </dgm:prSet>
      <dgm:spPr/>
    </dgm:pt>
    <dgm:pt modelId="{FF721AAB-4779-4800-936F-5013D89C9E8B}" type="pres">
      <dgm:prSet presAssocID="{6FD0F685-564A-47D2-9D02-C47DA44D2626}" presName="hSp" presStyleCnt="0"/>
      <dgm:spPr/>
    </dgm:pt>
    <dgm:pt modelId="{68B34582-04F2-400E-9FCB-83C6366CD383}" type="pres">
      <dgm:prSet presAssocID="{B01A841B-0A56-4416-B9E3-579C6FBC07E7}" presName="vertFlow" presStyleCnt="0"/>
      <dgm:spPr/>
    </dgm:pt>
    <dgm:pt modelId="{8166BD27-CC37-4787-BCF3-290163511D7B}" type="pres">
      <dgm:prSet presAssocID="{B01A841B-0A56-4416-B9E3-579C6FBC07E7}" presName="header" presStyleLbl="node1" presStyleIdx="1" presStyleCnt="2"/>
      <dgm:spPr/>
    </dgm:pt>
    <dgm:pt modelId="{1DD3D39D-769E-4AE8-9BC5-22349D14DB35}" type="pres">
      <dgm:prSet presAssocID="{F000CF00-66AD-47B7-8AA2-8B965BE18861}" presName="parTrans" presStyleLbl="sibTrans2D1" presStyleIdx="2" presStyleCnt="4"/>
      <dgm:spPr/>
    </dgm:pt>
    <dgm:pt modelId="{CCC7091A-F611-4A8B-8F3F-DBA6C8806292}" type="pres">
      <dgm:prSet presAssocID="{A92EF2BB-27CF-418A-B466-CCE0B422E6D1}" presName="child" presStyleLbl="alignAccFollowNode1" presStyleIdx="2" presStyleCnt="4" custScaleY="23786">
        <dgm:presLayoutVars>
          <dgm:chMax val="0"/>
          <dgm:bulletEnabled val="1"/>
        </dgm:presLayoutVars>
      </dgm:prSet>
      <dgm:spPr/>
    </dgm:pt>
    <dgm:pt modelId="{679FEDD8-315D-4F01-B9E3-979C32E7386B}" type="pres">
      <dgm:prSet presAssocID="{605A0778-6667-4E7C-84BF-DCDE352B3B15}" presName="sibTrans" presStyleLbl="sibTrans2D1" presStyleIdx="3" presStyleCnt="4"/>
      <dgm:spPr/>
    </dgm:pt>
    <dgm:pt modelId="{6B34F101-E8EC-4E67-8F86-1732539EC34F}" type="pres">
      <dgm:prSet presAssocID="{D3C59875-72F1-48FE-B6F3-EAFAEF22015B}" presName="child" presStyleLbl="alignAccFollowNode1" presStyleIdx="3" presStyleCnt="4" custScaleY="197394">
        <dgm:presLayoutVars>
          <dgm:chMax val="0"/>
          <dgm:bulletEnabled val="1"/>
        </dgm:presLayoutVars>
      </dgm:prSet>
      <dgm:spPr/>
    </dgm:pt>
  </dgm:ptLst>
  <dgm:cxnLst>
    <dgm:cxn modelId="{CF3B2305-8795-472A-BEBC-02D0C8731A9A}" srcId="{6FD0F685-564A-47D2-9D02-C47DA44D2626}" destId="{27F183E7-4D4B-4805-AA26-AE8525CC3297}" srcOrd="0" destOrd="0" parTransId="{81CBFFCF-3C8B-4218-87C6-65F3241347A2}" sibTransId="{0D5F4A8A-B31F-4418-95B9-2B846ADFD8B5}"/>
    <dgm:cxn modelId="{0F5EFB09-5E34-442C-9E85-A0316E9DDF54}" srcId="{5B05EC90-75C6-4912-BC06-11726A487762}" destId="{6FD0F685-564A-47D2-9D02-C47DA44D2626}" srcOrd="0" destOrd="0" parTransId="{D03028B8-04E2-4EE5-8494-B05508C88949}" sibTransId="{72463A91-7353-425B-BAEF-043294CF00C9}"/>
    <dgm:cxn modelId="{4CC3DF13-4F89-4A39-846D-32E3F8A84E6A}" srcId="{5B05EC90-75C6-4912-BC06-11726A487762}" destId="{B01A841B-0A56-4416-B9E3-579C6FBC07E7}" srcOrd="1" destOrd="0" parTransId="{D9295EE1-445D-4803-B26C-3180C159634F}" sibTransId="{16B33B16-270F-440D-AE60-108D79D8A247}"/>
    <dgm:cxn modelId="{5D03AC1A-D5AE-4D54-8DD2-A535AE37CEBA}" type="presOf" srcId="{BA34CE67-AAB0-4F6C-B5E0-B869C0F0EA6C}" destId="{6468F799-005C-4C17-A8B9-56C0C24DBDCF}" srcOrd="0" destOrd="1" presId="urn:microsoft.com/office/officeart/2005/8/layout/lProcess1"/>
    <dgm:cxn modelId="{A7B6AB20-9C45-4AC3-BC0F-CC1279C9A907}" type="presOf" srcId="{6FD0F685-564A-47D2-9D02-C47DA44D2626}" destId="{506995A4-9DF9-4D0C-9EE7-057F32718DE9}" srcOrd="0" destOrd="0" presId="urn:microsoft.com/office/officeart/2005/8/layout/lProcess1"/>
    <dgm:cxn modelId="{15F46729-0CA6-4908-B6DD-CD83A0AD68B4}" type="presOf" srcId="{27F183E7-4D4B-4805-AA26-AE8525CC3297}" destId="{AF9231B6-9300-4585-B217-D9C7042FCDD5}" srcOrd="0" destOrd="0" presId="urn:microsoft.com/office/officeart/2005/8/layout/lProcess1"/>
    <dgm:cxn modelId="{F53C3E30-6468-4AED-AF52-B7EBFFE28585}" srcId="{D3C59875-72F1-48FE-B6F3-EAFAEF22015B}" destId="{144FD553-A211-4FA2-A2CC-1D497A9C16FD}" srcOrd="1" destOrd="0" parTransId="{BDBECF97-27D6-4783-93E9-457358FD7B11}" sibTransId="{65EBC6DC-83BC-4670-8E02-E5A9B7D66C05}"/>
    <dgm:cxn modelId="{981C7E37-2CFE-42FA-BB24-11819BD5F706}" type="presOf" srcId="{528EDBDA-AE52-465F-9BFB-A7E6982833D8}" destId="{6468F799-005C-4C17-A8B9-56C0C24DBDCF}" srcOrd="0" destOrd="3" presId="urn:microsoft.com/office/officeart/2005/8/layout/lProcess1"/>
    <dgm:cxn modelId="{C0D3E946-99E1-4E55-A153-F197689BDEBD}" srcId="{B01A841B-0A56-4416-B9E3-579C6FBC07E7}" destId="{D3C59875-72F1-48FE-B6F3-EAFAEF22015B}" srcOrd="1" destOrd="0" parTransId="{5348B303-43EB-42CF-A6B5-CBCA36BB6251}" sibTransId="{F0BA06A4-E993-43F7-BE9D-61AC6B2636C9}"/>
    <dgm:cxn modelId="{1A64C54A-B9EF-406E-803F-E589A2340F1B}" type="presOf" srcId="{5B05EC90-75C6-4912-BC06-11726A487762}" destId="{BD7798DD-2A48-406C-B40A-0D2A326E9F56}" srcOrd="0" destOrd="0" presId="urn:microsoft.com/office/officeart/2005/8/layout/lProcess1"/>
    <dgm:cxn modelId="{31A62671-8D7C-4F44-91FE-CAD273469D89}" srcId="{D3C59875-72F1-48FE-B6F3-EAFAEF22015B}" destId="{095831C8-9FC8-4376-B3A2-6722C80BEA45}" srcOrd="3" destOrd="0" parTransId="{FA875AD4-9721-4675-9A37-23938902DDE9}" sibTransId="{2E08ABA1-1E1B-4DE0-B1E4-2E72008F5545}"/>
    <dgm:cxn modelId="{FB3B8C71-5385-4770-9654-1FA236B4CA3A}" type="presOf" srcId="{81CBFFCF-3C8B-4218-87C6-65F3241347A2}" destId="{1C8AA802-7BD1-43AF-BF80-278A4BF8E7A3}" srcOrd="0" destOrd="0" presId="urn:microsoft.com/office/officeart/2005/8/layout/lProcess1"/>
    <dgm:cxn modelId="{8EE9DA76-33AC-4DD5-973F-C0E94D15E0C9}" srcId="{6FD0F685-564A-47D2-9D02-C47DA44D2626}" destId="{104DC3C8-5C22-44BA-B54F-046784608194}" srcOrd="1" destOrd="0" parTransId="{130C9279-BC33-4F7D-B3D1-A37B263473B9}" sibTransId="{3C2AABAA-4E62-49FE-955C-005983DC613A}"/>
    <dgm:cxn modelId="{4A517C78-6C19-4F85-9441-5939FE44D8C1}" type="presOf" srcId="{104DC3C8-5C22-44BA-B54F-046784608194}" destId="{6468F799-005C-4C17-A8B9-56C0C24DBDCF}" srcOrd="0" destOrd="0" presId="urn:microsoft.com/office/officeart/2005/8/layout/lProcess1"/>
    <dgm:cxn modelId="{FE6FA95A-C6C0-41DF-930E-694B05D064FC}" type="presOf" srcId="{144FD553-A211-4FA2-A2CC-1D497A9C16FD}" destId="{6B34F101-E8EC-4E67-8F86-1732539EC34F}" srcOrd="0" destOrd="2" presId="urn:microsoft.com/office/officeart/2005/8/layout/lProcess1"/>
    <dgm:cxn modelId="{19C3108E-17D1-464D-A98D-79C324B30217}" srcId="{104DC3C8-5C22-44BA-B54F-046784608194}" destId="{FDD53A7E-A87F-4855-BD87-ADD423DA7BFF}" srcOrd="4" destOrd="0" parTransId="{4335EB51-F851-4E5C-A1D0-79F7F18C6049}" sibTransId="{1405BEF0-1A98-491F-AE11-3878F5ADA62C}"/>
    <dgm:cxn modelId="{028DD79D-1A78-415E-B018-A8FA5D75BB64}" srcId="{104DC3C8-5C22-44BA-B54F-046784608194}" destId="{9EB357E0-97B5-458D-B040-E9767A14ACB3}" srcOrd="1" destOrd="0" parTransId="{CDE7C849-BBE3-4137-AB45-AEADF1E3FB87}" sibTransId="{3DB676E2-9C18-4D02-B4B7-D23034AFB242}"/>
    <dgm:cxn modelId="{95591A9E-8B5C-473B-BF26-76528953D1BF}" type="presOf" srcId="{B68AA1C9-3F2A-49AA-9281-866AD79D45B1}" destId="{6B34F101-E8EC-4E67-8F86-1732539EC34F}" srcOrd="0" destOrd="3" presId="urn:microsoft.com/office/officeart/2005/8/layout/lProcess1"/>
    <dgm:cxn modelId="{11945CA4-2A44-4813-BB72-62DF1F74964E}" type="presOf" srcId="{D3C59875-72F1-48FE-B6F3-EAFAEF22015B}" destId="{6B34F101-E8EC-4E67-8F86-1732539EC34F}" srcOrd="0" destOrd="0" presId="urn:microsoft.com/office/officeart/2005/8/layout/lProcess1"/>
    <dgm:cxn modelId="{6F135AB7-9D8B-4F8C-AA0B-7506B503E3A3}" type="presOf" srcId="{FDD53A7E-A87F-4855-BD87-ADD423DA7BFF}" destId="{6468F799-005C-4C17-A8B9-56C0C24DBDCF}" srcOrd="0" destOrd="5" presId="urn:microsoft.com/office/officeart/2005/8/layout/lProcess1"/>
    <dgm:cxn modelId="{3BE2D0B7-652F-4083-B428-29397BDF58D2}" srcId="{104DC3C8-5C22-44BA-B54F-046784608194}" destId="{528EDBDA-AE52-465F-9BFB-A7E6982833D8}" srcOrd="2" destOrd="0" parTransId="{36BCF51D-FE52-45D4-9B53-19A9E17FE10B}" sibTransId="{A469899C-2B49-44F5-B7A5-36B9A2F117A3}"/>
    <dgm:cxn modelId="{80E99CC8-FF2E-44C5-ABCC-3458E11A467A}" type="presOf" srcId="{095831C8-9FC8-4376-B3A2-6722C80BEA45}" destId="{6B34F101-E8EC-4E67-8F86-1732539EC34F}" srcOrd="0" destOrd="4" presId="urn:microsoft.com/office/officeart/2005/8/layout/lProcess1"/>
    <dgm:cxn modelId="{2C5FB9CA-F259-4E10-9AA9-6404FCE755F0}" type="presOf" srcId="{B01A841B-0A56-4416-B9E3-579C6FBC07E7}" destId="{8166BD27-CC37-4787-BCF3-290163511D7B}" srcOrd="0" destOrd="0" presId="urn:microsoft.com/office/officeart/2005/8/layout/lProcess1"/>
    <dgm:cxn modelId="{74E47ACB-3855-4A0E-84FF-319854E4440D}" type="presOf" srcId="{A6AA4305-6F18-4AE8-8CCD-304AAA6E4B37}" destId="{6468F799-005C-4C17-A8B9-56C0C24DBDCF}" srcOrd="0" destOrd="4" presId="urn:microsoft.com/office/officeart/2005/8/layout/lProcess1"/>
    <dgm:cxn modelId="{55C010CD-DBAE-49DC-B2E3-A41D76F323B8}" srcId="{D3C59875-72F1-48FE-B6F3-EAFAEF22015B}" destId="{37B87402-920F-4FCD-B1E2-28EBC07662B5}" srcOrd="0" destOrd="0" parTransId="{F83D4208-043E-4709-BB5D-BE108D6518CF}" sibTransId="{D579582D-1528-461D-8EEE-49BF0E7F43CD}"/>
    <dgm:cxn modelId="{FA5857CD-74C4-445D-8E3A-A5A7A59286E5}" type="presOf" srcId="{0D5F4A8A-B31F-4418-95B9-2B846ADFD8B5}" destId="{5AA71B77-5061-46AE-81C0-572848C82E68}" srcOrd="0" destOrd="0" presId="urn:microsoft.com/office/officeart/2005/8/layout/lProcess1"/>
    <dgm:cxn modelId="{B811CEDB-7A46-46CB-9807-706D3C4B6F71}" srcId="{104DC3C8-5C22-44BA-B54F-046784608194}" destId="{A6AA4305-6F18-4AE8-8CCD-304AAA6E4B37}" srcOrd="3" destOrd="0" parTransId="{FBDD22B3-C735-4E4F-9DB8-34219F965FBD}" sibTransId="{7980C6EC-078C-44C3-BBD3-142D63D6040F}"/>
    <dgm:cxn modelId="{85EBA8DD-7A68-4030-8535-604DF56C9D30}" type="presOf" srcId="{605A0778-6667-4E7C-84BF-DCDE352B3B15}" destId="{679FEDD8-315D-4F01-B9E3-979C32E7386B}" srcOrd="0" destOrd="0" presId="urn:microsoft.com/office/officeart/2005/8/layout/lProcess1"/>
    <dgm:cxn modelId="{16CF0BE2-AAE4-4C2A-93F2-E25359EB3BB3}" type="presOf" srcId="{9EB357E0-97B5-458D-B040-E9767A14ACB3}" destId="{6468F799-005C-4C17-A8B9-56C0C24DBDCF}" srcOrd="0" destOrd="2" presId="urn:microsoft.com/office/officeart/2005/8/layout/lProcess1"/>
    <dgm:cxn modelId="{23BC28E2-4F89-4AF3-A096-93D53D24F723}" type="presOf" srcId="{A92EF2BB-27CF-418A-B466-CCE0B422E6D1}" destId="{CCC7091A-F611-4A8B-8F3F-DBA6C8806292}" srcOrd="0" destOrd="0" presId="urn:microsoft.com/office/officeart/2005/8/layout/lProcess1"/>
    <dgm:cxn modelId="{0AB9DAEC-E31B-48AB-ADCC-DCE4BB3FF4BC}" type="presOf" srcId="{F000CF00-66AD-47B7-8AA2-8B965BE18861}" destId="{1DD3D39D-769E-4AE8-9BC5-22349D14DB35}" srcOrd="0" destOrd="0" presId="urn:microsoft.com/office/officeart/2005/8/layout/lProcess1"/>
    <dgm:cxn modelId="{60BC6AF3-2E94-4983-A3BB-00EB4FE54CA0}" type="presOf" srcId="{37B87402-920F-4FCD-B1E2-28EBC07662B5}" destId="{6B34F101-E8EC-4E67-8F86-1732539EC34F}" srcOrd="0" destOrd="1" presId="urn:microsoft.com/office/officeart/2005/8/layout/lProcess1"/>
    <dgm:cxn modelId="{6310F7F7-B802-4580-8017-3B9E074EB722}" srcId="{104DC3C8-5C22-44BA-B54F-046784608194}" destId="{BA34CE67-AAB0-4F6C-B5E0-B869C0F0EA6C}" srcOrd="0" destOrd="0" parTransId="{134FE703-A0CE-4A3A-A27F-7C7B9BAD212B}" sibTransId="{3754DE02-42D8-4CF4-A798-0248F1031C54}"/>
    <dgm:cxn modelId="{2370EAF8-2BB1-498A-A95B-E28077E01259}" srcId="{B01A841B-0A56-4416-B9E3-579C6FBC07E7}" destId="{A92EF2BB-27CF-418A-B466-CCE0B422E6D1}" srcOrd="0" destOrd="0" parTransId="{F000CF00-66AD-47B7-8AA2-8B965BE18861}" sibTransId="{605A0778-6667-4E7C-84BF-DCDE352B3B15}"/>
    <dgm:cxn modelId="{272DC0FB-31AA-4762-A857-0BF765F80629}" srcId="{D3C59875-72F1-48FE-B6F3-EAFAEF22015B}" destId="{B68AA1C9-3F2A-49AA-9281-866AD79D45B1}" srcOrd="2" destOrd="0" parTransId="{976D8F9B-E57C-4E67-893B-CA75D111B68D}" sibTransId="{AA0DB85A-70E9-4E33-BCA5-C8349E87CCC8}"/>
    <dgm:cxn modelId="{FDA3FE2F-6605-417C-91CD-E3E9AC6B8950}" type="presParOf" srcId="{BD7798DD-2A48-406C-B40A-0D2A326E9F56}" destId="{E1D54F0E-AD10-4420-8720-5627BFE6E278}" srcOrd="0" destOrd="0" presId="urn:microsoft.com/office/officeart/2005/8/layout/lProcess1"/>
    <dgm:cxn modelId="{3B548B98-1A43-4AA2-93AD-1A2D6EDDD02D}" type="presParOf" srcId="{E1D54F0E-AD10-4420-8720-5627BFE6E278}" destId="{506995A4-9DF9-4D0C-9EE7-057F32718DE9}" srcOrd="0" destOrd="0" presId="urn:microsoft.com/office/officeart/2005/8/layout/lProcess1"/>
    <dgm:cxn modelId="{E4CFA794-D96A-4CB9-82A8-EA23DC427695}" type="presParOf" srcId="{E1D54F0E-AD10-4420-8720-5627BFE6E278}" destId="{1C8AA802-7BD1-43AF-BF80-278A4BF8E7A3}" srcOrd="1" destOrd="0" presId="urn:microsoft.com/office/officeart/2005/8/layout/lProcess1"/>
    <dgm:cxn modelId="{D2D4F573-A521-4BE5-BADC-9EE43AB9B5C7}" type="presParOf" srcId="{E1D54F0E-AD10-4420-8720-5627BFE6E278}" destId="{AF9231B6-9300-4585-B217-D9C7042FCDD5}" srcOrd="2" destOrd="0" presId="urn:microsoft.com/office/officeart/2005/8/layout/lProcess1"/>
    <dgm:cxn modelId="{654B499C-69DD-4D1D-9E90-E705A35A8E22}" type="presParOf" srcId="{E1D54F0E-AD10-4420-8720-5627BFE6E278}" destId="{5AA71B77-5061-46AE-81C0-572848C82E68}" srcOrd="3" destOrd="0" presId="urn:microsoft.com/office/officeart/2005/8/layout/lProcess1"/>
    <dgm:cxn modelId="{DD03FD3B-7C29-40F1-9B71-CD6838250DB2}" type="presParOf" srcId="{E1D54F0E-AD10-4420-8720-5627BFE6E278}" destId="{6468F799-005C-4C17-A8B9-56C0C24DBDCF}" srcOrd="4" destOrd="0" presId="urn:microsoft.com/office/officeart/2005/8/layout/lProcess1"/>
    <dgm:cxn modelId="{77C67809-30F6-4CD8-AF29-2572AF5CCD48}" type="presParOf" srcId="{BD7798DD-2A48-406C-B40A-0D2A326E9F56}" destId="{FF721AAB-4779-4800-936F-5013D89C9E8B}" srcOrd="1" destOrd="0" presId="urn:microsoft.com/office/officeart/2005/8/layout/lProcess1"/>
    <dgm:cxn modelId="{9FDE6361-42DB-4FFA-A9C4-BBB5B6DBB804}" type="presParOf" srcId="{BD7798DD-2A48-406C-B40A-0D2A326E9F56}" destId="{68B34582-04F2-400E-9FCB-83C6366CD383}" srcOrd="2" destOrd="0" presId="urn:microsoft.com/office/officeart/2005/8/layout/lProcess1"/>
    <dgm:cxn modelId="{2528CC70-448C-4B9E-A426-A5892F6025A8}" type="presParOf" srcId="{68B34582-04F2-400E-9FCB-83C6366CD383}" destId="{8166BD27-CC37-4787-BCF3-290163511D7B}" srcOrd="0" destOrd="0" presId="urn:microsoft.com/office/officeart/2005/8/layout/lProcess1"/>
    <dgm:cxn modelId="{DFA691FC-4E9C-4B08-B998-B54D57B00C9A}" type="presParOf" srcId="{68B34582-04F2-400E-9FCB-83C6366CD383}" destId="{1DD3D39D-769E-4AE8-9BC5-22349D14DB35}" srcOrd="1" destOrd="0" presId="urn:microsoft.com/office/officeart/2005/8/layout/lProcess1"/>
    <dgm:cxn modelId="{B1920335-7E1F-4068-926D-4029DDE5B782}" type="presParOf" srcId="{68B34582-04F2-400E-9FCB-83C6366CD383}" destId="{CCC7091A-F611-4A8B-8F3F-DBA6C8806292}" srcOrd="2" destOrd="0" presId="urn:microsoft.com/office/officeart/2005/8/layout/lProcess1"/>
    <dgm:cxn modelId="{D3FDBC4A-4AA4-4B0E-A476-B151DDB5A116}" type="presParOf" srcId="{68B34582-04F2-400E-9FCB-83C6366CD383}" destId="{679FEDD8-315D-4F01-B9E3-979C32E7386B}" srcOrd="3" destOrd="0" presId="urn:microsoft.com/office/officeart/2005/8/layout/lProcess1"/>
    <dgm:cxn modelId="{3B8953E6-D3BB-44DD-B4EE-CB7D13148A58}" type="presParOf" srcId="{68B34582-04F2-400E-9FCB-83C6366CD383}" destId="{6B34F101-E8EC-4E67-8F86-1732539EC34F}" srcOrd="4" destOrd="0" presId="urn:microsoft.com/office/officeart/2005/8/layout/lProcess1"/>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F42468B-08D4-43F8-A409-FD28C765E32C}"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lv-LV"/>
        </a:p>
      </dgm:t>
    </dgm:pt>
    <dgm:pt modelId="{0F34BE93-0AF3-4203-B859-1C863BBBEE49}">
      <dgm:prSet phldrT="[Teksts]" custT="1"/>
      <dgm:spPr>
        <a:noFill/>
        <a:ln>
          <a:solidFill>
            <a:srgbClr val="7030A0"/>
          </a:solidFill>
        </a:ln>
      </dgm:spPr>
      <dgm:t>
        <a:bodyPr/>
        <a:lstStyle/>
        <a:p>
          <a:pPr algn="ctr">
            <a:spcAft>
              <a:spcPts val="0"/>
            </a:spcAft>
          </a:pPr>
          <a:r>
            <a:rPr lang="lv-LV" sz="1200" b="0">
              <a:solidFill>
                <a:sysClr val="windowText" lastClr="000000"/>
              </a:solidFill>
              <a:latin typeface="Times New Roman" panose="02020603050405020304" pitchFamily="18" charset="0"/>
              <a:cs typeface="Times New Roman" panose="02020603050405020304" pitchFamily="18" charset="0"/>
            </a:rPr>
            <a:t>Esošā situācija </a:t>
          </a:r>
        </a:p>
        <a:p>
          <a:pPr algn="ctr">
            <a:spcAft>
              <a:spcPts val="0"/>
            </a:spcAft>
          </a:pPr>
          <a:r>
            <a:rPr lang="lv-LV" sz="1200" b="0">
              <a:solidFill>
                <a:sysClr val="windowText" lastClr="000000"/>
              </a:solidFill>
              <a:latin typeface="Times New Roman" panose="02020603050405020304" pitchFamily="18" charset="0"/>
              <a:cs typeface="Times New Roman" panose="02020603050405020304" pitchFamily="18" charset="0"/>
            </a:rPr>
            <a:t>(līdz 2026. gadam)</a:t>
          </a:r>
        </a:p>
      </dgm:t>
    </dgm:pt>
    <dgm:pt modelId="{E0C2DB01-0D0F-40CF-9E00-F99CB1791DA2}" type="parTrans" cxnId="{7568F536-4014-46D6-BB0A-5A389BF14BA3}">
      <dgm:prSet/>
      <dgm:spPr/>
      <dgm:t>
        <a:bodyPr/>
        <a:lstStyle/>
        <a:p>
          <a:pPr algn="ctr"/>
          <a:endParaRPr lang="lv-LV" b="1">
            <a:solidFill>
              <a:sysClr val="windowText" lastClr="000000"/>
            </a:solidFill>
          </a:endParaRPr>
        </a:p>
      </dgm:t>
    </dgm:pt>
    <dgm:pt modelId="{9C35DD55-8937-4405-A2BE-BA6759F47B5C}" type="sibTrans" cxnId="{7568F536-4014-46D6-BB0A-5A389BF14BA3}">
      <dgm:prSet/>
      <dgm:spPr>
        <a:ln>
          <a:solidFill>
            <a:srgbClr val="7030A0"/>
          </a:solidFill>
        </a:ln>
      </dgm:spPr>
      <dgm:t>
        <a:bodyPr/>
        <a:lstStyle/>
        <a:p>
          <a:pPr algn="ctr"/>
          <a:endParaRPr lang="lv-LV" b="1">
            <a:solidFill>
              <a:sysClr val="windowText" lastClr="000000"/>
            </a:solidFill>
          </a:endParaRPr>
        </a:p>
      </dgm:t>
    </dgm:pt>
    <dgm:pt modelId="{EEA3910E-1042-4C42-93DE-984AAACE68A5}">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1. posms (2026‒2027) </a:t>
          </a:r>
        </a:p>
      </dgm:t>
    </dgm:pt>
    <dgm:pt modelId="{C1631DB0-EC66-48C2-A1C5-47600A523248}" type="parTrans" cxnId="{680ED915-466B-4B4D-8219-E434699586BF}">
      <dgm:prSet/>
      <dgm:spPr/>
      <dgm:t>
        <a:bodyPr/>
        <a:lstStyle/>
        <a:p>
          <a:pPr algn="ctr"/>
          <a:endParaRPr lang="lv-LV" b="1">
            <a:solidFill>
              <a:sysClr val="windowText" lastClr="000000"/>
            </a:solidFill>
          </a:endParaRPr>
        </a:p>
      </dgm:t>
    </dgm:pt>
    <dgm:pt modelId="{5DA0E373-3814-487D-99AF-D53F0B5B6B01}" type="sibTrans" cxnId="{680ED915-466B-4B4D-8219-E434699586BF}">
      <dgm:prSet/>
      <dgm:spPr>
        <a:ln>
          <a:solidFill>
            <a:srgbClr val="7030A0"/>
          </a:solidFill>
        </a:ln>
      </dgm:spPr>
      <dgm:t>
        <a:bodyPr/>
        <a:lstStyle/>
        <a:p>
          <a:pPr algn="ctr"/>
          <a:endParaRPr lang="lv-LV" b="1">
            <a:solidFill>
              <a:sysClr val="windowText" lastClr="000000"/>
            </a:solidFill>
          </a:endParaRPr>
        </a:p>
      </dgm:t>
    </dgm:pt>
    <dgm:pt modelId="{BDCB3322-40AE-4242-806A-2C232863518E}">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2. posms (2027‒2028) </a:t>
          </a:r>
        </a:p>
      </dgm:t>
    </dgm:pt>
    <dgm:pt modelId="{0C44D4F2-EA4B-428D-9DBE-76F50848626C}" type="parTrans" cxnId="{B3D63E66-E7AC-4C29-A6B9-6E7AC6F2BC15}">
      <dgm:prSet/>
      <dgm:spPr/>
      <dgm:t>
        <a:bodyPr/>
        <a:lstStyle/>
        <a:p>
          <a:pPr algn="ctr"/>
          <a:endParaRPr lang="lv-LV" b="1">
            <a:solidFill>
              <a:sysClr val="windowText" lastClr="000000"/>
            </a:solidFill>
          </a:endParaRPr>
        </a:p>
      </dgm:t>
    </dgm:pt>
    <dgm:pt modelId="{D8E5A706-5082-4D91-9745-F598B8B0DA95}" type="sibTrans" cxnId="{B3D63E66-E7AC-4C29-A6B9-6E7AC6F2BC15}">
      <dgm:prSet/>
      <dgm:spPr>
        <a:ln>
          <a:solidFill>
            <a:srgbClr val="7030A0"/>
          </a:solidFill>
        </a:ln>
      </dgm:spPr>
      <dgm:t>
        <a:bodyPr/>
        <a:lstStyle/>
        <a:p>
          <a:pPr algn="ctr"/>
          <a:endParaRPr lang="lv-LV" b="1">
            <a:solidFill>
              <a:sysClr val="windowText" lastClr="000000"/>
            </a:solidFill>
          </a:endParaRPr>
        </a:p>
      </dgm:t>
    </dgm:pt>
    <dgm:pt modelId="{57A36513-2C04-45F0-9F9B-3DE3A8A5BAE7}">
      <dgm:prSet phldrT="[Teksts]" custT="1"/>
      <dgm:spPr>
        <a:noFill/>
        <a:ln>
          <a:solidFill>
            <a:srgbClr val="7030A0"/>
          </a:solidFill>
        </a:ln>
      </dgm:spPr>
      <dgm:t>
        <a:bodyPr/>
        <a:lstStyle/>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Pārejas perioda </a:t>
          </a:r>
        </a:p>
        <a:p>
          <a:pPr algn="ctr">
            <a:spcAft>
              <a:spcPts val="0"/>
            </a:spcAft>
            <a:buNone/>
          </a:pPr>
          <a:r>
            <a:rPr lang="lv-LV" sz="1200" b="0">
              <a:solidFill>
                <a:sysClr val="windowText" lastClr="000000"/>
              </a:solidFill>
              <a:latin typeface="Times New Roman" panose="02020603050405020304" pitchFamily="18" charset="0"/>
              <a:cs typeface="Times New Roman" panose="02020603050405020304" pitchFamily="18" charset="0"/>
            </a:rPr>
            <a:t>3. posms (2029)</a:t>
          </a:r>
        </a:p>
      </dgm:t>
    </dgm:pt>
    <dgm:pt modelId="{2F59AF67-0873-4E83-B706-71F76F1C9A0E}" type="parTrans" cxnId="{8C69BCFD-1B77-41AD-8FEC-BB81435D42C9}">
      <dgm:prSet/>
      <dgm:spPr/>
      <dgm:t>
        <a:bodyPr/>
        <a:lstStyle/>
        <a:p>
          <a:pPr algn="ctr"/>
          <a:endParaRPr lang="lv-LV" b="1">
            <a:solidFill>
              <a:sysClr val="windowText" lastClr="000000"/>
            </a:solidFill>
          </a:endParaRPr>
        </a:p>
      </dgm:t>
    </dgm:pt>
    <dgm:pt modelId="{32583A31-B0C6-4B1D-A241-623BF0F8B0C0}" type="sibTrans" cxnId="{8C69BCFD-1B77-41AD-8FEC-BB81435D42C9}">
      <dgm:prSet/>
      <dgm:spPr>
        <a:ln>
          <a:solidFill>
            <a:srgbClr val="7030A0"/>
          </a:solidFill>
        </a:ln>
      </dgm:spPr>
      <dgm:t>
        <a:bodyPr/>
        <a:lstStyle/>
        <a:p>
          <a:pPr algn="ctr"/>
          <a:endParaRPr lang="lv-LV" b="1">
            <a:solidFill>
              <a:sysClr val="windowText" lastClr="000000"/>
            </a:solidFill>
          </a:endParaRPr>
        </a:p>
      </dgm:t>
    </dgm:pt>
    <dgm:pt modelId="{BB559F29-D212-4F13-92DC-F04384B20E45}">
      <dgm:prSet phldrT="[Teksts]" custT="1"/>
      <dgm:spPr>
        <a:solidFill>
          <a:srgbClr val="7030A0"/>
        </a:solidFill>
        <a:ln>
          <a:solidFill>
            <a:srgbClr val="7030A0"/>
          </a:solidFill>
        </a:ln>
      </dgm:spPr>
      <dgm:t>
        <a:bodyPr/>
        <a:lstStyle/>
        <a:p>
          <a:pPr algn="ctr">
            <a:buNone/>
          </a:pPr>
          <a:r>
            <a:rPr lang="lv-LV" sz="1200" b="1">
              <a:solidFill>
                <a:schemeClr val="bg1"/>
              </a:solidFill>
              <a:latin typeface="Times New Roman" panose="02020603050405020304" pitchFamily="18" charset="0"/>
              <a:cs typeface="Times New Roman" panose="02020603050405020304" pitchFamily="18" charset="0"/>
            </a:rPr>
            <a:t>Vienota sistēma </a:t>
          </a:r>
        </a:p>
      </dgm:t>
    </dgm:pt>
    <dgm:pt modelId="{427F80EA-E3C6-4070-8227-C7C354A4BB2E}" type="parTrans" cxnId="{78D49A4D-633F-455F-BFB7-01E3A4C725F7}">
      <dgm:prSet/>
      <dgm:spPr/>
      <dgm:t>
        <a:bodyPr/>
        <a:lstStyle/>
        <a:p>
          <a:pPr algn="ctr"/>
          <a:endParaRPr lang="lv-LV" b="1">
            <a:solidFill>
              <a:sysClr val="windowText" lastClr="000000"/>
            </a:solidFill>
          </a:endParaRPr>
        </a:p>
      </dgm:t>
    </dgm:pt>
    <dgm:pt modelId="{945CA67E-654C-4D2C-8B9B-4350C2BA6C24}" type="sibTrans" cxnId="{78D49A4D-633F-455F-BFB7-01E3A4C725F7}">
      <dgm:prSet/>
      <dgm:spPr/>
      <dgm:t>
        <a:bodyPr/>
        <a:lstStyle/>
        <a:p>
          <a:pPr algn="ctr"/>
          <a:endParaRPr lang="lv-LV" b="1">
            <a:solidFill>
              <a:sysClr val="windowText" lastClr="000000"/>
            </a:solidFill>
          </a:endParaRPr>
        </a:p>
      </dgm:t>
    </dgm:pt>
    <dgm:pt modelId="{255C48EE-C6E3-47EE-BCB2-7B6E8A1187C2}" type="pres">
      <dgm:prSet presAssocID="{7F42468B-08D4-43F8-A409-FD28C765E32C}" presName="Name0" presStyleCnt="0">
        <dgm:presLayoutVars>
          <dgm:dir/>
          <dgm:resizeHandles val="exact"/>
        </dgm:presLayoutVars>
      </dgm:prSet>
      <dgm:spPr/>
    </dgm:pt>
    <dgm:pt modelId="{FFE5452E-3037-4625-AB31-EF1B56A67CC4}" type="pres">
      <dgm:prSet presAssocID="{0F34BE93-0AF3-4203-B859-1C863BBBEE49}" presName="node" presStyleLbl="node1" presStyleIdx="0" presStyleCnt="5">
        <dgm:presLayoutVars>
          <dgm:bulletEnabled val="1"/>
        </dgm:presLayoutVars>
      </dgm:prSet>
      <dgm:spPr>
        <a:prstGeom prst="roundRect">
          <a:avLst/>
        </a:prstGeom>
      </dgm:spPr>
    </dgm:pt>
    <dgm:pt modelId="{9514AF14-5ACF-4A6D-A6CC-7601973658E9}" type="pres">
      <dgm:prSet presAssocID="{9C35DD55-8937-4405-A2BE-BA6759F47B5C}" presName="sibTrans" presStyleLbl="sibTrans1D1" presStyleIdx="0" presStyleCnt="4"/>
      <dgm:spPr/>
    </dgm:pt>
    <dgm:pt modelId="{1ED3F7A3-68BC-41DD-AE85-EDBE1B446DF0}" type="pres">
      <dgm:prSet presAssocID="{9C35DD55-8937-4405-A2BE-BA6759F47B5C}" presName="connectorText" presStyleLbl="sibTrans1D1" presStyleIdx="0" presStyleCnt="4"/>
      <dgm:spPr/>
    </dgm:pt>
    <dgm:pt modelId="{1EB08E39-0456-4189-A5E2-0FF51B6D7D16}" type="pres">
      <dgm:prSet presAssocID="{EEA3910E-1042-4C42-93DE-984AAACE68A5}" presName="node" presStyleLbl="node1" presStyleIdx="1" presStyleCnt="5">
        <dgm:presLayoutVars>
          <dgm:bulletEnabled val="1"/>
        </dgm:presLayoutVars>
      </dgm:prSet>
      <dgm:spPr>
        <a:prstGeom prst="roundRect">
          <a:avLst/>
        </a:prstGeom>
      </dgm:spPr>
    </dgm:pt>
    <dgm:pt modelId="{AB44A380-12B8-4F9A-BBE6-E859212C1AA4}" type="pres">
      <dgm:prSet presAssocID="{5DA0E373-3814-487D-99AF-D53F0B5B6B01}" presName="sibTrans" presStyleLbl="sibTrans1D1" presStyleIdx="1" presStyleCnt="4"/>
      <dgm:spPr/>
    </dgm:pt>
    <dgm:pt modelId="{2B5A377F-8B6F-413D-AAD9-DAA890E0AC1D}" type="pres">
      <dgm:prSet presAssocID="{5DA0E373-3814-487D-99AF-D53F0B5B6B01}" presName="connectorText" presStyleLbl="sibTrans1D1" presStyleIdx="1" presStyleCnt="4"/>
      <dgm:spPr/>
    </dgm:pt>
    <dgm:pt modelId="{CBCE18D2-8458-4E43-8162-48D01ED8B62F}" type="pres">
      <dgm:prSet presAssocID="{BDCB3322-40AE-4242-806A-2C232863518E}" presName="node" presStyleLbl="node1" presStyleIdx="2" presStyleCnt="5">
        <dgm:presLayoutVars>
          <dgm:bulletEnabled val="1"/>
        </dgm:presLayoutVars>
      </dgm:prSet>
      <dgm:spPr>
        <a:prstGeom prst="roundRect">
          <a:avLst/>
        </a:prstGeom>
      </dgm:spPr>
    </dgm:pt>
    <dgm:pt modelId="{BDE89B35-DC92-49F8-A2EE-3535D67FD610}" type="pres">
      <dgm:prSet presAssocID="{D8E5A706-5082-4D91-9745-F598B8B0DA95}" presName="sibTrans" presStyleLbl="sibTrans1D1" presStyleIdx="2" presStyleCnt="4"/>
      <dgm:spPr/>
    </dgm:pt>
    <dgm:pt modelId="{780C0BB2-58B0-4B8A-B09F-4602F8CF7E16}" type="pres">
      <dgm:prSet presAssocID="{D8E5A706-5082-4D91-9745-F598B8B0DA95}" presName="connectorText" presStyleLbl="sibTrans1D1" presStyleIdx="2" presStyleCnt="4"/>
      <dgm:spPr/>
    </dgm:pt>
    <dgm:pt modelId="{219023C2-EBC9-46CD-98F3-AAFD927EA1FA}" type="pres">
      <dgm:prSet presAssocID="{57A36513-2C04-45F0-9F9B-3DE3A8A5BAE7}" presName="node" presStyleLbl="node1" presStyleIdx="3" presStyleCnt="5">
        <dgm:presLayoutVars>
          <dgm:bulletEnabled val="1"/>
        </dgm:presLayoutVars>
      </dgm:prSet>
      <dgm:spPr>
        <a:prstGeom prst="roundRect">
          <a:avLst/>
        </a:prstGeom>
      </dgm:spPr>
    </dgm:pt>
    <dgm:pt modelId="{B323C19D-0F8F-488B-913F-93EE86658FD1}" type="pres">
      <dgm:prSet presAssocID="{32583A31-B0C6-4B1D-A241-623BF0F8B0C0}" presName="sibTrans" presStyleLbl="sibTrans1D1" presStyleIdx="3" presStyleCnt="4"/>
      <dgm:spPr/>
    </dgm:pt>
    <dgm:pt modelId="{06AD5615-2E08-4425-952E-35C3E2B1F51E}" type="pres">
      <dgm:prSet presAssocID="{32583A31-B0C6-4B1D-A241-623BF0F8B0C0}" presName="connectorText" presStyleLbl="sibTrans1D1" presStyleIdx="3" presStyleCnt="4"/>
      <dgm:spPr/>
    </dgm:pt>
    <dgm:pt modelId="{7414EB86-6D17-4C88-8752-6B533245C7C7}" type="pres">
      <dgm:prSet presAssocID="{BB559F29-D212-4F13-92DC-F04384B20E45}" presName="node" presStyleLbl="node1" presStyleIdx="4" presStyleCnt="5">
        <dgm:presLayoutVars>
          <dgm:bulletEnabled val="1"/>
        </dgm:presLayoutVars>
      </dgm:prSet>
      <dgm:spPr>
        <a:prstGeom prst="roundRect">
          <a:avLst/>
        </a:prstGeom>
      </dgm:spPr>
    </dgm:pt>
  </dgm:ptLst>
  <dgm:cxnLst>
    <dgm:cxn modelId="{070C9103-9CD6-4F8B-B3D7-E2481E61BD88}" type="presOf" srcId="{32583A31-B0C6-4B1D-A241-623BF0F8B0C0}" destId="{06AD5615-2E08-4425-952E-35C3E2B1F51E}" srcOrd="1" destOrd="0" presId="urn:microsoft.com/office/officeart/2005/8/layout/bProcess3"/>
    <dgm:cxn modelId="{1F217007-D708-46B5-AF49-50262EB2E269}" type="presOf" srcId="{BDCB3322-40AE-4242-806A-2C232863518E}" destId="{CBCE18D2-8458-4E43-8162-48D01ED8B62F}" srcOrd="0" destOrd="0" presId="urn:microsoft.com/office/officeart/2005/8/layout/bProcess3"/>
    <dgm:cxn modelId="{680ED915-466B-4B4D-8219-E434699586BF}" srcId="{7F42468B-08D4-43F8-A409-FD28C765E32C}" destId="{EEA3910E-1042-4C42-93DE-984AAACE68A5}" srcOrd="1" destOrd="0" parTransId="{C1631DB0-EC66-48C2-A1C5-47600A523248}" sibTransId="{5DA0E373-3814-487D-99AF-D53F0B5B6B01}"/>
    <dgm:cxn modelId="{7568F536-4014-46D6-BB0A-5A389BF14BA3}" srcId="{7F42468B-08D4-43F8-A409-FD28C765E32C}" destId="{0F34BE93-0AF3-4203-B859-1C863BBBEE49}" srcOrd="0" destOrd="0" parTransId="{E0C2DB01-0D0F-40CF-9E00-F99CB1791DA2}" sibTransId="{9C35DD55-8937-4405-A2BE-BA6759F47B5C}"/>
    <dgm:cxn modelId="{B6EFE640-FA1A-4C3E-9A03-06C48DD264E5}" type="presOf" srcId="{9C35DD55-8937-4405-A2BE-BA6759F47B5C}" destId="{1ED3F7A3-68BC-41DD-AE85-EDBE1B446DF0}" srcOrd="1" destOrd="0" presId="urn:microsoft.com/office/officeart/2005/8/layout/bProcess3"/>
    <dgm:cxn modelId="{7699715D-41C8-40F1-A886-041D9F80FFBA}" type="presOf" srcId="{D8E5A706-5082-4D91-9745-F598B8B0DA95}" destId="{BDE89B35-DC92-49F8-A2EE-3535D67FD610}" srcOrd="0" destOrd="0" presId="urn:microsoft.com/office/officeart/2005/8/layout/bProcess3"/>
    <dgm:cxn modelId="{B3D63E66-E7AC-4C29-A6B9-6E7AC6F2BC15}" srcId="{7F42468B-08D4-43F8-A409-FD28C765E32C}" destId="{BDCB3322-40AE-4242-806A-2C232863518E}" srcOrd="2" destOrd="0" parTransId="{0C44D4F2-EA4B-428D-9DBE-76F50848626C}" sibTransId="{D8E5A706-5082-4D91-9745-F598B8B0DA95}"/>
    <dgm:cxn modelId="{78D49A4D-633F-455F-BFB7-01E3A4C725F7}" srcId="{7F42468B-08D4-43F8-A409-FD28C765E32C}" destId="{BB559F29-D212-4F13-92DC-F04384B20E45}" srcOrd="4" destOrd="0" parTransId="{427F80EA-E3C6-4070-8227-C7C354A4BB2E}" sibTransId="{945CA67E-654C-4D2C-8B9B-4350C2BA6C24}"/>
    <dgm:cxn modelId="{1381C971-0076-4576-9C43-A6D59E014455}" type="presOf" srcId="{D8E5A706-5082-4D91-9745-F598B8B0DA95}" destId="{780C0BB2-58B0-4B8A-B09F-4602F8CF7E16}" srcOrd="1" destOrd="0" presId="urn:microsoft.com/office/officeart/2005/8/layout/bProcess3"/>
    <dgm:cxn modelId="{FB0D687A-148B-48F2-BB14-37923547635B}" type="presOf" srcId="{7F42468B-08D4-43F8-A409-FD28C765E32C}" destId="{255C48EE-C6E3-47EE-BCB2-7B6E8A1187C2}" srcOrd="0" destOrd="0" presId="urn:microsoft.com/office/officeart/2005/8/layout/bProcess3"/>
    <dgm:cxn modelId="{36A6BA8C-A2EA-4D5D-9B91-8421DD016FF7}" type="presOf" srcId="{EEA3910E-1042-4C42-93DE-984AAACE68A5}" destId="{1EB08E39-0456-4189-A5E2-0FF51B6D7D16}" srcOrd="0" destOrd="0" presId="urn:microsoft.com/office/officeart/2005/8/layout/bProcess3"/>
    <dgm:cxn modelId="{CF978A98-057D-464C-93B4-DED533743301}" type="presOf" srcId="{32583A31-B0C6-4B1D-A241-623BF0F8B0C0}" destId="{B323C19D-0F8F-488B-913F-93EE86658FD1}" srcOrd="0" destOrd="0" presId="urn:microsoft.com/office/officeart/2005/8/layout/bProcess3"/>
    <dgm:cxn modelId="{11D331A4-D912-4D30-8687-8B26EAE7CDE7}" type="presOf" srcId="{0F34BE93-0AF3-4203-B859-1C863BBBEE49}" destId="{FFE5452E-3037-4625-AB31-EF1B56A67CC4}" srcOrd="0" destOrd="0" presId="urn:microsoft.com/office/officeart/2005/8/layout/bProcess3"/>
    <dgm:cxn modelId="{17D080B7-4C26-4843-AC57-85F6D45E81FA}" type="presOf" srcId="{5DA0E373-3814-487D-99AF-D53F0B5B6B01}" destId="{2B5A377F-8B6F-413D-AAD9-DAA890E0AC1D}" srcOrd="1" destOrd="0" presId="urn:microsoft.com/office/officeart/2005/8/layout/bProcess3"/>
    <dgm:cxn modelId="{059311B9-D15B-4F20-A782-7520D26F3AE6}" type="presOf" srcId="{57A36513-2C04-45F0-9F9B-3DE3A8A5BAE7}" destId="{219023C2-EBC9-46CD-98F3-AAFD927EA1FA}" srcOrd="0" destOrd="0" presId="urn:microsoft.com/office/officeart/2005/8/layout/bProcess3"/>
    <dgm:cxn modelId="{198AD7D1-8A3B-4C17-9EC6-62640D8A4318}" type="presOf" srcId="{5DA0E373-3814-487D-99AF-D53F0B5B6B01}" destId="{AB44A380-12B8-4F9A-BBE6-E859212C1AA4}" srcOrd="0" destOrd="0" presId="urn:microsoft.com/office/officeart/2005/8/layout/bProcess3"/>
    <dgm:cxn modelId="{7E1A47D9-A27B-4910-931D-D65247F1DDED}" type="presOf" srcId="{9C35DD55-8937-4405-A2BE-BA6759F47B5C}" destId="{9514AF14-5ACF-4A6D-A6CC-7601973658E9}" srcOrd="0" destOrd="0" presId="urn:microsoft.com/office/officeart/2005/8/layout/bProcess3"/>
    <dgm:cxn modelId="{5E4320DE-C6E5-4059-ABF4-42067E1F513C}" type="presOf" srcId="{BB559F29-D212-4F13-92DC-F04384B20E45}" destId="{7414EB86-6D17-4C88-8752-6B533245C7C7}" srcOrd="0" destOrd="0" presId="urn:microsoft.com/office/officeart/2005/8/layout/bProcess3"/>
    <dgm:cxn modelId="{8C69BCFD-1B77-41AD-8FEC-BB81435D42C9}" srcId="{7F42468B-08D4-43F8-A409-FD28C765E32C}" destId="{57A36513-2C04-45F0-9F9B-3DE3A8A5BAE7}" srcOrd="3" destOrd="0" parTransId="{2F59AF67-0873-4E83-B706-71F76F1C9A0E}" sibTransId="{32583A31-B0C6-4B1D-A241-623BF0F8B0C0}"/>
    <dgm:cxn modelId="{11D7043E-53E1-429B-85DA-890394E529CE}" type="presParOf" srcId="{255C48EE-C6E3-47EE-BCB2-7B6E8A1187C2}" destId="{FFE5452E-3037-4625-AB31-EF1B56A67CC4}" srcOrd="0" destOrd="0" presId="urn:microsoft.com/office/officeart/2005/8/layout/bProcess3"/>
    <dgm:cxn modelId="{ACD44A81-9271-4F64-9203-ADCE3EF48B5E}" type="presParOf" srcId="{255C48EE-C6E3-47EE-BCB2-7B6E8A1187C2}" destId="{9514AF14-5ACF-4A6D-A6CC-7601973658E9}" srcOrd="1" destOrd="0" presId="urn:microsoft.com/office/officeart/2005/8/layout/bProcess3"/>
    <dgm:cxn modelId="{659D1844-8D11-47E5-A8F8-62B856AB8DDB}" type="presParOf" srcId="{9514AF14-5ACF-4A6D-A6CC-7601973658E9}" destId="{1ED3F7A3-68BC-41DD-AE85-EDBE1B446DF0}" srcOrd="0" destOrd="0" presId="urn:microsoft.com/office/officeart/2005/8/layout/bProcess3"/>
    <dgm:cxn modelId="{81C2E92D-B4C1-41FA-8B09-7C8882AEF1FA}" type="presParOf" srcId="{255C48EE-C6E3-47EE-BCB2-7B6E8A1187C2}" destId="{1EB08E39-0456-4189-A5E2-0FF51B6D7D16}" srcOrd="2" destOrd="0" presId="urn:microsoft.com/office/officeart/2005/8/layout/bProcess3"/>
    <dgm:cxn modelId="{A9A00757-5BF2-48A4-B29B-60904901CE1B}" type="presParOf" srcId="{255C48EE-C6E3-47EE-BCB2-7B6E8A1187C2}" destId="{AB44A380-12B8-4F9A-BBE6-E859212C1AA4}" srcOrd="3" destOrd="0" presId="urn:microsoft.com/office/officeart/2005/8/layout/bProcess3"/>
    <dgm:cxn modelId="{F734189C-8EEF-4A91-B190-AF841CDFF2ED}" type="presParOf" srcId="{AB44A380-12B8-4F9A-BBE6-E859212C1AA4}" destId="{2B5A377F-8B6F-413D-AAD9-DAA890E0AC1D}" srcOrd="0" destOrd="0" presId="urn:microsoft.com/office/officeart/2005/8/layout/bProcess3"/>
    <dgm:cxn modelId="{A5383FB0-B38F-4160-85AE-A6ED7D257C0F}" type="presParOf" srcId="{255C48EE-C6E3-47EE-BCB2-7B6E8A1187C2}" destId="{CBCE18D2-8458-4E43-8162-48D01ED8B62F}" srcOrd="4" destOrd="0" presId="urn:microsoft.com/office/officeart/2005/8/layout/bProcess3"/>
    <dgm:cxn modelId="{5E509171-DC14-4F57-8F3E-FB70BC0B3FB5}" type="presParOf" srcId="{255C48EE-C6E3-47EE-BCB2-7B6E8A1187C2}" destId="{BDE89B35-DC92-49F8-A2EE-3535D67FD610}" srcOrd="5" destOrd="0" presId="urn:microsoft.com/office/officeart/2005/8/layout/bProcess3"/>
    <dgm:cxn modelId="{B42EAB61-5A0A-46F5-90C7-E4D8693C6D1F}" type="presParOf" srcId="{BDE89B35-DC92-49F8-A2EE-3535D67FD610}" destId="{780C0BB2-58B0-4B8A-B09F-4602F8CF7E16}" srcOrd="0" destOrd="0" presId="urn:microsoft.com/office/officeart/2005/8/layout/bProcess3"/>
    <dgm:cxn modelId="{898606E3-17BE-46FB-AE39-F025B0A09CC5}" type="presParOf" srcId="{255C48EE-C6E3-47EE-BCB2-7B6E8A1187C2}" destId="{219023C2-EBC9-46CD-98F3-AAFD927EA1FA}" srcOrd="6" destOrd="0" presId="urn:microsoft.com/office/officeart/2005/8/layout/bProcess3"/>
    <dgm:cxn modelId="{D9851838-F5A2-44D1-B742-20EA4A658675}" type="presParOf" srcId="{255C48EE-C6E3-47EE-BCB2-7B6E8A1187C2}" destId="{B323C19D-0F8F-488B-913F-93EE86658FD1}" srcOrd="7" destOrd="0" presId="urn:microsoft.com/office/officeart/2005/8/layout/bProcess3"/>
    <dgm:cxn modelId="{A70213F0-488F-467D-B0ED-80DEFEEBEE46}" type="presParOf" srcId="{B323C19D-0F8F-488B-913F-93EE86658FD1}" destId="{06AD5615-2E08-4425-952E-35C3E2B1F51E}" srcOrd="0" destOrd="0" presId="urn:microsoft.com/office/officeart/2005/8/layout/bProcess3"/>
    <dgm:cxn modelId="{5C202FD2-9A23-4EBE-9740-785FFE0F4DCA}" type="presParOf" srcId="{255C48EE-C6E3-47EE-BCB2-7B6E8A1187C2}" destId="{7414EB86-6D17-4C88-8752-6B533245C7C7}" srcOrd="8" destOrd="0" presId="urn:microsoft.com/office/officeart/2005/8/layout/bProcess3"/>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06995A4-9DF9-4D0C-9EE7-057F32718DE9}">
      <dsp:nvSpPr>
        <dsp:cNvPr id="0" name=""/>
        <dsp:cNvSpPr/>
      </dsp:nvSpPr>
      <dsp:spPr>
        <a:xfrm>
          <a:off x="98232" y="193722"/>
          <a:ext cx="2753825" cy="688456"/>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Valsts valodas un izglītības politika</a:t>
          </a:r>
        </a:p>
      </dsp:txBody>
      <dsp:txXfrm>
        <a:off x="118396" y="213886"/>
        <a:ext cx="2713497" cy="648128"/>
      </dsp:txXfrm>
    </dsp:sp>
    <dsp:sp modelId="{1C8AA802-7BD1-43AF-BF80-278A4BF8E7A3}">
      <dsp:nvSpPr>
        <dsp:cNvPr id="0" name=""/>
        <dsp:cNvSpPr/>
      </dsp:nvSpPr>
      <dsp:spPr>
        <a:xfrm rot="5400000">
          <a:off x="1414904" y="942418"/>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F9231B6-9300-4585-B217-D9C7042FCDD5}">
      <dsp:nvSpPr>
        <dsp:cNvPr id="0" name=""/>
        <dsp:cNvSpPr/>
      </dsp:nvSpPr>
      <dsp:spPr>
        <a:xfrm>
          <a:off x="98232" y="1123138"/>
          <a:ext cx="2753825" cy="19446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IZM</a:t>
          </a:r>
        </a:p>
      </dsp:txBody>
      <dsp:txXfrm>
        <a:off x="103928" y="1128834"/>
        <a:ext cx="2742433" cy="183069"/>
      </dsp:txXfrm>
    </dsp:sp>
    <dsp:sp modelId="{5AA71B77-5061-46AE-81C0-572848C82E68}">
      <dsp:nvSpPr>
        <dsp:cNvPr id="0" name=""/>
        <dsp:cNvSpPr/>
      </dsp:nvSpPr>
      <dsp:spPr>
        <a:xfrm rot="5400000">
          <a:off x="1414904" y="1377839"/>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68F799-005C-4C17-A8B9-56C0C24DBDCF}">
      <dsp:nvSpPr>
        <dsp:cNvPr id="0" name=""/>
        <dsp:cNvSpPr/>
      </dsp:nvSpPr>
      <dsp:spPr>
        <a:xfrm>
          <a:off x="2041" y="1558559"/>
          <a:ext cx="2946207" cy="1367095"/>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izstrāde, normatīvie akti</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Valsts valodas politikas īstenošana un koordinēšana</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Izglītības, t. sk. augstākās izglītības, pieaugušo izglītības, politika </a:t>
          </a: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Zinātnes politika, mācību un metodisko materiālu izstrāde</a:t>
          </a:r>
          <a:endParaRPr lang="lv-LV" sz="1100" kern="1200">
            <a:highlight>
              <a:srgbClr val="FFFF00"/>
            </a:highlight>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endParaRPr lang="lv-LV" sz="1100" kern="1200">
            <a:highlight>
              <a:srgbClr val="FFFF00"/>
            </a:highlight>
            <a:latin typeface="Times New Roman" panose="02020603050405020304" pitchFamily="18" charset="0"/>
            <a:cs typeface="Times New Roman" panose="02020603050405020304" pitchFamily="18" charset="0"/>
          </a:endParaRPr>
        </a:p>
      </dsp:txBody>
      <dsp:txXfrm>
        <a:off x="42082" y="1598600"/>
        <a:ext cx="2866125" cy="1287013"/>
      </dsp:txXfrm>
    </dsp:sp>
    <dsp:sp modelId="{8166BD27-CC37-4787-BCF3-290163511D7B}">
      <dsp:nvSpPr>
        <dsp:cNvPr id="0" name=""/>
        <dsp:cNvSpPr/>
      </dsp:nvSpPr>
      <dsp:spPr>
        <a:xfrm>
          <a:off x="3333783" y="193722"/>
          <a:ext cx="2753825" cy="688456"/>
        </a:xfrm>
        <a:prstGeom prst="roundRect">
          <a:avLst>
            <a:gd name="adj" fmla="val 10000"/>
          </a:avLst>
        </a:prstGeom>
        <a:solidFill>
          <a:srgbClr val="5A2781"/>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lv-LV" sz="1200" kern="1200">
              <a:latin typeface="Times New Roman" panose="02020603050405020304" pitchFamily="18" charset="0"/>
              <a:cs typeface="Times New Roman" panose="02020603050405020304" pitchFamily="18" charset="0"/>
            </a:rPr>
            <a:t>Saistītās politikas: saliedētas un pilsoniski aktīvas sabiedrības attīstība, bezdarba mazināšana un atbalsts darba meklētājiem</a:t>
          </a:r>
        </a:p>
      </dsp:txBody>
      <dsp:txXfrm>
        <a:off x="3353947" y="213886"/>
        <a:ext cx="2713497" cy="648128"/>
      </dsp:txXfrm>
    </dsp:sp>
    <dsp:sp modelId="{1DD3D39D-769E-4AE8-9BC5-22349D14DB35}">
      <dsp:nvSpPr>
        <dsp:cNvPr id="0" name=""/>
        <dsp:cNvSpPr/>
      </dsp:nvSpPr>
      <dsp:spPr>
        <a:xfrm rot="5400000">
          <a:off x="4650456" y="942418"/>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CC7091A-F611-4A8B-8F3F-DBA6C8806292}">
      <dsp:nvSpPr>
        <dsp:cNvPr id="0" name=""/>
        <dsp:cNvSpPr/>
      </dsp:nvSpPr>
      <dsp:spPr>
        <a:xfrm>
          <a:off x="3333783" y="1123138"/>
          <a:ext cx="2753825" cy="163756"/>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lv-LV" sz="900" kern="1200">
              <a:latin typeface="Times New Roman" panose="02020603050405020304" pitchFamily="18" charset="0"/>
              <a:cs typeface="Times New Roman" panose="02020603050405020304" pitchFamily="18" charset="0"/>
            </a:rPr>
            <a:t>KM, SIF, LM, IeM</a:t>
          </a:r>
          <a:r>
            <a:rPr lang="en-GB" sz="900" kern="1200">
              <a:latin typeface="Times New Roman" panose="02020603050405020304" pitchFamily="18" charset="0"/>
              <a:cs typeface="Times New Roman" panose="02020603050405020304" pitchFamily="18" charset="0"/>
            </a:rPr>
            <a:t>, EM</a:t>
          </a:r>
          <a:endParaRPr lang="lv-LV" sz="900" kern="1200">
            <a:latin typeface="Times New Roman" panose="02020603050405020304" pitchFamily="18" charset="0"/>
            <a:cs typeface="Times New Roman" panose="02020603050405020304" pitchFamily="18" charset="0"/>
          </a:endParaRPr>
        </a:p>
      </dsp:txBody>
      <dsp:txXfrm>
        <a:off x="3338579" y="1127934"/>
        <a:ext cx="2744233" cy="154164"/>
      </dsp:txXfrm>
    </dsp:sp>
    <dsp:sp modelId="{679FEDD8-315D-4F01-B9E3-979C32E7386B}">
      <dsp:nvSpPr>
        <dsp:cNvPr id="0" name=""/>
        <dsp:cNvSpPr/>
      </dsp:nvSpPr>
      <dsp:spPr>
        <a:xfrm rot="5400000">
          <a:off x="4650456" y="1347134"/>
          <a:ext cx="120479" cy="120479"/>
        </a:xfrm>
        <a:prstGeom prst="rightArrow">
          <a:avLst>
            <a:gd name="adj1" fmla="val 667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B34F101-E8EC-4E67-8F86-1732539EC34F}">
      <dsp:nvSpPr>
        <dsp:cNvPr id="0" name=""/>
        <dsp:cNvSpPr/>
      </dsp:nvSpPr>
      <dsp:spPr>
        <a:xfrm>
          <a:off x="3333783" y="1527854"/>
          <a:ext cx="2753825" cy="1358971"/>
        </a:xfrm>
        <a:prstGeom prst="roundRect">
          <a:avLst>
            <a:gd name="adj" fmla="val 10000"/>
          </a:avLst>
        </a:prstGeom>
        <a:solidFill>
          <a:schemeClr val="dk2">
            <a:alpha val="90000"/>
            <a:tint val="40000"/>
            <a:hueOff val="0"/>
            <a:satOff val="0"/>
            <a:lumOff val="0"/>
            <a:alphaOff val="0"/>
          </a:schemeClr>
        </a:solidFill>
        <a:ln w="12700" cap="flat" cmpd="sng" algn="ctr">
          <a:solidFill>
            <a:schemeClr val="dk2">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3970" tIns="13970" rIns="13970" bIns="13970" numCol="1" spcCol="1270" anchor="t" anchorCtr="0">
          <a:noAutofit/>
        </a:bodyPr>
        <a:lstStyle/>
        <a:p>
          <a:pPr marL="0" lvl="0" indent="0" algn="l" defTabSz="488950">
            <a:lnSpc>
              <a:spcPct val="90000"/>
            </a:lnSpc>
            <a:spcBef>
              <a:spcPct val="0"/>
            </a:spcBef>
            <a:spcAft>
              <a:spcPct val="35000"/>
            </a:spcAft>
            <a:buNone/>
          </a:pP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GB" sz="1100" b="0" i="0" kern="1200">
              <a:latin typeface="Times New Roman" panose="02020603050405020304" pitchFamily="18" charset="0"/>
              <a:cs typeface="Times New Roman" panose="02020603050405020304" pitchFamily="18" charset="0"/>
            </a:rPr>
            <a:t>Saliedētas un pilsoniski aktīvas sabiedrības attīstības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en-GB" sz="1100" kern="1200">
              <a:latin typeface="Times New Roman" panose="02020603050405020304" pitchFamily="18" charset="0"/>
              <a:cs typeface="Times New Roman" panose="02020603050405020304" pitchFamily="18" charset="0"/>
            </a:rPr>
            <a:t>Sociālās aizsardzības un darba tirgus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Pilsonības </a:t>
          </a:r>
          <a:r>
            <a:rPr lang="en-GB" sz="1100" kern="1200">
              <a:latin typeface="Times New Roman" panose="02020603050405020304" pitchFamily="18" charset="0"/>
              <a:cs typeface="Times New Roman" panose="02020603050405020304" pitchFamily="18" charset="0"/>
            </a:rPr>
            <a:t>un migrācijas politika</a:t>
          </a:r>
          <a:endParaRPr lang="lv-LV" sz="1100" kern="1200">
            <a:latin typeface="Times New Roman" panose="02020603050405020304" pitchFamily="18" charset="0"/>
            <a:cs typeface="Times New Roman" panose="02020603050405020304" pitchFamily="18" charset="0"/>
          </a:endParaRPr>
        </a:p>
        <a:p>
          <a:pPr marL="57150" lvl="1" indent="-57150" algn="l" defTabSz="488950">
            <a:lnSpc>
              <a:spcPct val="90000"/>
            </a:lnSpc>
            <a:spcBef>
              <a:spcPct val="0"/>
            </a:spcBef>
            <a:spcAft>
              <a:spcPct val="15000"/>
            </a:spcAft>
            <a:buChar char="•"/>
          </a:pPr>
          <a:r>
            <a:rPr lang="lv-LV" sz="1100" kern="1200">
              <a:latin typeface="Times New Roman" panose="02020603050405020304" pitchFamily="18" charset="0"/>
              <a:cs typeface="Times New Roman" panose="02020603050405020304" pitchFamily="18" charset="0"/>
            </a:rPr>
            <a:t>Cilvēkkapitāla attīstība</a:t>
          </a:r>
          <a:endParaRPr lang="lv-LV" sz="1100" kern="1200">
            <a:highlight>
              <a:srgbClr val="FFFF00"/>
            </a:highlight>
            <a:latin typeface="Times New Roman" panose="02020603050405020304" pitchFamily="18" charset="0"/>
            <a:cs typeface="Times New Roman" panose="02020603050405020304" pitchFamily="18" charset="0"/>
          </a:endParaRPr>
        </a:p>
      </dsp:txBody>
      <dsp:txXfrm>
        <a:off x="3373586" y="1567657"/>
        <a:ext cx="2674219" cy="127936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514AF14-5ACF-4A6D-A6CC-7601973658E9}">
      <dsp:nvSpPr>
        <dsp:cNvPr id="0" name=""/>
        <dsp:cNvSpPr/>
      </dsp:nvSpPr>
      <dsp:spPr>
        <a:xfrm>
          <a:off x="1530450" y="831698"/>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1682105" y="875660"/>
        <a:ext cx="17574" cy="3514"/>
      </dsp:txXfrm>
    </dsp:sp>
    <dsp:sp modelId="{FFE5452E-3037-4625-AB31-EF1B56A67CC4}">
      <dsp:nvSpPr>
        <dsp:cNvPr id="0" name=""/>
        <dsp:cNvSpPr/>
      </dsp:nvSpPr>
      <dsp:spPr>
        <a:xfrm>
          <a:off x="4059"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Esošā situācija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(līdz 2026. gadam)</a:t>
          </a:r>
        </a:p>
      </dsp:txBody>
      <dsp:txXfrm>
        <a:off x="48819" y="463720"/>
        <a:ext cx="1438671" cy="827394"/>
      </dsp:txXfrm>
    </dsp:sp>
    <dsp:sp modelId="{AB44A380-12B8-4F9A-BBE6-E859212C1AA4}">
      <dsp:nvSpPr>
        <dsp:cNvPr id="0" name=""/>
        <dsp:cNvSpPr/>
      </dsp:nvSpPr>
      <dsp:spPr>
        <a:xfrm>
          <a:off x="3410126" y="831698"/>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3561781" y="875660"/>
        <a:ext cx="17574" cy="3514"/>
      </dsp:txXfrm>
    </dsp:sp>
    <dsp:sp modelId="{1EB08E39-0456-4189-A5E2-0FF51B6D7D16}">
      <dsp:nvSpPr>
        <dsp:cNvPr id="0" name=""/>
        <dsp:cNvSpPr/>
      </dsp:nvSpPr>
      <dsp:spPr>
        <a:xfrm>
          <a:off x="1883734"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1. posms (2026‒2027) </a:t>
          </a:r>
        </a:p>
      </dsp:txBody>
      <dsp:txXfrm>
        <a:off x="1928494" y="463720"/>
        <a:ext cx="1438671" cy="827394"/>
      </dsp:txXfrm>
    </dsp:sp>
    <dsp:sp modelId="{BDE89B35-DC92-49F8-A2EE-3535D67FD610}">
      <dsp:nvSpPr>
        <dsp:cNvPr id="0" name=""/>
        <dsp:cNvSpPr/>
      </dsp:nvSpPr>
      <dsp:spPr>
        <a:xfrm>
          <a:off x="768155" y="1334075"/>
          <a:ext cx="3759350" cy="320883"/>
        </a:xfrm>
        <a:custGeom>
          <a:avLst/>
          <a:gdLst/>
          <a:ahLst/>
          <a:cxnLst/>
          <a:rect l="0" t="0" r="0" b="0"/>
          <a:pathLst>
            <a:path>
              <a:moveTo>
                <a:pt x="3759350" y="0"/>
              </a:moveTo>
              <a:lnTo>
                <a:pt x="3759350" y="177541"/>
              </a:lnTo>
              <a:lnTo>
                <a:pt x="0" y="177541"/>
              </a:lnTo>
              <a:lnTo>
                <a:pt x="0" y="320883"/>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2553436" y="1492760"/>
        <a:ext cx="188787" cy="3514"/>
      </dsp:txXfrm>
    </dsp:sp>
    <dsp:sp modelId="{CBCE18D2-8458-4E43-8162-48D01ED8B62F}">
      <dsp:nvSpPr>
        <dsp:cNvPr id="0" name=""/>
        <dsp:cNvSpPr/>
      </dsp:nvSpPr>
      <dsp:spPr>
        <a:xfrm>
          <a:off x="3763410" y="418960"/>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2. posms (2027‒2028) </a:t>
          </a:r>
        </a:p>
      </dsp:txBody>
      <dsp:txXfrm>
        <a:off x="3808170" y="463720"/>
        <a:ext cx="1438671" cy="827394"/>
      </dsp:txXfrm>
    </dsp:sp>
    <dsp:sp modelId="{B323C19D-0F8F-488B-913F-93EE86658FD1}">
      <dsp:nvSpPr>
        <dsp:cNvPr id="0" name=""/>
        <dsp:cNvSpPr/>
      </dsp:nvSpPr>
      <dsp:spPr>
        <a:xfrm>
          <a:off x="1530450" y="2100096"/>
          <a:ext cx="320883" cy="91440"/>
        </a:xfrm>
        <a:custGeom>
          <a:avLst/>
          <a:gdLst/>
          <a:ahLst/>
          <a:cxnLst/>
          <a:rect l="0" t="0" r="0" b="0"/>
          <a:pathLst>
            <a:path>
              <a:moveTo>
                <a:pt x="0" y="45720"/>
              </a:moveTo>
              <a:lnTo>
                <a:pt x="320883" y="45720"/>
              </a:lnTo>
            </a:path>
          </a:pathLst>
        </a:custGeom>
        <a:noFill/>
        <a:ln w="6350" cap="flat" cmpd="sng" algn="ctr">
          <a:solidFill>
            <a:srgbClr val="7030A0"/>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lv-LV" sz="500" b="1" kern="1200">
            <a:solidFill>
              <a:sysClr val="windowText" lastClr="000000"/>
            </a:solidFill>
          </a:endParaRPr>
        </a:p>
      </dsp:txBody>
      <dsp:txXfrm>
        <a:off x="1682105" y="2144059"/>
        <a:ext cx="17574" cy="3514"/>
      </dsp:txXfrm>
    </dsp:sp>
    <dsp:sp modelId="{219023C2-EBC9-46CD-98F3-AAFD927EA1FA}">
      <dsp:nvSpPr>
        <dsp:cNvPr id="0" name=""/>
        <dsp:cNvSpPr/>
      </dsp:nvSpPr>
      <dsp:spPr>
        <a:xfrm>
          <a:off x="4059" y="1687359"/>
          <a:ext cx="1528191" cy="916914"/>
        </a:xfrm>
        <a:prstGeom prst="roundRect">
          <a:avLst/>
        </a:prstGeom>
        <a:no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Pārejas perioda </a:t>
          </a:r>
        </a:p>
        <a:p>
          <a:pPr marL="0" lvl="0" indent="0" algn="ctr" defTabSz="533400">
            <a:lnSpc>
              <a:spcPct val="90000"/>
            </a:lnSpc>
            <a:spcBef>
              <a:spcPct val="0"/>
            </a:spcBef>
            <a:spcAft>
              <a:spcPts val="0"/>
            </a:spcAft>
            <a:buNone/>
          </a:pPr>
          <a:r>
            <a:rPr lang="lv-LV" sz="1200" b="0" kern="1200">
              <a:solidFill>
                <a:sysClr val="windowText" lastClr="000000"/>
              </a:solidFill>
              <a:latin typeface="Times New Roman" panose="02020603050405020304" pitchFamily="18" charset="0"/>
              <a:cs typeface="Times New Roman" panose="02020603050405020304" pitchFamily="18" charset="0"/>
            </a:rPr>
            <a:t>3. posms (2029)</a:t>
          </a:r>
        </a:p>
      </dsp:txBody>
      <dsp:txXfrm>
        <a:off x="48819" y="1732119"/>
        <a:ext cx="1438671" cy="827394"/>
      </dsp:txXfrm>
    </dsp:sp>
    <dsp:sp modelId="{7414EB86-6D17-4C88-8752-6B533245C7C7}">
      <dsp:nvSpPr>
        <dsp:cNvPr id="0" name=""/>
        <dsp:cNvSpPr/>
      </dsp:nvSpPr>
      <dsp:spPr>
        <a:xfrm>
          <a:off x="1883734" y="1687359"/>
          <a:ext cx="1528191" cy="916914"/>
        </a:xfrm>
        <a:prstGeom prst="roundRect">
          <a:avLst/>
        </a:prstGeom>
        <a:solidFill>
          <a:srgbClr val="7030A0"/>
        </a:solidFill>
        <a:ln w="12700" cap="flat" cmpd="sng" algn="ctr">
          <a:solidFill>
            <a:srgbClr val="7030A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lv-LV" sz="1200" b="1" kern="1200">
              <a:solidFill>
                <a:schemeClr val="bg1"/>
              </a:solidFill>
              <a:latin typeface="Times New Roman" panose="02020603050405020304" pitchFamily="18" charset="0"/>
              <a:cs typeface="Times New Roman" panose="02020603050405020304" pitchFamily="18" charset="0"/>
            </a:rPr>
            <a:t>Vienota sistēma </a:t>
          </a:r>
        </a:p>
      </dsp:txBody>
      <dsp:txXfrm>
        <a:off x="1928494" y="1732119"/>
        <a:ext cx="1438671" cy="827394"/>
      </dsp:txXfrm>
    </dsp:sp>
  </dsp:spTree>
</dsp:drawing>
</file>

<file path=word/diagrams/layout1.xml><?xml version="1.0" encoding="utf-8"?>
<dgm:layoutDef xmlns:dgm="http://schemas.openxmlformats.org/drawingml/2006/diagram" xmlns:a="http://schemas.openxmlformats.org/drawingml/2006/main" uniqueId="urn:microsoft.com/office/officeart/2005/8/layout/lProcess1">
  <dgm:title val=""/>
  <dgm:desc val=""/>
  <dgm:catLst>
    <dgm:cat type="process" pri="1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0" destId="2" srcOrd="0" destOrd="0"/>
        <dgm:cxn modelId="6" srcId="1" destId="3" srcOrd="1" destOrd="0"/>
        <dgm:cxn modelId="23" srcId="2" destId="21" srcOrd="0" destOrd="0"/>
        <dgm:cxn modelId="24" srcId="2" destId="22" srcOrd="1" destOrd="0"/>
        <dgm:cxn modelId="33" srcId="1" destId="31" srcOrd="0" destOrd="0"/>
      </dgm:cxnLst>
      <dgm:bg/>
      <dgm:whole/>
    </dgm:dataModel>
  </dgm:sampData>
  <dgm:styleData>
    <dgm:dataModel>
      <dgm:ptLst>
        <dgm:pt modelId="0" type="doc"/>
        <dgm:pt modelId="1"/>
        <dgm:pt modelId="11"/>
        <dgm:pt modelId="2"/>
        <dgm:pt modelId="22"/>
      </dgm:ptLst>
      <dgm:cxnLst>
        <dgm:cxn modelId="3" srcId="0" destId="1" srcOrd="0" destOrd="0"/>
        <dgm:cxn modelId="4" srcId="0" destId="2" srcOrd="0" destOrd="0"/>
        <dgm:cxn modelId="5" srcId="1" destId="11" srcOrd="0" destOrd="0"/>
        <dgm:cxn modelId="6" srcId="2" destId="22"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51" srcId="1" destId="11" srcOrd="0" destOrd="0"/>
        <dgm:cxn modelId="61" srcId="2" destId="21" srcOrd="0" destOrd="0"/>
        <dgm:cxn modelId="71" srcId="3" destId="31" srcOrd="0" destOrd="0"/>
        <dgm:cxn modelId="81"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L"/>
          <dgm:param type="vertAlign" val="mid"/>
          <dgm:param type="nodeHorzAlign" val="l"/>
          <dgm:param type="nodeVertAlign" val="t"/>
          <dgm:param type="fallback" val="2D"/>
        </dgm:alg>
      </dgm:if>
      <dgm:else name="Name3">
        <dgm:alg type="lin">
          <dgm:param type="linDir" val="fromR"/>
          <dgm:param type="vertAlign" val="mid"/>
          <dgm:param type="nodeHorzAlign" val="r"/>
          <dgm:param type="nodeVertAlign" val="t"/>
          <dgm:param type="fallback" val="2D"/>
        </dgm:alg>
      </dgm:else>
    </dgm:choose>
    <dgm:shape xmlns:r="http://schemas.openxmlformats.org/officeDocument/2006/relationships" r:blip="">
      <dgm:adjLst/>
    </dgm:shape>
    <dgm:presOf/>
    <dgm:constrLst>
      <dgm:constr type="h" for="des" forName="header" refType="h"/>
      <dgm:constr type="w" for="des" forName="header" refType="h" refFor="des" refForName="header" op="equ" fact="4"/>
      <dgm:constr type="h" for="des" forName="child" refType="h" refFor="des" refForName="header" op="equ"/>
      <dgm:constr type="w" for="des" forName="child" refType="w" refFor="des" refForName="header" op="equ"/>
      <dgm:constr type="w" for="ch" forName="hSp" refType="w" refFor="des" refForName="header" op="equ" fact="0.14"/>
      <dgm:constr type="h" for="des" forName="parTrans" refType="h" refFor="des" refForName="header" op="equ" fact="0.35"/>
      <dgm:constr type="h" for="des" forName="sibTrans" refType="h" refFor="des" refForName="parTrans" op="equ"/>
      <dgm:constr type="primFontSz" for="des" forName="child" op="equ" val="65"/>
      <dgm:constr type="primFontSz" for="des" forName="header" op="equ" val="65"/>
    </dgm:constrLst>
    <dgm:ruleLst/>
    <dgm:forEach name="Name4" axis="ch" ptType="node">
      <dgm:layoutNode name="vertFlow">
        <dgm:choose name="Name5">
          <dgm:if name="Name6" func="var" arg="dir" op="equ" val="norm">
            <dgm:alg type="lin">
              <dgm:param type="linDir" val="fromT"/>
              <dgm:param type="nodeHorzAlign" val="ctr"/>
              <dgm:param type="nodeVertAlign" val="t"/>
              <dgm:param type="fallback" val="2D"/>
            </dgm:alg>
          </dgm:if>
          <dgm:else name="Name7">
            <dgm:alg type="lin">
              <dgm:param type="linDir" val="fromT"/>
              <dgm:param type="nodeHorzAlign" val="ctr"/>
              <dgm:param type="nodeVertAlign" val="t"/>
              <dgm:param type="fallback" val="2D"/>
            </dgm:alg>
          </dgm:else>
        </dgm:choose>
        <dgm:shape xmlns:r="http://schemas.openxmlformats.org/officeDocument/2006/relationships" r:blip="">
          <dgm:adjLst/>
        </dgm:shape>
        <dgm:presOf/>
        <dgm:constrLst/>
        <dgm:ruleLst/>
        <dgm:layoutNode name="header" styleLbl="node1">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8" axis="ch" ptType="parTrans" cnt="1">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connDist" fact="0.25"/>
              <dgm:constr type="endPad" refType="connDist" fact="0.25"/>
            </dgm:constrLst>
            <dgm:ruleLst/>
          </dgm:layoutNode>
        </dgm:forEach>
        <dgm:forEach name="Name9" axis="ch" ptType="node">
          <dgm:layoutNode name="child" styleLbl="alignAccFollowNode1">
            <dgm:varLst>
              <dgm:chMax val="0"/>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0" axis="followSib" ptType="sibTrans" cnt="1">
            <dgm:layoutNode name="sibTrans" styleLbl="sibTrans2D1">
              <dgm:alg type="conn">
                <dgm:param type="begPts" val="auto"/>
                <dgm:param type="endPts" val="auto"/>
              </dgm:alg>
              <dgm:shape xmlns:r="http://schemas.openxmlformats.org/officeDocument/2006/relationships" type="conn" r:blip="">
                <dgm:adjLst/>
              </dgm:shape>
              <dgm:presOf axis="self"/>
              <dgm:constrLst>
                <dgm:constr type="w" refType="h"/>
                <dgm:constr type="connDist"/>
                <dgm:constr type="wArH" refType="h" fact="0.25"/>
                <dgm:constr type="hArH" refType="wArH" fact="2"/>
                <dgm:constr type="stemThick" refType="hArH" fact="0.667"/>
                <dgm:constr type="begPad" refType="w" fact="0.25"/>
                <dgm:constr type="endPad" refType="w" fact="0.25"/>
              </dgm:constrLst>
              <dgm:ruleLst/>
            </dgm:layoutNode>
          </dgm:forEach>
        </dgm:forEach>
      </dgm:layoutNode>
      <dgm:choose name="Name11">
        <dgm:if name="Name12" axis="self" ptType="node" func="revPos" op="gte" val="2">
          <dgm:layoutNode name="hSp">
            <dgm:alg type="sp"/>
            <dgm:shape xmlns:r="http://schemas.openxmlformats.org/officeDocument/2006/relationships" r:blip="">
              <dgm:adjLst/>
            </dgm:shape>
            <dgm:presOf/>
            <dgm:constrLst/>
            <dgm:ruleLst/>
          </dgm:layoutNode>
        </dgm:if>
        <dgm:else name="Name13"/>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b9653fc7-84aa-4298-a1b9-5bedc8bef2da"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ED983F04CE364382DFC930C2FBD894" ma:contentTypeVersion="15" ma:contentTypeDescription="Create a new document." ma:contentTypeScope="" ma:versionID="f2198e6b97a59c7419a707c15b7f12fa">
  <xsd:schema xmlns:xsd="http://www.w3.org/2001/XMLSchema" xmlns:xs="http://www.w3.org/2001/XMLSchema" xmlns:p="http://schemas.microsoft.com/office/2006/metadata/properties" xmlns:ns3="b9653fc7-84aa-4298-a1b9-5bedc8bef2da" xmlns:ns4="371ba322-c2ea-4f36-af4c-a46d347107ed" targetNamespace="http://schemas.microsoft.com/office/2006/metadata/properties" ma:root="true" ma:fieldsID="757dce7803c90bd9f955c476c2d8d1f1" ns3:_="" ns4:_="">
    <xsd:import namespace="b9653fc7-84aa-4298-a1b9-5bedc8bef2da"/>
    <xsd:import namespace="371ba322-c2ea-4f36-af4c-a46d347107ed"/>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653fc7-84aa-4298-a1b9-5bedc8bef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1ba322-c2ea-4f36-af4c-a46d347107e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9295E8-D209-470B-8AD9-12920BF2EA78}">
  <ds:schemaRefs>
    <ds:schemaRef ds:uri="http://schemas.microsoft.com/sharepoint/v3/contenttype/forms"/>
  </ds:schemaRefs>
</ds:datastoreItem>
</file>

<file path=customXml/itemProps2.xml><?xml version="1.0" encoding="utf-8"?>
<ds:datastoreItem xmlns:ds="http://schemas.openxmlformats.org/officeDocument/2006/customXml" ds:itemID="{DD53476A-8DB0-4419-967B-7186E4FC7465}">
  <ds:schemaRefs>
    <ds:schemaRef ds:uri="http://schemas.openxmlformats.org/officeDocument/2006/bibliography"/>
  </ds:schemaRefs>
</ds:datastoreItem>
</file>

<file path=customXml/itemProps3.xml><?xml version="1.0" encoding="utf-8"?>
<ds:datastoreItem xmlns:ds="http://schemas.openxmlformats.org/officeDocument/2006/customXml" ds:itemID="{00AA9A6F-6EC6-4231-A00E-C665B66BBA20}">
  <ds:schemaRefs>
    <ds:schemaRef ds:uri="http://schemas.microsoft.com/office/2006/metadata/properties"/>
    <ds:schemaRef ds:uri="http://schemas.microsoft.com/office/infopath/2007/PartnerControls"/>
    <ds:schemaRef ds:uri="b9653fc7-84aa-4298-a1b9-5bedc8bef2da"/>
  </ds:schemaRefs>
</ds:datastoreItem>
</file>

<file path=customXml/itemProps4.xml><?xml version="1.0" encoding="utf-8"?>
<ds:datastoreItem xmlns:ds="http://schemas.openxmlformats.org/officeDocument/2006/customXml" ds:itemID="{0C87BF68-EE0D-4E26-9799-2C30184075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653fc7-84aa-4298-a1b9-5bedc8bef2da"/>
    <ds:schemaRef ds:uri="371ba322-c2ea-4f36-af4c-a46d347107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3587698-06f1-46fc-a8b0-b62f509f6f35}" enabled="0" method="" siteId="{63587698-06f1-46fc-a8b0-b62f509f6f35}" removed="1"/>
</clbl:labelList>
</file>

<file path=docProps/app.xml><?xml version="1.0" encoding="utf-8"?>
<Properties xmlns="http://schemas.openxmlformats.org/officeDocument/2006/extended-properties" xmlns:vt="http://schemas.openxmlformats.org/officeDocument/2006/docPropsVTypes">
  <Template>Normal</Template>
  <TotalTime>1</TotalTime>
  <Pages>47</Pages>
  <Words>15114</Words>
  <Characters>86150</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Grīnberga</dc:creator>
  <cp:keywords/>
  <dc:description/>
  <cp:lastModifiedBy>Iveta Grīnberga</cp:lastModifiedBy>
  <cp:revision>2</cp:revision>
  <cp:lastPrinted>2026-07-16T13:52:00Z</cp:lastPrinted>
  <dcterms:created xsi:type="dcterms:W3CDTF">2026-07-20T11:22:00Z</dcterms:created>
  <dcterms:modified xsi:type="dcterms:W3CDTF">2026-07-20T11:22:00Z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0x010100F5ED983F04CE364382DFC930C2FBD894</vt:lpwstr>
  </property>
</Properties>
</file>