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B3DC6" w:rsidR="00075B55" w:rsidP="00EE00CB" w:rsidRDefault="009E1608" w14:paraId="51F71AFE" w14:textId="3130C291">
      <w:pPr>
        <w:widowControl w:val="false"/>
        <w:suppressAutoHyphens/>
        <w:spacing w:before="240" w:after="120"/>
        <w:jc w:val="center"/>
        <w15:collapsed w:val="false"/>
        <w:rPr>
          <w:b/>
          <w:kern w:val="1"/>
          <w:lang w:val="lv-LV" w:eastAsia="ar-SA"/>
        </w:rPr>
      </w:pPr>
      <w:bookmarkStart w:name="_GoBack" w:id="0"/>
      <w:bookmarkEnd w:id="0"/>
      <w:r w:rsidRPr="00DB3DC6">
        <w:rPr>
          <w:b/>
          <w:bCs/>
          <w:lang w:val="lv-LV"/>
        </w:rPr>
        <w:t>Informatīvais ziņojums “</w:t>
      </w:r>
      <w:r w:rsidRPr="00DB3DC6" w:rsidR="00075B55">
        <w:rPr>
          <w:b/>
          <w:bCs/>
          <w:lang w:val="lv-LV"/>
        </w:rPr>
        <w:t xml:space="preserve">Par </w:t>
      </w:r>
      <w:r w:rsidRPr="00DB3DC6" w:rsidR="00A5389C">
        <w:rPr>
          <w:b/>
          <w:bCs/>
          <w:lang w:val="lv-LV"/>
        </w:rPr>
        <w:t xml:space="preserve">2022. gada </w:t>
      </w:r>
      <w:r w:rsidR="00B42816">
        <w:rPr>
          <w:b/>
          <w:bCs/>
          <w:lang w:val="lv-LV"/>
        </w:rPr>
        <w:t>30.-31. maija ārkārtas</w:t>
      </w:r>
      <w:r w:rsidRPr="00DB3DC6" w:rsidR="00A5389C">
        <w:rPr>
          <w:b/>
          <w:bCs/>
          <w:lang w:val="lv-LV"/>
        </w:rPr>
        <w:t xml:space="preserve"> Eiropadomē izskatāmajiem jaut</w:t>
      </w:r>
      <w:r w:rsidRPr="00DB3DC6" w:rsidR="00075B55">
        <w:rPr>
          <w:b/>
          <w:bCs/>
          <w:lang w:val="lv-LV"/>
        </w:rPr>
        <w:t>ājumiem</w:t>
      </w:r>
      <w:r w:rsidRPr="00DB3DC6">
        <w:rPr>
          <w:b/>
          <w:bCs/>
          <w:lang w:val="lv-LV"/>
        </w:rPr>
        <w:t>”</w:t>
      </w:r>
    </w:p>
    <w:p w:rsidRPr="00DB3DC6" w:rsidR="00F4007B" w:rsidP="00F4007B" w:rsidRDefault="001435A9" w14:paraId="1F6703AA" w14:textId="388917D1">
      <w:pPr>
        <w:spacing w:before="240" w:after="120"/>
        <w:jc w:val="both"/>
        <w:rPr>
          <w:lang w:val="lv-LV"/>
        </w:rPr>
      </w:pPr>
      <w:r w:rsidRPr="00DB3DC6">
        <w:rPr>
          <w:lang w:val="lv-LV"/>
        </w:rPr>
        <w:t>2022</w:t>
      </w:r>
      <w:r w:rsidRPr="00DB3DC6" w:rsidR="00F4007B">
        <w:rPr>
          <w:lang w:val="lv-LV"/>
        </w:rPr>
        <w:t xml:space="preserve">. gada </w:t>
      </w:r>
      <w:r w:rsidR="00B42816">
        <w:rPr>
          <w:lang w:val="lv-LV"/>
        </w:rPr>
        <w:t>30.-31. maijā</w:t>
      </w:r>
      <w:r w:rsidRPr="00DB3DC6" w:rsidR="00F4007B">
        <w:rPr>
          <w:lang w:val="lv-LV"/>
        </w:rPr>
        <w:t xml:space="preserve"> Briselē, Beļģijā notiks </w:t>
      </w:r>
      <w:r w:rsidR="00B42816">
        <w:rPr>
          <w:lang w:val="lv-LV"/>
        </w:rPr>
        <w:t>ārkārtas</w:t>
      </w:r>
      <w:r w:rsidRPr="00DB3DC6" w:rsidR="00F4007B">
        <w:rPr>
          <w:lang w:val="lv-LV"/>
        </w:rPr>
        <w:t xml:space="preserve"> ES valstu un valdību vadītāju sanāksme (Eiropadome) un tās darba kārtībā ir iekļautas šādas tēmas:  </w:t>
      </w:r>
    </w:p>
    <w:p w:rsidRPr="004827CD" w:rsidR="001435A9" w:rsidP="001435A9" w:rsidRDefault="00B42816" w14:paraId="59C32D01" w14:textId="66D8E4A4">
      <w:pPr>
        <w:pStyle w:val="ListParagraph"/>
        <w:numPr>
          <w:ilvl w:val="0"/>
          <w:numId w:val="13"/>
        </w:numPr>
        <w:contextualSpacing w:val="false"/>
        <w:rPr>
          <w:lang w:val="lv-LV"/>
        </w:rPr>
      </w:pPr>
      <w:r>
        <w:rPr>
          <w:lang w:val="lv-LV"/>
        </w:rPr>
        <w:t>Ukraina</w:t>
      </w:r>
      <w:r w:rsidR="00152069">
        <w:rPr>
          <w:lang w:val="lv-LV"/>
        </w:rPr>
        <w:t>,</w:t>
      </w:r>
      <w:r w:rsidRPr="00DB3DC6" w:rsidR="001435A9">
        <w:rPr>
          <w:lang w:val="lv-LV"/>
        </w:rPr>
        <w:t xml:space="preserve"> </w:t>
      </w:r>
    </w:p>
    <w:p w:rsidRPr="00DB3DC6" w:rsidR="001435A9" w:rsidP="001435A9" w:rsidRDefault="009524CD" w14:paraId="2FA26D22" w14:textId="75962964">
      <w:pPr>
        <w:pStyle w:val="ListParagraph"/>
        <w:numPr>
          <w:ilvl w:val="0"/>
          <w:numId w:val="13"/>
        </w:numPr>
        <w:contextualSpacing w:val="false"/>
        <w:rPr>
          <w:lang w:val="lv-LV"/>
        </w:rPr>
      </w:pPr>
      <w:r>
        <w:rPr>
          <w:lang w:val="lv-LV"/>
        </w:rPr>
        <w:t>A</w:t>
      </w:r>
      <w:r w:rsidR="00B42816">
        <w:rPr>
          <w:lang w:val="lv-LV"/>
        </w:rPr>
        <w:t>izsardzība</w:t>
      </w:r>
      <w:r w:rsidR="00152069">
        <w:rPr>
          <w:lang w:val="lv-LV"/>
        </w:rPr>
        <w:t>,</w:t>
      </w:r>
    </w:p>
    <w:p w:rsidRPr="00DB3DC6" w:rsidR="001435A9" w:rsidP="001435A9" w:rsidRDefault="001435A9" w14:paraId="05418F2A" w14:textId="60174146">
      <w:pPr>
        <w:pStyle w:val="ListParagraph"/>
        <w:numPr>
          <w:ilvl w:val="0"/>
          <w:numId w:val="13"/>
        </w:numPr>
        <w:contextualSpacing w:val="false"/>
        <w:rPr>
          <w:lang w:val="lv-LV"/>
        </w:rPr>
      </w:pPr>
      <w:r w:rsidRPr="00DB3DC6">
        <w:rPr>
          <w:lang w:val="lv-LV"/>
        </w:rPr>
        <w:t>Enerģētika</w:t>
      </w:r>
      <w:r w:rsidR="00152069">
        <w:rPr>
          <w:lang w:val="lv-LV"/>
        </w:rPr>
        <w:t>,</w:t>
      </w:r>
      <w:r w:rsidRPr="00DB3DC6">
        <w:rPr>
          <w:lang w:val="lv-LV"/>
        </w:rPr>
        <w:t xml:space="preserve"> </w:t>
      </w:r>
    </w:p>
    <w:p w:rsidRPr="000B1B63" w:rsidR="00B42816" w:rsidP="00B42816" w:rsidRDefault="00B42816" w14:paraId="614F0ECA" w14:textId="66C7FBE2">
      <w:pPr>
        <w:pStyle w:val="ListParagraph"/>
        <w:numPr>
          <w:ilvl w:val="0"/>
          <w:numId w:val="13"/>
        </w:numPr>
        <w:contextualSpacing w:val="false"/>
        <w:rPr>
          <w:lang w:val="lv-LV"/>
        </w:rPr>
      </w:pPr>
      <w:r>
        <w:rPr>
          <w:lang w:val="lv-LV"/>
        </w:rPr>
        <w:t>Pārtikas drošība.</w:t>
      </w:r>
    </w:p>
    <w:p w:rsidRPr="00B42816" w:rsidR="00B42816" w:rsidP="00B42816" w:rsidRDefault="00B42816" w14:paraId="18374C92" w14:textId="77777777">
      <w:pPr>
        <w:rPr>
          <w:lang w:val="lv-LV"/>
        </w:rPr>
      </w:pPr>
    </w:p>
    <w:p w:rsidR="00D057E0" w:rsidP="000B1B63" w:rsidRDefault="00EB1FB8" w14:paraId="2D2A8AB3" w14:textId="06C21162">
      <w:pPr>
        <w:spacing w:before="120"/>
        <w:jc w:val="both"/>
        <w:rPr>
          <w:lang w:val="lv-LV"/>
        </w:rPr>
      </w:pPr>
      <w:r>
        <w:rPr>
          <w:lang w:val="lv-LV"/>
        </w:rPr>
        <w:t>Eiropadomē valstu un valdību vadītāji pārrunās aktualitātes, kas skar</w:t>
      </w:r>
      <w:r w:rsidR="00D057E0">
        <w:rPr>
          <w:lang w:val="lv-LV"/>
        </w:rPr>
        <w:t xml:space="preserve"> </w:t>
      </w:r>
      <w:r w:rsidRPr="00EB1FB8">
        <w:rPr>
          <w:u w:val="single"/>
          <w:lang w:val="lv-LV"/>
        </w:rPr>
        <w:t>Krievijas iebrukumu Ukrainā</w:t>
      </w:r>
      <w:r>
        <w:rPr>
          <w:lang w:val="lv-LV"/>
        </w:rPr>
        <w:t>.</w:t>
      </w:r>
      <w:r w:rsidR="000B1B63">
        <w:rPr>
          <w:lang w:val="lv-LV"/>
        </w:rPr>
        <w:t xml:space="preserve"> </w:t>
      </w:r>
      <w:r w:rsidRPr="000B1B63">
        <w:rPr>
          <w:lang w:val="lv-LV"/>
        </w:rPr>
        <w:t xml:space="preserve">ES līderi spriedīs par esošo humanitāro situāciju Ukrainā, turpmākās politiskās, finansiālās, materiālās un humānās palīdzības sniegšanas veidiem.  </w:t>
      </w:r>
      <w:r w:rsidRPr="000B1B63" w:rsidR="000B1B63">
        <w:rPr>
          <w:lang w:val="lv-LV"/>
        </w:rPr>
        <w:t>Iespējams līdz 30.-31.maija ārkārtas Eiropadomes sanāksmei tiks apstiprināta sankciju pret Krieviju 6.pakete, ja ES dalībvalstis vienosies par Krievijas naftas produktu embargo. 18. maijā Eiropas Komisija</w:t>
      </w:r>
      <w:r w:rsidR="00152069">
        <w:rPr>
          <w:lang w:val="lv-LV"/>
        </w:rPr>
        <w:t xml:space="preserve"> (turpmāk tekstā – EK)</w:t>
      </w:r>
      <w:r w:rsidR="000B1B63">
        <w:rPr>
          <w:lang w:val="lv-LV"/>
        </w:rPr>
        <w:t xml:space="preserve"> </w:t>
      </w:r>
      <w:r w:rsidRPr="000B1B63" w:rsidR="000B1B63">
        <w:rPr>
          <w:lang w:val="lv-LV"/>
        </w:rPr>
        <w:t>izplatīja komunikāciju par finansiālo atbalsta un rekonstrukcijas plānu, paredzot īstermiņa likviditātes nodrošinājumu (kopējais apjom</w:t>
      </w:r>
      <w:r w:rsidR="00EB039E">
        <w:rPr>
          <w:lang w:val="lv-LV"/>
        </w:rPr>
        <w:t>s</w:t>
      </w:r>
      <w:r w:rsidRPr="000B1B63" w:rsidR="000B1B63">
        <w:rPr>
          <w:lang w:val="lv-LV"/>
        </w:rPr>
        <w:t xml:space="preserve"> EUR 14,3 mljrd</w:t>
      </w:r>
      <w:r w:rsidR="000B1B63">
        <w:rPr>
          <w:lang w:val="lv-LV"/>
        </w:rPr>
        <w:t>.</w:t>
      </w:r>
      <w:r w:rsidRPr="000B1B63" w:rsidR="000B1B63">
        <w:rPr>
          <w:lang w:val="lv-LV"/>
        </w:rPr>
        <w:t>), no kuriem EUR</w:t>
      </w:r>
      <w:r w:rsidR="00152069">
        <w:rPr>
          <w:lang w:val="lv-LV"/>
        </w:rPr>
        <w:t> </w:t>
      </w:r>
      <w:r w:rsidRPr="000B1B63" w:rsidR="000B1B63">
        <w:rPr>
          <w:lang w:val="lv-LV"/>
        </w:rPr>
        <w:t>9</w:t>
      </w:r>
      <w:r w:rsidR="00152069">
        <w:rPr>
          <w:lang w:val="lv-LV"/>
        </w:rPr>
        <w:t> </w:t>
      </w:r>
      <w:r w:rsidRPr="000B1B63" w:rsidR="000B1B63">
        <w:rPr>
          <w:lang w:val="lv-LV"/>
        </w:rPr>
        <w:t>mljrd. kā ES makrofinansiālais aizdevums, atlikušo daļu sedzot starptautiskajiem partneriem.</w:t>
      </w:r>
      <w:r w:rsidR="000B1B63">
        <w:rPr>
          <w:lang w:val="lv-LV"/>
        </w:rPr>
        <w:t xml:space="preserve"> </w:t>
      </w:r>
    </w:p>
    <w:p w:rsidRPr="00B42816" w:rsidR="00B42816" w:rsidP="00B42816" w:rsidRDefault="00B42816" w14:paraId="68FC7CA6" w14:textId="477A6BB7">
      <w:pPr>
        <w:pStyle w:val="ListParagraph"/>
        <w:spacing w:before="120" w:after="120"/>
        <w:ind w:left="0"/>
        <w:contextualSpacing w:val="false"/>
        <w:jc w:val="both"/>
        <w:rPr>
          <w:lang w:val="lv-LV"/>
        </w:rPr>
      </w:pPr>
      <w:r>
        <w:rPr>
          <w:lang w:val="lv-LV"/>
        </w:rPr>
        <w:t xml:space="preserve">ES līderi pārrunās arī </w:t>
      </w:r>
      <w:r w:rsidRPr="00B42816">
        <w:rPr>
          <w:u w:val="single"/>
          <w:lang w:val="lv-LV"/>
        </w:rPr>
        <w:t>aizsardzības</w:t>
      </w:r>
      <w:r>
        <w:rPr>
          <w:lang w:val="lv-LV"/>
        </w:rPr>
        <w:t xml:space="preserve"> jautājumus. </w:t>
      </w:r>
      <w:r w:rsidRPr="00B42816">
        <w:rPr>
          <w:lang w:val="lv-LV"/>
        </w:rPr>
        <w:t xml:space="preserve">18. maijā tika publicēta EK analīze “Aizsardzības investīciju nepietiekamības analīze un turpmākā virzība”, kas būs Eiropadomes diskusijas fokusā.  Analīzē galvenā uzmanība pievērsta kopīgiem militārā aprīkojuma iepirkumiem, stratēģiskai aizsardzības plānošanai, lai noteiktu skaidrākas prioritātes, un atbalstam Eiropas rūpnieciskajai bāzei, tostarp Eiropas aizsardzības izpētes un izstrādes, </w:t>
      </w:r>
      <w:r w:rsidR="00EB039E">
        <w:rPr>
          <w:lang w:val="lv-LV"/>
        </w:rPr>
        <w:t xml:space="preserve">kā arī </w:t>
      </w:r>
      <w:r w:rsidRPr="00B42816">
        <w:rPr>
          <w:lang w:val="lv-LV"/>
        </w:rPr>
        <w:t xml:space="preserve">Eiropas Aizsardzības fonda stiprināšanai. </w:t>
      </w:r>
    </w:p>
    <w:p w:rsidR="00B42816" w:rsidP="00D057E0" w:rsidRDefault="00B42816" w14:paraId="114BBCD4" w14:textId="4FA3D2ED">
      <w:pPr>
        <w:spacing w:before="120" w:after="120"/>
        <w:jc w:val="both"/>
        <w:rPr>
          <w:lang w:val="lv-LV"/>
        </w:rPr>
      </w:pPr>
      <w:r>
        <w:rPr>
          <w:lang w:val="lv-LV"/>
        </w:rPr>
        <w:t xml:space="preserve">30.-31. </w:t>
      </w:r>
      <w:r w:rsidR="00EB039E">
        <w:rPr>
          <w:lang w:val="lv-LV"/>
        </w:rPr>
        <w:t xml:space="preserve">maija </w:t>
      </w:r>
      <w:r w:rsidR="000B1B63">
        <w:rPr>
          <w:lang w:val="lv-LV"/>
        </w:rPr>
        <w:t xml:space="preserve">ārkārtas </w:t>
      </w:r>
      <w:r>
        <w:rPr>
          <w:lang w:val="lv-LV"/>
        </w:rPr>
        <w:t xml:space="preserve">Eiropadomē ES līderi diskutēs par </w:t>
      </w:r>
      <w:r w:rsidRPr="00B42816">
        <w:rPr>
          <w:u w:val="single"/>
          <w:lang w:val="lv-LV"/>
        </w:rPr>
        <w:t>enerģētiku</w:t>
      </w:r>
      <w:r>
        <w:rPr>
          <w:lang w:val="lv-LV"/>
        </w:rPr>
        <w:t xml:space="preserve">. </w:t>
      </w:r>
      <w:r w:rsidRPr="00B42816">
        <w:rPr>
          <w:lang w:val="lv-LV"/>
        </w:rPr>
        <w:t xml:space="preserve">Ņemot vērā Krievijas iebrukumu Ukrainā, EK </w:t>
      </w:r>
      <w:r w:rsidR="00152069">
        <w:rPr>
          <w:lang w:val="lv-LV"/>
        </w:rPr>
        <w:t>šī gada</w:t>
      </w:r>
      <w:r w:rsidRPr="00B42816">
        <w:rPr>
          <w:lang w:val="lv-LV"/>
        </w:rPr>
        <w:t xml:space="preserve"> 8. martā nāca klajā ar orientējošu plānu, kā Eiropu jau pirms 2030. gada padarīt neatkarīgu no Krievijas fosilajiem energoresursiem, sākot ar dabasgāzi. Savukārt, 18.maijā EK publicēja paplašināto plāna versiju – apjomīgu dokumentu pakotni </w:t>
      </w:r>
      <w:r w:rsidR="00730D80">
        <w:rPr>
          <w:lang w:val="lv-LV"/>
        </w:rPr>
        <w:t>ar tiesību aktu</w:t>
      </w:r>
      <w:r w:rsidRPr="00B42816" w:rsidR="00730D80">
        <w:rPr>
          <w:lang w:val="lv-LV"/>
        </w:rPr>
        <w:t xml:space="preserve"> </w:t>
      </w:r>
      <w:r w:rsidRPr="00B42816">
        <w:rPr>
          <w:lang w:val="lv-LV"/>
        </w:rPr>
        <w:t>priekšlikumi</w:t>
      </w:r>
      <w:r w:rsidR="00730D80">
        <w:rPr>
          <w:lang w:val="lv-LV"/>
        </w:rPr>
        <w:t>em</w:t>
      </w:r>
      <w:r w:rsidRPr="00B42816">
        <w:rPr>
          <w:lang w:val="lv-LV"/>
        </w:rPr>
        <w:t xml:space="preserve"> un paziņojumi</w:t>
      </w:r>
      <w:r w:rsidR="00730D80">
        <w:rPr>
          <w:lang w:val="lv-LV"/>
        </w:rPr>
        <w:t>em</w:t>
      </w:r>
      <w:r w:rsidRPr="00B42816">
        <w:rPr>
          <w:lang w:val="lv-LV"/>
        </w:rPr>
        <w:t>, kas turpinās jau iesāktos politikas virzienus enerģētiskās patstāvības, atjaunojamo energoresursu plašāka</w:t>
      </w:r>
      <w:r w:rsidR="00730D80">
        <w:rPr>
          <w:lang w:val="lv-LV"/>
        </w:rPr>
        <w:t>s</w:t>
      </w:r>
      <w:r w:rsidRPr="00B42816">
        <w:rPr>
          <w:lang w:val="lv-LV"/>
        </w:rPr>
        <w:t xml:space="preserve"> izmantošana</w:t>
      </w:r>
      <w:r w:rsidR="00730D80">
        <w:rPr>
          <w:lang w:val="lv-LV"/>
        </w:rPr>
        <w:t>s un</w:t>
      </w:r>
      <w:r w:rsidRPr="00B42816">
        <w:rPr>
          <w:lang w:val="lv-LV"/>
        </w:rPr>
        <w:t xml:space="preserve"> energoefektivitāt</w:t>
      </w:r>
      <w:r w:rsidR="00730D80">
        <w:rPr>
          <w:lang w:val="lv-LV"/>
        </w:rPr>
        <w:t>es veicināšanā</w:t>
      </w:r>
      <w:r w:rsidRPr="00B42816">
        <w:rPr>
          <w:lang w:val="lv-LV"/>
        </w:rPr>
        <w:t xml:space="preserve">). Plānā ir ietverti dažādi priekšlikumi, </w:t>
      </w:r>
      <w:r w:rsidR="00C729B0">
        <w:rPr>
          <w:lang w:val="lv-LV"/>
        </w:rPr>
        <w:t>ar kuriem</w:t>
      </w:r>
      <w:r w:rsidRPr="00B42816" w:rsidR="00C729B0">
        <w:rPr>
          <w:lang w:val="lv-LV"/>
        </w:rPr>
        <w:t xml:space="preserve"> </w:t>
      </w:r>
      <w:r w:rsidRPr="00B42816">
        <w:rPr>
          <w:lang w:val="lv-LV"/>
        </w:rPr>
        <w:t>ES dalībvalstis var mazināt atkarību no Krievijas naftas un gāzes, vienlaikus saglabājot enerģijas cenu uzraudzību un neaizmirstot par ES izvirzīto “zaļo” mērķu sasniegšanu.</w:t>
      </w:r>
    </w:p>
    <w:p w:rsidRPr="000B1B63" w:rsidR="000B1B63" w:rsidP="000B1B63" w:rsidRDefault="000B1B63" w14:paraId="39035412" w14:textId="0BCCF16E">
      <w:pPr>
        <w:spacing w:before="120"/>
        <w:jc w:val="both"/>
        <w:rPr>
          <w:lang w:val="lv-LV"/>
        </w:rPr>
      </w:pPr>
      <w:r>
        <w:rPr>
          <w:lang w:val="lv-LV"/>
        </w:rPr>
        <w:t xml:space="preserve">Ārkārtas Eiropadomes darba kārtībā ir ietverts arī jautājums par </w:t>
      </w:r>
      <w:r w:rsidRPr="004827CD">
        <w:rPr>
          <w:u w:val="single"/>
          <w:lang w:val="lv-LV"/>
        </w:rPr>
        <w:t>pārtikas drošību</w:t>
      </w:r>
      <w:r>
        <w:rPr>
          <w:lang w:val="lv-LV"/>
        </w:rPr>
        <w:t xml:space="preserve">. </w:t>
      </w:r>
      <w:r w:rsidRPr="000B1B63">
        <w:rPr>
          <w:lang w:val="lv-LV"/>
        </w:rPr>
        <w:t>Krievijas iebrukums Ukrainā ir radījis nopietnas sekas pārtikas nodrošinājumam, it sevišķi valstīs ar jau esošu pārtikas deficītu</w:t>
      </w:r>
      <w:r w:rsidR="00730D80">
        <w:rPr>
          <w:lang w:val="lv-LV"/>
        </w:rPr>
        <w:t xml:space="preserve">, </w:t>
      </w:r>
      <w:r w:rsidRPr="000B1B63">
        <w:rPr>
          <w:lang w:val="lv-LV"/>
        </w:rPr>
        <w:t>piemēram, Āfrikā un Tuvajos Austrumos</w:t>
      </w:r>
      <w:r w:rsidR="00730D80">
        <w:rPr>
          <w:lang w:val="lv-LV"/>
        </w:rPr>
        <w:t>,</w:t>
      </w:r>
      <w:r w:rsidRPr="000B1B63">
        <w:rPr>
          <w:lang w:val="lv-LV"/>
        </w:rPr>
        <w:t xml:space="preserve"> un ievērojamu </w:t>
      </w:r>
      <w:r w:rsidR="00730D80">
        <w:rPr>
          <w:lang w:val="lv-LV"/>
        </w:rPr>
        <w:t>pārtikas resursu importa daļu no</w:t>
      </w:r>
      <w:r w:rsidRPr="000B1B63">
        <w:rPr>
          <w:lang w:val="lv-LV"/>
        </w:rPr>
        <w:t xml:space="preserve"> Krievij</w:t>
      </w:r>
      <w:r w:rsidR="00730D80">
        <w:rPr>
          <w:lang w:val="lv-LV"/>
        </w:rPr>
        <w:t>as</w:t>
      </w:r>
      <w:r w:rsidRPr="000B1B63">
        <w:rPr>
          <w:lang w:val="lv-LV"/>
        </w:rPr>
        <w:t xml:space="preserve"> un Ukrain</w:t>
      </w:r>
      <w:r w:rsidR="00730D80">
        <w:rPr>
          <w:lang w:val="lv-LV"/>
        </w:rPr>
        <w:t>as</w:t>
      </w:r>
      <w:r w:rsidRPr="000B1B63">
        <w:rPr>
          <w:lang w:val="lv-LV"/>
        </w:rPr>
        <w:t>. Krievijas jūras spēki bloķē civilo kuģu satiksmi Melnajā jūrā un to piekļuvi Ukrainas ostām, faktiski pārtraucot jebkādu graudu eksportu.</w:t>
      </w:r>
    </w:p>
    <w:p w:rsidRPr="000B1B63" w:rsidR="000B1B63" w:rsidP="000B1B63" w:rsidRDefault="000B1B63" w14:paraId="4FBCFF85" w14:textId="61E485EF">
      <w:pPr>
        <w:spacing w:before="120"/>
        <w:jc w:val="both"/>
        <w:rPr>
          <w:lang w:val="lv-LV"/>
        </w:rPr>
      </w:pPr>
      <w:r w:rsidRPr="000B1B63">
        <w:rPr>
          <w:lang w:val="lv-LV"/>
        </w:rPr>
        <w:t xml:space="preserve">23.martā, nepilnu mēnesi pēc Krievijas iebrukuma Ukrainā, EK izplatīja komunikāciju par pārtikas nodrošināšanu un pārtikas sistēmu noturības stiprināšanu. Komunikācijas mērķis ir piedāvāt EK īstermiņa un vidēja termiņa rīcības plānu, kas palīdzētu cīnīties </w:t>
      </w:r>
      <w:r w:rsidRPr="000B1B63">
        <w:rPr>
          <w:lang w:val="lv-LV"/>
        </w:rPr>
        <w:lastRenderedPageBreak/>
        <w:t xml:space="preserve">ar izaicinājumiem, kas radušies Krievijas realizētā kara rezultātā, vienlaicīgi neejot pretrunā stratēģijas </w:t>
      </w:r>
      <w:r w:rsidR="00152069">
        <w:rPr>
          <w:lang w:val="lv-LV"/>
        </w:rPr>
        <w:t>“</w:t>
      </w:r>
      <w:r w:rsidRPr="000B1B63">
        <w:rPr>
          <w:lang w:val="lv-LV"/>
        </w:rPr>
        <w:t>No lauka līdz galdam</w:t>
      </w:r>
      <w:r w:rsidR="00152069">
        <w:rPr>
          <w:lang w:val="lv-LV"/>
        </w:rPr>
        <w:t>”</w:t>
      </w:r>
      <w:r w:rsidRPr="000B1B63">
        <w:rPr>
          <w:lang w:val="lv-LV"/>
        </w:rPr>
        <w:t xml:space="preserve"> izvirzītajiem mērķiem.</w:t>
      </w:r>
    </w:p>
    <w:p w:rsidR="000B1B63" w:rsidP="008E6B2F" w:rsidRDefault="000B01AC" w14:paraId="7DFCDFA1" w14:textId="77C5CCB7">
      <w:pPr>
        <w:pStyle w:val="ListParagraph"/>
        <w:spacing w:before="240" w:after="120"/>
        <w:ind w:left="0"/>
        <w:jc w:val="both"/>
        <w:rPr>
          <w:u w:val="single"/>
          <w:lang w:val="lv-LV"/>
        </w:rPr>
      </w:pPr>
      <w:r w:rsidRPr="00DB3DC6">
        <w:rPr>
          <w:u w:val="single"/>
          <w:lang w:val="lv-LV"/>
        </w:rPr>
        <w:t>Latvijas nostāja</w:t>
      </w:r>
    </w:p>
    <w:p w:rsidR="000B1B63" w:rsidP="00D05834" w:rsidRDefault="000B1B63" w14:paraId="6F928E6B" w14:textId="16F31E35">
      <w:pPr>
        <w:spacing w:before="120" w:after="240"/>
        <w:jc w:val="both"/>
        <w:rPr>
          <w:lang w:val="lv-LV"/>
        </w:rPr>
      </w:pPr>
      <w:r>
        <w:rPr>
          <w:lang w:val="lv-LV"/>
        </w:rPr>
        <w:t xml:space="preserve">Uzskatām, ka jāuztur un jāpastiprina Krievijas starptautiskā un ekonomiskā izolācija. Jāstiprina sankcijas, koordinējoties ar līdzīgi domājošām valstīm ārpus ES, nosakot  iespējami plašākus un spēcīgākus ierobežojumus Krievijai un Baltkrievijai, tajā skaitā enerģētikas sektorā,  kā arī ierobežojot Krievijas  </w:t>
      </w:r>
      <w:r w:rsidR="00C729B0">
        <w:rPr>
          <w:lang w:val="lv-LV"/>
        </w:rPr>
        <w:t xml:space="preserve">propagandas </w:t>
      </w:r>
      <w:r>
        <w:rPr>
          <w:lang w:val="lv-LV"/>
        </w:rPr>
        <w:t>mediju retranslāciju  Eiropā.</w:t>
      </w:r>
    </w:p>
    <w:p w:rsidR="00D05834" w:rsidP="00D05834" w:rsidRDefault="000B1B63" w14:paraId="408D3C90" w14:textId="29D5AE61">
      <w:pPr>
        <w:spacing w:before="120" w:after="240"/>
        <w:jc w:val="both"/>
        <w:rPr>
          <w:lang w:val="lv-LV"/>
        </w:rPr>
      </w:pPr>
      <w:r>
        <w:rPr>
          <w:lang w:val="lv-LV"/>
        </w:rPr>
        <w:t xml:space="preserve">Atbalstām atteikšanos no Krievijas </w:t>
      </w:r>
      <w:r w:rsidR="00493B0F">
        <w:rPr>
          <w:lang w:val="lv-LV"/>
        </w:rPr>
        <w:t xml:space="preserve">energoresursu </w:t>
      </w:r>
      <w:r>
        <w:rPr>
          <w:lang w:val="lv-LV"/>
        </w:rPr>
        <w:t>piegādēm.</w:t>
      </w:r>
      <w:r w:rsidR="00D05834">
        <w:rPr>
          <w:lang w:val="lv-LV"/>
        </w:rPr>
        <w:t xml:space="preserve"> </w:t>
      </w:r>
      <w:r>
        <w:rPr>
          <w:lang w:val="lv-LV"/>
        </w:rPr>
        <w:t xml:space="preserve">Uzskatām, ka ES dalībvalstīm ir jābūt vienotām attiecībā uz </w:t>
      </w:r>
      <w:r w:rsidR="00493B0F">
        <w:rPr>
          <w:lang w:val="lv-LV"/>
        </w:rPr>
        <w:t xml:space="preserve">energoresursu </w:t>
      </w:r>
      <w:r>
        <w:rPr>
          <w:lang w:val="lv-LV"/>
        </w:rPr>
        <w:t>piegādēm no Krievijas</w:t>
      </w:r>
      <w:r w:rsidR="00D05834">
        <w:rPr>
          <w:lang w:val="lv-LV"/>
        </w:rPr>
        <w:t xml:space="preserve">. </w:t>
      </w:r>
      <w:r>
        <w:rPr>
          <w:lang w:val="lv-LV"/>
        </w:rPr>
        <w:t xml:space="preserve">Jāturpina sekmēt dažādu, tajā skaitā vietējas izcelsmes, atjaunīgo energoresursu izmantošanu. </w:t>
      </w:r>
    </w:p>
    <w:p w:rsidR="00D05834" w:rsidP="00D05834" w:rsidRDefault="00D05834" w14:paraId="4A9481CA" w14:textId="6B667491">
      <w:pPr>
        <w:spacing w:before="120" w:after="240"/>
        <w:jc w:val="both"/>
        <w:rPr>
          <w:lang w:val="lv-LV"/>
        </w:rPr>
      </w:pPr>
      <w:r w:rsidRPr="00D05834">
        <w:rPr>
          <w:lang w:val="lv-LV"/>
        </w:rPr>
        <w:t xml:space="preserve">Latvija iestājas par ģeogrāfiski līdzsvarotu Eiropas aizsardzības un tehnoloģiskās bāzes attīstību, kas iekļautu </w:t>
      </w:r>
      <w:r w:rsidR="00C729B0">
        <w:rPr>
          <w:lang w:val="lv-LV"/>
        </w:rPr>
        <w:t xml:space="preserve">lielo </w:t>
      </w:r>
      <w:r w:rsidRPr="00D05834">
        <w:rPr>
          <w:lang w:val="lv-LV"/>
        </w:rPr>
        <w:t>Eiropas aizsardzības uzņēmumu piegāžu ķēžu lielāku atvērtību jauniem aizsardzības jomas spēlētājiem un īpaši maziem un vidējiem uzņēmumiem.</w:t>
      </w:r>
      <w:r>
        <w:rPr>
          <w:lang w:val="lv-LV"/>
        </w:rPr>
        <w:t xml:space="preserve"> </w:t>
      </w:r>
    </w:p>
    <w:p w:rsidRPr="00D05834" w:rsidR="000B1B63" w:rsidP="00D05834" w:rsidRDefault="000B1B63" w14:paraId="6287B3BF" w14:textId="1DAEBB41">
      <w:pPr>
        <w:spacing w:before="120" w:after="240"/>
        <w:jc w:val="both"/>
        <w:rPr>
          <w:lang w:val="lv-LV"/>
        </w:rPr>
      </w:pPr>
      <w:r w:rsidRPr="00D05834">
        <w:rPr>
          <w:lang w:val="lv-LV"/>
        </w:rPr>
        <w:t xml:space="preserve">Atbalstām koordinētu </w:t>
      </w:r>
      <w:r w:rsidR="00C729B0">
        <w:rPr>
          <w:lang w:val="lv-LV"/>
        </w:rPr>
        <w:t>darbu</w:t>
      </w:r>
      <w:r w:rsidRPr="00D05834">
        <w:rPr>
          <w:lang w:val="lv-LV"/>
        </w:rPr>
        <w:t>, kas nodrošinātu rīcību globālas pārtikas drošības veidošanā</w:t>
      </w:r>
      <w:r w:rsidRPr="00D05834" w:rsidR="00D05834">
        <w:rPr>
          <w:lang w:val="lv-LV"/>
        </w:rPr>
        <w:t xml:space="preserve"> un </w:t>
      </w:r>
      <w:r w:rsidRPr="00D05834">
        <w:rPr>
          <w:lang w:val="lv-LV"/>
        </w:rPr>
        <w:t>pasākumus, kas vērsti uz dramatiskas ietekmes novēršanu uz pārtikas cenām, ražošanu un piekļuvi graudu sagādes ķēdēm. Atbalstām aicinājumus pārtraukt Melnās jūras blokādi, atjaunojot graudu eksportu caur to</w:t>
      </w:r>
      <w:r w:rsidR="00493B0F">
        <w:rPr>
          <w:lang w:val="lv-LV"/>
        </w:rPr>
        <w:t>, kā arī izmantojot alternatīvus maršrutus</w:t>
      </w:r>
      <w:r w:rsidRPr="00D05834">
        <w:rPr>
          <w:lang w:val="lv-LV"/>
        </w:rPr>
        <w:t xml:space="preserve">. </w:t>
      </w:r>
    </w:p>
    <w:p w:rsidRPr="00DB3DC6" w:rsidR="00A55249" w:rsidP="000B01AC" w:rsidRDefault="00A55249" w14:paraId="50CD81F2" w14:textId="6BB0EB65">
      <w:pPr>
        <w:spacing w:before="120"/>
        <w:jc w:val="both"/>
        <w:rPr>
          <w:lang w:val="lv-LV"/>
        </w:rPr>
      </w:pPr>
    </w:p>
    <w:tbl>
      <w:tblPr>
        <w:tblpPr w:leftFromText="180" w:rightFromText="180" w:vertAnchor="text" w:horzAnchor="margin" w:tblpY="122"/>
        <w:tblW w:w="8775" w:type="dxa"/>
        <w:tblLook w:firstRow="1" w:lastRow="0" w:firstColumn="1" w:lastColumn="0" w:noHBand="0" w:noVBand="1" w:val="04A0"/>
      </w:tblPr>
      <w:tblGrid>
        <w:gridCol w:w="4321"/>
        <w:gridCol w:w="4454"/>
      </w:tblGrid>
      <w:tr w:rsidRPr="00DB3DC6" w:rsidR="00866AD2" w:rsidTr="0037642A" w14:paraId="285F4403" w14:textId="77777777">
        <w:trPr>
          <w:trHeight w:val="284"/>
        </w:trPr>
        <w:tc>
          <w:tcPr>
            <w:tcW w:w="4321" w:type="dxa"/>
          </w:tcPr>
          <w:p w:rsidRPr="00DB3DC6" w:rsidR="009E1608" w:rsidP="001435A9" w:rsidRDefault="009E1608" w14:paraId="209D82C6" w14:textId="00E0D27C">
            <w:pPr>
              <w:tabs>
                <w:tab w:val="left" w:pos="6840"/>
              </w:tabs>
              <w:suppressAutoHyphens/>
              <w:spacing w:before="240" w:after="120"/>
              <w:jc w:val="both"/>
              <w:rPr>
                <w:lang w:val="lv-LV"/>
              </w:rPr>
            </w:pPr>
            <w:r w:rsidRPr="00DB3DC6">
              <w:rPr>
                <w:lang w:val="lv-LV"/>
              </w:rPr>
              <w:t>Ārlietu ministr</w:t>
            </w:r>
            <w:r w:rsidRPr="00DB3DC6" w:rsidR="001435A9">
              <w:rPr>
                <w:lang w:val="lv-LV"/>
              </w:rPr>
              <w:t>s</w:t>
            </w:r>
          </w:p>
        </w:tc>
        <w:tc>
          <w:tcPr>
            <w:tcW w:w="4454" w:type="dxa"/>
            <w:vAlign w:val="bottom"/>
          </w:tcPr>
          <w:p w:rsidRPr="00DB3DC6" w:rsidR="009E1608" w:rsidP="00EE00CB" w:rsidRDefault="001435A9" w14:paraId="55AEA791" w14:textId="5DC13BCA">
            <w:pPr>
              <w:tabs>
                <w:tab w:val="left" w:pos="6840"/>
              </w:tabs>
              <w:suppressAutoHyphens/>
              <w:spacing w:before="240" w:after="120"/>
              <w:jc w:val="right"/>
              <w:rPr>
                <w:lang w:val="lv-LV"/>
              </w:rPr>
            </w:pPr>
            <w:r w:rsidRPr="00DB3DC6">
              <w:rPr>
                <w:lang w:val="lv-LV"/>
              </w:rPr>
              <w:t>E.Rinkēvičs</w:t>
            </w:r>
          </w:p>
        </w:tc>
      </w:tr>
    </w:tbl>
    <w:p w:rsidRPr="00DB3DC6" w:rsidR="009E1608" w:rsidP="00EE00CB" w:rsidRDefault="009E1608" w14:paraId="2A7EB0F5" w14:textId="77777777">
      <w:pPr>
        <w:spacing w:before="240" w:after="120"/>
        <w:jc w:val="both"/>
        <w:rPr>
          <w:bCs/>
          <w:kern w:val="1"/>
          <w:lang w:val="lv-LV" w:eastAsia="ar-SA"/>
        </w:rPr>
      </w:pPr>
    </w:p>
    <w:p w:rsidRPr="00DB3DC6" w:rsidR="009E1608" w:rsidP="00EE00CB" w:rsidRDefault="002B0E4E" w14:paraId="59576558" w14:textId="607DF5EC">
      <w:pPr>
        <w:spacing w:before="240" w:after="120"/>
        <w:ind w:right="-113"/>
        <w:jc w:val="both"/>
        <w:rPr>
          <w:bCs/>
          <w:kern w:val="1"/>
          <w:lang w:val="lv-LV" w:eastAsia="ar-SA"/>
        </w:rPr>
      </w:pPr>
      <w:r>
        <w:rPr>
          <w:bCs/>
          <w:kern w:val="1"/>
          <w:lang w:val="lv-LV" w:eastAsia="ar-SA"/>
        </w:rPr>
        <w:t xml:space="preserve">  </w:t>
      </w:r>
      <w:r w:rsidRPr="00DB3DC6" w:rsidR="009E1608">
        <w:rPr>
          <w:bCs/>
          <w:kern w:val="1"/>
          <w:lang w:val="lv-LV" w:eastAsia="ar-SA"/>
        </w:rPr>
        <w:t>Vīza: valsts sekretār</w:t>
      </w:r>
      <w:r w:rsidRPr="00DB3DC6" w:rsidR="00EE00CB">
        <w:rPr>
          <w:bCs/>
          <w:kern w:val="1"/>
          <w:lang w:val="lv-LV" w:eastAsia="ar-SA"/>
        </w:rPr>
        <w:t>s</w:t>
      </w:r>
      <w:r w:rsidRPr="00DB3DC6" w:rsidR="009E1608">
        <w:rPr>
          <w:bCs/>
          <w:kern w:val="1"/>
          <w:lang w:val="lv-LV" w:eastAsia="ar-SA"/>
        </w:rPr>
        <w:tab/>
      </w:r>
      <w:r w:rsidRPr="00DB3DC6" w:rsidR="009E1608">
        <w:rPr>
          <w:bCs/>
          <w:kern w:val="1"/>
          <w:lang w:val="lv-LV" w:eastAsia="ar-SA"/>
        </w:rPr>
        <w:tab/>
      </w:r>
      <w:r w:rsidRPr="00DB3DC6" w:rsidR="009E1608">
        <w:rPr>
          <w:bCs/>
          <w:kern w:val="1"/>
          <w:lang w:val="lv-LV" w:eastAsia="ar-SA"/>
        </w:rPr>
        <w:tab/>
      </w:r>
      <w:r w:rsidRPr="00DB3DC6" w:rsidR="009E1608">
        <w:rPr>
          <w:bCs/>
          <w:kern w:val="1"/>
          <w:lang w:val="lv-LV" w:eastAsia="ar-SA"/>
        </w:rPr>
        <w:tab/>
      </w:r>
      <w:r w:rsidRPr="00DB3DC6" w:rsidR="009E1608">
        <w:rPr>
          <w:bCs/>
          <w:kern w:val="1"/>
          <w:lang w:val="lv-LV" w:eastAsia="ar-SA"/>
        </w:rPr>
        <w:tab/>
      </w:r>
      <w:r w:rsidRPr="00DB3DC6" w:rsidR="009E1608">
        <w:rPr>
          <w:bCs/>
          <w:kern w:val="1"/>
          <w:lang w:val="lv-LV" w:eastAsia="ar-SA"/>
        </w:rPr>
        <w:tab/>
        <w:t xml:space="preserve">     </w:t>
      </w:r>
      <w:r w:rsidRPr="00DB3DC6" w:rsidR="00EE00CB">
        <w:rPr>
          <w:bCs/>
          <w:kern w:val="1"/>
          <w:lang w:val="lv-LV" w:eastAsia="ar-SA"/>
        </w:rPr>
        <w:tab/>
      </w:r>
      <w:r w:rsidRPr="00DB3DC6" w:rsidR="009E1608">
        <w:rPr>
          <w:bCs/>
          <w:kern w:val="1"/>
          <w:lang w:val="lv-LV" w:eastAsia="ar-SA"/>
        </w:rPr>
        <w:tab/>
        <w:t xml:space="preserve">     A. </w:t>
      </w:r>
      <w:r w:rsidRPr="00DB3DC6" w:rsidR="00EE00CB">
        <w:rPr>
          <w:bCs/>
          <w:kern w:val="1"/>
          <w:lang w:val="lv-LV" w:eastAsia="ar-SA"/>
        </w:rPr>
        <w:t>Pelšs</w:t>
      </w:r>
    </w:p>
    <w:p w:rsidRPr="00DB3DC6" w:rsidR="0006036F" w:rsidP="00EE00CB" w:rsidRDefault="0006036F" w14:paraId="093416F3" w14:textId="77777777">
      <w:pPr>
        <w:spacing w:before="240" w:after="120"/>
        <w:rPr>
          <w:lang w:val="lv-LV"/>
        </w:rPr>
      </w:pPr>
    </w:p>
    <w:p w:rsidRPr="002B0E4E" w:rsidR="0006036F" w:rsidP="0006036F" w:rsidRDefault="00C729B0" w14:paraId="0330BF88" w14:textId="49D8FF98">
      <w:pPr>
        <w:spacing w:after="120"/>
        <w:rPr>
          <w:sz w:val="20"/>
          <w:szCs w:val="20"/>
          <w:lang w:val="lv-LV"/>
        </w:rPr>
      </w:pPr>
      <w:r>
        <w:rPr>
          <w:sz w:val="20"/>
          <w:szCs w:val="20"/>
          <w:lang w:val="lv-LV"/>
        </w:rPr>
        <w:t>A.Gaņģe</w:t>
      </w:r>
      <w:r w:rsidRPr="002B0E4E" w:rsidR="009E1608">
        <w:rPr>
          <w:sz w:val="20"/>
          <w:szCs w:val="20"/>
          <w:lang w:val="lv-LV"/>
        </w:rPr>
        <w:t xml:space="preserve">, </w:t>
      </w:r>
      <w:r w:rsidRPr="002B0E4E">
        <w:rPr>
          <w:sz w:val="20"/>
          <w:szCs w:val="20"/>
          <w:lang w:val="lv-LV"/>
        </w:rPr>
        <w:t>6701</w:t>
      </w:r>
      <w:r>
        <w:rPr>
          <w:sz w:val="20"/>
          <w:szCs w:val="20"/>
          <w:lang w:val="lv-LV"/>
        </w:rPr>
        <w:t>6381</w:t>
      </w:r>
    </w:p>
    <w:p w:rsidRPr="002B0E4E" w:rsidR="004F3153" w:rsidP="0006036F" w:rsidRDefault="000A0B2A" w14:paraId="04116DB7" w14:textId="24D24542">
      <w:pPr>
        <w:spacing w:after="120"/>
        <w:rPr>
          <w:sz w:val="20"/>
          <w:szCs w:val="20"/>
          <w:lang w:val="lv-LV"/>
        </w:rPr>
      </w:pPr>
      <w:hyperlink w:history="true" r:id="rId7">
        <w:r w:rsidR="00C729B0">
          <w:rPr>
            <w:rStyle w:val="Hyperlink"/>
            <w:color w:val="auto"/>
            <w:sz w:val="20"/>
            <w:szCs w:val="20"/>
            <w:lang w:val="lv-LV"/>
          </w:rPr>
          <w:t>alise.gange</w:t>
        </w:r>
        <w:r w:rsidRPr="002B0E4E" w:rsidR="00C729B0">
          <w:rPr>
            <w:rStyle w:val="Hyperlink"/>
            <w:color w:val="auto"/>
            <w:sz w:val="20"/>
            <w:szCs w:val="20"/>
            <w:lang w:val="lv-LV"/>
          </w:rPr>
          <w:t>@mfa.gov.lv</w:t>
        </w:r>
      </w:hyperlink>
    </w:p>
    <w:sectPr w:rsidRPr="002B0E4E" w:rsidR="004F3153" w:rsidSect="002B0E4E">
      <w:footerReference w:type="default" r:id="rId8"/>
      <w:pgSz w:w="11906" w:h="16838"/>
      <w:pgMar w:top="993" w:right="1797" w:bottom="709"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85B38" w14:textId="77777777" w:rsidR="008A4C64" w:rsidRDefault="008A4C64" w:rsidP="00A160B6">
      <w:r>
        <w:separator/>
      </w:r>
    </w:p>
  </w:endnote>
  <w:endnote w:type="continuationSeparator" w:id="0">
    <w:p w14:paraId="619733F3" w14:textId="77777777" w:rsidR="008A4C64" w:rsidRDefault="008A4C64" w:rsidP="00A1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634695"/>
      <w:docPartObj>
        <w:docPartGallery w:val="Page Numbers (Bottom of Page)"/>
        <w:docPartUnique/>
      </w:docPartObj>
    </w:sdtPr>
    <w:sdtEndPr>
      <w:rPr>
        <w:noProof/>
      </w:rPr>
    </w:sdtEndPr>
    <w:sdtContent>
      <w:p w14:paraId="2A754DFF" w14:textId="63904AAF" w:rsidR="009E1608" w:rsidRPr="009E1608" w:rsidRDefault="009E1608" w:rsidP="009E1608">
        <w:pPr>
          <w:keepNext/>
          <w:keepLines/>
          <w:suppressAutoHyphens/>
          <w:spacing w:before="200"/>
          <w:jc w:val="both"/>
          <w:outlineLvl w:val="2"/>
          <w:rPr>
            <w:bCs/>
            <w:sz w:val="20"/>
            <w:szCs w:val="20"/>
            <w:lang w:val="lv-LV" w:eastAsia="lv-LV"/>
          </w:rPr>
        </w:pPr>
        <w:r w:rsidRPr="009E1608">
          <w:rPr>
            <w:bCs/>
            <w:sz w:val="20"/>
            <w:szCs w:val="20"/>
            <w:lang w:val="lv-LV"/>
          </w:rPr>
          <w:t>AM</w:t>
        </w:r>
        <w:r>
          <w:rPr>
            <w:bCs/>
            <w:sz w:val="20"/>
            <w:szCs w:val="20"/>
            <w:lang w:val="lv-LV"/>
          </w:rPr>
          <w:t>zino</w:t>
        </w:r>
        <w:r w:rsidRPr="009E1608">
          <w:rPr>
            <w:bCs/>
            <w:sz w:val="20"/>
            <w:szCs w:val="20"/>
            <w:lang w:val="lv-LV"/>
          </w:rPr>
          <w:t>_</w:t>
        </w:r>
        <w:r w:rsidR="00B42816">
          <w:rPr>
            <w:bCs/>
            <w:sz w:val="20"/>
            <w:szCs w:val="20"/>
            <w:lang w:val="lv-LV"/>
          </w:rPr>
          <w:t>20</w:t>
        </w:r>
        <w:r w:rsidR="002B0E4E">
          <w:rPr>
            <w:bCs/>
            <w:sz w:val="20"/>
            <w:szCs w:val="20"/>
            <w:lang w:val="lv-LV"/>
          </w:rPr>
          <w:t>0</w:t>
        </w:r>
        <w:r w:rsidR="00B42816">
          <w:rPr>
            <w:bCs/>
            <w:sz w:val="20"/>
            <w:szCs w:val="20"/>
            <w:lang w:val="lv-LV"/>
          </w:rPr>
          <w:t>5</w:t>
        </w:r>
        <w:r w:rsidR="002B0E4E">
          <w:rPr>
            <w:bCs/>
            <w:sz w:val="20"/>
            <w:szCs w:val="20"/>
            <w:lang w:val="lv-LV"/>
          </w:rPr>
          <w:t>22</w:t>
        </w:r>
        <w:r w:rsidRPr="009E1608">
          <w:rPr>
            <w:bCs/>
            <w:sz w:val="20"/>
            <w:szCs w:val="20"/>
            <w:lang w:val="lv-LV"/>
          </w:rPr>
          <w:t>; Latvijas Republikas nacionālā pozīcija Nr. 1 “</w:t>
        </w:r>
        <w:r w:rsidR="002B0E4E" w:rsidRPr="002B0E4E">
          <w:rPr>
            <w:bCs/>
            <w:sz w:val="20"/>
            <w:szCs w:val="20"/>
            <w:lang w:val="lv-LV"/>
          </w:rPr>
          <w:t xml:space="preserve">Par 2022. gada </w:t>
        </w:r>
        <w:r w:rsidR="00B42816">
          <w:rPr>
            <w:bCs/>
            <w:sz w:val="20"/>
            <w:szCs w:val="20"/>
            <w:lang w:val="lv-LV"/>
          </w:rPr>
          <w:t>30.-31. maija ārkārtas</w:t>
        </w:r>
        <w:r w:rsidR="002B0E4E" w:rsidRPr="002B0E4E">
          <w:rPr>
            <w:bCs/>
            <w:sz w:val="20"/>
            <w:szCs w:val="20"/>
            <w:lang w:val="lv-LV"/>
          </w:rPr>
          <w:t xml:space="preserve"> Eiropadomē izskatāmajiem jautājumiem</w:t>
        </w:r>
        <w:r w:rsidRPr="009E1608">
          <w:rPr>
            <w:bCs/>
            <w:sz w:val="20"/>
            <w:szCs w:val="20"/>
            <w:lang w:val="lv-LV"/>
          </w:rPr>
          <w:t>”</w:t>
        </w:r>
      </w:p>
      <w:p w14:paraId="233472ED" w14:textId="77777777" w:rsidR="009E1608" w:rsidRDefault="009E1608">
        <w:pPr>
          <w:pStyle w:val="Footer"/>
          <w:jc w:val="right"/>
        </w:pPr>
      </w:p>
      <w:p w14:paraId="24767867" w14:textId="68CD1701" w:rsidR="00A160B6" w:rsidRDefault="00A160B6">
        <w:pPr>
          <w:pStyle w:val="Footer"/>
          <w:jc w:val="right"/>
        </w:pPr>
        <w:r>
          <w:fldChar w:fldCharType="begin"/>
        </w:r>
        <w:r>
          <w:instrText xml:space="preserve"> PAGE   \* MERGEFORMAT </w:instrText>
        </w:r>
        <w:r>
          <w:fldChar w:fldCharType="separate"/>
        </w:r>
        <w:r w:rsidR="000A0B2A">
          <w:rPr>
            <w:noProof/>
          </w:rPr>
          <w:t>2</w:t>
        </w:r>
        <w:r>
          <w:rPr>
            <w:noProof/>
          </w:rPr>
          <w:fldChar w:fldCharType="end"/>
        </w:r>
      </w:p>
    </w:sdtContent>
  </w:sdt>
  <w:p w14:paraId="21BEF2A2" w14:textId="77777777" w:rsidR="00A160B6" w:rsidRDefault="00A16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58F84" w14:textId="77777777" w:rsidR="008A4C64" w:rsidRDefault="008A4C64" w:rsidP="00A160B6">
      <w:r>
        <w:separator/>
      </w:r>
    </w:p>
  </w:footnote>
  <w:footnote w:type="continuationSeparator" w:id="0">
    <w:p w14:paraId="561F8306" w14:textId="77777777" w:rsidR="008A4C64" w:rsidRDefault="008A4C64" w:rsidP="00A16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597"/>
    <w:multiLevelType w:val="hybridMultilevel"/>
    <w:tmpl w:val="FADEC3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C8252D"/>
    <w:multiLevelType w:val="hybridMultilevel"/>
    <w:tmpl w:val="4CCEDB74"/>
    <w:lvl w:ilvl="0" w:tplc="AAAE5FD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6913A7"/>
    <w:multiLevelType w:val="hybridMultilevel"/>
    <w:tmpl w:val="3628F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7E3217"/>
    <w:multiLevelType w:val="hybridMultilevel"/>
    <w:tmpl w:val="8AA69F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5" w15:restartNumberingAfterBreak="0">
    <w:nsid w:val="25C54324"/>
    <w:multiLevelType w:val="hybridMultilevel"/>
    <w:tmpl w:val="727C7996"/>
    <w:lvl w:ilvl="0" w:tplc="D0D4D140">
      <w:start w:val="4"/>
      <w:numFmt w:val="bullet"/>
      <w:lvlText w:val="-"/>
      <w:lvlJc w:val="left"/>
      <w:pPr>
        <w:ind w:left="1069" w:hanging="360"/>
      </w:pPr>
      <w:rPr>
        <w:rFonts w:ascii="Times New Roman" w:eastAsiaTheme="minorEastAsia" w:hAnsi="Times New Roman" w:cs="Times New Roman" w:hint="default"/>
      </w:rPr>
    </w:lvl>
    <w:lvl w:ilvl="1" w:tplc="36E0B626">
      <w:start w:val="1"/>
      <w:numFmt w:val="bullet"/>
      <w:lvlText w:val="o"/>
      <w:lvlJc w:val="left"/>
      <w:pPr>
        <w:ind w:left="1789" w:hanging="360"/>
      </w:pPr>
      <w:rPr>
        <w:rFonts w:ascii="Courier New" w:hAnsi="Courier New" w:cs="Courier New" w:hint="default"/>
      </w:rPr>
    </w:lvl>
    <w:lvl w:ilvl="2" w:tplc="6862FBF0">
      <w:start w:val="1"/>
      <w:numFmt w:val="bullet"/>
      <w:lvlText w:val=""/>
      <w:lvlJc w:val="left"/>
      <w:pPr>
        <w:ind w:left="2509" w:hanging="360"/>
      </w:pPr>
      <w:rPr>
        <w:rFonts w:ascii="Wingdings" w:hAnsi="Wingdings" w:hint="default"/>
      </w:rPr>
    </w:lvl>
    <w:lvl w:ilvl="3" w:tplc="D3B8FAB8">
      <w:start w:val="1"/>
      <w:numFmt w:val="bullet"/>
      <w:lvlText w:val=""/>
      <w:lvlJc w:val="left"/>
      <w:pPr>
        <w:ind w:left="3229" w:hanging="360"/>
      </w:pPr>
      <w:rPr>
        <w:rFonts w:ascii="Symbol" w:hAnsi="Symbol" w:hint="default"/>
      </w:rPr>
    </w:lvl>
    <w:lvl w:ilvl="4" w:tplc="270A35A0">
      <w:start w:val="1"/>
      <w:numFmt w:val="bullet"/>
      <w:lvlText w:val="o"/>
      <w:lvlJc w:val="left"/>
      <w:pPr>
        <w:ind w:left="3949" w:hanging="360"/>
      </w:pPr>
      <w:rPr>
        <w:rFonts w:ascii="Courier New" w:hAnsi="Courier New" w:cs="Courier New" w:hint="default"/>
      </w:rPr>
    </w:lvl>
    <w:lvl w:ilvl="5" w:tplc="86C266D6">
      <w:start w:val="1"/>
      <w:numFmt w:val="bullet"/>
      <w:lvlText w:val=""/>
      <w:lvlJc w:val="left"/>
      <w:pPr>
        <w:ind w:left="4669" w:hanging="360"/>
      </w:pPr>
      <w:rPr>
        <w:rFonts w:ascii="Wingdings" w:hAnsi="Wingdings" w:hint="default"/>
      </w:rPr>
    </w:lvl>
    <w:lvl w:ilvl="6" w:tplc="988A6BB0">
      <w:start w:val="1"/>
      <w:numFmt w:val="bullet"/>
      <w:lvlText w:val=""/>
      <w:lvlJc w:val="left"/>
      <w:pPr>
        <w:ind w:left="5389" w:hanging="360"/>
      </w:pPr>
      <w:rPr>
        <w:rFonts w:ascii="Symbol" w:hAnsi="Symbol" w:hint="default"/>
      </w:rPr>
    </w:lvl>
    <w:lvl w:ilvl="7" w:tplc="DEC83D38">
      <w:start w:val="1"/>
      <w:numFmt w:val="bullet"/>
      <w:lvlText w:val="o"/>
      <w:lvlJc w:val="left"/>
      <w:pPr>
        <w:ind w:left="6109" w:hanging="360"/>
      </w:pPr>
      <w:rPr>
        <w:rFonts w:ascii="Courier New" w:hAnsi="Courier New" w:cs="Courier New" w:hint="default"/>
      </w:rPr>
    </w:lvl>
    <w:lvl w:ilvl="8" w:tplc="1354EFA8">
      <w:start w:val="1"/>
      <w:numFmt w:val="bullet"/>
      <w:lvlText w:val=""/>
      <w:lvlJc w:val="left"/>
      <w:pPr>
        <w:ind w:left="6829" w:hanging="360"/>
      </w:pPr>
      <w:rPr>
        <w:rFonts w:ascii="Wingdings" w:hAnsi="Wingdings" w:hint="default"/>
      </w:rPr>
    </w:lvl>
  </w:abstractNum>
  <w:abstractNum w:abstractNumId="6" w15:restartNumberingAfterBreak="0">
    <w:nsid w:val="262516F4"/>
    <w:multiLevelType w:val="hybridMultilevel"/>
    <w:tmpl w:val="9032653E"/>
    <w:lvl w:ilvl="0" w:tplc="04260013">
      <w:start w:val="1"/>
      <w:numFmt w:val="upperRoman"/>
      <w:lvlText w:val="%1."/>
      <w:lvlJc w:val="righ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7B21B2"/>
    <w:multiLevelType w:val="hybridMultilevel"/>
    <w:tmpl w:val="7C44C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A812C1"/>
    <w:multiLevelType w:val="hybridMultilevel"/>
    <w:tmpl w:val="57AE35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D40F4B"/>
    <w:multiLevelType w:val="hybridMultilevel"/>
    <w:tmpl w:val="E30CD7C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39982D44"/>
    <w:multiLevelType w:val="hybridMultilevel"/>
    <w:tmpl w:val="AE4AD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5FF1C8E"/>
    <w:multiLevelType w:val="hybridMultilevel"/>
    <w:tmpl w:val="502E6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13" w15:restartNumberingAfterBreak="0">
    <w:nsid w:val="4A51441A"/>
    <w:multiLevelType w:val="hybridMultilevel"/>
    <w:tmpl w:val="A14675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ED9301A"/>
    <w:multiLevelType w:val="hybridMultilevel"/>
    <w:tmpl w:val="1F58B478"/>
    <w:lvl w:ilvl="0" w:tplc="E44A970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1F86162"/>
    <w:multiLevelType w:val="hybridMultilevel"/>
    <w:tmpl w:val="8A72B908"/>
    <w:lvl w:ilvl="0" w:tplc="0DBE9858">
      <w:start w:val="1"/>
      <w:numFmt w:val="bullet"/>
      <w:lvlText w:val=""/>
      <w:lvlJc w:val="left"/>
      <w:pPr>
        <w:ind w:left="720" w:hanging="360"/>
      </w:pPr>
      <w:rPr>
        <w:rFonts w:ascii="Symbol" w:hAnsi="Symbol" w:hint="default"/>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30B11CF"/>
    <w:multiLevelType w:val="hybridMultilevel"/>
    <w:tmpl w:val="2ABCE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78C5AF3"/>
    <w:multiLevelType w:val="hybridMultilevel"/>
    <w:tmpl w:val="EEDE68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7CF7392"/>
    <w:multiLevelType w:val="multilevel"/>
    <w:tmpl w:val="8F703574"/>
    <w:name w:val="Heading IVX"/>
    <w:lvl w:ilvl="0">
      <w:start w:val="1"/>
      <w:numFmt w:val="upperRoman"/>
      <w:lvlRestart w:val="0"/>
      <w:pStyle w:val="HeadingIVX"/>
      <w:lvlText w:val="%1."/>
      <w:lvlJc w:val="left"/>
      <w:pPr>
        <w:tabs>
          <w:tab w:val="num" w:pos="1984"/>
        </w:tabs>
        <w:ind w:left="198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95C6CF1"/>
    <w:multiLevelType w:val="hybridMultilevel"/>
    <w:tmpl w:val="57643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4D75C2E"/>
    <w:multiLevelType w:val="hybridMultilevel"/>
    <w:tmpl w:val="2CF41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1760F3"/>
    <w:multiLevelType w:val="hybridMultilevel"/>
    <w:tmpl w:val="487E90D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A021A00"/>
    <w:multiLevelType w:val="hybridMultilevel"/>
    <w:tmpl w:val="31FAAC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141082F"/>
    <w:multiLevelType w:val="hybridMultilevel"/>
    <w:tmpl w:val="6B0E6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AF7CE5"/>
    <w:multiLevelType w:val="hybridMultilevel"/>
    <w:tmpl w:val="E57C4572"/>
    <w:lvl w:ilvl="0" w:tplc="04260001">
      <w:start w:val="1"/>
      <w:numFmt w:val="bullet"/>
      <w:lvlText w:val=""/>
      <w:lvlJc w:val="left"/>
      <w:pPr>
        <w:ind w:left="451" w:hanging="360"/>
      </w:pPr>
      <w:rPr>
        <w:rFonts w:ascii="Symbol" w:hAnsi="Symbol" w:hint="default"/>
      </w:rPr>
    </w:lvl>
    <w:lvl w:ilvl="1" w:tplc="79423ABA">
      <w:numFmt w:val="bullet"/>
      <w:lvlText w:val="•"/>
      <w:lvlJc w:val="left"/>
      <w:pPr>
        <w:ind w:left="1531" w:hanging="720"/>
      </w:pPr>
      <w:rPr>
        <w:rFonts w:ascii="Times New Roman" w:eastAsia="Times New Roman" w:hAnsi="Times New Roman" w:cs="Times New Roman" w:hint="default"/>
      </w:rPr>
    </w:lvl>
    <w:lvl w:ilvl="2" w:tplc="04260005" w:tentative="1">
      <w:start w:val="1"/>
      <w:numFmt w:val="bullet"/>
      <w:lvlText w:val=""/>
      <w:lvlJc w:val="left"/>
      <w:pPr>
        <w:ind w:left="1891" w:hanging="360"/>
      </w:pPr>
      <w:rPr>
        <w:rFonts w:ascii="Wingdings" w:hAnsi="Wingdings" w:hint="default"/>
      </w:rPr>
    </w:lvl>
    <w:lvl w:ilvl="3" w:tplc="04260001" w:tentative="1">
      <w:start w:val="1"/>
      <w:numFmt w:val="bullet"/>
      <w:lvlText w:val=""/>
      <w:lvlJc w:val="left"/>
      <w:pPr>
        <w:ind w:left="2611" w:hanging="360"/>
      </w:pPr>
      <w:rPr>
        <w:rFonts w:ascii="Symbol" w:hAnsi="Symbol" w:hint="default"/>
      </w:rPr>
    </w:lvl>
    <w:lvl w:ilvl="4" w:tplc="04260003" w:tentative="1">
      <w:start w:val="1"/>
      <w:numFmt w:val="bullet"/>
      <w:lvlText w:val="o"/>
      <w:lvlJc w:val="left"/>
      <w:pPr>
        <w:ind w:left="3331" w:hanging="360"/>
      </w:pPr>
      <w:rPr>
        <w:rFonts w:ascii="Courier New" w:hAnsi="Courier New" w:cs="Courier New" w:hint="default"/>
      </w:rPr>
    </w:lvl>
    <w:lvl w:ilvl="5" w:tplc="04260005" w:tentative="1">
      <w:start w:val="1"/>
      <w:numFmt w:val="bullet"/>
      <w:lvlText w:val=""/>
      <w:lvlJc w:val="left"/>
      <w:pPr>
        <w:ind w:left="4051" w:hanging="360"/>
      </w:pPr>
      <w:rPr>
        <w:rFonts w:ascii="Wingdings" w:hAnsi="Wingdings" w:hint="default"/>
      </w:rPr>
    </w:lvl>
    <w:lvl w:ilvl="6" w:tplc="04260001" w:tentative="1">
      <w:start w:val="1"/>
      <w:numFmt w:val="bullet"/>
      <w:lvlText w:val=""/>
      <w:lvlJc w:val="left"/>
      <w:pPr>
        <w:ind w:left="4771" w:hanging="360"/>
      </w:pPr>
      <w:rPr>
        <w:rFonts w:ascii="Symbol" w:hAnsi="Symbol" w:hint="default"/>
      </w:rPr>
    </w:lvl>
    <w:lvl w:ilvl="7" w:tplc="04260003" w:tentative="1">
      <w:start w:val="1"/>
      <w:numFmt w:val="bullet"/>
      <w:lvlText w:val="o"/>
      <w:lvlJc w:val="left"/>
      <w:pPr>
        <w:ind w:left="5491" w:hanging="360"/>
      </w:pPr>
      <w:rPr>
        <w:rFonts w:ascii="Courier New" w:hAnsi="Courier New" w:cs="Courier New" w:hint="default"/>
      </w:rPr>
    </w:lvl>
    <w:lvl w:ilvl="8" w:tplc="04260005" w:tentative="1">
      <w:start w:val="1"/>
      <w:numFmt w:val="bullet"/>
      <w:lvlText w:val=""/>
      <w:lvlJc w:val="left"/>
      <w:pPr>
        <w:ind w:left="6211" w:hanging="360"/>
      </w:pPr>
      <w:rPr>
        <w:rFonts w:ascii="Wingdings" w:hAnsi="Wingdings" w:hint="default"/>
      </w:rPr>
    </w:lvl>
  </w:abstractNum>
  <w:abstractNum w:abstractNumId="25" w15:restartNumberingAfterBreak="0">
    <w:nsid w:val="77CD46AB"/>
    <w:multiLevelType w:val="multilevel"/>
    <w:tmpl w:val="3C806C32"/>
    <w:lvl w:ilvl="0">
      <w:start w:val="1"/>
      <w:numFmt w:val="upperRoman"/>
      <w:lvlText w:val="%1."/>
      <w:lvlJc w:val="right"/>
      <w:pPr>
        <w:tabs>
          <w:tab w:val="num" w:pos="1134"/>
        </w:tabs>
        <w:ind w:left="1134" w:hanging="567"/>
      </w:pPr>
    </w:lvl>
    <w:lvl w:ilvl="1">
      <w:start w:val="1"/>
      <w:numFmt w:val="lowerLetter"/>
      <w:lvlText w:val="%2)"/>
      <w:lvlJc w:val="left"/>
      <w:pPr>
        <w:ind w:left="-130" w:hanging="360"/>
      </w:pPr>
    </w:lvl>
    <w:lvl w:ilvl="2">
      <w:start w:val="1"/>
      <w:numFmt w:val="lowerRoman"/>
      <w:lvlText w:val="%3)"/>
      <w:lvlJc w:val="left"/>
      <w:pPr>
        <w:ind w:left="230" w:hanging="360"/>
      </w:pPr>
    </w:lvl>
    <w:lvl w:ilvl="3">
      <w:start w:val="1"/>
      <w:numFmt w:val="decimal"/>
      <w:lvlText w:val="(%4)"/>
      <w:lvlJc w:val="left"/>
      <w:pPr>
        <w:ind w:left="590" w:hanging="360"/>
      </w:pPr>
    </w:lvl>
    <w:lvl w:ilvl="4">
      <w:start w:val="1"/>
      <w:numFmt w:val="lowerLetter"/>
      <w:lvlText w:val="(%5)"/>
      <w:lvlJc w:val="left"/>
      <w:pPr>
        <w:ind w:left="950" w:hanging="360"/>
      </w:pPr>
    </w:lvl>
    <w:lvl w:ilvl="5">
      <w:start w:val="1"/>
      <w:numFmt w:val="lowerRoman"/>
      <w:lvlText w:val="(%6)"/>
      <w:lvlJc w:val="left"/>
      <w:pPr>
        <w:ind w:left="1310" w:hanging="360"/>
      </w:pPr>
    </w:lvl>
    <w:lvl w:ilvl="6">
      <w:start w:val="1"/>
      <w:numFmt w:val="decimal"/>
      <w:lvlText w:val="%7."/>
      <w:lvlJc w:val="left"/>
      <w:pPr>
        <w:ind w:left="1670" w:hanging="360"/>
      </w:pPr>
    </w:lvl>
    <w:lvl w:ilvl="7">
      <w:start w:val="1"/>
      <w:numFmt w:val="lowerLetter"/>
      <w:lvlText w:val="%8."/>
      <w:lvlJc w:val="left"/>
      <w:pPr>
        <w:ind w:left="2030" w:hanging="360"/>
      </w:pPr>
    </w:lvl>
    <w:lvl w:ilvl="8">
      <w:start w:val="1"/>
      <w:numFmt w:val="lowerRoman"/>
      <w:lvlText w:val="%9."/>
      <w:lvlJc w:val="left"/>
      <w:pPr>
        <w:ind w:left="2390" w:hanging="360"/>
      </w:pPr>
    </w:lvl>
  </w:abstractNum>
  <w:abstractNum w:abstractNumId="26" w15:restartNumberingAfterBreak="0">
    <w:nsid w:val="7FFA6526"/>
    <w:multiLevelType w:val="hybridMultilevel"/>
    <w:tmpl w:val="55446644"/>
    <w:lvl w:ilvl="0" w:tplc="FDD462D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2"/>
  </w:num>
  <w:num w:numId="3">
    <w:abstractNumId w:val="16"/>
  </w:num>
  <w:num w:numId="4">
    <w:abstractNumId w:val="24"/>
  </w:num>
  <w:num w:numId="5">
    <w:abstractNumId w:val="9"/>
  </w:num>
  <w:num w:numId="6">
    <w:abstractNumId w:val="23"/>
  </w:num>
  <w:num w:numId="7">
    <w:abstractNumId w:val="17"/>
  </w:num>
  <w:num w:numId="8">
    <w:abstractNumId w:val="4"/>
  </w:num>
  <w:num w:numId="9">
    <w:abstractNumId w:val="10"/>
  </w:num>
  <w:num w:numId="10">
    <w:abstractNumId w:val="6"/>
  </w:num>
  <w:num w:numId="11">
    <w:abstractNumId w:val="26"/>
  </w:num>
  <w:num w:numId="12">
    <w:abstractNumId w:val="14"/>
  </w:num>
  <w:num w:numId="13">
    <w:abstractNumId w:val="21"/>
  </w:num>
  <w:num w:numId="14">
    <w:abstractNumId w:val="18"/>
  </w:num>
  <w:num w:numId="15">
    <w:abstractNumId w:val="25"/>
  </w:num>
  <w:num w:numId="16">
    <w:abstractNumId w:val="19"/>
  </w:num>
  <w:num w:numId="17">
    <w:abstractNumId w:val="15"/>
  </w:num>
  <w:num w:numId="18">
    <w:abstractNumId w:val="13"/>
  </w:num>
  <w:num w:numId="19">
    <w:abstractNumId w:val="22"/>
  </w:num>
  <w:num w:numId="20">
    <w:abstractNumId w:val="3"/>
  </w:num>
  <w:num w:numId="21">
    <w:abstractNumId w:val="11"/>
  </w:num>
  <w:num w:numId="22">
    <w:abstractNumId w:val="8"/>
  </w:num>
  <w:num w:numId="23">
    <w:abstractNumId w:val="0"/>
  </w:num>
  <w:num w:numId="24">
    <w:abstractNumId w:val="20"/>
  </w:num>
  <w:num w:numId="25">
    <w:abstractNumId w:val="2"/>
  </w:num>
  <w:num w:numId="26">
    <w:abstractNumId w:val="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9F8"/>
    <w:rsid w:val="000407B0"/>
    <w:rsid w:val="0006036F"/>
    <w:rsid w:val="00066A1E"/>
    <w:rsid w:val="0007148F"/>
    <w:rsid w:val="00075B55"/>
    <w:rsid w:val="000A0B2A"/>
    <w:rsid w:val="000B01AC"/>
    <w:rsid w:val="000B1B63"/>
    <w:rsid w:val="000C2D10"/>
    <w:rsid w:val="000E2E08"/>
    <w:rsid w:val="000F5DF6"/>
    <w:rsid w:val="001435A9"/>
    <w:rsid w:val="00152069"/>
    <w:rsid w:val="00173F54"/>
    <w:rsid w:val="0017445B"/>
    <w:rsid w:val="001C42BF"/>
    <w:rsid w:val="001E2931"/>
    <w:rsid w:val="002226FA"/>
    <w:rsid w:val="00286280"/>
    <w:rsid w:val="002978D7"/>
    <w:rsid w:val="002A3F77"/>
    <w:rsid w:val="002B0E4E"/>
    <w:rsid w:val="002B6F34"/>
    <w:rsid w:val="003323C7"/>
    <w:rsid w:val="003421B4"/>
    <w:rsid w:val="00370F8E"/>
    <w:rsid w:val="003A1F77"/>
    <w:rsid w:val="00430EF0"/>
    <w:rsid w:val="00431927"/>
    <w:rsid w:val="0043797B"/>
    <w:rsid w:val="004726CB"/>
    <w:rsid w:val="00472B20"/>
    <w:rsid w:val="004827CD"/>
    <w:rsid w:val="00493B0F"/>
    <w:rsid w:val="004F3153"/>
    <w:rsid w:val="00520895"/>
    <w:rsid w:val="00526E8E"/>
    <w:rsid w:val="00532F14"/>
    <w:rsid w:val="005507DB"/>
    <w:rsid w:val="00576A11"/>
    <w:rsid w:val="005827F1"/>
    <w:rsid w:val="005B2B0F"/>
    <w:rsid w:val="005C154F"/>
    <w:rsid w:val="005F67C8"/>
    <w:rsid w:val="00656A42"/>
    <w:rsid w:val="00705263"/>
    <w:rsid w:val="00730D80"/>
    <w:rsid w:val="00746689"/>
    <w:rsid w:val="0075668C"/>
    <w:rsid w:val="00762F3C"/>
    <w:rsid w:val="00794FB4"/>
    <w:rsid w:val="007B366F"/>
    <w:rsid w:val="007C1377"/>
    <w:rsid w:val="007C2EE1"/>
    <w:rsid w:val="007F2073"/>
    <w:rsid w:val="007F2ADD"/>
    <w:rsid w:val="008131E9"/>
    <w:rsid w:val="00813532"/>
    <w:rsid w:val="00851BDB"/>
    <w:rsid w:val="008657C0"/>
    <w:rsid w:val="00866AD2"/>
    <w:rsid w:val="00896C96"/>
    <w:rsid w:val="008A4C64"/>
    <w:rsid w:val="008B4BB5"/>
    <w:rsid w:val="008B6A1D"/>
    <w:rsid w:val="008E6B2F"/>
    <w:rsid w:val="00907B67"/>
    <w:rsid w:val="009524CD"/>
    <w:rsid w:val="009B71D2"/>
    <w:rsid w:val="009C1BD3"/>
    <w:rsid w:val="009E1608"/>
    <w:rsid w:val="00A160B6"/>
    <w:rsid w:val="00A40F49"/>
    <w:rsid w:val="00A5389C"/>
    <w:rsid w:val="00A55249"/>
    <w:rsid w:val="00A70C8E"/>
    <w:rsid w:val="00B41D05"/>
    <w:rsid w:val="00B42816"/>
    <w:rsid w:val="00BA6789"/>
    <w:rsid w:val="00BD577A"/>
    <w:rsid w:val="00BE4DEE"/>
    <w:rsid w:val="00C05B12"/>
    <w:rsid w:val="00C12B8F"/>
    <w:rsid w:val="00C16FE0"/>
    <w:rsid w:val="00C400F4"/>
    <w:rsid w:val="00C50C53"/>
    <w:rsid w:val="00C51299"/>
    <w:rsid w:val="00C729B0"/>
    <w:rsid w:val="00CE47BB"/>
    <w:rsid w:val="00D049F8"/>
    <w:rsid w:val="00D057E0"/>
    <w:rsid w:val="00D05834"/>
    <w:rsid w:val="00DB3DC6"/>
    <w:rsid w:val="00DC0C49"/>
    <w:rsid w:val="00E04366"/>
    <w:rsid w:val="00E056AA"/>
    <w:rsid w:val="00E07B7D"/>
    <w:rsid w:val="00E242AE"/>
    <w:rsid w:val="00E508D7"/>
    <w:rsid w:val="00E7579E"/>
    <w:rsid w:val="00EB011E"/>
    <w:rsid w:val="00EB039E"/>
    <w:rsid w:val="00EB1FB8"/>
    <w:rsid w:val="00EB3941"/>
    <w:rsid w:val="00ED29FE"/>
    <w:rsid w:val="00EE00CB"/>
    <w:rsid w:val="00EF5C48"/>
    <w:rsid w:val="00F02472"/>
    <w:rsid w:val="00F0565E"/>
    <w:rsid w:val="00F20313"/>
    <w:rsid w:val="00F4007B"/>
    <w:rsid w:val="00F40660"/>
    <w:rsid w:val="00FD3131"/>
    <w:rsid w:val="00FD33F5"/>
    <w:rsid w:val="00FE1A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9F8"/>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3"/>
    <w:basedOn w:val="Normal"/>
    <w:link w:val="ListParagraphChar"/>
    <w:uiPriority w:val="34"/>
    <w:qFormat/>
    <w:rsid w:val="00D049F8"/>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049F8"/>
    <w:rPr>
      <w:rFonts w:ascii="Times New Roman" w:eastAsia="Times New Roman" w:hAnsi="Times New Roman" w:cs="Times New Roman"/>
      <w:sz w:val="24"/>
      <w:szCs w:val="24"/>
      <w:lang w:val="en-GB"/>
    </w:rPr>
  </w:style>
  <w:style w:type="paragraph" w:styleId="CommentText">
    <w:name w:val="annotation text"/>
    <w:basedOn w:val="Normal"/>
    <w:link w:val="CommentTextChar"/>
    <w:uiPriority w:val="99"/>
    <w:rsid w:val="00851BDB"/>
    <w:rPr>
      <w:sz w:val="20"/>
      <w:szCs w:val="20"/>
    </w:rPr>
  </w:style>
  <w:style w:type="character" w:customStyle="1" w:styleId="CommentTextChar">
    <w:name w:val="Comment Text Char"/>
    <w:basedOn w:val="DefaultParagraphFont"/>
    <w:link w:val="CommentText"/>
    <w:uiPriority w:val="99"/>
    <w:rsid w:val="00851BDB"/>
    <w:rPr>
      <w:rFonts w:ascii="Times New Roman" w:eastAsia="Times New Roman" w:hAnsi="Times New Roman" w:cs="Times New Roman"/>
      <w:sz w:val="20"/>
      <w:szCs w:val="20"/>
      <w:lang w:val="en-GB"/>
    </w:rPr>
  </w:style>
  <w:style w:type="character" w:styleId="CommentReference">
    <w:name w:val="annotation reference"/>
    <w:uiPriority w:val="99"/>
    <w:rsid w:val="00851BDB"/>
    <w:rPr>
      <w:sz w:val="16"/>
      <w:szCs w:val="16"/>
    </w:rPr>
  </w:style>
  <w:style w:type="paragraph" w:styleId="BalloonText">
    <w:name w:val="Balloon Text"/>
    <w:basedOn w:val="Normal"/>
    <w:link w:val="BalloonTextChar"/>
    <w:uiPriority w:val="99"/>
    <w:semiHidden/>
    <w:unhideWhenUsed/>
    <w:rsid w:val="00851B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BDB"/>
    <w:rPr>
      <w:rFonts w:ascii="Segoe UI" w:eastAsia="Times New Roman"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ED29FE"/>
    <w:rPr>
      <w:b/>
      <w:bCs/>
    </w:rPr>
  </w:style>
  <w:style w:type="character" w:customStyle="1" w:styleId="CommentSubjectChar">
    <w:name w:val="Comment Subject Char"/>
    <w:basedOn w:val="CommentTextChar"/>
    <w:link w:val="CommentSubject"/>
    <w:uiPriority w:val="99"/>
    <w:semiHidden/>
    <w:rsid w:val="00ED29FE"/>
    <w:rPr>
      <w:rFonts w:ascii="Times New Roman" w:eastAsia="Times New Roman" w:hAnsi="Times New Roman" w:cs="Times New Roman"/>
      <w:b/>
      <w:bCs/>
      <w:sz w:val="20"/>
      <w:szCs w:val="20"/>
      <w:lang w:val="en-GB"/>
    </w:rPr>
  </w:style>
  <w:style w:type="paragraph" w:styleId="NoSpacing">
    <w:name w:val="No Spacing"/>
    <w:aliases w:val="My style,TĒZES"/>
    <w:link w:val="NoSpacingChar"/>
    <w:uiPriority w:val="1"/>
    <w:qFormat/>
    <w:rsid w:val="00370F8E"/>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aliases w:val="My style Char,TĒZES Char"/>
    <w:basedOn w:val="DefaultParagraphFont"/>
    <w:link w:val="NoSpacing"/>
    <w:uiPriority w:val="1"/>
    <w:rsid w:val="00370F8E"/>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A160B6"/>
    <w:pPr>
      <w:tabs>
        <w:tab w:val="center" w:pos="4153"/>
        <w:tab w:val="right" w:pos="8306"/>
      </w:tabs>
    </w:pPr>
  </w:style>
  <w:style w:type="character" w:customStyle="1" w:styleId="HeaderChar">
    <w:name w:val="Header Char"/>
    <w:basedOn w:val="DefaultParagraphFont"/>
    <w:link w:val="Header"/>
    <w:uiPriority w:val="99"/>
    <w:rsid w:val="00A160B6"/>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A160B6"/>
    <w:pPr>
      <w:tabs>
        <w:tab w:val="center" w:pos="4153"/>
        <w:tab w:val="right" w:pos="8306"/>
      </w:tabs>
    </w:pPr>
  </w:style>
  <w:style w:type="character" w:customStyle="1" w:styleId="FooterChar">
    <w:name w:val="Footer Char"/>
    <w:basedOn w:val="DefaultParagraphFont"/>
    <w:link w:val="Footer"/>
    <w:uiPriority w:val="99"/>
    <w:rsid w:val="00A160B6"/>
    <w:rPr>
      <w:rFonts w:ascii="Times New Roman" w:eastAsia="Times New Roman" w:hAnsi="Times New Roman" w:cs="Times New Roman"/>
      <w:sz w:val="24"/>
      <w:szCs w:val="24"/>
      <w:lang w:val="en-GB"/>
    </w:rPr>
  </w:style>
  <w:style w:type="paragraph" w:styleId="FootnoteText">
    <w:name w:val="footnote text"/>
    <w:aliases w:val=" Char,Footnote,Fußnote,Char1,Footnote Text Char2 Char,Footnote Text Char1 Char Char,Footnote Text Char2 Char Char Char,Footnote Text Char1 Char Char Char Char,Footnote Text Char2 Char Char Char Char Char,Footnote Text Char1 Char, Char1,Cha"/>
    <w:basedOn w:val="Normal"/>
    <w:link w:val="FootnoteTextChar"/>
    <w:uiPriority w:val="99"/>
    <w:unhideWhenUsed/>
    <w:qFormat/>
    <w:rsid w:val="00430EF0"/>
    <w:rPr>
      <w:sz w:val="20"/>
      <w:szCs w:val="20"/>
    </w:rPr>
  </w:style>
  <w:style w:type="character" w:customStyle="1" w:styleId="FootnoteTextChar">
    <w:name w:val="Footnote Text Char"/>
    <w:aliases w:val=" Char Char,Footnote Char,Fußnote Char,Char1 Char,Footnote Text Char2 Char Char,Footnote Text Char1 Char Char Char,Footnote Text Char2 Char Char Char Char,Footnote Text Char1 Char Char Char Char Char,Footnote Text Char1 Char Char1"/>
    <w:basedOn w:val="DefaultParagraphFont"/>
    <w:link w:val="FootnoteText"/>
    <w:uiPriority w:val="99"/>
    <w:rsid w:val="00430EF0"/>
    <w:rPr>
      <w:rFonts w:ascii="Times New Roman" w:eastAsia="Times New Roman" w:hAnsi="Times New Roman" w:cs="Times New Roman"/>
      <w:sz w:val="20"/>
      <w:szCs w:val="20"/>
      <w:lang w:val="en-GB"/>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430EF0"/>
    <w:rPr>
      <w:vertAlign w:val="superscript"/>
    </w:rPr>
  </w:style>
  <w:style w:type="character" w:styleId="Hyperlink">
    <w:name w:val="Hyperlink"/>
    <w:basedOn w:val="DefaultParagraphFont"/>
    <w:uiPriority w:val="99"/>
    <w:unhideWhenUsed/>
    <w:rsid w:val="00B41D05"/>
    <w:rPr>
      <w:color w:val="0563C1" w:themeColor="hyperlink"/>
      <w:u w:val="single"/>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D33F5"/>
    <w:pPr>
      <w:spacing w:after="160" w:line="240" w:lineRule="exact"/>
    </w:pPr>
    <w:rPr>
      <w:rFonts w:asciiTheme="minorHAnsi" w:eastAsiaTheme="minorHAnsi" w:hAnsiTheme="minorHAnsi" w:cstheme="minorBidi"/>
      <w:sz w:val="22"/>
      <w:szCs w:val="22"/>
      <w:vertAlign w:val="superscript"/>
      <w:lang w:val="lv-LV"/>
    </w:rPr>
  </w:style>
  <w:style w:type="paragraph" w:customStyle="1" w:styleId="HeadingIVX">
    <w:name w:val="Heading IVX"/>
    <w:basedOn w:val="Normal"/>
    <w:next w:val="Normal"/>
    <w:rsid w:val="008E6B2F"/>
    <w:pPr>
      <w:numPr>
        <w:numId w:val="14"/>
      </w:numPr>
      <w:spacing w:before="360" w:after="120" w:line="360" w:lineRule="auto"/>
      <w:outlineLvl w:val="0"/>
    </w:pPr>
    <w:rPr>
      <w:rFonts w:eastAsiaTheme="minorHAnsi"/>
      <w:b/>
      <w:caps/>
      <w:szCs w:val="22"/>
      <w:u w:val="single"/>
    </w:rPr>
  </w:style>
  <w:style w:type="paragraph" w:customStyle="1" w:styleId="Text1">
    <w:name w:val="Text 1"/>
    <w:basedOn w:val="Normal"/>
    <w:rsid w:val="000B1B63"/>
    <w:pPr>
      <w:spacing w:after="240"/>
      <w:ind w:left="482"/>
      <w:jc w:val="both"/>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250270">
      <w:bodyDiv w:val="1"/>
      <w:marLeft w:val="0"/>
      <w:marRight w:val="0"/>
      <w:marTop w:val="0"/>
      <w:marBottom w:val="0"/>
      <w:divBdr>
        <w:top w:val="none" w:sz="0" w:space="0" w:color="auto"/>
        <w:left w:val="none" w:sz="0" w:space="0" w:color="auto"/>
        <w:bottom w:val="none" w:sz="0" w:space="0" w:color="auto"/>
        <w:right w:val="none" w:sz="0" w:space="0" w:color="auto"/>
      </w:divBdr>
    </w:div>
    <w:div w:id="484862793">
      <w:bodyDiv w:val="1"/>
      <w:marLeft w:val="0"/>
      <w:marRight w:val="0"/>
      <w:marTop w:val="0"/>
      <w:marBottom w:val="0"/>
      <w:divBdr>
        <w:top w:val="none" w:sz="0" w:space="0" w:color="auto"/>
        <w:left w:val="none" w:sz="0" w:space="0" w:color="auto"/>
        <w:bottom w:val="none" w:sz="0" w:space="0" w:color="auto"/>
        <w:right w:val="none" w:sz="0" w:space="0" w:color="auto"/>
      </w:divBdr>
    </w:div>
    <w:div w:id="557011671">
      <w:bodyDiv w:val="1"/>
      <w:marLeft w:val="0"/>
      <w:marRight w:val="0"/>
      <w:marTop w:val="0"/>
      <w:marBottom w:val="0"/>
      <w:divBdr>
        <w:top w:val="none" w:sz="0" w:space="0" w:color="auto"/>
        <w:left w:val="none" w:sz="0" w:space="0" w:color="auto"/>
        <w:bottom w:val="none" w:sz="0" w:space="0" w:color="auto"/>
        <w:right w:val="none" w:sz="0" w:space="0" w:color="auto"/>
      </w:divBdr>
    </w:div>
    <w:div w:id="817839361">
      <w:bodyDiv w:val="1"/>
      <w:marLeft w:val="0"/>
      <w:marRight w:val="0"/>
      <w:marTop w:val="0"/>
      <w:marBottom w:val="0"/>
      <w:divBdr>
        <w:top w:val="none" w:sz="0" w:space="0" w:color="auto"/>
        <w:left w:val="none" w:sz="0" w:space="0" w:color="auto"/>
        <w:bottom w:val="none" w:sz="0" w:space="0" w:color="auto"/>
        <w:right w:val="none" w:sz="0" w:space="0" w:color="auto"/>
      </w:divBdr>
    </w:div>
    <w:div w:id="1099059564">
      <w:bodyDiv w:val="1"/>
      <w:marLeft w:val="0"/>
      <w:marRight w:val="0"/>
      <w:marTop w:val="0"/>
      <w:marBottom w:val="0"/>
      <w:divBdr>
        <w:top w:val="none" w:sz="0" w:space="0" w:color="auto"/>
        <w:left w:val="none" w:sz="0" w:space="0" w:color="auto"/>
        <w:bottom w:val="none" w:sz="0" w:space="0" w:color="auto"/>
        <w:right w:val="none" w:sz="0" w:space="0" w:color="auto"/>
      </w:divBdr>
    </w:div>
    <w:div w:id="1596357723">
      <w:bodyDiv w:val="1"/>
      <w:marLeft w:val="0"/>
      <w:marRight w:val="0"/>
      <w:marTop w:val="0"/>
      <w:marBottom w:val="0"/>
      <w:divBdr>
        <w:top w:val="none" w:sz="0" w:space="0" w:color="auto"/>
        <w:left w:val="none" w:sz="0" w:space="0" w:color="auto"/>
        <w:bottom w:val="none" w:sz="0" w:space="0" w:color="auto"/>
        <w:right w:val="none" w:sz="0" w:space="0" w:color="auto"/>
      </w:divBdr>
    </w:div>
    <w:div w:id="1726951863">
      <w:bodyDiv w:val="1"/>
      <w:marLeft w:val="0"/>
      <w:marRight w:val="0"/>
      <w:marTop w:val="0"/>
      <w:marBottom w:val="0"/>
      <w:divBdr>
        <w:top w:val="none" w:sz="0" w:space="0" w:color="auto"/>
        <w:left w:val="none" w:sz="0" w:space="0" w:color="auto"/>
        <w:bottom w:val="none" w:sz="0" w:space="0" w:color="auto"/>
        <w:right w:val="none" w:sz="0" w:space="0" w:color="auto"/>
      </w:divBdr>
    </w:div>
    <w:div w:id="194826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ilze.spiridonova@mfa.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2931</Words>
  <Characters>1671</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Butane</dc:creator>
  <cp:keywords/>
  <dc:description/>
  <cp:lastModifiedBy>Aelita Cakure</cp:lastModifiedBy>
  <cp:revision>2</cp:revision>
  <dcterms:created xsi:type="dcterms:W3CDTF">2022-05-20T10:25:00Z</dcterms:created>
  <dcterms:modified xsi:type="dcterms:W3CDTF">2022-05-20T10:25:00Z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2022-05-30</vt:lpwstr>
  </property>
  <property fmtid="{D5CDD505-2E9C-101B-9397-08002B2CF9AE}" pid="3" name="DISCesvisAdditionalMakers">
    <vt:lpwstr>Trešā sekretāre Alise Gaņģe</vt:lpwstr>
  </property>
  <property fmtid="{D5CDD505-2E9C-101B-9397-08002B2CF9AE}" pid="4" name="DIScgiUrl">
    <vt:lpwstr>https://lim.esvis.gov.lv/cs/idcplg</vt:lpwstr>
  </property>
  <property fmtid="{D5CDD505-2E9C-101B-9397-08002B2CF9AE}" pid="5" name="DISdDocName">
    <vt:lpwstr>L313066</vt:lpwstr>
  </property>
  <property fmtid="{D5CDD505-2E9C-101B-9397-08002B2CF9AE}" pid="6" name="DISCesvisAdditionalTutors">
    <vt:lpwstr>Vecākā referente Aija Vēja, Trešais  sekretārs Pauls Gailītis</vt:lpwstr>
  </property>
  <property fmtid="{D5CDD505-2E9C-101B-9397-08002B2CF9AE}" pid="7" name="DISCesvisSigner">
    <vt:lpwstr>Ministrs Edgars Rinkēvičs</vt:lpwstr>
  </property>
  <property fmtid="{D5CDD505-2E9C-101B-9397-08002B2CF9AE}" pid="8" name="DISTaskPaneUrl">
    <vt:lpwstr>https://lim.esvis.gov.lv/cs/idcplg?ClientControlled=DocMan&amp;coreContentOnly=1&amp;WebdavRequest=1&amp;IdcService=DOC_INFO&amp;dID=403251</vt:lpwstr>
  </property>
  <property fmtid="{D5CDD505-2E9C-101B-9397-08002B2CF9AE}" pid="9" name="DISCesvisSafetyLevel">
    <vt:lpwstr>Vispārpieejams</vt:lpwstr>
  </property>
  <property fmtid="{D5CDD505-2E9C-101B-9397-08002B2CF9AE}" pid="10" name="DISCesvisTitle">
    <vt:lpwstr>Informatīvais ziņojums “Par 2022. gada 30.-31. maija ārkārtas Eiropadomē izskatāmajiem jautājumiem”</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CesvisMainMaker">
    <vt:lpwstr>Trešā sekretāre Alise Gaņģe</vt:lpwstr>
  </property>
  <property fmtid="{D5CDD505-2E9C-101B-9397-08002B2CF9AE}" pid="14" name="DISCesvisAdditionalTutorsMail">
    <vt:lpwstr>aija.veja@mfa.gov.lv, pauls.gailitis@mfa.gov.lv</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7" name="DISCesvisDescription">
    <vt:lpwstr>
</vt:lpwstr>
  </property>
  <property fmtid="{D5CDD505-2E9C-101B-9397-08002B2CF9AE}" pid="18" name="DISCesvisAdditionalMakersMail">
    <vt:lpwstr>alise.gange@mfa.gov.lv</vt:lpwstr>
  </property>
  <property fmtid="{D5CDD505-2E9C-101B-9397-08002B2CF9AE}" pid="19" name="DISdUser">
    <vt:lpwstr>weblogic</vt:lpwstr>
  </property>
  <property fmtid="{D5CDD505-2E9C-101B-9397-08002B2CF9AE}" pid="20" name="DISdID">
    <vt:lpwstr>403251</vt:lpwstr>
  </property>
  <property fmtid="{D5CDD505-2E9C-101B-9397-08002B2CF9AE}" pid="21" name="DISCesvisAdditionalMakersPhone">
    <vt:lpwstr>67016381</vt:lpwstr>
  </property>
  <property fmtid="{D5CDD505-2E9C-101B-9397-08002B2CF9AE}" pid="22" name="DISCesvisMainMakerOrgUnitTitle">
    <vt:lpwstr>Pastāvīgo pārstāvju komitejas II daļas sagatavošanas nodaļa</vt:lpwstr>
  </property>
  <property fmtid="{D5CDD505-2E9C-101B-9397-08002B2CF9AE}" pid="23" name="DISCesvisAdditionalTutorsPhone">
    <vt:lpwstr>67016487, 67016209</vt:lpwstr>
  </property>
  <property fmtid="{D5CDD505-2E9C-101B-9397-08002B2CF9AE}" pid="24" name="DISCesvisOrgApprovers">
    <vt:lpwstr>Aizsardzības ministrija, Ekonomikas ministrija, Finanšu ministrija, Iekšlietu ministrija, Izglītības un zinātnes ministrija, Kultūras ministrija, Latvijas Banka, Labklājības ministrija, Satiksmes ministrija, Tieslietu ministrija, Veselības ministrija, Zemkopības ministrija, Vides aizsardzības un reģionālās attīstības ministrija</vt:lpwstr>
  </property>
</Properties>
</file>