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6F663D" w:rsidR="00EC5646" w:rsidP="006F663D" w:rsidRDefault="006F663D" w14:paraId="5B4B4C97" w14:textId="6B134B2F">
      <w:pPr>
        <w:pStyle w:val="infobody"/>
        <w:contextualSpacing/>
        <w:jc w:val="center"/>
        <w15:collapsed w:val="false"/>
        <w:rPr>
          <w:b/>
          <w:bCs/>
          <w:lang w:eastAsia="lv-LV"/>
        </w:rPr>
      </w:pPr>
      <w:r w:rsidRPr="006F663D">
        <w:rPr>
          <w:b/>
          <w:bCs/>
          <w:lang w:eastAsia="lv-LV"/>
        </w:rPr>
        <w:t>INFORMATĪVAIS ZIŅOJUMS</w:t>
      </w:r>
    </w:p>
    <w:p w:rsidRPr="006F663D" w:rsidR="00657043" w:rsidP="006F663D" w:rsidRDefault="08FE81B1" w14:paraId="5B4B4C98" w14:textId="0EAB1A5F">
      <w:pPr>
        <w:snapToGrid w:val="false"/>
        <w:spacing w:after="120" w:line="240" w:lineRule="auto"/>
        <w:contextualSpacing/>
        <w:jc w:val="center"/>
        <w:rPr>
          <w:rFonts w:ascii="Times New Roman" w:hAnsi="Times New Roman" w:eastAsia="Times New Roman" w:cs="Times New Roman"/>
          <w:b/>
          <w:bCs/>
          <w:sz w:val="24"/>
          <w:szCs w:val="24"/>
          <w:lang w:eastAsia="lv-LV"/>
        </w:rPr>
      </w:pPr>
      <w:bookmarkStart w:id="0" w:name="_Hlk38876616"/>
      <w:r w:rsidRPr="006F663D">
        <w:rPr>
          <w:rFonts w:ascii="Times New Roman" w:hAnsi="Times New Roman" w:eastAsia="Times New Roman" w:cs="Times New Roman"/>
          <w:b/>
          <w:bCs/>
          <w:sz w:val="24"/>
          <w:szCs w:val="24"/>
          <w:lang w:eastAsia="lv-LV"/>
        </w:rPr>
        <w:t>“</w:t>
      </w:r>
      <w:bookmarkStart w:id="1" w:name="_Hlk183162070"/>
      <w:r w:rsidRPr="006F663D">
        <w:rPr>
          <w:rFonts w:ascii="Times New Roman" w:hAnsi="Times New Roman" w:eastAsia="Times New Roman" w:cs="Times New Roman"/>
          <w:b/>
          <w:bCs/>
          <w:sz w:val="24"/>
          <w:szCs w:val="24"/>
          <w:lang w:eastAsia="lv-LV"/>
        </w:rPr>
        <w:t xml:space="preserve">Par </w:t>
      </w:r>
      <w:r w:rsidRPr="006F663D" w:rsidR="006F663D">
        <w:rPr>
          <w:rFonts w:ascii="Times New Roman" w:hAnsi="Times New Roman" w:eastAsia="Times New Roman" w:cs="Times New Roman"/>
          <w:b/>
          <w:bCs/>
          <w:sz w:val="24"/>
          <w:szCs w:val="24"/>
          <w:lang w:eastAsia="lv-LV"/>
        </w:rPr>
        <w:t>2024.</w:t>
      </w:r>
      <w:r w:rsidR="00730F68">
        <w:rPr>
          <w:rFonts w:ascii="Times New Roman" w:hAnsi="Times New Roman" w:eastAsia="Times New Roman" w:cs="Times New Roman"/>
          <w:b/>
          <w:bCs/>
          <w:sz w:val="24"/>
          <w:szCs w:val="24"/>
          <w:lang w:eastAsia="lv-LV"/>
        </w:rPr>
        <w:t> </w:t>
      </w:r>
      <w:r w:rsidRPr="006F663D" w:rsidR="006F663D">
        <w:rPr>
          <w:rFonts w:ascii="Times New Roman" w:hAnsi="Times New Roman" w:eastAsia="Times New Roman" w:cs="Times New Roman"/>
          <w:b/>
          <w:bCs/>
          <w:sz w:val="24"/>
          <w:szCs w:val="24"/>
          <w:lang w:eastAsia="lv-LV"/>
        </w:rPr>
        <w:t xml:space="preserve">gada </w:t>
      </w:r>
      <w:r w:rsidR="004803A9">
        <w:rPr>
          <w:rFonts w:ascii="Times New Roman" w:hAnsi="Times New Roman" w:eastAsia="Times New Roman" w:cs="Times New Roman"/>
          <w:b/>
          <w:bCs/>
          <w:sz w:val="24"/>
          <w:szCs w:val="24"/>
          <w:lang w:eastAsia="lv-LV"/>
        </w:rPr>
        <w:t>6</w:t>
      </w:r>
      <w:r w:rsidRPr="006F663D" w:rsidR="006F663D">
        <w:rPr>
          <w:rFonts w:ascii="Times New Roman" w:hAnsi="Times New Roman" w:eastAsia="Times New Roman" w:cs="Times New Roman"/>
          <w:b/>
          <w:bCs/>
          <w:sz w:val="24"/>
          <w:szCs w:val="24"/>
          <w:lang w:eastAsia="lv-LV"/>
        </w:rPr>
        <w:t>.</w:t>
      </w:r>
      <w:r w:rsidR="00730F68">
        <w:rPr>
          <w:rFonts w:ascii="Times New Roman" w:hAnsi="Times New Roman" w:eastAsia="Times New Roman" w:cs="Times New Roman"/>
          <w:b/>
          <w:bCs/>
          <w:sz w:val="24"/>
          <w:szCs w:val="24"/>
          <w:lang w:eastAsia="lv-LV"/>
        </w:rPr>
        <w:t> </w:t>
      </w:r>
      <w:r w:rsidR="004803A9">
        <w:rPr>
          <w:rFonts w:ascii="Times New Roman" w:hAnsi="Times New Roman" w:eastAsia="Times New Roman" w:cs="Times New Roman"/>
          <w:b/>
          <w:bCs/>
          <w:sz w:val="24"/>
          <w:szCs w:val="24"/>
          <w:lang w:eastAsia="lv-LV"/>
        </w:rPr>
        <w:t>decembra</w:t>
      </w:r>
      <w:r w:rsidRPr="006F663D" w:rsidR="006F663D">
        <w:rPr>
          <w:rFonts w:ascii="Times New Roman" w:hAnsi="Times New Roman" w:eastAsia="Times New Roman" w:cs="Times New Roman"/>
          <w:b/>
          <w:bCs/>
          <w:sz w:val="24"/>
          <w:szCs w:val="24"/>
          <w:lang w:eastAsia="lv-LV"/>
        </w:rPr>
        <w:t xml:space="preserve"> </w:t>
      </w:r>
      <w:r w:rsidRPr="006F663D">
        <w:rPr>
          <w:rFonts w:ascii="Times New Roman" w:hAnsi="Times New Roman" w:eastAsia="Times New Roman" w:cs="Times New Roman"/>
          <w:b/>
          <w:bCs/>
          <w:sz w:val="24"/>
          <w:szCs w:val="24"/>
          <w:lang w:eastAsia="lv-LV"/>
        </w:rPr>
        <w:t xml:space="preserve">Eiropas Savienības Transporta, </w:t>
      </w:r>
      <w:r w:rsidRPr="00DC448F">
        <w:rPr>
          <w:rFonts w:ascii="Times New Roman" w:hAnsi="Times New Roman" w:eastAsia="Times New Roman" w:cs="Times New Roman"/>
          <w:b/>
          <w:bCs/>
          <w:sz w:val="24"/>
          <w:szCs w:val="24"/>
          <w:u w:val="single"/>
          <w:lang w:eastAsia="lv-LV"/>
        </w:rPr>
        <w:t>telekomunikāciju</w:t>
      </w:r>
      <w:r w:rsidRPr="006F663D">
        <w:rPr>
          <w:rFonts w:ascii="Times New Roman" w:hAnsi="Times New Roman" w:eastAsia="Times New Roman" w:cs="Times New Roman"/>
          <w:b/>
          <w:bCs/>
          <w:sz w:val="24"/>
          <w:szCs w:val="24"/>
          <w:lang w:eastAsia="lv-LV"/>
        </w:rPr>
        <w:t xml:space="preserve"> un enerģētikas </w:t>
      </w:r>
      <w:r w:rsidRPr="006F663D" w:rsidR="006F663D">
        <w:rPr>
          <w:rFonts w:ascii="Times New Roman" w:hAnsi="Times New Roman" w:eastAsia="Times New Roman" w:cs="Times New Roman"/>
          <w:b/>
          <w:bCs/>
          <w:sz w:val="24"/>
          <w:szCs w:val="24"/>
          <w:lang w:eastAsia="lv-LV"/>
        </w:rPr>
        <w:t>m</w:t>
      </w:r>
      <w:r w:rsidRPr="006F663D">
        <w:rPr>
          <w:rFonts w:ascii="Times New Roman" w:hAnsi="Times New Roman" w:eastAsia="Times New Roman" w:cs="Times New Roman"/>
          <w:b/>
          <w:bCs/>
          <w:sz w:val="24"/>
          <w:szCs w:val="24"/>
          <w:lang w:eastAsia="lv-LV"/>
        </w:rPr>
        <w:t>inistru padomes sanāksmē izskatāmajiem jautājumiem</w:t>
      </w:r>
      <w:bookmarkEnd w:id="1"/>
      <w:r w:rsidRPr="006F663D">
        <w:rPr>
          <w:rFonts w:ascii="Times New Roman" w:hAnsi="Times New Roman" w:eastAsia="Times New Roman" w:cs="Times New Roman"/>
          <w:b/>
          <w:bCs/>
          <w:sz w:val="24"/>
          <w:szCs w:val="24"/>
          <w:lang w:eastAsia="lv-LV"/>
        </w:rPr>
        <w:t>”</w:t>
      </w:r>
    </w:p>
    <w:p w:rsidRPr="006F663D" w:rsidR="00F70B6E" w:rsidP="006F663D" w:rsidRDefault="00F70B6E" w14:paraId="5B4B4C99" w14:textId="77777777">
      <w:pPr>
        <w:snapToGrid w:val="false"/>
        <w:spacing w:after="120" w:line="240" w:lineRule="auto"/>
        <w:contextualSpacing/>
        <w:jc w:val="center"/>
        <w:rPr>
          <w:rFonts w:ascii="Times New Roman" w:hAnsi="Times New Roman" w:eastAsia="Times New Roman" w:cs="Times New Roman"/>
          <w:b/>
          <w:bCs/>
          <w:sz w:val="24"/>
          <w:szCs w:val="24"/>
          <w:lang w:eastAsia="lv-LV"/>
        </w:rPr>
      </w:pPr>
    </w:p>
    <w:bookmarkEnd w:id="0"/>
    <w:p w:rsidRPr="006F663D" w:rsidR="00CA3C01" w:rsidP="006F663D" w:rsidRDefault="0A52E13D" w14:paraId="5B4B4C9A" w14:textId="29C2FFBC">
      <w:pPr>
        <w:snapToGrid w:val="false"/>
        <w:spacing w:after="120" w:line="240" w:lineRule="auto"/>
        <w:ind w:firstLine="720"/>
        <w:contextualSpacing/>
        <w:jc w:val="both"/>
        <w:rPr>
          <w:rFonts w:ascii="Times New Roman" w:hAnsi="Times New Roman" w:eastAsia="Times New Roman" w:cs="Times New Roman"/>
          <w:sz w:val="24"/>
          <w:szCs w:val="24"/>
          <w:lang w:eastAsia="lv-LV"/>
        </w:rPr>
      </w:pPr>
      <w:r w:rsidRPr="006F663D">
        <w:rPr>
          <w:rFonts w:ascii="Times New Roman" w:hAnsi="Times New Roman" w:eastAsia="Times New Roman" w:cs="Times New Roman"/>
          <w:sz w:val="24"/>
          <w:szCs w:val="24"/>
          <w:lang w:eastAsia="lv-LV"/>
        </w:rPr>
        <w:t>202</w:t>
      </w:r>
      <w:r w:rsidRPr="006F663D" w:rsidR="00E90584">
        <w:rPr>
          <w:rFonts w:ascii="Times New Roman" w:hAnsi="Times New Roman" w:eastAsia="Times New Roman" w:cs="Times New Roman"/>
          <w:sz w:val="24"/>
          <w:szCs w:val="24"/>
          <w:lang w:eastAsia="lv-LV"/>
        </w:rPr>
        <w:t>4</w:t>
      </w:r>
      <w:r w:rsidRPr="006F663D">
        <w:rPr>
          <w:rFonts w:ascii="Times New Roman" w:hAnsi="Times New Roman" w:eastAsia="Times New Roman" w:cs="Times New Roman"/>
          <w:sz w:val="24"/>
          <w:szCs w:val="24"/>
          <w:lang w:eastAsia="lv-LV"/>
        </w:rPr>
        <w:t>.</w:t>
      </w:r>
      <w:r w:rsidRPr="006F663D" w:rsidR="00E90584">
        <w:rPr>
          <w:rFonts w:ascii="Times New Roman" w:hAnsi="Times New Roman" w:eastAsia="Times New Roman" w:cs="Times New Roman"/>
          <w:sz w:val="24"/>
          <w:szCs w:val="24"/>
          <w:lang w:eastAsia="lv-LV"/>
        </w:rPr>
        <w:t> </w:t>
      </w:r>
      <w:r w:rsidRPr="006F663D">
        <w:rPr>
          <w:rFonts w:ascii="Times New Roman" w:hAnsi="Times New Roman" w:eastAsia="Times New Roman" w:cs="Times New Roman"/>
          <w:sz w:val="24"/>
          <w:szCs w:val="24"/>
          <w:lang w:eastAsia="lv-LV"/>
        </w:rPr>
        <w:t xml:space="preserve">gada </w:t>
      </w:r>
      <w:r w:rsidR="004803A9">
        <w:rPr>
          <w:rFonts w:ascii="Times New Roman" w:hAnsi="Times New Roman" w:eastAsia="Times New Roman" w:cs="Times New Roman"/>
          <w:sz w:val="24"/>
          <w:szCs w:val="24"/>
          <w:lang w:eastAsia="lv-LV"/>
        </w:rPr>
        <w:t>6</w:t>
      </w:r>
      <w:r w:rsidRPr="006F663D" w:rsidR="00B02236">
        <w:rPr>
          <w:rFonts w:ascii="Times New Roman" w:hAnsi="Times New Roman" w:eastAsia="Times New Roman" w:cs="Times New Roman"/>
          <w:sz w:val="24"/>
          <w:szCs w:val="24"/>
          <w:lang w:eastAsia="lv-LV"/>
        </w:rPr>
        <w:t>.</w:t>
      </w:r>
      <w:r w:rsidRPr="006F663D" w:rsidR="00E90584">
        <w:rPr>
          <w:rFonts w:ascii="Times New Roman" w:hAnsi="Times New Roman" w:eastAsia="Times New Roman" w:cs="Times New Roman"/>
          <w:sz w:val="24"/>
          <w:szCs w:val="24"/>
          <w:lang w:eastAsia="lv-LV"/>
        </w:rPr>
        <w:t> </w:t>
      </w:r>
      <w:r w:rsidR="004803A9">
        <w:rPr>
          <w:rFonts w:ascii="Times New Roman" w:hAnsi="Times New Roman" w:eastAsia="Times New Roman" w:cs="Times New Roman"/>
          <w:sz w:val="24"/>
          <w:szCs w:val="24"/>
          <w:lang w:eastAsia="lv-LV"/>
        </w:rPr>
        <w:t>decembrī</w:t>
      </w:r>
      <w:r w:rsidRPr="006F663D" w:rsidR="00E90584">
        <w:rPr>
          <w:rFonts w:ascii="Times New Roman" w:hAnsi="Times New Roman" w:eastAsia="Times New Roman" w:cs="Times New Roman"/>
          <w:sz w:val="24"/>
          <w:szCs w:val="24"/>
          <w:lang w:eastAsia="lv-LV"/>
        </w:rPr>
        <w:t xml:space="preserve"> Briselē </w:t>
      </w:r>
      <w:r w:rsidRPr="006F663D">
        <w:rPr>
          <w:rFonts w:ascii="Times New Roman" w:hAnsi="Times New Roman" w:eastAsia="Times New Roman" w:cs="Times New Roman"/>
          <w:sz w:val="24"/>
          <w:szCs w:val="24"/>
          <w:lang w:eastAsia="lv-LV"/>
        </w:rPr>
        <w:t>notiks Eiropas Savienības</w:t>
      </w:r>
      <w:r w:rsidRPr="006F663D" w:rsidR="00AA4853">
        <w:rPr>
          <w:rFonts w:ascii="Times New Roman" w:hAnsi="Times New Roman" w:eastAsia="Times New Roman" w:cs="Times New Roman"/>
          <w:sz w:val="24"/>
          <w:szCs w:val="24"/>
          <w:lang w:eastAsia="lv-LV"/>
        </w:rPr>
        <w:t xml:space="preserve"> (turpmāk</w:t>
      </w:r>
      <w:r w:rsidRPr="006F663D" w:rsidR="0069767B">
        <w:rPr>
          <w:rFonts w:ascii="Times New Roman" w:hAnsi="Times New Roman" w:eastAsia="Times New Roman" w:cs="Times New Roman"/>
          <w:sz w:val="24"/>
          <w:szCs w:val="24"/>
          <w:lang w:eastAsia="lv-LV"/>
        </w:rPr>
        <w:t xml:space="preserve"> </w:t>
      </w:r>
      <w:r w:rsidRPr="006F663D" w:rsidR="006F663D">
        <w:rPr>
          <w:rFonts w:ascii="Times New Roman" w:hAnsi="Times New Roman" w:eastAsia="Times New Roman" w:cs="Times New Roman"/>
          <w:sz w:val="24"/>
          <w:szCs w:val="24"/>
          <w:lang w:eastAsia="lv-LV"/>
        </w:rPr>
        <w:t>–</w:t>
      </w:r>
      <w:r w:rsidRPr="006F663D" w:rsidR="00A26C35">
        <w:rPr>
          <w:rFonts w:ascii="Times New Roman" w:hAnsi="Times New Roman" w:eastAsia="Times New Roman" w:cs="Times New Roman"/>
          <w:sz w:val="24"/>
          <w:szCs w:val="24"/>
          <w:lang w:eastAsia="lv-LV"/>
        </w:rPr>
        <w:t xml:space="preserve"> ES</w:t>
      </w:r>
      <w:r w:rsidRPr="006F663D" w:rsidR="006F663D">
        <w:rPr>
          <w:rFonts w:ascii="Times New Roman" w:hAnsi="Times New Roman" w:eastAsia="Times New Roman" w:cs="Times New Roman"/>
          <w:sz w:val="24"/>
          <w:szCs w:val="24"/>
          <w:lang w:eastAsia="lv-LV"/>
        </w:rPr>
        <w:t>)</w:t>
      </w:r>
      <w:r w:rsidRPr="006F663D">
        <w:rPr>
          <w:rFonts w:ascii="Times New Roman" w:hAnsi="Times New Roman" w:eastAsia="Times New Roman" w:cs="Times New Roman"/>
          <w:sz w:val="24"/>
          <w:szCs w:val="24"/>
          <w:lang w:eastAsia="lv-LV"/>
        </w:rPr>
        <w:t xml:space="preserve"> Transporta, telekomunikāciju un enerģētikas ministru padomes sanāksme</w:t>
      </w:r>
      <w:r w:rsidR="00DC448F">
        <w:rPr>
          <w:rFonts w:ascii="Times New Roman" w:hAnsi="Times New Roman" w:eastAsia="Times New Roman" w:cs="Times New Roman"/>
          <w:sz w:val="24"/>
          <w:szCs w:val="24"/>
          <w:lang w:eastAsia="lv-LV"/>
        </w:rPr>
        <w:t xml:space="preserve"> </w:t>
      </w:r>
      <w:r w:rsidRPr="00DC448F" w:rsidR="00DC448F">
        <w:rPr>
          <w:rStyle w:val="normaltextrun"/>
          <w:rFonts w:ascii="Times New Roman" w:hAnsi="Times New Roman" w:cs="Times New Roman"/>
          <w:sz w:val="24"/>
          <w:szCs w:val="24"/>
        </w:rPr>
        <w:t>telekomunikāciju jautājumos</w:t>
      </w:r>
      <w:r w:rsidRPr="006F663D" w:rsidR="006F663D">
        <w:rPr>
          <w:rFonts w:ascii="Times New Roman" w:hAnsi="Times New Roman" w:eastAsia="Times New Roman" w:cs="Times New Roman"/>
          <w:sz w:val="24"/>
          <w:szCs w:val="24"/>
          <w:lang w:eastAsia="lv-LV"/>
        </w:rPr>
        <w:t xml:space="preserve"> (turpmāk – padomes sanāksme). Padomes sanāksmē</w:t>
      </w:r>
      <w:r w:rsidRPr="006F663D">
        <w:rPr>
          <w:rFonts w:ascii="Times New Roman" w:hAnsi="Times New Roman" w:eastAsia="Times New Roman" w:cs="Times New Roman"/>
          <w:sz w:val="24"/>
          <w:szCs w:val="24"/>
          <w:lang w:eastAsia="lv-LV"/>
        </w:rPr>
        <w:t xml:space="preserve"> </w:t>
      </w:r>
      <w:r w:rsidRPr="006F663D" w:rsidR="006F663D">
        <w:rPr>
          <w:rFonts w:ascii="Times New Roman" w:hAnsi="Times New Roman" w:eastAsia="Times New Roman" w:cs="Times New Roman"/>
          <w:sz w:val="24"/>
          <w:szCs w:val="24"/>
          <w:lang w:eastAsia="lv-LV"/>
        </w:rPr>
        <w:t xml:space="preserve">plānots apstiprināt Padomes secinājumus </w:t>
      </w:r>
      <w:r w:rsidR="00DC448F">
        <w:rPr>
          <w:rFonts w:ascii="Times New Roman" w:hAnsi="Times New Roman" w:eastAsia="Times New Roman" w:cs="Times New Roman"/>
          <w:sz w:val="24"/>
          <w:szCs w:val="24"/>
          <w:lang w:eastAsia="lv-LV"/>
        </w:rPr>
        <w:t xml:space="preserve">par </w:t>
      </w:r>
      <w:r w:rsidR="004803A9">
        <w:rPr>
          <w:rFonts w:ascii="Times New Roman" w:hAnsi="Times New Roman" w:eastAsia="Times New Roman" w:cs="Times New Roman"/>
          <w:sz w:val="24"/>
          <w:szCs w:val="24"/>
          <w:lang w:eastAsia="lv-LV"/>
        </w:rPr>
        <w:t xml:space="preserve">ES </w:t>
      </w:r>
      <w:proofErr w:type="spellStart"/>
      <w:r w:rsidR="004803A9">
        <w:rPr>
          <w:rFonts w:ascii="Times New Roman" w:hAnsi="Times New Roman" w:eastAsia="Times New Roman" w:cs="Times New Roman"/>
          <w:sz w:val="24"/>
          <w:szCs w:val="24"/>
          <w:lang w:eastAsia="lv-LV"/>
        </w:rPr>
        <w:t>Kiberdrošības</w:t>
      </w:r>
      <w:proofErr w:type="spellEnd"/>
      <w:r w:rsidR="004803A9">
        <w:rPr>
          <w:rFonts w:ascii="Times New Roman" w:hAnsi="Times New Roman" w:eastAsia="Times New Roman" w:cs="Times New Roman"/>
          <w:sz w:val="24"/>
          <w:szCs w:val="24"/>
          <w:lang w:eastAsia="lv-LV"/>
        </w:rPr>
        <w:t xml:space="preserve"> aģentūru</w:t>
      </w:r>
      <w:r w:rsidRPr="00DC448F" w:rsidR="00DC448F">
        <w:rPr>
          <w:rFonts w:ascii="Times New Roman" w:hAnsi="Times New Roman" w:eastAsia="Times New Roman" w:cs="Times New Roman"/>
          <w:sz w:val="24"/>
          <w:szCs w:val="24"/>
          <w:lang w:eastAsia="lv-LV"/>
        </w:rPr>
        <w:t xml:space="preserve"> </w:t>
      </w:r>
      <w:r w:rsidR="00DC448F">
        <w:rPr>
          <w:rFonts w:ascii="Times New Roman" w:hAnsi="Times New Roman" w:eastAsia="Times New Roman" w:cs="Times New Roman"/>
          <w:sz w:val="24"/>
          <w:szCs w:val="24"/>
          <w:lang w:eastAsia="lv-LV"/>
        </w:rPr>
        <w:t>(turpmāk - ENISA</w:t>
      </w:r>
      <w:r w:rsidR="004803A9">
        <w:rPr>
          <w:rFonts w:ascii="Times New Roman" w:hAnsi="Times New Roman" w:eastAsia="Times New Roman" w:cs="Times New Roman"/>
          <w:sz w:val="24"/>
          <w:szCs w:val="24"/>
          <w:lang w:eastAsia="lv-LV"/>
        </w:rPr>
        <w:t>)</w:t>
      </w:r>
      <w:r w:rsidRPr="006F663D" w:rsidR="006F663D">
        <w:rPr>
          <w:rFonts w:ascii="Times New Roman" w:hAnsi="Times New Roman" w:eastAsia="Times New Roman" w:cs="Times New Roman"/>
          <w:sz w:val="24"/>
          <w:szCs w:val="24"/>
          <w:lang w:eastAsia="lv-LV"/>
        </w:rPr>
        <w:t xml:space="preserve"> un Padomes secinājumus par </w:t>
      </w:r>
      <w:r w:rsidR="004803A9">
        <w:rPr>
          <w:rFonts w:ascii="Times New Roman" w:hAnsi="Times New Roman" w:eastAsia="Times New Roman" w:cs="Times New Roman"/>
          <w:sz w:val="24"/>
          <w:szCs w:val="24"/>
          <w:lang w:eastAsia="lv-LV"/>
        </w:rPr>
        <w:t>Balto grāmatu “</w:t>
      </w:r>
      <w:r w:rsidRPr="004803A9" w:rsidR="004803A9">
        <w:rPr>
          <w:rFonts w:ascii="Times New Roman" w:hAnsi="Times New Roman" w:eastAsia="Times New Roman" w:cs="Times New Roman"/>
          <w:sz w:val="24"/>
          <w:szCs w:val="24"/>
          <w:lang w:eastAsia="lv-LV"/>
        </w:rPr>
        <w:t xml:space="preserve">Kā </w:t>
      </w:r>
      <w:r w:rsidR="003E05FE">
        <w:rPr>
          <w:rFonts w:ascii="Times New Roman" w:hAnsi="Times New Roman" w:eastAsia="Times New Roman" w:cs="Times New Roman"/>
          <w:sz w:val="24"/>
          <w:szCs w:val="24"/>
          <w:lang w:eastAsia="lv-LV"/>
        </w:rPr>
        <w:t>apgūt</w:t>
      </w:r>
      <w:r w:rsidRPr="004803A9" w:rsidR="004803A9">
        <w:rPr>
          <w:rFonts w:ascii="Times New Roman" w:hAnsi="Times New Roman" w:eastAsia="Times New Roman" w:cs="Times New Roman"/>
          <w:sz w:val="24"/>
          <w:szCs w:val="24"/>
          <w:lang w:eastAsia="lv-LV"/>
        </w:rPr>
        <w:t xml:space="preserve"> Eiropas digitālās infrastruktūras vajadzības</w:t>
      </w:r>
      <w:r w:rsidR="003E05FE">
        <w:rPr>
          <w:rFonts w:ascii="Times New Roman" w:hAnsi="Times New Roman" w:eastAsia="Times New Roman" w:cs="Times New Roman"/>
          <w:sz w:val="24"/>
          <w:szCs w:val="24"/>
          <w:lang w:eastAsia="lv-LV"/>
        </w:rPr>
        <w:t>?</w:t>
      </w:r>
      <w:r w:rsidR="004803A9">
        <w:rPr>
          <w:rFonts w:ascii="Times New Roman" w:hAnsi="Times New Roman" w:eastAsia="Times New Roman" w:cs="Times New Roman"/>
          <w:sz w:val="24"/>
          <w:szCs w:val="24"/>
          <w:lang w:eastAsia="lv-LV"/>
        </w:rPr>
        <w:t>”</w:t>
      </w:r>
      <w:r w:rsidRPr="006F663D" w:rsidR="006F663D">
        <w:rPr>
          <w:rFonts w:ascii="Times New Roman" w:hAnsi="Times New Roman" w:eastAsia="Times New Roman" w:cs="Times New Roman"/>
          <w:sz w:val="24"/>
          <w:szCs w:val="24"/>
          <w:lang w:eastAsia="lv-LV"/>
        </w:rPr>
        <w:t xml:space="preserve">, kā arī diskusijas par </w:t>
      </w:r>
      <w:r w:rsidR="004803A9">
        <w:rPr>
          <w:rFonts w:ascii="Times New Roman" w:hAnsi="Times New Roman" w:eastAsia="Times New Roman" w:cs="Times New Roman"/>
          <w:sz w:val="24"/>
          <w:szCs w:val="24"/>
          <w:lang w:eastAsia="lv-LV"/>
        </w:rPr>
        <w:t>Digitālās dekādes 2030</w:t>
      </w:r>
      <w:r w:rsidR="00DA58FF">
        <w:rPr>
          <w:rFonts w:ascii="Times New Roman" w:hAnsi="Times New Roman" w:eastAsia="Times New Roman" w:cs="Times New Roman"/>
          <w:sz w:val="24"/>
          <w:szCs w:val="24"/>
          <w:lang w:eastAsia="lv-LV"/>
        </w:rPr>
        <w:t xml:space="preserve">. gada </w:t>
      </w:r>
      <w:r w:rsidRPr="00DA58FF" w:rsidR="00DA58FF">
        <w:rPr>
          <w:rFonts w:ascii="Times New Roman" w:hAnsi="Times New Roman" w:eastAsia="Times New Roman" w:cs="Times New Roman"/>
          <w:sz w:val="24"/>
          <w:szCs w:val="24"/>
          <w:lang w:eastAsia="lv-LV"/>
        </w:rPr>
        <w:t>mērķi</w:t>
      </w:r>
      <w:r w:rsidR="00DA58FF">
        <w:rPr>
          <w:rFonts w:ascii="Times New Roman" w:hAnsi="Times New Roman" w:eastAsia="Times New Roman" w:cs="Times New Roman"/>
          <w:sz w:val="24"/>
          <w:szCs w:val="24"/>
          <w:lang w:eastAsia="lv-LV"/>
        </w:rPr>
        <w:t>em</w:t>
      </w:r>
      <w:r w:rsidRPr="00DA58FF" w:rsidR="00DA58FF">
        <w:rPr>
          <w:rFonts w:ascii="Times New Roman" w:hAnsi="Times New Roman" w:eastAsia="Times New Roman" w:cs="Times New Roman"/>
          <w:sz w:val="24"/>
          <w:szCs w:val="24"/>
          <w:lang w:eastAsia="lv-LV"/>
        </w:rPr>
        <w:t>, ņemot vērā nesenās tehnoloģiskās pārmaiņas</w:t>
      </w:r>
      <w:r w:rsidRPr="006F663D" w:rsidR="007C4748">
        <w:rPr>
          <w:rFonts w:ascii="Times New Roman" w:hAnsi="Times New Roman" w:eastAsia="Times New Roman" w:cs="Times New Roman"/>
          <w:sz w:val="24"/>
          <w:szCs w:val="24"/>
          <w:lang w:eastAsia="lv-LV"/>
        </w:rPr>
        <w:t>.</w:t>
      </w:r>
    </w:p>
    <w:p w:rsidRPr="006F663D" w:rsidR="007C4748" w:rsidP="006F663D" w:rsidRDefault="007C4748" w14:paraId="029A588E" w14:textId="77777777">
      <w:pPr>
        <w:snapToGrid w:val="false"/>
        <w:spacing w:after="120" w:line="240" w:lineRule="auto"/>
        <w:ind w:firstLine="720"/>
        <w:contextualSpacing/>
        <w:jc w:val="both"/>
        <w:rPr>
          <w:rFonts w:ascii="Times New Roman" w:hAnsi="Times New Roman" w:eastAsia="Times New Roman" w:cs="Times New Roman"/>
          <w:sz w:val="24"/>
          <w:szCs w:val="24"/>
          <w:lang w:eastAsia="lv-LV"/>
        </w:rPr>
      </w:pPr>
    </w:p>
    <w:p w:rsidR="00F709D0" w:rsidP="006F663D" w:rsidRDefault="006F663D" w14:paraId="65F3F5C4" w14:textId="105639B2">
      <w:pPr>
        <w:shd w:val="clear" w:color="auto" w:fill="A6A6A6" w:themeFill="background1" w:themeFillShade="A6"/>
        <w:snapToGrid w:val="false"/>
        <w:spacing w:after="120" w:line="240" w:lineRule="auto"/>
        <w:contextualSpacing/>
        <w:jc w:val="both"/>
        <w:rPr>
          <w:rFonts w:ascii="Times New Roman" w:hAnsi="Times New Roman" w:eastAsia="Times New Roman" w:cs="Times New Roman"/>
          <w:b/>
          <w:bCs/>
          <w:sz w:val="24"/>
          <w:szCs w:val="24"/>
          <w:lang w:eastAsia="lv-LV"/>
        </w:rPr>
      </w:pPr>
      <w:r w:rsidRPr="006F663D">
        <w:rPr>
          <w:rFonts w:ascii="Times New Roman" w:hAnsi="Times New Roman" w:eastAsia="Times New Roman" w:cs="Times New Roman"/>
          <w:b/>
          <w:bCs/>
          <w:sz w:val="24"/>
          <w:szCs w:val="24"/>
          <w:lang w:eastAsia="lv-LV"/>
        </w:rPr>
        <w:t>1. </w:t>
      </w:r>
      <w:r w:rsidR="00C676D0">
        <w:rPr>
          <w:rFonts w:ascii="Times New Roman" w:hAnsi="Times New Roman" w:eastAsia="Times New Roman" w:cs="Times New Roman"/>
          <w:b/>
          <w:bCs/>
          <w:sz w:val="24"/>
          <w:szCs w:val="24"/>
          <w:lang w:eastAsia="lv-LV"/>
        </w:rPr>
        <w:t xml:space="preserve">Padomes </w:t>
      </w:r>
      <w:r w:rsidR="00380E18">
        <w:rPr>
          <w:rFonts w:ascii="Times New Roman" w:hAnsi="Times New Roman" w:eastAsia="Times New Roman" w:cs="Times New Roman"/>
          <w:b/>
          <w:bCs/>
          <w:sz w:val="24"/>
          <w:szCs w:val="24"/>
          <w:lang w:eastAsia="lv-LV"/>
        </w:rPr>
        <w:t xml:space="preserve">secinājumi </w:t>
      </w:r>
      <w:r w:rsidRPr="006F663D" w:rsidR="00103F69">
        <w:rPr>
          <w:rFonts w:ascii="Times New Roman" w:hAnsi="Times New Roman" w:eastAsia="Times New Roman" w:cs="Times New Roman"/>
          <w:b/>
          <w:bCs/>
          <w:sz w:val="24"/>
          <w:szCs w:val="24"/>
          <w:lang w:eastAsia="lv-LV"/>
        </w:rPr>
        <w:t xml:space="preserve">par </w:t>
      </w:r>
      <w:r w:rsidR="00DA58FF">
        <w:rPr>
          <w:rFonts w:ascii="Times New Roman" w:hAnsi="Times New Roman" w:eastAsia="Times New Roman" w:cs="Times New Roman"/>
          <w:b/>
          <w:bCs/>
          <w:sz w:val="24"/>
          <w:szCs w:val="24"/>
          <w:lang w:eastAsia="lv-LV"/>
        </w:rPr>
        <w:t>ENISA</w:t>
      </w:r>
      <w:r w:rsidR="00C676D0">
        <w:rPr>
          <w:rFonts w:ascii="Times New Roman" w:hAnsi="Times New Roman" w:eastAsia="Times New Roman" w:cs="Times New Roman"/>
          <w:b/>
          <w:bCs/>
          <w:sz w:val="24"/>
          <w:szCs w:val="24"/>
          <w:lang w:eastAsia="lv-LV"/>
        </w:rPr>
        <w:t xml:space="preserve"> (</w:t>
      </w:r>
      <w:r w:rsidR="00DA58FF">
        <w:rPr>
          <w:rFonts w:ascii="Times New Roman" w:hAnsi="Times New Roman" w:eastAsia="Times New Roman" w:cs="Times New Roman"/>
          <w:b/>
          <w:bCs/>
          <w:sz w:val="24"/>
          <w:szCs w:val="24"/>
          <w:lang w:eastAsia="lv-LV"/>
        </w:rPr>
        <w:t>Aizsardzības</w:t>
      </w:r>
      <w:r w:rsidR="00C676D0">
        <w:rPr>
          <w:rFonts w:ascii="Times New Roman" w:hAnsi="Times New Roman" w:eastAsia="Times New Roman" w:cs="Times New Roman"/>
          <w:b/>
          <w:bCs/>
          <w:sz w:val="24"/>
          <w:szCs w:val="24"/>
          <w:lang w:eastAsia="lv-LV"/>
        </w:rPr>
        <w:t xml:space="preserve"> ministrijas kompetence)</w:t>
      </w:r>
    </w:p>
    <w:p w:rsidRPr="006F663D" w:rsidR="00C676D0" w:rsidP="006F663D" w:rsidRDefault="00C676D0" w14:paraId="3C99CDD0" w14:textId="0E38B4F8">
      <w:pPr>
        <w:shd w:val="clear" w:color="auto" w:fill="A6A6A6" w:themeFill="background1" w:themeFillShade="A6"/>
        <w:snapToGrid w:val="false"/>
        <w:spacing w:after="120" w:line="240" w:lineRule="auto"/>
        <w:contextualSpacing/>
        <w:jc w:val="both"/>
        <w:rPr>
          <w:rFonts w:ascii="Times New Roman" w:hAnsi="Times New Roman" w:eastAsia="Times New Roman" w:cs="Times New Roman"/>
          <w:sz w:val="24"/>
          <w:szCs w:val="24"/>
          <w:lang w:eastAsia="lv-LV"/>
        </w:rPr>
      </w:pPr>
      <w:r>
        <w:rPr>
          <w:rFonts w:ascii="Times New Roman" w:hAnsi="Times New Roman" w:eastAsia="Times New Roman" w:cs="Times New Roman"/>
          <w:sz w:val="24"/>
          <w:szCs w:val="24"/>
          <w:lang w:eastAsia="lv-LV"/>
        </w:rPr>
        <w:tab/>
        <w:t>- apstiprināšana</w:t>
      </w:r>
    </w:p>
    <w:p w:rsidRPr="00380E18" w:rsidR="00380E18" w:rsidP="00380E18" w:rsidRDefault="00380E18" w14:paraId="0C7AA03F" w14:textId="13512C4B">
      <w:pPr>
        <w:spacing w:after="120" w:line="240" w:lineRule="auto"/>
        <w:ind w:firstLine="720"/>
        <w:contextualSpacing/>
        <w:jc w:val="both"/>
        <w:rPr>
          <w:rFonts w:ascii="Times New Roman" w:hAnsi="Times New Roman" w:eastAsia="Times New Roman" w:cs="Times New Roman"/>
          <w:bCs/>
          <w:sz w:val="24"/>
          <w:szCs w:val="24"/>
          <w:lang w:eastAsia="lv-LV"/>
        </w:rPr>
      </w:pPr>
      <w:r w:rsidRPr="00380E18">
        <w:rPr>
          <w:rFonts w:ascii="Times New Roman" w:hAnsi="Times New Roman" w:eastAsia="Times New Roman" w:cs="Times New Roman"/>
          <w:bCs/>
          <w:sz w:val="24"/>
          <w:szCs w:val="24"/>
          <w:lang w:eastAsia="lv-LV"/>
        </w:rPr>
        <w:t xml:space="preserve">ENISA </w:t>
      </w:r>
      <w:r w:rsidRPr="00926B13" w:rsidR="00926B13">
        <w:rPr>
          <w:rFonts w:ascii="Times New Roman" w:hAnsi="Times New Roman" w:eastAsia="Times New Roman" w:cs="Times New Roman"/>
          <w:bCs/>
          <w:sz w:val="24"/>
          <w:szCs w:val="24"/>
          <w:lang w:eastAsia="lv-LV"/>
        </w:rPr>
        <w:t>(</w:t>
      </w:r>
      <w:proofErr w:type="spellStart"/>
      <w:r w:rsidRPr="00926B13" w:rsidR="00926B13">
        <w:rPr>
          <w:rFonts w:ascii="Times New Roman" w:hAnsi="Times New Roman" w:eastAsia="Times New Roman" w:cs="Times New Roman"/>
          <w:bCs/>
          <w:sz w:val="24"/>
          <w:szCs w:val="24"/>
          <w:lang w:eastAsia="lv-LV"/>
        </w:rPr>
        <w:t>European</w:t>
      </w:r>
      <w:proofErr w:type="spellEnd"/>
      <w:r w:rsidRPr="00926B13" w:rsidR="00926B13">
        <w:rPr>
          <w:rFonts w:ascii="Times New Roman" w:hAnsi="Times New Roman" w:eastAsia="Times New Roman" w:cs="Times New Roman"/>
          <w:bCs/>
          <w:sz w:val="24"/>
          <w:szCs w:val="24"/>
          <w:lang w:eastAsia="lv-LV"/>
        </w:rPr>
        <w:t xml:space="preserve"> </w:t>
      </w:r>
      <w:proofErr w:type="spellStart"/>
      <w:r w:rsidRPr="00926B13" w:rsidR="00926B13">
        <w:rPr>
          <w:rFonts w:ascii="Times New Roman" w:hAnsi="Times New Roman" w:eastAsia="Times New Roman" w:cs="Times New Roman"/>
          <w:bCs/>
          <w:sz w:val="24"/>
          <w:szCs w:val="24"/>
          <w:lang w:eastAsia="lv-LV"/>
        </w:rPr>
        <w:t>Union</w:t>
      </w:r>
      <w:proofErr w:type="spellEnd"/>
      <w:r w:rsidRPr="00926B13" w:rsidR="00926B13">
        <w:rPr>
          <w:rFonts w:ascii="Times New Roman" w:hAnsi="Times New Roman" w:eastAsia="Times New Roman" w:cs="Times New Roman"/>
          <w:bCs/>
          <w:sz w:val="24"/>
          <w:szCs w:val="24"/>
          <w:lang w:eastAsia="lv-LV"/>
        </w:rPr>
        <w:t xml:space="preserve"> </w:t>
      </w:r>
      <w:proofErr w:type="spellStart"/>
      <w:r w:rsidRPr="00926B13" w:rsidR="00926B13">
        <w:rPr>
          <w:rFonts w:ascii="Times New Roman" w:hAnsi="Times New Roman" w:eastAsia="Times New Roman" w:cs="Times New Roman"/>
          <w:bCs/>
          <w:sz w:val="24"/>
          <w:szCs w:val="24"/>
          <w:lang w:eastAsia="lv-LV"/>
        </w:rPr>
        <w:t>Agency</w:t>
      </w:r>
      <w:proofErr w:type="spellEnd"/>
      <w:r w:rsidRPr="00926B13" w:rsidR="00926B13">
        <w:rPr>
          <w:rFonts w:ascii="Times New Roman" w:hAnsi="Times New Roman" w:eastAsia="Times New Roman" w:cs="Times New Roman"/>
          <w:bCs/>
          <w:sz w:val="24"/>
          <w:szCs w:val="24"/>
          <w:lang w:eastAsia="lv-LV"/>
        </w:rPr>
        <w:t xml:space="preserve"> </w:t>
      </w:r>
      <w:proofErr w:type="spellStart"/>
      <w:r w:rsidRPr="00926B13" w:rsidR="00926B13">
        <w:rPr>
          <w:rFonts w:ascii="Times New Roman" w:hAnsi="Times New Roman" w:eastAsia="Times New Roman" w:cs="Times New Roman"/>
          <w:bCs/>
          <w:sz w:val="24"/>
          <w:szCs w:val="24"/>
          <w:lang w:eastAsia="lv-LV"/>
        </w:rPr>
        <w:t>for</w:t>
      </w:r>
      <w:proofErr w:type="spellEnd"/>
      <w:r w:rsidRPr="00926B13" w:rsidR="00926B13">
        <w:rPr>
          <w:rFonts w:ascii="Times New Roman" w:hAnsi="Times New Roman" w:eastAsia="Times New Roman" w:cs="Times New Roman"/>
          <w:bCs/>
          <w:sz w:val="24"/>
          <w:szCs w:val="24"/>
          <w:lang w:eastAsia="lv-LV"/>
        </w:rPr>
        <w:t xml:space="preserve"> </w:t>
      </w:r>
      <w:proofErr w:type="spellStart"/>
      <w:r w:rsidRPr="00926B13" w:rsidR="00926B13">
        <w:rPr>
          <w:rFonts w:ascii="Times New Roman" w:hAnsi="Times New Roman" w:eastAsia="Times New Roman" w:cs="Times New Roman"/>
          <w:bCs/>
          <w:sz w:val="24"/>
          <w:szCs w:val="24"/>
          <w:lang w:eastAsia="lv-LV"/>
        </w:rPr>
        <w:t>Cybersecurity</w:t>
      </w:r>
      <w:proofErr w:type="spellEnd"/>
      <w:r w:rsidRPr="00926B13" w:rsidR="00926B13">
        <w:rPr>
          <w:rFonts w:ascii="Times New Roman" w:hAnsi="Times New Roman" w:eastAsia="Times New Roman" w:cs="Times New Roman"/>
          <w:bCs/>
          <w:sz w:val="24"/>
          <w:szCs w:val="24"/>
          <w:lang w:eastAsia="lv-LV"/>
        </w:rPr>
        <w:t>)</w:t>
      </w:r>
      <w:r w:rsidR="00926B13">
        <w:rPr>
          <w:rFonts w:ascii="Times New Roman" w:hAnsi="Times New Roman" w:eastAsia="Times New Roman" w:cs="Times New Roman"/>
          <w:bCs/>
          <w:sz w:val="24"/>
          <w:szCs w:val="24"/>
          <w:lang w:eastAsia="lv-LV"/>
        </w:rPr>
        <w:t xml:space="preserve"> </w:t>
      </w:r>
      <w:r w:rsidRPr="00380E18">
        <w:rPr>
          <w:rFonts w:ascii="Times New Roman" w:hAnsi="Times New Roman" w:eastAsia="Times New Roman" w:cs="Times New Roman"/>
          <w:bCs/>
          <w:sz w:val="24"/>
          <w:szCs w:val="24"/>
          <w:lang w:eastAsia="lv-LV"/>
        </w:rPr>
        <w:t>ir dibināta 2004.</w:t>
      </w:r>
      <w:r>
        <w:rPr>
          <w:rFonts w:ascii="Times New Roman" w:hAnsi="Times New Roman" w:eastAsia="Times New Roman" w:cs="Times New Roman"/>
          <w:bCs/>
          <w:sz w:val="24"/>
          <w:szCs w:val="24"/>
          <w:lang w:eastAsia="lv-LV"/>
        </w:rPr>
        <w:t> </w:t>
      </w:r>
      <w:r w:rsidRPr="00380E18">
        <w:rPr>
          <w:rFonts w:ascii="Times New Roman" w:hAnsi="Times New Roman" w:eastAsia="Times New Roman" w:cs="Times New Roman"/>
          <w:bCs/>
          <w:sz w:val="24"/>
          <w:szCs w:val="24"/>
          <w:lang w:eastAsia="lv-LV"/>
        </w:rPr>
        <w:t xml:space="preserve">gadā, pastāvīgu mandātu tā ieguvusi līdz ar </w:t>
      </w:r>
      <w:proofErr w:type="spellStart"/>
      <w:r w:rsidRPr="00380E18">
        <w:rPr>
          <w:rFonts w:ascii="Times New Roman" w:hAnsi="Times New Roman" w:eastAsia="Times New Roman" w:cs="Times New Roman"/>
          <w:bCs/>
          <w:sz w:val="24"/>
          <w:szCs w:val="24"/>
          <w:lang w:eastAsia="lv-LV"/>
        </w:rPr>
        <w:t>Kiberdrošības</w:t>
      </w:r>
      <w:proofErr w:type="spellEnd"/>
      <w:r w:rsidRPr="00380E18">
        <w:rPr>
          <w:rFonts w:ascii="Times New Roman" w:hAnsi="Times New Roman" w:eastAsia="Times New Roman" w:cs="Times New Roman"/>
          <w:bCs/>
          <w:sz w:val="24"/>
          <w:szCs w:val="24"/>
          <w:lang w:eastAsia="lv-LV"/>
        </w:rPr>
        <w:t xml:space="preserve"> akta pieņemšanu 2019.</w:t>
      </w:r>
      <w:r w:rsidR="00451B39">
        <w:rPr>
          <w:rFonts w:ascii="Times New Roman" w:hAnsi="Times New Roman" w:eastAsia="Times New Roman" w:cs="Times New Roman"/>
          <w:bCs/>
          <w:sz w:val="24"/>
          <w:szCs w:val="24"/>
          <w:lang w:eastAsia="lv-LV"/>
        </w:rPr>
        <w:t> </w:t>
      </w:r>
      <w:r w:rsidRPr="00380E18">
        <w:rPr>
          <w:rFonts w:ascii="Times New Roman" w:hAnsi="Times New Roman" w:eastAsia="Times New Roman" w:cs="Times New Roman"/>
          <w:bCs/>
          <w:sz w:val="24"/>
          <w:szCs w:val="24"/>
          <w:lang w:eastAsia="lv-LV"/>
        </w:rPr>
        <w:t>gada 17.</w:t>
      </w:r>
      <w:r w:rsidR="00451B39">
        <w:rPr>
          <w:rFonts w:ascii="Times New Roman" w:hAnsi="Times New Roman" w:eastAsia="Times New Roman" w:cs="Times New Roman"/>
          <w:bCs/>
          <w:sz w:val="24"/>
          <w:szCs w:val="24"/>
          <w:lang w:eastAsia="lv-LV"/>
        </w:rPr>
        <w:t> </w:t>
      </w:r>
      <w:r w:rsidRPr="00380E18">
        <w:rPr>
          <w:rFonts w:ascii="Times New Roman" w:hAnsi="Times New Roman" w:eastAsia="Times New Roman" w:cs="Times New Roman"/>
          <w:bCs/>
          <w:sz w:val="24"/>
          <w:szCs w:val="24"/>
          <w:lang w:eastAsia="lv-LV"/>
        </w:rPr>
        <w:t>aprīlī</w:t>
      </w:r>
      <w:r w:rsidRPr="00380E18">
        <w:rPr>
          <w:rFonts w:ascii="Times New Roman" w:hAnsi="Times New Roman" w:eastAsia="Times New Roman" w:cs="Times New Roman"/>
          <w:bCs/>
          <w:sz w:val="24"/>
          <w:szCs w:val="24"/>
          <w:vertAlign w:val="superscript"/>
          <w:lang w:eastAsia="lv-LV"/>
        </w:rPr>
        <w:footnoteReference w:id="2"/>
      </w:r>
      <w:r w:rsidRPr="00380E18">
        <w:rPr>
          <w:rFonts w:ascii="Times New Roman" w:hAnsi="Times New Roman" w:eastAsia="Times New Roman" w:cs="Times New Roman"/>
          <w:bCs/>
          <w:sz w:val="24"/>
          <w:szCs w:val="24"/>
          <w:lang w:eastAsia="lv-LV"/>
        </w:rPr>
        <w:t>. ENISA funkcijas ievērojami paplašinātas arī ar nesenām likumdošanas iniciatīvām (</w:t>
      </w:r>
      <w:r w:rsidRPr="00A84F0C" w:rsidR="00A84F0C">
        <w:rPr>
          <w:rFonts w:ascii="Times New Roman" w:hAnsi="Times New Roman" w:eastAsia="Times New Roman" w:cs="Times New Roman"/>
          <w:bCs/>
          <w:sz w:val="24"/>
          <w:szCs w:val="24"/>
          <w:lang w:eastAsia="lv-LV"/>
        </w:rPr>
        <w:t>TID</w:t>
      </w:r>
      <w:r w:rsidRPr="00380E18">
        <w:rPr>
          <w:rFonts w:ascii="Times New Roman" w:hAnsi="Times New Roman" w:eastAsia="Times New Roman" w:cs="Times New Roman"/>
          <w:bCs/>
          <w:sz w:val="24"/>
          <w:szCs w:val="24"/>
          <w:lang w:eastAsia="lv-LV"/>
        </w:rPr>
        <w:t>2 direktīva</w:t>
      </w:r>
      <w:r w:rsidRPr="00A84F0C" w:rsidR="00A84F0C">
        <w:rPr>
          <w:rStyle w:val="FootnoteReference"/>
          <w:rFonts w:ascii="Times New Roman" w:hAnsi="Times New Roman" w:eastAsia="Times New Roman" w:cs="Times New Roman"/>
          <w:bCs/>
          <w:sz w:val="24"/>
          <w:szCs w:val="24"/>
          <w:lang w:eastAsia="lv-LV"/>
        </w:rPr>
        <w:footnoteReference w:id="3"/>
      </w:r>
      <w:r w:rsidRPr="00380E18">
        <w:rPr>
          <w:rFonts w:ascii="Times New Roman" w:hAnsi="Times New Roman" w:eastAsia="Times New Roman" w:cs="Times New Roman"/>
          <w:bCs/>
          <w:sz w:val="24"/>
          <w:szCs w:val="24"/>
          <w:lang w:eastAsia="lv-LV"/>
        </w:rPr>
        <w:t xml:space="preserve">, </w:t>
      </w:r>
      <w:proofErr w:type="spellStart"/>
      <w:r w:rsidRPr="00380E18">
        <w:rPr>
          <w:rFonts w:ascii="Times New Roman" w:hAnsi="Times New Roman" w:eastAsia="Times New Roman" w:cs="Times New Roman"/>
          <w:bCs/>
          <w:sz w:val="24"/>
          <w:szCs w:val="24"/>
          <w:lang w:eastAsia="lv-LV"/>
        </w:rPr>
        <w:t>Kibernoturības</w:t>
      </w:r>
      <w:proofErr w:type="spellEnd"/>
      <w:r w:rsidRPr="00380E18">
        <w:rPr>
          <w:rFonts w:ascii="Times New Roman" w:hAnsi="Times New Roman" w:eastAsia="Times New Roman" w:cs="Times New Roman"/>
          <w:bCs/>
          <w:sz w:val="24"/>
          <w:szCs w:val="24"/>
          <w:lang w:eastAsia="lv-LV"/>
        </w:rPr>
        <w:t xml:space="preserve"> akts</w:t>
      </w:r>
      <w:r w:rsidRPr="00A84F0C" w:rsidR="00A84F0C">
        <w:rPr>
          <w:rStyle w:val="FootnoteReference"/>
          <w:rFonts w:ascii="Times New Roman" w:hAnsi="Times New Roman" w:eastAsia="Times New Roman" w:cs="Times New Roman"/>
          <w:bCs/>
          <w:sz w:val="24"/>
          <w:szCs w:val="24"/>
          <w:lang w:eastAsia="lv-LV"/>
        </w:rPr>
        <w:footnoteReference w:id="4"/>
      </w:r>
      <w:r w:rsidRPr="00380E18">
        <w:rPr>
          <w:rFonts w:ascii="Times New Roman" w:hAnsi="Times New Roman" w:eastAsia="Times New Roman" w:cs="Times New Roman"/>
          <w:bCs/>
          <w:sz w:val="24"/>
          <w:szCs w:val="24"/>
          <w:lang w:eastAsia="lv-LV"/>
        </w:rPr>
        <w:t xml:space="preserve">, </w:t>
      </w:r>
      <w:proofErr w:type="spellStart"/>
      <w:r w:rsidRPr="00380E18">
        <w:rPr>
          <w:rFonts w:ascii="Times New Roman" w:hAnsi="Times New Roman" w:eastAsia="Times New Roman" w:cs="Times New Roman"/>
          <w:bCs/>
          <w:sz w:val="24"/>
          <w:szCs w:val="24"/>
          <w:lang w:eastAsia="lv-LV"/>
        </w:rPr>
        <w:t>Kibersolidar</w:t>
      </w:r>
      <w:r w:rsidR="00D82759">
        <w:rPr>
          <w:rFonts w:ascii="Times New Roman" w:hAnsi="Times New Roman" w:eastAsia="Times New Roman" w:cs="Times New Roman"/>
          <w:bCs/>
          <w:sz w:val="24"/>
          <w:szCs w:val="24"/>
          <w:lang w:eastAsia="lv-LV"/>
        </w:rPr>
        <w:t>i</w:t>
      </w:r>
      <w:r w:rsidRPr="00380E18">
        <w:rPr>
          <w:rFonts w:ascii="Times New Roman" w:hAnsi="Times New Roman" w:eastAsia="Times New Roman" w:cs="Times New Roman"/>
          <w:bCs/>
          <w:sz w:val="24"/>
          <w:szCs w:val="24"/>
          <w:lang w:eastAsia="lv-LV"/>
        </w:rPr>
        <w:t>tātes</w:t>
      </w:r>
      <w:proofErr w:type="spellEnd"/>
      <w:r w:rsidRPr="00380E18">
        <w:rPr>
          <w:rFonts w:ascii="Times New Roman" w:hAnsi="Times New Roman" w:eastAsia="Times New Roman" w:cs="Times New Roman"/>
          <w:bCs/>
          <w:sz w:val="24"/>
          <w:szCs w:val="24"/>
          <w:lang w:eastAsia="lv-LV"/>
        </w:rPr>
        <w:t xml:space="preserve"> akts</w:t>
      </w:r>
      <w:r w:rsidR="00D82759">
        <w:rPr>
          <w:rStyle w:val="FootnoteReference"/>
          <w:rFonts w:ascii="Times New Roman" w:hAnsi="Times New Roman" w:eastAsia="Times New Roman" w:cs="Times New Roman"/>
          <w:bCs/>
          <w:sz w:val="24"/>
          <w:szCs w:val="24"/>
          <w:lang w:eastAsia="lv-LV"/>
        </w:rPr>
        <w:footnoteReference w:id="5"/>
      </w:r>
      <w:r w:rsidRPr="00380E18">
        <w:rPr>
          <w:rFonts w:ascii="Times New Roman" w:hAnsi="Times New Roman" w:eastAsia="Times New Roman" w:cs="Times New Roman"/>
          <w:bCs/>
          <w:sz w:val="24"/>
          <w:szCs w:val="24"/>
          <w:lang w:eastAsia="lv-LV"/>
        </w:rPr>
        <w:t xml:space="preserve">). ENISA </w:t>
      </w:r>
      <w:r w:rsidRPr="00D82759" w:rsidR="00D82759">
        <w:rPr>
          <w:rFonts w:ascii="Times New Roman" w:hAnsi="Times New Roman" w:eastAsia="Times New Roman" w:cs="Times New Roman"/>
          <w:bCs/>
          <w:sz w:val="24"/>
          <w:szCs w:val="24"/>
          <w:lang w:eastAsia="lv-LV"/>
        </w:rPr>
        <w:t xml:space="preserve">ir loma </w:t>
      </w:r>
      <w:r w:rsidRPr="00380E18">
        <w:rPr>
          <w:rFonts w:ascii="Times New Roman" w:hAnsi="Times New Roman" w:eastAsia="Times New Roman" w:cs="Times New Roman"/>
          <w:bCs/>
          <w:sz w:val="24"/>
          <w:szCs w:val="24"/>
          <w:lang w:eastAsia="lv-LV"/>
        </w:rPr>
        <w:t xml:space="preserve">gan pie vienotas situāciju izpratnes/analīzes, gan jauno tehnoloģiju uzraudzības, gan Eiropas ievainojamības datubāzes </w:t>
      </w:r>
      <w:r w:rsidR="00D82759">
        <w:rPr>
          <w:rFonts w:ascii="Times New Roman" w:hAnsi="Times New Roman" w:eastAsia="Times New Roman" w:cs="Times New Roman"/>
          <w:bCs/>
          <w:sz w:val="24"/>
          <w:szCs w:val="24"/>
          <w:lang w:eastAsia="lv-LV"/>
        </w:rPr>
        <w:t>un</w:t>
      </w:r>
      <w:r w:rsidRPr="00380E18">
        <w:rPr>
          <w:rFonts w:ascii="Times New Roman" w:hAnsi="Times New Roman" w:eastAsia="Times New Roman" w:cs="Times New Roman"/>
          <w:bCs/>
          <w:sz w:val="24"/>
          <w:szCs w:val="24"/>
          <w:lang w:eastAsia="lv-LV"/>
        </w:rPr>
        <w:t xml:space="preserve"> vienotas apziņošanas platformas izveides </w:t>
      </w:r>
      <w:proofErr w:type="spellStart"/>
      <w:r w:rsidRPr="00380E18">
        <w:rPr>
          <w:rFonts w:ascii="Times New Roman" w:hAnsi="Times New Roman" w:eastAsia="Times New Roman" w:cs="Times New Roman"/>
          <w:bCs/>
          <w:sz w:val="24"/>
          <w:szCs w:val="24"/>
          <w:lang w:eastAsia="lv-LV"/>
        </w:rPr>
        <w:t>Kibernoturības</w:t>
      </w:r>
      <w:proofErr w:type="spellEnd"/>
      <w:r w:rsidRPr="00380E18">
        <w:rPr>
          <w:rFonts w:ascii="Times New Roman" w:hAnsi="Times New Roman" w:eastAsia="Times New Roman" w:cs="Times New Roman"/>
          <w:bCs/>
          <w:sz w:val="24"/>
          <w:szCs w:val="24"/>
          <w:lang w:eastAsia="lv-LV"/>
        </w:rPr>
        <w:t xml:space="preserve"> akta ietvaros, gan pienesuma </w:t>
      </w:r>
      <w:proofErr w:type="spellStart"/>
      <w:r w:rsidRPr="00380E18">
        <w:rPr>
          <w:rFonts w:ascii="Times New Roman" w:hAnsi="Times New Roman" w:eastAsia="Times New Roman" w:cs="Times New Roman"/>
          <w:bCs/>
          <w:sz w:val="24"/>
          <w:szCs w:val="24"/>
          <w:lang w:eastAsia="lv-LV"/>
        </w:rPr>
        <w:t>jaunveidojamajai</w:t>
      </w:r>
      <w:proofErr w:type="spellEnd"/>
      <w:r w:rsidRPr="00380E18">
        <w:rPr>
          <w:rFonts w:ascii="Times New Roman" w:hAnsi="Times New Roman" w:eastAsia="Times New Roman" w:cs="Times New Roman"/>
          <w:bCs/>
          <w:sz w:val="24"/>
          <w:szCs w:val="24"/>
          <w:lang w:eastAsia="lv-LV"/>
        </w:rPr>
        <w:t xml:space="preserve"> ES </w:t>
      </w:r>
      <w:proofErr w:type="spellStart"/>
      <w:r w:rsidRPr="00380E18">
        <w:rPr>
          <w:rFonts w:ascii="Times New Roman" w:hAnsi="Times New Roman" w:eastAsia="Times New Roman" w:cs="Times New Roman"/>
          <w:bCs/>
          <w:sz w:val="24"/>
          <w:szCs w:val="24"/>
          <w:lang w:eastAsia="lv-LV"/>
        </w:rPr>
        <w:t>Kiberdrošības</w:t>
      </w:r>
      <w:proofErr w:type="spellEnd"/>
      <w:r w:rsidRPr="00380E18">
        <w:rPr>
          <w:rFonts w:ascii="Times New Roman" w:hAnsi="Times New Roman" w:eastAsia="Times New Roman" w:cs="Times New Roman"/>
          <w:bCs/>
          <w:sz w:val="24"/>
          <w:szCs w:val="24"/>
          <w:lang w:eastAsia="lv-LV"/>
        </w:rPr>
        <w:t xml:space="preserve"> rezerves sistēmai atbilstoši </w:t>
      </w:r>
      <w:proofErr w:type="spellStart"/>
      <w:r w:rsidRPr="00380E18">
        <w:rPr>
          <w:rFonts w:ascii="Times New Roman" w:hAnsi="Times New Roman" w:eastAsia="Times New Roman" w:cs="Times New Roman"/>
          <w:bCs/>
          <w:sz w:val="24"/>
          <w:szCs w:val="24"/>
          <w:lang w:eastAsia="lv-LV"/>
        </w:rPr>
        <w:t>Kibersolidaritātes</w:t>
      </w:r>
      <w:proofErr w:type="spellEnd"/>
      <w:r w:rsidRPr="00380E18">
        <w:rPr>
          <w:rFonts w:ascii="Times New Roman" w:hAnsi="Times New Roman" w:eastAsia="Times New Roman" w:cs="Times New Roman"/>
          <w:bCs/>
          <w:sz w:val="24"/>
          <w:szCs w:val="24"/>
          <w:lang w:eastAsia="lv-LV"/>
        </w:rPr>
        <w:t xml:space="preserve"> akta prasībām.</w:t>
      </w:r>
    </w:p>
    <w:p w:rsidRPr="00380E18" w:rsidR="00380E18" w:rsidP="00380E18" w:rsidRDefault="00995DE7" w14:paraId="6E72A623" w14:textId="2D48E9F2">
      <w:pPr>
        <w:spacing w:after="120" w:line="240" w:lineRule="auto"/>
        <w:ind w:firstLine="720"/>
        <w:contextualSpacing/>
        <w:jc w:val="both"/>
        <w:rPr>
          <w:rFonts w:ascii="Times New Roman" w:hAnsi="Times New Roman" w:eastAsia="Times New Roman" w:cs="Times New Roman"/>
          <w:bCs/>
          <w:sz w:val="24"/>
          <w:szCs w:val="24"/>
          <w:u w:val="single"/>
          <w:lang w:eastAsia="lv-LV"/>
        </w:rPr>
      </w:pPr>
      <w:r w:rsidRPr="00995DE7">
        <w:rPr>
          <w:rFonts w:ascii="Times New Roman" w:hAnsi="Times New Roman" w:eastAsia="Times New Roman" w:cs="Times New Roman"/>
          <w:bCs/>
          <w:sz w:val="24"/>
          <w:szCs w:val="24"/>
          <w:lang w:eastAsia="lv-LV"/>
        </w:rPr>
        <w:t>Ungārijas Prezidentūra ir sagatavojusi</w:t>
      </w:r>
      <w:r>
        <w:rPr>
          <w:rFonts w:ascii="Times New Roman" w:hAnsi="Times New Roman" w:eastAsia="Times New Roman" w:cs="Times New Roman"/>
          <w:bCs/>
          <w:sz w:val="24"/>
          <w:szCs w:val="24"/>
          <w:lang w:eastAsia="lv-LV"/>
        </w:rPr>
        <w:t xml:space="preserve"> Padomes secinājumus</w:t>
      </w:r>
      <w:r w:rsidR="00A84F0C">
        <w:rPr>
          <w:rFonts w:ascii="Times New Roman" w:hAnsi="Times New Roman" w:eastAsia="Times New Roman" w:cs="Times New Roman"/>
          <w:bCs/>
          <w:sz w:val="24"/>
          <w:szCs w:val="24"/>
          <w:lang w:eastAsia="lv-LV"/>
        </w:rPr>
        <w:t xml:space="preserve">, kas </w:t>
      </w:r>
      <w:r>
        <w:rPr>
          <w:rFonts w:ascii="Times New Roman" w:hAnsi="Times New Roman" w:eastAsia="Times New Roman" w:cs="Times New Roman"/>
          <w:bCs/>
          <w:sz w:val="24"/>
          <w:szCs w:val="24"/>
          <w:lang w:eastAsia="lv-LV"/>
        </w:rPr>
        <w:t>ietver</w:t>
      </w:r>
      <w:r w:rsidR="00A84F0C">
        <w:rPr>
          <w:rFonts w:ascii="Times New Roman" w:hAnsi="Times New Roman" w:eastAsia="Times New Roman" w:cs="Times New Roman"/>
          <w:bCs/>
          <w:sz w:val="24"/>
          <w:szCs w:val="24"/>
          <w:lang w:eastAsia="lv-LV"/>
        </w:rPr>
        <w:t xml:space="preserve"> dalībvalstu viedokli par ENISA darbību</w:t>
      </w:r>
      <w:r w:rsidR="00D82759">
        <w:rPr>
          <w:rFonts w:ascii="Times New Roman" w:hAnsi="Times New Roman" w:eastAsia="Times New Roman" w:cs="Times New Roman"/>
          <w:bCs/>
          <w:sz w:val="24"/>
          <w:szCs w:val="24"/>
          <w:lang w:eastAsia="lv-LV"/>
        </w:rPr>
        <w:t>.</w:t>
      </w:r>
      <w:r w:rsidRPr="00380E18" w:rsidR="00380E18">
        <w:rPr>
          <w:rFonts w:ascii="Times New Roman" w:hAnsi="Times New Roman" w:eastAsia="Times New Roman" w:cs="Times New Roman"/>
          <w:bCs/>
          <w:sz w:val="24"/>
          <w:szCs w:val="24"/>
          <w:lang w:eastAsia="lv-LV"/>
        </w:rPr>
        <w:t xml:space="preserve"> </w:t>
      </w:r>
      <w:r w:rsidR="00D82759">
        <w:rPr>
          <w:rFonts w:ascii="Times New Roman" w:hAnsi="Times New Roman" w:eastAsia="Times New Roman" w:cs="Times New Roman"/>
          <w:bCs/>
          <w:sz w:val="24"/>
          <w:szCs w:val="24"/>
          <w:lang w:eastAsia="lv-LV"/>
        </w:rPr>
        <w:t>Padomes secinājumos</w:t>
      </w:r>
      <w:r w:rsidRPr="00380E18" w:rsidR="00D82759">
        <w:rPr>
          <w:rFonts w:ascii="Times New Roman" w:hAnsi="Times New Roman" w:eastAsia="Times New Roman" w:cs="Times New Roman"/>
          <w:bCs/>
          <w:sz w:val="24"/>
          <w:szCs w:val="24"/>
          <w:lang w:eastAsia="lv-LV"/>
        </w:rPr>
        <w:t xml:space="preserve"> </w:t>
      </w:r>
      <w:r w:rsidRPr="00380E18" w:rsidR="00380E18">
        <w:rPr>
          <w:rFonts w:ascii="Times New Roman" w:hAnsi="Times New Roman" w:eastAsia="Times New Roman" w:cs="Times New Roman"/>
          <w:bCs/>
          <w:sz w:val="24"/>
          <w:szCs w:val="24"/>
          <w:lang w:eastAsia="lv-LV"/>
        </w:rPr>
        <w:t xml:space="preserve">tiek atzīts ieguldījums, ko ENISA sniedz ES </w:t>
      </w:r>
      <w:proofErr w:type="spellStart"/>
      <w:r w:rsidRPr="00380E18" w:rsidR="00380E18">
        <w:rPr>
          <w:rFonts w:ascii="Times New Roman" w:hAnsi="Times New Roman" w:eastAsia="Times New Roman" w:cs="Times New Roman"/>
          <w:bCs/>
          <w:sz w:val="24"/>
          <w:szCs w:val="24"/>
          <w:lang w:eastAsia="lv-LV"/>
        </w:rPr>
        <w:t>kiberdrošības</w:t>
      </w:r>
      <w:proofErr w:type="spellEnd"/>
      <w:r w:rsidRPr="00380E18" w:rsidR="00380E18">
        <w:rPr>
          <w:rFonts w:ascii="Times New Roman" w:hAnsi="Times New Roman" w:eastAsia="Times New Roman" w:cs="Times New Roman"/>
          <w:bCs/>
          <w:sz w:val="24"/>
          <w:szCs w:val="24"/>
          <w:lang w:eastAsia="lv-LV"/>
        </w:rPr>
        <w:t xml:space="preserve"> politikā, vienlaikus norādot uz nepieciešamību pilnveidot Eiropas </w:t>
      </w:r>
      <w:proofErr w:type="spellStart"/>
      <w:r w:rsidRPr="00380E18" w:rsidR="00380E18">
        <w:rPr>
          <w:rFonts w:ascii="Times New Roman" w:hAnsi="Times New Roman" w:eastAsia="Times New Roman" w:cs="Times New Roman"/>
          <w:bCs/>
          <w:sz w:val="24"/>
          <w:szCs w:val="24"/>
          <w:lang w:eastAsia="lv-LV"/>
        </w:rPr>
        <w:t>kiberdrošības</w:t>
      </w:r>
      <w:proofErr w:type="spellEnd"/>
      <w:r w:rsidRPr="00380E18" w:rsidR="00380E18">
        <w:rPr>
          <w:rFonts w:ascii="Times New Roman" w:hAnsi="Times New Roman" w:eastAsia="Times New Roman" w:cs="Times New Roman"/>
          <w:bCs/>
          <w:sz w:val="24"/>
          <w:szCs w:val="24"/>
          <w:lang w:eastAsia="lv-LV"/>
        </w:rPr>
        <w:t xml:space="preserve"> sertifikāciju sistēmu darbību. Cita</w:t>
      </w:r>
      <w:r w:rsidR="00D82759">
        <w:rPr>
          <w:rFonts w:ascii="Times New Roman" w:hAnsi="Times New Roman" w:eastAsia="Times New Roman" w:cs="Times New Roman"/>
          <w:bCs/>
          <w:sz w:val="24"/>
          <w:szCs w:val="24"/>
          <w:lang w:eastAsia="lv-LV"/>
        </w:rPr>
        <w:t xml:space="preserve"> </w:t>
      </w:r>
      <w:r w:rsidRPr="00380E18" w:rsidR="00380E18">
        <w:rPr>
          <w:rFonts w:ascii="Times New Roman" w:hAnsi="Times New Roman" w:eastAsia="Times New Roman" w:cs="Times New Roman"/>
          <w:bCs/>
          <w:sz w:val="24"/>
          <w:szCs w:val="24"/>
          <w:lang w:eastAsia="lv-LV"/>
        </w:rPr>
        <w:t>starp</w:t>
      </w:r>
      <w:r w:rsidR="00D82759">
        <w:rPr>
          <w:rFonts w:ascii="Times New Roman" w:hAnsi="Times New Roman" w:eastAsia="Times New Roman" w:cs="Times New Roman"/>
          <w:bCs/>
          <w:sz w:val="24"/>
          <w:szCs w:val="24"/>
          <w:lang w:eastAsia="lv-LV"/>
        </w:rPr>
        <w:t>ā</w:t>
      </w:r>
      <w:r w:rsidRPr="00380E18" w:rsidR="00380E18">
        <w:rPr>
          <w:rFonts w:ascii="Times New Roman" w:hAnsi="Times New Roman" w:eastAsia="Times New Roman" w:cs="Times New Roman"/>
          <w:bCs/>
          <w:sz w:val="24"/>
          <w:szCs w:val="24"/>
          <w:lang w:eastAsia="lv-LV"/>
        </w:rPr>
        <w:t xml:space="preserve"> Padomes secinājum</w:t>
      </w:r>
      <w:r w:rsidR="00D82759">
        <w:rPr>
          <w:rFonts w:ascii="Times New Roman" w:hAnsi="Times New Roman" w:eastAsia="Times New Roman" w:cs="Times New Roman"/>
          <w:bCs/>
          <w:sz w:val="24"/>
          <w:szCs w:val="24"/>
          <w:lang w:eastAsia="lv-LV"/>
        </w:rPr>
        <w:t>i</w:t>
      </w:r>
      <w:r w:rsidRPr="00380E18" w:rsidR="00380E18">
        <w:rPr>
          <w:rFonts w:ascii="Times New Roman" w:hAnsi="Times New Roman" w:eastAsia="Times New Roman" w:cs="Times New Roman"/>
          <w:bCs/>
          <w:sz w:val="24"/>
          <w:szCs w:val="24"/>
          <w:lang w:eastAsia="lv-LV"/>
        </w:rPr>
        <w:t xml:space="preserve"> uzsver ENISA lomu ne tikai ES institūciju, bet arī dalībvalstu atbalsta pasākumiem, sekmējot valstu un Eiropas </w:t>
      </w:r>
      <w:proofErr w:type="spellStart"/>
      <w:r w:rsidRPr="00380E18" w:rsidR="00380E18">
        <w:rPr>
          <w:rFonts w:ascii="Times New Roman" w:hAnsi="Times New Roman" w:eastAsia="Times New Roman" w:cs="Times New Roman"/>
          <w:bCs/>
          <w:sz w:val="24"/>
          <w:szCs w:val="24"/>
          <w:lang w:eastAsia="lv-LV"/>
        </w:rPr>
        <w:t>kibernoturības</w:t>
      </w:r>
      <w:proofErr w:type="spellEnd"/>
      <w:r w:rsidRPr="00380E18" w:rsidR="00380E18">
        <w:rPr>
          <w:rFonts w:ascii="Times New Roman" w:hAnsi="Times New Roman" w:eastAsia="Times New Roman" w:cs="Times New Roman"/>
          <w:bCs/>
          <w:sz w:val="24"/>
          <w:szCs w:val="24"/>
          <w:lang w:eastAsia="lv-LV"/>
        </w:rPr>
        <w:t xml:space="preserve"> spējas un kopēju situācijas </w:t>
      </w:r>
      <w:proofErr w:type="spellStart"/>
      <w:r w:rsidRPr="00380E18" w:rsidR="00380E18">
        <w:rPr>
          <w:rFonts w:ascii="Times New Roman" w:hAnsi="Times New Roman" w:eastAsia="Times New Roman" w:cs="Times New Roman"/>
          <w:bCs/>
          <w:sz w:val="24"/>
          <w:szCs w:val="24"/>
          <w:lang w:eastAsia="lv-LV"/>
        </w:rPr>
        <w:t>izvērtējuma</w:t>
      </w:r>
      <w:proofErr w:type="spellEnd"/>
      <w:r w:rsidRPr="00380E18" w:rsidR="00380E18">
        <w:rPr>
          <w:rFonts w:ascii="Times New Roman" w:hAnsi="Times New Roman" w:eastAsia="Times New Roman" w:cs="Times New Roman"/>
          <w:bCs/>
          <w:sz w:val="24"/>
          <w:szCs w:val="24"/>
          <w:lang w:eastAsia="lv-LV"/>
        </w:rPr>
        <w:t xml:space="preserve"> izpratni, lai pēc nepieciešamības valstis individuāli un kolektīvi varētu reaģēt uz dažāda veida, īpaši liela apmēra </w:t>
      </w:r>
      <w:proofErr w:type="spellStart"/>
      <w:r w:rsidRPr="00380E18" w:rsidR="00380E18">
        <w:rPr>
          <w:rFonts w:ascii="Times New Roman" w:hAnsi="Times New Roman" w:eastAsia="Times New Roman" w:cs="Times New Roman"/>
          <w:bCs/>
          <w:sz w:val="24"/>
          <w:szCs w:val="24"/>
          <w:lang w:eastAsia="lv-LV"/>
        </w:rPr>
        <w:t>kiberincidentiem</w:t>
      </w:r>
      <w:proofErr w:type="spellEnd"/>
      <w:r w:rsidRPr="00380E18" w:rsidR="00380E18">
        <w:rPr>
          <w:rFonts w:ascii="Times New Roman" w:hAnsi="Times New Roman" w:eastAsia="Times New Roman" w:cs="Times New Roman"/>
          <w:bCs/>
          <w:sz w:val="24"/>
          <w:szCs w:val="24"/>
          <w:lang w:eastAsia="lv-LV"/>
        </w:rPr>
        <w:t xml:space="preserve">. Tiek uzsvērta visaptverošas pieejas nozīme </w:t>
      </w:r>
      <w:proofErr w:type="spellStart"/>
      <w:r w:rsidRPr="00380E18" w:rsidR="00380E18">
        <w:rPr>
          <w:rFonts w:ascii="Times New Roman" w:hAnsi="Times New Roman" w:eastAsia="Times New Roman" w:cs="Times New Roman"/>
          <w:bCs/>
          <w:sz w:val="24"/>
          <w:szCs w:val="24"/>
          <w:lang w:eastAsia="lv-LV"/>
        </w:rPr>
        <w:t>kibernoturības</w:t>
      </w:r>
      <w:proofErr w:type="spellEnd"/>
      <w:r w:rsidRPr="00380E18" w:rsidR="00380E18">
        <w:rPr>
          <w:rFonts w:ascii="Times New Roman" w:hAnsi="Times New Roman" w:eastAsia="Times New Roman" w:cs="Times New Roman"/>
          <w:bCs/>
          <w:sz w:val="24"/>
          <w:szCs w:val="24"/>
          <w:lang w:eastAsia="lv-LV"/>
        </w:rPr>
        <w:t xml:space="preserve"> stiprināšanā, darbs ar privāto sektoru un sadarbība ar starptautiskajām organizācijām.</w:t>
      </w:r>
      <w:r w:rsidRPr="00380E18" w:rsidR="00380E18">
        <w:rPr>
          <w:rFonts w:ascii="Times New Roman" w:hAnsi="Times New Roman" w:eastAsia="Times New Roman" w:cs="Times New Roman"/>
          <w:bCs/>
          <w:sz w:val="24"/>
          <w:szCs w:val="24"/>
          <w:u w:val="single"/>
          <w:lang w:eastAsia="lv-LV"/>
        </w:rPr>
        <w:t xml:space="preserve"> </w:t>
      </w:r>
    </w:p>
    <w:p w:rsidR="00380E18" w:rsidP="00C31E64" w:rsidRDefault="00995DE7" w14:paraId="3F5C8700" w14:textId="77315781">
      <w:pPr>
        <w:spacing w:before="240" w:after="120" w:line="240" w:lineRule="auto"/>
        <w:ind w:firstLine="720"/>
        <w:contextualSpacing/>
        <w:jc w:val="both"/>
        <w:rPr>
          <w:rFonts w:ascii="Times New Roman" w:hAnsi="Times New Roman" w:eastAsia="Times New Roman" w:cs="Times New Roman"/>
          <w:bCs/>
          <w:sz w:val="24"/>
          <w:szCs w:val="24"/>
          <w:lang w:eastAsia="lv-LV"/>
        </w:rPr>
      </w:pPr>
      <w:r w:rsidRPr="00995DE7">
        <w:rPr>
          <w:rFonts w:ascii="Times New Roman" w:hAnsi="Times New Roman" w:eastAsia="Times New Roman" w:cs="Times New Roman"/>
          <w:bCs/>
          <w:sz w:val="24"/>
          <w:szCs w:val="24"/>
          <w:lang w:eastAsia="lv-LV"/>
        </w:rPr>
        <w:t>Padomes sanāksmē plānota Padomes secinājumu apstiprināšana</w:t>
      </w:r>
      <w:r>
        <w:rPr>
          <w:rFonts w:ascii="Times New Roman" w:hAnsi="Times New Roman" w:eastAsia="Times New Roman" w:cs="Times New Roman"/>
          <w:bCs/>
          <w:sz w:val="24"/>
          <w:szCs w:val="24"/>
          <w:lang w:eastAsia="lv-LV"/>
        </w:rPr>
        <w:t>.</w:t>
      </w:r>
    </w:p>
    <w:p w:rsidRPr="00380E18" w:rsidR="00380E18" w:rsidP="00C31E64" w:rsidRDefault="00380E18" w14:paraId="5BB3CF42" w14:textId="77777777">
      <w:pPr>
        <w:spacing w:before="240" w:after="120" w:line="240" w:lineRule="auto"/>
        <w:ind w:firstLine="720"/>
        <w:contextualSpacing/>
        <w:jc w:val="both"/>
        <w:rPr>
          <w:rFonts w:ascii="Times New Roman" w:hAnsi="Times New Roman" w:eastAsia="Times New Roman" w:cs="Times New Roman"/>
          <w:b/>
          <w:bCs/>
          <w:sz w:val="24"/>
          <w:szCs w:val="24"/>
          <w:u w:val="single"/>
          <w:lang w:eastAsia="lv-LV"/>
        </w:rPr>
      </w:pPr>
      <w:r w:rsidRPr="00380E18">
        <w:rPr>
          <w:rFonts w:ascii="Times New Roman" w:hAnsi="Times New Roman" w:eastAsia="Times New Roman" w:cs="Times New Roman"/>
          <w:b/>
          <w:bCs/>
          <w:sz w:val="24"/>
          <w:szCs w:val="24"/>
          <w:u w:val="single"/>
          <w:lang w:eastAsia="lv-LV"/>
        </w:rPr>
        <w:t xml:space="preserve">Latvijas nostāja </w:t>
      </w:r>
    </w:p>
    <w:p w:rsidRPr="00A469EA" w:rsidR="00A469EA" w:rsidP="00A469EA" w:rsidRDefault="00A469EA" w14:paraId="653804A5" w14:textId="7F2795E0">
      <w:pPr>
        <w:spacing w:after="120" w:line="240" w:lineRule="auto"/>
        <w:ind w:firstLine="720"/>
        <w:contextualSpacing/>
        <w:jc w:val="both"/>
        <w:rPr>
          <w:rFonts w:ascii="Times New Roman" w:hAnsi="Times New Roman" w:eastAsia="Times New Roman" w:cs="Times New Roman"/>
          <w:bCs/>
          <w:sz w:val="24"/>
          <w:szCs w:val="24"/>
          <w:lang w:eastAsia="lv-LV"/>
        </w:rPr>
      </w:pPr>
      <w:r w:rsidRPr="00A469EA">
        <w:rPr>
          <w:rFonts w:ascii="Times New Roman" w:hAnsi="Times New Roman" w:eastAsia="Times New Roman" w:cs="Times New Roman"/>
          <w:bCs/>
          <w:sz w:val="24"/>
          <w:szCs w:val="24"/>
          <w:lang w:eastAsia="lv-LV"/>
        </w:rPr>
        <w:t xml:space="preserve">Latvijas nostāja tiks pausta saskaņā ar Latvijas </w:t>
      </w:r>
      <w:proofErr w:type="spellStart"/>
      <w:r w:rsidRPr="00A469EA">
        <w:rPr>
          <w:rFonts w:ascii="Times New Roman" w:hAnsi="Times New Roman" w:eastAsia="Times New Roman" w:cs="Times New Roman"/>
          <w:bCs/>
          <w:sz w:val="24"/>
          <w:szCs w:val="24"/>
          <w:lang w:eastAsia="lv-LV"/>
        </w:rPr>
        <w:t>kiberdrošības</w:t>
      </w:r>
      <w:proofErr w:type="spellEnd"/>
      <w:r w:rsidRPr="00A469EA">
        <w:rPr>
          <w:rFonts w:ascii="Times New Roman" w:hAnsi="Times New Roman" w:eastAsia="Times New Roman" w:cs="Times New Roman"/>
          <w:bCs/>
          <w:sz w:val="24"/>
          <w:szCs w:val="24"/>
          <w:lang w:eastAsia="lv-LV"/>
        </w:rPr>
        <w:t xml:space="preserve"> stratēģij</w:t>
      </w:r>
      <w:r>
        <w:rPr>
          <w:rFonts w:ascii="Times New Roman" w:hAnsi="Times New Roman" w:eastAsia="Times New Roman" w:cs="Times New Roman"/>
          <w:bCs/>
          <w:sz w:val="24"/>
          <w:szCs w:val="24"/>
          <w:lang w:eastAsia="lv-LV"/>
        </w:rPr>
        <w:t>u</w:t>
      </w:r>
      <w:r w:rsidRPr="00A469EA">
        <w:rPr>
          <w:rFonts w:ascii="Times New Roman" w:hAnsi="Times New Roman" w:eastAsia="Times New Roman" w:cs="Times New Roman"/>
          <w:bCs/>
          <w:sz w:val="24"/>
          <w:szCs w:val="24"/>
          <w:lang w:eastAsia="lv-LV"/>
        </w:rPr>
        <w:t xml:space="preserve"> 2023.-2026.</w:t>
      </w:r>
      <w:r>
        <w:rPr>
          <w:rFonts w:ascii="Times New Roman" w:hAnsi="Times New Roman" w:eastAsia="Times New Roman" w:cs="Times New Roman"/>
          <w:bCs/>
          <w:sz w:val="24"/>
          <w:szCs w:val="24"/>
          <w:lang w:eastAsia="lv-LV"/>
        </w:rPr>
        <w:t> </w:t>
      </w:r>
      <w:r w:rsidRPr="00A469EA">
        <w:rPr>
          <w:rFonts w:ascii="Times New Roman" w:hAnsi="Times New Roman" w:eastAsia="Times New Roman" w:cs="Times New Roman"/>
          <w:bCs/>
          <w:sz w:val="24"/>
          <w:szCs w:val="24"/>
          <w:lang w:eastAsia="lv-LV"/>
        </w:rPr>
        <w:t>gadam</w:t>
      </w:r>
      <w:r>
        <w:rPr>
          <w:rFonts w:ascii="Times New Roman" w:hAnsi="Times New Roman" w:eastAsia="Times New Roman" w:cs="Times New Roman"/>
          <w:bCs/>
          <w:sz w:val="24"/>
          <w:szCs w:val="24"/>
          <w:lang w:eastAsia="lv-LV"/>
        </w:rPr>
        <w:t>, īpaši tās</w:t>
      </w:r>
      <w:r w:rsidRPr="00A469EA">
        <w:rPr>
          <w:rFonts w:ascii="Times New Roman" w:hAnsi="Times New Roman" w:eastAsia="Times New Roman" w:cs="Times New Roman"/>
          <w:bCs/>
          <w:sz w:val="24"/>
          <w:szCs w:val="24"/>
          <w:lang w:eastAsia="lv-LV"/>
        </w:rPr>
        <w:t xml:space="preserve"> 4.</w:t>
      </w:r>
      <w:r>
        <w:rPr>
          <w:rFonts w:ascii="Times New Roman" w:hAnsi="Times New Roman" w:eastAsia="Times New Roman" w:cs="Times New Roman"/>
          <w:bCs/>
          <w:sz w:val="24"/>
          <w:szCs w:val="24"/>
          <w:lang w:eastAsia="lv-LV"/>
        </w:rPr>
        <w:t> </w:t>
      </w:r>
      <w:r w:rsidRPr="00A469EA">
        <w:rPr>
          <w:rFonts w:ascii="Times New Roman" w:hAnsi="Times New Roman" w:eastAsia="Times New Roman" w:cs="Times New Roman"/>
          <w:bCs/>
          <w:sz w:val="24"/>
          <w:szCs w:val="24"/>
          <w:lang w:eastAsia="lv-LV"/>
        </w:rPr>
        <w:t>rīcības virzien</w:t>
      </w:r>
      <w:r>
        <w:rPr>
          <w:rFonts w:ascii="Times New Roman" w:hAnsi="Times New Roman" w:eastAsia="Times New Roman" w:cs="Times New Roman"/>
          <w:bCs/>
          <w:sz w:val="24"/>
          <w:szCs w:val="24"/>
          <w:lang w:eastAsia="lv-LV"/>
        </w:rPr>
        <w:t>u</w:t>
      </w:r>
      <w:r w:rsidRPr="00A469EA">
        <w:rPr>
          <w:rFonts w:ascii="Times New Roman" w:hAnsi="Times New Roman" w:eastAsia="Times New Roman" w:cs="Times New Roman"/>
          <w:bCs/>
          <w:sz w:val="24"/>
          <w:szCs w:val="24"/>
          <w:lang w:eastAsia="lv-LV"/>
        </w:rPr>
        <w:t xml:space="preserve"> “Starptautiskā sadarbība un tiesiskums kibertelpā”</w:t>
      </w:r>
      <w:r w:rsidRPr="00A469EA">
        <w:rPr>
          <w:rFonts w:ascii="Times New Roman" w:hAnsi="Times New Roman" w:eastAsia="Times New Roman" w:cs="Times New Roman"/>
          <w:bCs/>
          <w:sz w:val="24"/>
          <w:szCs w:val="24"/>
          <w:vertAlign w:val="superscript"/>
          <w:lang w:eastAsia="lv-LV"/>
        </w:rPr>
        <w:footnoteReference w:id="6"/>
      </w:r>
      <w:r w:rsidR="00451B39">
        <w:rPr>
          <w:rFonts w:ascii="Times New Roman" w:hAnsi="Times New Roman" w:eastAsia="Times New Roman" w:cs="Times New Roman"/>
          <w:bCs/>
          <w:sz w:val="24"/>
          <w:szCs w:val="24"/>
          <w:lang w:eastAsia="lv-LV"/>
        </w:rPr>
        <w:t>.</w:t>
      </w:r>
    </w:p>
    <w:p w:rsidRPr="00380E18" w:rsidR="00380E18" w:rsidP="00380E18" w:rsidRDefault="00380E18" w14:paraId="1C230307" w14:textId="1A5EC0CF">
      <w:pPr>
        <w:spacing w:after="120" w:line="240" w:lineRule="auto"/>
        <w:ind w:firstLine="720"/>
        <w:contextualSpacing/>
        <w:jc w:val="both"/>
        <w:rPr>
          <w:rFonts w:ascii="Times New Roman" w:hAnsi="Times New Roman" w:eastAsia="Times New Roman" w:cs="Times New Roman"/>
          <w:bCs/>
          <w:sz w:val="24"/>
          <w:szCs w:val="24"/>
          <w:lang w:eastAsia="lv-LV"/>
        </w:rPr>
      </w:pPr>
      <w:r w:rsidRPr="00380E18">
        <w:rPr>
          <w:rFonts w:ascii="Times New Roman" w:hAnsi="Times New Roman" w:eastAsia="Times New Roman" w:cs="Times New Roman"/>
          <w:bCs/>
          <w:sz w:val="24"/>
          <w:szCs w:val="24"/>
          <w:lang w:eastAsia="lv-LV"/>
        </w:rPr>
        <w:t xml:space="preserve">Latvija kopumā atbalsta sagatavoto Padomes secinājumu projektu. </w:t>
      </w:r>
    </w:p>
    <w:p w:rsidRPr="00380E18" w:rsidR="00380E18" w:rsidP="00380E18" w:rsidRDefault="00380E18" w14:paraId="26D37168" w14:textId="7CE4A6A2">
      <w:pPr>
        <w:spacing w:after="120" w:line="240" w:lineRule="auto"/>
        <w:ind w:firstLine="720"/>
        <w:contextualSpacing/>
        <w:jc w:val="both"/>
        <w:rPr>
          <w:rFonts w:ascii="Times New Roman" w:hAnsi="Times New Roman" w:eastAsia="Times New Roman" w:cs="Times New Roman"/>
          <w:bCs/>
          <w:sz w:val="24"/>
          <w:szCs w:val="24"/>
          <w:lang w:eastAsia="lv-LV"/>
        </w:rPr>
      </w:pPr>
      <w:r w:rsidRPr="00380E18">
        <w:rPr>
          <w:rFonts w:ascii="Times New Roman" w:hAnsi="Times New Roman" w:eastAsia="Times New Roman" w:cs="Times New Roman"/>
          <w:bCs/>
          <w:sz w:val="24"/>
          <w:szCs w:val="24"/>
          <w:lang w:eastAsia="lv-LV"/>
        </w:rPr>
        <w:lastRenderedPageBreak/>
        <w:t>Latvijas ieskatā Padomes secinājumu projekts par ENISA ietver visus aktuālos jautājumus un izaicinājumus ENISA turpmākajam darbam.</w:t>
      </w:r>
      <w:r w:rsidR="00451B39">
        <w:rPr>
          <w:rFonts w:ascii="Times New Roman" w:hAnsi="Times New Roman" w:eastAsia="Times New Roman" w:cs="Times New Roman"/>
          <w:bCs/>
          <w:sz w:val="24"/>
          <w:szCs w:val="24"/>
          <w:lang w:eastAsia="lv-LV"/>
        </w:rPr>
        <w:t xml:space="preserve"> </w:t>
      </w:r>
      <w:r w:rsidRPr="00380E18">
        <w:rPr>
          <w:rFonts w:ascii="Times New Roman" w:hAnsi="Times New Roman" w:eastAsia="Times New Roman" w:cs="Times New Roman"/>
          <w:bCs/>
          <w:sz w:val="24"/>
          <w:szCs w:val="24"/>
          <w:lang w:eastAsia="lv-LV"/>
        </w:rPr>
        <w:t xml:space="preserve">Latvija uzsver ENISA lomas nozīmību </w:t>
      </w:r>
      <w:proofErr w:type="spellStart"/>
      <w:r w:rsidRPr="00380E18">
        <w:rPr>
          <w:rFonts w:ascii="Times New Roman" w:hAnsi="Times New Roman" w:eastAsia="Times New Roman" w:cs="Times New Roman"/>
          <w:bCs/>
          <w:sz w:val="24"/>
          <w:szCs w:val="24"/>
          <w:lang w:eastAsia="lv-LV"/>
        </w:rPr>
        <w:t>kiberdrošības</w:t>
      </w:r>
      <w:proofErr w:type="spellEnd"/>
      <w:r w:rsidRPr="00380E18">
        <w:rPr>
          <w:rFonts w:ascii="Times New Roman" w:hAnsi="Times New Roman" w:eastAsia="Times New Roman" w:cs="Times New Roman"/>
          <w:bCs/>
          <w:sz w:val="24"/>
          <w:szCs w:val="24"/>
          <w:lang w:eastAsia="lv-LV"/>
        </w:rPr>
        <w:t xml:space="preserve"> jomā, kā arī pietiekamu resursu nepieciešamību – gan finanšu, gan personāla, lai spētu nodrošināt visus ENISA veicamos uzdevumus. </w:t>
      </w:r>
    </w:p>
    <w:p w:rsidRPr="00380E18" w:rsidR="00380E18" w:rsidP="00380E18" w:rsidRDefault="00380E18" w14:paraId="18B258F5" w14:textId="33F38164">
      <w:pPr>
        <w:spacing w:after="120" w:line="240" w:lineRule="auto"/>
        <w:ind w:firstLine="720"/>
        <w:contextualSpacing/>
        <w:jc w:val="both"/>
        <w:rPr>
          <w:rFonts w:ascii="Times New Roman" w:hAnsi="Times New Roman" w:eastAsia="Times New Roman" w:cs="Times New Roman"/>
          <w:bCs/>
          <w:sz w:val="24"/>
          <w:szCs w:val="24"/>
          <w:lang w:eastAsia="lv-LV"/>
        </w:rPr>
      </w:pPr>
      <w:r w:rsidRPr="00380E18">
        <w:rPr>
          <w:rFonts w:ascii="Times New Roman" w:hAnsi="Times New Roman" w:eastAsia="Times New Roman" w:cs="Times New Roman"/>
          <w:bCs/>
          <w:sz w:val="24"/>
          <w:szCs w:val="24"/>
          <w:lang w:eastAsia="lv-LV"/>
        </w:rPr>
        <w:t>Latvija uzskata, ka ir nepieciešams uzsvērt arī civil</w:t>
      </w:r>
      <w:r>
        <w:rPr>
          <w:rFonts w:ascii="Times New Roman" w:hAnsi="Times New Roman" w:eastAsia="Times New Roman" w:cs="Times New Roman"/>
          <w:bCs/>
          <w:sz w:val="24"/>
          <w:szCs w:val="24"/>
          <w:lang w:eastAsia="lv-LV"/>
        </w:rPr>
        <w:t>o</w:t>
      </w:r>
      <w:r w:rsidRPr="00380E18">
        <w:rPr>
          <w:rFonts w:ascii="Times New Roman" w:hAnsi="Times New Roman" w:eastAsia="Times New Roman" w:cs="Times New Roman"/>
          <w:bCs/>
          <w:sz w:val="24"/>
          <w:szCs w:val="24"/>
          <w:lang w:eastAsia="lv-LV"/>
        </w:rPr>
        <w:t xml:space="preserve">-militāro sadarbību, kā arī sadarbību ar starptautiskajām organizācijām, īpaši NATO, un to nozīmību šī brīža ģeopolitiskajā kontekstā.  </w:t>
      </w:r>
    </w:p>
    <w:p w:rsidRPr="00380E18" w:rsidR="003A2552" w:rsidP="00DA58FF" w:rsidRDefault="003A2552" w14:paraId="6BA8FD62" w14:textId="77777777">
      <w:pPr>
        <w:spacing w:after="120" w:line="240" w:lineRule="auto"/>
        <w:ind w:firstLine="720"/>
        <w:contextualSpacing/>
        <w:jc w:val="both"/>
        <w:rPr>
          <w:rFonts w:ascii="Times New Roman" w:hAnsi="Times New Roman" w:eastAsia="Times New Roman" w:cs="Times New Roman"/>
          <w:bCs/>
          <w:sz w:val="24"/>
          <w:szCs w:val="24"/>
          <w:lang w:eastAsia="lv-LV"/>
        </w:rPr>
      </w:pPr>
    </w:p>
    <w:p w:rsidR="00C676D0" w:rsidP="00D2696C" w:rsidRDefault="00C676D0" w14:paraId="105766D7" w14:textId="7687BF15">
      <w:pPr>
        <w:pStyle w:val="PointManual"/>
        <w:shd w:val="clear" w:color="auto" w:fill="A6A6A6" w:themeFill="background1" w:themeFillShade="A6"/>
        <w:spacing w:after="120"/>
        <w:ind w:left="0" w:firstLine="0"/>
        <w:contextualSpacing/>
        <w:jc w:val="both"/>
        <w:rPr>
          <w:b/>
          <w:bCs/>
        </w:rPr>
      </w:pPr>
      <w:r>
        <w:rPr>
          <w:b/>
          <w:bCs/>
        </w:rPr>
        <w:t>2. Padomes</w:t>
      </w:r>
      <w:r w:rsidR="00730F68">
        <w:rPr>
          <w:b/>
          <w:bCs/>
        </w:rPr>
        <w:t xml:space="preserve"> </w:t>
      </w:r>
      <w:r w:rsidR="00730F68">
        <w:rPr>
          <w:rFonts w:eastAsia="Times New Roman"/>
          <w:b/>
          <w:bCs/>
          <w:lang w:eastAsia="lv-LV"/>
        </w:rPr>
        <w:t>s</w:t>
      </w:r>
      <w:r w:rsidRPr="006F663D" w:rsidR="00730F68">
        <w:rPr>
          <w:rFonts w:eastAsia="Times New Roman"/>
          <w:b/>
          <w:bCs/>
          <w:lang w:eastAsia="lv-LV"/>
        </w:rPr>
        <w:t>ecinājumi</w:t>
      </w:r>
      <w:r>
        <w:rPr>
          <w:b/>
          <w:bCs/>
        </w:rPr>
        <w:t xml:space="preserve"> </w:t>
      </w:r>
      <w:r w:rsidRPr="00DA58FF" w:rsidR="00DA58FF">
        <w:rPr>
          <w:b/>
          <w:bCs/>
        </w:rPr>
        <w:t xml:space="preserve">par Balto grāmatu “Kā </w:t>
      </w:r>
      <w:r w:rsidR="003E05FE">
        <w:rPr>
          <w:b/>
          <w:bCs/>
        </w:rPr>
        <w:t>apgūt</w:t>
      </w:r>
      <w:r w:rsidRPr="00DA58FF" w:rsidR="00DA58FF">
        <w:rPr>
          <w:b/>
          <w:bCs/>
        </w:rPr>
        <w:t xml:space="preserve"> Eiropas digitālās infrastruktūras vajadzības</w:t>
      </w:r>
      <w:r w:rsidR="003E05FE">
        <w:rPr>
          <w:b/>
          <w:bCs/>
        </w:rPr>
        <w:t>?</w:t>
      </w:r>
      <w:r w:rsidRPr="00DA58FF" w:rsidR="00DA58FF">
        <w:rPr>
          <w:b/>
          <w:bCs/>
        </w:rPr>
        <w:t>”</w:t>
      </w:r>
      <w:r>
        <w:rPr>
          <w:b/>
          <w:bCs/>
        </w:rPr>
        <w:t xml:space="preserve"> (</w:t>
      </w:r>
      <w:r w:rsidR="00DA58FF">
        <w:rPr>
          <w:b/>
          <w:bCs/>
        </w:rPr>
        <w:t>Satiksmes</w:t>
      </w:r>
      <w:r>
        <w:rPr>
          <w:b/>
          <w:bCs/>
        </w:rPr>
        <w:t xml:space="preserve"> ministrijas </w:t>
      </w:r>
      <w:r w:rsidR="002E033E">
        <w:rPr>
          <w:b/>
          <w:bCs/>
        </w:rPr>
        <w:t>kompetence</w:t>
      </w:r>
      <w:r>
        <w:rPr>
          <w:b/>
          <w:bCs/>
        </w:rPr>
        <w:t>)</w:t>
      </w:r>
    </w:p>
    <w:p w:rsidRPr="00C676D0" w:rsidR="00D35179" w:rsidP="00D2696C" w:rsidRDefault="00C676D0" w14:paraId="3DB00333" w14:textId="74CB98AF">
      <w:pPr>
        <w:pStyle w:val="PointManual"/>
        <w:shd w:val="clear" w:color="auto" w:fill="A6A6A6" w:themeFill="background1" w:themeFillShade="A6"/>
        <w:spacing w:after="120"/>
        <w:contextualSpacing/>
        <w:jc w:val="both"/>
      </w:pPr>
      <w:r>
        <w:rPr>
          <w:rFonts w:eastAsia="Times New Roman"/>
          <w:lang w:eastAsia="lv-LV"/>
        </w:rPr>
        <w:tab/>
      </w:r>
      <w:r w:rsidRPr="00C676D0" w:rsidR="00D35179">
        <w:t>- apstiprināšana</w:t>
      </w:r>
    </w:p>
    <w:p w:rsidR="00D91CEB" w:rsidP="00D91CEB" w:rsidRDefault="00D91CEB" w14:paraId="3669361F" w14:textId="0271E1E4">
      <w:pPr>
        <w:pStyle w:val="PointManual"/>
        <w:spacing w:after="120"/>
        <w:ind w:left="0" w:firstLine="720"/>
        <w:contextualSpacing/>
        <w:jc w:val="both"/>
        <w:rPr>
          <w:rFonts w:eastAsia="Times New Roman"/>
          <w:lang w:eastAsia="lv-LV"/>
        </w:rPr>
      </w:pPr>
      <w:r w:rsidRPr="001112AF">
        <w:rPr>
          <w:rFonts w:eastAsia="Times New Roman"/>
          <w:lang w:eastAsia="lv-LV"/>
        </w:rPr>
        <w:t>Eiropas Komisija (turpmāk – Komisija) 2024.</w:t>
      </w:r>
      <w:r w:rsidR="0008026B">
        <w:rPr>
          <w:rFonts w:eastAsia="Times New Roman"/>
          <w:lang w:eastAsia="lv-LV"/>
        </w:rPr>
        <w:t> </w:t>
      </w:r>
      <w:r w:rsidRPr="001112AF">
        <w:rPr>
          <w:rFonts w:eastAsia="Times New Roman"/>
          <w:lang w:eastAsia="lv-LV"/>
        </w:rPr>
        <w:t>gada 21.</w:t>
      </w:r>
      <w:r w:rsidR="0008026B">
        <w:rPr>
          <w:rFonts w:eastAsia="Times New Roman"/>
          <w:lang w:eastAsia="lv-LV"/>
        </w:rPr>
        <w:t> </w:t>
      </w:r>
      <w:r w:rsidRPr="001112AF">
        <w:rPr>
          <w:rFonts w:eastAsia="Times New Roman"/>
          <w:lang w:eastAsia="lv-LV"/>
        </w:rPr>
        <w:t xml:space="preserve">februārī nāca klajā ar </w:t>
      </w:r>
      <w:r w:rsidRPr="001112AF">
        <w:rPr>
          <w:rFonts w:eastAsia="Times New Roman"/>
          <w:i/>
          <w:iCs/>
          <w:lang w:eastAsia="lv-LV"/>
        </w:rPr>
        <w:t xml:space="preserve">Balto grāmatu </w:t>
      </w:r>
      <w:r>
        <w:rPr>
          <w:rFonts w:eastAsia="Times New Roman"/>
          <w:i/>
          <w:iCs/>
          <w:lang w:eastAsia="lv-LV"/>
        </w:rPr>
        <w:t>“</w:t>
      </w:r>
      <w:r w:rsidRPr="001112AF">
        <w:rPr>
          <w:rFonts w:eastAsia="Times New Roman"/>
          <w:i/>
          <w:iCs/>
          <w:lang w:eastAsia="lv-LV"/>
        </w:rPr>
        <w:t>Kā apgūt Eiropas digitālās infrastruktūras vajadzības?</w:t>
      </w:r>
      <w:r>
        <w:rPr>
          <w:rFonts w:eastAsia="Times New Roman"/>
          <w:i/>
          <w:iCs/>
          <w:lang w:eastAsia="lv-LV"/>
        </w:rPr>
        <w:t>”</w:t>
      </w:r>
      <w:r>
        <w:rPr>
          <w:rStyle w:val="FootnoteReference"/>
          <w:rFonts w:eastAsia="Times New Roman"/>
          <w:i/>
          <w:iCs/>
          <w:lang w:eastAsia="lv-LV"/>
        </w:rPr>
        <w:footnoteReference w:id="7"/>
      </w:r>
      <w:r w:rsidRPr="001112AF">
        <w:rPr>
          <w:rFonts w:eastAsia="Times New Roman"/>
          <w:lang w:eastAsia="lv-LV"/>
        </w:rPr>
        <w:t xml:space="preserve"> (turpmāk – Baltā grāmata)</w:t>
      </w:r>
      <w:r>
        <w:rPr>
          <w:rFonts w:eastAsia="Times New Roman"/>
          <w:lang w:eastAsia="lv-LV"/>
        </w:rPr>
        <w:t xml:space="preserve">, </w:t>
      </w:r>
      <w:r w:rsidRPr="001112AF">
        <w:rPr>
          <w:rFonts w:eastAsia="Times New Roman"/>
          <w:lang w:eastAsia="lv-LV"/>
        </w:rPr>
        <w:t xml:space="preserve">iepazīstinot ar nākotnes digitālās infrastruktūras iniciatīvām, tostarp iespējamo darbību kopumu, lai veicinātu inovācijas digitālajā infrastruktūrā, kā arī tās drošību un noturību. Ar Balto grāmatu Komisija izklāsta redzējumu par to, kā elektronisko sakaru nozare saskaras ar nepieredzētām pārmaiņām un izaicinājumiem. Komisija uzskata, ka pašreizējā savienojamības infrastruktūra nespēs uzturēt pieaugošo un uz datiem balstīto ekonomikas intensitāti. Tehnoloģiju attīstība veicina jaunu pakalpojumu strauju attīstību, </w:t>
      </w:r>
      <w:r w:rsidR="0008026B">
        <w:rPr>
          <w:rFonts w:eastAsia="Times New Roman"/>
          <w:lang w:eastAsia="lv-LV"/>
        </w:rPr>
        <w:t>tāpēc</w:t>
      </w:r>
      <w:r w:rsidRPr="001112AF">
        <w:rPr>
          <w:rFonts w:eastAsia="Times New Roman"/>
          <w:lang w:eastAsia="lv-LV"/>
        </w:rPr>
        <w:t xml:space="preserve"> būs nepieciešamas lielas investīcijas esošajā elektronisko sakaru infrastruktūrā un telesakaru pakalpojumu sniedzēju uzņēmējdarbības modeļa pārveidē. Vienlaikus Komisija uzskata, ka būtu nepieciešams koncentrēties uz pamattīklu un pārrobežu darbību un sadarbības noteikumiem, lai novērstu sadrumstalotību un šķēršļus ES vienotajā tirgū.</w:t>
      </w:r>
    </w:p>
    <w:p w:rsidR="00D91CEB" w:rsidP="00D91CEB" w:rsidRDefault="00D91CEB" w14:paraId="7D4E1E99" w14:textId="74FC063E">
      <w:pPr>
        <w:pStyle w:val="PointManual"/>
        <w:spacing w:after="120"/>
        <w:ind w:left="0" w:firstLine="720"/>
        <w:contextualSpacing/>
        <w:jc w:val="both"/>
        <w:rPr>
          <w:rFonts w:eastAsia="Times New Roman"/>
          <w:lang w:eastAsia="lv-LV"/>
        </w:rPr>
      </w:pPr>
      <w:bookmarkStart w:id="2" w:name="_Hlk183100351"/>
      <w:r w:rsidRPr="0008026B">
        <w:rPr>
          <w:rFonts w:eastAsia="Times New Roman"/>
          <w:lang w:eastAsia="lv-LV"/>
        </w:rPr>
        <w:t xml:space="preserve">Ungārijas Prezidentūra </w:t>
      </w:r>
      <w:r w:rsidR="0008026B">
        <w:rPr>
          <w:rFonts w:eastAsia="Times New Roman"/>
          <w:lang w:eastAsia="lv-LV"/>
        </w:rPr>
        <w:t>ir</w:t>
      </w:r>
      <w:r w:rsidRPr="0008026B">
        <w:rPr>
          <w:rFonts w:eastAsia="Times New Roman"/>
          <w:lang w:eastAsia="lv-LV"/>
        </w:rPr>
        <w:t xml:space="preserve"> sagatavo</w:t>
      </w:r>
      <w:r w:rsidR="0008026B">
        <w:rPr>
          <w:rFonts w:eastAsia="Times New Roman"/>
          <w:lang w:eastAsia="lv-LV"/>
        </w:rPr>
        <w:t>jusi</w:t>
      </w:r>
      <w:r w:rsidRPr="0008026B">
        <w:rPr>
          <w:rFonts w:eastAsia="Times New Roman"/>
          <w:lang w:eastAsia="lv-LV"/>
        </w:rPr>
        <w:t xml:space="preserve"> </w:t>
      </w:r>
      <w:bookmarkEnd w:id="2"/>
      <w:r w:rsidRPr="0008026B">
        <w:rPr>
          <w:rFonts w:eastAsia="Times New Roman"/>
          <w:lang w:eastAsia="lv-LV"/>
        </w:rPr>
        <w:t>Padomes secinājumus, kuros norādīts, ka, lai veicinātu digitālās infrastruktūras attīstību, nepieciešama visaptveroša pieeja, kas saskan ar ES digitālās transformācijas un ilgtspējības mērķiem – atbalstīt tehnoloģisko transformāciju, inovācijas, drošību un mazināt tirgus sadrumstalotību.</w:t>
      </w:r>
      <w:r>
        <w:rPr>
          <w:rFonts w:eastAsia="Times New Roman"/>
          <w:lang w:eastAsia="lv-LV"/>
        </w:rPr>
        <w:t xml:space="preserve"> </w:t>
      </w:r>
      <w:r w:rsidRPr="005307D0">
        <w:rPr>
          <w:rFonts w:eastAsia="Times New Roman"/>
          <w:lang w:eastAsia="lv-LV"/>
        </w:rPr>
        <w:t>Padomes secinājumi uzsver nepieciešamību palielināt privātā sektora ieguldījumus, sekmēt publiskā un privātā sektora sadarbību, uzlabot finansēšanas koordināciju un izstrādāt skaidrus noteikumus infrastruktūras modernizācijai. Tiek atbalstīta vara kabeļu nomaiņa ar modernām tehnoloģijām līdz 2030.</w:t>
      </w:r>
      <w:r w:rsidR="0008026B">
        <w:rPr>
          <w:rFonts w:eastAsia="Times New Roman"/>
          <w:lang w:eastAsia="lv-LV"/>
        </w:rPr>
        <w:t> </w:t>
      </w:r>
      <w:r w:rsidRPr="005307D0">
        <w:rPr>
          <w:rFonts w:eastAsia="Times New Roman"/>
          <w:lang w:eastAsia="lv-LV"/>
        </w:rPr>
        <w:t xml:space="preserve">gadam, ievērojot dalībvalstu </w:t>
      </w:r>
      <w:r>
        <w:rPr>
          <w:rFonts w:eastAsia="Times New Roman"/>
          <w:lang w:eastAsia="lv-LV"/>
        </w:rPr>
        <w:t>atšķirīgo situāciju</w:t>
      </w:r>
      <w:r w:rsidRPr="005307D0">
        <w:rPr>
          <w:rFonts w:eastAsia="Times New Roman"/>
          <w:lang w:eastAsia="lv-LV"/>
        </w:rPr>
        <w:t>.</w:t>
      </w:r>
      <w:r>
        <w:rPr>
          <w:rFonts w:eastAsia="Times New Roman"/>
          <w:lang w:eastAsia="lv-LV"/>
        </w:rPr>
        <w:t xml:space="preserve"> Vienlaikus ī</w:t>
      </w:r>
      <w:r w:rsidRPr="005307D0">
        <w:rPr>
          <w:rFonts w:eastAsia="Times New Roman"/>
          <w:lang w:eastAsia="lv-LV"/>
        </w:rPr>
        <w:t>paši akcentēta uzlabota koordinācija pārrobežu pakalpojumiem, piemēram, satelītu jomā, un drošu zemūdens kabeļu attīstība, kas būtiski stiprinās Eiropas digitālo drošību un ilgtspējību.</w:t>
      </w:r>
    </w:p>
    <w:p w:rsidRPr="00C31E64" w:rsidR="00951F42" w:rsidP="00D91CEB" w:rsidRDefault="00995DE7" w14:paraId="4024FE67" w14:textId="1AB171A9">
      <w:pPr>
        <w:pStyle w:val="PointManual"/>
        <w:spacing w:after="120"/>
        <w:ind w:left="0" w:firstLine="720"/>
        <w:contextualSpacing/>
        <w:jc w:val="both"/>
        <w:rPr>
          <w:rFonts w:eastAsia="Times New Roman"/>
          <w:bCs/>
          <w:lang w:eastAsia="lv-LV"/>
        </w:rPr>
      </w:pPr>
      <w:r w:rsidRPr="00C31E64">
        <w:rPr>
          <w:rFonts w:eastAsia="Times New Roman"/>
          <w:bCs/>
          <w:lang w:eastAsia="lv-LV"/>
        </w:rPr>
        <w:t>P</w:t>
      </w:r>
      <w:r w:rsidRPr="00C31E64" w:rsidR="00D91CEB">
        <w:rPr>
          <w:rFonts w:eastAsia="Times New Roman"/>
          <w:bCs/>
          <w:lang w:eastAsia="lv-LV"/>
        </w:rPr>
        <w:t>adom</w:t>
      </w:r>
      <w:r w:rsidRPr="00C31E64">
        <w:rPr>
          <w:rFonts w:eastAsia="Times New Roman"/>
          <w:bCs/>
          <w:lang w:eastAsia="lv-LV"/>
        </w:rPr>
        <w:t>es sanāksm</w:t>
      </w:r>
      <w:r w:rsidRPr="00C31E64" w:rsidR="00D91CEB">
        <w:rPr>
          <w:rFonts w:eastAsia="Times New Roman"/>
          <w:bCs/>
          <w:lang w:eastAsia="lv-LV"/>
        </w:rPr>
        <w:t>ē ir plānota Padomes secinājumu apstiprināšana</w:t>
      </w:r>
    </w:p>
    <w:p w:rsidRPr="006708E2" w:rsidR="00DB4929" w:rsidP="00D2696C" w:rsidRDefault="00DB4929" w14:paraId="53EC6E08" w14:textId="446FCDAB">
      <w:pPr>
        <w:spacing w:after="120" w:line="240" w:lineRule="auto"/>
        <w:ind w:firstLine="720"/>
        <w:contextualSpacing/>
        <w:jc w:val="both"/>
        <w:rPr>
          <w:rFonts w:ascii="Times New Roman" w:hAnsi="Times New Roman" w:eastAsia="Times New Roman" w:cs="Times New Roman"/>
          <w:b/>
          <w:sz w:val="24"/>
          <w:szCs w:val="24"/>
          <w:u w:val="single"/>
          <w:lang w:eastAsia="lv-LV"/>
        </w:rPr>
      </w:pPr>
      <w:r w:rsidRPr="006708E2">
        <w:rPr>
          <w:rFonts w:ascii="Times New Roman" w:hAnsi="Times New Roman" w:eastAsia="Times New Roman" w:cs="Times New Roman"/>
          <w:b/>
          <w:sz w:val="24"/>
          <w:szCs w:val="24"/>
          <w:u w:val="single"/>
          <w:lang w:eastAsia="lv-LV"/>
        </w:rPr>
        <w:t xml:space="preserve">Latvijas nostāja </w:t>
      </w:r>
    </w:p>
    <w:p w:rsidR="00C73976" w:rsidP="00C73976" w:rsidRDefault="00C73976" w14:paraId="60AAB08F" w14:textId="620DD29E">
      <w:pPr>
        <w:spacing w:after="120" w:line="240" w:lineRule="auto"/>
        <w:ind w:firstLine="720"/>
        <w:contextualSpacing/>
        <w:jc w:val="both"/>
        <w:rPr>
          <w:rFonts w:ascii="Times New Roman" w:hAnsi="Times New Roman" w:eastAsia="Times New Roman" w:cs="Times New Roman"/>
          <w:bCs/>
          <w:sz w:val="24"/>
          <w:szCs w:val="24"/>
          <w:lang w:eastAsia="lv-LV"/>
        </w:rPr>
      </w:pPr>
      <w:r w:rsidRPr="00701B4E">
        <w:rPr>
          <w:rFonts w:ascii="Times New Roman" w:hAnsi="Times New Roman" w:eastAsia="Times New Roman" w:cs="Times New Roman"/>
          <w:bCs/>
          <w:sz w:val="24"/>
          <w:szCs w:val="24"/>
          <w:lang w:eastAsia="lv-LV"/>
        </w:rPr>
        <w:t xml:space="preserve">Latvijas nostāja </w:t>
      </w:r>
      <w:r>
        <w:rPr>
          <w:rFonts w:ascii="Times New Roman" w:hAnsi="Times New Roman" w:eastAsia="Times New Roman" w:cs="Times New Roman"/>
          <w:bCs/>
          <w:sz w:val="24"/>
          <w:szCs w:val="24"/>
          <w:lang w:eastAsia="lv-LV"/>
        </w:rPr>
        <w:t xml:space="preserve">tiks pausta </w:t>
      </w:r>
      <w:r w:rsidRPr="00701B4E">
        <w:rPr>
          <w:rFonts w:ascii="Times New Roman" w:hAnsi="Times New Roman" w:eastAsia="Times New Roman" w:cs="Times New Roman"/>
          <w:bCs/>
          <w:sz w:val="24"/>
          <w:szCs w:val="24"/>
          <w:lang w:eastAsia="lv-LV"/>
        </w:rPr>
        <w:t>saskaņā ar nacionālo pozīciju Nr.</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1 “Baltā grāmata: Kā apgūt Eiropas digitālās infrastruktūras vajadzības?”, kas apstiprināta Ministru kabineta 2024.</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gada 21.</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maija sēdē un izskatīta Saeimas Eiropas lietu komisijas 2024.</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gada 14.</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jūnija sēdē, kā arī nacionālo pozīciju Nr.</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 xml:space="preserve">1 “Par Mario </w:t>
      </w:r>
      <w:proofErr w:type="spellStart"/>
      <w:r w:rsidRPr="00701B4E">
        <w:rPr>
          <w:rFonts w:ascii="Times New Roman" w:hAnsi="Times New Roman" w:eastAsia="Times New Roman" w:cs="Times New Roman"/>
          <w:bCs/>
          <w:sz w:val="24"/>
          <w:szCs w:val="24"/>
          <w:lang w:eastAsia="lv-LV"/>
        </w:rPr>
        <w:t>Dragi</w:t>
      </w:r>
      <w:proofErr w:type="spellEnd"/>
      <w:r w:rsidRPr="00701B4E">
        <w:rPr>
          <w:rFonts w:ascii="Times New Roman" w:hAnsi="Times New Roman" w:eastAsia="Times New Roman" w:cs="Times New Roman"/>
          <w:bCs/>
          <w:sz w:val="24"/>
          <w:szCs w:val="24"/>
          <w:lang w:eastAsia="lv-LV"/>
        </w:rPr>
        <w:t xml:space="preserve"> ziņojumu “Eiropas konkurētspējas nākotne””, kas apstiprināta Ministru kabineta 2024.</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gada 29.</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oktobra sēdē un izskatīta Saeimas Eiropas lietu komisijas 2024.</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gada 1.</w:t>
      </w:r>
      <w:r>
        <w:rPr>
          <w:rFonts w:ascii="Times New Roman" w:hAnsi="Times New Roman" w:eastAsia="Times New Roman" w:cs="Times New Roman"/>
          <w:bCs/>
          <w:sz w:val="24"/>
          <w:szCs w:val="24"/>
          <w:lang w:eastAsia="lv-LV"/>
        </w:rPr>
        <w:t> </w:t>
      </w:r>
      <w:r w:rsidRPr="00701B4E">
        <w:rPr>
          <w:rFonts w:ascii="Times New Roman" w:hAnsi="Times New Roman" w:eastAsia="Times New Roman" w:cs="Times New Roman"/>
          <w:bCs/>
          <w:sz w:val="24"/>
          <w:szCs w:val="24"/>
          <w:lang w:eastAsia="lv-LV"/>
        </w:rPr>
        <w:t>novembra sēdē.</w:t>
      </w:r>
    </w:p>
    <w:p w:rsidR="00D91CEB" w:rsidP="00D91CEB" w:rsidRDefault="00D91CEB" w14:paraId="462E760B" w14:textId="6006D7D7">
      <w:pPr>
        <w:spacing w:after="120"/>
        <w:ind w:firstLine="720"/>
        <w:contextualSpacing/>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lang w:eastAsia="lv-LV"/>
        </w:rPr>
        <w:t>Latvija atbalsta Padomes secinājumu apstiprināšanu</w:t>
      </w:r>
      <w:r w:rsidR="0008026B">
        <w:rPr>
          <w:rFonts w:ascii="Times New Roman" w:hAnsi="Times New Roman" w:eastAsia="Times New Roman" w:cs="Times New Roman"/>
          <w:bCs/>
          <w:sz w:val="24"/>
          <w:szCs w:val="24"/>
          <w:lang w:eastAsia="lv-LV"/>
        </w:rPr>
        <w:t>.</w:t>
      </w:r>
      <w:r>
        <w:rPr>
          <w:rFonts w:ascii="Times New Roman" w:hAnsi="Times New Roman" w:eastAsia="Times New Roman" w:cs="Times New Roman"/>
          <w:bCs/>
          <w:sz w:val="24"/>
          <w:szCs w:val="24"/>
          <w:lang w:eastAsia="lv-LV"/>
        </w:rPr>
        <w:t xml:space="preserve"> </w:t>
      </w:r>
      <w:r w:rsidR="0008026B">
        <w:rPr>
          <w:rFonts w:ascii="Times New Roman" w:hAnsi="Times New Roman" w:eastAsia="Times New Roman" w:cs="Times New Roman"/>
          <w:bCs/>
          <w:sz w:val="24"/>
          <w:szCs w:val="24"/>
          <w:lang w:eastAsia="lv-LV"/>
        </w:rPr>
        <w:t>Piekrītam</w:t>
      </w:r>
      <w:r>
        <w:rPr>
          <w:rFonts w:ascii="Times New Roman" w:hAnsi="Times New Roman" w:eastAsia="Times New Roman" w:cs="Times New Roman"/>
          <w:bCs/>
          <w:sz w:val="24"/>
          <w:szCs w:val="24"/>
          <w:lang w:eastAsia="lv-LV"/>
        </w:rPr>
        <w:t xml:space="preserve"> secinājumos uzsvērta</w:t>
      </w:r>
      <w:r w:rsidR="0008026B">
        <w:rPr>
          <w:rFonts w:ascii="Times New Roman" w:hAnsi="Times New Roman" w:eastAsia="Times New Roman" w:cs="Times New Roman"/>
          <w:bCs/>
          <w:sz w:val="24"/>
          <w:szCs w:val="24"/>
          <w:lang w:eastAsia="lv-LV"/>
        </w:rPr>
        <w:t>jai</w:t>
      </w:r>
      <w:r>
        <w:rPr>
          <w:rFonts w:ascii="Times New Roman" w:hAnsi="Times New Roman" w:eastAsia="Times New Roman" w:cs="Times New Roman"/>
          <w:bCs/>
          <w:sz w:val="24"/>
          <w:szCs w:val="24"/>
          <w:lang w:eastAsia="lv-LV"/>
        </w:rPr>
        <w:t xml:space="preserve"> nepieciešamība</w:t>
      </w:r>
      <w:r w:rsidR="0008026B">
        <w:rPr>
          <w:rFonts w:ascii="Times New Roman" w:hAnsi="Times New Roman" w:eastAsia="Times New Roman" w:cs="Times New Roman"/>
          <w:bCs/>
          <w:sz w:val="24"/>
          <w:szCs w:val="24"/>
          <w:lang w:eastAsia="lv-LV"/>
        </w:rPr>
        <w:t>i</w:t>
      </w:r>
      <w:r>
        <w:rPr>
          <w:rFonts w:ascii="Times New Roman" w:hAnsi="Times New Roman" w:eastAsia="Times New Roman" w:cs="Times New Roman"/>
          <w:bCs/>
          <w:sz w:val="24"/>
          <w:szCs w:val="24"/>
          <w:lang w:eastAsia="lv-LV"/>
        </w:rPr>
        <w:t xml:space="preserve"> pēc </w:t>
      </w:r>
      <w:r w:rsidRPr="00701B4E">
        <w:rPr>
          <w:rFonts w:ascii="Times New Roman" w:hAnsi="Times New Roman" w:eastAsia="Times New Roman" w:cs="Times New Roman"/>
          <w:bCs/>
          <w:sz w:val="24"/>
          <w:szCs w:val="24"/>
          <w:lang w:eastAsia="lv-LV"/>
        </w:rPr>
        <w:t>visaptverošas analīzes, īpaši izvērtējot ietekmi uz reģiona tirgiem</w:t>
      </w:r>
      <w:r>
        <w:rPr>
          <w:rFonts w:ascii="Times New Roman" w:hAnsi="Times New Roman" w:eastAsia="Times New Roman" w:cs="Times New Roman"/>
          <w:bCs/>
          <w:sz w:val="24"/>
          <w:szCs w:val="24"/>
          <w:lang w:eastAsia="lv-LV"/>
        </w:rPr>
        <w:t xml:space="preserve">, tādējādi nodrošinot līdzsvarotus regulējumus, lai </w:t>
      </w:r>
      <w:r w:rsidRPr="005F1AE8">
        <w:rPr>
          <w:rFonts w:ascii="Times New Roman" w:hAnsi="Times New Roman" w:eastAsia="Times New Roman" w:cs="Times New Roman"/>
          <w:bCs/>
          <w:sz w:val="24"/>
          <w:szCs w:val="24"/>
        </w:rPr>
        <w:t xml:space="preserve">nodrošinātu vienlīdzīgas iespējas visiem tirgus </w:t>
      </w:r>
      <w:r w:rsidRPr="005F1AE8">
        <w:rPr>
          <w:rFonts w:ascii="Times New Roman" w:hAnsi="Times New Roman" w:eastAsia="Times New Roman" w:cs="Times New Roman"/>
          <w:bCs/>
          <w:sz w:val="24"/>
          <w:szCs w:val="24"/>
        </w:rPr>
        <w:lastRenderedPageBreak/>
        <w:t>dalībniekiem.</w:t>
      </w:r>
      <w:r>
        <w:rPr>
          <w:rFonts w:ascii="Times New Roman" w:hAnsi="Times New Roman" w:eastAsia="Times New Roman" w:cs="Times New Roman"/>
          <w:bCs/>
          <w:sz w:val="24"/>
          <w:szCs w:val="24"/>
        </w:rPr>
        <w:t xml:space="preserve"> Latvija atbalsta </w:t>
      </w:r>
      <w:r w:rsidRPr="00701B4E">
        <w:rPr>
          <w:rFonts w:ascii="Times New Roman" w:hAnsi="Times New Roman" w:eastAsia="Times New Roman" w:cs="Times New Roman"/>
          <w:bCs/>
          <w:sz w:val="24"/>
          <w:szCs w:val="24"/>
        </w:rPr>
        <w:t>digitālā vienotā tirgus pabeigšanu</w:t>
      </w:r>
      <w:r>
        <w:rPr>
          <w:rFonts w:ascii="Times New Roman" w:hAnsi="Times New Roman" w:eastAsia="Times New Roman" w:cs="Times New Roman"/>
          <w:bCs/>
          <w:sz w:val="24"/>
          <w:szCs w:val="24"/>
        </w:rPr>
        <w:t>, t</w:t>
      </w:r>
      <w:r w:rsidR="0008026B">
        <w:rPr>
          <w:rFonts w:ascii="Times New Roman" w:hAnsi="Times New Roman" w:eastAsia="Times New Roman" w:cs="Times New Roman"/>
          <w:bCs/>
          <w:sz w:val="24"/>
          <w:szCs w:val="24"/>
        </w:rPr>
        <w:t>omēr</w:t>
      </w:r>
      <w:r>
        <w:rPr>
          <w:rFonts w:ascii="Times New Roman" w:hAnsi="Times New Roman" w:eastAsia="Times New Roman" w:cs="Times New Roman"/>
          <w:bCs/>
          <w:sz w:val="24"/>
          <w:szCs w:val="24"/>
        </w:rPr>
        <w:t xml:space="preserve"> uzsveram, ka </w:t>
      </w:r>
      <w:r w:rsidRPr="00701B4E">
        <w:rPr>
          <w:rFonts w:ascii="Times New Roman" w:hAnsi="Times New Roman" w:eastAsia="Times New Roman" w:cs="Times New Roman"/>
          <w:bCs/>
          <w:sz w:val="24"/>
          <w:szCs w:val="24"/>
        </w:rPr>
        <w:t>operatoru konsolidācija tam nav priekšnoteikums.</w:t>
      </w:r>
      <w:r>
        <w:rPr>
          <w:rFonts w:ascii="Times New Roman" w:hAnsi="Times New Roman" w:eastAsia="Times New Roman" w:cs="Times New Roman"/>
          <w:bCs/>
          <w:sz w:val="24"/>
          <w:szCs w:val="24"/>
        </w:rPr>
        <w:t xml:space="preserve"> </w:t>
      </w:r>
      <w:r w:rsidRPr="00582BFB">
        <w:rPr>
          <w:rFonts w:ascii="Times New Roman" w:hAnsi="Times New Roman" w:eastAsia="Times New Roman" w:cs="Times New Roman"/>
          <w:bCs/>
          <w:sz w:val="24"/>
          <w:szCs w:val="24"/>
        </w:rPr>
        <w:t>Universāla pieeja ("</w:t>
      </w:r>
      <w:proofErr w:type="spellStart"/>
      <w:r w:rsidRPr="00802B78">
        <w:rPr>
          <w:rFonts w:ascii="Times New Roman" w:hAnsi="Times New Roman" w:eastAsia="Times New Roman" w:cs="Times New Roman"/>
          <w:bCs/>
          <w:i/>
          <w:iCs/>
          <w:sz w:val="24"/>
          <w:szCs w:val="24"/>
        </w:rPr>
        <w:t>one</w:t>
      </w:r>
      <w:proofErr w:type="spellEnd"/>
      <w:r w:rsidRPr="00802B78">
        <w:rPr>
          <w:rFonts w:ascii="Times New Roman" w:hAnsi="Times New Roman" w:eastAsia="Times New Roman" w:cs="Times New Roman"/>
          <w:bCs/>
          <w:i/>
          <w:iCs/>
          <w:sz w:val="24"/>
          <w:szCs w:val="24"/>
        </w:rPr>
        <w:t xml:space="preserve"> </w:t>
      </w:r>
      <w:proofErr w:type="spellStart"/>
      <w:r w:rsidRPr="00802B78">
        <w:rPr>
          <w:rFonts w:ascii="Times New Roman" w:hAnsi="Times New Roman" w:eastAsia="Times New Roman" w:cs="Times New Roman"/>
          <w:bCs/>
          <w:i/>
          <w:iCs/>
          <w:sz w:val="24"/>
          <w:szCs w:val="24"/>
        </w:rPr>
        <w:t>size</w:t>
      </w:r>
      <w:proofErr w:type="spellEnd"/>
      <w:r w:rsidRPr="00802B78">
        <w:rPr>
          <w:rFonts w:ascii="Times New Roman" w:hAnsi="Times New Roman" w:eastAsia="Times New Roman" w:cs="Times New Roman"/>
          <w:bCs/>
          <w:i/>
          <w:iCs/>
          <w:sz w:val="24"/>
          <w:szCs w:val="24"/>
        </w:rPr>
        <w:t xml:space="preserve"> </w:t>
      </w:r>
      <w:proofErr w:type="spellStart"/>
      <w:r w:rsidRPr="00802B78">
        <w:rPr>
          <w:rFonts w:ascii="Times New Roman" w:hAnsi="Times New Roman" w:eastAsia="Times New Roman" w:cs="Times New Roman"/>
          <w:bCs/>
          <w:i/>
          <w:iCs/>
          <w:sz w:val="24"/>
          <w:szCs w:val="24"/>
        </w:rPr>
        <w:t>fits</w:t>
      </w:r>
      <w:proofErr w:type="spellEnd"/>
      <w:r w:rsidRPr="00802B78">
        <w:rPr>
          <w:rFonts w:ascii="Times New Roman" w:hAnsi="Times New Roman" w:eastAsia="Times New Roman" w:cs="Times New Roman"/>
          <w:bCs/>
          <w:i/>
          <w:iCs/>
          <w:sz w:val="24"/>
          <w:szCs w:val="24"/>
        </w:rPr>
        <w:t xml:space="preserve"> </w:t>
      </w:r>
      <w:proofErr w:type="spellStart"/>
      <w:r w:rsidRPr="00802B78">
        <w:rPr>
          <w:rFonts w:ascii="Times New Roman" w:hAnsi="Times New Roman" w:eastAsia="Times New Roman" w:cs="Times New Roman"/>
          <w:bCs/>
          <w:i/>
          <w:iCs/>
          <w:sz w:val="24"/>
          <w:szCs w:val="24"/>
        </w:rPr>
        <w:t>all</w:t>
      </w:r>
      <w:proofErr w:type="spellEnd"/>
      <w:r w:rsidRPr="00582BFB">
        <w:rPr>
          <w:rFonts w:ascii="Times New Roman" w:hAnsi="Times New Roman" w:eastAsia="Times New Roman" w:cs="Times New Roman"/>
          <w:bCs/>
          <w:sz w:val="24"/>
          <w:szCs w:val="24"/>
        </w:rPr>
        <w:t>") nav piemērota, jo jāņem vērā katras valsts tirgus īpatnības.</w:t>
      </w:r>
    </w:p>
    <w:p w:rsidR="00D91CEB" w:rsidP="00D91CEB" w:rsidRDefault="00D91CEB" w14:paraId="7F734DB9" w14:textId="4F0C0947">
      <w:pPr>
        <w:spacing w:after="120" w:line="240" w:lineRule="auto"/>
        <w:ind w:firstLine="720"/>
        <w:contextualSpacing/>
        <w:jc w:val="both"/>
        <w:rPr>
          <w:rFonts w:ascii="Times New Roman" w:hAnsi="Times New Roman" w:eastAsia="Times New Roman" w:cs="Times New Roman"/>
          <w:bCs/>
          <w:sz w:val="24"/>
          <w:szCs w:val="24"/>
          <w:lang w:eastAsia="lv-LV"/>
        </w:rPr>
      </w:pPr>
      <w:r w:rsidRPr="00D41045">
        <w:rPr>
          <w:rFonts w:ascii="Times New Roman" w:hAnsi="Times New Roman" w:eastAsia="Times New Roman" w:cs="Times New Roman"/>
          <w:bCs/>
          <w:sz w:val="24"/>
          <w:szCs w:val="24"/>
          <w:lang w:eastAsia="lv-LV"/>
        </w:rPr>
        <w:t xml:space="preserve">Latvija atbalsta radiofrekvenču spektra harmonizāciju ES līmenī, </w:t>
      </w:r>
      <w:r>
        <w:rPr>
          <w:rFonts w:ascii="Times New Roman" w:hAnsi="Times New Roman" w:eastAsia="Times New Roman" w:cs="Times New Roman"/>
          <w:bCs/>
          <w:sz w:val="24"/>
          <w:szCs w:val="24"/>
          <w:lang w:eastAsia="lv-LV"/>
        </w:rPr>
        <w:t>vienlaikus vēr</w:t>
      </w:r>
      <w:r w:rsidR="0008026B">
        <w:rPr>
          <w:rFonts w:ascii="Times New Roman" w:hAnsi="Times New Roman" w:eastAsia="Times New Roman" w:cs="Times New Roman"/>
          <w:bCs/>
          <w:sz w:val="24"/>
          <w:szCs w:val="24"/>
          <w:lang w:eastAsia="lv-LV"/>
        </w:rPr>
        <w:t>šam</w:t>
      </w:r>
      <w:r>
        <w:rPr>
          <w:rFonts w:ascii="Times New Roman" w:hAnsi="Times New Roman" w:eastAsia="Times New Roman" w:cs="Times New Roman"/>
          <w:bCs/>
          <w:sz w:val="24"/>
          <w:szCs w:val="24"/>
          <w:lang w:eastAsia="lv-LV"/>
        </w:rPr>
        <w:t xml:space="preserve"> uzmanību,</w:t>
      </w:r>
      <w:r w:rsidRPr="00D41045">
        <w:rPr>
          <w:rFonts w:ascii="Times New Roman" w:hAnsi="Times New Roman" w:eastAsia="Times New Roman" w:cs="Times New Roman"/>
          <w:bCs/>
          <w:sz w:val="24"/>
          <w:szCs w:val="24"/>
          <w:lang w:eastAsia="lv-LV"/>
        </w:rPr>
        <w:t xml:space="preserve"> ka pilnīga pārvaldības centralizācija var neņemt vērā dalībvalstu specifiku. </w:t>
      </w:r>
      <w:r>
        <w:rPr>
          <w:rFonts w:ascii="Times New Roman" w:hAnsi="Times New Roman" w:eastAsia="Times New Roman" w:cs="Times New Roman"/>
          <w:bCs/>
          <w:sz w:val="24"/>
          <w:szCs w:val="24"/>
          <w:lang w:eastAsia="lv-LV"/>
        </w:rPr>
        <w:t>Savukārt, s</w:t>
      </w:r>
      <w:r w:rsidRPr="00D41045">
        <w:rPr>
          <w:rFonts w:ascii="Times New Roman" w:hAnsi="Times New Roman" w:eastAsia="Times New Roman" w:cs="Times New Roman"/>
          <w:bCs/>
          <w:sz w:val="24"/>
          <w:szCs w:val="24"/>
          <w:lang w:eastAsia="lv-LV"/>
        </w:rPr>
        <w:t>pektrs ir nacionāls resurss, un tā pārvaldība jābalsta subsidiaritātes principā, uzlabojot sadarbību starp nacionālajiem regulatoriem un ieviešot kopīgus standartus</w:t>
      </w:r>
      <w:r>
        <w:rPr>
          <w:rFonts w:ascii="Times New Roman" w:hAnsi="Times New Roman" w:eastAsia="Times New Roman" w:cs="Times New Roman"/>
          <w:bCs/>
          <w:sz w:val="24"/>
          <w:szCs w:val="24"/>
          <w:lang w:eastAsia="lv-LV"/>
        </w:rPr>
        <w:t>.</w:t>
      </w:r>
    </w:p>
    <w:p w:rsidRPr="006F663D" w:rsidR="00D22AAF" w:rsidP="00D2696C" w:rsidRDefault="00D22AAF" w14:paraId="265B1EC6" w14:textId="77777777">
      <w:pPr>
        <w:spacing w:after="120" w:line="240" w:lineRule="auto"/>
        <w:ind w:firstLine="720"/>
        <w:contextualSpacing/>
        <w:jc w:val="both"/>
        <w:rPr>
          <w:rFonts w:ascii="Times New Roman" w:hAnsi="Times New Roman" w:cs="Times New Roman"/>
          <w:sz w:val="24"/>
          <w:szCs w:val="24"/>
        </w:rPr>
      </w:pPr>
    </w:p>
    <w:p w:rsidRPr="006708E2" w:rsidR="006708E2" w:rsidP="00D2696C" w:rsidRDefault="006708E2" w14:paraId="7F8ADFC5" w14:textId="34A2603F">
      <w:pPr>
        <w:pStyle w:val="PointManual"/>
        <w:shd w:val="clear" w:color="auto" w:fill="A6A6A6" w:themeFill="background1" w:themeFillShade="A6"/>
        <w:spacing w:after="120"/>
        <w:ind w:left="0" w:firstLine="0"/>
        <w:contextualSpacing/>
        <w:jc w:val="both"/>
        <w:rPr>
          <w:b/>
          <w:bCs/>
        </w:rPr>
      </w:pPr>
      <w:r w:rsidRPr="006708E2">
        <w:rPr>
          <w:b/>
          <w:bCs/>
        </w:rPr>
        <w:t>3. </w:t>
      </w:r>
      <w:r w:rsidRPr="00DA58FF" w:rsidR="00DA58FF">
        <w:rPr>
          <w:b/>
          <w:bCs/>
        </w:rPr>
        <w:t>Digitālās dekādes 2030.</w:t>
      </w:r>
      <w:r w:rsidR="00730F68">
        <w:rPr>
          <w:b/>
          <w:bCs/>
        </w:rPr>
        <w:t> </w:t>
      </w:r>
      <w:r w:rsidRPr="00DA58FF" w:rsidR="00DA58FF">
        <w:rPr>
          <w:b/>
          <w:bCs/>
        </w:rPr>
        <w:t>gada mērķi, ņemot vērā nesenās tehnoloģiskās pārmaiņas</w:t>
      </w:r>
    </w:p>
    <w:p w:rsidRPr="006708E2" w:rsidR="001F11C8" w:rsidP="00D2696C" w:rsidRDefault="009B38DC" w14:paraId="794FDCD3" w14:textId="77F7FBFC">
      <w:pPr>
        <w:pStyle w:val="PointManual"/>
        <w:shd w:val="clear" w:color="auto" w:fill="A6A6A6" w:themeFill="background1" w:themeFillShade="A6"/>
        <w:spacing w:after="120"/>
        <w:ind w:left="0" w:firstLine="720"/>
        <w:contextualSpacing/>
        <w:jc w:val="both"/>
        <w:rPr>
          <w:b/>
          <w:bCs/>
        </w:rPr>
      </w:pPr>
      <w:r w:rsidRPr="006708E2">
        <w:rPr>
          <w:b/>
          <w:bCs/>
        </w:rPr>
        <w:t xml:space="preserve">– </w:t>
      </w:r>
      <w:r w:rsidRPr="006708E2">
        <w:t>politikas debates</w:t>
      </w:r>
    </w:p>
    <w:p w:rsidR="004576FD" w:rsidP="00DA58FF" w:rsidRDefault="004576FD" w14:paraId="5D6ACE86" w14:textId="5EBD2B0F">
      <w:pPr>
        <w:spacing w:after="120" w:line="240" w:lineRule="auto"/>
        <w:ind w:firstLine="709"/>
        <w:contextualSpacing/>
        <w:jc w:val="both"/>
        <w:rPr>
          <w:rFonts w:ascii="Times New Roman" w:hAnsi="Times New Roman" w:eastAsia="Times New Roman" w:cs="Times New Roman"/>
          <w:bCs/>
          <w:sz w:val="24"/>
          <w:szCs w:val="24"/>
          <w:lang w:eastAsia="lv-LV"/>
        </w:rPr>
      </w:pPr>
      <w:r w:rsidRPr="004576FD">
        <w:rPr>
          <w:rFonts w:ascii="Times New Roman" w:hAnsi="Times New Roman" w:eastAsia="Times New Roman" w:cs="Times New Roman"/>
          <w:bCs/>
          <w:sz w:val="24"/>
          <w:szCs w:val="24"/>
          <w:lang w:eastAsia="lv-LV"/>
        </w:rPr>
        <w:t>Digitālās desmitgades politikas programma 2030.</w:t>
      </w:r>
      <w:r w:rsidR="001D69EA">
        <w:rPr>
          <w:rFonts w:ascii="Times New Roman" w:hAnsi="Times New Roman" w:eastAsia="Times New Roman" w:cs="Times New Roman"/>
          <w:bCs/>
          <w:sz w:val="24"/>
          <w:szCs w:val="24"/>
          <w:lang w:eastAsia="lv-LV"/>
        </w:rPr>
        <w:t> </w:t>
      </w:r>
      <w:r w:rsidRPr="004576FD">
        <w:rPr>
          <w:rFonts w:ascii="Times New Roman" w:hAnsi="Times New Roman" w:eastAsia="Times New Roman" w:cs="Times New Roman"/>
          <w:bCs/>
          <w:sz w:val="24"/>
          <w:szCs w:val="24"/>
          <w:lang w:eastAsia="lv-LV"/>
        </w:rPr>
        <w:t>gadam</w:t>
      </w:r>
      <w:r w:rsidR="000B20B9">
        <w:rPr>
          <w:rStyle w:val="FootnoteReference"/>
          <w:rFonts w:ascii="Times New Roman" w:hAnsi="Times New Roman" w:eastAsia="Times New Roman" w:cs="Times New Roman"/>
          <w:bCs/>
          <w:sz w:val="24"/>
          <w:szCs w:val="24"/>
          <w:lang w:eastAsia="lv-LV"/>
        </w:rPr>
        <w:footnoteReference w:id="8"/>
      </w:r>
      <w:r w:rsidRPr="004576FD">
        <w:rPr>
          <w:rFonts w:ascii="Times New Roman" w:hAnsi="Times New Roman" w:eastAsia="Times New Roman" w:cs="Times New Roman"/>
          <w:bCs/>
          <w:sz w:val="24"/>
          <w:szCs w:val="24"/>
          <w:lang w:eastAsia="lv-LV"/>
        </w:rPr>
        <w:t xml:space="preserve"> tika pieņemta 2022.</w:t>
      </w:r>
      <w:r w:rsidR="001D69EA">
        <w:rPr>
          <w:rFonts w:ascii="Times New Roman" w:hAnsi="Times New Roman" w:eastAsia="Times New Roman" w:cs="Times New Roman"/>
          <w:bCs/>
          <w:sz w:val="24"/>
          <w:szCs w:val="24"/>
          <w:lang w:eastAsia="lv-LV"/>
        </w:rPr>
        <w:t> </w:t>
      </w:r>
      <w:r w:rsidRPr="004576FD">
        <w:rPr>
          <w:rFonts w:ascii="Times New Roman" w:hAnsi="Times New Roman" w:eastAsia="Times New Roman" w:cs="Times New Roman"/>
          <w:bCs/>
          <w:sz w:val="24"/>
          <w:szCs w:val="24"/>
          <w:lang w:eastAsia="lv-LV"/>
        </w:rPr>
        <w:t>gadā, lai paātrinātu un veidotu Eiropas digitālo pārveidi, izmantojot konkrētus pieņēmumus par attīstību un izaugsmi tādās svarīgās jomās kā platjoslas infrastruktūra, digitālās prasmes un uzņēmējdarbības inovācija. Jaunākie tehnoloģiju sasniegumi ir pārveidojuši digitālo vidi. Balt</w:t>
      </w:r>
      <w:r w:rsidR="004D314F">
        <w:rPr>
          <w:rFonts w:ascii="Times New Roman" w:hAnsi="Times New Roman" w:eastAsia="Times New Roman" w:cs="Times New Roman"/>
          <w:bCs/>
          <w:sz w:val="24"/>
          <w:szCs w:val="24"/>
          <w:lang w:eastAsia="lv-LV"/>
        </w:rPr>
        <w:t>aj</w:t>
      </w:r>
      <w:r w:rsidRPr="004576FD">
        <w:rPr>
          <w:rFonts w:ascii="Times New Roman" w:hAnsi="Times New Roman" w:eastAsia="Times New Roman" w:cs="Times New Roman"/>
          <w:bCs/>
          <w:sz w:val="24"/>
          <w:szCs w:val="24"/>
          <w:lang w:eastAsia="lv-LV"/>
        </w:rPr>
        <w:t>ā grāmatā un M.</w:t>
      </w:r>
      <w:r w:rsidR="00A43E97">
        <w:rPr>
          <w:rFonts w:ascii="Times New Roman" w:hAnsi="Times New Roman" w:eastAsia="Times New Roman" w:cs="Times New Roman"/>
          <w:bCs/>
          <w:sz w:val="24"/>
          <w:szCs w:val="24"/>
          <w:lang w:eastAsia="lv-LV"/>
        </w:rPr>
        <w:t> </w:t>
      </w:r>
      <w:proofErr w:type="spellStart"/>
      <w:r w:rsidRPr="004576FD">
        <w:rPr>
          <w:rFonts w:ascii="Times New Roman" w:hAnsi="Times New Roman" w:eastAsia="Times New Roman" w:cs="Times New Roman"/>
          <w:bCs/>
          <w:sz w:val="24"/>
          <w:szCs w:val="24"/>
          <w:lang w:eastAsia="lv-LV"/>
        </w:rPr>
        <w:t>Dragi</w:t>
      </w:r>
      <w:proofErr w:type="spellEnd"/>
      <w:r w:rsidR="00A43E97">
        <w:rPr>
          <w:rStyle w:val="FootnoteReference"/>
          <w:rFonts w:ascii="Times New Roman" w:hAnsi="Times New Roman" w:eastAsia="Times New Roman" w:cs="Times New Roman"/>
          <w:bCs/>
          <w:sz w:val="24"/>
          <w:szCs w:val="24"/>
          <w:lang w:eastAsia="lv-LV"/>
        </w:rPr>
        <w:footnoteReference w:id="9"/>
      </w:r>
      <w:r w:rsidRPr="004576FD">
        <w:rPr>
          <w:rFonts w:ascii="Times New Roman" w:hAnsi="Times New Roman" w:eastAsia="Times New Roman" w:cs="Times New Roman"/>
          <w:bCs/>
          <w:sz w:val="24"/>
          <w:szCs w:val="24"/>
          <w:lang w:eastAsia="lv-LV"/>
        </w:rPr>
        <w:t xml:space="preserve"> un </w:t>
      </w:r>
      <w:r w:rsidR="008E6B9E">
        <w:rPr>
          <w:rFonts w:ascii="Times New Roman" w:hAnsi="Times New Roman" w:eastAsia="Times New Roman" w:cs="Times New Roman"/>
          <w:bCs/>
          <w:sz w:val="24"/>
          <w:szCs w:val="24"/>
          <w:lang w:eastAsia="lv-LV"/>
        </w:rPr>
        <w:t>E. </w:t>
      </w:r>
      <w:proofErr w:type="spellStart"/>
      <w:r w:rsidRPr="004576FD">
        <w:rPr>
          <w:rFonts w:ascii="Times New Roman" w:hAnsi="Times New Roman" w:eastAsia="Times New Roman" w:cs="Times New Roman"/>
          <w:bCs/>
          <w:sz w:val="24"/>
          <w:szCs w:val="24"/>
          <w:lang w:eastAsia="lv-LV"/>
        </w:rPr>
        <w:t>Letta</w:t>
      </w:r>
      <w:proofErr w:type="spellEnd"/>
      <w:r w:rsidR="00A43E97">
        <w:rPr>
          <w:rStyle w:val="FootnoteReference"/>
          <w:rFonts w:ascii="Times New Roman" w:hAnsi="Times New Roman" w:eastAsia="Times New Roman" w:cs="Times New Roman"/>
          <w:bCs/>
          <w:sz w:val="24"/>
          <w:szCs w:val="24"/>
          <w:lang w:eastAsia="lv-LV"/>
        </w:rPr>
        <w:footnoteReference w:id="10"/>
      </w:r>
      <w:r w:rsidRPr="004576FD">
        <w:rPr>
          <w:rFonts w:ascii="Times New Roman" w:hAnsi="Times New Roman" w:eastAsia="Times New Roman" w:cs="Times New Roman"/>
          <w:bCs/>
          <w:sz w:val="24"/>
          <w:szCs w:val="24"/>
          <w:lang w:eastAsia="lv-LV"/>
        </w:rPr>
        <w:t xml:space="preserve"> ziņojumos ir uzsvērti jautājumi, kas ietekmē Eiropas konkurētspēju, piemēram, nepieciešamība nostiprināt ES vadošo lomu tehnoloģiju jomā un vēl vairāk padziļināt vienoto tirgu. </w:t>
      </w:r>
      <w:r w:rsidR="001D69EA">
        <w:rPr>
          <w:rFonts w:ascii="Times New Roman" w:hAnsi="Times New Roman" w:eastAsia="Times New Roman" w:cs="Times New Roman"/>
          <w:bCs/>
          <w:sz w:val="24"/>
          <w:szCs w:val="24"/>
          <w:lang w:eastAsia="lv-LV"/>
        </w:rPr>
        <w:t>Minētajos ziņojumos</w:t>
      </w:r>
      <w:r w:rsidRPr="004576FD">
        <w:rPr>
          <w:rFonts w:ascii="Times New Roman" w:hAnsi="Times New Roman" w:eastAsia="Times New Roman" w:cs="Times New Roman"/>
          <w:bCs/>
          <w:sz w:val="24"/>
          <w:szCs w:val="24"/>
          <w:lang w:eastAsia="lv-LV"/>
        </w:rPr>
        <w:t xml:space="preserve"> ir </w:t>
      </w:r>
      <w:r w:rsidR="001D69EA">
        <w:rPr>
          <w:rFonts w:ascii="Times New Roman" w:hAnsi="Times New Roman" w:eastAsia="Times New Roman" w:cs="Times New Roman"/>
          <w:bCs/>
          <w:sz w:val="24"/>
          <w:szCs w:val="24"/>
          <w:lang w:eastAsia="lv-LV"/>
        </w:rPr>
        <w:t>apskatīta</w:t>
      </w:r>
      <w:r w:rsidRPr="004576FD">
        <w:rPr>
          <w:rFonts w:ascii="Times New Roman" w:hAnsi="Times New Roman" w:eastAsia="Times New Roman" w:cs="Times New Roman"/>
          <w:bCs/>
          <w:sz w:val="24"/>
          <w:szCs w:val="24"/>
          <w:lang w:eastAsia="lv-LV"/>
        </w:rPr>
        <w:t xml:space="preserve"> progresīv</w:t>
      </w:r>
      <w:r w:rsidR="000B20B9">
        <w:rPr>
          <w:rFonts w:ascii="Times New Roman" w:hAnsi="Times New Roman" w:eastAsia="Times New Roman" w:cs="Times New Roman"/>
          <w:bCs/>
          <w:sz w:val="24"/>
          <w:szCs w:val="24"/>
          <w:lang w:eastAsia="lv-LV"/>
        </w:rPr>
        <w:t>ā</w:t>
      </w:r>
      <w:r w:rsidRPr="004576FD">
        <w:rPr>
          <w:rFonts w:ascii="Times New Roman" w:hAnsi="Times New Roman" w:eastAsia="Times New Roman" w:cs="Times New Roman"/>
          <w:bCs/>
          <w:sz w:val="24"/>
          <w:szCs w:val="24"/>
          <w:lang w:eastAsia="lv-LV"/>
        </w:rPr>
        <w:t xml:space="preserve"> 5G lēn</w:t>
      </w:r>
      <w:r w:rsidR="001D69EA">
        <w:rPr>
          <w:rFonts w:ascii="Times New Roman" w:hAnsi="Times New Roman" w:eastAsia="Times New Roman" w:cs="Times New Roman"/>
          <w:bCs/>
          <w:sz w:val="24"/>
          <w:szCs w:val="24"/>
          <w:lang w:eastAsia="lv-LV"/>
        </w:rPr>
        <w:t>ā</w:t>
      </w:r>
      <w:r w:rsidRPr="004576FD">
        <w:rPr>
          <w:rFonts w:ascii="Times New Roman" w:hAnsi="Times New Roman" w:eastAsia="Times New Roman" w:cs="Times New Roman"/>
          <w:bCs/>
          <w:sz w:val="24"/>
          <w:szCs w:val="24"/>
          <w:lang w:eastAsia="lv-LV"/>
        </w:rPr>
        <w:t xml:space="preserve"> ieviešana, nākotnes 6G sistēmu nozīme, mākslīgā intelekta (</w:t>
      </w:r>
      <w:r w:rsidR="00DC448F">
        <w:rPr>
          <w:rFonts w:ascii="Times New Roman" w:hAnsi="Times New Roman" w:eastAsia="Times New Roman" w:cs="Times New Roman"/>
          <w:bCs/>
          <w:sz w:val="24"/>
          <w:szCs w:val="24"/>
          <w:lang w:eastAsia="lv-LV"/>
        </w:rPr>
        <w:t xml:space="preserve">turpmāk - </w:t>
      </w:r>
      <w:r w:rsidRPr="004576FD">
        <w:rPr>
          <w:rFonts w:ascii="Times New Roman" w:hAnsi="Times New Roman" w:eastAsia="Times New Roman" w:cs="Times New Roman"/>
          <w:bCs/>
          <w:sz w:val="24"/>
          <w:szCs w:val="24"/>
          <w:lang w:eastAsia="lv-LV"/>
        </w:rPr>
        <w:t xml:space="preserve">MI) un tā pamattehnoloģiju, piemēram, </w:t>
      </w:r>
      <w:proofErr w:type="spellStart"/>
      <w:r w:rsidRPr="004576FD">
        <w:rPr>
          <w:rFonts w:ascii="Times New Roman" w:hAnsi="Times New Roman" w:eastAsia="Times New Roman" w:cs="Times New Roman"/>
          <w:bCs/>
          <w:sz w:val="24"/>
          <w:szCs w:val="24"/>
          <w:lang w:eastAsia="lv-LV"/>
        </w:rPr>
        <w:t>mākoņ</w:t>
      </w:r>
      <w:r w:rsidR="00476892">
        <w:rPr>
          <w:rFonts w:ascii="Times New Roman" w:hAnsi="Times New Roman" w:eastAsia="Times New Roman" w:cs="Times New Roman"/>
          <w:bCs/>
          <w:sz w:val="24"/>
          <w:szCs w:val="24"/>
          <w:lang w:eastAsia="lv-LV"/>
        </w:rPr>
        <w:t>skaitļošanas</w:t>
      </w:r>
      <w:proofErr w:type="spellEnd"/>
      <w:r w:rsidRPr="004576FD">
        <w:rPr>
          <w:rFonts w:ascii="Times New Roman" w:hAnsi="Times New Roman" w:eastAsia="Times New Roman" w:cs="Times New Roman"/>
          <w:bCs/>
          <w:sz w:val="24"/>
          <w:szCs w:val="24"/>
          <w:lang w:eastAsia="lv-LV"/>
        </w:rPr>
        <w:t xml:space="preserve"> un </w:t>
      </w:r>
      <w:proofErr w:type="spellStart"/>
      <w:r w:rsidRPr="004576FD">
        <w:rPr>
          <w:rFonts w:ascii="Times New Roman" w:hAnsi="Times New Roman" w:eastAsia="Times New Roman" w:cs="Times New Roman"/>
          <w:bCs/>
          <w:sz w:val="24"/>
          <w:szCs w:val="24"/>
          <w:lang w:eastAsia="lv-LV"/>
        </w:rPr>
        <w:t>perifēr</w:t>
      </w:r>
      <w:r w:rsidR="00476892">
        <w:rPr>
          <w:rFonts w:ascii="Times New Roman" w:hAnsi="Times New Roman" w:eastAsia="Times New Roman" w:cs="Times New Roman"/>
          <w:bCs/>
          <w:sz w:val="24"/>
          <w:szCs w:val="24"/>
          <w:lang w:eastAsia="lv-LV"/>
        </w:rPr>
        <w:t>skaitļošanas</w:t>
      </w:r>
      <w:proofErr w:type="spellEnd"/>
      <w:r w:rsidRPr="004576FD">
        <w:rPr>
          <w:rFonts w:ascii="Times New Roman" w:hAnsi="Times New Roman" w:eastAsia="Times New Roman" w:cs="Times New Roman"/>
          <w:bCs/>
          <w:sz w:val="24"/>
          <w:szCs w:val="24"/>
          <w:lang w:eastAsia="lv-LV"/>
        </w:rPr>
        <w:t xml:space="preserve">, loma. </w:t>
      </w:r>
      <w:r w:rsidR="001D69EA">
        <w:rPr>
          <w:rFonts w:ascii="Times New Roman" w:hAnsi="Times New Roman" w:eastAsia="Times New Roman" w:cs="Times New Roman"/>
          <w:bCs/>
          <w:sz w:val="24"/>
          <w:szCs w:val="24"/>
          <w:lang w:eastAsia="lv-LV"/>
        </w:rPr>
        <w:t>V</w:t>
      </w:r>
      <w:r w:rsidRPr="004576FD" w:rsidR="001D69EA">
        <w:rPr>
          <w:rFonts w:ascii="Times New Roman" w:hAnsi="Times New Roman" w:eastAsia="Times New Roman" w:cs="Times New Roman"/>
          <w:bCs/>
          <w:sz w:val="24"/>
          <w:szCs w:val="24"/>
          <w:lang w:eastAsia="lv-LV"/>
        </w:rPr>
        <w:t>ēlākais līdz 2026.</w:t>
      </w:r>
      <w:r w:rsidR="001D69EA">
        <w:rPr>
          <w:rFonts w:ascii="Times New Roman" w:hAnsi="Times New Roman" w:eastAsia="Times New Roman" w:cs="Times New Roman"/>
          <w:bCs/>
          <w:sz w:val="24"/>
          <w:szCs w:val="24"/>
          <w:lang w:eastAsia="lv-LV"/>
        </w:rPr>
        <w:t> </w:t>
      </w:r>
      <w:r w:rsidRPr="004576FD" w:rsidR="001D69EA">
        <w:rPr>
          <w:rFonts w:ascii="Times New Roman" w:hAnsi="Times New Roman" w:eastAsia="Times New Roman" w:cs="Times New Roman"/>
          <w:bCs/>
          <w:sz w:val="24"/>
          <w:szCs w:val="24"/>
          <w:lang w:eastAsia="lv-LV"/>
        </w:rPr>
        <w:t>gada 30.</w:t>
      </w:r>
      <w:r w:rsidR="001D69EA">
        <w:rPr>
          <w:rFonts w:ascii="Times New Roman" w:hAnsi="Times New Roman" w:eastAsia="Times New Roman" w:cs="Times New Roman"/>
          <w:bCs/>
          <w:sz w:val="24"/>
          <w:szCs w:val="24"/>
          <w:lang w:eastAsia="lv-LV"/>
        </w:rPr>
        <w:t> </w:t>
      </w:r>
      <w:r w:rsidRPr="004576FD" w:rsidR="001D69EA">
        <w:rPr>
          <w:rFonts w:ascii="Times New Roman" w:hAnsi="Times New Roman" w:eastAsia="Times New Roman" w:cs="Times New Roman"/>
          <w:bCs/>
          <w:sz w:val="24"/>
          <w:szCs w:val="24"/>
          <w:lang w:eastAsia="lv-LV"/>
        </w:rPr>
        <w:t>jūnijam</w:t>
      </w:r>
      <w:r w:rsidRPr="001D69EA" w:rsidR="001D69EA">
        <w:rPr>
          <w:rFonts w:ascii="Times New Roman" w:hAnsi="Times New Roman" w:eastAsia="Times New Roman" w:cs="Times New Roman"/>
          <w:bCs/>
          <w:sz w:val="24"/>
          <w:szCs w:val="24"/>
          <w:lang w:eastAsia="lv-LV"/>
        </w:rPr>
        <w:t xml:space="preserve"> </w:t>
      </w:r>
      <w:r w:rsidR="00C31E64">
        <w:rPr>
          <w:rFonts w:ascii="Times New Roman" w:hAnsi="Times New Roman" w:eastAsia="Times New Roman" w:cs="Times New Roman"/>
          <w:bCs/>
          <w:sz w:val="24"/>
          <w:szCs w:val="24"/>
          <w:lang w:eastAsia="lv-LV"/>
        </w:rPr>
        <w:t>Komisijai</w:t>
      </w:r>
      <w:r w:rsidRPr="004576FD" w:rsidR="001D69EA">
        <w:rPr>
          <w:rFonts w:ascii="Times New Roman" w:hAnsi="Times New Roman" w:eastAsia="Times New Roman" w:cs="Times New Roman"/>
          <w:bCs/>
          <w:sz w:val="24"/>
          <w:szCs w:val="24"/>
          <w:lang w:eastAsia="lv-LV"/>
        </w:rPr>
        <w:t xml:space="preserve"> </w:t>
      </w:r>
      <w:r w:rsidRPr="001D69EA">
        <w:rPr>
          <w:rFonts w:ascii="Times New Roman" w:hAnsi="Times New Roman" w:eastAsia="Times New Roman" w:cs="Times New Roman"/>
          <w:bCs/>
          <w:sz w:val="24"/>
          <w:szCs w:val="24"/>
          <w:lang w:eastAsia="lv-LV"/>
        </w:rPr>
        <w:t>jāveic</w:t>
      </w:r>
      <w:r w:rsidRPr="004576FD">
        <w:rPr>
          <w:rFonts w:ascii="Times New Roman" w:hAnsi="Times New Roman" w:eastAsia="Times New Roman" w:cs="Times New Roman"/>
          <w:bCs/>
          <w:sz w:val="24"/>
          <w:szCs w:val="24"/>
          <w:lang w:eastAsia="lv-LV"/>
        </w:rPr>
        <w:t xml:space="preserve"> </w:t>
      </w:r>
      <w:r w:rsidR="001D69EA">
        <w:rPr>
          <w:rFonts w:ascii="Times New Roman" w:hAnsi="Times New Roman" w:eastAsia="Times New Roman" w:cs="Times New Roman"/>
          <w:bCs/>
          <w:sz w:val="24"/>
          <w:szCs w:val="24"/>
          <w:lang w:eastAsia="lv-LV"/>
        </w:rPr>
        <w:t>Digitālās desmitgades politikas programmas pārskatīšana</w:t>
      </w:r>
      <w:r w:rsidRPr="004576FD">
        <w:rPr>
          <w:rFonts w:ascii="Times New Roman" w:hAnsi="Times New Roman" w:eastAsia="Times New Roman" w:cs="Times New Roman"/>
          <w:bCs/>
          <w:sz w:val="24"/>
          <w:szCs w:val="24"/>
          <w:lang w:eastAsia="lv-LV"/>
        </w:rPr>
        <w:t xml:space="preserve">. </w:t>
      </w:r>
      <w:r w:rsidR="000B20B9">
        <w:rPr>
          <w:rFonts w:ascii="Times New Roman" w:hAnsi="Times New Roman" w:eastAsia="Times New Roman" w:cs="Times New Roman"/>
          <w:bCs/>
          <w:sz w:val="24"/>
          <w:szCs w:val="24"/>
          <w:lang w:eastAsia="lv-LV"/>
        </w:rPr>
        <w:t>Politiskās debates mērķis</w:t>
      </w:r>
      <w:r w:rsidRPr="004576FD">
        <w:rPr>
          <w:rFonts w:ascii="Times New Roman" w:hAnsi="Times New Roman" w:eastAsia="Times New Roman" w:cs="Times New Roman"/>
          <w:bCs/>
          <w:sz w:val="24"/>
          <w:szCs w:val="24"/>
          <w:lang w:eastAsia="lv-LV"/>
        </w:rPr>
        <w:t xml:space="preserve"> ir uzsākt diskusiju par </w:t>
      </w:r>
      <w:r w:rsidR="001D69EA">
        <w:rPr>
          <w:rFonts w:ascii="Times New Roman" w:hAnsi="Times New Roman" w:eastAsia="Times New Roman" w:cs="Times New Roman"/>
          <w:bCs/>
          <w:sz w:val="24"/>
          <w:szCs w:val="24"/>
          <w:lang w:eastAsia="lv-LV"/>
        </w:rPr>
        <w:t>D</w:t>
      </w:r>
      <w:r w:rsidRPr="004576FD">
        <w:rPr>
          <w:rFonts w:ascii="Times New Roman" w:hAnsi="Times New Roman" w:eastAsia="Times New Roman" w:cs="Times New Roman"/>
          <w:bCs/>
          <w:sz w:val="24"/>
          <w:szCs w:val="24"/>
          <w:lang w:eastAsia="lv-LV"/>
        </w:rPr>
        <w:t>igitālās desmitgades vispārējiem mērķiem un digitālajiem mērķiem, vienlaikus pievēršot lielāku uzmanību konkurētspējai un koncentrējoties uz savienojamības infrastruktūrām, tehnoloģiju inovāciju, prasmēm un ilgtspēju.</w:t>
      </w:r>
    </w:p>
    <w:p w:rsidR="00DA58FF" w:rsidP="00C31E64" w:rsidRDefault="00A469EA" w14:paraId="67BB449A" w14:textId="41579DDC">
      <w:pPr>
        <w:spacing w:before="240" w:after="120" w:line="240" w:lineRule="auto"/>
        <w:ind w:firstLine="709"/>
        <w:contextualSpacing/>
        <w:jc w:val="both"/>
        <w:rPr>
          <w:rFonts w:ascii="Times New Roman" w:hAnsi="Times New Roman" w:eastAsia="Times New Roman" w:cs="Times New Roman"/>
          <w:bCs/>
          <w:sz w:val="24"/>
          <w:szCs w:val="24"/>
          <w:lang w:eastAsia="lv-LV"/>
        </w:rPr>
      </w:pPr>
      <w:r>
        <w:rPr>
          <w:rFonts w:ascii="Times New Roman" w:hAnsi="Times New Roman" w:eastAsia="Times New Roman" w:cs="Times New Roman"/>
          <w:bCs/>
          <w:sz w:val="24"/>
          <w:szCs w:val="24"/>
          <w:lang w:eastAsia="lv-LV"/>
        </w:rPr>
        <w:t xml:space="preserve">Ministru padomē plānota diskusija par nepieciešamību pārkalibrēt Digitālās desmitgades mērķus, Eiropas līderpozīciju saglabāšanu tehnoloģisko inovāciju jomā, saikni starp pētniecību, inovāciju un standartizāciju jaunajās tehnoloģijās, kā arī par digitālās infrastruktūras mērķu atbilstību vides ilgtspējas mērķiem. </w:t>
      </w:r>
    </w:p>
    <w:p w:rsidRPr="006F663D" w:rsidR="00DA58FF" w:rsidP="00C31E64" w:rsidRDefault="00DA58FF" w14:paraId="1643A349" w14:textId="77777777">
      <w:pPr>
        <w:spacing w:before="240" w:after="120" w:line="240" w:lineRule="auto"/>
        <w:ind w:firstLine="709"/>
        <w:contextualSpacing/>
        <w:jc w:val="both"/>
        <w:rPr>
          <w:rFonts w:ascii="Times New Roman" w:hAnsi="Times New Roman" w:eastAsia="Times New Roman" w:cs="Times New Roman"/>
          <w:b/>
          <w:sz w:val="24"/>
          <w:szCs w:val="24"/>
          <w:u w:val="single"/>
          <w:lang w:eastAsia="lv-LV"/>
        </w:rPr>
      </w:pPr>
      <w:r w:rsidRPr="006F663D">
        <w:rPr>
          <w:rFonts w:ascii="Times New Roman" w:hAnsi="Times New Roman" w:eastAsia="Times New Roman" w:cs="Times New Roman"/>
          <w:b/>
          <w:sz w:val="24"/>
          <w:szCs w:val="24"/>
          <w:u w:val="single"/>
          <w:lang w:eastAsia="lv-LV"/>
        </w:rPr>
        <w:t xml:space="preserve">Latvijas nostāja </w:t>
      </w:r>
    </w:p>
    <w:p w:rsidR="00DA58FF" w:rsidP="00DA58FF" w:rsidRDefault="00DA58FF" w14:paraId="3BDBEB1B" w14:textId="7F4EC9FF">
      <w:pPr>
        <w:spacing w:after="120" w:line="240" w:lineRule="auto"/>
        <w:ind w:firstLine="709"/>
        <w:contextualSpacing/>
        <w:jc w:val="both"/>
        <w:rPr>
          <w:rFonts w:ascii="Times New Roman" w:hAnsi="Times New Roman" w:eastAsia="Times New Roman" w:cs="Times New Roman"/>
          <w:bCs/>
          <w:sz w:val="24"/>
          <w:szCs w:val="24"/>
          <w:lang w:eastAsia="lv-LV"/>
        </w:rPr>
      </w:pPr>
      <w:r>
        <w:rPr>
          <w:rFonts w:ascii="Times New Roman" w:hAnsi="Times New Roman" w:eastAsia="Times New Roman" w:cs="Times New Roman"/>
          <w:bCs/>
          <w:sz w:val="24"/>
          <w:szCs w:val="24"/>
          <w:lang w:eastAsia="lv-LV"/>
        </w:rPr>
        <w:t>Latvijas nostāja tiks pausta saskaņā ar</w:t>
      </w:r>
      <w:r w:rsidRPr="00AC3830">
        <w:rPr>
          <w:rFonts w:ascii="Times New Roman" w:hAnsi="Times New Roman" w:eastAsia="Times New Roman" w:cs="Times New Roman"/>
          <w:bCs/>
          <w:sz w:val="24"/>
          <w:szCs w:val="24"/>
          <w:lang w:eastAsia="lv-LV"/>
        </w:rPr>
        <w:t xml:space="preserve"> nacionāl</w:t>
      </w:r>
      <w:r>
        <w:rPr>
          <w:rFonts w:ascii="Times New Roman" w:hAnsi="Times New Roman" w:eastAsia="Times New Roman" w:cs="Times New Roman"/>
          <w:bCs/>
          <w:sz w:val="24"/>
          <w:szCs w:val="24"/>
          <w:lang w:eastAsia="lv-LV"/>
        </w:rPr>
        <w:t>o</w:t>
      </w:r>
      <w:r w:rsidRPr="00AC3830">
        <w:rPr>
          <w:rFonts w:ascii="Times New Roman" w:hAnsi="Times New Roman" w:eastAsia="Times New Roman" w:cs="Times New Roman"/>
          <w:bCs/>
          <w:sz w:val="24"/>
          <w:szCs w:val="24"/>
          <w:lang w:eastAsia="lv-LV"/>
        </w:rPr>
        <w:t xml:space="preserve"> pozīcij</w:t>
      </w:r>
      <w:r>
        <w:rPr>
          <w:rFonts w:ascii="Times New Roman" w:hAnsi="Times New Roman" w:eastAsia="Times New Roman" w:cs="Times New Roman"/>
          <w:bCs/>
          <w:sz w:val="24"/>
          <w:szCs w:val="24"/>
          <w:lang w:eastAsia="lv-LV"/>
        </w:rPr>
        <w:t>u</w:t>
      </w:r>
      <w:r w:rsidRPr="00AC3830">
        <w:rPr>
          <w:rFonts w:ascii="Times New Roman" w:hAnsi="Times New Roman" w:eastAsia="Times New Roman" w:cs="Times New Roman"/>
          <w:bCs/>
          <w:sz w:val="24"/>
          <w:szCs w:val="24"/>
          <w:lang w:eastAsia="lv-LV"/>
        </w:rPr>
        <w:t xml:space="preserve"> Nr.</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1 “Priekšlikums Eiropas Parlamenta un Padomes lēmumam ar ko izveido politikas programmu “Digitālās desmitgades ceļš” 2030.</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gadam”</w:t>
      </w:r>
      <w:r>
        <w:rPr>
          <w:rFonts w:ascii="Times New Roman" w:hAnsi="Times New Roman" w:eastAsia="Times New Roman" w:cs="Times New Roman"/>
          <w:bCs/>
          <w:sz w:val="24"/>
          <w:szCs w:val="24"/>
          <w:lang w:eastAsia="lv-LV"/>
        </w:rPr>
        <w:t>, kas apstiprināta</w:t>
      </w:r>
      <w:r w:rsidRPr="00AC3830">
        <w:rPr>
          <w:rFonts w:ascii="Times New Roman" w:hAnsi="Times New Roman" w:eastAsia="Times New Roman" w:cs="Times New Roman"/>
          <w:bCs/>
          <w:sz w:val="24"/>
          <w:szCs w:val="24"/>
          <w:lang w:eastAsia="lv-LV"/>
        </w:rPr>
        <w:t xml:space="preserve"> Ministru kabineta 2021.</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gada 30.</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 xml:space="preserve">novembra sēdē un </w:t>
      </w:r>
      <w:r>
        <w:rPr>
          <w:rFonts w:ascii="Times New Roman" w:hAnsi="Times New Roman" w:eastAsia="Times New Roman" w:cs="Times New Roman"/>
          <w:bCs/>
          <w:sz w:val="24"/>
          <w:szCs w:val="24"/>
          <w:lang w:eastAsia="lv-LV"/>
        </w:rPr>
        <w:t xml:space="preserve">Latvijas Republikas </w:t>
      </w:r>
      <w:r w:rsidRPr="00AC3830">
        <w:rPr>
          <w:rFonts w:ascii="Times New Roman" w:hAnsi="Times New Roman" w:eastAsia="Times New Roman" w:cs="Times New Roman"/>
          <w:bCs/>
          <w:sz w:val="24"/>
          <w:szCs w:val="24"/>
          <w:lang w:eastAsia="lv-LV"/>
        </w:rPr>
        <w:t>Saeimas Eiropas lietu komisijas 2021.</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gada 1.</w:t>
      </w:r>
      <w:r>
        <w:rPr>
          <w:rFonts w:ascii="Times New Roman" w:hAnsi="Times New Roman" w:eastAsia="Times New Roman" w:cs="Times New Roman"/>
          <w:bCs/>
          <w:sz w:val="24"/>
          <w:szCs w:val="24"/>
          <w:lang w:eastAsia="lv-LV"/>
        </w:rPr>
        <w:t> </w:t>
      </w:r>
      <w:r w:rsidRPr="00AC3830">
        <w:rPr>
          <w:rFonts w:ascii="Times New Roman" w:hAnsi="Times New Roman" w:eastAsia="Times New Roman" w:cs="Times New Roman"/>
          <w:bCs/>
          <w:sz w:val="24"/>
          <w:szCs w:val="24"/>
          <w:lang w:eastAsia="lv-LV"/>
        </w:rPr>
        <w:t>decembra sēdē</w:t>
      </w:r>
      <w:r w:rsidR="00C70160">
        <w:rPr>
          <w:rFonts w:ascii="Times New Roman" w:hAnsi="Times New Roman" w:eastAsia="Times New Roman" w:cs="Times New Roman"/>
          <w:bCs/>
          <w:sz w:val="24"/>
          <w:szCs w:val="24"/>
          <w:lang w:eastAsia="lv-LV"/>
        </w:rPr>
        <w:t xml:space="preserve">, un </w:t>
      </w:r>
      <w:r w:rsidRPr="00C70160" w:rsidR="00C70160">
        <w:rPr>
          <w:rFonts w:ascii="Times New Roman" w:hAnsi="Times New Roman" w:eastAsia="Times New Roman" w:cs="Times New Roman"/>
          <w:bCs/>
          <w:sz w:val="24"/>
          <w:szCs w:val="24"/>
          <w:lang w:eastAsia="lv-LV"/>
        </w:rPr>
        <w:t>nacionālo pozīciju Nr. 2 “Eiropas Parlamenta un Padomes regula, kas nosaka saskaņotas normas mākslīgā intelekta jomā (mākslīgā intelekta akts) un groza dažus savienības leģislatīvos aktus”, kas apstiprināta Ministru kabineta 2023.</w:t>
      </w:r>
      <w:r w:rsidR="00C31E64">
        <w:rPr>
          <w:rFonts w:ascii="Times New Roman" w:hAnsi="Times New Roman" w:eastAsia="Times New Roman" w:cs="Times New Roman"/>
          <w:bCs/>
          <w:sz w:val="24"/>
          <w:szCs w:val="24"/>
          <w:lang w:eastAsia="lv-LV"/>
        </w:rPr>
        <w:t> </w:t>
      </w:r>
      <w:r w:rsidRPr="00C70160" w:rsidR="00C70160">
        <w:rPr>
          <w:rFonts w:ascii="Times New Roman" w:hAnsi="Times New Roman" w:eastAsia="Times New Roman" w:cs="Times New Roman"/>
          <w:bCs/>
          <w:sz w:val="24"/>
          <w:szCs w:val="24"/>
          <w:lang w:eastAsia="lv-LV"/>
        </w:rPr>
        <w:t> gada 5</w:t>
      </w:r>
      <w:r w:rsidR="00C31E64">
        <w:rPr>
          <w:rFonts w:ascii="Times New Roman" w:hAnsi="Times New Roman" w:eastAsia="Times New Roman" w:cs="Times New Roman"/>
          <w:bCs/>
          <w:sz w:val="24"/>
          <w:szCs w:val="24"/>
          <w:lang w:eastAsia="lv-LV"/>
        </w:rPr>
        <w:t> </w:t>
      </w:r>
      <w:r w:rsidRPr="00C70160" w:rsidR="00C70160">
        <w:rPr>
          <w:rFonts w:ascii="Times New Roman" w:hAnsi="Times New Roman" w:eastAsia="Times New Roman" w:cs="Times New Roman"/>
          <w:bCs/>
          <w:sz w:val="24"/>
          <w:szCs w:val="24"/>
          <w:lang w:eastAsia="lv-LV"/>
        </w:rPr>
        <w:t>.septembra sēdē un Latvijas Republikas Saeimas Eiropas lietu komisijas 2023.</w:t>
      </w:r>
      <w:r w:rsidR="00C31E64">
        <w:rPr>
          <w:rFonts w:ascii="Times New Roman" w:hAnsi="Times New Roman" w:eastAsia="Times New Roman" w:cs="Times New Roman"/>
          <w:bCs/>
          <w:sz w:val="24"/>
          <w:szCs w:val="24"/>
          <w:lang w:eastAsia="lv-LV"/>
        </w:rPr>
        <w:t> </w:t>
      </w:r>
      <w:r w:rsidRPr="00C70160" w:rsidR="00C70160">
        <w:rPr>
          <w:rFonts w:ascii="Times New Roman" w:hAnsi="Times New Roman" w:eastAsia="Times New Roman" w:cs="Times New Roman"/>
          <w:bCs/>
          <w:sz w:val="24"/>
          <w:szCs w:val="24"/>
          <w:lang w:eastAsia="lv-LV"/>
        </w:rPr>
        <w:t>gada 27.</w:t>
      </w:r>
      <w:r w:rsidR="00C31E64">
        <w:rPr>
          <w:rFonts w:ascii="Times New Roman" w:hAnsi="Times New Roman" w:eastAsia="Times New Roman" w:cs="Times New Roman"/>
          <w:bCs/>
          <w:sz w:val="24"/>
          <w:szCs w:val="24"/>
          <w:lang w:eastAsia="lv-LV"/>
        </w:rPr>
        <w:t> </w:t>
      </w:r>
      <w:r w:rsidRPr="00C70160" w:rsidR="00C70160">
        <w:rPr>
          <w:rFonts w:ascii="Times New Roman" w:hAnsi="Times New Roman" w:eastAsia="Times New Roman" w:cs="Times New Roman"/>
          <w:bCs/>
          <w:sz w:val="24"/>
          <w:szCs w:val="24"/>
          <w:lang w:eastAsia="lv-LV"/>
        </w:rPr>
        <w:t>septembra sēdē</w:t>
      </w:r>
      <w:r w:rsidR="00C70160">
        <w:rPr>
          <w:rFonts w:ascii="Times New Roman" w:hAnsi="Times New Roman" w:eastAsia="Times New Roman" w:cs="Times New Roman"/>
          <w:bCs/>
          <w:sz w:val="24"/>
          <w:szCs w:val="24"/>
          <w:lang w:eastAsia="lv-LV"/>
        </w:rPr>
        <w:t>.</w:t>
      </w:r>
    </w:p>
    <w:p w:rsidR="00891D60" w:rsidP="00C70160" w:rsidRDefault="00A469EA" w14:paraId="40078C5C" w14:textId="2B84A067">
      <w:pPr>
        <w:spacing w:after="120" w:line="240" w:lineRule="auto"/>
        <w:ind w:firstLine="709"/>
        <w:contextualSpacing/>
        <w:jc w:val="both"/>
        <w:rPr>
          <w:rFonts w:ascii="Times New Roman" w:hAnsi="Times New Roman" w:eastAsia="Times New Roman" w:cs="Times New Roman"/>
          <w:bCs/>
          <w:sz w:val="24"/>
          <w:szCs w:val="24"/>
          <w:lang w:eastAsia="lv-LV"/>
        </w:rPr>
      </w:pPr>
      <w:r>
        <w:rPr>
          <w:rFonts w:ascii="Times New Roman" w:hAnsi="Times New Roman" w:eastAsia="Times New Roman" w:cs="Times New Roman"/>
          <w:bCs/>
          <w:sz w:val="24"/>
          <w:szCs w:val="24"/>
          <w:lang w:eastAsia="lv-LV"/>
        </w:rPr>
        <w:t>Latvija atzīmē</w:t>
      </w:r>
      <w:r w:rsidRPr="00C70160" w:rsidR="00C70160">
        <w:rPr>
          <w:rFonts w:ascii="Times New Roman" w:hAnsi="Times New Roman" w:eastAsia="Times New Roman" w:cs="Times New Roman"/>
          <w:bCs/>
          <w:sz w:val="24"/>
          <w:szCs w:val="24"/>
          <w:lang w:eastAsia="lv-LV"/>
        </w:rPr>
        <w:t xml:space="preserve">, ka Digitālās dekādes </w:t>
      </w:r>
      <w:proofErr w:type="spellStart"/>
      <w:r w:rsidRPr="00C70160" w:rsidR="00C70160">
        <w:rPr>
          <w:rFonts w:ascii="Times New Roman" w:hAnsi="Times New Roman" w:eastAsia="Times New Roman" w:cs="Times New Roman"/>
          <w:bCs/>
          <w:sz w:val="24"/>
          <w:szCs w:val="24"/>
          <w:lang w:eastAsia="lv-LV"/>
        </w:rPr>
        <w:t>mērķrādītāji</w:t>
      </w:r>
      <w:proofErr w:type="spellEnd"/>
      <w:r w:rsidRPr="00C70160" w:rsidR="00C70160">
        <w:rPr>
          <w:rFonts w:ascii="Times New Roman" w:hAnsi="Times New Roman" w:eastAsia="Times New Roman" w:cs="Times New Roman"/>
          <w:bCs/>
          <w:sz w:val="24"/>
          <w:szCs w:val="24"/>
          <w:lang w:eastAsia="lv-LV"/>
        </w:rPr>
        <w:t xml:space="preserve"> kopumā aptver svarīgākos digitālās attīstības aspektus, vienlaikus atbalstām Digitālās desmitgades mērķu </w:t>
      </w:r>
      <w:r w:rsidRPr="00C70160" w:rsidR="00926B13">
        <w:rPr>
          <w:rFonts w:ascii="Times New Roman" w:hAnsi="Times New Roman" w:eastAsia="Times New Roman" w:cs="Times New Roman"/>
          <w:bCs/>
          <w:sz w:val="24"/>
          <w:szCs w:val="24"/>
          <w:lang w:eastAsia="lv-LV"/>
        </w:rPr>
        <w:t>pārskatīšan</w:t>
      </w:r>
      <w:r w:rsidR="00926B13">
        <w:rPr>
          <w:rFonts w:ascii="Times New Roman" w:hAnsi="Times New Roman" w:eastAsia="Times New Roman" w:cs="Times New Roman"/>
          <w:bCs/>
          <w:sz w:val="24"/>
          <w:szCs w:val="24"/>
          <w:lang w:eastAsia="lv-LV"/>
        </w:rPr>
        <w:t>as nepieciešamību</w:t>
      </w:r>
      <w:r w:rsidRPr="00C70160" w:rsidR="00926B13">
        <w:rPr>
          <w:rFonts w:ascii="Times New Roman" w:hAnsi="Times New Roman" w:eastAsia="Times New Roman" w:cs="Times New Roman"/>
          <w:bCs/>
          <w:sz w:val="24"/>
          <w:szCs w:val="24"/>
          <w:lang w:eastAsia="lv-LV"/>
        </w:rPr>
        <w:t xml:space="preserve"> </w:t>
      </w:r>
      <w:r w:rsidRPr="00C70160" w:rsidR="00C70160">
        <w:rPr>
          <w:rFonts w:ascii="Times New Roman" w:hAnsi="Times New Roman" w:eastAsia="Times New Roman" w:cs="Times New Roman"/>
          <w:bCs/>
          <w:sz w:val="24"/>
          <w:szCs w:val="24"/>
          <w:lang w:eastAsia="lv-LV"/>
        </w:rPr>
        <w:t>2026. gadā.</w:t>
      </w:r>
      <w:r w:rsidR="00C31E64">
        <w:rPr>
          <w:rFonts w:ascii="Times New Roman" w:hAnsi="Times New Roman" w:eastAsia="Times New Roman" w:cs="Times New Roman"/>
          <w:bCs/>
          <w:sz w:val="24"/>
          <w:szCs w:val="24"/>
          <w:lang w:eastAsia="lv-LV"/>
        </w:rPr>
        <w:t xml:space="preserve"> </w:t>
      </w:r>
      <w:r w:rsidR="00926B13">
        <w:rPr>
          <w:rFonts w:ascii="Times New Roman" w:hAnsi="Times New Roman" w:eastAsia="Times New Roman" w:cs="Times New Roman"/>
          <w:bCs/>
          <w:sz w:val="24"/>
          <w:szCs w:val="24"/>
          <w:lang w:eastAsia="lv-LV"/>
        </w:rPr>
        <w:t>V</w:t>
      </w:r>
      <w:r w:rsidRPr="00926B13" w:rsidR="00926B13">
        <w:rPr>
          <w:rFonts w:ascii="Times New Roman" w:hAnsi="Times New Roman" w:eastAsia="Times New Roman" w:cs="Times New Roman"/>
          <w:bCs/>
          <w:sz w:val="24"/>
          <w:szCs w:val="24"/>
          <w:lang w:eastAsia="lv-LV"/>
        </w:rPr>
        <w:t xml:space="preserve">airākos Digitālās dekādes </w:t>
      </w:r>
      <w:proofErr w:type="spellStart"/>
      <w:r w:rsidRPr="00926B13" w:rsidR="00926B13">
        <w:rPr>
          <w:rFonts w:ascii="Times New Roman" w:hAnsi="Times New Roman" w:eastAsia="Times New Roman" w:cs="Times New Roman"/>
          <w:bCs/>
          <w:sz w:val="24"/>
          <w:szCs w:val="24"/>
          <w:lang w:eastAsia="lv-LV"/>
        </w:rPr>
        <w:t>mērķrādītājos</w:t>
      </w:r>
      <w:proofErr w:type="spellEnd"/>
      <w:r w:rsidRPr="00926B13" w:rsidR="00926B13">
        <w:rPr>
          <w:rFonts w:ascii="Times New Roman" w:hAnsi="Times New Roman" w:eastAsia="Times New Roman" w:cs="Times New Roman"/>
          <w:bCs/>
          <w:sz w:val="24"/>
          <w:szCs w:val="24"/>
          <w:lang w:eastAsia="lv-LV"/>
        </w:rPr>
        <w:t xml:space="preserve">, </w:t>
      </w:r>
      <w:r w:rsidR="00926B13">
        <w:rPr>
          <w:rFonts w:ascii="Times New Roman" w:hAnsi="Times New Roman" w:eastAsia="Times New Roman" w:cs="Times New Roman"/>
          <w:bCs/>
          <w:sz w:val="24"/>
          <w:szCs w:val="24"/>
          <w:lang w:eastAsia="lv-LV"/>
        </w:rPr>
        <w:t xml:space="preserve">piemēram, </w:t>
      </w:r>
      <w:r w:rsidRPr="00926B13" w:rsidR="00926B13">
        <w:rPr>
          <w:rFonts w:ascii="Times New Roman" w:hAnsi="Times New Roman" w:eastAsia="Times New Roman" w:cs="Times New Roman"/>
          <w:bCs/>
          <w:sz w:val="24"/>
          <w:szCs w:val="24"/>
          <w:lang w:eastAsia="lv-LV"/>
        </w:rPr>
        <w:t xml:space="preserve">platjoslas pēdējā jūdze, digitālās </w:t>
      </w:r>
      <w:proofErr w:type="spellStart"/>
      <w:r w:rsidRPr="00926B13" w:rsidR="00926B13">
        <w:rPr>
          <w:rFonts w:ascii="Times New Roman" w:hAnsi="Times New Roman" w:eastAsia="Times New Roman" w:cs="Times New Roman"/>
          <w:bCs/>
          <w:sz w:val="24"/>
          <w:szCs w:val="24"/>
          <w:lang w:eastAsia="lv-LV"/>
        </w:rPr>
        <w:t>pamatprasmes</w:t>
      </w:r>
      <w:proofErr w:type="spellEnd"/>
      <w:r w:rsidR="00926B13">
        <w:rPr>
          <w:rFonts w:ascii="Times New Roman" w:hAnsi="Times New Roman" w:eastAsia="Times New Roman" w:cs="Times New Roman"/>
          <w:bCs/>
          <w:sz w:val="24"/>
          <w:szCs w:val="24"/>
          <w:lang w:eastAsia="lv-LV"/>
        </w:rPr>
        <w:t xml:space="preserve"> un </w:t>
      </w:r>
      <w:r w:rsidRPr="00926B13" w:rsidR="00926B13">
        <w:rPr>
          <w:rFonts w:ascii="Times New Roman" w:hAnsi="Times New Roman" w:eastAsia="Times New Roman" w:cs="Times New Roman"/>
          <w:bCs/>
          <w:sz w:val="24"/>
          <w:szCs w:val="24"/>
          <w:lang w:eastAsia="lv-LV"/>
        </w:rPr>
        <w:t xml:space="preserve">uzņēmumu </w:t>
      </w:r>
      <w:proofErr w:type="spellStart"/>
      <w:r w:rsidRPr="00926B13" w:rsidR="00926B13">
        <w:rPr>
          <w:rFonts w:ascii="Times New Roman" w:hAnsi="Times New Roman" w:eastAsia="Times New Roman" w:cs="Times New Roman"/>
          <w:bCs/>
          <w:sz w:val="24"/>
          <w:szCs w:val="24"/>
          <w:lang w:eastAsia="lv-LV"/>
        </w:rPr>
        <w:t>digitalizācija</w:t>
      </w:r>
      <w:proofErr w:type="spellEnd"/>
      <w:r w:rsidR="00926B13">
        <w:rPr>
          <w:rFonts w:ascii="Times New Roman" w:hAnsi="Times New Roman" w:eastAsia="Times New Roman" w:cs="Times New Roman"/>
          <w:bCs/>
          <w:sz w:val="24"/>
          <w:szCs w:val="24"/>
          <w:lang w:eastAsia="lv-LV"/>
        </w:rPr>
        <w:t>,</w:t>
      </w:r>
      <w:r w:rsidRPr="00926B13" w:rsidR="00926B13">
        <w:rPr>
          <w:rFonts w:ascii="Times New Roman" w:hAnsi="Times New Roman" w:eastAsia="Times New Roman" w:cs="Times New Roman"/>
          <w:bCs/>
          <w:sz w:val="24"/>
          <w:szCs w:val="24"/>
          <w:lang w:eastAsia="lv-LV"/>
        </w:rPr>
        <w:t xml:space="preserve"> netiek panākts gaidītais </w:t>
      </w:r>
      <w:r w:rsidRPr="00926B13" w:rsidR="00926B13">
        <w:rPr>
          <w:rFonts w:ascii="Times New Roman" w:hAnsi="Times New Roman" w:eastAsia="Times New Roman" w:cs="Times New Roman"/>
          <w:bCs/>
          <w:sz w:val="24"/>
          <w:szCs w:val="24"/>
          <w:lang w:eastAsia="lv-LV"/>
        </w:rPr>
        <w:lastRenderedPageBreak/>
        <w:t>progress,</w:t>
      </w:r>
      <w:r w:rsidR="00926B13">
        <w:rPr>
          <w:rFonts w:ascii="Times New Roman" w:hAnsi="Times New Roman" w:eastAsia="Times New Roman" w:cs="Times New Roman"/>
          <w:bCs/>
          <w:sz w:val="24"/>
          <w:szCs w:val="24"/>
          <w:lang w:eastAsia="lv-LV"/>
        </w:rPr>
        <w:t xml:space="preserve"> tāpēc</w:t>
      </w:r>
      <w:r w:rsidRPr="00926B13" w:rsidR="00926B13">
        <w:rPr>
          <w:rFonts w:ascii="Times New Roman" w:hAnsi="Times New Roman" w:eastAsia="Times New Roman" w:cs="Times New Roman"/>
          <w:bCs/>
          <w:sz w:val="24"/>
          <w:szCs w:val="24"/>
          <w:lang w:eastAsia="lv-LV"/>
        </w:rPr>
        <w:t xml:space="preserve"> ir jāmeklē risinājumi kā to uzlabot. </w:t>
      </w:r>
      <w:r w:rsidR="00926B13">
        <w:rPr>
          <w:rFonts w:ascii="Times New Roman" w:hAnsi="Times New Roman" w:eastAsia="Times New Roman" w:cs="Times New Roman"/>
          <w:bCs/>
          <w:sz w:val="24"/>
          <w:szCs w:val="24"/>
          <w:lang w:eastAsia="lv-LV"/>
        </w:rPr>
        <w:t>Vienlaikus</w:t>
      </w:r>
      <w:r w:rsidRPr="00926B13" w:rsidR="00926B13">
        <w:rPr>
          <w:rFonts w:ascii="Times New Roman" w:hAnsi="Times New Roman" w:eastAsia="Times New Roman" w:cs="Times New Roman"/>
          <w:bCs/>
          <w:sz w:val="24"/>
          <w:szCs w:val="24"/>
          <w:lang w:eastAsia="lv-LV"/>
        </w:rPr>
        <w:t xml:space="preserve"> nebūtu atbalstāma jaunu Digitālās dekādes mērķu noteikšana.</w:t>
      </w:r>
    </w:p>
    <w:p w:rsidR="00891D60" w:rsidP="00C70160" w:rsidRDefault="00891D60" w14:paraId="6E686DE2" w14:textId="0BE596FA">
      <w:pPr>
        <w:spacing w:after="120" w:line="240" w:lineRule="auto"/>
        <w:ind w:firstLine="709"/>
        <w:contextualSpacing/>
        <w:jc w:val="both"/>
        <w:rPr>
          <w:rFonts w:ascii="Times New Roman" w:hAnsi="Times New Roman" w:eastAsia="Times New Roman" w:cs="Times New Roman"/>
          <w:bCs/>
          <w:sz w:val="24"/>
          <w:szCs w:val="24"/>
          <w:lang w:eastAsia="lv-LV"/>
        </w:rPr>
      </w:pPr>
      <w:r w:rsidRPr="00891D60">
        <w:rPr>
          <w:rFonts w:ascii="Times New Roman" w:hAnsi="Times New Roman" w:eastAsia="Times New Roman" w:cs="Times New Roman"/>
          <w:bCs/>
          <w:sz w:val="24"/>
          <w:szCs w:val="24"/>
          <w:lang w:eastAsia="lv-LV"/>
        </w:rPr>
        <w:t xml:space="preserve">Politikas diskusijā </w:t>
      </w:r>
      <w:r>
        <w:rPr>
          <w:rFonts w:ascii="Times New Roman" w:hAnsi="Times New Roman" w:eastAsia="Times New Roman" w:cs="Times New Roman"/>
          <w:bCs/>
          <w:sz w:val="24"/>
          <w:szCs w:val="24"/>
          <w:lang w:eastAsia="lv-LV"/>
        </w:rPr>
        <w:t xml:space="preserve">uzsvērsim </w:t>
      </w:r>
      <w:r w:rsidRPr="00891D60">
        <w:rPr>
          <w:rFonts w:ascii="Times New Roman" w:hAnsi="Times New Roman" w:eastAsia="Times New Roman" w:cs="Times New Roman"/>
          <w:bCs/>
          <w:sz w:val="24"/>
          <w:szCs w:val="24"/>
          <w:lang w:eastAsia="lv-LV"/>
        </w:rPr>
        <w:t>lielāk</w:t>
      </w:r>
      <w:r>
        <w:rPr>
          <w:rFonts w:ascii="Times New Roman" w:hAnsi="Times New Roman" w:eastAsia="Times New Roman" w:cs="Times New Roman"/>
          <w:bCs/>
          <w:sz w:val="24"/>
          <w:szCs w:val="24"/>
          <w:lang w:eastAsia="lv-LV"/>
        </w:rPr>
        <w:t>a</w:t>
      </w:r>
      <w:r w:rsidRPr="00891D60">
        <w:rPr>
          <w:rFonts w:ascii="Times New Roman" w:hAnsi="Times New Roman" w:eastAsia="Times New Roman" w:cs="Times New Roman"/>
          <w:bCs/>
          <w:sz w:val="24"/>
          <w:szCs w:val="24"/>
          <w:lang w:eastAsia="lv-LV"/>
        </w:rPr>
        <w:t xml:space="preserve"> atbalst</w:t>
      </w:r>
      <w:r>
        <w:rPr>
          <w:rFonts w:ascii="Times New Roman" w:hAnsi="Times New Roman" w:eastAsia="Times New Roman" w:cs="Times New Roman"/>
          <w:bCs/>
          <w:sz w:val="24"/>
          <w:szCs w:val="24"/>
          <w:lang w:eastAsia="lv-LV"/>
        </w:rPr>
        <w:t>a</w:t>
      </w:r>
      <w:r w:rsidRPr="00891D60">
        <w:rPr>
          <w:rFonts w:ascii="Times New Roman" w:hAnsi="Times New Roman" w:eastAsia="Times New Roman" w:cs="Times New Roman"/>
          <w:bCs/>
          <w:sz w:val="24"/>
          <w:szCs w:val="24"/>
          <w:lang w:eastAsia="lv-LV"/>
        </w:rPr>
        <w:t xml:space="preserve"> nepieciešam</w:t>
      </w:r>
      <w:r>
        <w:rPr>
          <w:rFonts w:ascii="Times New Roman" w:hAnsi="Times New Roman" w:eastAsia="Times New Roman" w:cs="Times New Roman"/>
          <w:bCs/>
          <w:sz w:val="24"/>
          <w:szCs w:val="24"/>
          <w:lang w:eastAsia="lv-LV"/>
        </w:rPr>
        <w:t xml:space="preserve">ībai </w:t>
      </w:r>
      <w:r w:rsidRPr="00891D60">
        <w:rPr>
          <w:rFonts w:ascii="Times New Roman" w:hAnsi="Times New Roman" w:eastAsia="Times New Roman" w:cs="Times New Roman"/>
          <w:bCs/>
          <w:sz w:val="24"/>
          <w:szCs w:val="24"/>
          <w:lang w:eastAsia="lv-LV"/>
        </w:rPr>
        <w:t>augsta riska inovācijām un ciešāka</w:t>
      </w:r>
      <w:r>
        <w:rPr>
          <w:rFonts w:ascii="Times New Roman" w:hAnsi="Times New Roman" w:eastAsia="Times New Roman" w:cs="Times New Roman"/>
          <w:bCs/>
          <w:sz w:val="24"/>
          <w:szCs w:val="24"/>
          <w:lang w:eastAsia="lv-LV"/>
        </w:rPr>
        <w:t>i</w:t>
      </w:r>
      <w:r w:rsidRPr="00891D60">
        <w:rPr>
          <w:rFonts w:ascii="Times New Roman" w:hAnsi="Times New Roman" w:eastAsia="Times New Roman" w:cs="Times New Roman"/>
          <w:bCs/>
          <w:sz w:val="24"/>
          <w:szCs w:val="24"/>
          <w:lang w:eastAsia="lv-LV"/>
        </w:rPr>
        <w:t xml:space="preserve"> sadarbība</w:t>
      </w:r>
      <w:r>
        <w:rPr>
          <w:rFonts w:ascii="Times New Roman" w:hAnsi="Times New Roman" w:eastAsia="Times New Roman" w:cs="Times New Roman"/>
          <w:bCs/>
          <w:sz w:val="24"/>
          <w:szCs w:val="24"/>
          <w:lang w:eastAsia="lv-LV"/>
        </w:rPr>
        <w:t>i</w:t>
      </w:r>
      <w:r w:rsidRPr="00891D60">
        <w:rPr>
          <w:rFonts w:ascii="Times New Roman" w:hAnsi="Times New Roman" w:eastAsia="Times New Roman" w:cs="Times New Roman"/>
          <w:bCs/>
          <w:sz w:val="24"/>
          <w:szCs w:val="24"/>
          <w:lang w:eastAsia="lv-LV"/>
        </w:rPr>
        <w:t xml:space="preserve"> ar globālajiem tehnoloģiju līderiem, lai saglabātu </w:t>
      </w:r>
      <w:r>
        <w:rPr>
          <w:rFonts w:ascii="Times New Roman" w:hAnsi="Times New Roman" w:eastAsia="Times New Roman" w:cs="Times New Roman"/>
          <w:bCs/>
          <w:sz w:val="24"/>
          <w:szCs w:val="24"/>
          <w:lang w:eastAsia="lv-LV"/>
        </w:rPr>
        <w:t xml:space="preserve">ES </w:t>
      </w:r>
      <w:r w:rsidRPr="00891D60">
        <w:rPr>
          <w:rFonts w:ascii="Times New Roman" w:hAnsi="Times New Roman" w:eastAsia="Times New Roman" w:cs="Times New Roman"/>
          <w:bCs/>
          <w:sz w:val="24"/>
          <w:szCs w:val="24"/>
          <w:lang w:eastAsia="lv-LV"/>
        </w:rPr>
        <w:t>līderpozīcijas tehnoloģiskās inovācijas jomās, stiprinot saikni starp pētniecību, inovāciju un standartizāciju īpaši tādās jaunajās tehnoloģijās kā 6G un MI.</w:t>
      </w:r>
    </w:p>
    <w:p w:rsidRPr="00C70160" w:rsidR="00C70160" w:rsidP="00C70160" w:rsidRDefault="00C70160" w14:paraId="7D277472" w14:textId="14EF6BCE">
      <w:pPr>
        <w:spacing w:after="120" w:line="240" w:lineRule="auto"/>
        <w:ind w:firstLine="709"/>
        <w:contextualSpacing/>
        <w:jc w:val="both"/>
        <w:rPr>
          <w:rFonts w:ascii="Times New Roman" w:hAnsi="Times New Roman" w:eastAsia="Times New Roman" w:cs="Times New Roman"/>
          <w:bCs/>
          <w:sz w:val="24"/>
          <w:szCs w:val="24"/>
          <w:lang w:eastAsia="lv-LV"/>
        </w:rPr>
      </w:pPr>
      <w:r w:rsidRPr="00C70160">
        <w:rPr>
          <w:rFonts w:ascii="Times New Roman" w:hAnsi="Times New Roman" w:eastAsia="Times New Roman" w:cs="Times New Roman"/>
          <w:bCs/>
          <w:sz w:val="24"/>
          <w:szCs w:val="24"/>
          <w:lang w:eastAsia="lv-LV"/>
        </w:rPr>
        <w:t>Tāpat ir nepieciešams efektīvs regulējums, kas saista pētniecību ar standartizāciju un tehnoloģiju praktisko pielietojumu. Tam būtu jāietver ES organizētu pētniecības koordinēšanu, finansējumu stratēģiskām tehnoloģijām, kā arī ES aktīvu līdzdalību globālo tehnoloģiju standartu izstrādē.</w:t>
      </w:r>
    </w:p>
    <w:p w:rsidRPr="00C70160" w:rsidR="00C70160" w:rsidP="00C70160" w:rsidRDefault="00C70160" w14:paraId="6DAB2349" w14:textId="64D8BE3D">
      <w:pPr>
        <w:spacing w:after="120" w:line="240" w:lineRule="auto"/>
        <w:ind w:firstLine="709"/>
        <w:contextualSpacing/>
        <w:jc w:val="both"/>
        <w:rPr>
          <w:rFonts w:ascii="Times New Roman" w:hAnsi="Times New Roman" w:eastAsia="Times New Roman" w:cs="Times New Roman"/>
          <w:bCs/>
          <w:sz w:val="24"/>
          <w:szCs w:val="24"/>
          <w:lang w:eastAsia="lv-LV"/>
        </w:rPr>
      </w:pPr>
      <w:r w:rsidRPr="00C70160">
        <w:rPr>
          <w:rFonts w:ascii="Times New Roman" w:hAnsi="Times New Roman" w:eastAsia="Times New Roman" w:cs="Times New Roman"/>
          <w:bCs/>
          <w:sz w:val="24"/>
          <w:szCs w:val="24"/>
          <w:lang w:eastAsia="lv-LV"/>
        </w:rPr>
        <w:t>Savukārt, lai sasniegtu vides mērķus, nepieciešama digitālās politikas un vides politikas laba saskaņotība un dalīšanās ar labo praksi. Kā piemēru tam var minēt MI akta</w:t>
      </w:r>
      <w:r w:rsidR="00996692">
        <w:rPr>
          <w:rStyle w:val="FootnoteReference"/>
          <w:rFonts w:ascii="Times New Roman" w:hAnsi="Times New Roman" w:eastAsia="Times New Roman" w:cs="Times New Roman"/>
          <w:bCs/>
          <w:sz w:val="24"/>
          <w:szCs w:val="24"/>
          <w:lang w:eastAsia="lv-LV"/>
        </w:rPr>
        <w:footnoteReference w:id="11"/>
      </w:r>
      <w:r w:rsidRPr="00C70160">
        <w:rPr>
          <w:rFonts w:ascii="Times New Roman" w:hAnsi="Times New Roman" w:eastAsia="Times New Roman" w:cs="Times New Roman"/>
          <w:bCs/>
          <w:sz w:val="24"/>
          <w:szCs w:val="24"/>
          <w:lang w:eastAsia="lv-LV"/>
        </w:rPr>
        <w:t xml:space="preserve"> noteikumus, kuru ietvarā tiks izstrādāti rīcības kodeksi attiecībā uz konkrētu prasību brīvprātīgu piemērošanu, tostarp, MI sistēmu ietekmes uz vides ilgtspēju novērtēšana, tā nodrošinot saskaņotību starp ES digitālās infrastruktūras un vides ilgtspējas mērķiem.</w:t>
      </w:r>
    </w:p>
    <w:p w:rsidRPr="00C70160" w:rsidR="00C70160" w:rsidP="00C70160" w:rsidRDefault="00C70160" w14:paraId="59759AAF" w14:textId="15A1F51E">
      <w:pPr>
        <w:spacing w:after="120" w:line="240" w:lineRule="auto"/>
        <w:ind w:firstLine="709"/>
        <w:contextualSpacing/>
        <w:jc w:val="both"/>
        <w:rPr>
          <w:rFonts w:ascii="Times New Roman" w:hAnsi="Times New Roman" w:eastAsia="Times New Roman" w:cs="Times New Roman"/>
          <w:bCs/>
          <w:sz w:val="24"/>
          <w:szCs w:val="24"/>
          <w:lang w:eastAsia="lv-LV"/>
        </w:rPr>
      </w:pPr>
      <w:r w:rsidRPr="00C70160">
        <w:rPr>
          <w:rFonts w:ascii="Times New Roman" w:hAnsi="Times New Roman" w:eastAsia="Times New Roman" w:cs="Times New Roman"/>
          <w:bCs/>
          <w:sz w:val="24"/>
          <w:szCs w:val="24"/>
          <w:lang w:eastAsia="lv-LV"/>
        </w:rPr>
        <w:t xml:space="preserve">ES būtu jāveicina energoefektīvu 6G tīklu, datu centru un </w:t>
      </w:r>
      <w:proofErr w:type="spellStart"/>
      <w:r w:rsidRPr="00C70160">
        <w:rPr>
          <w:rFonts w:ascii="Times New Roman" w:hAnsi="Times New Roman" w:eastAsia="Times New Roman" w:cs="Times New Roman"/>
          <w:bCs/>
          <w:sz w:val="24"/>
          <w:szCs w:val="24"/>
          <w:lang w:eastAsia="lv-LV"/>
        </w:rPr>
        <w:t>mākoņrisinājumu</w:t>
      </w:r>
      <w:proofErr w:type="spellEnd"/>
      <w:r w:rsidRPr="00C70160">
        <w:rPr>
          <w:rFonts w:ascii="Times New Roman" w:hAnsi="Times New Roman" w:eastAsia="Times New Roman" w:cs="Times New Roman"/>
          <w:bCs/>
          <w:sz w:val="24"/>
          <w:szCs w:val="24"/>
          <w:lang w:eastAsia="lv-LV"/>
        </w:rPr>
        <w:t xml:space="preserve"> attīstīšana, kā arī jāveicina aprīkojuma atkārtota izmantošana un pārstrāde. Digitālajai transformācijai jābūt apvienotai ar zaļo kursu, nodrošinot līdzsvaru starp tehnoloģiju attīstību un vides aizsardzību. </w:t>
      </w:r>
      <w:bookmarkStart w:id="3" w:name="_Hlk183431288"/>
      <w:r w:rsidRPr="00C70160">
        <w:rPr>
          <w:rFonts w:ascii="Times New Roman" w:hAnsi="Times New Roman" w:eastAsia="Times New Roman" w:cs="Times New Roman"/>
          <w:bCs/>
          <w:sz w:val="24"/>
          <w:szCs w:val="24"/>
          <w:lang w:eastAsia="lv-LV"/>
        </w:rPr>
        <w:t xml:space="preserve">Tā piemēram, datu centriem ir jākļūst energoefektīvākiem, atkārtoti jāizmanto </w:t>
      </w:r>
      <w:proofErr w:type="spellStart"/>
      <w:r w:rsidR="00BA3C8D">
        <w:rPr>
          <w:rFonts w:ascii="Times New Roman" w:hAnsi="Times New Roman" w:eastAsia="Times New Roman" w:cs="Times New Roman"/>
          <w:bCs/>
          <w:sz w:val="24"/>
          <w:szCs w:val="24"/>
          <w:lang w:eastAsia="lv-LV"/>
        </w:rPr>
        <w:t>atlikumenerģija</w:t>
      </w:r>
      <w:proofErr w:type="spellEnd"/>
      <w:r w:rsidRPr="00C70160">
        <w:rPr>
          <w:rFonts w:ascii="Times New Roman" w:hAnsi="Times New Roman" w:eastAsia="Times New Roman" w:cs="Times New Roman"/>
          <w:bCs/>
          <w:sz w:val="24"/>
          <w:szCs w:val="24"/>
          <w:lang w:eastAsia="lv-LV"/>
        </w:rPr>
        <w:t xml:space="preserve">, piemēram, </w:t>
      </w:r>
      <w:proofErr w:type="spellStart"/>
      <w:r w:rsidR="00BA3C8D">
        <w:rPr>
          <w:rFonts w:ascii="Times New Roman" w:hAnsi="Times New Roman" w:eastAsia="Times New Roman" w:cs="Times New Roman"/>
          <w:bCs/>
          <w:sz w:val="24"/>
          <w:szCs w:val="24"/>
          <w:lang w:eastAsia="lv-LV"/>
        </w:rPr>
        <w:t>atlikum</w:t>
      </w:r>
      <w:r w:rsidRPr="00C70160">
        <w:rPr>
          <w:rFonts w:ascii="Times New Roman" w:hAnsi="Times New Roman" w:eastAsia="Times New Roman" w:cs="Times New Roman"/>
          <w:bCs/>
          <w:sz w:val="24"/>
          <w:szCs w:val="24"/>
          <w:lang w:eastAsia="lv-LV"/>
        </w:rPr>
        <w:t>siltums</w:t>
      </w:r>
      <w:proofErr w:type="spellEnd"/>
      <w:r w:rsidRPr="00C70160">
        <w:rPr>
          <w:rFonts w:ascii="Times New Roman" w:hAnsi="Times New Roman" w:eastAsia="Times New Roman" w:cs="Times New Roman"/>
          <w:bCs/>
          <w:sz w:val="24"/>
          <w:szCs w:val="24"/>
          <w:lang w:eastAsia="lv-LV"/>
        </w:rPr>
        <w:t xml:space="preserve">, un jāizmanto vairāk </w:t>
      </w:r>
      <w:proofErr w:type="spellStart"/>
      <w:r w:rsidR="00BA3C8D">
        <w:rPr>
          <w:rFonts w:ascii="Times New Roman" w:hAnsi="Times New Roman" w:eastAsia="Times New Roman" w:cs="Times New Roman"/>
          <w:bCs/>
          <w:sz w:val="24"/>
          <w:szCs w:val="24"/>
          <w:lang w:eastAsia="lv-LV"/>
        </w:rPr>
        <w:t>atjaunīgo</w:t>
      </w:r>
      <w:proofErr w:type="spellEnd"/>
      <w:r w:rsidRPr="00C70160" w:rsidR="00BA3C8D">
        <w:rPr>
          <w:rFonts w:ascii="Times New Roman" w:hAnsi="Times New Roman" w:eastAsia="Times New Roman" w:cs="Times New Roman"/>
          <w:bCs/>
          <w:sz w:val="24"/>
          <w:szCs w:val="24"/>
          <w:lang w:eastAsia="lv-LV"/>
        </w:rPr>
        <w:t xml:space="preserve"> </w:t>
      </w:r>
      <w:r w:rsidRPr="00C70160">
        <w:rPr>
          <w:rFonts w:ascii="Times New Roman" w:hAnsi="Times New Roman" w:eastAsia="Times New Roman" w:cs="Times New Roman"/>
          <w:bCs/>
          <w:sz w:val="24"/>
          <w:szCs w:val="24"/>
          <w:lang w:eastAsia="lv-LV"/>
        </w:rPr>
        <w:t>energoresursu, lai līdz 2030.</w:t>
      </w:r>
      <w:r w:rsidR="00476892">
        <w:rPr>
          <w:rFonts w:ascii="Times New Roman" w:hAnsi="Times New Roman" w:eastAsia="Times New Roman" w:cs="Times New Roman"/>
          <w:bCs/>
          <w:sz w:val="24"/>
          <w:szCs w:val="24"/>
          <w:lang w:eastAsia="lv-LV"/>
        </w:rPr>
        <w:t> </w:t>
      </w:r>
      <w:r w:rsidRPr="00C70160">
        <w:rPr>
          <w:rFonts w:ascii="Times New Roman" w:hAnsi="Times New Roman" w:eastAsia="Times New Roman" w:cs="Times New Roman"/>
          <w:bCs/>
          <w:sz w:val="24"/>
          <w:szCs w:val="24"/>
          <w:lang w:eastAsia="lv-LV"/>
        </w:rPr>
        <w:t xml:space="preserve">gadam panāktu </w:t>
      </w:r>
      <w:proofErr w:type="spellStart"/>
      <w:r w:rsidR="00782D90">
        <w:rPr>
          <w:rFonts w:ascii="Times New Roman" w:hAnsi="Times New Roman" w:eastAsia="Times New Roman" w:cs="Times New Roman"/>
          <w:bCs/>
          <w:sz w:val="24"/>
          <w:szCs w:val="24"/>
          <w:lang w:eastAsia="lv-LV"/>
        </w:rPr>
        <w:t>klimat</w:t>
      </w:r>
      <w:r w:rsidRPr="00C70160" w:rsidR="00782D90">
        <w:rPr>
          <w:rFonts w:ascii="Times New Roman" w:hAnsi="Times New Roman" w:eastAsia="Times New Roman" w:cs="Times New Roman"/>
          <w:bCs/>
          <w:sz w:val="24"/>
          <w:szCs w:val="24"/>
          <w:lang w:eastAsia="lv-LV"/>
        </w:rPr>
        <w:t>neitralitāti</w:t>
      </w:r>
      <w:bookmarkEnd w:id="3"/>
      <w:proofErr w:type="spellEnd"/>
      <w:r w:rsidR="00782D90">
        <w:rPr>
          <w:rStyle w:val="FootnoteReference"/>
          <w:rFonts w:ascii="Times New Roman" w:hAnsi="Times New Roman" w:eastAsia="Times New Roman" w:cs="Times New Roman"/>
          <w:bCs/>
          <w:sz w:val="24"/>
          <w:szCs w:val="24"/>
          <w:lang w:eastAsia="lv-LV"/>
        </w:rPr>
        <w:footnoteReference w:id="12"/>
      </w:r>
      <w:r w:rsidRPr="00C70160">
        <w:rPr>
          <w:rFonts w:ascii="Times New Roman" w:hAnsi="Times New Roman" w:eastAsia="Times New Roman" w:cs="Times New Roman"/>
          <w:bCs/>
          <w:sz w:val="24"/>
          <w:szCs w:val="24"/>
          <w:lang w:eastAsia="lv-LV"/>
        </w:rPr>
        <w:t>.</w:t>
      </w:r>
    </w:p>
    <w:p w:rsidR="00C70160" w:rsidP="00C70160" w:rsidRDefault="00C70160" w14:paraId="0FBC0C76" w14:textId="20E8A590">
      <w:pPr>
        <w:spacing w:after="120" w:line="240" w:lineRule="auto"/>
        <w:ind w:firstLine="709"/>
        <w:contextualSpacing/>
        <w:jc w:val="both"/>
        <w:rPr>
          <w:rFonts w:ascii="Times New Roman" w:hAnsi="Times New Roman" w:eastAsia="Times New Roman" w:cs="Times New Roman"/>
          <w:bCs/>
          <w:sz w:val="24"/>
          <w:szCs w:val="24"/>
          <w:lang w:eastAsia="lv-LV"/>
        </w:rPr>
      </w:pPr>
      <w:r w:rsidRPr="00C70160">
        <w:rPr>
          <w:rFonts w:ascii="Times New Roman" w:hAnsi="Times New Roman" w:eastAsia="Times New Roman" w:cs="Times New Roman"/>
          <w:bCs/>
          <w:sz w:val="24"/>
          <w:szCs w:val="24"/>
          <w:lang w:eastAsia="lv-LV"/>
        </w:rPr>
        <w:t xml:space="preserve">Kā praktisks piemērs minama Latvijā līdz šim modernākā un iespaidīgākā datu centra projekta izstrāde, kurā siltumenerģija, kas rodas centra darbības procesā, tiks nodota siltumapgādes uzņēmumam un piegādāta vietējiem iedzīvotājiem. Projekta būvniecībā tiks izmantoti mūsdienīgākie energoefektivitātes risinājumi, savukārt datu centra tehnoloģiskās sistēmas ietvers inovatīvus </w:t>
      </w:r>
      <w:proofErr w:type="spellStart"/>
      <w:r w:rsidRPr="00C70160">
        <w:rPr>
          <w:rFonts w:ascii="Times New Roman" w:hAnsi="Times New Roman" w:eastAsia="Times New Roman" w:cs="Times New Roman"/>
          <w:bCs/>
          <w:sz w:val="24"/>
          <w:szCs w:val="24"/>
          <w:lang w:eastAsia="lv-LV"/>
        </w:rPr>
        <w:t>kiberdrošības</w:t>
      </w:r>
      <w:proofErr w:type="spellEnd"/>
      <w:r w:rsidRPr="00C70160">
        <w:rPr>
          <w:rFonts w:ascii="Times New Roman" w:hAnsi="Times New Roman" w:eastAsia="Times New Roman" w:cs="Times New Roman"/>
          <w:bCs/>
          <w:sz w:val="24"/>
          <w:szCs w:val="24"/>
          <w:lang w:eastAsia="lv-LV"/>
        </w:rPr>
        <w:t xml:space="preserve"> risinājumus un ļaus darbināt jaudīgas mākslīgā intelekta iekārtas.</w:t>
      </w:r>
    </w:p>
    <w:p w:rsidRPr="00C70160" w:rsidR="00476892" w:rsidP="00C70160" w:rsidRDefault="00476892" w14:paraId="6DD004AB" w14:textId="77777777">
      <w:pPr>
        <w:spacing w:after="120" w:line="240" w:lineRule="auto"/>
        <w:ind w:firstLine="709"/>
        <w:contextualSpacing/>
        <w:jc w:val="both"/>
        <w:rPr>
          <w:rFonts w:ascii="Times New Roman" w:hAnsi="Times New Roman" w:eastAsia="Times New Roman" w:cs="Times New Roman"/>
          <w:bCs/>
          <w:sz w:val="24"/>
          <w:szCs w:val="24"/>
          <w:lang w:eastAsia="lv-LV"/>
        </w:rPr>
      </w:pPr>
    </w:p>
    <w:p w:rsidRPr="006F663D" w:rsidR="00937BC3" w:rsidP="00945DC6" w:rsidRDefault="00C70160" w14:paraId="5B4B4D03" w14:textId="34F7E313">
      <w:pPr>
        <w:shd w:val="clear" w:color="auto" w:fill="A6A6A6" w:themeFill="background1" w:themeFillShade="A6"/>
        <w:spacing w:after="120" w:line="240" w:lineRule="auto"/>
        <w:contextualSpacing/>
        <w:jc w:val="both"/>
        <w:rPr>
          <w:rFonts w:ascii="Times New Roman" w:hAnsi="Times New Roman" w:eastAsia="Times New Roman" w:cs="Times New Roman"/>
          <w:b/>
          <w:bCs/>
          <w:color w:val="000000" w:themeColor="text1"/>
          <w:sz w:val="24"/>
          <w:szCs w:val="24"/>
        </w:rPr>
      </w:pPr>
      <w:r>
        <w:rPr>
          <w:rFonts w:ascii="Times New Roman" w:hAnsi="Times New Roman" w:eastAsia="Times New Roman" w:cs="Times New Roman"/>
          <w:b/>
          <w:bCs/>
          <w:color w:val="000000" w:themeColor="text1"/>
          <w:sz w:val="24"/>
          <w:szCs w:val="24"/>
        </w:rPr>
        <w:t>4</w:t>
      </w:r>
      <w:r w:rsidR="00945DC6">
        <w:rPr>
          <w:rFonts w:ascii="Times New Roman" w:hAnsi="Times New Roman" w:eastAsia="Times New Roman" w:cs="Times New Roman"/>
          <w:b/>
          <w:bCs/>
          <w:color w:val="000000" w:themeColor="text1"/>
          <w:sz w:val="24"/>
          <w:szCs w:val="24"/>
        </w:rPr>
        <w:t>. Latvijas delegācijas sastāvs</w:t>
      </w:r>
    </w:p>
    <w:p w:rsidRPr="006F663D" w:rsidR="00FE29A0" w:rsidP="006F663D" w:rsidRDefault="00FE29A0" w14:paraId="5B4B4D04" w14:textId="77777777">
      <w:pPr>
        <w:spacing w:after="120" w:line="240" w:lineRule="auto"/>
        <w:ind w:left="360"/>
        <w:contextualSpacing/>
        <w:jc w:val="both"/>
        <w:rPr>
          <w:rFonts w:ascii="Times New Roman" w:hAnsi="Times New Roman" w:eastAsia="Times New Roman" w:cs="Times New Roman"/>
          <w:color w:val="000000" w:themeColor="text1"/>
          <w:sz w:val="24"/>
          <w:szCs w:val="24"/>
        </w:rPr>
      </w:pPr>
    </w:p>
    <w:p w:rsidRPr="006F663D" w:rsidR="00937BC3" w:rsidP="006F663D" w:rsidRDefault="00937BC3" w14:paraId="5B4B4D05" w14:textId="74C87A0E">
      <w:pPr>
        <w:tabs>
          <w:tab w:val="left" w:pos="1985"/>
          <w:tab w:val="left" w:pos="2880"/>
        </w:tabs>
        <w:spacing w:after="120" w:line="240" w:lineRule="auto"/>
        <w:ind w:left="2880" w:hanging="2880"/>
        <w:contextualSpacing/>
        <w:jc w:val="both"/>
        <w:rPr>
          <w:rFonts w:ascii="Times New Roman" w:hAnsi="Times New Roman" w:eastAsia="Times New Roman" w:cs="Times New Roman"/>
          <w:color w:val="000000" w:themeColor="text1"/>
          <w:sz w:val="24"/>
          <w:szCs w:val="24"/>
        </w:rPr>
      </w:pPr>
      <w:r w:rsidRPr="00995DE7">
        <w:rPr>
          <w:rFonts w:ascii="Times New Roman" w:hAnsi="Times New Roman" w:eastAsia="Times New Roman" w:cs="Times New Roman"/>
          <w:color w:val="000000" w:themeColor="text1"/>
          <w:sz w:val="24"/>
          <w:szCs w:val="24"/>
        </w:rPr>
        <w:t>Delegācijas vadītāj</w:t>
      </w:r>
      <w:r w:rsidRPr="00995DE7" w:rsidR="004B1FB7">
        <w:rPr>
          <w:rFonts w:ascii="Times New Roman" w:hAnsi="Times New Roman" w:eastAsia="Times New Roman" w:cs="Times New Roman"/>
          <w:color w:val="000000" w:themeColor="text1"/>
          <w:sz w:val="24"/>
          <w:szCs w:val="24"/>
        </w:rPr>
        <w:t>a</w:t>
      </w:r>
      <w:r w:rsidRPr="00995DE7">
        <w:rPr>
          <w:rFonts w:ascii="Times New Roman" w:hAnsi="Times New Roman" w:eastAsia="Times New Roman" w:cs="Times New Roman"/>
          <w:color w:val="000000" w:themeColor="text1"/>
          <w:sz w:val="24"/>
          <w:szCs w:val="24"/>
        </w:rPr>
        <w:t xml:space="preserve">: </w:t>
      </w:r>
      <w:r w:rsidRPr="00995DE7">
        <w:rPr>
          <w:rFonts w:ascii="Times New Roman" w:hAnsi="Times New Roman" w:cs="Times New Roman"/>
          <w:sz w:val="24"/>
          <w:szCs w:val="24"/>
        </w:rPr>
        <w:tab/>
      </w:r>
      <w:r w:rsidRPr="00995DE7" w:rsidR="00DA58FF">
        <w:rPr>
          <w:rFonts w:ascii="Times New Roman" w:hAnsi="Times New Roman" w:eastAsia="Times New Roman" w:cs="Times New Roman"/>
          <w:b/>
          <w:bCs/>
          <w:color w:val="000000" w:themeColor="text1"/>
          <w:sz w:val="24"/>
          <w:szCs w:val="24"/>
        </w:rPr>
        <w:t>Ilze Dambīte-Damberga</w:t>
      </w:r>
      <w:r w:rsidRPr="00995DE7" w:rsidR="00CF527A">
        <w:rPr>
          <w:rFonts w:ascii="Times New Roman" w:hAnsi="Times New Roman" w:eastAsia="Times New Roman" w:cs="Times New Roman"/>
          <w:color w:val="000000" w:themeColor="text1"/>
          <w:sz w:val="24"/>
          <w:szCs w:val="24"/>
        </w:rPr>
        <w:t xml:space="preserve">, </w:t>
      </w:r>
      <w:r w:rsidRPr="00995DE7" w:rsidR="00DA58FF">
        <w:rPr>
          <w:rFonts w:ascii="Times New Roman" w:hAnsi="Times New Roman" w:eastAsia="Times New Roman" w:cs="Times New Roman"/>
          <w:color w:val="000000" w:themeColor="text1"/>
          <w:sz w:val="24"/>
          <w:szCs w:val="24"/>
        </w:rPr>
        <w:t>Vi</w:t>
      </w:r>
      <w:r w:rsidRPr="00995DE7" w:rsidR="00DC448F">
        <w:rPr>
          <w:rFonts w:ascii="Times New Roman" w:hAnsi="Times New Roman" w:eastAsia="Times New Roman" w:cs="Times New Roman"/>
          <w:color w:val="000000" w:themeColor="text1"/>
          <w:sz w:val="24"/>
          <w:szCs w:val="24"/>
        </w:rPr>
        <w:t>e</w:t>
      </w:r>
      <w:r w:rsidRPr="00995DE7" w:rsidR="00DA58FF">
        <w:rPr>
          <w:rFonts w:ascii="Times New Roman" w:hAnsi="Times New Roman" w:eastAsia="Times New Roman" w:cs="Times New Roman"/>
          <w:color w:val="000000" w:themeColor="text1"/>
          <w:sz w:val="24"/>
          <w:szCs w:val="24"/>
        </w:rPr>
        <w:t>d</w:t>
      </w:r>
      <w:r w:rsidRPr="00995DE7" w:rsidR="00DC448F">
        <w:rPr>
          <w:rFonts w:ascii="Times New Roman" w:hAnsi="Times New Roman" w:eastAsia="Times New Roman" w:cs="Times New Roman"/>
          <w:color w:val="000000" w:themeColor="text1"/>
          <w:sz w:val="24"/>
          <w:szCs w:val="24"/>
        </w:rPr>
        <w:t>ās</w:t>
      </w:r>
      <w:r w:rsidRPr="00995DE7" w:rsidR="00DA58FF">
        <w:rPr>
          <w:rFonts w:ascii="Times New Roman" w:hAnsi="Times New Roman" w:eastAsia="Times New Roman" w:cs="Times New Roman"/>
          <w:color w:val="000000" w:themeColor="text1"/>
          <w:sz w:val="24"/>
          <w:szCs w:val="24"/>
        </w:rPr>
        <w:t xml:space="preserve"> a</w:t>
      </w:r>
      <w:r w:rsidRPr="00995DE7" w:rsidR="00DC448F">
        <w:rPr>
          <w:rFonts w:ascii="Times New Roman" w:hAnsi="Times New Roman" w:eastAsia="Times New Roman" w:cs="Times New Roman"/>
          <w:color w:val="000000" w:themeColor="text1"/>
          <w:sz w:val="24"/>
          <w:szCs w:val="24"/>
        </w:rPr>
        <w:t>dministrācijas</w:t>
      </w:r>
      <w:r w:rsidRPr="00995DE7" w:rsidR="00DA58FF">
        <w:rPr>
          <w:rFonts w:ascii="Times New Roman" w:hAnsi="Times New Roman" w:eastAsia="Times New Roman" w:cs="Times New Roman"/>
          <w:color w:val="000000" w:themeColor="text1"/>
          <w:sz w:val="24"/>
          <w:szCs w:val="24"/>
        </w:rPr>
        <w:t xml:space="preserve"> un reģionālās attīstības ministrijas parlamentārā sekretāre.</w:t>
      </w:r>
    </w:p>
    <w:p w:rsidRPr="006F663D" w:rsidR="00325299" w:rsidP="00887995" w:rsidRDefault="00937BC3" w14:paraId="5B4B4D06" w14:textId="7E0516CA">
      <w:pPr>
        <w:pStyle w:val="paragraph"/>
        <w:spacing w:before="120" w:beforeAutospacing="false" w:after="0" w:afterAutospacing="false"/>
        <w:ind w:left="2880" w:hanging="2880"/>
        <w:jc w:val="both"/>
        <w:textAlignment w:val="baseline"/>
      </w:pPr>
      <w:r w:rsidRPr="006F663D">
        <w:rPr>
          <w:color w:val="000000" w:themeColor="text1"/>
        </w:rPr>
        <w:t>Delegācija:</w:t>
      </w:r>
      <w:r w:rsidRPr="006F663D">
        <w:tab/>
      </w:r>
      <w:r w:rsidRPr="006F663D" w:rsidR="00325299">
        <w:rPr>
          <w:b/>
          <w:bCs/>
        </w:rPr>
        <w:t xml:space="preserve">Mārtiņš Kreitus, </w:t>
      </w:r>
      <w:r w:rsidRPr="006F663D" w:rsidR="00325299">
        <w:t>vēstnieks,</w:t>
      </w:r>
      <w:r w:rsidRPr="006F663D" w:rsidR="00325299">
        <w:rPr>
          <w:b/>
          <w:bCs/>
        </w:rPr>
        <w:t xml:space="preserve"> </w:t>
      </w:r>
      <w:r w:rsidRPr="006F663D" w:rsidR="00325299">
        <w:t xml:space="preserve">Latvijas Republikas </w:t>
      </w:r>
      <w:r w:rsidR="004B1FB7">
        <w:t>p</w:t>
      </w:r>
      <w:r w:rsidRPr="006F663D" w:rsidR="00325299">
        <w:t xml:space="preserve">astāvīgās </w:t>
      </w:r>
      <w:r w:rsidR="004B1FB7">
        <w:t>p</w:t>
      </w:r>
      <w:r w:rsidRPr="006F663D" w:rsidR="00325299">
        <w:t xml:space="preserve">ārstāves </w:t>
      </w:r>
      <w:r w:rsidR="004B1FB7">
        <w:t>ES</w:t>
      </w:r>
      <w:r w:rsidRPr="006F663D" w:rsidR="00325299">
        <w:t xml:space="preserve"> vietnieks</w:t>
      </w:r>
      <w:r w:rsidR="004B1FB7">
        <w:t>;</w:t>
      </w:r>
    </w:p>
    <w:p w:rsidRPr="006F663D" w:rsidR="79ED922F" w:rsidP="00887995" w:rsidRDefault="79ED922F" w14:paraId="5B4B4D07" w14:textId="09D309D4">
      <w:pPr>
        <w:pStyle w:val="paragraph"/>
        <w:spacing w:before="120" w:beforeAutospacing="false" w:after="0" w:afterAutospacing="false"/>
        <w:ind w:left="2880"/>
        <w:jc w:val="both"/>
      </w:pPr>
      <w:r w:rsidRPr="006F663D">
        <w:rPr>
          <w:b/>
          <w:bCs/>
        </w:rPr>
        <w:t xml:space="preserve">Marta </w:t>
      </w:r>
      <w:proofErr w:type="spellStart"/>
      <w:r w:rsidRPr="006F663D">
        <w:rPr>
          <w:b/>
          <w:bCs/>
        </w:rPr>
        <w:t>Veiķeniece</w:t>
      </w:r>
      <w:proofErr w:type="spellEnd"/>
      <w:r w:rsidRPr="006F663D">
        <w:rPr>
          <w:b/>
          <w:bCs/>
        </w:rPr>
        <w:t xml:space="preserve">, </w:t>
      </w:r>
      <w:r w:rsidRPr="006F663D">
        <w:t>Latvijas Republikas Pastāvīgā</w:t>
      </w:r>
      <w:r w:rsidR="00476892">
        <w:t>s p</w:t>
      </w:r>
      <w:r w:rsidRPr="006F663D">
        <w:t>ā</w:t>
      </w:r>
      <w:r w:rsidR="004B1FB7">
        <w:t>r</w:t>
      </w:r>
      <w:r w:rsidRPr="006F663D">
        <w:t xml:space="preserve">stāvniecības ES </w:t>
      </w:r>
      <w:r w:rsidR="004B1FB7">
        <w:t>p</w:t>
      </w:r>
      <w:r w:rsidRPr="006F663D">
        <w:t>adomniece</w:t>
      </w:r>
      <w:r w:rsidR="004B1FB7">
        <w:t>;</w:t>
      </w:r>
    </w:p>
    <w:p w:rsidR="00D05B15" w:rsidP="00887995" w:rsidRDefault="00D05B15" w14:paraId="234872B5" w14:textId="27670D75">
      <w:pPr>
        <w:tabs>
          <w:tab w:val="left" w:pos="1985"/>
          <w:tab w:val="left" w:pos="2880"/>
        </w:tabs>
        <w:spacing w:before="120" w:after="0" w:line="240" w:lineRule="auto"/>
        <w:ind w:left="2880"/>
        <w:jc w:val="both"/>
        <w:rPr>
          <w:rFonts w:ascii="Times New Roman" w:hAnsi="Times New Roman" w:eastAsia="Times New Roman" w:cs="Times New Roman"/>
          <w:color w:val="000000" w:themeColor="text1"/>
          <w:sz w:val="24"/>
          <w:szCs w:val="24"/>
        </w:rPr>
      </w:pPr>
      <w:r w:rsidRPr="0048041F">
        <w:rPr>
          <w:rFonts w:ascii="Times New Roman" w:hAnsi="Times New Roman" w:eastAsia="Times New Roman" w:cs="Times New Roman"/>
          <w:b/>
          <w:bCs/>
          <w:color w:val="000000" w:themeColor="text1"/>
          <w:sz w:val="24"/>
          <w:szCs w:val="24"/>
        </w:rPr>
        <w:t>Ainā</w:t>
      </w:r>
      <w:r w:rsidRPr="0048041F" w:rsidR="00FC0D53">
        <w:rPr>
          <w:rFonts w:ascii="Times New Roman" w:hAnsi="Times New Roman" w:eastAsia="Times New Roman" w:cs="Times New Roman"/>
          <w:b/>
          <w:bCs/>
          <w:color w:val="000000" w:themeColor="text1"/>
          <w:sz w:val="24"/>
          <w:szCs w:val="24"/>
        </w:rPr>
        <w:t>rs Sviklis,</w:t>
      </w:r>
      <w:r w:rsidRPr="0048041F" w:rsidR="00FC0D53">
        <w:rPr>
          <w:rFonts w:ascii="Times New Roman" w:hAnsi="Times New Roman" w:cs="Times New Roman"/>
          <w:color w:val="4D5156"/>
          <w:sz w:val="24"/>
          <w:szCs w:val="24"/>
          <w:shd w:val="clear" w:color="auto" w:fill="FFFFFF"/>
        </w:rPr>
        <w:t xml:space="preserve"> </w:t>
      </w:r>
      <w:r w:rsidRPr="0048041F" w:rsidR="00DC448F">
        <w:rPr>
          <w:rFonts w:ascii="Times New Roman" w:hAnsi="Times New Roman" w:eastAsia="Times New Roman" w:cs="Times New Roman"/>
          <w:color w:val="000000" w:themeColor="text1"/>
          <w:sz w:val="24"/>
          <w:szCs w:val="24"/>
        </w:rPr>
        <w:t xml:space="preserve">Viedās administrācijas </w:t>
      </w:r>
      <w:r w:rsidRPr="0048041F" w:rsidR="00FC0D53">
        <w:rPr>
          <w:rFonts w:ascii="Times New Roman" w:hAnsi="Times New Roman" w:eastAsia="Times New Roman" w:cs="Times New Roman"/>
          <w:color w:val="000000" w:themeColor="text1"/>
          <w:sz w:val="24"/>
          <w:szCs w:val="24"/>
        </w:rPr>
        <w:t>un reģionālās attīstības ministres padomnieks informācijas un komunikāciju tehnoloģiju jautājumos</w:t>
      </w:r>
      <w:r w:rsidRPr="0048041F" w:rsidR="00F2614B">
        <w:rPr>
          <w:rFonts w:ascii="Times New Roman" w:hAnsi="Times New Roman" w:eastAsia="Times New Roman" w:cs="Times New Roman"/>
          <w:color w:val="000000" w:themeColor="text1"/>
          <w:sz w:val="24"/>
          <w:szCs w:val="24"/>
        </w:rPr>
        <w:t>;</w:t>
      </w:r>
    </w:p>
    <w:p w:rsidRPr="0048041F" w:rsidR="0048041F" w:rsidP="00887995" w:rsidRDefault="0048041F" w14:paraId="7D8FEE90" w14:textId="030D9B91">
      <w:pPr>
        <w:tabs>
          <w:tab w:val="left" w:pos="1985"/>
          <w:tab w:val="left" w:pos="2880"/>
        </w:tabs>
        <w:spacing w:before="120" w:after="0" w:line="240" w:lineRule="auto"/>
        <w:ind w:left="2880"/>
        <w:jc w:val="both"/>
        <w:rPr>
          <w:rFonts w:ascii="Times New Roman" w:hAnsi="Times New Roman" w:eastAsia="Times New Roman" w:cs="Times New Roman"/>
          <w:color w:val="000000" w:themeColor="text1"/>
          <w:sz w:val="24"/>
          <w:szCs w:val="24"/>
        </w:rPr>
      </w:pPr>
      <w:r w:rsidRPr="0048041F">
        <w:rPr>
          <w:rFonts w:ascii="Times New Roman" w:hAnsi="Times New Roman" w:eastAsia="Times New Roman" w:cs="Times New Roman"/>
          <w:b/>
          <w:bCs/>
          <w:color w:val="000000" w:themeColor="text1"/>
          <w:sz w:val="24"/>
          <w:szCs w:val="24"/>
        </w:rPr>
        <w:t>Elīna Šimiņa-Neverovska</w:t>
      </w:r>
      <w:r>
        <w:rPr>
          <w:rFonts w:ascii="Times New Roman" w:hAnsi="Times New Roman" w:eastAsia="Times New Roman" w:cs="Times New Roman"/>
          <w:b/>
          <w:bCs/>
          <w:color w:val="000000" w:themeColor="text1"/>
          <w:sz w:val="24"/>
          <w:szCs w:val="24"/>
        </w:rPr>
        <w:t xml:space="preserve">, </w:t>
      </w:r>
      <w:r>
        <w:rPr>
          <w:rFonts w:ascii="Times New Roman" w:hAnsi="Times New Roman" w:eastAsia="Times New Roman" w:cs="Times New Roman"/>
          <w:color w:val="000000" w:themeColor="text1"/>
          <w:sz w:val="24"/>
          <w:szCs w:val="24"/>
        </w:rPr>
        <w:t>Satiksmes ministrijas v</w:t>
      </w:r>
      <w:r w:rsidRPr="0048041F">
        <w:rPr>
          <w:rFonts w:ascii="Times New Roman" w:hAnsi="Times New Roman" w:eastAsia="Times New Roman" w:cs="Times New Roman"/>
          <w:color w:val="000000" w:themeColor="text1"/>
          <w:sz w:val="24"/>
          <w:szCs w:val="24"/>
        </w:rPr>
        <w:t>alsts sekretāra vietniece</w:t>
      </w:r>
      <w:r>
        <w:rPr>
          <w:rFonts w:ascii="Times New Roman" w:hAnsi="Times New Roman" w:eastAsia="Times New Roman" w:cs="Times New Roman"/>
          <w:color w:val="000000" w:themeColor="text1"/>
          <w:sz w:val="24"/>
          <w:szCs w:val="24"/>
        </w:rPr>
        <w:t>;</w:t>
      </w:r>
    </w:p>
    <w:p w:rsidR="004B1FB7" w:rsidP="00887995" w:rsidRDefault="004B1FB7" w14:paraId="6AE50863" w14:textId="258BC1A0">
      <w:pPr>
        <w:tabs>
          <w:tab w:val="left" w:pos="1985"/>
          <w:tab w:val="left" w:pos="2880"/>
        </w:tabs>
        <w:spacing w:before="120" w:after="0" w:line="240" w:lineRule="auto"/>
        <w:ind w:left="2880"/>
        <w:jc w:val="both"/>
        <w:rPr>
          <w:rFonts w:ascii="Times New Roman" w:hAnsi="Times New Roman" w:eastAsia="Times New Roman" w:cs="Times New Roman"/>
          <w:color w:val="000000" w:themeColor="text1"/>
          <w:sz w:val="24"/>
          <w:szCs w:val="24"/>
        </w:rPr>
      </w:pPr>
      <w:r w:rsidRPr="006F663D">
        <w:rPr>
          <w:rFonts w:ascii="Times New Roman" w:hAnsi="Times New Roman" w:eastAsia="Times New Roman" w:cs="Times New Roman"/>
          <w:b/>
          <w:bCs/>
          <w:color w:val="000000" w:themeColor="text1"/>
          <w:sz w:val="24"/>
          <w:szCs w:val="24"/>
        </w:rPr>
        <w:lastRenderedPageBreak/>
        <w:t>Jānis Glazkovs</w:t>
      </w:r>
      <w:r w:rsidRPr="006F663D">
        <w:rPr>
          <w:rFonts w:ascii="Times New Roman" w:hAnsi="Times New Roman" w:eastAsia="Times New Roman" w:cs="Times New Roman"/>
          <w:color w:val="000000" w:themeColor="text1"/>
          <w:sz w:val="24"/>
          <w:szCs w:val="24"/>
        </w:rPr>
        <w:t>, V</w:t>
      </w:r>
      <w:r w:rsidR="00DC448F">
        <w:rPr>
          <w:rFonts w:ascii="Times New Roman" w:hAnsi="Times New Roman" w:eastAsia="Times New Roman" w:cs="Times New Roman"/>
          <w:color w:val="000000" w:themeColor="text1"/>
          <w:sz w:val="24"/>
          <w:szCs w:val="24"/>
        </w:rPr>
        <w:t>iedās administrācijas</w:t>
      </w:r>
      <w:r w:rsidRPr="006F663D">
        <w:rPr>
          <w:rFonts w:ascii="Times New Roman" w:hAnsi="Times New Roman" w:eastAsia="Times New Roman" w:cs="Times New Roman"/>
          <w:color w:val="000000" w:themeColor="text1"/>
          <w:sz w:val="24"/>
          <w:szCs w:val="24"/>
        </w:rPr>
        <w:t xml:space="preserve"> un reģionālās attīstības</w:t>
      </w:r>
      <w:r w:rsidRPr="006F663D">
        <w:rPr>
          <w:rFonts w:ascii="Times New Roman" w:hAnsi="Times New Roman" w:cs="Times New Roman"/>
          <w:color w:val="000000" w:themeColor="text1"/>
          <w:sz w:val="24"/>
          <w:szCs w:val="24"/>
        </w:rPr>
        <w:t xml:space="preserve"> </w:t>
      </w:r>
      <w:r w:rsidRPr="006F663D">
        <w:rPr>
          <w:rFonts w:ascii="Times New Roman" w:hAnsi="Times New Roman" w:eastAsia="Times New Roman" w:cs="Times New Roman"/>
          <w:color w:val="000000" w:themeColor="text1"/>
          <w:sz w:val="24"/>
          <w:szCs w:val="24"/>
        </w:rPr>
        <w:t>ministrijas nozares padomnieks</w:t>
      </w:r>
      <w:r>
        <w:rPr>
          <w:rFonts w:ascii="Times New Roman" w:hAnsi="Times New Roman" w:eastAsia="Times New Roman" w:cs="Times New Roman"/>
          <w:color w:val="000000" w:themeColor="text1"/>
          <w:sz w:val="24"/>
          <w:szCs w:val="24"/>
        </w:rPr>
        <w:t>;</w:t>
      </w:r>
    </w:p>
    <w:p w:rsidRPr="006F663D" w:rsidR="003E05FE" w:rsidP="00887995" w:rsidRDefault="003E05FE" w14:paraId="4C64D57B" w14:textId="00034D6E">
      <w:pPr>
        <w:tabs>
          <w:tab w:val="left" w:pos="1985"/>
          <w:tab w:val="left" w:pos="2880"/>
        </w:tabs>
        <w:spacing w:before="120" w:after="0" w:line="240" w:lineRule="auto"/>
        <w:ind w:left="2880"/>
        <w:jc w:val="both"/>
        <w:rPr>
          <w:rFonts w:ascii="Times New Roman" w:hAnsi="Times New Roman" w:eastAsia="Times New Roman" w:cs="Times New Roman"/>
          <w:color w:val="000000" w:themeColor="text1"/>
          <w:sz w:val="24"/>
          <w:szCs w:val="24"/>
        </w:rPr>
      </w:pPr>
      <w:r>
        <w:rPr>
          <w:rFonts w:ascii="Times New Roman" w:hAnsi="Times New Roman" w:eastAsia="Times New Roman" w:cs="Times New Roman"/>
          <w:b/>
          <w:bCs/>
          <w:color w:val="000000" w:themeColor="text1"/>
          <w:sz w:val="24"/>
          <w:szCs w:val="24"/>
        </w:rPr>
        <w:t>Zita Kanberga,</w:t>
      </w:r>
      <w:r>
        <w:rPr>
          <w:rFonts w:ascii="Times New Roman" w:hAnsi="Times New Roman" w:eastAsia="Times New Roman" w:cs="Times New Roman"/>
          <w:color w:val="000000" w:themeColor="text1"/>
          <w:sz w:val="24"/>
          <w:szCs w:val="24"/>
        </w:rPr>
        <w:t xml:space="preserve"> Satiksmes ministrijas nozares padomniece;</w:t>
      </w:r>
    </w:p>
    <w:p w:rsidRPr="00995DE7" w:rsidR="008B49F0" w:rsidP="00887995" w:rsidRDefault="008B49F0" w14:paraId="5450BB29" w14:textId="4919CFF9">
      <w:pPr>
        <w:tabs>
          <w:tab w:val="left" w:pos="1985"/>
          <w:tab w:val="left" w:pos="2880"/>
        </w:tabs>
        <w:spacing w:before="120" w:after="0" w:line="240" w:lineRule="auto"/>
        <w:ind w:left="2880"/>
        <w:jc w:val="both"/>
        <w:rPr>
          <w:rStyle w:val="normaltextrun"/>
          <w:rFonts w:ascii="Times New Roman" w:hAnsi="Times New Roman" w:eastAsia="Times New Roman" w:cs="Times New Roman"/>
          <w:color w:val="000000" w:themeColor="text1"/>
          <w:sz w:val="24"/>
          <w:szCs w:val="24"/>
        </w:rPr>
      </w:pPr>
      <w:r w:rsidRPr="00995DE7">
        <w:rPr>
          <w:rFonts w:ascii="Times New Roman" w:hAnsi="Times New Roman" w:eastAsia="Times New Roman" w:cs="Times New Roman"/>
          <w:b/>
          <w:bCs/>
          <w:color w:val="000000" w:themeColor="text1"/>
          <w:sz w:val="24"/>
          <w:szCs w:val="24"/>
        </w:rPr>
        <w:t>Sanita Žogota</w:t>
      </w:r>
      <w:r w:rsidRPr="00995DE7" w:rsidR="002C1D97">
        <w:rPr>
          <w:rFonts w:ascii="Times New Roman" w:hAnsi="Times New Roman" w:eastAsia="Times New Roman" w:cs="Times New Roman"/>
          <w:b/>
          <w:bCs/>
          <w:color w:val="000000" w:themeColor="text1"/>
          <w:sz w:val="24"/>
          <w:szCs w:val="24"/>
        </w:rPr>
        <w:t xml:space="preserve">, </w:t>
      </w:r>
      <w:r w:rsidRPr="00995DE7" w:rsidR="002C1D97">
        <w:rPr>
          <w:rFonts w:ascii="Times New Roman" w:hAnsi="Times New Roman" w:eastAsia="Times New Roman" w:cs="Times New Roman"/>
          <w:color w:val="000000" w:themeColor="text1"/>
          <w:sz w:val="24"/>
          <w:szCs w:val="24"/>
        </w:rPr>
        <w:t xml:space="preserve">Aizsardzības ministrijas </w:t>
      </w:r>
      <w:r w:rsidRPr="00995DE7" w:rsidR="004B1FB7">
        <w:rPr>
          <w:rFonts w:ascii="Times New Roman" w:hAnsi="Times New Roman" w:eastAsia="Times New Roman" w:cs="Times New Roman"/>
          <w:color w:val="000000" w:themeColor="text1"/>
          <w:sz w:val="24"/>
          <w:szCs w:val="24"/>
        </w:rPr>
        <w:t xml:space="preserve">nozares </w:t>
      </w:r>
      <w:r w:rsidRPr="00995DE7" w:rsidR="002C1D97">
        <w:rPr>
          <w:rFonts w:ascii="Times New Roman" w:hAnsi="Times New Roman" w:eastAsia="Times New Roman" w:cs="Times New Roman"/>
          <w:color w:val="000000" w:themeColor="text1"/>
          <w:sz w:val="24"/>
          <w:szCs w:val="24"/>
        </w:rPr>
        <w:t>padomniece</w:t>
      </w:r>
      <w:r w:rsidRPr="00995DE7" w:rsidR="004B1FB7">
        <w:rPr>
          <w:rFonts w:ascii="Times New Roman" w:hAnsi="Times New Roman" w:eastAsia="Times New Roman" w:cs="Times New Roman"/>
          <w:color w:val="000000" w:themeColor="text1"/>
          <w:sz w:val="24"/>
          <w:szCs w:val="24"/>
        </w:rPr>
        <w:t>;</w:t>
      </w:r>
    </w:p>
    <w:p w:rsidRPr="0048041F" w:rsidR="0048041F" w:rsidP="00887995" w:rsidRDefault="00A43E97" w14:paraId="5543C9CA" w14:textId="77777777">
      <w:pPr>
        <w:pStyle w:val="paragraph"/>
        <w:spacing w:before="120" w:beforeAutospacing="false" w:after="0" w:afterAutospacing="false"/>
        <w:ind w:left="2880"/>
        <w:jc w:val="both"/>
        <w:textAlignment w:val="baseline"/>
        <w:rPr>
          <w:color w:val="000000" w:themeColor="text1"/>
        </w:rPr>
      </w:pPr>
      <w:r w:rsidRPr="0048041F">
        <w:rPr>
          <w:rStyle w:val="normaltextrun"/>
          <w:b/>
          <w:bCs/>
          <w:color w:val="000000"/>
        </w:rPr>
        <w:t xml:space="preserve">Laura Klimbe, </w:t>
      </w:r>
      <w:r w:rsidRPr="0048041F" w:rsidR="00DC448F">
        <w:rPr>
          <w:color w:val="000000" w:themeColor="text1"/>
        </w:rPr>
        <w:t xml:space="preserve">Viedās administrācijas </w:t>
      </w:r>
      <w:r w:rsidRPr="0048041F">
        <w:rPr>
          <w:color w:val="000000" w:themeColor="text1"/>
        </w:rPr>
        <w:t>un reģionālās attīstības ministrijas Koordinācijas departamenta Starptautiskās sadarbības un Eiropas Savienības koordinācijas nodaļas vecākā e</w:t>
      </w:r>
      <w:r w:rsidRPr="0048041F" w:rsidR="00730F68">
        <w:rPr>
          <w:color w:val="000000" w:themeColor="text1"/>
        </w:rPr>
        <w:t>ks</w:t>
      </w:r>
      <w:r w:rsidRPr="0048041F">
        <w:rPr>
          <w:color w:val="000000" w:themeColor="text1"/>
        </w:rPr>
        <w:t>perte</w:t>
      </w:r>
      <w:r w:rsidRPr="0048041F" w:rsidR="0048041F">
        <w:rPr>
          <w:color w:val="000000" w:themeColor="text1"/>
        </w:rPr>
        <w:t>;</w:t>
      </w:r>
    </w:p>
    <w:p w:rsidRPr="006F663D" w:rsidR="00A43E97" w:rsidP="00887995" w:rsidRDefault="0048041F" w14:paraId="31898DF8" w14:textId="3E709DCF">
      <w:pPr>
        <w:pStyle w:val="paragraph"/>
        <w:spacing w:before="120" w:beforeAutospacing="false" w:after="0" w:afterAutospacing="false"/>
        <w:ind w:left="2880"/>
        <w:jc w:val="both"/>
        <w:textAlignment w:val="baseline"/>
      </w:pPr>
      <w:r w:rsidRPr="0048041F">
        <w:rPr>
          <w:b/>
          <w:bCs/>
          <w:color w:val="000000" w:themeColor="text1"/>
        </w:rPr>
        <w:t>Evita Nagle</w:t>
      </w:r>
      <w:r w:rsidRPr="0048041F">
        <w:rPr>
          <w:color w:val="000000" w:themeColor="text1"/>
        </w:rPr>
        <w:t>, Satiksmes ministrijas Eiropas Savienības lietu koordinācijas departamenta vecākā referente</w:t>
      </w:r>
      <w:r w:rsidRPr="0048041F" w:rsidR="00A43E97">
        <w:rPr>
          <w:color w:val="000000" w:themeColor="text1"/>
        </w:rPr>
        <w:t>.</w:t>
      </w:r>
    </w:p>
    <w:p w:rsidRPr="006F663D" w:rsidR="00937BC3" w:rsidP="006F663D" w:rsidRDefault="00937BC3" w14:paraId="5B4B4D0E" w14:textId="77777777">
      <w:pPr>
        <w:spacing w:after="120" w:line="240" w:lineRule="auto"/>
        <w:contextualSpacing/>
        <w:jc w:val="both"/>
        <w:rPr>
          <w:rFonts w:ascii="Times New Roman" w:hAnsi="Times New Roman" w:eastAsia="Times New Roman" w:cs="Times New Roman"/>
          <w:sz w:val="24"/>
          <w:szCs w:val="24"/>
          <w:lang w:eastAsia="lv-LV"/>
        </w:rPr>
      </w:pPr>
    </w:p>
    <w:p w:rsidR="00937BC3" w:rsidP="006F663D" w:rsidRDefault="00937BC3" w14:paraId="5B4B4D10" w14:textId="77777777">
      <w:pPr>
        <w:tabs>
          <w:tab w:val="right" w:pos="9072"/>
        </w:tabs>
        <w:spacing w:after="120" w:line="240" w:lineRule="auto"/>
        <w:contextualSpacing/>
        <w:jc w:val="both"/>
        <w:rPr>
          <w:rFonts w:ascii="Times New Roman" w:hAnsi="Times New Roman" w:eastAsia="Times New Roman" w:cs="Times New Roman"/>
          <w:sz w:val="24"/>
          <w:szCs w:val="24"/>
        </w:rPr>
      </w:pPr>
    </w:p>
    <w:p w:rsidRPr="006F663D" w:rsidR="004B1FB7" w:rsidP="006F663D" w:rsidRDefault="004B1FB7" w14:paraId="12063D76" w14:textId="77777777">
      <w:pPr>
        <w:tabs>
          <w:tab w:val="right" w:pos="9072"/>
        </w:tabs>
        <w:spacing w:after="120" w:line="240" w:lineRule="auto"/>
        <w:contextualSpacing/>
        <w:jc w:val="both"/>
        <w:rPr>
          <w:rFonts w:ascii="Times New Roman" w:hAnsi="Times New Roman" w:eastAsia="Times New Roman" w:cs="Times New Roman"/>
          <w:sz w:val="24"/>
          <w:szCs w:val="24"/>
        </w:rPr>
      </w:pPr>
    </w:p>
    <w:p w:rsidRPr="006F663D" w:rsidR="00937BC3" w:rsidP="006F663D" w:rsidRDefault="00DC448F" w14:paraId="5B4B4D11" w14:textId="2EA4F6FB">
      <w:pPr>
        <w:tabs>
          <w:tab w:val="right" w:pos="9072"/>
        </w:tabs>
        <w:spacing w:after="120" w:line="240" w:lineRule="auto"/>
        <w:contextualSpacing/>
        <w:jc w:val="both"/>
        <w:rPr>
          <w:rFonts w:ascii="Times New Roman" w:hAnsi="Times New Roman" w:eastAsia="Times New Roman" w:cs="Times New Roman"/>
          <w:sz w:val="24"/>
          <w:szCs w:val="24"/>
        </w:rPr>
      </w:pPr>
      <w:r w:rsidRPr="006F663D">
        <w:rPr>
          <w:rFonts w:ascii="Times New Roman" w:hAnsi="Times New Roman" w:eastAsia="Times New Roman" w:cs="Times New Roman"/>
          <w:color w:val="000000" w:themeColor="text1"/>
          <w:sz w:val="24"/>
          <w:szCs w:val="24"/>
        </w:rPr>
        <w:t>V</w:t>
      </w:r>
      <w:r>
        <w:rPr>
          <w:rFonts w:ascii="Times New Roman" w:hAnsi="Times New Roman" w:eastAsia="Times New Roman" w:cs="Times New Roman"/>
          <w:color w:val="000000" w:themeColor="text1"/>
          <w:sz w:val="24"/>
          <w:szCs w:val="24"/>
        </w:rPr>
        <w:t>iedās administrācijas</w:t>
      </w:r>
      <w:r w:rsidRPr="006F663D">
        <w:rPr>
          <w:rFonts w:ascii="Times New Roman" w:hAnsi="Times New Roman" w:eastAsia="Times New Roman" w:cs="Times New Roman"/>
          <w:color w:val="000000" w:themeColor="text1"/>
          <w:sz w:val="24"/>
          <w:szCs w:val="24"/>
        </w:rPr>
        <w:t xml:space="preserve"> </w:t>
      </w:r>
      <w:r w:rsidRPr="006F663D" w:rsidR="00836A40">
        <w:rPr>
          <w:rFonts w:ascii="Times New Roman" w:hAnsi="Times New Roman" w:eastAsia="Times New Roman" w:cs="Times New Roman"/>
          <w:color w:val="000000" w:themeColor="text1"/>
          <w:sz w:val="24"/>
          <w:szCs w:val="24"/>
        </w:rPr>
        <w:t>un reģionālās attīstības</w:t>
      </w:r>
      <w:r w:rsidRPr="006F663D" w:rsidR="00836A40">
        <w:rPr>
          <w:rFonts w:ascii="Times New Roman" w:hAnsi="Times New Roman" w:cs="Times New Roman"/>
          <w:color w:val="000000" w:themeColor="text1"/>
          <w:sz w:val="24"/>
          <w:szCs w:val="24"/>
        </w:rPr>
        <w:t xml:space="preserve"> </w:t>
      </w:r>
      <w:r w:rsidRPr="006F663D" w:rsidR="00937BC3">
        <w:rPr>
          <w:rFonts w:ascii="Times New Roman" w:hAnsi="Times New Roman" w:eastAsia="Times New Roman" w:cs="Times New Roman"/>
          <w:sz w:val="24"/>
          <w:szCs w:val="24"/>
        </w:rPr>
        <w:t>ministr</w:t>
      </w:r>
      <w:bookmarkStart w:id="4" w:name="_Hlk104538734"/>
      <w:r w:rsidRPr="006F663D" w:rsidR="00836A40">
        <w:rPr>
          <w:rFonts w:ascii="Times New Roman" w:hAnsi="Times New Roman" w:eastAsia="Times New Roman" w:cs="Times New Roman"/>
          <w:sz w:val="24"/>
          <w:szCs w:val="24"/>
        </w:rPr>
        <w:t>e</w:t>
      </w:r>
      <w:r w:rsidRPr="006F663D" w:rsidR="00937BC3">
        <w:rPr>
          <w:rFonts w:ascii="Times New Roman" w:hAnsi="Times New Roman" w:cs="Times New Roman"/>
          <w:sz w:val="24"/>
          <w:szCs w:val="24"/>
        </w:rPr>
        <w:tab/>
      </w:r>
      <w:bookmarkEnd w:id="4"/>
      <w:r w:rsidRPr="006F663D" w:rsidR="00836A40">
        <w:rPr>
          <w:rFonts w:ascii="Times New Roman" w:hAnsi="Times New Roman" w:eastAsia="Times New Roman" w:cs="Times New Roman"/>
          <w:sz w:val="24"/>
          <w:szCs w:val="24"/>
        </w:rPr>
        <w:t>I</w:t>
      </w:r>
      <w:r w:rsidRPr="006F663D" w:rsidR="00937BC3">
        <w:rPr>
          <w:rFonts w:ascii="Times New Roman" w:hAnsi="Times New Roman" w:eastAsia="Times New Roman" w:cs="Times New Roman"/>
          <w:sz w:val="24"/>
          <w:szCs w:val="24"/>
        </w:rPr>
        <w:t>.</w:t>
      </w:r>
      <w:r w:rsidRPr="006F663D" w:rsidR="002B1751">
        <w:rPr>
          <w:rFonts w:ascii="Times New Roman" w:hAnsi="Times New Roman" w:eastAsia="Times New Roman" w:cs="Times New Roman"/>
          <w:sz w:val="24"/>
          <w:szCs w:val="24"/>
        </w:rPr>
        <w:t> </w:t>
      </w:r>
      <w:r w:rsidRPr="006F663D" w:rsidR="00836A40">
        <w:rPr>
          <w:rFonts w:ascii="Times New Roman" w:hAnsi="Times New Roman" w:eastAsia="Times New Roman" w:cs="Times New Roman"/>
          <w:sz w:val="24"/>
          <w:szCs w:val="24"/>
        </w:rPr>
        <w:t>Bērziņa</w:t>
      </w:r>
      <w:r w:rsidRPr="006F663D" w:rsidR="00937BC3">
        <w:rPr>
          <w:rFonts w:ascii="Times New Roman" w:hAnsi="Times New Roman" w:eastAsia="Times New Roman" w:cs="Times New Roman"/>
          <w:sz w:val="24"/>
          <w:szCs w:val="24"/>
        </w:rPr>
        <w:t xml:space="preserve"> </w:t>
      </w:r>
    </w:p>
    <w:p w:rsidRPr="006F663D" w:rsidR="007D7069" w:rsidP="006F663D" w:rsidRDefault="007D7069" w14:paraId="5B4B4D1B" w14:textId="77777777">
      <w:pPr>
        <w:snapToGrid w:val="false"/>
        <w:spacing w:after="120" w:line="240" w:lineRule="auto"/>
        <w:contextualSpacing/>
        <w:jc w:val="both"/>
        <w:rPr>
          <w:rFonts w:ascii="Times New Roman" w:hAnsi="Times New Roman" w:eastAsia="Times New Roman" w:cs="Times New Roman"/>
          <w:sz w:val="24"/>
          <w:szCs w:val="24"/>
          <w:lang w:eastAsia="lv-LV"/>
        </w:rPr>
      </w:pPr>
    </w:p>
    <w:sectPr w:rsidRPr="006F663D" w:rsidR="007D7069" w:rsidSect="00A40D6F">
      <w:headerReference r:id="rId11" w:type="default"/>
      <w:footerReference r:id="rId12" w:type="default"/>
      <w:footerReference r:id="rId13" w:type="first"/>
      <w:pgSz w:w="12240" w:h="15840"/>
      <w:pgMar w:top="1134" w:right="1588" w:bottom="1134" w:left="1588" w:header="992" w:footer="6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2EFD0E" w14:textId="77777777" w:rsidR="003A4130" w:rsidRDefault="003A4130" w:rsidP="00850287">
      <w:pPr>
        <w:spacing w:after="0" w:line="240" w:lineRule="auto"/>
      </w:pPr>
      <w:r>
        <w:separator/>
      </w:r>
    </w:p>
  </w:endnote>
  <w:endnote w:type="continuationSeparator" w:id="0">
    <w:p w14:paraId="482B604D" w14:textId="77777777" w:rsidR="003A4130" w:rsidRDefault="003A4130" w:rsidP="00850287">
      <w:pPr>
        <w:spacing w:after="0" w:line="240" w:lineRule="auto"/>
      </w:pPr>
      <w:r>
        <w:continuationSeparator/>
      </w:r>
    </w:p>
  </w:endnote>
  <w:endnote w:type="continuationNotice" w:id="1">
    <w:p w14:paraId="63042496" w14:textId="77777777" w:rsidR="003A4130" w:rsidRDefault="003A41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501651544"/>
      <w:docPartObj>
        <w:docPartGallery w:val="Page Numbers (Bottom of Page)"/>
        <w:docPartUnique/>
      </w:docPartObj>
    </w:sdtPr>
    <w:sdtEndPr>
      <w:rPr>
        <w:noProof/>
      </w:rPr>
    </w:sdtEndPr>
    <w:sdtContent>
      <w:p w14:paraId="5B4B4D24" w14:textId="286496CE" w:rsidR="000E119B" w:rsidRPr="00E62803" w:rsidRDefault="009D1AEF" w:rsidP="009D1AEF">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FILENAME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VARAMzino_211124_TTE</w:t>
        </w:r>
        <w:r>
          <w:rPr>
            <w:rFonts w:ascii="Times New Roman" w:hAnsi="Times New Roman" w:cs="Times New Roman"/>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608584302"/>
      <w:docPartObj>
        <w:docPartGallery w:val="Page Numbers (Bottom of Page)"/>
        <w:docPartUnique/>
      </w:docPartObj>
    </w:sdtPr>
    <w:sdtEndPr>
      <w:rPr>
        <w:noProof/>
      </w:rPr>
    </w:sdtEndPr>
    <w:sdtContent>
      <w:p w14:paraId="48BBA37F" w14:textId="77777777" w:rsidR="00A40D6F" w:rsidRPr="00E62803" w:rsidRDefault="00A40D6F" w:rsidP="00A40D6F">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FILENAME \* MERGEFORMAT </w:instrText>
        </w:r>
        <w:r>
          <w:rPr>
            <w:rFonts w:ascii="Times New Roman" w:hAnsi="Times New Roman" w:cs="Times New Roman"/>
            <w:sz w:val="24"/>
            <w:szCs w:val="24"/>
          </w:rPr>
          <w:fldChar w:fldCharType="separate"/>
        </w:r>
        <w:r>
          <w:rPr>
            <w:rFonts w:ascii="Times New Roman" w:hAnsi="Times New Roman" w:cs="Times New Roman"/>
            <w:noProof/>
            <w:sz w:val="24"/>
            <w:szCs w:val="24"/>
          </w:rPr>
          <w:t>VARAMzino_211124_TTE</w:t>
        </w:r>
        <w:r>
          <w:rPr>
            <w:rFonts w:ascii="Times New Roman" w:hAnsi="Times New Roman" w:cs="Times New Roman"/>
            <w:sz w:val="24"/>
            <w:szCs w:val="24"/>
          </w:rPr>
          <w:fldChar w:fldCharType="end"/>
        </w:r>
      </w:p>
    </w:sdtContent>
  </w:sdt>
  <w:p w14:paraId="52451E0A" w14:textId="77777777" w:rsidR="00A40D6F" w:rsidRDefault="00A40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D6238" w14:textId="77777777" w:rsidR="003A4130" w:rsidRDefault="003A4130" w:rsidP="00850287">
      <w:pPr>
        <w:spacing w:after="0" w:line="240" w:lineRule="auto"/>
      </w:pPr>
      <w:r>
        <w:separator/>
      </w:r>
    </w:p>
  </w:footnote>
  <w:footnote w:type="continuationSeparator" w:id="0">
    <w:p w14:paraId="4D014C4D" w14:textId="77777777" w:rsidR="003A4130" w:rsidRDefault="003A4130" w:rsidP="00850287">
      <w:pPr>
        <w:spacing w:after="0" w:line="240" w:lineRule="auto"/>
      </w:pPr>
      <w:r>
        <w:continuationSeparator/>
      </w:r>
    </w:p>
  </w:footnote>
  <w:footnote w:type="continuationNotice" w:id="1">
    <w:p w14:paraId="2F36F31E" w14:textId="77777777" w:rsidR="003A4130" w:rsidRDefault="003A4130">
      <w:pPr>
        <w:spacing w:after="0" w:line="240" w:lineRule="auto"/>
      </w:pPr>
    </w:p>
  </w:footnote>
  <w:footnote w:id="2">
    <w:p w14:paraId="0AADE4C3" w14:textId="6DC98180" w:rsidR="00380E18" w:rsidRPr="00C31E64" w:rsidRDefault="00380E18" w:rsidP="00D82759">
      <w:pPr>
        <w:pStyle w:val="FootnoteText"/>
        <w:jc w:val="both"/>
        <w:rPr>
          <w:rFonts w:ascii="Times New Roman" w:hAnsi="Times New Roman"/>
        </w:rPr>
      </w:pPr>
      <w:r>
        <w:rPr>
          <w:rStyle w:val="FootnoteReference"/>
        </w:rPr>
        <w:footnoteRef/>
      </w:r>
      <w:r>
        <w:t xml:space="preserve"> </w:t>
      </w:r>
      <w:r w:rsidRPr="00C31E64">
        <w:rPr>
          <w:rFonts w:ascii="Times New Roman" w:hAnsi="Times New Roman"/>
        </w:rPr>
        <w:t xml:space="preserve">Eiropas Parlamenta un Padomes Regula (ES) 2019/881 (2019. gada 17. aprīlis) par ENISA (Eiropas Savienības </w:t>
      </w:r>
      <w:proofErr w:type="spellStart"/>
      <w:r w:rsidRPr="00C31E64">
        <w:rPr>
          <w:rFonts w:ascii="Times New Roman" w:hAnsi="Times New Roman"/>
        </w:rPr>
        <w:t>Kiberdrošības</w:t>
      </w:r>
      <w:proofErr w:type="spellEnd"/>
      <w:r w:rsidRPr="00C31E64">
        <w:rPr>
          <w:rFonts w:ascii="Times New Roman" w:hAnsi="Times New Roman"/>
        </w:rPr>
        <w:t xml:space="preserve"> aģentūra) un par informācijas un komunikācijas tehnoloģiju </w:t>
      </w:r>
      <w:proofErr w:type="spellStart"/>
      <w:r w:rsidRPr="00C31E64">
        <w:rPr>
          <w:rFonts w:ascii="Times New Roman" w:hAnsi="Times New Roman"/>
        </w:rPr>
        <w:t>kiberdrošības</w:t>
      </w:r>
      <w:proofErr w:type="spellEnd"/>
      <w:r w:rsidRPr="00C31E64">
        <w:rPr>
          <w:rFonts w:ascii="Times New Roman" w:hAnsi="Times New Roman"/>
        </w:rPr>
        <w:t xml:space="preserve"> sertifikāciju, un ar ko atceļ Regulu (ES) Nr. 526/2013 (</w:t>
      </w:r>
      <w:proofErr w:type="spellStart"/>
      <w:r w:rsidRPr="00C31E64">
        <w:fldChar w:fldCharType="begin"/>
      </w:r>
      <w:r w:rsidRPr="00C31E64">
        <w:rPr>
          <w:rFonts w:ascii="Times New Roman" w:hAnsi="Times New Roman"/>
        </w:rPr>
        <w:instrText>HYPERLINK "https://eur-lex.europa.eu/legal-content/LV/TXT/?qid=1732197123157&amp;uri=CELEX%3A32019R0881"</w:instrText>
      </w:r>
      <w:r w:rsidRPr="00C31E64">
        <w:fldChar w:fldCharType="separate"/>
      </w:r>
      <w:r w:rsidRPr="00C31E64">
        <w:rPr>
          <w:rStyle w:val="Hyperlink"/>
          <w:rFonts w:ascii="Times New Roman" w:hAnsi="Times New Roman"/>
        </w:rPr>
        <w:t>Kiberdrošības</w:t>
      </w:r>
      <w:proofErr w:type="spellEnd"/>
      <w:r w:rsidRPr="00C31E64">
        <w:rPr>
          <w:rStyle w:val="Hyperlink"/>
          <w:rFonts w:ascii="Times New Roman" w:hAnsi="Times New Roman"/>
        </w:rPr>
        <w:t xml:space="preserve"> akts</w:t>
      </w:r>
      <w:r w:rsidRPr="00C31E64">
        <w:rPr>
          <w:rStyle w:val="Hyperlink"/>
          <w:rFonts w:ascii="Times New Roman" w:hAnsi="Times New Roman"/>
        </w:rPr>
        <w:fldChar w:fldCharType="end"/>
      </w:r>
      <w:r w:rsidRPr="00C31E64">
        <w:rPr>
          <w:rFonts w:ascii="Times New Roman" w:hAnsi="Times New Roman"/>
        </w:rPr>
        <w:t>)</w:t>
      </w:r>
    </w:p>
  </w:footnote>
  <w:footnote w:id="3">
    <w:p w14:paraId="1B9281E2" w14:textId="32A8D149" w:rsidR="00A84F0C" w:rsidRPr="00C31E64" w:rsidRDefault="00A84F0C" w:rsidP="00D82759">
      <w:pPr>
        <w:pStyle w:val="FootnoteText"/>
        <w:jc w:val="both"/>
        <w:rPr>
          <w:rFonts w:ascii="Times New Roman" w:hAnsi="Times New Roman"/>
        </w:rPr>
      </w:pPr>
      <w:r w:rsidRPr="00C31E64">
        <w:rPr>
          <w:rStyle w:val="FootnoteReference"/>
          <w:rFonts w:ascii="Times New Roman" w:hAnsi="Times New Roman"/>
        </w:rPr>
        <w:footnoteRef/>
      </w:r>
      <w:r w:rsidRPr="00C31E64">
        <w:rPr>
          <w:rFonts w:ascii="Times New Roman" w:hAnsi="Times New Roman"/>
        </w:rPr>
        <w:t xml:space="preserve"> Eiropas Parlamenta un Padomes Direktīva (ES) 2022/2555 (2022. gada 14. decembris), ar ko paredz pasākumus nolūkā panākt vienādi augstu </w:t>
      </w:r>
      <w:proofErr w:type="spellStart"/>
      <w:r w:rsidRPr="00C31E64">
        <w:rPr>
          <w:rFonts w:ascii="Times New Roman" w:hAnsi="Times New Roman"/>
        </w:rPr>
        <w:t>kiberdrošības</w:t>
      </w:r>
      <w:proofErr w:type="spellEnd"/>
      <w:r w:rsidRPr="00C31E64">
        <w:rPr>
          <w:rFonts w:ascii="Times New Roman" w:hAnsi="Times New Roman"/>
        </w:rPr>
        <w:t xml:space="preserve"> līmeni visā Savienībā un ar ko groza Regulu (ES) Nr. 910/2014 un Direktīvu (ES) 2018/1972 un atceļ Direktīvu (ES) 2016/1148 (</w:t>
      </w:r>
      <w:hyperlink r:id="rId1" w:history="1">
        <w:r w:rsidRPr="00C31E64">
          <w:rPr>
            <w:rStyle w:val="Hyperlink"/>
            <w:rFonts w:ascii="Times New Roman" w:hAnsi="Times New Roman"/>
          </w:rPr>
          <w:t>TID 2 direktīva</w:t>
        </w:r>
      </w:hyperlink>
      <w:r w:rsidRPr="00C31E64">
        <w:rPr>
          <w:rFonts w:ascii="Times New Roman" w:hAnsi="Times New Roman"/>
        </w:rPr>
        <w:t>)</w:t>
      </w:r>
    </w:p>
  </w:footnote>
  <w:footnote w:id="4">
    <w:p w14:paraId="75367A26" w14:textId="40C2AE31" w:rsidR="00A84F0C" w:rsidRPr="00C31E64" w:rsidRDefault="00A84F0C" w:rsidP="00D82759">
      <w:pPr>
        <w:pStyle w:val="FootnoteText"/>
        <w:jc w:val="both"/>
        <w:rPr>
          <w:rFonts w:ascii="Times New Roman" w:hAnsi="Times New Roman"/>
        </w:rPr>
      </w:pPr>
      <w:r w:rsidRPr="00C31E64">
        <w:rPr>
          <w:rStyle w:val="FootnoteReference"/>
          <w:rFonts w:ascii="Times New Roman" w:hAnsi="Times New Roman"/>
        </w:rPr>
        <w:footnoteRef/>
      </w:r>
      <w:r w:rsidRPr="00C31E64">
        <w:rPr>
          <w:rFonts w:ascii="Times New Roman" w:hAnsi="Times New Roman"/>
        </w:rPr>
        <w:t xml:space="preserve"> Eiropas Parlamenta un Padomes Regula (ES) 2024/2847 (2024. gada 23. oktobris) par horizontālajām </w:t>
      </w:r>
      <w:proofErr w:type="spellStart"/>
      <w:r w:rsidRPr="00C31E64">
        <w:rPr>
          <w:rFonts w:ascii="Times New Roman" w:hAnsi="Times New Roman"/>
        </w:rPr>
        <w:t>kiberdrošības</w:t>
      </w:r>
      <w:proofErr w:type="spellEnd"/>
      <w:r w:rsidRPr="00C31E64">
        <w:rPr>
          <w:rFonts w:ascii="Times New Roman" w:hAnsi="Times New Roman"/>
        </w:rPr>
        <w:t xml:space="preserve"> prasībām attiecībā uz produktiem ar digitāliem elementiem un ar ko groza Regulas (ES) Nr. </w:t>
      </w:r>
      <w:r w:rsidRPr="00C31E64">
        <w:rPr>
          <w:rFonts w:ascii="Times New Roman" w:hAnsi="Times New Roman"/>
        </w:rPr>
        <w:t>168/2013 un (ES) 2019/1020 un Direktīvu (ES) 2020/1828 (</w:t>
      </w:r>
      <w:proofErr w:type="spellStart"/>
      <w:r w:rsidRPr="00C31E64">
        <w:fldChar w:fldCharType="begin"/>
      </w:r>
      <w:r w:rsidRPr="00C31E64">
        <w:rPr>
          <w:rFonts w:ascii="Times New Roman" w:hAnsi="Times New Roman"/>
        </w:rPr>
        <w:instrText>HYPERLINK "https://eur-lex.europa.eu/legal-content/LV/TXT/?uri=CELEX%3A32024R2847"</w:instrText>
      </w:r>
      <w:r w:rsidRPr="00C31E64">
        <w:fldChar w:fldCharType="separate"/>
      </w:r>
      <w:r w:rsidRPr="00C31E64">
        <w:rPr>
          <w:rStyle w:val="Hyperlink"/>
          <w:rFonts w:ascii="Times New Roman" w:hAnsi="Times New Roman"/>
        </w:rPr>
        <w:t>Kibernoturības</w:t>
      </w:r>
      <w:proofErr w:type="spellEnd"/>
      <w:r w:rsidRPr="00C31E64">
        <w:rPr>
          <w:rStyle w:val="Hyperlink"/>
          <w:rFonts w:ascii="Times New Roman" w:hAnsi="Times New Roman"/>
        </w:rPr>
        <w:t xml:space="preserve"> akts</w:t>
      </w:r>
      <w:r w:rsidRPr="00C31E64">
        <w:rPr>
          <w:rStyle w:val="Hyperlink"/>
          <w:rFonts w:ascii="Times New Roman" w:hAnsi="Times New Roman"/>
        </w:rPr>
        <w:fldChar w:fldCharType="end"/>
      </w:r>
      <w:r w:rsidRPr="00C31E64">
        <w:rPr>
          <w:rFonts w:ascii="Times New Roman" w:hAnsi="Times New Roman"/>
        </w:rPr>
        <w:t>)</w:t>
      </w:r>
    </w:p>
  </w:footnote>
  <w:footnote w:id="5">
    <w:p w14:paraId="14FAB748" w14:textId="5FF050B2" w:rsidR="00D82759" w:rsidRPr="00C31E64" w:rsidRDefault="00D82759" w:rsidP="00D82759">
      <w:pPr>
        <w:pStyle w:val="FootnoteText"/>
        <w:jc w:val="both"/>
        <w:rPr>
          <w:rFonts w:ascii="Times New Roman" w:hAnsi="Times New Roman"/>
        </w:rPr>
      </w:pPr>
      <w:r w:rsidRPr="00C31E64">
        <w:rPr>
          <w:rStyle w:val="FootnoteReference"/>
          <w:rFonts w:ascii="Times New Roman" w:hAnsi="Times New Roman"/>
        </w:rPr>
        <w:footnoteRef/>
      </w:r>
      <w:r w:rsidRPr="00C31E64">
        <w:rPr>
          <w:rFonts w:ascii="Times New Roman" w:hAnsi="Times New Roman"/>
        </w:rPr>
        <w:t xml:space="preserve"> </w:t>
      </w:r>
      <w:r w:rsidRPr="00C31E64">
        <w:rPr>
          <w:rFonts w:ascii="Times New Roman" w:hAnsi="Times New Roman"/>
        </w:rPr>
        <w:t xml:space="preserve">Priekšlikums EIROPAS PARLAMENTA UN PADOMES REGULA, kas nosaka pasākumus, kuri stiprina solidaritāti un spējas Savienībā atklāt </w:t>
      </w:r>
      <w:proofErr w:type="spellStart"/>
      <w:r w:rsidRPr="00C31E64">
        <w:rPr>
          <w:rFonts w:ascii="Times New Roman" w:hAnsi="Times New Roman"/>
        </w:rPr>
        <w:t>kiberapdraudējumu</w:t>
      </w:r>
      <w:proofErr w:type="spellEnd"/>
      <w:r w:rsidRPr="00C31E64">
        <w:rPr>
          <w:rFonts w:ascii="Times New Roman" w:hAnsi="Times New Roman"/>
        </w:rPr>
        <w:t xml:space="preserve"> un </w:t>
      </w:r>
      <w:proofErr w:type="spellStart"/>
      <w:r w:rsidRPr="00C31E64">
        <w:rPr>
          <w:rFonts w:ascii="Times New Roman" w:hAnsi="Times New Roman"/>
        </w:rPr>
        <w:t>kiberincidentus</w:t>
      </w:r>
      <w:proofErr w:type="spellEnd"/>
      <w:r w:rsidRPr="00C31E64">
        <w:rPr>
          <w:rFonts w:ascii="Times New Roman" w:hAnsi="Times New Roman"/>
        </w:rPr>
        <w:t>, tiem sagatavoties un uz tiem reaģēt (</w:t>
      </w:r>
      <w:proofErr w:type="spellStart"/>
      <w:r w:rsidRPr="00C31E64">
        <w:fldChar w:fldCharType="begin"/>
      </w:r>
      <w:r w:rsidRPr="00C31E64">
        <w:rPr>
          <w:rFonts w:ascii="Times New Roman" w:hAnsi="Times New Roman"/>
        </w:rPr>
        <w:instrText>HYPERLINK "https://eur-lex.europa.eu/legal-content/LV/TXT/?uri=CELEX:52023PC0209&amp;qid=1732198449164"</w:instrText>
      </w:r>
      <w:r w:rsidRPr="00C31E64">
        <w:fldChar w:fldCharType="separate"/>
      </w:r>
      <w:r w:rsidRPr="00C31E64">
        <w:rPr>
          <w:rStyle w:val="Hyperlink"/>
          <w:rFonts w:ascii="Times New Roman" w:hAnsi="Times New Roman"/>
        </w:rPr>
        <w:t>Kibersolidaritātes</w:t>
      </w:r>
      <w:proofErr w:type="spellEnd"/>
      <w:r w:rsidRPr="00C31E64">
        <w:rPr>
          <w:rStyle w:val="Hyperlink"/>
          <w:rFonts w:ascii="Times New Roman" w:hAnsi="Times New Roman"/>
        </w:rPr>
        <w:t xml:space="preserve"> akts</w:t>
      </w:r>
      <w:r w:rsidRPr="00C31E64">
        <w:rPr>
          <w:rStyle w:val="Hyperlink"/>
          <w:rFonts w:ascii="Times New Roman" w:hAnsi="Times New Roman"/>
        </w:rPr>
        <w:fldChar w:fldCharType="end"/>
      </w:r>
      <w:r w:rsidRPr="00C31E64">
        <w:rPr>
          <w:rFonts w:ascii="Times New Roman" w:hAnsi="Times New Roman"/>
        </w:rPr>
        <w:t>)</w:t>
      </w:r>
    </w:p>
  </w:footnote>
  <w:footnote w:id="6">
    <w:p w14:paraId="31172D2C" w14:textId="0CC6DB88" w:rsidR="00A469EA" w:rsidRDefault="00A469EA" w:rsidP="00A469EA">
      <w:pPr>
        <w:pStyle w:val="FootnoteText"/>
        <w:jc w:val="both"/>
      </w:pPr>
      <w:r w:rsidRPr="00C31E64">
        <w:rPr>
          <w:rStyle w:val="FootnoteReference"/>
          <w:rFonts w:ascii="Times New Roman" w:hAnsi="Times New Roman"/>
        </w:rPr>
        <w:footnoteRef/>
      </w:r>
      <w:r w:rsidRPr="00C31E64">
        <w:rPr>
          <w:rFonts w:ascii="Times New Roman" w:hAnsi="Times New Roman"/>
        </w:rPr>
        <w:t xml:space="preserve"> Ministru kabineta 2023. gada 28. marta rīkojums Nr. 158 "Par Latvijas </w:t>
      </w:r>
      <w:proofErr w:type="spellStart"/>
      <w:r w:rsidRPr="00C31E64">
        <w:rPr>
          <w:rFonts w:ascii="Times New Roman" w:hAnsi="Times New Roman"/>
        </w:rPr>
        <w:t>kiberdrošības</w:t>
      </w:r>
      <w:proofErr w:type="spellEnd"/>
      <w:r w:rsidRPr="00C31E64">
        <w:rPr>
          <w:rFonts w:ascii="Times New Roman" w:hAnsi="Times New Roman"/>
        </w:rPr>
        <w:t xml:space="preserve"> stratēģiju 2023.–2026. gadam".</w:t>
      </w:r>
    </w:p>
  </w:footnote>
  <w:footnote w:id="7">
    <w:p w14:paraId="398BDE40" w14:textId="33642F15" w:rsidR="00D91CEB" w:rsidRDefault="00D91CEB" w:rsidP="00D82759">
      <w:pPr>
        <w:pStyle w:val="FootnoteText"/>
        <w:jc w:val="both"/>
      </w:pPr>
      <w:r>
        <w:rPr>
          <w:rStyle w:val="FootnoteReference"/>
        </w:rPr>
        <w:footnoteRef/>
      </w:r>
      <w:r>
        <w:t xml:space="preserve"> </w:t>
      </w:r>
      <w:r w:rsidRPr="00476892">
        <w:rPr>
          <w:rFonts w:ascii="Times New Roman" w:hAnsi="Times New Roman"/>
        </w:rPr>
        <w:t>Eiropas Komisijas Baltā grāmata: Kā apgūt Eiropas digitālās infrastruktūras vajadzības (</w:t>
      </w:r>
      <w:hyperlink r:id="rId2" w:history="1">
        <w:r w:rsidR="00476892" w:rsidRPr="00675326">
          <w:rPr>
            <w:rStyle w:val="Hyperlink"/>
            <w:rFonts w:ascii="Times New Roman" w:hAnsi="Times New Roman"/>
          </w:rPr>
          <w:t>https://digital-strategy.ec.europa.eu/en/library/white-paper-how-master-europes-digital-infrastructure-needs</w:t>
        </w:r>
      </w:hyperlink>
      <w:r w:rsidR="00476892">
        <w:rPr>
          <w:rFonts w:ascii="Times New Roman" w:hAnsi="Times New Roman"/>
        </w:rPr>
        <w:t xml:space="preserve"> </w:t>
      </w:r>
      <w:r w:rsidRPr="00476892">
        <w:rPr>
          <w:rFonts w:ascii="Times New Roman" w:hAnsi="Times New Roman"/>
        </w:rPr>
        <w:t>)</w:t>
      </w:r>
    </w:p>
  </w:footnote>
  <w:footnote w:id="8">
    <w:p w14:paraId="79BC2692" w14:textId="6C12DD0F" w:rsidR="000B20B9" w:rsidRDefault="000B20B9">
      <w:pPr>
        <w:pStyle w:val="FootnoteText"/>
      </w:pPr>
      <w:r>
        <w:rPr>
          <w:rStyle w:val="FootnoteReference"/>
        </w:rPr>
        <w:footnoteRef/>
      </w:r>
      <w:r>
        <w:t xml:space="preserve"> </w:t>
      </w:r>
      <w:r w:rsidR="00A43E97">
        <w:t>Eiropas Parlamenta un Padomes 2022. gada 14. decembra lēmums (ES) 2022/2481</w:t>
      </w:r>
      <w:r w:rsidR="001D69EA">
        <w:t>,</w:t>
      </w:r>
      <w:r w:rsidR="00A43E97">
        <w:t xml:space="preserve"> ar ko izveido politikas programmu “Digitālās desmitgades ceļš” 2030. gadam </w:t>
      </w:r>
      <w:r w:rsidR="001D69EA">
        <w:t>(</w:t>
      </w:r>
      <w:hyperlink r:id="rId3" w:history="1">
        <w:r w:rsidR="001D69EA" w:rsidRPr="00441F54">
          <w:rPr>
            <w:rStyle w:val="Hyperlink"/>
          </w:rPr>
          <w:t>https://eur-lex.europa.eu/legal-content/LV/TXT/HTML/?uri=CELEX:32022D2481</w:t>
        </w:r>
      </w:hyperlink>
      <w:r w:rsidR="001D69EA">
        <w:t>)</w:t>
      </w:r>
    </w:p>
  </w:footnote>
  <w:footnote w:id="9">
    <w:p w14:paraId="5259116F" w14:textId="3AE42CE1" w:rsidR="00A43E97" w:rsidRDefault="00A43E97">
      <w:pPr>
        <w:pStyle w:val="FootnoteText"/>
      </w:pPr>
      <w:r>
        <w:rPr>
          <w:rStyle w:val="FootnoteReference"/>
        </w:rPr>
        <w:footnoteRef/>
      </w:r>
      <w:r>
        <w:t xml:space="preserve"> </w:t>
      </w:r>
      <w:hyperlink r:id="rId4" w:history="1">
        <w:r w:rsidRPr="0032738F">
          <w:rPr>
            <w:rStyle w:val="Hyperlink"/>
          </w:rPr>
          <w:t>https://commission.europa.eu/topics/strengthening-european-competitiveness/eu-competitiveness-looking-ahead_en</w:t>
        </w:r>
      </w:hyperlink>
    </w:p>
  </w:footnote>
  <w:footnote w:id="10">
    <w:p w14:paraId="4EDA8E93" w14:textId="42D51755" w:rsidR="00A43E97" w:rsidRDefault="00A43E97">
      <w:pPr>
        <w:pStyle w:val="FootnoteText"/>
      </w:pPr>
      <w:r>
        <w:rPr>
          <w:rStyle w:val="FootnoteReference"/>
        </w:rPr>
        <w:footnoteRef/>
      </w:r>
      <w:r>
        <w:t xml:space="preserve"> </w:t>
      </w:r>
      <w:hyperlink r:id="rId5" w:history="1">
        <w:r w:rsidRPr="0032738F">
          <w:rPr>
            <w:rStyle w:val="Hyperlink"/>
          </w:rPr>
          <w:t>https://single-market-economy.ec.europa.eu/news/enrico-lettas-report-future-single-market-2024-04-10_en</w:t>
        </w:r>
      </w:hyperlink>
    </w:p>
  </w:footnote>
  <w:footnote w:id="11">
    <w:p w14:paraId="3977E7D0" w14:textId="693F906A" w:rsidR="00996692" w:rsidRPr="00782D90" w:rsidRDefault="00996692" w:rsidP="00996692">
      <w:pPr>
        <w:pStyle w:val="FootnoteText"/>
        <w:rPr>
          <w:rFonts w:ascii="Times New Roman" w:hAnsi="Times New Roman"/>
        </w:rPr>
      </w:pPr>
      <w:r w:rsidRPr="00782D90">
        <w:rPr>
          <w:rStyle w:val="FootnoteReference"/>
          <w:rFonts w:ascii="Times New Roman" w:hAnsi="Times New Roman"/>
        </w:rPr>
        <w:footnoteRef/>
      </w:r>
      <w:r w:rsidRPr="00782D90">
        <w:rPr>
          <w:rFonts w:ascii="Times New Roman" w:hAnsi="Times New Roman"/>
        </w:rPr>
        <w:t xml:space="preserve"> Eiropas Parlamenta un Padomes 2024. gada 13. jūnija regula 2024/1689 ar ko nosaka saskaņotas normas mākslīgā intelekta jomā un groza Regulas (EK) Nr. 300/2008, (ES) Nr. 167/2013, (ES) Nr. 168/2013, (ES) 2018/858, (ES) 2018/1139 un (ES) 2019/2144 un Direktīvas 2014/90/ES, (ES) 2016/797 un (ES) 2020/1828 (Mākslīgā intelekta akts) (</w:t>
      </w:r>
      <w:hyperlink r:id="rId6" w:history="1">
        <w:r w:rsidRPr="00782D90">
          <w:rPr>
            <w:rStyle w:val="Hyperlink"/>
            <w:rFonts w:ascii="Times New Roman" w:hAnsi="Times New Roman"/>
          </w:rPr>
          <w:t>https://eur-lex.europa.eu/legal-content/LV/TXT/HTML/?uri=OJ:L_202401689&amp;qid=1732258094000</w:t>
        </w:r>
      </w:hyperlink>
      <w:r w:rsidRPr="00782D90">
        <w:rPr>
          <w:rFonts w:ascii="Times New Roman" w:hAnsi="Times New Roman"/>
        </w:rPr>
        <w:t xml:space="preserve">) </w:t>
      </w:r>
    </w:p>
  </w:footnote>
  <w:footnote w:id="12">
    <w:p w14:paraId="1FDD5567" w14:textId="5DC490F0" w:rsidR="00782D90" w:rsidRPr="00782D90" w:rsidRDefault="00782D90">
      <w:pPr>
        <w:pStyle w:val="FootnoteText"/>
        <w:rPr>
          <w:rFonts w:ascii="Times New Roman" w:hAnsi="Times New Roman"/>
        </w:rPr>
      </w:pPr>
      <w:r w:rsidRPr="00782D90">
        <w:rPr>
          <w:rStyle w:val="FootnoteReference"/>
          <w:rFonts w:ascii="Times New Roman" w:hAnsi="Times New Roman"/>
        </w:rPr>
        <w:footnoteRef/>
      </w:r>
      <w:r w:rsidRPr="00782D90">
        <w:rPr>
          <w:rFonts w:ascii="Times New Roman" w:hAnsi="Times New Roman"/>
        </w:rPr>
        <w:t xml:space="preserve"> https://www.climateneutraldatacentre.net/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7950381"/>
      <w:docPartObj>
        <w:docPartGallery w:val="Page Numbers (Top of Page)"/>
        <w:docPartUnique/>
      </w:docPartObj>
    </w:sdtPr>
    <w:sdtEndPr>
      <w:rPr>
        <w:noProof/>
      </w:rPr>
    </w:sdtEndPr>
    <w:sdtContent>
      <w:p w14:paraId="5B4B4D22" w14:textId="25151F25" w:rsidR="00921899" w:rsidRPr="00A40D6F" w:rsidRDefault="00A40D6F" w:rsidP="00A40D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95604"/>
    <w:multiLevelType w:val="multilevel"/>
    <w:tmpl w:val="9F60CF46"/>
    <w:name w:val="Points"/>
    <w:lvl w:ilvl="0">
      <w:start w:val="1"/>
      <w:numFmt w:val="decimal"/>
      <w:lvlRestart w:val="0"/>
      <w:lvlText w:val="%1."/>
      <w:lvlJc w:val="left"/>
      <w:pPr>
        <w:tabs>
          <w:tab w:val="num" w:pos="567"/>
        </w:tabs>
        <w:ind w:left="567" w:hanging="567"/>
      </w:pPr>
    </w:lvl>
    <w:lvl w:ilvl="1">
      <w:start w:val="1"/>
      <w:numFmt w:val="lowerLetter"/>
      <w:lvlText w:val="%2)"/>
      <w:lvlJc w:val="left"/>
      <w:pPr>
        <w:tabs>
          <w:tab w:val="num" w:pos="567"/>
        </w:tabs>
        <w:ind w:left="567" w:hanging="567"/>
      </w:pPr>
    </w:lvl>
    <w:lvl w:ilvl="2">
      <w:start w:val="1"/>
      <w:numFmt w:val="decimal"/>
      <w:lvlText w:val="%3."/>
      <w:lvlJc w:val="left"/>
      <w:pPr>
        <w:tabs>
          <w:tab w:val="num" w:pos="1134"/>
        </w:tabs>
        <w:ind w:left="1134" w:hanging="567"/>
      </w:pPr>
    </w:lvl>
    <w:lvl w:ilvl="3">
      <w:start w:val="1"/>
      <w:numFmt w:val="lowerLetter"/>
      <w:lvlText w:val="%4)"/>
      <w:lvlJc w:val="left"/>
      <w:pPr>
        <w:tabs>
          <w:tab w:val="num" w:pos="1134"/>
        </w:tabs>
        <w:ind w:left="1134" w:hanging="567"/>
      </w:pPr>
    </w:lvl>
    <w:lvl w:ilvl="4">
      <w:start w:val="1"/>
      <w:numFmt w:val="decimal"/>
      <w:lvlText w:val="%5."/>
      <w:lvlJc w:val="left"/>
      <w:pPr>
        <w:tabs>
          <w:tab w:val="num" w:pos="1701"/>
        </w:tabs>
        <w:ind w:left="1701" w:hanging="567"/>
      </w:pPr>
    </w:lvl>
    <w:lvl w:ilvl="5">
      <w:start w:val="1"/>
      <w:numFmt w:val="lowerLetter"/>
      <w:lvlText w:val="%6)"/>
      <w:lvlJc w:val="left"/>
      <w:pPr>
        <w:tabs>
          <w:tab w:val="num" w:pos="1701"/>
        </w:tabs>
        <w:ind w:left="1701" w:hanging="567"/>
      </w:pPr>
    </w:lvl>
    <w:lvl w:ilvl="6">
      <w:start w:val="1"/>
      <w:numFmt w:val="decimal"/>
      <w:lvlText w:val="%7."/>
      <w:lvlJc w:val="left"/>
      <w:pPr>
        <w:tabs>
          <w:tab w:val="num" w:pos="2268"/>
        </w:tabs>
        <w:ind w:left="2268" w:hanging="567"/>
      </w:pPr>
    </w:lvl>
    <w:lvl w:ilvl="7">
      <w:start w:val="1"/>
      <w:numFmt w:val="lowerLetter"/>
      <w:lvlText w:val="%8)"/>
      <w:lvlJc w:val="left"/>
      <w:pPr>
        <w:tabs>
          <w:tab w:val="num" w:pos="2268"/>
        </w:tabs>
        <w:ind w:left="2268" w:hanging="567"/>
      </w:pPr>
    </w:lvl>
    <w:lvl w:ilvl="8">
      <w:start w:val="1"/>
      <w:numFmt w:val="lowerLetter"/>
      <w:lvlText w:val="%9)"/>
      <w:lvlJc w:val="left"/>
      <w:pPr>
        <w:tabs>
          <w:tab w:val="num" w:pos="2835"/>
        </w:tabs>
        <w:ind w:left="2835" w:hanging="567"/>
      </w:pPr>
    </w:lvl>
  </w:abstractNum>
  <w:abstractNum w:abstractNumId="1" w15:restartNumberingAfterBreak="0">
    <w:nsid w:val="07E33122"/>
    <w:multiLevelType w:val="hybridMultilevel"/>
    <w:tmpl w:val="96D4C832"/>
    <w:lvl w:ilvl="0" w:tplc="61A68ACC">
      <w:start w:val="1"/>
      <w:numFmt w:val="decimal"/>
      <w:lvlText w:val="%1."/>
      <w:lvlJc w:val="left"/>
      <w:pPr>
        <w:ind w:left="720" w:hanging="360"/>
      </w:pPr>
      <w:rPr>
        <w:rFonts w:ascii="Times New Roman" w:hAnsi="Times New Roman" w:cs="Calibri" w:hint="default"/>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21471C"/>
    <w:multiLevelType w:val="hybridMultilevel"/>
    <w:tmpl w:val="42866EDC"/>
    <w:lvl w:ilvl="0" w:tplc="61A68ACC">
      <w:start w:val="1"/>
      <w:numFmt w:val="decimal"/>
      <w:lvlText w:val="%1."/>
      <w:lvlJc w:val="left"/>
      <w:pPr>
        <w:ind w:left="720" w:hanging="360"/>
      </w:pPr>
      <w:rPr>
        <w:rFonts w:ascii="Times New Roman" w:hAnsi="Times New Roman" w:cs="Calibri" w:hint="default"/>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7B30DE"/>
    <w:multiLevelType w:val="hybridMultilevel"/>
    <w:tmpl w:val="64B8434C"/>
    <w:lvl w:ilvl="0" w:tplc="37C0302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0E064099"/>
    <w:multiLevelType w:val="hybridMultilevel"/>
    <w:tmpl w:val="882C6376"/>
    <w:lvl w:ilvl="0" w:tplc="A76EBB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13BA7"/>
    <w:multiLevelType w:val="hybridMultilevel"/>
    <w:tmpl w:val="BD588878"/>
    <w:lvl w:ilvl="0" w:tplc="07B4F89E">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DA67B7"/>
    <w:multiLevelType w:val="hybridMultilevel"/>
    <w:tmpl w:val="9226466E"/>
    <w:lvl w:ilvl="0" w:tplc="FFFFFFFF">
      <w:start w:val="1"/>
      <w:numFmt w:val="decimal"/>
      <w:lvlText w:val="%1."/>
      <w:lvlJc w:val="left"/>
      <w:pPr>
        <w:ind w:left="1247" w:hanging="887"/>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4762249"/>
    <w:multiLevelType w:val="hybridMultilevel"/>
    <w:tmpl w:val="8D3A825E"/>
    <w:lvl w:ilvl="0" w:tplc="EF841BDE">
      <w:start w:val="1"/>
      <w:numFmt w:val="decimal"/>
      <w:lvlText w:val="%1."/>
      <w:lvlJc w:val="left"/>
      <w:pPr>
        <w:ind w:left="1440" w:hanging="360"/>
      </w:pPr>
      <w:rPr>
        <w:b w:val="0"/>
        <w:bCs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175E1D43"/>
    <w:multiLevelType w:val="hybridMultilevel"/>
    <w:tmpl w:val="B1D27C1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AE91C7C"/>
    <w:multiLevelType w:val="hybridMultilevel"/>
    <w:tmpl w:val="00506838"/>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E56ECC"/>
    <w:multiLevelType w:val="hybridMultilevel"/>
    <w:tmpl w:val="7B62E8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036A50"/>
    <w:multiLevelType w:val="hybridMultilevel"/>
    <w:tmpl w:val="8B26C464"/>
    <w:lvl w:ilvl="0" w:tplc="61A68ACC">
      <w:start w:val="1"/>
      <w:numFmt w:val="decimal"/>
      <w:lvlText w:val="%1."/>
      <w:lvlJc w:val="left"/>
      <w:pPr>
        <w:ind w:left="1440" w:hanging="360"/>
      </w:pPr>
      <w:rPr>
        <w:rFonts w:ascii="Times New Roman" w:hAnsi="Times New Roman" w:cs="Calibri" w:hint="default"/>
        <w:i w:val="0"/>
        <w:sz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23A068A9"/>
    <w:multiLevelType w:val="hybridMultilevel"/>
    <w:tmpl w:val="D00C095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6275C05"/>
    <w:multiLevelType w:val="hybridMultilevel"/>
    <w:tmpl w:val="64B8434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E9B22A0"/>
    <w:multiLevelType w:val="hybridMultilevel"/>
    <w:tmpl w:val="C9D21E24"/>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F74BFC"/>
    <w:multiLevelType w:val="hybridMultilevel"/>
    <w:tmpl w:val="855A5794"/>
    <w:lvl w:ilvl="0" w:tplc="04260017">
      <w:start w:val="1"/>
      <w:numFmt w:val="lowerLetter"/>
      <w:lvlText w:val="%1)"/>
      <w:lvlJc w:val="left"/>
      <w:pPr>
        <w:ind w:left="1440" w:hanging="360"/>
      </w:pPr>
      <w:rPr>
        <w:rFont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30CD7026"/>
    <w:multiLevelType w:val="hybridMultilevel"/>
    <w:tmpl w:val="BF187E3C"/>
    <w:lvl w:ilvl="0" w:tplc="A8E4C1F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350F4F93"/>
    <w:multiLevelType w:val="multilevel"/>
    <w:tmpl w:val="1646E710"/>
    <w:lvl w:ilvl="0">
      <w:start w:val="1"/>
      <w:numFmt w:val="decimal"/>
      <w:lvlText w:val="%1."/>
      <w:lvlJc w:val="left"/>
      <w:pPr>
        <w:ind w:left="1069" w:hanging="360"/>
      </w:pPr>
      <w:rPr>
        <w:rFonts w:hint="default"/>
      </w:rPr>
    </w:lvl>
    <w:lvl w:ilvl="1">
      <w:start w:val="1"/>
      <w:numFmt w:val="decimal"/>
      <w:lvlText w:val="%1.%2."/>
      <w:lvlJc w:val="left"/>
      <w:pPr>
        <w:ind w:left="1501" w:hanging="432"/>
      </w:pPr>
    </w:lvl>
    <w:lvl w:ilvl="2">
      <w:start w:val="1"/>
      <w:numFmt w:val="lowerLetter"/>
      <w:lvlText w:val="%3)"/>
      <w:lvlJc w:val="left"/>
      <w:pPr>
        <w:ind w:left="1789" w:hanging="360"/>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8" w15:restartNumberingAfterBreak="0">
    <w:nsid w:val="38F424D0"/>
    <w:multiLevelType w:val="multilevel"/>
    <w:tmpl w:val="F9AA900C"/>
    <w:lvl w:ilvl="0">
      <w:start w:val="1"/>
      <w:numFmt w:val="decimal"/>
      <w:pStyle w:val="Point123"/>
      <w:lvlText w:val="%1."/>
      <w:lvlJc w:val="left"/>
      <w:pPr>
        <w:tabs>
          <w:tab w:val="num" w:pos="567"/>
        </w:tabs>
        <w:ind w:left="567" w:hanging="567"/>
      </w:pPr>
      <w:rPr>
        <w:rFonts w:ascii="Times New Roman" w:eastAsia="Times New Roman" w:hAnsi="Times New Roman" w:cs="Times New Roman" w:hint="default"/>
      </w:r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9" w15:restartNumberingAfterBreak="0">
    <w:nsid w:val="397758FD"/>
    <w:multiLevelType w:val="hybridMultilevel"/>
    <w:tmpl w:val="552CE6F4"/>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3A396D54"/>
    <w:multiLevelType w:val="hybridMultilevel"/>
    <w:tmpl w:val="D55A86B8"/>
    <w:lvl w:ilvl="0" w:tplc="FFFFFFFF">
      <w:start w:val="1"/>
      <w:numFmt w:val="decimal"/>
      <w:lvlText w:val="%1."/>
      <w:lvlJc w:val="left"/>
      <w:pPr>
        <w:ind w:left="1069" w:hanging="360"/>
      </w:pPr>
    </w:lvl>
    <w:lvl w:ilvl="1" w:tplc="C50E33C6">
      <w:start w:val="5"/>
      <w:numFmt w:val="bullet"/>
      <w:lvlText w:val="•"/>
      <w:lvlJc w:val="left"/>
      <w:pPr>
        <w:ind w:left="1287" w:hanging="720"/>
      </w:pPr>
      <w:rPr>
        <w:rFonts w:ascii="Times New Roman" w:eastAsia="Times New Roman" w:hAnsi="Times New Roman" w:cs="Times New Roman"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3D8A2610"/>
    <w:multiLevelType w:val="hybridMultilevel"/>
    <w:tmpl w:val="B76A1744"/>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1226A23"/>
    <w:multiLevelType w:val="hybridMultilevel"/>
    <w:tmpl w:val="2F9488C8"/>
    <w:lvl w:ilvl="0" w:tplc="C5F27D24">
      <w:start w:val="1"/>
      <w:numFmt w:val="decimal"/>
      <w:lvlText w:val="%1."/>
      <w:lvlJc w:val="left"/>
      <w:pPr>
        <w:ind w:left="720" w:hanging="360"/>
      </w:pPr>
      <w:rPr>
        <w:rFonts w:hint="default"/>
        <w:b w:val="0"/>
        <w:bCs/>
      </w:rPr>
    </w:lvl>
    <w:lvl w:ilvl="1" w:tplc="883255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53CD50"/>
    <w:multiLevelType w:val="hybridMultilevel"/>
    <w:tmpl w:val="F036123A"/>
    <w:lvl w:ilvl="0" w:tplc="96FE3C9C">
      <w:start w:val="1"/>
      <w:numFmt w:val="decimal"/>
      <w:lvlText w:val="%1."/>
      <w:lvlJc w:val="left"/>
      <w:pPr>
        <w:ind w:left="644" w:hanging="360"/>
      </w:pPr>
      <w:rPr>
        <w:b w:val="0"/>
        <w:bCs w:val="0"/>
        <w:sz w:val="24"/>
        <w:szCs w:val="24"/>
      </w:rPr>
    </w:lvl>
    <w:lvl w:ilvl="1" w:tplc="CBFAC096">
      <w:start w:val="1"/>
      <w:numFmt w:val="lowerLetter"/>
      <w:lvlText w:val="%2."/>
      <w:lvlJc w:val="left"/>
      <w:pPr>
        <w:ind w:left="1440" w:hanging="360"/>
      </w:pPr>
    </w:lvl>
    <w:lvl w:ilvl="2" w:tplc="CAA6FCCA">
      <w:start w:val="1"/>
      <w:numFmt w:val="lowerRoman"/>
      <w:lvlText w:val="%3."/>
      <w:lvlJc w:val="right"/>
      <w:pPr>
        <w:ind w:left="2160" w:hanging="180"/>
      </w:pPr>
    </w:lvl>
    <w:lvl w:ilvl="3" w:tplc="77A09938">
      <w:start w:val="1"/>
      <w:numFmt w:val="decimal"/>
      <w:lvlText w:val="%4."/>
      <w:lvlJc w:val="left"/>
      <w:pPr>
        <w:ind w:left="2880" w:hanging="360"/>
      </w:pPr>
    </w:lvl>
    <w:lvl w:ilvl="4" w:tplc="6A48EA30">
      <w:start w:val="1"/>
      <w:numFmt w:val="lowerLetter"/>
      <w:lvlText w:val="%5."/>
      <w:lvlJc w:val="left"/>
      <w:pPr>
        <w:ind w:left="3600" w:hanging="360"/>
      </w:pPr>
    </w:lvl>
    <w:lvl w:ilvl="5" w:tplc="D72C3456">
      <w:start w:val="1"/>
      <w:numFmt w:val="lowerRoman"/>
      <w:lvlText w:val="%6."/>
      <w:lvlJc w:val="right"/>
      <w:pPr>
        <w:ind w:left="4320" w:hanging="180"/>
      </w:pPr>
    </w:lvl>
    <w:lvl w:ilvl="6" w:tplc="1C3EDD0A">
      <w:start w:val="1"/>
      <w:numFmt w:val="decimal"/>
      <w:lvlText w:val="%7."/>
      <w:lvlJc w:val="left"/>
      <w:pPr>
        <w:ind w:left="5040" w:hanging="360"/>
      </w:pPr>
    </w:lvl>
    <w:lvl w:ilvl="7" w:tplc="5BBA7D1E">
      <w:start w:val="1"/>
      <w:numFmt w:val="lowerLetter"/>
      <w:lvlText w:val="%8."/>
      <w:lvlJc w:val="left"/>
      <w:pPr>
        <w:ind w:left="5760" w:hanging="360"/>
      </w:pPr>
    </w:lvl>
    <w:lvl w:ilvl="8" w:tplc="5F4E882E">
      <w:start w:val="1"/>
      <w:numFmt w:val="lowerRoman"/>
      <w:lvlText w:val="%9."/>
      <w:lvlJc w:val="right"/>
      <w:pPr>
        <w:ind w:left="6480" w:hanging="180"/>
      </w:pPr>
    </w:lvl>
  </w:abstractNum>
  <w:abstractNum w:abstractNumId="24" w15:restartNumberingAfterBreak="0">
    <w:nsid w:val="58B15243"/>
    <w:multiLevelType w:val="hybridMultilevel"/>
    <w:tmpl w:val="42D41BF4"/>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5FCF5E1B"/>
    <w:multiLevelType w:val="multilevel"/>
    <w:tmpl w:val="0426001F"/>
    <w:lvl w:ilvl="0">
      <w:start w:val="1"/>
      <w:numFmt w:val="decimal"/>
      <w:lvlText w:val="%1."/>
      <w:lvlJc w:val="left"/>
      <w:pPr>
        <w:ind w:left="1068" w:hanging="360"/>
      </w:pPr>
      <w:rPr>
        <w:rFonts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6" w15:restartNumberingAfterBreak="0">
    <w:nsid w:val="634405A5"/>
    <w:multiLevelType w:val="hybridMultilevel"/>
    <w:tmpl w:val="37C4DD94"/>
    <w:lvl w:ilvl="0" w:tplc="C7B63192">
      <w:start w:val="1"/>
      <w:numFmt w:val="lowerLetter"/>
      <w:lvlText w:val="%1)"/>
      <w:lvlJc w:val="left"/>
      <w:pPr>
        <w:ind w:left="1861" w:hanging="360"/>
      </w:pPr>
      <w:rPr>
        <w:rFonts w:hint="default"/>
      </w:rPr>
    </w:lvl>
    <w:lvl w:ilvl="1" w:tplc="04260019" w:tentative="1">
      <w:start w:val="1"/>
      <w:numFmt w:val="lowerLetter"/>
      <w:lvlText w:val="%2."/>
      <w:lvlJc w:val="left"/>
      <w:pPr>
        <w:ind w:left="2581" w:hanging="360"/>
      </w:pPr>
    </w:lvl>
    <w:lvl w:ilvl="2" w:tplc="0426001B" w:tentative="1">
      <w:start w:val="1"/>
      <w:numFmt w:val="lowerRoman"/>
      <w:lvlText w:val="%3."/>
      <w:lvlJc w:val="right"/>
      <w:pPr>
        <w:ind w:left="3301" w:hanging="180"/>
      </w:pPr>
    </w:lvl>
    <w:lvl w:ilvl="3" w:tplc="0426000F" w:tentative="1">
      <w:start w:val="1"/>
      <w:numFmt w:val="decimal"/>
      <w:lvlText w:val="%4."/>
      <w:lvlJc w:val="left"/>
      <w:pPr>
        <w:ind w:left="4021" w:hanging="360"/>
      </w:pPr>
    </w:lvl>
    <w:lvl w:ilvl="4" w:tplc="04260019" w:tentative="1">
      <w:start w:val="1"/>
      <w:numFmt w:val="lowerLetter"/>
      <w:lvlText w:val="%5."/>
      <w:lvlJc w:val="left"/>
      <w:pPr>
        <w:ind w:left="4741" w:hanging="360"/>
      </w:pPr>
    </w:lvl>
    <w:lvl w:ilvl="5" w:tplc="0426001B" w:tentative="1">
      <w:start w:val="1"/>
      <w:numFmt w:val="lowerRoman"/>
      <w:lvlText w:val="%6."/>
      <w:lvlJc w:val="right"/>
      <w:pPr>
        <w:ind w:left="5461" w:hanging="180"/>
      </w:pPr>
    </w:lvl>
    <w:lvl w:ilvl="6" w:tplc="0426000F" w:tentative="1">
      <w:start w:val="1"/>
      <w:numFmt w:val="decimal"/>
      <w:lvlText w:val="%7."/>
      <w:lvlJc w:val="left"/>
      <w:pPr>
        <w:ind w:left="6181" w:hanging="360"/>
      </w:pPr>
    </w:lvl>
    <w:lvl w:ilvl="7" w:tplc="04260019" w:tentative="1">
      <w:start w:val="1"/>
      <w:numFmt w:val="lowerLetter"/>
      <w:lvlText w:val="%8."/>
      <w:lvlJc w:val="left"/>
      <w:pPr>
        <w:ind w:left="6901" w:hanging="360"/>
      </w:pPr>
    </w:lvl>
    <w:lvl w:ilvl="8" w:tplc="0426001B" w:tentative="1">
      <w:start w:val="1"/>
      <w:numFmt w:val="lowerRoman"/>
      <w:lvlText w:val="%9."/>
      <w:lvlJc w:val="right"/>
      <w:pPr>
        <w:ind w:left="7621" w:hanging="180"/>
      </w:pPr>
    </w:lvl>
  </w:abstractNum>
  <w:abstractNum w:abstractNumId="27" w15:restartNumberingAfterBreak="0">
    <w:nsid w:val="67101F15"/>
    <w:multiLevelType w:val="hybridMultilevel"/>
    <w:tmpl w:val="E10411E2"/>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68BE7D1B"/>
    <w:multiLevelType w:val="hybridMultilevel"/>
    <w:tmpl w:val="76BC8E2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6E5167A5"/>
    <w:multiLevelType w:val="hybridMultilevel"/>
    <w:tmpl w:val="DD467F1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6E5F0C8E"/>
    <w:multiLevelType w:val="hybridMultilevel"/>
    <w:tmpl w:val="71009EA2"/>
    <w:lvl w:ilvl="0" w:tplc="04260003">
      <w:start w:val="1"/>
      <w:numFmt w:val="bullet"/>
      <w:lvlText w:val="o"/>
      <w:lvlJc w:val="left"/>
      <w:pPr>
        <w:ind w:left="-77" w:hanging="360"/>
      </w:pPr>
      <w:rPr>
        <w:rFonts w:ascii="Courier New" w:hAnsi="Courier New" w:cs="Courier New"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1" w15:restartNumberingAfterBreak="0">
    <w:nsid w:val="744957C2"/>
    <w:multiLevelType w:val="multilevel"/>
    <w:tmpl w:val="1646E710"/>
    <w:lvl w:ilvl="0">
      <w:start w:val="1"/>
      <w:numFmt w:val="decimal"/>
      <w:lvlText w:val="%1."/>
      <w:lvlJc w:val="left"/>
      <w:pPr>
        <w:ind w:left="1069" w:hanging="360"/>
      </w:pPr>
      <w:rPr>
        <w:rFonts w:hint="default"/>
      </w:rPr>
    </w:lvl>
    <w:lvl w:ilvl="1">
      <w:start w:val="1"/>
      <w:numFmt w:val="decimal"/>
      <w:lvlText w:val="%1.%2."/>
      <w:lvlJc w:val="left"/>
      <w:pPr>
        <w:ind w:left="1501" w:hanging="432"/>
      </w:pPr>
    </w:lvl>
    <w:lvl w:ilvl="2">
      <w:start w:val="1"/>
      <w:numFmt w:val="lowerLetter"/>
      <w:lvlText w:val="%3)"/>
      <w:lvlJc w:val="left"/>
      <w:pPr>
        <w:ind w:left="1789" w:hanging="360"/>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32" w15:restartNumberingAfterBreak="0">
    <w:nsid w:val="766A1818"/>
    <w:multiLevelType w:val="hybridMultilevel"/>
    <w:tmpl w:val="DE90DAD6"/>
    <w:lvl w:ilvl="0" w:tplc="45728C1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D4B7172"/>
    <w:multiLevelType w:val="hybridMultilevel"/>
    <w:tmpl w:val="4740C3A0"/>
    <w:lvl w:ilvl="0" w:tplc="952E982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7EBB2E9D"/>
    <w:multiLevelType w:val="hybridMultilevel"/>
    <w:tmpl w:val="EF1EEDE2"/>
    <w:lvl w:ilvl="0" w:tplc="89028514">
      <w:start w:val="20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50598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862213">
    <w:abstractNumId w:val="20"/>
  </w:num>
  <w:num w:numId="3" w16cid:durableId="2135824638">
    <w:abstractNumId w:val="25"/>
  </w:num>
  <w:num w:numId="4" w16cid:durableId="354694001">
    <w:abstractNumId w:val="22"/>
  </w:num>
  <w:num w:numId="5" w16cid:durableId="162471454">
    <w:abstractNumId w:val="34"/>
  </w:num>
  <w:num w:numId="6" w16cid:durableId="282660821">
    <w:abstractNumId w:val="4"/>
  </w:num>
  <w:num w:numId="7" w16cid:durableId="821314400">
    <w:abstractNumId w:val="29"/>
  </w:num>
  <w:num w:numId="8" w16cid:durableId="1968195775">
    <w:abstractNumId w:val="8"/>
  </w:num>
  <w:num w:numId="9" w16cid:durableId="11229230">
    <w:abstractNumId w:val="3"/>
  </w:num>
  <w:num w:numId="10" w16cid:durableId="1630016359">
    <w:abstractNumId w:val="17"/>
  </w:num>
  <w:num w:numId="11" w16cid:durableId="754475602">
    <w:abstractNumId w:val="32"/>
  </w:num>
  <w:num w:numId="12" w16cid:durableId="639769241">
    <w:abstractNumId w:val="7"/>
  </w:num>
  <w:num w:numId="13" w16cid:durableId="452021047">
    <w:abstractNumId w:val="16"/>
  </w:num>
  <w:num w:numId="14" w16cid:durableId="263075639">
    <w:abstractNumId w:val="27"/>
  </w:num>
  <w:num w:numId="15" w16cid:durableId="527564995">
    <w:abstractNumId w:val="24"/>
  </w:num>
  <w:num w:numId="16" w16cid:durableId="843015724">
    <w:abstractNumId w:val="28"/>
  </w:num>
  <w:num w:numId="17" w16cid:durableId="102507226">
    <w:abstractNumId w:val="15"/>
  </w:num>
  <w:num w:numId="18" w16cid:durableId="1870218534">
    <w:abstractNumId w:val="30"/>
  </w:num>
  <w:num w:numId="19" w16cid:durableId="2130276248">
    <w:abstractNumId w:val="30"/>
  </w:num>
  <w:num w:numId="20" w16cid:durableId="52895677">
    <w:abstractNumId w:val="31"/>
  </w:num>
  <w:num w:numId="21" w16cid:durableId="858618488">
    <w:abstractNumId w:val="19"/>
  </w:num>
  <w:num w:numId="22" w16cid:durableId="6101031">
    <w:abstractNumId w:val="13"/>
  </w:num>
  <w:num w:numId="23" w16cid:durableId="256865297">
    <w:abstractNumId w:val="5"/>
  </w:num>
  <w:num w:numId="24" w16cid:durableId="918564114">
    <w:abstractNumId w:val="33"/>
  </w:num>
  <w:num w:numId="25" w16cid:durableId="6057470">
    <w:abstractNumId w:val="23"/>
  </w:num>
  <w:num w:numId="26" w16cid:durableId="213128216">
    <w:abstractNumId w:val="2"/>
  </w:num>
  <w:num w:numId="27" w16cid:durableId="1744063264">
    <w:abstractNumId w:val="10"/>
  </w:num>
  <w:num w:numId="28" w16cid:durableId="1914462295">
    <w:abstractNumId w:val="21"/>
  </w:num>
  <w:num w:numId="29" w16cid:durableId="980228978">
    <w:abstractNumId w:val="12"/>
  </w:num>
  <w:num w:numId="30" w16cid:durableId="1083070880">
    <w:abstractNumId w:val="9"/>
  </w:num>
  <w:num w:numId="31" w16cid:durableId="1418669928">
    <w:abstractNumId w:val="6"/>
  </w:num>
  <w:num w:numId="32" w16cid:durableId="671417002">
    <w:abstractNumId w:val="14"/>
  </w:num>
  <w:num w:numId="33" w16cid:durableId="296103581">
    <w:abstractNumId w:val="1"/>
  </w:num>
  <w:num w:numId="34" w16cid:durableId="1810172024">
    <w:abstractNumId w:val="11"/>
  </w:num>
  <w:num w:numId="35" w16cid:durableId="131095980">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fr-FR" w:vendorID="64" w:dllVersion="0" w:nlCheck="1" w:checkStyle="0"/>
  <w:activeWritingStyle w:appName="MSWord" w:lang="fr-BE" w:vendorID="64" w:dllVersion="0" w:nlCheck="1" w:checkStyle="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287"/>
    <w:rsid w:val="000004B2"/>
    <w:rsid w:val="00000D3D"/>
    <w:rsid w:val="00001008"/>
    <w:rsid w:val="00001131"/>
    <w:rsid w:val="00001BB9"/>
    <w:rsid w:val="00002997"/>
    <w:rsid w:val="00003089"/>
    <w:rsid w:val="00004672"/>
    <w:rsid w:val="000061BD"/>
    <w:rsid w:val="000064F0"/>
    <w:rsid w:val="00006689"/>
    <w:rsid w:val="00006F75"/>
    <w:rsid w:val="000134FB"/>
    <w:rsid w:val="00013683"/>
    <w:rsid w:val="000145F6"/>
    <w:rsid w:val="000166FB"/>
    <w:rsid w:val="000209AC"/>
    <w:rsid w:val="00021424"/>
    <w:rsid w:val="00021988"/>
    <w:rsid w:val="000221C0"/>
    <w:rsid w:val="000223AF"/>
    <w:rsid w:val="0002291D"/>
    <w:rsid w:val="00023DC7"/>
    <w:rsid w:val="00024A80"/>
    <w:rsid w:val="000263FF"/>
    <w:rsid w:val="00026B4F"/>
    <w:rsid w:val="00026F5B"/>
    <w:rsid w:val="00030827"/>
    <w:rsid w:val="000313DE"/>
    <w:rsid w:val="0003161C"/>
    <w:rsid w:val="00032657"/>
    <w:rsid w:val="00034E59"/>
    <w:rsid w:val="000403D6"/>
    <w:rsid w:val="00040BB5"/>
    <w:rsid w:val="000419B9"/>
    <w:rsid w:val="00041BB3"/>
    <w:rsid w:val="0004223F"/>
    <w:rsid w:val="00042907"/>
    <w:rsid w:val="00042E56"/>
    <w:rsid w:val="00043EFF"/>
    <w:rsid w:val="00044B1A"/>
    <w:rsid w:val="0004637F"/>
    <w:rsid w:val="00046D18"/>
    <w:rsid w:val="000475DE"/>
    <w:rsid w:val="0005064A"/>
    <w:rsid w:val="00050DE0"/>
    <w:rsid w:val="00051619"/>
    <w:rsid w:val="000518FC"/>
    <w:rsid w:val="00051E2B"/>
    <w:rsid w:val="00051F01"/>
    <w:rsid w:val="00052790"/>
    <w:rsid w:val="00053983"/>
    <w:rsid w:val="00053CBF"/>
    <w:rsid w:val="000542D9"/>
    <w:rsid w:val="00054463"/>
    <w:rsid w:val="00056A77"/>
    <w:rsid w:val="00057FFA"/>
    <w:rsid w:val="00060755"/>
    <w:rsid w:val="000610D9"/>
    <w:rsid w:val="0006196D"/>
    <w:rsid w:val="00061A7C"/>
    <w:rsid w:val="00061BBD"/>
    <w:rsid w:val="00061C06"/>
    <w:rsid w:val="000624E2"/>
    <w:rsid w:val="00062E4B"/>
    <w:rsid w:val="000635A1"/>
    <w:rsid w:val="00063923"/>
    <w:rsid w:val="00064C6C"/>
    <w:rsid w:val="00064C89"/>
    <w:rsid w:val="000653FC"/>
    <w:rsid w:val="000668FF"/>
    <w:rsid w:val="000674A3"/>
    <w:rsid w:val="0006779B"/>
    <w:rsid w:val="00067D00"/>
    <w:rsid w:val="00070DBD"/>
    <w:rsid w:val="00071370"/>
    <w:rsid w:val="00071472"/>
    <w:rsid w:val="00072054"/>
    <w:rsid w:val="000726E8"/>
    <w:rsid w:val="0007282F"/>
    <w:rsid w:val="000735D6"/>
    <w:rsid w:val="00074FD0"/>
    <w:rsid w:val="000752AB"/>
    <w:rsid w:val="0007537F"/>
    <w:rsid w:val="00077890"/>
    <w:rsid w:val="0008026B"/>
    <w:rsid w:val="000803A2"/>
    <w:rsid w:val="00082E59"/>
    <w:rsid w:val="00083AE9"/>
    <w:rsid w:val="00084163"/>
    <w:rsid w:val="000842D6"/>
    <w:rsid w:val="0008509C"/>
    <w:rsid w:val="0008547C"/>
    <w:rsid w:val="000859D1"/>
    <w:rsid w:val="0008716F"/>
    <w:rsid w:val="000872CF"/>
    <w:rsid w:val="00087499"/>
    <w:rsid w:val="00087BF2"/>
    <w:rsid w:val="00090BE4"/>
    <w:rsid w:val="00091896"/>
    <w:rsid w:val="00091E64"/>
    <w:rsid w:val="00097841"/>
    <w:rsid w:val="000979F1"/>
    <w:rsid w:val="00097A4D"/>
    <w:rsid w:val="000A0239"/>
    <w:rsid w:val="000A052A"/>
    <w:rsid w:val="000A0BFA"/>
    <w:rsid w:val="000A0FAF"/>
    <w:rsid w:val="000A1E73"/>
    <w:rsid w:val="000A2C23"/>
    <w:rsid w:val="000A3105"/>
    <w:rsid w:val="000A374E"/>
    <w:rsid w:val="000A393A"/>
    <w:rsid w:val="000A3EB7"/>
    <w:rsid w:val="000A5CCE"/>
    <w:rsid w:val="000A62B8"/>
    <w:rsid w:val="000A7278"/>
    <w:rsid w:val="000B0142"/>
    <w:rsid w:val="000B05A8"/>
    <w:rsid w:val="000B07E1"/>
    <w:rsid w:val="000B0871"/>
    <w:rsid w:val="000B20B9"/>
    <w:rsid w:val="000B2C1A"/>
    <w:rsid w:val="000B2D46"/>
    <w:rsid w:val="000B3A5D"/>
    <w:rsid w:val="000B469A"/>
    <w:rsid w:val="000B731F"/>
    <w:rsid w:val="000B7477"/>
    <w:rsid w:val="000B7ADC"/>
    <w:rsid w:val="000B7C60"/>
    <w:rsid w:val="000C042A"/>
    <w:rsid w:val="000C2126"/>
    <w:rsid w:val="000C2DFB"/>
    <w:rsid w:val="000C4154"/>
    <w:rsid w:val="000C477B"/>
    <w:rsid w:val="000C4BE7"/>
    <w:rsid w:val="000C5BE3"/>
    <w:rsid w:val="000C5DE2"/>
    <w:rsid w:val="000C6039"/>
    <w:rsid w:val="000C7394"/>
    <w:rsid w:val="000D05D2"/>
    <w:rsid w:val="000D2A5C"/>
    <w:rsid w:val="000D3969"/>
    <w:rsid w:val="000D404C"/>
    <w:rsid w:val="000D426D"/>
    <w:rsid w:val="000D52D4"/>
    <w:rsid w:val="000D577E"/>
    <w:rsid w:val="000D661F"/>
    <w:rsid w:val="000E119B"/>
    <w:rsid w:val="000E1405"/>
    <w:rsid w:val="000E31D7"/>
    <w:rsid w:val="000E31E4"/>
    <w:rsid w:val="000E5589"/>
    <w:rsid w:val="000E6836"/>
    <w:rsid w:val="000E6842"/>
    <w:rsid w:val="000E7AD4"/>
    <w:rsid w:val="000E7FA3"/>
    <w:rsid w:val="000F01EB"/>
    <w:rsid w:val="000F1B76"/>
    <w:rsid w:val="000F2066"/>
    <w:rsid w:val="000F2234"/>
    <w:rsid w:val="000F3B8F"/>
    <w:rsid w:val="000F3EDB"/>
    <w:rsid w:val="000F467E"/>
    <w:rsid w:val="000F50D4"/>
    <w:rsid w:val="000F5701"/>
    <w:rsid w:val="000F5C37"/>
    <w:rsid w:val="000F63D2"/>
    <w:rsid w:val="000F7E6E"/>
    <w:rsid w:val="0010036A"/>
    <w:rsid w:val="00100A4C"/>
    <w:rsid w:val="00100AF0"/>
    <w:rsid w:val="00101A0A"/>
    <w:rsid w:val="001020E8"/>
    <w:rsid w:val="00103F69"/>
    <w:rsid w:val="00105901"/>
    <w:rsid w:val="0010792C"/>
    <w:rsid w:val="00107C53"/>
    <w:rsid w:val="00110077"/>
    <w:rsid w:val="001117B3"/>
    <w:rsid w:val="00112BF8"/>
    <w:rsid w:val="00113610"/>
    <w:rsid w:val="00114A6A"/>
    <w:rsid w:val="00117DA0"/>
    <w:rsid w:val="001203AF"/>
    <w:rsid w:val="00122638"/>
    <w:rsid w:val="00122AAF"/>
    <w:rsid w:val="00122D07"/>
    <w:rsid w:val="00123243"/>
    <w:rsid w:val="0012409D"/>
    <w:rsid w:val="0012571D"/>
    <w:rsid w:val="00125CEB"/>
    <w:rsid w:val="0012726E"/>
    <w:rsid w:val="001273DF"/>
    <w:rsid w:val="0012747E"/>
    <w:rsid w:val="00127A7B"/>
    <w:rsid w:val="00130219"/>
    <w:rsid w:val="00131801"/>
    <w:rsid w:val="0013202A"/>
    <w:rsid w:val="00132D4C"/>
    <w:rsid w:val="00133F84"/>
    <w:rsid w:val="00134610"/>
    <w:rsid w:val="001346C9"/>
    <w:rsid w:val="00136500"/>
    <w:rsid w:val="001371A5"/>
    <w:rsid w:val="001374AA"/>
    <w:rsid w:val="00140FE5"/>
    <w:rsid w:val="00141B33"/>
    <w:rsid w:val="00143570"/>
    <w:rsid w:val="00143A6D"/>
    <w:rsid w:val="00143F98"/>
    <w:rsid w:val="00144A1A"/>
    <w:rsid w:val="00145017"/>
    <w:rsid w:val="00146A27"/>
    <w:rsid w:val="00146A5D"/>
    <w:rsid w:val="00150079"/>
    <w:rsid w:val="0015062F"/>
    <w:rsid w:val="00150742"/>
    <w:rsid w:val="00151C59"/>
    <w:rsid w:val="0015207F"/>
    <w:rsid w:val="00153483"/>
    <w:rsid w:val="00154A2B"/>
    <w:rsid w:val="00154DF1"/>
    <w:rsid w:val="00156417"/>
    <w:rsid w:val="00156885"/>
    <w:rsid w:val="00160F51"/>
    <w:rsid w:val="00161D66"/>
    <w:rsid w:val="00162A25"/>
    <w:rsid w:val="00164D1E"/>
    <w:rsid w:val="00164E6E"/>
    <w:rsid w:val="0016661F"/>
    <w:rsid w:val="001666E8"/>
    <w:rsid w:val="00166AA2"/>
    <w:rsid w:val="00167E72"/>
    <w:rsid w:val="00170472"/>
    <w:rsid w:val="0017097A"/>
    <w:rsid w:val="00171BE1"/>
    <w:rsid w:val="00171F9B"/>
    <w:rsid w:val="00171FEA"/>
    <w:rsid w:val="00173512"/>
    <w:rsid w:val="001748C8"/>
    <w:rsid w:val="00174907"/>
    <w:rsid w:val="00176A21"/>
    <w:rsid w:val="00177911"/>
    <w:rsid w:val="001805F8"/>
    <w:rsid w:val="00180A4A"/>
    <w:rsid w:val="00180EDD"/>
    <w:rsid w:val="00181423"/>
    <w:rsid w:val="001821FD"/>
    <w:rsid w:val="00182884"/>
    <w:rsid w:val="00183030"/>
    <w:rsid w:val="001840B0"/>
    <w:rsid w:val="00184C2F"/>
    <w:rsid w:val="00185C9E"/>
    <w:rsid w:val="00186C28"/>
    <w:rsid w:val="00186FDC"/>
    <w:rsid w:val="00187E0F"/>
    <w:rsid w:val="00190C4D"/>
    <w:rsid w:val="00191460"/>
    <w:rsid w:val="00191880"/>
    <w:rsid w:val="00191D4C"/>
    <w:rsid w:val="001933CC"/>
    <w:rsid w:val="001952C1"/>
    <w:rsid w:val="00195543"/>
    <w:rsid w:val="00195DE1"/>
    <w:rsid w:val="001A0497"/>
    <w:rsid w:val="001A153A"/>
    <w:rsid w:val="001A2B33"/>
    <w:rsid w:val="001A371B"/>
    <w:rsid w:val="001A38B0"/>
    <w:rsid w:val="001A4B12"/>
    <w:rsid w:val="001A4C25"/>
    <w:rsid w:val="001A661B"/>
    <w:rsid w:val="001A6FB1"/>
    <w:rsid w:val="001B0078"/>
    <w:rsid w:val="001B0F9A"/>
    <w:rsid w:val="001B1484"/>
    <w:rsid w:val="001B2BD1"/>
    <w:rsid w:val="001B3728"/>
    <w:rsid w:val="001B4678"/>
    <w:rsid w:val="001B51BA"/>
    <w:rsid w:val="001B6B22"/>
    <w:rsid w:val="001B7597"/>
    <w:rsid w:val="001C158D"/>
    <w:rsid w:val="001C15D5"/>
    <w:rsid w:val="001C183D"/>
    <w:rsid w:val="001C2518"/>
    <w:rsid w:val="001C461F"/>
    <w:rsid w:val="001C596D"/>
    <w:rsid w:val="001C6F06"/>
    <w:rsid w:val="001C7EE5"/>
    <w:rsid w:val="001D022B"/>
    <w:rsid w:val="001D0A80"/>
    <w:rsid w:val="001D3793"/>
    <w:rsid w:val="001D38B0"/>
    <w:rsid w:val="001D3974"/>
    <w:rsid w:val="001D3A72"/>
    <w:rsid w:val="001D3F69"/>
    <w:rsid w:val="001D4FEF"/>
    <w:rsid w:val="001D53ED"/>
    <w:rsid w:val="001D55D4"/>
    <w:rsid w:val="001D69EA"/>
    <w:rsid w:val="001D6F95"/>
    <w:rsid w:val="001D7540"/>
    <w:rsid w:val="001D7D44"/>
    <w:rsid w:val="001D7E41"/>
    <w:rsid w:val="001D7F25"/>
    <w:rsid w:val="001E0D57"/>
    <w:rsid w:val="001E11C1"/>
    <w:rsid w:val="001E1858"/>
    <w:rsid w:val="001E1AD6"/>
    <w:rsid w:val="001E3428"/>
    <w:rsid w:val="001E3594"/>
    <w:rsid w:val="001E3A3F"/>
    <w:rsid w:val="001E4665"/>
    <w:rsid w:val="001E57B2"/>
    <w:rsid w:val="001E5B75"/>
    <w:rsid w:val="001E7E22"/>
    <w:rsid w:val="001F07CA"/>
    <w:rsid w:val="001F08F9"/>
    <w:rsid w:val="001F0B7B"/>
    <w:rsid w:val="001F1068"/>
    <w:rsid w:val="001F11C8"/>
    <w:rsid w:val="001F30CD"/>
    <w:rsid w:val="001F3826"/>
    <w:rsid w:val="001F496E"/>
    <w:rsid w:val="001F4D8C"/>
    <w:rsid w:val="001F69B6"/>
    <w:rsid w:val="001F6B55"/>
    <w:rsid w:val="002002CE"/>
    <w:rsid w:val="002016E7"/>
    <w:rsid w:val="002025E4"/>
    <w:rsid w:val="00202948"/>
    <w:rsid w:val="0020489F"/>
    <w:rsid w:val="002064EF"/>
    <w:rsid w:val="00206B43"/>
    <w:rsid w:val="00206E56"/>
    <w:rsid w:val="0020725D"/>
    <w:rsid w:val="00210AC9"/>
    <w:rsid w:val="00211889"/>
    <w:rsid w:val="00212D2E"/>
    <w:rsid w:val="002145A5"/>
    <w:rsid w:val="00214CDF"/>
    <w:rsid w:val="00216896"/>
    <w:rsid w:val="0022075E"/>
    <w:rsid w:val="002227E4"/>
    <w:rsid w:val="00222CCB"/>
    <w:rsid w:val="002232FE"/>
    <w:rsid w:val="002251B8"/>
    <w:rsid w:val="00227687"/>
    <w:rsid w:val="00232A66"/>
    <w:rsid w:val="00232BCF"/>
    <w:rsid w:val="002339F4"/>
    <w:rsid w:val="00233B32"/>
    <w:rsid w:val="00236EB0"/>
    <w:rsid w:val="00240EFC"/>
    <w:rsid w:val="00240EFF"/>
    <w:rsid w:val="002412A7"/>
    <w:rsid w:val="002415AF"/>
    <w:rsid w:val="00242319"/>
    <w:rsid w:val="00246A0F"/>
    <w:rsid w:val="00246D0B"/>
    <w:rsid w:val="00246F7D"/>
    <w:rsid w:val="00250AD6"/>
    <w:rsid w:val="00251114"/>
    <w:rsid w:val="0025195C"/>
    <w:rsid w:val="00254070"/>
    <w:rsid w:val="0025432B"/>
    <w:rsid w:val="002545C2"/>
    <w:rsid w:val="00254A33"/>
    <w:rsid w:val="00254A3F"/>
    <w:rsid w:val="00255D96"/>
    <w:rsid w:val="00256709"/>
    <w:rsid w:val="0025692D"/>
    <w:rsid w:val="00256A88"/>
    <w:rsid w:val="002609CF"/>
    <w:rsid w:val="00260AB2"/>
    <w:rsid w:val="002614DB"/>
    <w:rsid w:val="002614DE"/>
    <w:rsid w:val="00262EA5"/>
    <w:rsid w:val="002635DC"/>
    <w:rsid w:val="002644C5"/>
    <w:rsid w:val="00264ACC"/>
    <w:rsid w:val="00266864"/>
    <w:rsid w:val="0026723A"/>
    <w:rsid w:val="00267803"/>
    <w:rsid w:val="002720EA"/>
    <w:rsid w:val="002733C9"/>
    <w:rsid w:val="00274A72"/>
    <w:rsid w:val="00274EB9"/>
    <w:rsid w:val="00275315"/>
    <w:rsid w:val="00276AA0"/>
    <w:rsid w:val="00276E4A"/>
    <w:rsid w:val="00284735"/>
    <w:rsid w:val="00285A9A"/>
    <w:rsid w:val="00286535"/>
    <w:rsid w:val="0029041E"/>
    <w:rsid w:val="00290EA8"/>
    <w:rsid w:val="0029124F"/>
    <w:rsid w:val="00291DAF"/>
    <w:rsid w:val="002938F5"/>
    <w:rsid w:val="00294882"/>
    <w:rsid w:val="00295456"/>
    <w:rsid w:val="002954C0"/>
    <w:rsid w:val="002968AE"/>
    <w:rsid w:val="00296BAE"/>
    <w:rsid w:val="002972E9"/>
    <w:rsid w:val="002A0D3C"/>
    <w:rsid w:val="002A1767"/>
    <w:rsid w:val="002A41A9"/>
    <w:rsid w:val="002A577E"/>
    <w:rsid w:val="002A5D73"/>
    <w:rsid w:val="002A6472"/>
    <w:rsid w:val="002A6DDA"/>
    <w:rsid w:val="002A7C69"/>
    <w:rsid w:val="002B1751"/>
    <w:rsid w:val="002B2576"/>
    <w:rsid w:val="002B4293"/>
    <w:rsid w:val="002B4B72"/>
    <w:rsid w:val="002B54CC"/>
    <w:rsid w:val="002B57F0"/>
    <w:rsid w:val="002B5A31"/>
    <w:rsid w:val="002B63B1"/>
    <w:rsid w:val="002B6D8F"/>
    <w:rsid w:val="002B6FB4"/>
    <w:rsid w:val="002B7986"/>
    <w:rsid w:val="002C016D"/>
    <w:rsid w:val="002C0285"/>
    <w:rsid w:val="002C08AF"/>
    <w:rsid w:val="002C1924"/>
    <w:rsid w:val="002C1D97"/>
    <w:rsid w:val="002C3657"/>
    <w:rsid w:val="002C37FB"/>
    <w:rsid w:val="002C3B85"/>
    <w:rsid w:val="002C52C0"/>
    <w:rsid w:val="002C6628"/>
    <w:rsid w:val="002C6E94"/>
    <w:rsid w:val="002C6E96"/>
    <w:rsid w:val="002C787C"/>
    <w:rsid w:val="002D0152"/>
    <w:rsid w:val="002D19A7"/>
    <w:rsid w:val="002D3C6A"/>
    <w:rsid w:val="002D6F31"/>
    <w:rsid w:val="002D793C"/>
    <w:rsid w:val="002E033E"/>
    <w:rsid w:val="002E0633"/>
    <w:rsid w:val="002E07A1"/>
    <w:rsid w:val="002E1780"/>
    <w:rsid w:val="002E1B53"/>
    <w:rsid w:val="002E1C95"/>
    <w:rsid w:val="002E2C99"/>
    <w:rsid w:val="002E2EF8"/>
    <w:rsid w:val="002E3666"/>
    <w:rsid w:val="002E36F5"/>
    <w:rsid w:val="002E432B"/>
    <w:rsid w:val="002E4D04"/>
    <w:rsid w:val="002E4D19"/>
    <w:rsid w:val="002E4EA9"/>
    <w:rsid w:val="002E6356"/>
    <w:rsid w:val="002E719F"/>
    <w:rsid w:val="002F04C0"/>
    <w:rsid w:val="002F1278"/>
    <w:rsid w:val="002F1E87"/>
    <w:rsid w:val="002F7179"/>
    <w:rsid w:val="002F730A"/>
    <w:rsid w:val="002F7DA8"/>
    <w:rsid w:val="003006C4"/>
    <w:rsid w:val="00300C1E"/>
    <w:rsid w:val="003012BA"/>
    <w:rsid w:val="00303ABB"/>
    <w:rsid w:val="0030593F"/>
    <w:rsid w:val="00310798"/>
    <w:rsid w:val="00310942"/>
    <w:rsid w:val="003120D8"/>
    <w:rsid w:val="003136C6"/>
    <w:rsid w:val="00313E75"/>
    <w:rsid w:val="00313F24"/>
    <w:rsid w:val="003156C7"/>
    <w:rsid w:val="0031591E"/>
    <w:rsid w:val="00316A8C"/>
    <w:rsid w:val="00316B57"/>
    <w:rsid w:val="00316F20"/>
    <w:rsid w:val="0031758A"/>
    <w:rsid w:val="00317CEB"/>
    <w:rsid w:val="00317D02"/>
    <w:rsid w:val="00321271"/>
    <w:rsid w:val="00325299"/>
    <w:rsid w:val="00325462"/>
    <w:rsid w:val="0032607B"/>
    <w:rsid w:val="00326188"/>
    <w:rsid w:val="003264F8"/>
    <w:rsid w:val="00326CF7"/>
    <w:rsid w:val="003277EF"/>
    <w:rsid w:val="00327D60"/>
    <w:rsid w:val="00332BDE"/>
    <w:rsid w:val="003337F9"/>
    <w:rsid w:val="00334FA3"/>
    <w:rsid w:val="003354DC"/>
    <w:rsid w:val="003379FE"/>
    <w:rsid w:val="00341832"/>
    <w:rsid w:val="00341C2D"/>
    <w:rsid w:val="003420F5"/>
    <w:rsid w:val="00342292"/>
    <w:rsid w:val="0034255A"/>
    <w:rsid w:val="00343B06"/>
    <w:rsid w:val="00343FA9"/>
    <w:rsid w:val="003441C9"/>
    <w:rsid w:val="00344ABE"/>
    <w:rsid w:val="0034550E"/>
    <w:rsid w:val="0034595A"/>
    <w:rsid w:val="00346B6B"/>
    <w:rsid w:val="00347313"/>
    <w:rsid w:val="00350DC6"/>
    <w:rsid w:val="003512B8"/>
    <w:rsid w:val="00351EC5"/>
    <w:rsid w:val="00351F37"/>
    <w:rsid w:val="00352CD0"/>
    <w:rsid w:val="00352CEA"/>
    <w:rsid w:val="00352F04"/>
    <w:rsid w:val="00353FEA"/>
    <w:rsid w:val="003602F6"/>
    <w:rsid w:val="00360342"/>
    <w:rsid w:val="003603AC"/>
    <w:rsid w:val="00361724"/>
    <w:rsid w:val="00361F35"/>
    <w:rsid w:val="003625FA"/>
    <w:rsid w:val="00362B3B"/>
    <w:rsid w:val="00362B89"/>
    <w:rsid w:val="003631D0"/>
    <w:rsid w:val="003636E8"/>
    <w:rsid w:val="00363779"/>
    <w:rsid w:val="00363A5A"/>
    <w:rsid w:val="003642AB"/>
    <w:rsid w:val="003654A3"/>
    <w:rsid w:val="00366982"/>
    <w:rsid w:val="00367633"/>
    <w:rsid w:val="0036793B"/>
    <w:rsid w:val="0037045D"/>
    <w:rsid w:val="00370982"/>
    <w:rsid w:val="00371AB9"/>
    <w:rsid w:val="00371EAE"/>
    <w:rsid w:val="003728DE"/>
    <w:rsid w:val="00373FE7"/>
    <w:rsid w:val="003754E9"/>
    <w:rsid w:val="00375DA9"/>
    <w:rsid w:val="00377E57"/>
    <w:rsid w:val="00380E18"/>
    <w:rsid w:val="00381222"/>
    <w:rsid w:val="003819D0"/>
    <w:rsid w:val="00382479"/>
    <w:rsid w:val="00382737"/>
    <w:rsid w:val="00383536"/>
    <w:rsid w:val="003842FA"/>
    <w:rsid w:val="00385107"/>
    <w:rsid w:val="003858A2"/>
    <w:rsid w:val="00385ED4"/>
    <w:rsid w:val="003879ED"/>
    <w:rsid w:val="00387BC4"/>
    <w:rsid w:val="00390CCB"/>
    <w:rsid w:val="003924E1"/>
    <w:rsid w:val="00392CEA"/>
    <w:rsid w:val="00393F5C"/>
    <w:rsid w:val="003942FB"/>
    <w:rsid w:val="003946FD"/>
    <w:rsid w:val="003947D6"/>
    <w:rsid w:val="00397B45"/>
    <w:rsid w:val="00397E0F"/>
    <w:rsid w:val="003A17D8"/>
    <w:rsid w:val="003A2552"/>
    <w:rsid w:val="003A310A"/>
    <w:rsid w:val="003A4130"/>
    <w:rsid w:val="003A448C"/>
    <w:rsid w:val="003A44CD"/>
    <w:rsid w:val="003B0454"/>
    <w:rsid w:val="003B079C"/>
    <w:rsid w:val="003B07F9"/>
    <w:rsid w:val="003B0F16"/>
    <w:rsid w:val="003B0FF4"/>
    <w:rsid w:val="003B117D"/>
    <w:rsid w:val="003B14C1"/>
    <w:rsid w:val="003B1BBC"/>
    <w:rsid w:val="003B1CDB"/>
    <w:rsid w:val="003B2243"/>
    <w:rsid w:val="003B256F"/>
    <w:rsid w:val="003B37C1"/>
    <w:rsid w:val="003B3AC2"/>
    <w:rsid w:val="003B5B15"/>
    <w:rsid w:val="003B678A"/>
    <w:rsid w:val="003B6ABC"/>
    <w:rsid w:val="003B7528"/>
    <w:rsid w:val="003C09B8"/>
    <w:rsid w:val="003C1AA0"/>
    <w:rsid w:val="003C1B2E"/>
    <w:rsid w:val="003C1E98"/>
    <w:rsid w:val="003C1F07"/>
    <w:rsid w:val="003C240F"/>
    <w:rsid w:val="003C29F8"/>
    <w:rsid w:val="003C2AA3"/>
    <w:rsid w:val="003C5E0F"/>
    <w:rsid w:val="003C5E9E"/>
    <w:rsid w:val="003C63C8"/>
    <w:rsid w:val="003C7AE4"/>
    <w:rsid w:val="003D0CDD"/>
    <w:rsid w:val="003D1CEA"/>
    <w:rsid w:val="003D1F67"/>
    <w:rsid w:val="003D2752"/>
    <w:rsid w:val="003D3222"/>
    <w:rsid w:val="003D3BBA"/>
    <w:rsid w:val="003D412C"/>
    <w:rsid w:val="003D4D35"/>
    <w:rsid w:val="003D699E"/>
    <w:rsid w:val="003D69C8"/>
    <w:rsid w:val="003D794E"/>
    <w:rsid w:val="003E05FE"/>
    <w:rsid w:val="003E178A"/>
    <w:rsid w:val="003E1DA3"/>
    <w:rsid w:val="003E1E8E"/>
    <w:rsid w:val="003E1FBC"/>
    <w:rsid w:val="003E29B1"/>
    <w:rsid w:val="003E328B"/>
    <w:rsid w:val="003E3DA2"/>
    <w:rsid w:val="003E4F50"/>
    <w:rsid w:val="003E6535"/>
    <w:rsid w:val="003E67D2"/>
    <w:rsid w:val="003E6E4C"/>
    <w:rsid w:val="003F018C"/>
    <w:rsid w:val="003F33C2"/>
    <w:rsid w:val="003F5113"/>
    <w:rsid w:val="003F51C0"/>
    <w:rsid w:val="003F6D0A"/>
    <w:rsid w:val="003F70EE"/>
    <w:rsid w:val="003F7873"/>
    <w:rsid w:val="003F79DB"/>
    <w:rsid w:val="00400846"/>
    <w:rsid w:val="00401437"/>
    <w:rsid w:val="00403E5E"/>
    <w:rsid w:val="00404D45"/>
    <w:rsid w:val="004056E1"/>
    <w:rsid w:val="00405D1C"/>
    <w:rsid w:val="00406543"/>
    <w:rsid w:val="004075F6"/>
    <w:rsid w:val="00407663"/>
    <w:rsid w:val="004103B9"/>
    <w:rsid w:val="0041044B"/>
    <w:rsid w:val="00410479"/>
    <w:rsid w:val="00410E5D"/>
    <w:rsid w:val="00414A9E"/>
    <w:rsid w:val="004156E0"/>
    <w:rsid w:val="0041609C"/>
    <w:rsid w:val="00420135"/>
    <w:rsid w:val="004201E9"/>
    <w:rsid w:val="004207E8"/>
    <w:rsid w:val="0042081D"/>
    <w:rsid w:val="00420CB9"/>
    <w:rsid w:val="00420E0B"/>
    <w:rsid w:val="004212D8"/>
    <w:rsid w:val="00422485"/>
    <w:rsid w:val="0042289B"/>
    <w:rsid w:val="00422D7B"/>
    <w:rsid w:val="004230FA"/>
    <w:rsid w:val="0042369A"/>
    <w:rsid w:val="00423CD7"/>
    <w:rsid w:val="00424645"/>
    <w:rsid w:val="00424653"/>
    <w:rsid w:val="004257EF"/>
    <w:rsid w:val="004271C0"/>
    <w:rsid w:val="004274C9"/>
    <w:rsid w:val="00431DA2"/>
    <w:rsid w:val="004323D2"/>
    <w:rsid w:val="004324FA"/>
    <w:rsid w:val="004332E5"/>
    <w:rsid w:val="004344D5"/>
    <w:rsid w:val="00434D8E"/>
    <w:rsid w:val="004364F0"/>
    <w:rsid w:val="00436E3E"/>
    <w:rsid w:val="004404DF"/>
    <w:rsid w:val="00440DD1"/>
    <w:rsid w:val="00440F4C"/>
    <w:rsid w:val="00442044"/>
    <w:rsid w:val="004420B4"/>
    <w:rsid w:val="004424BB"/>
    <w:rsid w:val="00443168"/>
    <w:rsid w:val="00443445"/>
    <w:rsid w:val="004434C6"/>
    <w:rsid w:val="00443DA7"/>
    <w:rsid w:val="0044467D"/>
    <w:rsid w:val="00444AFA"/>
    <w:rsid w:val="00445171"/>
    <w:rsid w:val="00446907"/>
    <w:rsid w:val="00446F29"/>
    <w:rsid w:val="00447005"/>
    <w:rsid w:val="00451AED"/>
    <w:rsid w:val="00451B39"/>
    <w:rsid w:val="00451D23"/>
    <w:rsid w:val="00453991"/>
    <w:rsid w:val="00454EA7"/>
    <w:rsid w:val="004576FD"/>
    <w:rsid w:val="00460001"/>
    <w:rsid w:val="00460969"/>
    <w:rsid w:val="00460F0C"/>
    <w:rsid w:val="00460F60"/>
    <w:rsid w:val="00463589"/>
    <w:rsid w:val="004635E7"/>
    <w:rsid w:val="00464CAC"/>
    <w:rsid w:val="00465109"/>
    <w:rsid w:val="00467240"/>
    <w:rsid w:val="00467A2A"/>
    <w:rsid w:val="004702F6"/>
    <w:rsid w:val="00470BDD"/>
    <w:rsid w:val="00470F8A"/>
    <w:rsid w:val="0047392C"/>
    <w:rsid w:val="00473AAD"/>
    <w:rsid w:val="00473DA9"/>
    <w:rsid w:val="0047405D"/>
    <w:rsid w:val="00474119"/>
    <w:rsid w:val="00476745"/>
    <w:rsid w:val="00476892"/>
    <w:rsid w:val="00476A22"/>
    <w:rsid w:val="004775E7"/>
    <w:rsid w:val="00477724"/>
    <w:rsid w:val="0048037A"/>
    <w:rsid w:val="004803A9"/>
    <w:rsid w:val="0048041F"/>
    <w:rsid w:val="0048057F"/>
    <w:rsid w:val="00480B9A"/>
    <w:rsid w:val="00481105"/>
    <w:rsid w:val="0048224A"/>
    <w:rsid w:val="00483104"/>
    <w:rsid w:val="0048419D"/>
    <w:rsid w:val="00484531"/>
    <w:rsid w:val="00486305"/>
    <w:rsid w:val="0049119B"/>
    <w:rsid w:val="00491263"/>
    <w:rsid w:val="00492FD4"/>
    <w:rsid w:val="00494A97"/>
    <w:rsid w:val="00494E01"/>
    <w:rsid w:val="00494FF7"/>
    <w:rsid w:val="0049626A"/>
    <w:rsid w:val="00496A7A"/>
    <w:rsid w:val="004A150C"/>
    <w:rsid w:val="004A1B79"/>
    <w:rsid w:val="004A3B94"/>
    <w:rsid w:val="004A3E14"/>
    <w:rsid w:val="004A6810"/>
    <w:rsid w:val="004A689B"/>
    <w:rsid w:val="004A7C7A"/>
    <w:rsid w:val="004A7D0E"/>
    <w:rsid w:val="004A7FB5"/>
    <w:rsid w:val="004B021F"/>
    <w:rsid w:val="004B15BE"/>
    <w:rsid w:val="004B1FB7"/>
    <w:rsid w:val="004B27D0"/>
    <w:rsid w:val="004B3363"/>
    <w:rsid w:val="004B3D66"/>
    <w:rsid w:val="004B41AE"/>
    <w:rsid w:val="004B5BB6"/>
    <w:rsid w:val="004B5EA5"/>
    <w:rsid w:val="004B5F4F"/>
    <w:rsid w:val="004B627A"/>
    <w:rsid w:val="004B66D2"/>
    <w:rsid w:val="004B6BE5"/>
    <w:rsid w:val="004C0AAF"/>
    <w:rsid w:val="004C1984"/>
    <w:rsid w:val="004C214D"/>
    <w:rsid w:val="004C2736"/>
    <w:rsid w:val="004C2FEF"/>
    <w:rsid w:val="004C3063"/>
    <w:rsid w:val="004C61FC"/>
    <w:rsid w:val="004C6DD4"/>
    <w:rsid w:val="004C7347"/>
    <w:rsid w:val="004C7619"/>
    <w:rsid w:val="004D065D"/>
    <w:rsid w:val="004D066F"/>
    <w:rsid w:val="004D13BC"/>
    <w:rsid w:val="004D21AF"/>
    <w:rsid w:val="004D29E1"/>
    <w:rsid w:val="004D2EEA"/>
    <w:rsid w:val="004D2F68"/>
    <w:rsid w:val="004D314F"/>
    <w:rsid w:val="004D3523"/>
    <w:rsid w:val="004D39C4"/>
    <w:rsid w:val="004D455A"/>
    <w:rsid w:val="004D5499"/>
    <w:rsid w:val="004D5F89"/>
    <w:rsid w:val="004D687E"/>
    <w:rsid w:val="004D7CCD"/>
    <w:rsid w:val="004E3300"/>
    <w:rsid w:val="004E3584"/>
    <w:rsid w:val="004E4772"/>
    <w:rsid w:val="004E4BB4"/>
    <w:rsid w:val="004E4F8F"/>
    <w:rsid w:val="004E60CA"/>
    <w:rsid w:val="004E7519"/>
    <w:rsid w:val="004F214B"/>
    <w:rsid w:val="004F2A05"/>
    <w:rsid w:val="004F4943"/>
    <w:rsid w:val="004F5629"/>
    <w:rsid w:val="004F57A8"/>
    <w:rsid w:val="004F5ED8"/>
    <w:rsid w:val="004F5FC2"/>
    <w:rsid w:val="004F6872"/>
    <w:rsid w:val="004F7E47"/>
    <w:rsid w:val="00503857"/>
    <w:rsid w:val="00503F89"/>
    <w:rsid w:val="00503FDC"/>
    <w:rsid w:val="00506B89"/>
    <w:rsid w:val="00512960"/>
    <w:rsid w:val="00512F00"/>
    <w:rsid w:val="0051329B"/>
    <w:rsid w:val="00514C99"/>
    <w:rsid w:val="00516390"/>
    <w:rsid w:val="005168DA"/>
    <w:rsid w:val="00520293"/>
    <w:rsid w:val="00523D84"/>
    <w:rsid w:val="005240E2"/>
    <w:rsid w:val="00524F42"/>
    <w:rsid w:val="005272BA"/>
    <w:rsid w:val="005279BC"/>
    <w:rsid w:val="00530273"/>
    <w:rsid w:val="005302F1"/>
    <w:rsid w:val="00530A3F"/>
    <w:rsid w:val="0053109F"/>
    <w:rsid w:val="00532198"/>
    <w:rsid w:val="00532B0F"/>
    <w:rsid w:val="00535988"/>
    <w:rsid w:val="005363B2"/>
    <w:rsid w:val="005379A2"/>
    <w:rsid w:val="005416A8"/>
    <w:rsid w:val="00541F10"/>
    <w:rsid w:val="005424F6"/>
    <w:rsid w:val="0054342B"/>
    <w:rsid w:val="00544568"/>
    <w:rsid w:val="00545580"/>
    <w:rsid w:val="00545F82"/>
    <w:rsid w:val="00545F9D"/>
    <w:rsid w:val="005470CC"/>
    <w:rsid w:val="005510B8"/>
    <w:rsid w:val="00552D10"/>
    <w:rsid w:val="005535E5"/>
    <w:rsid w:val="00554A9D"/>
    <w:rsid w:val="00556317"/>
    <w:rsid w:val="005563F5"/>
    <w:rsid w:val="0056091B"/>
    <w:rsid w:val="0056093D"/>
    <w:rsid w:val="00562BE5"/>
    <w:rsid w:val="00563717"/>
    <w:rsid w:val="005649F0"/>
    <w:rsid w:val="00564F63"/>
    <w:rsid w:val="00565611"/>
    <w:rsid w:val="005661E6"/>
    <w:rsid w:val="00567B85"/>
    <w:rsid w:val="00570235"/>
    <w:rsid w:val="005708A3"/>
    <w:rsid w:val="0057110F"/>
    <w:rsid w:val="00571857"/>
    <w:rsid w:val="00571FCA"/>
    <w:rsid w:val="00572464"/>
    <w:rsid w:val="0057253E"/>
    <w:rsid w:val="00573B8F"/>
    <w:rsid w:val="00576599"/>
    <w:rsid w:val="00576996"/>
    <w:rsid w:val="0058013D"/>
    <w:rsid w:val="005819AA"/>
    <w:rsid w:val="005821BB"/>
    <w:rsid w:val="00582B6A"/>
    <w:rsid w:val="005830A2"/>
    <w:rsid w:val="0058317C"/>
    <w:rsid w:val="005836E7"/>
    <w:rsid w:val="00584D3E"/>
    <w:rsid w:val="0058723F"/>
    <w:rsid w:val="0058789C"/>
    <w:rsid w:val="00591B3B"/>
    <w:rsid w:val="00592F82"/>
    <w:rsid w:val="00594B57"/>
    <w:rsid w:val="005974F6"/>
    <w:rsid w:val="00597FA3"/>
    <w:rsid w:val="005A20C0"/>
    <w:rsid w:val="005A286E"/>
    <w:rsid w:val="005A317D"/>
    <w:rsid w:val="005A3BDB"/>
    <w:rsid w:val="005A3C71"/>
    <w:rsid w:val="005A3FE6"/>
    <w:rsid w:val="005A41F7"/>
    <w:rsid w:val="005A4524"/>
    <w:rsid w:val="005A4BF7"/>
    <w:rsid w:val="005A516C"/>
    <w:rsid w:val="005A519F"/>
    <w:rsid w:val="005A5847"/>
    <w:rsid w:val="005A58EE"/>
    <w:rsid w:val="005A5F36"/>
    <w:rsid w:val="005A61F9"/>
    <w:rsid w:val="005A6861"/>
    <w:rsid w:val="005A71CA"/>
    <w:rsid w:val="005B0A45"/>
    <w:rsid w:val="005B0BFB"/>
    <w:rsid w:val="005B16E7"/>
    <w:rsid w:val="005B1D56"/>
    <w:rsid w:val="005B2D07"/>
    <w:rsid w:val="005B2FB5"/>
    <w:rsid w:val="005B4F8E"/>
    <w:rsid w:val="005B6E97"/>
    <w:rsid w:val="005B7120"/>
    <w:rsid w:val="005B7125"/>
    <w:rsid w:val="005B73D7"/>
    <w:rsid w:val="005B7462"/>
    <w:rsid w:val="005C28B4"/>
    <w:rsid w:val="005C6663"/>
    <w:rsid w:val="005C7364"/>
    <w:rsid w:val="005C7AFC"/>
    <w:rsid w:val="005D026B"/>
    <w:rsid w:val="005D0B74"/>
    <w:rsid w:val="005D0BBA"/>
    <w:rsid w:val="005D0D05"/>
    <w:rsid w:val="005D198E"/>
    <w:rsid w:val="005D2BF8"/>
    <w:rsid w:val="005D48A9"/>
    <w:rsid w:val="005D65F7"/>
    <w:rsid w:val="005D675E"/>
    <w:rsid w:val="005D78AC"/>
    <w:rsid w:val="005D78BA"/>
    <w:rsid w:val="005D7FE2"/>
    <w:rsid w:val="005E09DC"/>
    <w:rsid w:val="005E1090"/>
    <w:rsid w:val="005E298C"/>
    <w:rsid w:val="005E32C7"/>
    <w:rsid w:val="005E3C0E"/>
    <w:rsid w:val="005E5100"/>
    <w:rsid w:val="005E64A4"/>
    <w:rsid w:val="005E696B"/>
    <w:rsid w:val="005E7299"/>
    <w:rsid w:val="005E7C26"/>
    <w:rsid w:val="005F16B4"/>
    <w:rsid w:val="005F38D5"/>
    <w:rsid w:val="005F4552"/>
    <w:rsid w:val="005F4C4E"/>
    <w:rsid w:val="005F54EE"/>
    <w:rsid w:val="005F6534"/>
    <w:rsid w:val="00600F4E"/>
    <w:rsid w:val="00601605"/>
    <w:rsid w:val="006016D2"/>
    <w:rsid w:val="00602AE8"/>
    <w:rsid w:val="00603AFF"/>
    <w:rsid w:val="00604AFA"/>
    <w:rsid w:val="00607630"/>
    <w:rsid w:val="00607CAA"/>
    <w:rsid w:val="006102EF"/>
    <w:rsid w:val="00611CE7"/>
    <w:rsid w:val="00611E32"/>
    <w:rsid w:val="00612072"/>
    <w:rsid w:val="00613176"/>
    <w:rsid w:val="0061344B"/>
    <w:rsid w:val="0061496E"/>
    <w:rsid w:val="0061574B"/>
    <w:rsid w:val="006158CE"/>
    <w:rsid w:val="00616169"/>
    <w:rsid w:val="00616822"/>
    <w:rsid w:val="006213EE"/>
    <w:rsid w:val="00621D70"/>
    <w:rsid w:val="00622117"/>
    <w:rsid w:val="0062352A"/>
    <w:rsid w:val="00623EDA"/>
    <w:rsid w:val="006240F6"/>
    <w:rsid w:val="00624BA2"/>
    <w:rsid w:val="00624DB3"/>
    <w:rsid w:val="006276B9"/>
    <w:rsid w:val="006307CA"/>
    <w:rsid w:val="00631B24"/>
    <w:rsid w:val="00631EF9"/>
    <w:rsid w:val="00632671"/>
    <w:rsid w:val="00634489"/>
    <w:rsid w:val="00634876"/>
    <w:rsid w:val="006355C7"/>
    <w:rsid w:val="0063696C"/>
    <w:rsid w:val="00637F14"/>
    <w:rsid w:val="006400D6"/>
    <w:rsid w:val="00641051"/>
    <w:rsid w:val="00642F8F"/>
    <w:rsid w:val="00643345"/>
    <w:rsid w:val="00645316"/>
    <w:rsid w:val="006466B8"/>
    <w:rsid w:val="00647D2A"/>
    <w:rsid w:val="00650610"/>
    <w:rsid w:val="00652483"/>
    <w:rsid w:val="0065248F"/>
    <w:rsid w:val="00652608"/>
    <w:rsid w:val="00654047"/>
    <w:rsid w:val="00656383"/>
    <w:rsid w:val="00656B70"/>
    <w:rsid w:val="00657043"/>
    <w:rsid w:val="00657825"/>
    <w:rsid w:val="00657AE0"/>
    <w:rsid w:val="006606B2"/>
    <w:rsid w:val="00660C24"/>
    <w:rsid w:val="00661211"/>
    <w:rsid w:val="0066121C"/>
    <w:rsid w:val="00662191"/>
    <w:rsid w:val="00664950"/>
    <w:rsid w:val="00664AB0"/>
    <w:rsid w:val="00665093"/>
    <w:rsid w:val="00665407"/>
    <w:rsid w:val="00665A48"/>
    <w:rsid w:val="00665B0F"/>
    <w:rsid w:val="00666DA7"/>
    <w:rsid w:val="00667328"/>
    <w:rsid w:val="006702D6"/>
    <w:rsid w:val="006708E2"/>
    <w:rsid w:val="006714E2"/>
    <w:rsid w:val="00671C1C"/>
    <w:rsid w:val="00672A08"/>
    <w:rsid w:val="006736BB"/>
    <w:rsid w:val="00674F9A"/>
    <w:rsid w:val="0067597D"/>
    <w:rsid w:val="006759D3"/>
    <w:rsid w:val="00675F09"/>
    <w:rsid w:val="0067750B"/>
    <w:rsid w:val="00680308"/>
    <w:rsid w:val="0068055A"/>
    <w:rsid w:val="00680F5C"/>
    <w:rsid w:val="00681686"/>
    <w:rsid w:val="00682752"/>
    <w:rsid w:val="00682D0E"/>
    <w:rsid w:val="006831A3"/>
    <w:rsid w:val="006836C5"/>
    <w:rsid w:val="00683849"/>
    <w:rsid w:val="00684B8E"/>
    <w:rsid w:val="00684E92"/>
    <w:rsid w:val="00684F31"/>
    <w:rsid w:val="00686801"/>
    <w:rsid w:val="006879A2"/>
    <w:rsid w:val="00690D10"/>
    <w:rsid w:val="00691A2B"/>
    <w:rsid w:val="006922CE"/>
    <w:rsid w:val="00693531"/>
    <w:rsid w:val="006940BF"/>
    <w:rsid w:val="006951C4"/>
    <w:rsid w:val="006969E2"/>
    <w:rsid w:val="00696DFF"/>
    <w:rsid w:val="00697642"/>
    <w:rsid w:val="0069767B"/>
    <w:rsid w:val="00697F5B"/>
    <w:rsid w:val="006A1911"/>
    <w:rsid w:val="006A2C98"/>
    <w:rsid w:val="006A2E98"/>
    <w:rsid w:val="006A4130"/>
    <w:rsid w:val="006A4DDE"/>
    <w:rsid w:val="006A5DC7"/>
    <w:rsid w:val="006A6B36"/>
    <w:rsid w:val="006B04B5"/>
    <w:rsid w:val="006B3AF0"/>
    <w:rsid w:val="006B6292"/>
    <w:rsid w:val="006B6C9E"/>
    <w:rsid w:val="006C04D9"/>
    <w:rsid w:val="006C0D6E"/>
    <w:rsid w:val="006C18D4"/>
    <w:rsid w:val="006C1ED9"/>
    <w:rsid w:val="006C2DF5"/>
    <w:rsid w:val="006C5459"/>
    <w:rsid w:val="006C5E36"/>
    <w:rsid w:val="006C7CB3"/>
    <w:rsid w:val="006D0361"/>
    <w:rsid w:val="006D0CFA"/>
    <w:rsid w:val="006D1106"/>
    <w:rsid w:val="006D1529"/>
    <w:rsid w:val="006D2AAA"/>
    <w:rsid w:val="006D30C0"/>
    <w:rsid w:val="006D3B0E"/>
    <w:rsid w:val="006D4B6C"/>
    <w:rsid w:val="006D6246"/>
    <w:rsid w:val="006D67A6"/>
    <w:rsid w:val="006D6EC3"/>
    <w:rsid w:val="006D6FA1"/>
    <w:rsid w:val="006D7786"/>
    <w:rsid w:val="006D7D14"/>
    <w:rsid w:val="006E0DD5"/>
    <w:rsid w:val="006E1073"/>
    <w:rsid w:val="006E10C2"/>
    <w:rsid w:val="006E34B9"/>
    <w:rsid w:val="006E59A6"/>
    <w:rsid w:val="006E5C15"/>
    <w:rsid w:val="006E5DA0"/>
    <w:rsid w:val="006E67CD"/>
    <w:rsid w:val="006E79D1"/>
    <w:rsid w:val="006E7B8D"/>
    <w:rsid w:val="006F02B7"/>
    <w:rsid w:val="006F0462"/>
    <w:rsid w:val="006F130B"/>
    <w:rsid w:val="006F33E7"/>
    <w:rsid w:val="006F37D6"/>
    <w:rsid w:val="006F3811"/>
    <w:rsid w:val="006F401D"/>
    <w:rsid w:val="006F40A7"/>
    <w:rsid w:val="006F4617"/>
    <w:rsid w:val="006F4F06"/>
    <w:rsid w:val="006F5428"/>
    <w:rsid w:val="006F5874"/>
    <w:rsid w:val="006F5CF4"/>
    <w:rsid w:val="006F663D"/>
    <w:rsid w:val="006F7332"/>
    <w:rsid w:val="006F7916"/>
    <w:rsid w:val="0070180B"/>
    <w:rsid w:val="0070224A"/>
    <w:rsid w:val="00703407"/>
    <w:rsid w:val="00703C70"/>
    <w:rsid w:val="00705051"/>
    <w:rsid w:val="00705C88"/>
    <w:rsid w:val="00705EE0"/>
    <w:rsid w:val="0070612B"/>
    <w:rsid w:val="0070732E"/>
    <w:rsid w:val="00707753"/>
    <w:rsid w:val="00707DFB"/>
    <w:rsid w:val="007112FF"/>
    <w:rsid w:val="007113DD"/>
    <w:rsid w:val="007128D4"/>
    <w:rsid w:val="007135ED"/>
    <w:rsid w:val="00713C72"/>
    <w:rsid w:val="00714924"/>
    <w:rsid w:val="00715241"/>
    <w:rsid w:val="00715305"/>
    <w:rsid w:val="00717510"/>
    <w:rsid w:val="00717B3F"/>
    <w:rsid w:val="007209CE"/>
    <w:rsid w:val="00721631"/>
    <w:rsid w:val="00722108"/>
    <w:rsid w:val="007230D2"/>
    <w:rsid w:val="0072334B"/>
    <w:rsid w:val="007236C9"/>
    <w:rsid w:val="00724052"/>
    <w:rsid w:val="00724FEF"/>
    <w:rsid w:val="007258C9"/>
    <w:rsid w:val="00726D55"/>
    <w:rsid w:val="00727A46"/>
    <w:rsid w:val="00730F68"/>
    <w:rsid w:val="00732800"/>
    <w:rsid w:val="00732AFE"/>
    <w:rsid w:val="00733C02"/>
    <w:rsid w:val="007349E6"/>
    <w:rsid w:val="00734E6C"/>
    <w:rsid w:val="007352B6"/>
    <w:rsid w:val="007359A6"/>
    <w:rsid w:val="0073609C"/>
    <w:rsid w:val="00741D0C"/>
    <w:rsid w:val="00742E24"/>
    <w:rsid w:val="00743393"/>
    <w:rsid w:val="00743BC1"/>
    <w:rsid w:val="00744229"/>
    <w:rsid w:val="00744EAC"/>
    <w:rsid w:val="007450F1"/>
    <w:rsid w:val="007452B9"/>
    <w:rsid w:val="00745950"/>
    <w:rsid w:val="00745EFC"/>
    <w:rsid w:val="0075066E"/>
    <w:rsid w:val="00752558"/>
    <w:rsid w:val="00752A38"/>
    <w:rsid w:val="0075319E"/>
    <w:rsid w:val="007541D7"/>
    <w:rsid w:val="00754D77"/>
    <w:rsid w:val="00754D95"/>
    <w:rsid w:val="007560C4"/>
    <w:rsid w:val="00756AAB"/>
    <w:rsid w:val="00757C2F"/>
    <w:rsid w:val="0076293F"/>
    <w:rsid w:val="00763882"/>
    <w:rsid w:val="00763C4A"/>
    <w:rsid w:val="00764176"/>
    <w:rsid w:val="0076469E"/>
    <w:rsid w:val="00764BC9"/>
    <w:rsid w:val="00764D65"/>
    <w:rsid w:val="00764F9E"/>
    <w:rsid w:val="00766E3A"/>
    <w:rsid w:val="0076764E"/>
    <w:rsid w:val="00770121"/>
    <w:rsid w:val="00770BF5"/>
    <w:rsid w:val="00770DB6"/>
    <w:rsid w:val="00771448"/>
    <w:rsid w:val="0077154F"/>
    <w:rsid w:val="00772A46"/>
    <w:rsid w:val="00773FD4"/>
    <w:rsid w:val="00775013"/>
    <w:rsid w:val="00775A80"/>
    <w:rsid w:val="00776665"/>
    <w:rsid w:val="007773B0"/>
    <w:rsid w:val="00780936"/>
    <w:rsid w:val="00781276"/>
    <w:rsid w:val="00782213"/>
    <w:rsid w:val="00782D90"/>
    <w:rsid w:val="007857F7"/>
    <w:rsid w:val="00785BEC"/>
    <w:rsid w:val="007867AC"/>
    <w:rsid w:val="00791BA6"/>
    <w:rsid w:val="00791C23"/>
    <w:rsid w:val="0079236E"/>
    <w:rsid w:val="00792AFC"/>
    <w:rsid w:val="0079329F"/>
    <w:rsid w:val="0079460B"/>
    <w:rsid w:val="00794657"/>
    <w:rsid w:val="00795421"/>
    <w:rsid w:val="00797816"/>
    <w:rsid w:val="007A0192"/>
    <w:rsid w:val="007A03B4"/>
    <w:rsid w:val="007A24C0"/>
    <w:rsid w:val="007A346B"/>
    <w:rsid w:val="007A5790"/>
    <w:rsid w:val="007A7FA8"/>
    <w:rsid w:val="007B0768"/>
    <w:rsid w:val="007B1191"/>
    <w:rsid w:val="007B252A"/>
    <w:rsid w:val="007B2964"/>
    <w:rsid w:val="007B299F"/>
    <w:rsid w:val="007B2A5F"/>
    <w:rsid w:val="007B3270"/>
    <w:rsid w:val="007B3649"/>
    <w:rsid w:val="007B41D9"/>
    <w:rsid w:val="007C344D"/>
    <w:rsid w:val="007C41DC"/>
    <w:rsid w:val="007C4748"/>
    <w:rsid w:val="007C4F42"/>
    <w:rsid w:val="007C7737"/>
    <w:rsid w:val="007D1C34"/>
    <w:rsid w:val="007D25AA"/>
    <w:rsid w:val="007D35CF"/>
    <w:rsid w:val="007D4A8A"/>
    <w:rsid w:val="007D59D5"/>
    <w:rsid w:val="007D6B46"/>
    <w:rsid w:val="007D7069"/>
    <w:rsid w:val="007E1B8D"/>
    <w:rsid w:val="007E236B"/>
    <w:rsid w:val="007E2797"/>
    <w:rsid w:val="007E29E8"/>
    <w:rsid w:val="007E3C83"/>
    <w:rsid w:val="007E437C"/>
    <w:rsid w:val="007E484B"/>
    <w:rsid w:val="007E55E8"/>
    <w:rsid w:val="007E579A"/>
    <w:rsid w:val="007E5ADE"/>
    <w:rsid w:val="007E5C2C"/>
    <w:rsid w:val="007E5C8D"/>
    <w:rsid w:val="007E6E8A"/>
    <w:rsid w:val="007F2658"/>
    <w:rsid w:val="007F3328"/>
    <w:rsid w:val="007F3339"/>
    <w:rsid w:val="007F4085"/>
    <w:rsid w:val="007F4313"/>
    <w:rsid w:val="007F6733"/>
    <w:rsid w:val="00801000"/>
    <w:rsid w:val="00801346"/>
    <w:rsid w:val="00801353"/>
    <w:rsid w:val="008021CF"/>
    <w:rsid w:val="00803936"/>
    <w:rsid w:val="00805275"/>
    <w:rsid w:val="008054CD"/>
    <w:rsid w:val="00806BD4"/>
    <w:rsid w:val="00806EFA"/>
    <w:rsid w:val="00807222"/>
    <w:rsid w:val="008077BE"/>
    <w:rsid w:val="008079B0"/>
    <w:rsid w:val="00807FE5"/>
    <w:rsid w:val="0081061A"/>
    <w:rsid w:val="00811E94"/>
    <w:rsid w:val="00812320"/>
    <w:rsid w:val="00812AF9"/>
    <w:rsid w:val="008134F9"/>
    <w:rsid w:val="00813CF9"/>
    <w:rsid w:val="00816191"/>
    <w:rsid w:val="008162AD"/>
    <w:rsid w:val="008169F4"/>
    <w:rsid w:val="00816AC8"/>
    <w:rsid w:val="00816F81"/>
    <w:rsid w:val="008173DF"/>
    <w:rsid w:val="008177C2"/>
    <w:rsid w:val="0081AF6E"/>
    <w:rsid w:val="008204E4"/>
    <w:rsid w:val="0082550E"/>
    <w:rsid w:val="00827566"/>
    <w:rsid w:val="008302E7"/>
    <w:rsid w:val="008308FC"/>
    <w:rsid w:val="008314CF"/>
    <w:rsid w:val="00831875"/>
    <w:rsid w:val="00831C4B"/>
    <w:rsid w:val="00832395"/>
    <w:rsid w:val="00833496"/>
    <w:rsid w:val="00834AA9"/>
    <w:rsid w:val="00834ECA"/>
    <w:rsid w:val="00835717"/>
    <w:rsid w:val="008360C4"/>
    <w:rsid w:val="008364AA"/>
    <w:rsid w:val="00836A40"/>
    <w:rsid w:val="008376C5"/>
    <w:rsid w:val="00837891"/>
    <w:rsid w:val="00840468"/>
    <w:rsid w:val="00840C43"/>
    <w:rsid w:val="0084476A"/>
    <w:rsid w:val="00846C09"/>
    <w:rsid w:val="00846CA3"/>
    <w:rsid w:val="00847E43"/>
    <w:rsid w:val="00850287"/>
    <w:rsid w:val="008511DA"/>
    <w:rsid w:val="00851609"/>
    <w:rsid w:val="00852049"/>
    <w:rsid w:val="00853822"/>
    <w:rsid w:val="008541CF"/>
    <w:rsid w:val="008548DB"/>
    <w:rsid w:val="00855F29"/>
    <w:rsid w:val="008564A8"/>
    <w:rsid w:val="00856500"/>
    <w:rsid w:val="008601EE"/>
    <w:rsid w:val="0086081D"/>
    <w:rsid w:val="0086087C"/>
    <w:rsid w:val="008615D0"/>
    <w:rsid w:val="00861635"/>
    <w:rsid w:val="00861A0D"/>
    <w:rsid w:val="00861D4E"/>
    <w:rsid w:val="008642A2"/>
    <w:rsid w:val="0086581C"/>
    <w:rsid w:val="0086650F"/>
    <w:rsid w:val="00866A94"/>
    <w:rsid w:val="00866E53"/>
    <w:rsid w:val="00867AA2"/>
    <w:rsid w:val="00871963"/>
    <w:rsid w:val="008720BF"/>
    <w:rsid w:val="008721FB"/>
    <w:rsid w:val="00873776"/>
    <w:rsid w:val="00873B64"/>
    <w:rsid w:val="00874630"/>
    <w:rsid w:val="00875476"/>
    <w:rsid w:val="008756A8"/>
    <w:rsid w:val="00876017"/>
    <w:rsid w:val="00877D25"/>
    <w:rsid w:val="0088292A"/>
    <w:rsid w:val="00882D31"/>
    <w:rsid w:val="00885768"/>
    <w:rsid w:val="00887956"/>
    <w:rsid w:val="00887995"/>
    <w:rsid w:val="00891D60"/>
    <w:rsid w:val="00892D8B"/>
    <w:rsid w:val="00894014"/>
    <w:rsid w:val="00894B6E"/>
    <w:rsid w:val="00896706"/>
    <w:rsid w:val="00896C4A"/>
    <w:rsid w:val="008975D4"/>
    <w:rsid w:val="008979A9"/>
    <w:rsid w:val="008A26AF"/>
    <w:rsid w:val="008B0844"/>
    <w:rsid w:val="008B3632"/>
    <w:rsid w:val="008B36D6"/>
    <w:rsid w:val="008B37B1"/>
    <w:rsid w:val="008B3A00"/>
    <w:rsid w:val="008B4011"/>
    <w:rsid w:val="008B4320"/>
    <w:rsid w:val="008B49F0"/>
    <w:rsid w:val="008B4E4F"/>
    <w:rsid w:val="008B505A"/>
    <w:rsid w:val="008B617D"/>
    <w:rsid w:val="008B650A"/>
    <w:rsid w:val="008B6757"/>
    <w:rsid w:val="008B6A51"/>
    <w:rsid w:val="008B6B57"/>
    <w:rsid w:val="008B708C"/>
    <w:rsid w:val="008B7EC9"/>
    <w:rsid w:val="008C137C"/>
    <w:rsid w:val="008C1398"/>
    <w:rsid w:val="008C1823"/>
    <w:rsid w:val="008C1CF4"/>
    <w:rsid w:val="008C2496"/>
    <w:rsid w:val="008C2D8F"/>
    <w:rsid w:val="008C377C"/>
    <w:rsid w:val="008C3D6E"/>
    <w:rsid w:val="008C4666"/>
    <w:rsid w:val="008C4A6B"/>
    <w:rsid w:val="008C4CAE"/>
    <w:rsid w:val="008C4DFB"/>
    <w:rsid w:val="008C6CF2"/>
    <w:rsid w:val="008C6F0E"/>
    <w:rsid w:val="008C6F0F"/>
    <w:rsid w:val="008D1C20"/>
    <w:rsid w:val="008D1EC2"/>
    <w:rsid w:val="008D2E22"/>
    <w:rsid w:val="008D3F99"/>
    <w:rsid w:val="008D4FB5"/>
    <w:rsid w:val="008D5D03"/>
    <w:rsid w:val="008D5DCE"/>
    <w:rsid w:val="008E083D"/>
    <w:rsid w:val="008E1305"/>
    <w:rsid w:val="008E1BEB"/>
    <w:rsid w:val="008E1D73"/>
    <w:rsid w:val="008E2B0F"/>
    <w:rsid w:val="008E4C9F"/>
    <w:rsid w:val="008E505D"/>
    <w:rsid w:val="008E5D31"/>
    <w:rsid w:val="008E5F74"/>
    <w:rsid w:val="008E6B9E"/>
    <w:rsid w:val="008F208E"/>
    <w:rsid w:val="008F2165"/>
    <w:rsid w:val="008F2CDB"/>
    <w:rsid w:val="008F2E55"/>
    <w:rsid w:val="008F4715"/>
    <w:rsid w:val="008F5A26"/>
    <w:rsid w:val="008F65CE"/>
    <w:rsid w:val="008F7D10"/>
    <w:rsid w:val="008F7F66"/>
    <w:rsid w:val="009017AD"/>
    <w:rsid w:val="00901955"/>
    <w:rsid w:val="00902F93"/>
    <w:rsid w:val="0090449D"/>
    <w:rsid w:val="009071CD"/>
    <w:rsid w:val="00910332"/>
    <w:rsid w:val="00910774"/>
    <w:rsid w:val="009114F5"/>
    <w:rsid w:val="00911A25"/>
    <w:rsid w:val="00912332"/>
    <w:rsid w:val="009123F8"/>
    <w:rsid w:val="00912DB0"/>
    <w:rsid w:val="0091381A"/>
    <w:rsid w:val="00913C68"/>
    <w:rsid w:val="00914553"/>
    <w:rsid w:val="00914855"/>
    <w:rsid w:val="0091525D"/>
    <w:rsid w:val="00915BFC"/>
    <w:rsid w:val="009165EF"/>
    <w:rsid w:val="00916EF8"/>
    <w:rsid w:val="00917039"/>
    <w:rsid w:val="00920199"/>
    <w:rsid w:val="00921251"/>
    <w:rsid w:val="0092139A"/>
    <w:rsid w:val="00921899"/>
    <w:rsid w:val="009228EF"/>
    <w:rsid w:val="00922A6B"/>
    <w:rsid w:val="009246F8"/>
    <w:rsid w:val="00924D0C"/>
    <w:rsid w:val="00924D8B"/>
    <w:rsid w:val="00925097"/>
    <w:rsid w:val="00926172"/>
    <w:rsid w:val="009267E0"/>
    <w:rsid w:val="00926B13"/>
    <w:rsid w:val="009270F7"/>
    <w:rsid w:val="00927C9E"/>
    <w:rsid w:val="009305AF"/>
    <w:rsid w:val="00930B65"/>
    <w:rsid w:val="0093173E"/>
    <w:rsid w:val="00931B1B"/>
    <w:rsid w:val="009324BB"/>
    <w:rsid w:val="00933620"/>
    <w:rsid w:val="00933BF2"/>
    <w:rsid w:val="009359B5"/>
    <w:rsid w:val="00935B67"/>
    <w:rsid w:val="00937111"/>
    <w:rsid w:val="00937BC3"/>
    <w:rsid w:val="009406B2"/>
    <w:rsid w:val="0094071F"/>
    <w:rsid w:val="00940FEF"/>
    <w:rsid w:val="00941ADF"/>
    <w:rsid w:val="00942674"/>
    <w:rsid w:val="00945DC6"/>
    <w:rsid w:val="0094647B"/>
    <w:rsid w:val="00947B74"/>
    <w:rsid w:val="009509F2"/>
    <w:rsid w:val="00950DD1"/>
    <w:rsid w:val="00951CDC"/>
    <w:rsid w:val="00951F42"/>
    <w:rsid w:val="0095356C"/>
    <w:rsid w:val="00953BF0"/>
    <w:rsid w:val="00957DB6"/>
    <w:rsid w:val="00961360"/>
    <w:rsid w:val="009619E7"/>
    <w:rsid w:val="0096212E"/>
    <w:rsid w:val="009623D0"/>
    <w:rsid w:val="00962A95"/>
    <w:rsid w:val="00963558"/>
    <w:rsid w:val="009642E7"/>
    <w:rsid w:val="00964900"/>
    <w:rsid w:val="00965720"/>
    <w:rsid w:val="00965A46"/>
    <w:rsid w:val="00970FBA"/>
    <w:rsid w:val="00972442"/>
    <w:rsid w:val="0097284E"/>
    <w:rsid w:val="00972884"/>
    <w:rsid w:val="00972AE1"/>
    <w:rsid w:val="00983395"/>
    <w:rsid w:val="00984A52"/>
    <w:rsid w:val="00985F32"/>
    <w:rsid w:val="009863EF"/>
    <w:rsid w:val="00987316"/>
    <w:rsid w:val="009877C7"/>
    <w:rsid w:val="00991BAF"/>
    <w:rsid w:val="00993F31"/>
    <w:rsid w:val="00995514"/>
    <w:rsid w:val="00995DE7"/>
    <w:rsid w:val="00996692"/>
    <w:rsid w:val="009A0018"/>
    <w:rsid w:val="009A14A2"/>
    <w:rsid w:val="009A1C15"/>
    <w:rsid w:val="009A52C9"/>
    <w:rsid w:val="009A59DF"/>
    <w:rsid w:val="009A77B7"/>
    <w:rsid w:val="009B1B04"/>
    <w:rsid w:val="009B1FC1"/>
    <w:rsid w:val="009B2B33"/>
    <w:rsid w:val="009B2C86"/>
    <w:rsid w:val="009B385C"/>
    <w:rsid w:val="009B38DC"/>
    <w:rsid w:val="009B6CD0"/>
    <w:rsid w:val="009B786B"/>
    <w:rsid w:val="009B7C6B"/>
    <w:rsid w:val="009C1075"/>
    <w:rsid w:val="009C1CD1"/>
    <w:rsid w:val="009C20BC"/>
    <w:rsid w:val="009C5242"/>
    <w:rsid w:val="009D00A7"/>
    <w:rsid w:val="009D12BA"/>
    <w:rsid w:val="009D1AEF"/>
    <w:rsid w:val="009D1DB0"/>
    <w:rsid w:val="009D2949"/>
    <w:rsid w:val="009D390A"/>
    <w:rsid w:val="009D3A47"/>
    <w:rsid w:val="009D4730"/>
    <w:rsid w:val="009D4D41"/>
    <w:rsid w:val="009D5C4F"/>
    <w:rsid w:val="009D6E94"/>
    <w:rsid w:val="009D7362"/>
    <w:rsid w:val="009E0FFC"/>
    <w:rsid w:val="009E13FF"/>
    <w:rsid w:val="009E178D"/>
    <w:rsid w:val="009E1E52"/>
    <w:rsid w:val="009E30FE"/>
    <w:rsid w:val="009E34B7"/>
    <w:rsid w:val="009E418C"/>
    <w:rsid w:val="009E5827"/>
    <w:rsid w:val="009E7321"/>
    <w:rsid w:val="009E7530"/>
    <w:rsid w:val="009E7B7E"/>
    <w:rsid w:val="009E7BA8"/>
    <w:rsid w:val="009F024D"/>
    <w:rsid w:val="009F1C50"/>
    <w:rsid w:val="009F2201"/>
    <w:rsid w:val="009F2B74"/>
    <w:rsid w:val="009F40BA"/>
    <w:rsid w:val="009F43B5"/>
    <w:rsid w:val="00A00F33"/>
    <w:rsid w:val="00A011B2"/>
    <w:rsid w:val="00A0149A"/>
    <w:rsid w:val="00A01EE4"/>
    <w:rsid w:val="00A024C0"/>
    <w:rsid w:val="00A03A87"/>
    <w:rsid w:val="00A04CCD"/>
    <w:rsid w:val="00A04EDC"/>
    <w:rsid w:val="00A05FEA"/>
    <w:rsid w:val="00A061C9"/>
    <w:rsid w:val="00A06565"/>
    <w:rsid w:val="00A10728"/>
    <w:rsid w:val="00A1092C"/>
    <w:rsid w:val="00A10E0A"/>
    <w:rsid w:val="00A10FE5"/>
    <w:rsid w:val="00A11493"/>
    <w:rsid w:val="00A123BE"/>
    <w:rsid w:val="00A13EA0"/>
    <w:rsid w:val="00A148A6"/>
    <w:rsid w:val="00A14D89"/>
    <w:rsid w:val="00A17EA2"/>
    <w:rsid w:val="00A20F57"/>
    <w:rsid w:val="00A210DB"/>
    <w:rsid w:val="00A2110F"/>
    <w:rsid w:val="00A21278"/>
    <w:rsid w:val="00A21832"/>
    <w:rsid w:val="00A22A6F"/>
    <w:rsid w:val="00A23D62"/>
    <w:rsid w:val="00A245E8"/>
    <w:rsid w:val="00A24ACA"/>
    <w:rsid w:val="00A2563A"/>
    <w:rsid w:val="00A260CA"/>
    <w:rsid w:val="00A265B2"/>
    <w:rsid w:val="00A26C35"/>
    <w:rsid w:val="00A27257"/>
    <w:rsid w:val="00A27321"/>
    <w:rsid w:val="00A313A8"/>
    <w:rsid w:val="00A31727"/>
    <w:rsid w:val="00A31B5F"/>
    <w:rsid w:val="00A32625"/>
    <w:rsid w:val="00A33508"/>
    <w:rsid w:val="00A339EE"/>
    <w:rsid w:val="00A34236"/>
    <w:rsid w:val="00A348E2"/>
    <w:rsid w:val="00A35FC2"/>
    <w:rsid w:val="00A361EB"/>
    <w:rsid w:val="00A365A5"/>
    <w:rsid w:val="00A36B42"/>
    <w:rsid w:val="00A37B14"/>
    <w:rsid w:val="00A406DF"/>
    <w:rsid w:val="00A40753"/>
    <w:rsid w:val="00A40D6F"/>
    <w:rsid w:val="00A42416"/>
    <w:rsid w:val="00A4398A"/>
    <w:rsid w:val="00A43D8D"/>
    <w:rsid w:val="00A43E97"/>
    <w:rsid w:val="00A46736"/>
    <w:rsid w:val="00A469EA"/>
    <w:rsid w:val="00A46A24"/>
    <w:rsid w:val="00A478C3"/>
    <w:rsid w:val="00A50AE3"/>
    <w:rsid w:val="00A51AE7"/>
    <w:rsid w:val="00A526E2"/>
    <w:rsid w:val="00A53D88"/>
    <w:rsid w:val="00A5427A"/>
    <w:rsid w:val="00A54D6C"/>
    <w:rsid w:val="00A55AAA"/>
    <w:rsid w:val="00A55EB3"/>
    <w:rsid w:val="00A562BA"/>
    <w:rsid w:val="00A5670B"/>
    <w:rsid w:val="00A567F3"/>
    <w:rsid w:val="00A56A9E"/>
    <w:rsid w:val="00A56C8C"/>
    <w:rsid w:val="00A60299"/>
    <w:rsid w:val="00A61A81"/>
    <w:rsid w:val="00A62FDF"/>
    <w:rsid w:val="00A64314"/>
    <w:rsid w:val="00A6549D"/>
    <w:rsid w:val="00A65CA0"/>
    <w:rsid w:val="00A65DA7"/>
    <w:rsid w:val="00A667BC"/>
    <w:rsid w:val="00A667DC"/>
    <w:rsid w:val="00A6682F"/>
    <w:rsid w:val="00A711A7"/>
    <w:rsid w:val="00A711BC"/>
    <w:rsid w:val="00A7181F"/>
    <w:rsid w:val="00A72D1A"/>
    <w:rsid w:val="00A73C64"/>
    <w:rsid w:val="00A73C93"/>
    <w:rsid w:val="00A75B89"/>
    <w:rsid w:val="00A763E9"/>
    <w:rsid w:val="00A76687"/>
    <w:rsid w:val="00A774A6"/>
    <w:rsid w:val="00A774CF"/>
    <w:rsid w:val="00A77B24"/>
    <w:rsid w:val="00A80312"/>
    <w:rsid w:val="00A805CA"/>
    <w:rsid w:val="00A82A6B"/>
    <w:rsid w:val="00A8457B"/>
    <w:rsid w:val="00A84F0C"/>
    <w:rsid w:val="00A8587A"/>
    <w:rsid w:val="00A876F2"/>
    <w:rsid w:val="00A87F4E"/>
    <w:rsid w:val="00A9050C"/>
    <w:rsid w:val="00A913FB"/>
    <w:rsid w:val="00A91BBE"/>
    <w:rsid w:val="00A93BA4"/>
    <w:rsid w:val="00A95ABD"/>
    <w:rsid w:val="00A96F01"/>
    <w:rsid w:val="00A96FE2"/>
    <w:rsid w:val="00A97847"/>
    <w:rsid w:val="00AA0690"/>
    <w:rsid w:val="00AA0F34"/>
    <w:rsid w:val="00AA3FA5"/>
    <w:rsid w:val="00AA4853"/>
    <w:rsid w:val="00AA493E"/>
    <w:rsid w:val="00AA5087"/>
    <w:rsid w:val="00AA5C8F"/>
    <w:rsid w:val="00AA5FAC"/>
    <w:rsid w:val="00AA7159"/>
    <w:rsid w:val="00AA7FA2"/>
    <w:rsid w:val="00AB0208"/>
    <w:rsid w:val="00AB3CB4"/>
    <w:rsid w:val="00AB43F9"/>
    <w:rsid w:val="00AB5E96"/>
    <w:rsid w:val="00AB660B"/>
    <w:rsid w:val="00AB6B69"/>
    <w:rsid w:val="00AB7473"/>
    <w:rsid w:val="00AC0EE8"/>
    <w:rsid w:val="00AC35CD"/>
    <w:rsid w:val="00AC3830"/>
    <w:rsid w:val="00AC4C11"/>
    <w:rsid w:val="00AC4F30"/>
    <w:rsid w:val="00AC56B3"/>
    <w:rsid w:val="00AC59BB"/>
    <w:rsid w:val="00AC5FDE"/>
    <w:rsid w:val="00AC63F7"/>
    <w:rsid w:val="00AC6A0B"/>
    <w:rsid w:val="00AD0EED"/>
    <w:rsid w:val="00AD1312"/>
    <w:rsid w:val="00AD298B"/>
    <w:rsid w:val="00AD3AB8"/>
    <w:rsid w:val="00AD5F20"/>
    <w:rsid w:val="00AD6D63"/>
    <w:rsid w:val="00AE2104"/>
    <w:rsid w:val="00AE2B91"/>
    <w:rsid w:val="00AE486C"/>
    <w:rsid w:val="00AE7F53"/>
    <w:rsid w:val="00AF10AF"/>
    <w:rsid w:val="00AF1155"/>
    <w:rsid w:val="00AF1F97"/>
    <w:rsid w:val="00AF239A"/>
    <w:rsid w:val="00AF2846"/>
    <w:rsid w:val="00AF3D37"/>
    <w:rsid w:val="00AF4702"/>
    <w:rsid w:val="00AF6851"/>
    <w:rsid w:val="00B0009B"/>
    <w:rsid w:val="00B02236"/>
    <w:rsid w:val="00B028E6"/>
    <w:rsid w:val="00B029EE"/>
    <w:rsid w:val="00B02FF0"/>
    <w:rsid w:val="00B03A5E"/>
    <w:rsid w:val="00B06981"/>
    <w:rsid w:val="00B07737"/>
    <w:rsid w:val="00B10084"/>
    <w:rsid w:val="00B1035F"/>
    <w:rsid w:val="00B1076B"/>
    <w:rsid w:val="00B1266B"/>
    <w:rsid w:val="00B16FFA"/>
    <w:rsid w:val="00B2081C"/>
    <w:rsid w:val="00B21EF8"/>
    <w:rsid w:val="00B22207"/>
    <w:rsid w:val="00B2279C"/>
    <w:rsid w:val="00B22E49"/>
    <w:rsid w:val="00B23CD1"/>
    <w:rsid w:val="00B25968"/>
    <w:rsid w:val="00B26055"/>
    <w:rsid w:val="00B30D53"/>
    <w:rsid w:val="00B30F0D"/>
    <w:rsid w:val="00B34BA5"/>
    <w:rsid w:val="00B34EFC"/>
    <w:rsid w:val="00B35761"/>
    <w:rsid w:val="00B36D99"/>
    <w:rsid w:val="00B3700A"/>
    <w:rsid w:val="00B374A3"/>
    <w:rsid w:val="00B42A7F"/>
    <w:rsid w:val="00B42F3B"/>
    <w:rsid w:val="00B42F72"/>
    <w:rsid w:val="00B43930"/>
    <w:rsid w:val="00B514B9"/>
    <w:rsid w:val="00B51AC2"/>
    <w:rsid w:val="00B52853"/>
    <w:rsid w:val="00B5393D"/>
    <w:rsid w:val="00B5404F"/>
    <w:rsid w:val="00B5518E"/>
    <w:rsid w:val="00B558E5"/>
    <w:rsid w:val="00B55992"/>
    <w:rsid w:val="00B5673A"/>
    <w:rsid w:val="00B5701C"/>
    <w:rsid w:val="00B60A95"/>
    <w:rsid w:val="00B60E09"/>
    <w:rsid w:val="00B61127"/>
    <w:rsid w:val="00B61B0D"/>
    <w:rsid w:val="00B624AE"/>
    <w:rsid w:val="00B62BC9"/>
    <w:rsid w:val="00B63867"/>
    <w:rsid w:val="00B64819"/>
    <w:rsid w:val="00B66322"/>
    <w:rsid w:val="00B669E8"/>
    <w:rsid w:val="00B66CD8"/>
    <w:rsid w:val="00B673A8"/>
    <w:rsid w:val="00B677B3"/>
    <w:rsid w:val="00B67B64"/>
    <w:rsid w:val="00B70A75"/>
    <w:rsid w:val="00B723F2"/>
    <w:rsid w:val="00B726F5"/>
    <w:rsid w:val="00B72F9F"/>
    <w:rsid w:val="00B73223"/>
    <w:rsid w:val="00B7397C"/>
    <w:rsid w:val="00B73B91"/>
    <w:rsid w:val="00B73CDC"/>
    <w:rsid w:val="00B74905"/>
    <w:rsid w:val="00B74E65"/>
    <w:rsid w:val="00B75990"/>
    <w:rsid w:val="00B759C5"/>
    <w:rsid w:val="00B77228"/>
    <w:rsid w:val="00B77860"/>
    <w:rsid w:val="00B80FF4"/>
    <w:rsid w:val="00B84B56"/>
    <w:rsid w:val="00B84D90"/>
    <w:rsid w:val="00B85636"/>
    <w:rsid w:val="00B90509"/>
    <w:rsid w:val="00B912C4"/>
    <w:rsid w:val="00B91868"/>
    <w:rsid w:val="00B920EE"/>
    <w:rsid w:val="00B92B05"/>
    <w:rsid w:val="00B92C12"/>
    <w:rsid w:val="00B93957"/>
    <w:rsid w:val="00B93D5B"/>
    <w:rsid w:val="00B940B0"/>
    <w:rsid w:val="00B95B0C"/>
    <w:rsid w:val="00B97210"/>
    <w:rsid w:val="00BA081A"/>
    <w:rsid w:val="00BA1986"/>
    <w:rsid w:val="00BA3C8D"/>
    <w:rsid w:val="00BA422C"/>
    <w:rsid w:val="00BA54CC"/>
    <w:rsid w:val="00BA62F0"/>
    <w:rsid w:val="00BA6D32"/>
    <w:rsid w:val="00BA6D79"/>
    <w:rsid w:val="00BA7E67"/>
    <w:rsid w:val="00BB1203"/>
    <w:rsid w:val="00BB154F"/>
    <w:rsid w:val="00BB1B9C"/>
    <w:rsid w:val="00BB23DD"/>
    <w:rsid w:val="00BB24F2"/>
    <w:rsid w:val="00BB259E"/>
    <w:rsid w:val="00BB3148"/>
    <w:rsid w:val="00BB38BE"/>
    <w:rsid w:val="00BB56B2"/>
    <w:rsid w:val="00BB6689"/>
    <w:rsid w:val="00BB7517"/>
    <w:rsid w:val="00BB7744"/>
    <w:rsid w:val="00BB7E8B"/>
    <w:rsid w:val="00BC0353"/>
    <w:rsid w:val="00BC1860"/>
    <w:rsid w:val="00BC1BA3"/>
    <w:rsid w:val="00BC3759"/>
    <w:rsid w:val="00BC4239"/>
    <w:rsid w:val="00BC7625"/>
    <w:rsid w:val="00BC7965"/>
    <w:rsid w:val="00BC7E86"/>
    <w:rsid w:val="00BD0301"/>
    <w:rsid w:val="00BD23E4"/>
    <w:rsid w:val="00BD2D1C"/>
    <w:rsid w:val="00BD339E"/>
    <w:rsid w:val="00BD4B16"/>
    <w:rsid w:val="00BD51CD"/>
    <w:rsid w:val="00BD5806"/>
    <w:rsid w:val="00BD611F"/>
    <w:rsid w:val="00BD6D28"/>
    <w:rsid w:val="00BD756B"/>
    <w:rsid w:val="00BD7B0A"/>
    <w:rsid w:val="00BE0054"/>
    <w:rsid w:val="00BE1041"/>
    <w:rsid w:val="00BE14E7"/>
    <w:rsid w:val="00BE248E"/>
    <w:rsid w:val="00BE2723"/>
    <w:rsid w:val="00BE54CC"/>
    <w:rsid w:val="00BE55C6"/>
    <w:rsid w:val="00BE56E5"/>
    <w:rsid w:val="00BE6428"/>
    <w:rsid w:val="00BE67B6"/>
    <w:rsid w:val="00BE6F4B"/>
    <w:rsid w:val="00BE7019"/>
    <w:rsid w:val="00BE7825"/>
    <w:rsid w:val="00BF1350"/>
    <w:rsid w:val="00BF2072"/>
    <w:rsid w:val="00BF2161"/>
    <w:rsid w:val="00BF21E9"/>
    <w:rsid w:val="00BF2A24"/>
    <w:rsid w:val="00BF2B7F"/>
    <w:rsid w:val="00BF34DD"/>
    <w:rsid w:val="00BF36E3"/>
    <w:rsid w:val="00BF395B"/>
    <w:rsid w:val="00BF466F"/>
    <w:rsid w:val="00BF5F38"/>
    <w:rsid w:val="00BF64DF"/>
    <w:rsid w:val="00BF6D91"/>
    <w:rsid w:val="00BF764F"/>
    <w:rsid w:val="00C000D8"/>
    <w:rsid w:val="00C00252"/>
    <w:rsid w:val="00C01A46"/>
    <w:rsid w:val="00C02C7D"/>
    <w:rsid w:val="00C04C46"/>
    <w:rsid w:val="00C05B4E"/>
    <w:rsid w:val="00C05E4F"/>
    <w:rsid w:val="00C06039"/>
    <w:rsid w:val="00C06C76"/>
    <w:rsid w:val="00C06E21"/>
    <w:rsid w:val="00C10CE1"/>
    <w:rsid w:val="00C12C01"/>
    <w:rsid w:val="00C13507"/>
    <w:rsid w:val="00C13FAB"/>
    <w:rsid w:val="00C14080"/>
    <w:rsid w:val="00C15477"/>
    <w:rsid w:val="00C161ED"/>
    <w:rsid w:val="00C2042C"/>
    <w:rsid w:val="00C20C55"/>
    <w:rsid w:val="00C21504"/>
    <w:rsid w:val="00C21F36"/>
    <w:rsid w:val="00C23712"/>
    <w:rsid w:val="00C24082"/>
    <w:rsid w:val="00C2469C"/>
    <w:rsid w:val="00C25E4A"/>
    <w:rsid w:val="00C26B7F"/>
    <w:rsid w:val="00C30001"/>
    <w:rsid w:val="00C30859"/>
    <w:rsid w:val="00C31E64"/>
    <w:rsid w:val="00C321F2"/>
    <w:rsid w:val="00C32561"/>
    <w:rsid w:val="00C32C01"/>
    <w:rsid w:val="00C33281"/>
    <w:rsid w:val="00C3610F"/>
    <w:rsid w:val="00C36237"/>
    <w:rsid w:val="00C36EFF"/>
    <w:rsid w:val="00C378D6"/>
    <w:rsid w:val="00C428DF"/>
    <w:rsid w:val="00C42958"/>
    <w:rsid w:val="00C43C00"/>
    <w:rsid w:val="00C45E18"/>
    <w:rsid w:val="00C46E09"/>
    <w:rsid w:val="00C47C3C"/>
    <w:rsid w:val="00C5008C"/>
    <w:rsid w:val="00C50780"/>
    <w:rsid w:val="00C507D3"/>
    <w:rsid w:val="00C50A2A"/>
    <w:rsid w:val="00C50FE5"/>
    <w:rsid w:val="00C53101"/>
    <w:rsid w:val="00C53AE2"/>
    <w:rsid w:val="00C61B88"/>
    <w:rsid w:val="00C6206F"/>
    <w:rsid w:val="00C6314F"/>
    <w:rsid w:val="00C63789"/>
    <w:rsid w:val="00C64E0B"/>
    <w:rsid w:val="00C65215"/>
    <w:rsid w:val="00C65A4C"/>
    <w:rsid w:val="00C676D0"/>
    <w:rsid w:val="00C67A37"/>
    <w:rsid w:val="00C67B17"/>
    <w:rsid w:val="00C70160"/>
    <w:rsid w:val="00C70AE8"/>
    <w:rsid w:val="00C70F26"/>
    <w:rsid w:val="00C72800"/>
    <w:rsid w:val="00C73976"/>
    <w:rsid w:val="00C75BAF"/>
    <w:rsid w:val="00C76631"/>
    <w:rsid w:val="00C77827"/>
    <w:rsid w:val="00C801B1"/>
    <w:rsid w:val="00C80787"/>
    <w:rsid w:val="00C8079B"/>
    <w:rsid w:val="00C82BF6"/>
    <w:rsid w:val="00C83F02"/>
    <w:rsid w:val="00C85D1B"/>
    <w:rsid w:val="00C86463"/>
    <w:rsid w:val="00C903E7"/>
    <w:rsid w:val="00C905B2"/>
    <w:rsid w:val="00C90C5E"/>
    <w:rsid w:val="00C914FE"/>
    <w:rsid w:val="00C91866"/>
    <w:rsid w:val="00C923EF"/>
    <w:rsid w:val="00C930F0"/>
    <w:rsid w:val="00C93B8B"/>
    <w:rsid w:val="00C93FA8"/>
    <w:rsid w:val="00C94233"/>
    <w:rsid w:val="00C952B3"/>
    <w:rsid w:val="00C9602A"/>
    <w:rsid w:val="00C96D52"/>
    <w:rsid w:val="00C970FF"/>
    <w:rsid w:val="00CA019D"/>
    <w:rsid w:val="00CA07BD"/>
    <w:rsid w:val="00CA0B7D"/>
    <w:rsid w:val="00CA1270"/>
    <w:rsid w:val="00CA3C01"/>
    <w:rsid w:val="00CA41E1"/>
    <w:rsid w:val="00CA4853"/>
    <w:rsid w:val="00CA5641"/>
    <w:rsid w:val="00CA5C01"/>
    <w:rsid w:val="00CB0C2F"/>
    <w:rsid w:val="00CB1676"/>
    <w:rsid w:val="00CB2A71"/>
    <w:rsid w:val="00CB30F5"/>
    <w:rsid w:val="00CB3364"/>
    <w:rsid w:val="00CB36C6"/>
    <w:rsid w:val="00CB3F44"/>
    <w:rsid w:val="00CB42B7"/>
    <w:rsid w:val="00CB60A3"/>
    <w:rsid w:val="00CB6813"/>
    <w:rsid w:val="00CB688A"/>
    <w:rsid w:val="00CB6D26"/>
    <w:rsid w:val="00CC093A"/>
    <w:rsid w:val="00CC0C1C"/>
    <w:rsid w:val="00CC1266"/>
    <w:rsid w:val="00CC14EF"/>
    <w:rsid w:val="00CC1BF0"/>
    <w:rsid w:val="00CC3A02"/>
    <w:rsid w:val="00CC3D58"/>
    <w:rsid w:val="00CC5A2A"/>
    <w:rsid w:val="00CC7E2B"/>
    <w:rsid w:val="00CD17CB"/>
    <w:rsid w:val="00CD18F7"/>
    <w:rsid w:val="00CD306B"/>
    <w:rsid w:val="00CD385E"/>
    <w:rsid w:val="00CD4347"/>
    <w:rsid w:val="00CD60C0"/>
    <w:rsid w:val="00CD7433"/>
    <w:rsid w:val="00CE0F7A"/>
    <w:rsid w:val="00CE1831"/>
    <w:rsid w:val="00CE33DA"/>
    <w:rsid w:val="00CE3461"/>
    <w:rsid w:val="00CE37E1"/>
    <w:rsid w:val="00CE3929"/>
    <w:rsid w:val="00CE5340"/>
    <w:rsid w:val="00CE5D37"/>
    <w:rsid w:val="00CE69E8"/>
    <w:rsid w:val="00CE70F0"/>
    <w:rsid w:val="00CF0F39"/>
    <w:rsid w:val="00CF1136"/>
    <w:rsid w:val="00CF1C0E"/>
    <w:rsid w:val="00CF29C2"/>
    <w:rsid w:val="00CF2D90"/>
    <w:rsid w:val="00CF2FB9"/>
    <w:rsid w:val="00CF493A"/>
    <w:rsid w:val="00CF527A"/>
    <w:rsid w:val="00CF5BDB"/>
    <w:rsid w:val="00CF6CD0"/>
    <w:rsid w:val="00D01764"/>
    <w:rsid w:val="00D02218"/>
    <w:rsid w:val="00D02E10"/>
    <w:rsid w:val="00D040E7"/>
    <w:rsid w:val="00D04740"/>
    <w:rsid w:val="00D04830"/>
    <w:rsid w:val="00D05116"/>
    <w:rsid w:val="00D0520E"/>
    <w:rsid w:val="00D05B15"/>
    <w:rsid w:val="00D062E6"/>
    <w:rsid w:val="00D06CA2"/>
    <w:rsid w:val="00D10E85"/>
    <w:rsid w:val="00D10F10"/>
    <w:rsid w:val="00D11F64"/>
    <w:rsid w:val="00D13FCA"/>
    <w:rsid w:val="00D14D2D"/>
    <w:rsid w:val="00D152FC"/>
    <w:rsid w:val="00D1556F"/>
    <w:rsid w:val="00D155CB"/>
    <w:rsid w:val="00D15814"/>
    <w:rsid w:val="00D1619C"/>
    <w:rsid w:val="00D162AC"/>
    <w:rsid w:val="00D165C4"/>
    <w:rsid w:val="00D16CC3"/>
    <w:rsid w:val="00D16F7D"/>
    <w:rsid w:val="00D17E8F"/>
    <w:rsid w:val="00D20168"/>
    <w:rsid w:val="00D20406"/>
    <w:rsid w:val="00D2267D"/>
    <w:rsid w:val="00D22AAF"/>
    <w:rsid w:val="00D22ACB"/>
    <w:rsid w:val="00D22FE5"/>
    <w:rsid w:val="00D23648"/>
    <w:rsid w:val="00D23E27"/>
    <w:rsid w:val="00D24395"/>
    <w:rsid w:val="00D24CF1"/>
    <w:rsid w:val="00D253BE"/>
    <w:rsid w:val="00D25678"/>
    <w:rsid w:val="00D26310"/>
    <w:rsid w:val="00D268AD"/>
    <w:rsid w:val="00D2696C"/>
    <w:rsid w:val="00D277DB"/>
    <w:rsid w:val="00D30C03"/>
    <w:rsid w:val="00D30CB9"/>
    <w:rsid w:val="00D30FC7"/>
    <w:rsid w:val="00D3162D"/>
    <w:rsid w:val="00D31F36"/>
    <w:rsid w:val="00D32D0C"/>
    <w:rsid w:val="00D339B5"/>
    <w:rsid w:val="00D350CF"/>
    <w:rsid w:val="00D35179"/>
    <w:rsid w:val="00D35A7C"/>
    <w:rsid w:val="00D3656F"/>
    <w:rsid w:val="00D3696D"/>
    <w:rsid w:val="00D36C7A"/>
    <w:rsid w:val="00D37F47"/>
    <w:rsid w:val="00D40B57"/>
    <w:rsid w:val="00D41B7D"/>
    <w:rsid w:val="00D4239F"/>
    <w:rsid w:val="00D4261A"/>
    <w:rsid w:val="00D46A00"/>
    <w:rsid w:val="00D47184"/>
    <w:rsid w:val="00D47C3F"/>
    <w:rsid w:val="00D509B4"/>
    <w:rsid w:val="00D50CB6"/>
    <w:rsid w:val="00D50D5F"/>
    <w:rsid w:val="00D538A6"/>
    <w:rsid w:val="00D55679"/>
    <w:rsid w:val="00D5642D"/>
    <w:rsid w:val="00D56CD5"/>
    <w:rsid w:val="00D60B34"/>
    <w:rsid w:val="00D60FF5"/>
    <w:rsid w:val="00D61D12"/>
    <w:rsid w:val="00D62104"/>
    <w:rsid w:val="00D64C55"/>
    <w:rsid w:val="00D65403"/>
    <w:rsid w:val="00D65437"/>
    <w:rsid w:val="00D6598F"/>
    <w:rsid w:val="00D66D77"/>
    <w:rsid w:val="00D70AD6"/>
    <w:rsid w:val="00D70BAC"/>
    <w:rsid w:val="00D71F28"/>
    <w:rsid w:val="00D74045"/>
    <w:rsid w:val="00D743E0"/>
    <w:rsid w:val="00D76605"/>
    <w:rsid w:val="00D80612"/>
    <w:rsid w:val="00D80DBB"/>
    <w:rsid w:val="00D82759"/>
    <w:rsid w:val="00D828FE"/>
    <w:rsid w:val="00D83161"/>
    <w:rsid w:val="00D83CFE"/>
    <w:rsid w:val="00D84C74"/>
    <w:rsid w:val="00D8571A"/>
    <w:rsid w:val="00D8646C"/>
    <w:rsid w:val="00D9062B"/>
    <w:rsid w:val="00D90719"/>
    <w:rsid w:val="00D91CB9"/>
    <w:rsid w:val="00D91CEB"/>
    <w:rsid w:val="00D925F2"/>
    <w:rsid w:val="00D92AF7"/>
    <w:rsid w:val="00D9369F"/>
    <w:rsid w:val="00D93778"/>
    <w:rsid w:val="00D969F3"/>
    <w:rsid w:val="00D96B08"/>
    <w:rsid w:val="00D97EBB"/>
    <w:rsid w:val="00DA03B8"/>
    <w:rsid w:val="00DA1BD4"/>
    <w:rsid w:val="00DA1BF9"/>
    <w:rsid w:val="00DA1C19"/>
    <w:rsid w:val="00DA2301"/>
    <w:rsid w:val="00DA308F"/>
    <w:rsid w:val="00DA5727"/>
    <w:rsid w:val="00DA58FF"/>
    <w:rsid w:val="00DB0911"/>
    <w:rsid w:val="00DB0A39"/>
    <w:rsid w:val="00DB1894"/>
    <w:rsid w:val="00DB1C22"/>
    <w:rsid w:val="00DB1D7D"/>
    <w:rsid w:val="00DB1F64"/>
    <w:rsid w:val="00DB3735"/>
    <w:rsid w:val="00DB4929"/>
    <w:rsid w:val="00DB5CAB"/>
    <w:rsid w:val="00DB6448"/>
    <w:rsid w:val="00DB78EC"/>
    <w:rsid w:val="00DB798F"/>
    <w:rsid w:val="00DB7CF6"/>
    <w:rsid w:val="00DC071C"/>
    <w:rsid w:val="00DC1317"/>
    <w:rsid w:val="00DC1FCB"/>
    <w:rsid w:val="00DC3AE7"/>
    <w:rsid w:val="00DC3E0A"/>
    <w:rsid w:val="00DC41E2"/>
    <w:rsid w:val="00DC448F"/>
    <w:rsid w:val="00DC5278"/>
    <w:rsid w:val="00DC5B18"/>
    <w:rsid w:val="00DC701D"/>
    <w:rsid w:val="00DC7DC8"/>
    <w:rsid w:val="00DD0081"/>
    <w:rsid w:val="00DD00BA"/>
    <w:rsid w:val="00DD0649"/>
    <w:rsid w:val="00DD0796"/>
    <w:rsid w:val="00DD2715"/>
    <w:rsid w:val="00DD2D57"/>
    <w:rsid w:val="00DD48D3"/>
    <w:rsid w:val="00DD560C"/>
    <w:rsid w:val="00DD5FC3"/>
    <w:rsid w:val="00DD6532"/>
    <w:rsid w:val="00DD7E8C"/>
    <w:rsid w:val="00DE1112"/>
    <w:rsid w:val="00DE2774"/>
    <w:rsid w:val="00DE586A"/>
    <w:rsid w:val="00DE7652"/>
    <w:rsid w:val="00DF02DD"/>
    <w:rsid w:val="00DF1165"/>
    <w:rsid w:val="00DF38E6"/>
    <w:rsid w:val="00DF5366"/>
    <w:rsid w:val="00DF611C"/>
    <w:rsid w:val="00DF6919"/>
    <w:rsid w:val="00DF7E97"/>
    <w:rsid w:val="00E028EF"/>
    <w:rsid w:val="00E0345E"/>
    <w:rsid w:val="00E036A7"/>
    <w:rsid w:val="00E03A33"/>
    <w:rsid w:val="00E03B30"/>
    <w:rsid w:val="00E0415D"/>
    <w:rsid w:val="00E046D6"/>
    <w:rsid w:val="00E05139"/>
    <w:rsid w:val="00E10A44"/>
    <w:rsid w:val="00E11E28"/>
    <w:rsid w:val="00E12931"/>
    <w:rsid w:val="00E12FB7"/>
    <w:rsid w:val="00E13BA4"/>
    <w:rsid w:val="00E13E54"/>
    <w:rsid w:val="00E13E9F"/>
    <w:rsid w:val="00E1430B"/>
    <w:rsid w:val="00E14778"/>
    <w:rsid w:val="00E14E10"/>
    <w:rsid w:val="00E16525"/>
    <w:rsid w:val="00E16E13"/>
    <w:rsid w:val="00E177F0"/>
    <w:rsid w:val="00E239AD"/>
    <w:rsid w:val="00E2444A"/>
    <w:rsid w:val="00E25D1D"/>
    <w:rsid w:val="00E27804"/>
    <w:rsid w:val="00E30222"/>
    <w:rsid w:val="00E3099E"/>
    <w:rsid w:val="00E30B92"/>
    <w:rsid w:val="00E336D0"/>
    <w:rsid w:val="00E34142"/>
    <w:rsid w:val="00E345C2"/>
    <w:rsid w:val="00E34A10"/>
    <w:rsid w:val="00E34BC8"/>
    <w:rsid w:val="00E3518D"/>
    <w:rsid w:val="00E423A5"/>
    <w:rsid w:val="00E4258D"/>
    <w:rsid w:val="00E43557"/>
    <w:rsid w:val="00E441E9"/>
    <w:rsid w:val="00E472E8"/>
    <w:rsid w:val="00E47861"/>
    <w:rsid w:val="00E479CB"/>
    <w:rsid w:val="00E50C30"/>
    <w:rsid w:val="00E5135B"/>
    <w:rsid w:val="00E53E26"/>
    <w:rsid w:val="00E5401F"/>
    <w:rsid w:val="00E55431"/>
    <w:rsid w:val="00E559E7"/>
    <w:rsid w:val="00E55AC7"/>
    <w:rsid w:val="00E567BA"/>
    <w:rsid w:val="00E56843"/>
    <w:rsid w:val="00E56F67"/>
    <w:rsid w:val="00E57496"/>
    <w:rsid w:val="00E6135F"/>
    <w:rsid w:val="00E62803"/>
    <w:rsid w:val="00E62846"/>
    <w:rsid w:val="00E63542"/>
    <w:rsid w:val="00E646ED"/>
    <w:rsid w:val="00E6582D"/>
    <w:rsid w:val="00E664AF"/>
    <w:rsid w:val="00E664E5"/>
    <w:rsid w:val="00E66A2A"/>
    <w:rsid w:val="00E66E8D"/>
    <w:rsid w:val="00E67D99"/>
    <w:rsid w:val="00E67DE1"/>
    <w:rsid w:val="00E70DA7"/>
    <w:rsid w:val="00E752C7"/>
    <w:rsid w:val="00E75493"/>
    <w:rsid w:val="00E75DF6"/>
    <w:rsid w:val="00E770AB"/>
    <w:rsid w:val="00E8049F"/>
    <w:rsid w:val="00E80CE0"/>
    <w:rsid w:val="00E80F4D"/>
    <w:rsid w:val="00E812EB"/>
    <w:rsid w:val="00E81978"/>
    <w:rsid w:val="00E81DAE"/>
    <w:rsid w:val="00E82856"/>
    <w:rsid w:val="00E83B0D"/>
    <w:rsid w:val="00E84DF4"/>
    <w:rsid w:val="00E87D69"/>
    <w:rsid w:val="00E87E36"/>
    <w:rsid w:val="00E87E7D"/>
    <w:rsid w:val="00E87EE6"/>
    <w:rsid w:val="00E87F28"/>
    <w:rsid w:val="00E90584"/>
    <w:rsid w:val="00E9161A"/>
    <w:rsid w:val="00E92307"/>
    <w:rsid w:val="00E924B8"/>
    <w:rsid w:val="00E93B0A"/>
    <w:rsid w:val="00E95135"/>
    <w:rsid w:val="00E9563E"/>
    <w:rsid w:val="00E95948"/>
    <w:rsid w:val="00E96569"/>
    <w:rsid w:val="00E96A13"/>
    <w:rsid w:val="00E97314"/>
    <w:rsid w:val="00E9734D"/>
    <w:rsid w:val="00E9765E"/>
    <w:rsid w:val="00E978AE"/>
    <w:rsid w:val="00E97E96"/>
    <w:rsid w:val="00EA0486"/>
    <w:rsid w:val="00EA05AA"/>
    <w:rsid w:val="00EA1209"/>
    <w:rsid w:val="00EA14B8"/>
    <w:rsid w:val="00EA1854"/>
    <w:rsid w:val="00EA1EF1"/>
    <w:rsid w:val="00EA3002"/>
    <w:rsid w:val="00EA4C5F"/>
    <w:rsid w:val="00EA50AE"/>
    <w:rsid w:val="00EA53F0"/>
    <w:rsid w:val="00EB0489"/>
    <w:rsid w:val="00EB09D9"/>
    <w:rsid w:val="00EB171D"/>
    <w:rsid w:val="00EB1BA3"/>
    <w:rsid w:val="00EB2896"/>
    <w:rsid w:val="00EB2B26"/>
    <w:rsid w:val="00EB34CF"/>
    <w:rsid w:val="00EB40BA"/>
    <w:rsid w:val="00EB48BB"/>
    <w:rsid w:val="00EB4975"/>
    <w:rsid w:val="00EB5431"/>
    <w:rsid w:val="00EB54A3"/>
    <w:rsid w:val="00EB559B"/>
    <w:rsid w:val="00EB7064"/>
    <w:rsid w:val="00EB7509"/>
    <w:rsid w:val="00EB78F8"/>
    <w:rsid w:val="00EB7B43"/>
    <w:rsid w:val="00EC0E40"/>
    <w:rsid w:val="00EC18DE"/>
    <w:rsid w:val="00EC2476"/>
    <w:rsid w:val="00EC5646"/>
    <w:rsid w:val="00EC5F2B"/>
    <w:rsid w:val="00ED0521"/>
    <w:rsid w:val="00ED1307"/>
    <w:rsid w:val="00ED13E6"/>
    <w:rsid w:val="00ED1716"/>
    <w:rsid w:val="00ED1B25"/>
    <w:rsid w:val="00ED31A8"/>
    <w:rsid w:val="00ED39D5"/>
    <w:rsid w:val="00ED4B33"/>
    <w:rsid w:val="00ED6FE7"/>
    <w:rsid w:val="00ED7AE8"/>
    <w:rsid w:val="00EE06B5"/>
    <w:rsid w:val="00EE15F3"/>
    <w:rsid w:val="00EE1B01"/>
    <w:rsid w:val="00EE1E5A"/>
    <w:rsid w:val="00EE22C6"/>
    <w:rsid w:val="00EE4800"/>
    <w:rsid w:val="00EE4D0C"/>
    <w:rsid w:val="00EE57C0"/>
    <w:rsid w:val="00EE6BF6"/>
    <w:rsid w:val="00EE6C8E"/>
    <w:rsid w:val="00EE74A5"/>
    <w:rsid w:val="00EE7AED"/>
    <w:rsid w:val="00EF06FC"/>
    <w:rsid w:val="00EF0E80"/>
    <w:rsid w:val="00EF13A2"/>
    <w:rsid w:val="00EF16DE"/>
    <w:rsid w:val="00EF398B"/>
    <w:rsid w:val="00EF4045"/>
    <w:rsid w:val="00EF41B8"/>
    <w:rsid w:val="00EF4732"/>
    <w:rsid w:val="00EF580D"/>
    <w:rsid w:val="00EF6A3C"/>
    <w:rsid w:val="00EF70CF"/>
    <w:rsid w:val="00EF7166"/>
    <w:rsid w:val="00EF7377"/>
    <w:rsid w:val="00EF7438"/>
    <w:rsid w:val="00EF7823"/>
    <w:rsid w:val="00EF7B75"/>
    <w:rsid w:val="00F01513"/>
    <w:rsid w:val="00F019ED"/>
    <w:rsid w:val="00F043D3"/>
    <w:rsid w:val="00F04588"/>
    <w:rsid w:val="00F04C5E"/>
    <w:rsid w:val="00F05154"/>
    <w:rsid w:val="00F05EC9"/>
    <w:rsid w:val="00F064B4"/>
    <w:rsid w:val="00F06835"/>
    <w:rsid w:val="00F07728"/>
    <w:rsid w:val="00F077A9"/>
    <w:rsid w:val="00F1147D"/>
    <w:rsid w:val="00F11608"/>
    <w:rsid w:val="00F1291B"/>
    <w:rsid w:val="00F15479"/>
    <w:rsid w:val="00F174A7"/>
    <w:rsid w:val="00F17A66"/>
    <w:rsid w:val="00F207BA"/>
    <w:rsid w:val="00F2126B"/>
    <w:rsid w:val="00F22883"/>
    <w:rsid w:val="00F232E4"/>
    <w:rsid w:val="00F23BA1"/>
    <w:rsid w:val="00F240F1"/>
    <w:rsid w:val="00F24124"/>
    <w:rsid w:val="00F24221"/>
    <w:rsid w:val="00F24C96"/>
    <w:rsid w:val="00F24DD3"/>
    <w:rsid w:val="00F2542A"/>
    <w:rsid w:val="00F25EBE"/>
    <w:rsid w:val="00F2614B"/>
    <w:rsid w:val="00F2749C"/>
    <w:rsid w:val="00F30170"/>
    <w:rsid w:val="00F30FCB"/>
    <w:rsid w:val="00F314AC"/>
    <w:rsid w:val="00F315C1"/>
    <w:rsid w:val="00F32B91"/>
    <w:rsid w:val="00F33C32"/>
    <w:rsid w:val="00F34EFE"/>
    <w:rsid w:val="00F35BDE"/>
    <w:rsid w:val="00F35F13"/>
    <w:rsid w:val="00F362EB"/>
    <w:rsid w:val="00F36690"/>
    <w:rsid w:val="00F36D10"/>
    <w:rsid w:val="00F37D55"/>
    <w:rsid w:val="00F43F29"/>
    <w:rsid w:val="00F44FCB"/>
    <w:rsid w:val="00F47875"/>
    <w:rsid w:val="00F47B73"/>
    <w:rsid w:val="00F47F63"/>
    <w:rsid w:val="00F50386"/>
    <w:rsid w:val="00F505CA"/>
    <w:rsid w:val="00F512B4"/>
    <w:rsid w:val="00F52272"/>
    <w:rsid w:val="00F52D2F"/>
    <w:rsid w:val="00F52FF5"/>
    <w:rsid w:val="00F53E5F"/>
    <w:rsid w:val="00F540D4"/>
    <w:rsid w:val="00F54973"/>
    <w:rsid w:val="00F553DD"/>
    <w:rsid w:val="00F55C4A"/>
    <w:rsid w:val="00F57ABB"/>
    <w:rsid w:val="00F603A4"/>
    <w:rsid w:val="00F61029"/>
    <w:rsid w:val="00F615AA"/>
    <w:rsid w:val="00F62081"/>
    <w:rsid w:val="00F631C9"/>
    <w:rsid w:val="00F64032"/>
    <w:rsid w:val="00F640F4"/>
    <w:rsid w:val="00F64AF1"/>
    <w:rsid w:val="00F6613B"/>
    <w:rsid w:val="00F66534"/>
    <w:rsid w:val="00F66730"/>
    <w:rsid w:val="00F66B22"/>
    <w:rsid w:val="00F674F2"/>
    <w:rsid w:val="00F709D0"/>
    <w:rsid w:val="00F70B6E"/>
    <w:rsid w:val="00F71074"/>
    <w:rsid w:val="00F719AD"/>
    <w:rsid w:val="00F7262B"/>
    <w:rsid w:val="00F744DE"/>
    <w:rsid w:val="00F749C0"/>
    <w:rsid w:val="00F763FE"/>
    <w:rsid w:val="00F76849"/>
    <w:rsid w:val="00F76DF9"/>
    <w:rsid w:val="00F77001"/>
    <w:rsid w:val="00F7706A"/>
    <w:rsid w:val="00F7708F"/>
    <w:rsid w:val="00F774F1"/>
    <w:rsid w:val="00F80605"/>
    <w:rsid w:val="00F807BB"/>
    <w:rsid w:val="00F81082"/>
    <w:rsid w:val="00F8174D"/>
    <w:rsid w:val="00F82242"/>
    <w:rsid w:val="00F82453"/>
    <w:rsid w:val="00F831D8"/>
    <w:rsid w:val="00F83312"/>
    <w:rsid w:val="00F85718"/>
    <w:rsid w:val="00F85BDF"/>
    <w:rsid w:val="00F8692F"/>
    <w:rsid w:val="00F86B2E"/>
    <w:rsid w:val="00F86D5E"/>
    <w:rsid w:val="00F92C2E"/>
    <w:rsid w:val="00F93697"/>
    <w:rsid w:val="00F93EC1"/>
    <w:rsid w:val="00F943FF"/>
    <w:rsid w:val="00F948E4"/>
    <w:rsid w:val="00F9592C"/>
    <w:rsid w:val="00F95CC7"/>
    <w:rsid w:val="00F965A6"/>
    <w:rsid w:val="00F9689F"/>
    <w:rsid w:val="00F96CE5"/>
    <w:rsid w:val="00F972B2"/>
    <w:rsid w:val="00F973CF"/>
    <w:rsid w:val="00F97925"/>
    <w:rsid w:val="00FA0AA7"/>
    <w:rsid w:val="00FA0C35"/>
    <w:rsid w:val="00FA0D1E"/>
    <w:rsid w:val="00FA10E8"/>
    <w:rsid w:val="00FA16C5"/>
    <w:rsid w:val="00FA1C7E"/>
    <w:rsid w:val="00FA2E3B"/>
    <w:rsid w:val="00FA317D"/>
    <w:rsid w:val="00FA520A"/>
    <w:rsid w:val="00FA58DF"/>
    <w:rsid w:val="00FA5EA6"/>
    <w:rsid w:val="00FA600F"/>
    <w:rsid w:val="00FA63A4"/>
    <w:rsid w:val="00FA79FB"/>
    <w:rsid w:val="00FA7B3E"/>
    <w:rsid w:val="00FB16E7"/>
    <w:rsid w:val="00FB1AAC"/>
    <w:rsid w:val="00FB501F"/>
    <w:rsid w:val="00FB5032"/>
    <w:rsid w:val="00FB5D61"/>
    <w:rsid w:val="00FB5FEF"/>
    <w:rsid w:val="00FB673D"/>
    <w:rsid w:val="00FB68A4"/>
    <w:rsid w:val="00FB6FD6"/>
    <w:rsid w:val="00FB785C"/>
    <w:rsid w:val="00FB7DEF"/>
    <w:rsid w:val="00FC091C"/>
    <w:rsid w:val="00FC0D53"/>
    <w:rsid w:val="00FC105A"/>
    <w:rsid w:val="00FC148B"/>
    <w:rsid w:val="00FC2CE5"/>
    <w:rsid w:val="00FC2DC2"/>
    <w:rsid w:val="00FC367A"/>
    <w:rsid w:val="00FC4409"/>
    <w:rsid w:val="00FC49E1"/>
    <w:rsid w:val="00FC70E2"/>
    <w:rsid w:val="00FC75FD"/>
    <w:rsid w:val="00FD04AB"/>
    <w:rsid w:val="00FD088F"/>
    <w:rsid w:val="00FD129D"/>
    <w:rsid w:val="00FD2977"/>
    <w:rsid w:val="00FD29F7"/>
    <w:rsid w:val="00FD2A2F"/>
    <w:rsid w:val="00FD5492"/>
    <w:rsid w:val="00FD5CF4"/>
    <w:rsid w:val="00FD69FB"/>
    <w:rsid w:val="00FD6E74"/>
    <w:rsid w:val="00FD6FC2"/>
    <w:rsid w:val="00FE0CA2"/>
    <w:rsid w:val="00FE29A0"/>
    <w:rsid w:val="00FE388C"/>
    <w:rsid w:val="00FE42B0"/>
    <w:rsid w:val="00FE54E1"/>
    <w:rsid w:val="00FE5E67"/>
    <w:rsid w:val="00FE6331"/>
    <w:rsid w:val="00FE7076"/>
    <w:rsid w:val="00FE7E7E"/>
    <w:rsid w:val="00FE7EF7"/>
    <w:rsid w:val="00FF0E12"/>
    <w:rsid w:val="00FF25EF"/>
    <w:rsid w:val="00FF2A6B"/>
    <w:rsid w:val="00FF3053"/>
    <w:rsid w:val="00FF3785"/>
    <w:rsid w:val="00FF3945"/>
    <w:rsid w:val="00FF3BDC"/>
    <w:rsid w:val="00FF3F5F"/>
    <w:rsid w:val="00FF4696"/>
    <w:rsid w:val="00FF48E7"/>
    <w:rsid w:val="00FF67C5"/>
    <w:rsid w:val="00FF734D"/>
    <w:rsid w:val="00FF76ED"/>
    <w:rsid w:val="0128DF9D"/>
    <w:rsid w:val="014E9DF4"/>
    <w:rsid w:val="01993AC5"/>
    <w:rsid w:val="019FED8C"/>
    <w:rsid w:val="01B2C7C9"/>
    <w:rsid w:val="01E34269"/>
    <w:rsid w:val="01EA79CE"/>
    <w:rsid w:val="02144F01"/>
    <w:rsid w:val="026F1CAC"/>
    <w:rsid w:val="027BD93B"/>
    <w:rsid w:val="02EABD14"/>
    <w:rsid w:val="03E3FCD6"/>
    <w:rsid w:val="03EDEEC4"/>
    <w:rsid w:val="0404549A"/>
    <w:rsid w:val="0432EB65"/>
    <w:rsid w:val="04707CFB"/>
    <w:rsid w:val="05C7C5A8"/>
    <w:rsid w:val="06B33C20"/>
    <w:rsid w:val="06CB358D"/>
    <w:rsid w:val="06FF836B"/>
    <w:rsid w:val="083423E3"/>
    <w:rsid w:val="08404205"/>
    <w:rsid w:val="08FE81B1"/>
    <w:rsid w:val="0935DA14"/>
    <w:rsid w:val="0938E3FE"/>
    <w:rsid w:val="09BD47E8"/>
    <w:rsid w:val="0A0FB556"/>
    <w:rsid w:val="0A19E8DB"/>
    <w:rsid w:val="0A52E13D"/>
    <w:rsid w:val="0AC0AC69"/>
    <w:rsid w:val="0B559271"/>
    <w:rsid w:val="0B7F255F"/>
    <w:rsid w:val="0BA6369D"/>
    <w:rsid w:val="0BE2FCE1"/>
    <w:rsid w:val="0BEF8087"/>
    <w:rsid w:val="0BF7C523"/>
    <w:rsid w:val="0C011B49"/>
    <w:rsid w:val="0C090D8B"/>
    <w:rsid w:val="0C828F92"/>
    <w:rsid w:val="0CD691C4"/>
    <w:rsid w:val="0CDF7A3C"/>
    <w:rsid w:val="0CF975B6"/>
    <w:rsid w:val="0D7ADF5F"/>
    <w:rsid w:val="0DB2BEC4"/>
    <w:rsid w:val="0DC5021C"/>
    <w:rsid w:val="0E3B32A3"/>
    <w:rsid w:val="0E6E2307"/>
    <w:rsid w:val="0E965B2C"/>
    <w:rsid w:val="0ECE7D4B"/>
    <w:rsid w:val="0F0CB15F"/>
    <w:rsid w:val="0F47A46B"/>
    <w:rsid w:val="0F5FD0A9"/>
    <w:rsid w:val="0F74A1ED"/>
    <w:rsid w:val="101427C1"/>
    <w:rsid w:val="10630259"/>
    <w:rsid w:val="107920BF"/>
    <w:rsid w:val="10C2235B"/>
    <w:rsid w:val="113646E1"/>
    <w:rsid w:val="1166723E"/>
    <w:rsid w:val="11A96A42"/>
    <w:rsid w:val="11F9DF5A"/>
    <w:rsid w:val="12322930"/>
    <w:rsid w:val="12F82A0A"/>
    <w:rsid w:val="13166973"/>
    <w:rsid w:val="13284FB5"/>
    <w:rsid w:val="13CB1505"/>
    <w:rsid w:val="1438FD96"/>
    <w:rsid w:val="151E7F84"/>
    <w:rsid w:val="15701AAC"/>
    <w:rsid w:val="15D56B21"/>
    <w:rsid w:val="167B6362"/>
    <w:rsid w:val="16808490"/>
    <w:rsid w:val="17E10DD6"/>
    <w:rsid w:val="18143917"/>
    <w:rsid w:val="18BFEFE6"/>
    <w:rsid w:val="18E3AF52"/>
    <w:rsid w:val="18F47AFE"/>
    <w:rsid w:val="1935A2F2"/>
    <w:rsid w:val="19E2E11C"/>
    <w:rsid w:val="1AE41A8E"/>
    <w:rsid w:val="1B19D8CC"/>
    <w:rsid w:val="1B9F8124"/>
    <w:rsid w:val="1CA828C6"/>
    <w:rsid w:val="1D4A7367"/>
    <w:rsid w:val="1D588592"/>
    <w:rsid w:val="1DDF3316"/>
    <w:rsid w:val="1DEAF0DC"/>
    <w:rsid w:val="1DEB1B4E"/>
    <w:rsid w:val="1E1D4EE7"/>
    <w:rsid w:val="1E4789CE"/>
    <w:rsid w:val="1E6D0260"/>
    <w:rsid w:val="1EC39840"/>
    <w:rsid w:val="1F0A662A"/>
    <w:rsid w:val="1F1F160C"/>
    <w:rsid w:val="1F6D79E3"/>
    <w:rsid w:val="1F9A3B21"/>
    <w:rsid w:val="20197340"/>
    <w:rsid w:val="201F678D"/>
    <w:rsid w:val="20503CDD"/>
    <w:rsid w:val="208F034C"/>
    <w:rsid w:val="20CA6A53"/>
    <w:rsid w:val="21304A1C"/>
    <w:rsid w:val="216454F3"/>
    <w:rsid w:val="21DC7C47"/>
    <w:rsid w:val="22E894AE"/>
    <w:rsid w:val="2347F887"/>
    <w:rsid w:val="235B2C97"/>
    <w:rsid w:val="23882A19"/>
    <w:rsid w:val="23D31555"/>
    <w:rsid w:val="242E711F"/>
    <w:rsid w:val="24A06590"/>
    <w:rsid w:val="2579DEA3"/>
    <w:rsid w:val="25A58F47"/>
    <w:rsid w:val="25FACB31"/>
    <w:rsid w:val="26BEEE94"/>
    <w:rsid w:val="26F02AF9"/>
    <w:rsid w:val="277C5E0E"/>
    <w:rsid w:val="27B1F93C"/>
    <w:rsid w:val="27B97D8C"/>
    <w:rsid w:val="27BC7D04"/>
    <w:rsid w:val="27C29D96"/>
    <w:rsid w:val="2901E7F4"/>
    <w:rsid w:val="292757E0"/>
    <w:rsid w:val="2B21F543"/>
    <w:rsid w:val="2BD79B75"/>
    <w:rsid w:val="2C06535F"/>
    <w:rsid w:val="2C498FE6"/>
    <w:rsid w:val="2C4AED20"/>
    <w:rsid w:val="2C6DE1EB"/>
    <w:rsid w:val="2C8E86D5"/>
    <w:rsid w:val="2CD0A36F"/>
    <w:rsid w:val="2D0F5DEF"/>
    <w:rsid w:val="2D889292"/>
    <w:rsid w:val="2D9F3E37"/>
    <w:rsid w:val="2DFACEB5"/>
    <w:rsid w:val="2E48A997"/>
    <w:rsid w:val="2F3BA241"/>
    <w:rsid w:val="2F5B2392"/>
    <w:rsid w:val="300C2BE5"/>
    <w:rsid w:val="30357F2D"/>
    <w:rsid w:val="312C0EF4"/>
    <w:rsid w:val="31461304"/>
    <w:rsid w:val="31E8BDAD"/>
    <w:rsid w:val="3235D51B"/>
    <w:rsid w:val="3245E979"/>
    <w:rsid w:val="324E45AD"/>
    <w:rsid w:val="3274FD6B"/>
    <w:rsid w:val="32C6B7F4"/>
    <w:rsid w:val="33983C6B"/>
    <w:rsid w:val="3423B2D2"/>
    <w:rsid w:val="344B058B"/>
    <w:rsid w:val="34914D4A"/>
    <w:rsid w:val="3576FB89"/>
    <w:rsid w:val="36146C60"/>
    <w:rsid w:val="364A4011"/>
    <w:rsid w:val="3685F9B5"/>
    <w:rsid w:val="37080EB4"/>
    <w:rsid w:val="370C175D"/>
    <w:rsid w:val="372D1DCE"/>
    <w:rsid w:val="375E2AB7"/>
    <w:rsid w:val="3802FC5B"/>
    <w:rsid w:val="38B3712A"/>
    <w:rsid w:val="39278128"/>
    <w:rsid w:val="394F2749"/>
    <w:rsid w:val="39851C16"/>
    <w:rsid w:val="3989E364"/>
    <w:rsid w:val="39B57941"/>
    <w:rsid w:val="3A382F09"/>
    <w:rsid w:val="3A5DBE3F"/>
    <w:rsid w:val="3AAA237A"/>
    <w:rsid w:val="3BB66343"/>
    <w:rsid w:val="3BC55449"/>
    <w:rsid w:val="3BCD02C2"/>
    <w:rsid w:val="3C1205ED"/>
    <w:rsid w:val="3C469105"/>
    <w:rsid w:val="3CE8729E"/>
    <w:rsid w:val="3D1E5EAB"/>
    <w:rsid w:val="3D509284"/>
    <w:rsid w:val="3DCC5B80"/>
    <w:rsid w:val="3E2DAB97"/>
    <w:rsid w:val="3FFA3ECD"/>
    <w:rsid w:val="400F1011"/>
    <w:rsid w:val="4025852C"/>
    <w:rsid w:val="403D38D8"/>
    <w:rsid w:val="404C796A"/>
    <w:rsid w:val="40BC9DCD"/>
    <w:rsid w:val="40D6F1FB"/>
    <w:rsid w:val="41E8E6F5"/>
    <w:rsid w:val="4228B702"/>
    <w:rsid w:val="42534DD0"/>
    <w:rsid w:val="429E390C"/>
    <w:rsid w:val="42C69FE3"/>
    <w:rsid w:val="43717D94"/>
    <w:rsid w:val="4386CB18"/>
    <w:rsid w:val="43C48763"/>
    <w:rsid w:val="43DD0F5A"/>
    <w:rsid w:val="44DAF950"/>
    <w:rsid w:val="44F2F2BD"/>
    <w:rsid w:val="455866D7"/>
    <w:rsid w:val="4564E17C"/>
    <w:rsid w:val="45C01975"/>
    <w:rsid w:val="4637E145"/>
    <w:rsid w:val="469AA606"/>
    <w:rsid w:val="46B4D034"/>
    <w:rsid w:val="47252B5C"/>
    <w:rsid w:val="47651E1D"/>
    <w:rsid w:val="47ABB183"/>
    <w:rsid w:val="480A63EE"/>
    <w:rsid w:val="48E20E92"/>
    <w:rsid w:val="4932D58A"/>
    <w:rsid w:val="4949088F"/>
    <w:rsid w:val="499DA2CD"/>
    <w:rsid w:val="4A0FA972"/>
    <w:rsid w:val="4A12FBCC"/>
    <w:rsid w:val="4AA2BF2C"/>
    <w:rsid w:val="4AE51EEF"/>
    <w:rsid w:val="4B14B39D"/>
    <w:rsid w:val="4B7F97FD"/>
    <w:rsid w:val="4B958AB7"/>
    <w:rsid w:val="4C7C17C6"/>
    <w:rsid w:val="4CCE3B92"/>
    <w:rsid w:val="4CDDE627"/>
    <w:rsid w:val="4E86D880"/>
    <w:rsid w:val="4F245F6B"/>
    <w:rsid w:val="4F763601"/>
    <w:rsid w:val="4FB2FEF5"/>
    <w:rsid w:val="4FB6A5F2"/>
    <w:rsid w:val="500EEBE4"/>
    <w:rsid w:val="506173F6"/>
    <w:rsid w:val="5079A034"/>
    <w:rsid w:val="512CF912"/>
    <w:rsid w:val="514CE4BC"/>
    <w:rsid w:val="51910D8B"/>
    <w:rsid w:val="52068F57"/>
    <w:rsid w:val="5221876E"/>
    <w:rsid w:val="5360F0A6"/>
    <w:rsid w:val="54B36F26"/>
    <w:rsid w:val="54E8FA98"/>
    <w:rsid w:val="5507E595"/>
    <w:rsid w:val="5524792D"/>
    <w:rsid w:val="55348F16"/>
    <w:rsid w:val="5603FCB7"/>
    <w:rsid w:val="5618CDFB"/>
    <w:rsid w:val="5622A86E"/>
    <w:rsid w:val="56861E2E"/>
    <w:rsid w:val="56A316B4"/>
    <w:rsid w:val="56C2CE03"/>
    <w:rsid w:val="56FA54F9"/>
    <w:rsid w:val="57B7C09E"/>
    <w:rsid w:val="580A9E4C"/>
    <w:rsid w:val="585D0BBA"/>
    <w:rsid w:val="586C6B93"/>
    <w:rsid w:val="589E12AB"/>
    <w:rsid w:val="58A7F6F6"/>
    <w:rsid w:val="58B71EEB"/>
    <w:rsid w:val="58C91190"/>
    <w:rsid w:val="59445FDB"/>
    <w:rsid w:val="5A6B3533"/>
    <w:rsid w:val="5B82D605"/>
    <w:rsid w:val="5C001528"/>
    <w:rsid w:val="5C977F37"/>
    <w:rsid w:val="5CD6878B"/>
    <w:rsid w:val="5CE3FE0A"/>
    <w:rsid w:val="5D18509F"/>
    <w:rsid w:val="5DB05E80"/>
    <w:rsid w:val="5DC1F851"/>
    <w:rsid w:val="5DE62B63"/>
    <w:rsid w:val="5DFAA5EA"/>
    <w:rsid w:val="5DFC3981"/>
    <w:rsid w:val="5E3663DD"/>
    <w:rsid w:val="5E61303B"/>
    <w:rsid w:val="5E6EBEDF"/>
    <w:rsid w:val="5EF50561"/>
    <w:rsid w:val="5F98A70C"/>
    <w:rsid w:val="5F9F0632"/>
    <w:rsid w:val="5FC53C7E"/>
    <w:rsid w:val="5FF80CAB"/>
    <w:rsid w:val="6011C7C9"/>
    <w:rsid w:val="601567DA"/>
    <w:rsid w:val="61464AA5"/>
    <w:rsid w:val="6187D557"/>
    <w:rsid w:val="63612618"/>
    <w:rsid w:val="641A7130"/>
    <w:rsid w:val="644C5661"/>
    <w:rsid w:val="648E01E5"/>
    <w:rsid w:val="64C17AF5"/>
    <w:rsid w:val="64D8B521"/>
    <w:rsid w:val="64E7D527"/>
    <w:rsid w:val="64EA2F79"/>
    <w:rsid w:val="64FA2E40"/>
    <w:rsid w:val="6541339A"/>
    <w:rsid w:val="656E8821"/>
    <w:rsid w:val="65786655"/>
    <w:rsid w:val="6624DDC5"/>
    <w:rsid w:val="66328F34"/>
    <w:rsid w:val="66467139"/>
    <w:rsid w:val="668DBF0D"/>
    <w:rsid w:val="6729A524"/>
    <w:rsid w:val="676A3999"/>
    <w:rsid w:val="676E9661"/>
    <w:rsid w:val="684508C4"/>
    <w:rsid w:val="68E2616E"/>
    <w:rsid w:val="690CAD28"/>
    <w:rsid w:val="6930798A"/>
    <w:rsid w:val="699C3409"/>
    <w:rsid w:val="69CAF915"/>
    <w:rsid w:val="6A05E70B"/>
    <w:rsid w:val="6A2C5627"/>
    <w:rsid w:val="6A72F5D1"/>
    <w:rsid w:val="6A774163"/>
    <w:rsid w:val="6AA3BF9A"/>
    <w:rsid w:val="6B44919E"/>
    <w:rsid w:val="6BA909DE"/>
    <w:rsid w:val="6C60C55C"/>
    <w:rsid w:val="6C9E5FCC"/>
    <w:rsid w:val="6CF1BE83"/>
    <w:rsid w:val="6D1E6882"/>
    <w:rsid w:val="6D3780F0"/>
    <w:rsid w:val="6D71C4D9"/>
    <w:rsid w:val="6DCC143A"/>
    <w:rsid w:val="6DE430D9"/>
    <w:rsid w:val="6E2EEA9C"/>
    <w:rsid w:val="6E66C9A4"/>
    <w:rsid w:val="6E7A3959"/>
    <w:rsid w:val="6EE7A0BE"/>
    <w:rsid w:val="6F0D10AA"/>
    <w:rsid w:val="706C7D6F"/>
    <w:rsid w:val="70C719C3"/>
    <w:rsid w:val="70FAD11F"/>
    <w:rsid w:val="717FEAE6"/>
    <w:rsid w:val="71815C66"/>
    <w:rsid w:val="727BC783"/>
    <w:rsid w:val="7297A25B"/>
    <w:rsid w:val="73559F9E"/>
    <w:rsid w:val="73627BDC"/>
    <w:rsid w:val="73B389FD"/>
    <w:rsid w:val="73FEBA85"/>
    <w:rsid w:val="74882FB1"/>
    <w:rsid w:val="75378E10"/>
    <w:rsid w:val="75756774"/>
    <w:rsid w:val="758B1228"/>
    <w:rsid w:val="75A264F6"/>
    <w:rsid w:val="7602E71E"/>
    <w:rsid w:val="7602E960"/>
    <w:rsid w:val="76714411"/>
    <w:rsid w:val="76ECEC80"/>
    <w:rsid w:val="77CD9DD5"/>
    <w:rsid w:val="77F6B85B"/>
    <w:rsid w:val="783DCA65"/>
    <w:rsid w:val="787F6D8A"/>
    <w:rsid w:val="78B37362"/>
    <w:rsid w:val="795612BE"/>
    <w:rsid w:val="79ED922F"/>
    <w:rsid w:val="7B2C88F6"/>
    <w:rsid w:val="7B4F30BA"/>
    <w:rsid w:val="7B58CA47"/>
    <w:rsid w:val="7B5CB453"/>
    <w:rsid w:val="7B8BEBDF"/>
    <w:rsid w:val="7B9E7D67"/>
    <w:rsid w:val="7BAF21C1"/>
    <w:rsid w:val="7BF32768"/>
    <w:rsid w:val="7C24B456"/>
    <w:rsid w:val="7C482519"/>
    <w:rsid w:val="7CA20E41"/>
    <w:rsid w:val="7CC75D38"/>
    <w:rsid w:val="7DF20716"/>
    <w:rsid w:val="7E2F3FAB"/>
    <w:rsid w:val="7E5AD282"/>
    <w:rsid w:val="7EA72869"/>
    <w:rsid w:val="7EE994EE"/>
    <w:rsid w:val="7F522B2F"/>
    <w:rsid w:val="7F74AC49"/>
    <w:rsid w:val="7FAC87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B4C97"/>
  <w15:docId w15:val="{69ABBE6D-3A2D-4F2D-BFF1-845B5F903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79B"/>
    <w:rPr>
      <w:rFonts w:ascii="Calibri" w:hAnsi="Calibri" w:cs="Calibri"/>
      <w:lang w:val="lv-LV"/>
    </w:rPr>
  </w:style>
  <w:style w:type="paragraph" w:styleId="Heading3">
    <w:name w:val="heading 3"/>
    <w:basedOn w:val="Normal"/>
    <w:next w:val="Normal"/>
    <w:link w:val="Heading3Char"/>
    <w:uiPriority w:val="9"/>
    <w:unhideWhenUsed/>
    <w:qFormat/>
    <w:rsid w:val="00F228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F52272"/>
    <w:pPr>
      <w:keepNext/>
      <w:spacing w:after="0" w:line="240" w:lineRule="auto"/>
      <w:jc w:val="center"/>
      <w:outlineLvl w:val="3"/>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87"/>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850287"/>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850287"/>
    <w:pPr>
      <w:spacing w:after="160" w:line="240" w:lineRule="exact"/>
    </w:pPr>
    <w:rPr>
      <w:vertAlign w:val="superscript"/>
    </w:rPr>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
    <w:basedOn w:val="Normal"/>
    <w:link w:val="ListParagraphChar"/>
    <w:uiPriority w:val="34"/>
    <w:qFormat/>
    <w:rsid w:val="00850287"/>
    <w:pPr>
      <w:ind w:left="720"/>
      <w:contextualSpacing/>
    </w:p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o Char"/>
    <w:basedOn w:val="DefaultParagraphFont"/>
    <w:link w:val="FootnoteText"/>
    <w:uiPriority w:val="99"/>
    <w:locked/>
    <w:rsid w:val="00850287"/>
    <w:rPr>
      <w:rFonts w:ascii="Calibri" w:eastAsia="Calibri" w:hAnsi="Calibri" w:cs="Times New Roman"/>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o"/>
    <w:basedOn w:val="Normal"/>
    <w:link w:val="FootnoteTextChar"/>
    <w:uiPriority w:val="99"/>
    <w:unhideWhenUsed/>
    <w:qFormat/>
    <w:rsid w:val="00850287"/>
    <w:pPr>
      <w:spacing w:after="0" w:line="240" w:lineRule="auto"/>
    </w:pPr>
    <w:rPr>
      <w:rFonts w:eastAsia="Calibri" w:cs="Times New Roman"/>
      <w:sz w:val="20"/>
      <w:szCs w:val="20"/>
    </w:rPr>
  </w:style>
  <w:style w:type="character" w:customStyle="1" w:styleId="FootnoteTextChar1">
    <w:name w:val="Footnote Text Char1"/>
    <w:basedOn w:val="DefaultParagraphFont"/>
    <w:uiPriority w:val="99"/>
    <w:semiHidden/>
    <w:rsid w:val="00850287"/>
    <w:rPr>
      <w:sz w:val="20"/>
      <w:szCs w:val="20"/>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
    <w:link w:val="ListParagraph"/>
    <w:uiPriority w:val="34"/>
    <w:qFormat/>
    <w:locked/>
    <w:rsid w:val="00850287"/>
  </w:style>
  <w:style w:type="paragraph" w:styleId="Footer">
    <w:name w:val="footer"/>
    <w:basedOn w:val="Normal"/>
    <w:link w:val="FooterChar"/>
    <w:uiPriority w:val="99"/>
    <w:unhideWhenUsed/>
    <w:rsid w:val="00850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87"/>
  </w:style>
  <w:style w:type="paragraph" w:styleId="BalloonText">
    <w:name w:val="Balloon Text"/>
    <w:basedOn w:val="Normal"/>
    <w:link w:val="BalloonTextChar"/>
    <w:uiPriority w:val="99"/>
    <w:semiHidden/>
    <w:unhideWhenUsed/>
    <w:rsid w:val="00F01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9ED"/>
    <w:rPr>
      <w:rFonts w:ascii="Tahoma" w:hAnsi="Tahoma" w:cs="Tahoma"/>
      <w:sz w:val="16"/>
      <w:szCs w:val="16"/>
    </w:rPr>
  </w:style>
  <w:style w:type="character" w:styleId="Hyperlink">
    <w:name w:val="Hyperlink"/>
    <w:uiPriority w:val="99"/>
    <w:unhideWhenUsed/>
    <w:rsid w:val="00FB673D"/>
    <w:rPr>
      <w:color w:val="0000FF"/>
      <w:u w:val="single"/>
    </w:rPr>
  </w:style>
  <w:style w:type="paragraph" w:styleId="BodyText2">
    <w:name w:val="Body Text 2"/>
    <w:basedOn w:val="Normal"/>
    <w:link w:val="BodyText2Char"/>
    <w:uiPriority w:val="99"/>
    <w:unhideWhenUsed/>
    <w:rsid w:val="00FB673D"/>
    <w:pPr>
      <w:spacing w:after="120" w:line="480" w:lineRule="auto"/>
    </w:pPr>
    <w:rPr>
      <w:rFonts w:eastAsia="PMingLiU" w:cs="Times New Roman"/>
    </w:rPr>
  </w:style>
  <w:style w:type="character" w:customStyle="1" w:styleId="BodyText2Char">
    <w:name w:val="Body Text 2 Char"/>
    <w:basedOn w:val="DefaultParagraphFont"/>
    <w:link w:val="BodyText2"/>
    <w:uiPriority w:val="99"/>
    <w:rsid w:val="00FB673D"/>
    <w:rPr>
      <w:rFonts w:ascii="Calibri" w:eastAsia="PMingLiU" w:hAnsi="Calibri" w:cs="Times New Roman"/>
      <w:lang w:val="lv-LV"/>
    </w:rPr>
  </w:style>
  <w:style w:type="paragraph" w:styleId="NormalWeb">
    <w:name w:val="Normal (Web)"/>
    <w:aliases w:val="Обычный (веб) Знак Знак,Обычный (веб) Знак Знак Знак Знак Знак Знак,Обычный (веб) Знак Знак Знак Знак Знак Знак Знак Знак Знак Знак Знак"/>
    <w:basedOn w:val="Normal"/>
    <w:uiPriority w:val="99"/>
    <w:unhideWhenUsed/>
    <w:rsid w:val="00F52272"/>
    <w:pPr>
      <w:spacing w:before="100" w:beforeAutospacing="1" w:after="100" w:afterAutospacing="1" w:line="240" w:lineRule="auto"/>
    </w:pPr>
    <w:rPr>
      <w:rFonts w:ascii="Times New Roman" w:eastAsia="Calibri" w:hAnsi="Times New Roman" w:cs="Times New Roman"/>
      <w:sz w:val="24"/>
      <w:szCs w:val="24"/>
      <w:lang w:eastAsia="lv-LV"/>
    </w:rPr>
  </w:style>
  <w:style w:type="character" w:customStyle="1" w:styleId="Heading4Char">
    <w:name w:val="Heading 4 Char"/>
    <w:basedOn w:val="DefaultParagraphFont"/>
    <w:link w:val="Heading4"/>
    <w:rsid w:val="00F52272"/>
    <w:rPr>
      <w:rFonts w:ascii="Times New Roman" w:eastAsia="Times New Roman" w:hAnsi="Times New Roman" w:cs="Times New Roman"/>
      <w:b/>
      <w:bCs/>
      <w:sz w:val="28"/>
      <w:szCs w:val="24"/>
      <w:lang w:val="lv-LV"/>
    </w:rPr>
  </w:style>
  <w:style w:type="paragraph" w:styleId="NoSpacing">
    <w:name w:val="No Spacing"/>
    <w:aliases w:val="My style,TĒZES"/>
    <w:basedOn w:val="Normal"/>
    <w:link w:val="NoSpacingChar"/>
    <w:uiPriority w:val="1"/>
    <w:qFormat/>
    <w:rsid w:val="00CF1C0E"/>
    <w:pPr>
      <w:spacing w:after="0" w:line="240" w:lineRule="auto"/>
    </w:pPr>
    <w:rPr>
      <w:rFonts w:cs="Times New Roman"/>
    </w:rPr>
  </w:style>
  <w:style w:type="paragraph" w:styleId="CommentText">
    <w:name w:val="annotation text"/>
    <w:basedOn w:val="Normal"/>
    <w:link w:val="CommentTextChar"/>
    <w:uiPriority w:val="99"/>
    <w:rsid w:val="00B72F9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B72F9F"/>
    <w:rPr>
      <w:rFonts w:ascii="Times New Roman" w:eastAsia="Times New Roman" w:hAnsi="Times New Roman" w:cs="Times New Roman"/>
      <w:sz w:val="20"/>
      <w:szCs w:val="20"/>
      <w:lang w:val="lv-LV"/>
    </w:rPr>
  </w:style>
  <w:style w:type="character" w:styleId="PageNumber">
    <w:name w:val="page number"/>
    <w:basedOn w:val="DefaultParagraphFont"/>
    <w:rsid w:val="00DA5727"/>
  </w:style>
  <w:style w:type="paragraph" w:styleId="BodyText">
    <w:name w:val="Body Text"/>
    <w:basedOn w:val="Normal"/>
    <w:link w:val="BodyTextChar"/>
    <w:uiPriority w:val="99"/>
    <w:semiHidden/>
    <w:unhideWhenUsed/>
    <w:rsid w:val="00DB1F64"/>
    <w:pPr>
      <w:spacing w:after="120"/>
    </w:pPr>
  </w:style>
  <w:style w:type="character" w:customStyle="1" w:styleId="BodyTextChar">
    <w:name w:val="Body Text Char"/>
    <w:basedOn w:val="DefaultParagraphFont"/>
    <w:link w:val="BodyText"/>
    <w:uiPriority w:val="99"/>
    <w:semiHidden/>
    <w:rsid w:val="00DB1F64"/>
  </w:style>
  <w:style w:type="character" w:styleId="Emphasis">
    <w:name w:val="Emphasis"/>
    <w:basedOn w:val="DefaultParagraphFont"/>
    <w:uiPriority w:val="20"/>
    <w:qFormat/>
    <w:rsid w:val="001B4678"/>
    <w:rPr>
      <w:b/>
      <w:bCs/>
      <w:i w:val="0"/>
      <w:iCs w:val="0"/>
    </w:rPr>
  </w:style>
  <w:style w:type="character" w:customStyle="1" w:styleId="st1">
    <w:name w:val="st1"/>
    <w:basedOn w:val="DefaultParagraphFont"/>
    <w:rsid w:val="001B4678"/>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rsid w:val="008360C4"/>
    <w:pPr>
      <w:spacing w:after="160" w:line="240" w:lineRule="exact"/>
      <w:jc w:val="both"/>
    </w:pPr>
    <w:rPr>
      <w:vertAlign w:val="superscript"/>
    </w:rPr>
  </w:style>
  <w:style w:type="character" w:styleId="CommentReference">
    <w:name w:val="annotation reference"/>
    <w:basedOn w:val="DefaultParagraphFont"/>
    <w:uiPriority w:val="99"/>
    <w:unhideWhenUsed/>
    <w:rsid w:val="00D743E0"/>
    <w:rPr>
      <w:sz w:val="16"/>
      <w:szCs w:val="16"/>
    </w:rPr>
  </w:style>
  <w:style w:type="character" w:styleId="Strong">
    <w:name w:val="Strong"/>
    <w:basedOn w:val="DefaultParagraphFont"/>
    <w:uiPriority w:val="22"/>
    <w:qFormat/>
    <w:rsid w:val="008C4DFB"/>
    <w:rPr>
      <w:b/>
      <w:bCs/>
    </w:rPr>
  </w:style>
  <w:style w:type="paragraph" w:styleId="CommentSubject">
    <w:name w:val="annotation subject"/>
    <w:basedOn w:val="CommentText"/>
    <w:next w:val="CommentText"/>
    <w:link w:val="CommentSubjectChar"/>
    <w:uiPriority w:val="99"/>
    <w:semiHidden/>
    <w:unhideWhenUsed/>
    <w:rsid w:val="005302F1"/>
    <w:pPr>
      <w:spacing w:after="20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5302F1"/>
    <w:rPr>
      <w:rFonts w:ascii="Times New Roman" w:eastAsia="Times New Roman" w:hAnsi="Times New Roman" w:cs="Times New Roman"/>
      <w:b/>
      <w:bCs/>
      <w:sz w:val="20"/>
      <w:szCs w:val="20"/>
      <w:lang w:val="lv-LV"/>
    </w:rPr>
  </w:style>
  <w:style w:type="character" w:customStyle="1" w:styleId="Heading3Char">
    <w:name w:val="Heading 3 Char"/>
    <w:basedOn w:val="DefaultParagraphFont"/>
    <w:link w:val="Heading3"/>
    <w:uiPriority w:val="9"/>
    <w:rsid w:val="00F22883"/>
    <w:rPr>
      <w:rFonts w:asciiTheme="majorHAnsi" w:eastAsiaTheme="majorEastAsia" w:hAnsiTheme="majorHAnsi" w:cstheme="majorBidi"/>
      <w:color w:val="243F60" w:themeColor="accent1" w:themeShade="7F"/>
      <w:sz w:val="24"/>
      <w:szCs w:val="24"/>
      <w:lang w:val="lv-LV"/>
    </w:rPr>
  </w:style>
  <w:style w:type="character" w:customStyle="1" w:styleId="NoSpacingChar">
    <w:name w:val="No Spacing Char"/>
    <w:aliases w:val="My style Char,TĒZES Char"/>
    <w:link w:val="NoSpacing"/>
    <w:uiPriority w:val="1"/>
    <w:locked/>
    <w:rsid w:val="00C63789"/>
    <w:rPr>
      <w:rFonts w:ascii="Calibri" w:hAnsi="Calibri" w:cs="Times New Roman"/>
      <w:lang w:val="lv-LV"/>
    </w:rPr>
  </w:style>
  <w:style w:type="paragraph" w:customStyle="1" w:styleId="Default">
    <w:name w:val="Default"/>
    <w:rsid w:val="008C4A6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gmail-s1">
    <w:name w:val="gmail-s1"/>
    <w:basedOn w:val="DefaultParagraphFont"/>
    <w:rsid w:val="008C4A6B"/>
  </w:style>
  <w:style w:type="character" w:customStyle="1" w:styleId="oedjwe">
    <w:name w:val="oedjwe"/>
    <w:basedOn w:val="DefaultParagraphFont"/>
    <w:rsid w:val="00775A80"/>
  </w:style>
  <w:style w:type="paragraph" w:customStyle="1" w:styleId="naisc">
    <w:name w:val="naisc"/>
    <w:basedOn w:val="Normal"/>
    <w:rsid w:val="000A0B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E177F0"/>
    <w:rPr>
      <w:color w:val="800080" w:themeColor="followedHyperlink"/>
      <w:u w:val="single"/>
    </w:rPr>
  </w:style>
  <w:style w:type="paragraph" w:customStyle="1" w:styleId="mt-translation">
    <w:name w:val="mt-translation"/>
    <w:basedOn w:val="Normal"/>
    <w:rsid w:val="00DC3AE7"/>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character" w:customStyle="1" w:styleId="phrase">
    <w:name w:val="phrase"/>
    <w:basedOn w:val="DefaultParagraphFont"/>
    <w:rsid w:val="00DC3AE7"/>
  </w:style>
  <w:style w:type="character" w:customStyle="1" w:styleId="word">
    <w:name w:val="word"/>
    <w:basedOn w:val="DefaultParagraphFont"/>
    <w:rsid w:val="00DC3AE7"/>
  </w:style>
  <w:style w:type="paragraph" w:customStyle="1" w:styleId="infobody">
    <w:name w:val="info body"/>
    <w:basedOn w:val="Normal"/>
    <w:qFormat/>
    <w:rsid w:val="00D37F47"/>
    <w:pPr>
      <w:spacing w:after="120" w:line="240" w:lineRule="auto"/>
      <w:jc w:val="both"/>
    </w:pPr>
    <w:rPr>
      <w:rFonts w:ascii="Times New Roman" w:eastAsia="Calibri" w:hAnsi="Times New Roman" w:cs="Times New Roman"/>
      <w:color w:val="000000" w:themeColor="text1"/>
      <w:sz w:val="24"/>
      <w:szCs w:val="24"/>
    </w:rPr>
  </w:style>
  <w:style w:type="paragraph" w:customStyle="1" w:styleId="infosubtitile">
    <w:name w:val="info subtitile"/>
    <w:basedOn w:val="Normal"/>
    <w:qFormat/>
    <w:rsid w:val="00D37F47"/>
    <w:pPr>
      <w:spacing w:before="240" w:after="120" w:line="240" w:lineRule="auto"/>
    </w:pPr>
    <w:rPr>
      <w:rFonts w:ascii="Times New Roman" w:eastAsia="Calibri" w:hAnsi="Times New Roman" w:cs="Times New Roman"/>
      <w:b/>
      <w:color w:val="000000" w:themeColor="text1"/>
      <w:sz w:val="24"/>
      <w:szCs w:val="24"/>
    </w:rPr>
  </w:style>
  <w:style w:type="paragraph" w:customStyle="1" w:styleId="Text1">
    <w:name w:val="Text 1"/>
    <w:basedOn w:val="Normal"/>
    <w:rsid w:val="001374AA"/>
    <w:pPr>
      <w:spacing w:before="120" w:after="120" w:line="240" w:lineRule="auto"/>
      <w:ind w:left="850"/>
      <w:jc w:val="both"/>
    </w:pPr>
    <w:rPr>
      <w:rFonts w:ascii="Times New Roman" w:hAnsi="Times New Roman" w:cs="Times New Roman"/>
      <w:sz w:val="24"/>
      <w:szCs w:val="24"/>
    </w:rPr>
  </w:style>
  <w:style w:type="character" w:customStyle="1" w:styleId="apple-converted-space">
    <w:name w:val="apple-converted-space"/>
    <w:basedOn w:val="DefaultParagraphFont"/>
    <w:rsid w:val="00EE4800"/>
  </w:style>
  <w:style w:type="paragraph" w:customStyle="1" w:styleId="infotitle">
    <w:name w:val="info title"/>
    <w:basedOn w:val="Normal"/>
    <w:qFormat/>
    <w:rsid w:val="00EE4800"/>
    <w:pPr>
      <w:keepNext/>
      <w:keepLines/>
      <w:spacing w:before="480" w:after="240" w:line="240" w:lineRule="auto"/>
      <w:outlineLvl w:val="0"/>
    </w:pPr>
    <w:rPr>
      <w:rFonts w:ascii="Times New Roman" w:eastAsia="Calibri" w:hAnsi="Times New Roman" w:cs="Times New Roman"/>
      <w:sz w:val="32"/>
      <w:szCs w:val="32"/>
    </w:rPr>
  </w:style>
  <w:style w:type="paragraph" w:customStyle="1" w:styleId="paragraph">
    <w:name w:val="paragraph"/>
    <w:basedOn w:val="Normal"/>
    <w:rsid w:val="00C83F0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C83F02"/>
  </w:style>
  <w:style w:type="character" w:customStyle="1" w:styleId="eop">
    <w:name w:val="eop"/>
    <w:basedOn w:val="DefaultParagraphFont"/>
    <w:rsid w:val="00C83F02"/>
  </w:style>
  <w:style w:type="character" w:customStyle="1" w:styleId="UnresolvedMention1">
    <w:name w:val="Unresolved Mention1"/>
    <w:basedOn w:val="DefaultParagraphFont"/>
    <w:uiPriority w:val="99"/>
    <w:semiHidden/>
    <w:unhideWhenUsed/>
    <w:rsid w:val="00410E5D"/>
    <w:rPr>
      <w:color w:val="605E5C"/>
      <w:shd w:val="clear" w:color="auto" w:fill="E1DFDD"/>
    </w:rPr>
  </w:style>
  <w:style w:type="character" w:customStyle="1" w:styleId="UnresolvedMention2">
    <w:name w:val="Unresolved Mention2"/>
    <w:basedOn w:val="DefaultParagraphFont"/>
    <w:uiPriority w:val="99"/>
    <w:semiHidden/>
    <w:unhideWhenUsed/>
    <w:rsid w:val="00A20F57"/>
    <w:rPr>
      <w:color w:val="605E5C"/>
      <w:shd w:val="clear" w:color="auto" w:fill="E1DFDD"/>
    </w:rPr>
  </w:style>
  <w:style w:type="paragraph" w:customStyle="1" w:styleId="Pointabc">
    <w:name w:val="Point abc"/>
    <w:basedOn w:val="Normal"/>
    <w:rsid w:val="008B3632"/>
    <w:pPr>
      <w:numPr>
        <w:ilvl w:val="1"/>
        <w:numId w:val="1"/>
      </w:numPr>
      <w:tabs>
        <w:tab w:val="clear" w:pos="567"/>
        <w:tab w:val="num" w:pos="360"/>
      </w:tabs>
      <w:spacing w:before="120" w:after="120" w:line="360" w:lineRule="auto"/>
    </w:pPr>
    <w:rPr>
      <w:rFonts w:ascii="Times New Roman" w:eastAsia="Times New Roman" w:hAnsi="Times New Roman" w:cs="Times New Roman"/>
      <w:sz w:val="24"/>
      <w:szCs w:val="24"/>
      <w:lang w:val="en-GB"/>
    </w:rPr>
  </w:style>
  <w:style w:type="paragraph" w:customStyle="1" w:styleId="Pointabc1">
    <w:name w:val="Point abc (1)"/>
    <w:basedOn w:val="Normal"/>
    <w:rsid w:val="008B3632"/>
    <w:pPr>
      <w:numPr>
        <w:ilvl w:val="3"/>
        <w:numId w:val="1"/>
      </w:numPr>
      <w:tabs>
        <w:tab w:val="clear" w:pos="1134"/>
        <w:tab w:val="num" w:pos="360"/>
      </w:tabs>
      <w:spacing w:before="120" w:after="120" w:line="360" w:lineRule="auto"/>
      <w:outlineLvl w:val="0"/>
    </w:pPr>
    <w:rPr>
      <w:rFonts w:ascii="Times New Roman" w:eastAsia="Times New Roman" w:hAnsi="Times New Roman" w:cs="Times New Roman"/>
      <w:sz w:val="24"/>
      <w:szCs w:val="24"/>
      <w:lang w:val="en-GB"/>
    </w:rPr>
  </w:style>
  <w:style w:type="paragraph" w:customStyle="1" w:styleId="Pointabc2">
    <w:name w:val="Point abc (2)"/>
    <w:basedOn w:val="Normal"/>
    <w:rsid w:val="008B3632"/>
    <w:pPr>
      <w:numPr>
        <w:ilvl w:val="5"/>
        <w:numId w:val="1"/>
      </w:numPr>
      <w:tabs>
        <w:tab w:val="clear" w:pos="1701"/>
        <w:tab w:val="num" w:pos="360"/>
      </w:tabs>
      <w:spacing w:before="120" w:after="120" w:line="360" w:lineRule="auto"/>
      <w:outlineLvl w:val="1"/>
    </w:pPr>
    <w:rPr>
      <w:rFonts w:ascii="Times New Roman" w:eastAsia="Times New Roman" w:hAnsi="Times New Roman" w:cs="Times New Roman"/>
      <w:sz w:val="24"/>
      <w:szCs w:val="24"/>
      <w:lang w:val="en-GB"/>
    </w:rPr>
  </w:style>
  <w:style w:type="paragraph" w:customStyle="1" w:styleId="Pointabc3">
    <w:name w:val="Point abc (3)"/>
    <w:basedOn w:val="Normal"/>
    <w:rsid w:val="008B3632"/>
    <w:pPr>
      <w:numPr>
        <w:ilvl w:val="7"/>
        <w:numId w:val="1"/>
      </w:numPr>
      <w:tabs>
        <w:tab w:val="clear" w:pos="2268"/>
        <w:tab w:val="num" w:pos="360"/>
      </w:tabs>
      <w:spacing w:before="120" w:after="120" w:line="360" w:lineRule="auto"/>
      <w:outlineLvl w:val="2"/>
    </w:pPr>
    <w:rPr>
      <w:rFonts w:ascii="Times New Roman" w:eastAsia="Times New Roman" w:hAnsi="Times New Roman" w:cs="Times New Roman"/>
      <w:sz w:val="24"/>
      <w:szCs w:val="24"/>
      <w:lang w:val="en-GB"/>
    </w:rPr>
  </w:style>
  <w:style w:type="paragraph" w:customStyle="1" w:styleId="Pointabc4">
    <w:name w:val="Point abc (4)"/>
    <w:basedOn w:val="Normal"/>
    <w:rsid w:val="008B3632"/>
    <w:pPr>
      <w:numPr>
        <w:ilvl w:val="8"/>
        <w:numId w:val="1"/>
      </w:numPr>
      <w:tabs>
        <w:tab w:val="clear" w:pos="2835"/>
        <w:tab w:val="num" w:pos="360"/>
      </w:tabs>
      <w:spacing w:before="120" w:after="120" w:line="360" w:lineRule="auto"/>
      <w:outlineLvl w:val="3"/>
    </w:pPr>
    <w:rPr>
      <w:rFonts w:ascii="Times New Roman" w:eastAsia="Times New Roman" w:hAnsi="Times New Roman" w:cs="Times New Roman"/>
      <w:sz w:val="24"/>
      <w:szCs w:val="24"/>
      <w:lang w:val="en-GB"/>
    </w:rPr>
  </w:style>
  <w:style w:type="paragraph" w:customStyle="1" w:styleId="Point123">
    <w:name w:val="Point 123"/>
    <w:basedOn w:val="Normal"/>
    <w:rsid w:val="008B3632"/>
    <w:pPr>
      <w:numPr>
        <w:numId w:val="1"/>
      </w:numPr>
      <w:spacing w:before="120" w:after="120" w:line="360" w:lineRule="auto"/>
    </w:pPr>
    <w:rPr>
      <w:rFonts w:ascii="Times New Roman" w:eastAsia="Times New Roman" w:hAnsi="Times New Roman" w:cs="Times New Roman"/>
      <w:sz w:val="24"/>
      <w:szCs w:val="24"/>
      <w:lang w:val="en-GB"/>
    </w:rPr>
  </w:style>
  <w:style w:type="paragraph" w:customStyle="1" w:styleId="Point1231">
    <w:name w:val="Point 123 (1)"/>
    <w:basedOn w:val="Normal"/>
    <w:rsid w:val="008B3632"/>
    <w:pPr>
      <w:numPr>
        <w:ilvl w:val="2"/>
        <w:numId w:val="1"/>
      </w:numPr>
      <w:tabs>
        <w:tab w:val="clear" w:pos="1134"/>
        <w:tab w:val="num" w:pos="360"/>
      </w:tabs>
      <w:spacing w:before="120" w:after="120" w:line="360" w:lineRule="auto"/>
      <w:outlineLvl w:val="0"/>
    </w:pPr>
    <w:rPr>
      <w:rFonts w:ascii="Times New Roman" w:eastAsia="Times New Roman" w:hAnsi="Times New Roman" w:cs="Times New Roman"/>
      <w:sz w:val="24"/>
      <w:szCs w:val="24"/>
      <w:lang w:val="en-GB"/>
    </w:rPr>
  </w:style>
  <w:style w:type="paragraph" w:customStyle="1" w:styleId="Point1232">
    <w:name w:val="Point 123 (2)"/>
    <w:basedOn w:val="Normal"/>
    <w:rsid w:val="008B3632"/>
    <w:pPr>
      <w:numPr>
        <w:ilvl w:val="4"/>
        <w:numId w:val="1"/>
      </w:numPr>
      <w:tabs>
        <w:tab w:val="clear" w:pos="1701"/>
        <w:tab w:val="num" w:pos="360"/>
      </w:tabs>
      <w:spacing w:before="120" w:after="120" w:line="360" w:lineRule="auto"/>
      <w:outlineLvl w:val="1"/>
    </w:pPr>
    <w:rPr>
      <w:rFonts w:ascii="Times New Roman" w:eastAsia="Times New Roman" w:hAnsi="Times New Roman" w:cs="Times New Roman"/>
      <w:sz w:val="24"/>
      <w:szCs w:val="24"/>
      <w:lang w:val="en-GB"/>
    </w:rPr>
  </w:style>
  <w:style w:type="paragraph" w:customStyle="1" w:styleId="Point1233">
    <w:name w:val="Point 123 (3)"/>
    <w:basedOn w:val="Normal"/>
    <w:rsid w:val="008B3632"/>
    <w:pPr>
      <w:numPr>
        <w:ilvl w:val="6"/>
        <w:numId w:val="1"/>
      </w:numPr>
      <w:tabs>
        <w:tab w:val="clear" w:pos="2268"/>
        <w:tab w:val="num" w:pos="360"/>
      </w:tabs>
      <w:spacing w:before="120" w:after="120" w:line="360" w:lineRule="auto"/>
      <w:outlineLvl w:val="2"/>
    </w:pPr>
    <w:rPr>
      <w:rFonts w:ascii="Times New Roman" w:eastAsia="Times New Roman" w:hAnsi="Times New Roman" w:cs="Times New Roman"/>
      <w:sz w:val="24"/>
      <w:szCs w:val="24"/>
      <w:lang w:val="en-GB"/>
    </w:rPr>
  </w:style>
  <w:style w:type="table" w:styleId="TableGrid">
    <w:name w:val="Table Grid"/>
    <w:basedOn w:val="TableNormal"/>
    <w:uiPriority w:val="59"/>
    <w:rsid w:val="008077BE"/>
    <w:pPr>
      <w:spacing w:after="0" w:line="240" w:lineRule="auto"/>
    </w:pPr>
    <w:rPr>
      <w:rFonts w:ascii="Calibri" w:eastAsia="Calibri" w:hAnsi="Calibri" w:cs="Times New Roman"/>
      <w:sz w:val="20"/>
      <w:szCs w:val="20"/>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879A2"/>
    <w:pPr>
      <w:spacing w:after="0" w:line="240" w:lineRule="auto"/>
    </w:pPr>
    <w:rPr>
      <w:rFonts w:ascii="Calibri" w:hAnsi="Calibri" w:cs="Calibri"/>
      <w:lang w:val="lv-LV"/>
    </w:rPr>
  </w:style>
  <w:style w:type="paragraph" w:customStyle="1" w:styleId="xmsonormal">
    <w:name w:val="x_msonormal"/>
    <w:basedOn w:val="Normal"/>
    <w:rsid w:val="003264F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tut">
    <w:name w:val="statut"/>
    <w:basedOn w:val="Normal"/>
    <w:rsid w:val="007C474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ointManual">
    <w:name w:val="Point Manual"/>
    <w:basedOn w:val="Normal"/>
    <w:rsid w:val="00C30859"/>
    <w:pPr>
      <w:spacing w:after="0" w:line="240" w:lineRule="auto"/>
      <w:ind w:left="567" w:hanging="567"/>
    </w:pPr>
    <w:rPr>
      <w:rFonts w:ascii="Times New Roman" w:hAnsi="Times New Roman" w:cs="Times New Roman"/>
      <w:sz w:val="24"/>
      <w:szCs w:val="24"/>
    </w:rPr>
  </w:style>
  <w:style w:type="table" w:customStyle="1" w:styleId="TableGrid1">
    <w:name w:val="Table Grid1"/>
    <w:basedOn w:val="TableNormal"/>
    <w:next w:val="TableGrid"/>
    <w:uiPriority w:val="59"/>
    <w:rsid w:val="00BF36E3"/>
    <w:pPr>
      <w:spacing w:after="0" w:line="240" w:lineRule="auto"/>
    </w:pPr>
    <w:rPr>
      <w:rFonts w:ascii="Times New Roman" w:eastAsia="Calibri" w:hAnsi="Times New Roman" w:cs="Times New Roman"/>
      <w:sz w:val="24"/>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B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90294">
      <w:bodyDiv w:val="1"/>
      <w:marLeft w:val="0"/>
      <w:marRight w:val="0"/>
      <w:marTop w:val="0"/>
      <w:marBottom w:val="0"/>
      <w:divBdr>
        <w:top w:val="none" w:sz="0" w:space="0" w:color="auto"/>
        <w:left w:val="none" w:sz="0" w:space="0" w:color="auto"/>
        <w:bottom w:val="none" w:sz="0" w:space="0" w:color="auto"/>
        <w:right w:val="none" w:sz="0" w:space="0" w:color="auto"/>
      </w:divBdr>
    </w:div>
    <w:div w:id="19746530">
      <w:bodyDiv w:val="1"/>
      <w:marLeft w:val="0"/>
      <w:marRight w:val="0"/>
      <w:marTop w:val="0"/>
      <w:marBottom w:val="0"/>
      <w:divBdr>
        <w:top w:val="none" w:sz="0" w:space="0" w:color="auto"/>
        <w:left w:val="none" w:sz="0" w:space="0" w:color="auto"/>
        <w:bottom w:val="none" w:sz="0" w:space="0" w:color="auto"/>
        <w:right w:val="none" w:sz="0" w:space="0" w:color="auto"/>
      </w:divBdr>
    </w:div>
    <w:div w:id="61679883">
      <w:bodyDiv w:val="1"/>
      <w:marLeft w:val="0"/>
      <w:marRight w:val="0"/>
      <w:marTop w:val="0"/>
      <w:marBottom w:val="0"/>
      <w:divBdr>
        <w:top w:val="none" w:sz="0" w:space="0" w:color="auto"/>
        <w:left w:val="none" w:sz="0" w:space="0" w:color="auto"/>
        <w:bottom w:val="none" w:sz="0" w:space="0" w:color="auto"/>
        <w:right w:val="none" w:sz="0" w:space="0" w:color="auto"/>
      </w:divBdr>
    </w:div>
    <w:div w:id="92365132">
      <w:bodyDiv w:val="1"/>
      <w:marLeft w:val="0"/>
      <w:marRight w:val="0"/>
      <w:marTop w:val="0"/>
      <w:marBottom w:val="0"/>
      <w:divBdr>
        <w:top w:val="none" w:sz="0" w:space="0" w:color="auto"/>
        <w:left w:val="none" w:sz="0" w:space="0" w:color="auto"/>
        <w:bottom w:val="none" w:sz="0" w:space="0" w:color="auto"/>
        <w:right w:val="none" w:sz="0" w:space="0" w:color="auto"/>
      </w:divBdr>
      <w:divsChild>
        <w:div w:id="409037902">
          <w:marLeft w:val="0"/>
          <w:marRight w:val="0"/>
          <w:marTop w:val="0"/>
          <w:marBottom w:val="0"/>
          <w:divBdr>
            <w:top w:val="none" w:sz="0" w:space="0" w:color="auto"/>
            <w:left w:val="none" w:sz="0" w:space="0" w:color="auto"/>
            <w:bottom w:val="none" w:sz="0" w:space="0" w:color="auto"/>
            <w:right w:val="none" w:sz="0" w:space="0" w:color="auto"/>
          </w:divBdr>
        </w:div>
        <w:div w:id="248467720">
          <w:marLeft w:val="0"/>
          <w:marRight w:val="0"/>
          <w:marTop w:val="0"/>
          <w:marBottom w:val="0"/>
          <w:divBdr>
            <w:top w:val="none" w:sz="0" w:space="0" w:color="auto"/>
            <w:left w:val="none" w:sz="0" w:space="0" w:color="auto"/>
            <w:bottom w:val="none" w:sz="0" w:space="0" w:color="auto"/>
            <w:right w:val="none" w:sz="0" w:space="0" w:color="auto"/>
          </w:divBdr>
        </w:div>
        <w:div w:id="758991440">
          <w:marLeft w:val="0"/>
          <w:marRight w:val="0"/>
          <w:marTop w:val="0"/>
          <w:marBottom w:val="0"/>
          <w:divBdr>
            <w:top w:val="none" w:sz="0" w:space="0" w:color="auto"/>
            <w:left w:val="none" w:sz="0" w:space="0" w:color="auto"/>
            <w:bottom w:val="none" w:sz="0" w:space="0" w:color="auto"/>
            <w:right w:val="none" w:sz="0" w:space="0" w:color="auto"/>
          </w:divBdr>
        </w:div>
        <w:div w:id="16591085">
          <w:marLeft w:val="0"/>
          <w:marRight w:val="0"/>
          <w:marTop w:val="0"/>
          <w:marBottom w:val="0"/>
          <w:divBdr>
            <w:top w:val="none" w:sz="0" w:space="0" w:color="auto"/>
            <w:left w:val="none" w:sz="0" w:space="0" w:color="auto"/>
            <w:bottom w:val="none" w:sz="0" w:space="0" w:color="auto"/>
            <w:right w:val="none" w:sz="0" w:space="0" w:color="auto"/>
          </w:divBdr>
        </w:div>
        <w:div w:id="732704111">
          <w:marLeft w:val="0"/>
          <w:marRight w:val="0"/>
          <w:marTop w:val="0"/>
          <w:marBottom w:val="0"/>
          <w:divBdr>
            <w:top w:val="none" w:sz="0" w:space="0" w:color="auto"/>
            <w:left w:val="none" w:sz="0" w:space="0" w:color="auto"/>
            <w:bottom w:val="none" w:sz="0" w:space="0" w:color="auto"/>
            <w:right w:val="none" w:sz="0" w:space="0" w:color="auto"/>
          </w:divBdr>
        </w:div>
      </w:divsChild>
    </w:div>
    <w:div w:id="96567040">
      <w:bodyDiv w:val="1"/>
      <w:marLeft w:val="0"/>
      <w:marRight w:val="0"/>
      <w:marTop w:val="0"/>
      <w:marBottom w:val="0"/>
      <w:divBdr>
        <w:top w:val="none" w:sz="0" w:space="0" w:color="auto"/>
        <w:left w:val="none" w:sz="0" w:space="0" w:color="auto"/>
        <w:bottom w:val="none" w:sz="0" w:space="0" w:color="auto"/>
        <w:right w:val="none" w:sz="0" w:space="0" w:color="auto"/>
      </w:divBdr>
    </w:div>
    <w:div w:id="107434524">
      <w:bodyDiv w:val="1"/>
      <w:marLeft w:val="0"/>
      <w:marRight w:val="0"/>
      <w:marTop w:val="0"/>
      <w:marBottom w:val="0"/>
      <w:divBdr>
        <w:top w:val="none" w:sz="0" w:space="0" w:color="auto"/>
        <w:left w:val="none" w:sz="0" w:space="0" w:color="auto"/>
        <w:bottom w:val="none" w:sz="0" w:space="0" w:color="auto"/>
        <w:right w:val="none" w:sz="0" w:space="0" w:color="auto"/>
      </w:divBdr>
    </w:div>
    <w:div w:id="126893808">
      <w:bodyDiv w:val="1"/>
      <w:marLeft w:val="0"/>
      <w:marRight w:val="0"/>
      <w:marTop w:val="0"/>
      <w:marBottom w:val="0"/>
      <w:divBdr>
        <w:top w:val="none" w:sz="0" w:space="0" w:color="auto"/>
        <w:left w:val="none" w:sz="0" w:space="0" w:color="auto"/>
        <w:bottom w:val="none" w:sz="0" w:space="0" w:color="auto"/>
        <w:right w:val="none" w:sz="0" w:space="0" w:color="auto"/>
      </w:divBdr>
    </w:div>
    <w:div w:id="138545175">
      <w:bodyDiv w:val="1"/>
      <w:marLeft w:val="0"/>
      <w:marRight w:val="0"/>
      <w:marTop w:val="0"/>
      <w:marBottom w:val="0"/>
      <w:divBdr>
        <w:top w:val="none" w:sz="0" w:space="0" w:color="auto"/>
        <w:left w:val="none" w:sz="0" w:space="0" w:color="auto"/>
        <w:bottom w:val="none" w:sz="0" w:space="0" w:color="auto"/>
        <w:right w:val="none" w:sz="0" w:space="0" w:color="auto"/>
      </w:divBdr>
    </w:div>
    <w:div w:id="162010714">
      <w:bodyDiv w:val="1"/>
      <w:marLeft w:val="0"/>
      <w:marRight w:val="0"/>
      <w:marTop w:val="0"/>
      <w:marBottom w:val="0"/>
      <w:divBdr>
        <w:top w:val="none" w:sz="0" w:space="0" w:color="auto"/>
        <w:left w:val="none" w:sz="0" w:space="0" w:color="auto"/>
        <w:bottom w:val="none" w:sz="0" w:space="0" w:color="auto"/>
        <w:right w:val="none" w:sz="0" w:space="0" w:color="auto"/>
      </w:divBdr>
    </w:div>
    <w:div w:id="167722391">
      <w:bodyDiv w:val="1"/>
      <w:marLeft w:val="0"/>
      <w:marRight w:val="0"/>
      <w:marTop w:val="0"/>
      <w:marBottom w:val="0"/>
      <w:divBdr>
        <w:top w:val="none" w:sz="0" w:space="0" w:color="auto"/>
        <w:left w:val="none" w:sz="0" w:space="0" w:color="auto"/>
        <w:bottom w:val="none" w:sz="0" w:space="0" w:color="auto"/>
        <w:right w:val="none" w:sz="0" w:space="0" w:color="auto"/>
      </w:divBdr>
    </w:div>
    <w:div w:id="169295953">
      <w:bodyDiv w:val="1"/>
      <w:marLeft w:val="0"/>
      <w:marRight w:val="0"/>
      <w:marTop w:val="0"/>
      <w:marBottom w:val="0"/>
      <w:divBdr>
        <w:top w:val="none" w:sz="0" w:space="0" w:color="auto"/>
        <w:left w:val="none" w:sz="0" w:space="0" w:color="auto"/>
        <w:bottom w:val="none" w:sz="0" w:space="0" w:color="auto"/>
        <w:right w:val="none" w:sz="0" w:space="0" w:color="auto"/>
      </w:divBdr>
      <w:divsChild>
        <w:div w:id="1192961764">
          <w:marLeft w:val="0"/>
          <w:marRight w:val="0"/>
          <w:marTop w:val="0"/>
          <w:marBottom w:val="0"/>
          <w:divBdr>
            <w:top w:val="none" w:sz="0" w:space="0" w:color="auto"/>
            <w:left w:val="none" w:sz="0" w:space="0" w:color="auto"/>
            <w:bottom w:val="none" w:sz="0" w:space="0" w:color="auto"/>
            <w:right w:val="none" w:sz="0" w:space="0" w:color="auto"/>
          </w:divBdr>
          <w:divsChild>
            <w:div w:id="225998308">
              <w:marLeft w:val="0"/>
              <w:marRight w:val="0"/>
              <w:marTop w:val="0"/>
              <w:marBottom w:val="0"/>
              <w:divBdr>
                <w:top w:val="none" w:sz="0" w:space="0" w:color="auto"/>
                <w:left w:val="none" w:sz="0" w:space="0" w:color="auto"/>
                <w:bottom w:val="none" w:sz="0" w:space="0" w:color="auto"/>
                <w:right w:val="none" w:sz="0" w:space="0" w:color="auto"/>
              </w:divBdr>
              <w:divsChild>
                <w:div w:id="1465350823">
                  <w:marLeft w:val="0"/>
                  <w:marRight w:val="0"/>
                  <w:marTop w:val="0"/>
                  <w:marBottom w:val="0"/>
                  <w:divBdr>
                    <w:top w:val="none" w:sz="0" w:space="0" w:color="auto"/>
                    <w:left w:val="none" w:sz="0" w:space="0" w:color="auto"/>
                    <w:bottom w:val="none" w:sz="0" w:space="0" w:color="auto"/>
                    <w:right w:val="none" w:sz="0" w:space="0" w:color="auto"/>
                  </w:divBdr>
                  <w:divsChild>
                    <w:div w:id="405223750">
                      <w:marLeft w:val="-360"/>
                      <w:marRight w:val="-360"/>
                      <w:marTop w:val="0"/>
                      <w:marBottom w:val="0"/>
                      <w:divBdr>
                        <w:top w:val="none" w:sz="0" w:space="0" w:color="auto"/>
                        <w:left w:val="none" w:sz="0" w:space="0" w:color="auto"/>
                        <w:bottom w:val="none" w:sz="0" w:space="0" w:color="auto"/>
                        <w:right w:val="none" w:sz="0" w:space="0" w:color="auto"/>
                      </w:divBdr>
                      <w:divsChild>
                        <w:div w:id="1820032383">
                          <w:marLeft w:val="0"/>
                          <w:marRight w:val="0"/>
                          <w:marTop w:val="0"/>
                          <w:marBottom w:val="0"/>
                          <w:divBdr>
                            <w:top w:val="none" w:sz="0" w:space="0" w:color="auto"/>
                            <w:left w:val="none" w:sz="0" w:space="0" w:color="auto"/>
                            <w:bottom w:val="none" w:sz="0" w:space="0" w:color="auto"/>
                            <w:right w:val="none" w:sz="0" w:space="0" w:color="auto"/>
                          </w:divBdr>
                          <w:divsChild>
                            <w:div w:id="1613436702">
                              <w:marLeft w:val="0"/>
                              <w:marRight w:val="0"/>
                              <w:marTop w:val="0"/>
                              <w:marBottom w:val="0"/>
                              <w:divBdr>
                                <w:top w:val="none" w:sz="0" w:space="0" w:color="auto"/>
                                <w:left w:val="none" w:sz="0" w:space="0" w:color="auto"/>
                                <w:bottom w:val="none" w:sz="0" w:space="0" w:color="auto"/>
                                <w:right w:val="none" w:sz="0" w:space="0" w:color="auto"/>
                              </w:divBdr>
                              <w:divsChild>
                                <w:div w:id="720642283">
                                  <w:marLeft w:val="0"/>
                                  <w:marRight w:val="0"/>
                                  <w:marTop w:val="0"/>
                                  <w:marBottom w:val="0"/>
                                  <w:divBdr>
                                    <w:top w:val="none" w:sz="0" w:space="0" w:color="auto"/>
                                    <w:left w:val="none" w:sz="0" w:space="0" w:color="auto"/>
                                    <w:bottom w:val="none" w:sz="0" w:space="0" w:color="auto"/>
                                    <w:right w:val="none" w:sz="0" w:space="0" w:color="auto"/>
                                  </w:divBdr>
                                  <w:divsChild>
                                    <w:div w:id="174241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287189">
      <w:bodyDiv w:val="1"/>
      <w:marLeft w:val="0"/>
      <w:marRight w:val="0"/>
      <w:marTop w:val="0"/>
      <w:marBottom w:val="0"/>
      <w:divBdr>
        <w:top w:val="none" w:sz="0" w:space="0" w:color="auto"/>
        <w:left w:val="none" w:sz="0" w:space="0" w:color="auto"/>
        <w:bottom w:val="none" w:sz="0" w:space="0" w:color="auto"/>
        <w:right w:val="none" w:sz="0" w:space="0" w:color="auto"/>
      </w:divBdr>
    </w:div>
    <w:div w:id="225454721">
      <w:bodyDiv w:val="1"/>
      <w:marLeft w:val="0"/>
      <w:marRight w:val="0"/>
      <w:marTop w:val="0"/>
      <w:marBottom w:val="0"/>
      <w:divBdr>
        <w:top w:val="none" w:sz="0" w:space="0" w:color="auto"/>
        <w:left w:val="none" w:sz="0" w:space="0" w:color="auto"/>
        <w:bottom w:val="none" w:sz="0" w:space="0" w:color="auto"/>
        <w:right w:val="none" w:sz="0" w:space="0" w:color="auto"/>
      </w:divBdr>
    </w:div>
    <w:div w:id="291600334">
      <w:bodyDiv w:val="1"/>
      <w:marLeft w:val="0"/>
      <w:marRight w:val="0"/>
      <w:marTop w:val="0"/>
      <w:marBottom w:val="0"/>
      <w:divBdr>
        <w:top w:val="none" w:sz="0" w:space="0" w:color="auto"/>
        <w:left w:val="none" w:sz="0" w:space="0" w:color="auto"/>
        <w:bottom w:val="none" w:sz="0" w:space="0" w:color="auto"/>
        <w:right w:val="none" w:sz="0" w:space="0" w:color="auto"/>
      </w:divBdr>
    </w:div>
    <w:div w:id="322978629">
      <w:bodyDiv w:val="1"/>
      <w:marLeft w:val="0"/>
      <w:marRight w:val="0"/>
      <w:marTop w:val="0"/>
      <w:marBottom w:val="0"/>
      <w:divBdr>
        <w:top w:val="none" w:sz="0" w:space="0" w:color="auto"/>
        <w:left w:val="none" w:sz="0" w:space="0" w:color="auto"/>
        <w:bottom w:val="none" w:sz="0" w:space="0" w:color="auto"/>
        <w:right w:val="none" w:sz="0" w:space="0" w:color="auto"/>
      </w:divBdr>
    </w:div>
    <w:div w:id="331614084">
      <w:bodyDiv w:val="1"/>
      <w:marLeft w:val="0"/>
      <w:marRight w:val="0"/>
      <w:marTop w:val="0"/>
      <w:marBottom w:val="0"/>
      <w:divBdr>
        <w:top w:val="none" w:sz="0" w:space="0" w:color="auto"/>
        <w:left w:val="none" w:sz="0" w:space="0" w:color="auto"/>
        <w:bottom w:val="none" w:sz="0" w:space="0" w:color="auto"/>
        <w:right w:val="none" w:sz="0" w:space="0" w:color="auto"/>
      </w:divBdr>
    </w:div>
    <w:div w:id="347486595">
      <w:bodyDiv w:val="1"/>
      <w:marLeft w:val="0"/>
      <w:marRight w:val="0"/>
      <w:marTop w:val="0"/>
      <w:marBottom w:val="0"/>
      <w:divBdr>
        <w:top w:val="none" w:sz="0" w:space="0" w:color="auto"/>
        <w:left w:val="none" w:sz="0" w:space="0" w:color="auto"/>
        <w:bottom w:val="none" w:sz="0" w:space="0" w:color="auto"/>
        <w:right w:val="none" w:sz="0" w:space="0" w:color="auto"/>
      </w:divBdr>
    </w:div>
    <w:div w:id="376665213">
      <w:bodyDiv w:val="1"/>
      <w:marLeft w:val="0"/>
      <w:marRight w:val="0"/>
      <w:marTop w:val="0"/>
      <w:marBottom w:val="0"/>
      <w:divBdr>
        <w:top w:val="none" w:sz="0" w:space="0" w:color="auto"/>
        <w:left w:val="none" w:sz="0" w:space="0" w:color="auto"/>
        <w:bottom w:val="none" w:sz="0" w:space="0" w:color="auto"/>
        <w:right w:val="none" w:sz="0" w:space="0" w:color="auto"/>
      </w:divBdr>
      <w:divsChild>
        <w:div w:id="362681593">
          <w:marLeft w:val="0"/>
          <w:marRight w:val="0"/>
          <w:marTop w:val="0"/>
          <w:marBottom w:val="0"/>
          <w:divBdr>
            <w:top w:val="none" w:sz="0" w:space="0" w:color="auto"/>
            <w:left w:val="none" w:sz="0" w:space="0" w:color="auto"/>
            <w:bottom w:val="none" w:sz="0" w:space="0" w:color="auto"/>
            <w:right w:val="none" w:sz="0" w:space="0" w:color="auto"/>
          </w:divBdr>
        </w:div>
        <w:div w:id="601184263">
          <w:marLeft w:val="0"/>
          <w:marRight w:val="0"/>
          <w:marTop w:val="0"/>
          <w:marBottom w:val="0"/>
          <w:divBdr>
            <w:top w:val="none" w:sz="0" w:space="0" w:color="auto"/>
            <w:left w:val="none" w:sz="0" w:space="0" w:color="auto"/>
            <w:bottom w:val="none" w:sz="0" w:space="0" w:color="auto"/>
            <w:right w:val="none" w:sz="0" w:space="0" w:color="auto"/>
          </w:divBdr>
        </w:div>
        <w:div w:id="1128475825">
          <w:marLeft w:val="0"/>
          <w:marRight w:val="0"/>
          <w:marTop w:val="0"/>
          <w:marBottom w:val="0"/>
          <w:divBdr>
            <w:top w:val="none" w:sz="0" w:space="0" w:color="auto"/>
            <w:left w:val="none" w:sz="0" w:space="0" w:color="auto"/>
            <w:bottom w:val="none" w:sz="0" w:space="0" w:color="auto"/>
            <w:right w:val="none" w:sz="0" w:space="0" w:color="auto"/>
          </w:divBdr>
        </w:div>
        <w:div w:id="1538392066">
          <w:marLeft w:val="0"/>
          <w:marRight w:val="0"/>
          <w:marTop w:val="0"/>
          <w:marBottom w:val="0"/>
          <w:divBdr>
            <w:top w:val="none" w:sz="0" w:space="0" w:color="auto"/>
            <w:left w:val="none" w:sz="0" w:space="0" w:color="auto"/>
            <w:bottom w:val="none" w:sz="0" w:space="0" w:color="auto"/>
            <w:right w:val="none" w:sz="0" w:space="0" w:color="auto"/>
          </w:divBdr>
        </w:div>
      </w:divsChild>
    </w:div>
    <w:div w:id="398940042">
      <w:bodyDiv w:val="1"/>
      <w:marLeft w:val="0"/>
      <w:marRight w:val="0"/>
      <w:marTop w:val="0"/>
      <w:marBottom w:val="0"/>
      <w:divBdr>
        <w:top w:val="none" w:sz="0" w:space="0" w:color="auto"/>
        <w:left w:val="none" w:sz="0" w:space="0" w:color="auto"/>
        <w:bottom w:val="none" w:sz="0" w:space="0" w:color="auto"/>
        <w:right w:val="none" w:sz="0" w:space="0" w:color="auto"/>
      </w:divBdr>
    </w:div>
    <w:div w:id="499656500">
      <w:bodyDiv w:val="1"/>
      <w:marLeft w:val="0"/>
      <w:marRight w:val="0"/>
      <w:marTop w:val="0"/>
      <w:marBottom w:val="0"/>
      <w:divBdr>
        <w:top w:val="none" w:sz="0" w:space="0" w:color="auto"/>
        <w:left w:val="none" w:sz="0" w:space="0" w:color="auto"/>
        <w:bottom w:val="none" w:sz="0" w:space="0" w:color="auto"/>
        <w:right w:val="none" w:sz="0" w:space="0" w:color="auto"/>
      </w:divBdr>
    </w:div>
    <w:div w:id="510920914">
      <w:bodyDiv w:val="1"/>
      <w:marLeft w:val="0"/>
      <w:marRight w:val="0"/>
      <w:marTop w:val="0"/>
      <w:marBottom w:val="0"/>
      <w:divBdr>
        <w:top w:val="none" w:sz="0" w:space="0" w:color="auto"/>
        <w:left w:val="none" w:sz="0" w:space="0" w:color="auto"/>
        <w:bottom w:val="none" w:sz="0" w:space="0" w:color="auto"/>
        <w:right w:val="none" w:sz="0" w:space="0" w:color="auto"/>
      </w:divBdr>
    </w:div>
    <w:div w:id="511187701">
      <w:bodyDiv w:val="1"/>
      <w:marLeft w:val="0"/>
      <w:marRight w:val="0"/>
      <w:marTop w:val="0"/>
      <w:marBottom w:val="0"/>
      <w:divBdr>
        <w:top w:val="none" w:sz="0" w:space="0" w:color="auto"/>
        <w:left w:val="none" w:sz="0" w:space="0" w:color="auto"/>
        <w:bottom w:val="none" w:sz="0" w:space="0" w:color="auto"/>
        <w:right w:val="none" w:sz="0" w:space="0" w:color="auto"/>
      </w:divBdr>
      <w:divsChild>
        <w:div w:id="226846003">
          <w:marLeft w:val="0"/>
          <w:marRight w:val="0"/>
          <w:marTop w:val="0"/>
          <w:marBottom w:val="0"/>
          <w:divBdr>
            <w:top w:val="none" w:sz="0" w:space="0" w:color="auto"/>
            <w:left w:val="none" w:sz="0" w:space="0" w:color="auto"/>
            <w:bottom w:val="none" w:sz="0" w:space="0" w:color="auto"/>
            <w:right w:val="none" w:sz="0" w:space="0" w:color="auto"/>
          </w:divBdr>
        </w:div>
        <w:div w:id="248462608">
          <w:marLeft w:val="0"/>
          <w:marRight w:val="0"/>
          <w:marTop w:val="0"/>
          <w:marBottom w:val="0"/>
          <w:divBdr>
            <w:top w:val="none" w:sz="0" w:space="0" w:color="auto"/>
            <w:left w:val="none" w:sz="0" w:space="0" w:color="auto"/>
            <w:bottom w:val="none" w:sz="0" w:space="0" w:color="auto"/>
            <w:right w:val="none" w:sz="0" w:space="0" w:color="auto"/>
          </w:divBdr>
        </w:div>
        <w:div w:id="431167821">
          <w:marLeft w:val="0"/>
          <w:marRight w:val="0"/>
          <w:marTop w:val="0"/>
          <w:marBottom w:val="0"/>
          <w:divBdr>
            <w:top w:val="none" w:sz="0" w:space="0" w:color="auto"/>
            <w:left w:val="none" w:sz="0" w:space="0" w:color="auto"/>
            <w:bottom w:val="none" w:sz="0" w:space="0" w:color="auto"/>
            <w:right w:val="none" w:sz="0" w:space="0" w:color="auto"/>
          </w:divBdr>
        </w:div>
      </w:divsChild>
    </w:div>
    <w:div w:id="527720786">
      <w:bodyDiv w:val="1"/>
      <w:marLeft w:val="0"/>
      <w:marRight w:val="0"/>
      <w:marTop w:val="0"/>
      <w:marBottom w:val="0"/>
      <w:divBdr>
        <w:top w:val="none" w:sz="0" w:space="0" w:color="auto"/>
        <w:left w:val="none" w:sz="0" w:space="0" w:color="auto"/>
        <w:bottom w:val="none" w:sz="0" w:space="0" w:color="auto"/>
        <w:right w:val="none" w:sz="0" w:space="0" w:color="auto"/>
      </w:divBdr>
    </w:div>
    <w:div w:id="529728088">
      <w:bodyDiv w:val="1"/>
      <w:marLeft w:val="0"/>
      <w:marRight w:val="0"/>
      <w:marTop w:val="0"/>
      <w:marBottom w:val="0"/>
      <w:divBdr>
        <w:top w:val="none" w:sz="0" w:space="0" w:color="auto"/>
        <w:left w:val="none" w:sz="0" w:space="0" w:color="auto"/>
        <w:bottom w:val="none" w:sz="0" w:space="0" w:color="auto"/>
        <w:right w:val="none" w:sz="0" w:space="0" w:color="auto"/>
      </w:divBdr>
    </w:div>
    <w:div w:id="539363429">
      <w:bodyDiv w:val="1"/>
      <w:marLeft w:val="0"/>
      <w:marRight w:val="0"/>
      <w:marTop w:val="0"/>
      <w:marBottom w:val="0"/>
      <w:divBdr>
        <w:top w:val="none" w:sz="0" w:space="0" w:color="auto"/>
        <w:left w:val="none" w:sz="0" w:space="0" w:color="auto"/>
        <w:bottom w:val="none" w:sz="0" w:space="0" w:color="auto"/>
        <w:right w:val="none" w:sz="0" w:space="0" w:color="auto"/>
      </w:divBdr>
    </w:div>
    <w:div w:id="658995270">
      <w:bodyDiv w:val="1"/>
      <w:marLeft w:val="0"/>
      <w:marRight w:val="0"/>
      <w:marTop w:val="0"/>
      <w:marBottom w:val="0"/>
      <w:divBdr>
        <w:top w:val="none" w:sz="0" w:space="0" w:color="auto"/>
        <w:left w:val="none" w:sz="0" w:space="0" w:color="auto"/>
        <w:bottom w:val="none" w:sz="0" w:space="0" w:color="auto"/>
        <w:right w:val="none" w:sz="0" w:space="0" w:color="auto"/>
      </w:divBdr>
    </w:div>
    <w:div w:id="673654884">
      <w:bodyDiv w:val="1"/>
      <w:marLeft w:val="0"/>
      <w:marRight w:val="0"/>
      <w:marTop w:val="0"/>
      <w:marBottom w:val="0"/>
      <w:divBdr>
        <w:top w:val="none" w:sz="0" w:space="0" w:color="auto"/>
        <w:left w:val="none" w:sz="0" w:space="0" w:color="auto"/>
        <w:bottom w:val="none" w:sz="0" w:space="0" w:color="auto"/>
        <w:right w:val="none" w:sz="0" w:space="0" w:color="auto"/>
      </w:divBdr>
    </w:div>
    <w:div w:id="680667568">
      <w:bodyDiv w:val="1"/>
      <w:marLeft w:val="0"/>
      <w:marRight w:val="0"/>
      <w:marTop w:val="0"/>
      <w:marBottom w:val="0"/>
      <w:divBdr>
        <w:top w:val="none" w:sz="0" w:space="0" w:color="auto"/>
        <w:left w:val="none" w:sz="0" w:space="0" w:color="auto"/>
        <w:bottom w:val="none" w:sz="0" w:space="0" w:color="auto"/>
        <w:right w:val="none" w:sz="0" w:space="0" w:color="auto"/>
      </w:divBdr>
    </w:div>
    <w:div w:id="682435548">
      <w:bodyDiv w:val="1"/>
      <w:marLeft w:val="0"/>
      <w:marRight w:val="0"/>
      <w:marTop w:val="0"/>
      <w:marBottom w:val="0"/>
      <w:divBdr>
        <w:top w:val="none" w:sz="0" w:space="0" w:color="auto"/>
        <w:left w:val="none" w:sz="0" w:space="0" w:color="auto"/>
        <w:bottom w:val="none" w:sz="0" w:space="0" w:color="auto"/>
        <w:right w:val="none" w:sz="0" w:space="0" w:color="auto"/>
      </w:divBdr>
    </w:div>
    <w:div w:id="687677303">
      <w:bodyDiv w:val="1"/>
      <w:marLeft w:val="0"/>
      <w:marRight w:val="0"/>
      <w:marTop w:val="0"/>
      <w:marBottom w:val="0"/>
      <w:divBdr>
        <w:top w:val="none" w:sz="0" w:space="0" w:color="auto"/>
        <w:left w:val="none" w:sz="0" w:space="0" w:color="auto"/>
        <w:bottom w:val="none" w:sz="0" w:space="0" w:color="auto"/>
        <w:right w:val="none" w:sz="0" w:space="0" w:color="auto"/>
      </w:divBdr>
    </w:div>
    <w:div w:id="688065604">
      <w:bodyDiv w:val="1"/>
      <w:marLeft w:val="0"/>
      <w:marRight w:val="0"/>
      <w:marTop w:val="0"/>
      <w:marBottom w:val="0"/>
      <w:divBdr>
        <w:top w:val="none" w:sz="0" w:space="0" w:color="auto"/>
        <w:left w:val="none" w:sz="0" w:space="0" w:color="auto"/>
        <w:bottom w:val="none" w:sz="0" w:space="0" w:color="auto"/>
        <w:right w:val="none" w:sz="0" w:space="0" w:color="auto"/>
      </w:divBdr>
    </w:div>
    <w:div w:id="711852836">
      <w:bodyDiv w:val="1"/>
      <w:marLeft w:val="0"/>
      <w:marRight w:val="0"/>
      <w:marTop w:val="0"/>
      <w:marBottom w:val="0"/>
      <w:divBdr>
        <w:top w:val="none" w:sz="0" w:space="0" w:color="auto"/>
        <w:left w:val="none" w:sz="0" w:space="0" w:color="auto"/>
        <w:bottom w:val="none" w:sz="0" w:space="0" w:color="auto"/>
        <w:right w:val="none" w:sz="0" w:space="0" w:color="auto"/>
      </w:divBdr>
    </w:div>
    <w:div w:id="717634566">
      <w:bodyDiv w:val="1"/>
      <w:marLeft w:val="0"/>
      <w:marRight w:val="0"/>
      <w:marTop w:val="0"/>
      <w:marBottom w:val="0"/>
      <w:divBdr>
        <w:top w:val="none" w:sz="0" w:space="0" w:color="auto"/>
        <w:left w:val="none" w:sz="0" w:space="0" w:color="auto"/>
        <w:bottom w:val="none" w:sz="0" w:space="0" w:color="auto"/>
        <w:right w:val="none" w:sz="0" w:space="0" w:color="auto"/>
      </w:divBdr>
    </w:div>
    <w:div w:id="783957825">
      <w:bodyDiv w:val="1"/>
      <w:marLeft w:val="0"/>
      <w:marRight w:val="0"/>
      <w:marTop w:val="0"/>
      <w:marBottom w:val="0"/>
      <w:divBdr>
        <w:top w:val="none" w:sz="0" w:space="0" w:color="auto"/>
        <w:left w:val="none" w:sz="0" w:space="0" w:color="auto"/>
        <w:bottom w:val="none" w:sz="0" w:space="0" w:color="auto"/>
        <w:right w:val="none" w:sz="0" w:space="0" w:color="auto"/>
      </w:divBdr>
    </w:div>
    <w:div w:id="799349873">
      <w:bodyDiv w:val="1"/>
      <w:marLeft w:val="0"/>
      <w:marRight w:val="0"/>
      <w:marTop w:val="0"/>
      <w:marBottom w:val="0"/>
      <w:divBdr>
        <w:top w:val="none" w:sz="0" w:space="0" w:color="auto"/>
        <w:left w:val="none" w:sz="0" w:space="0" w:color="auto"/>
        <w:bottom w:val="none" w:sz="0" w:space="0" w:color="auto"/>
        <w:right w:val="none" w:sz="0" w:space="0" w:color="auto"/>
      </w:divBdr>
    </w:div>
    <w:div w:id="800001961">
      <w:bodyDiv w:val="1"/>
      <w:marLeft w:val="0"/>
      <w:marRight w:val="0"/>
      <w:marTop w:val="0"/>
      <w:marBottom w:val="0"/>
      <w:divBdr>
        <w:top w:val="none" w:sz="0" w:space="0" w:color="auto"/>
        <w:left w:val="none" w:sz="0" w:space="0" w:color="auto"/>
        <w:bottom w:val="none" w:sz="0" w:space="0" w:color="auto"/>
        <w:right w:val="none" w:sz="0" w:space="0" w:color="auto"/>
      </w:divBdr>
    </w:div>
    <w:div w:id="802119608">
      <w:bodyDiv w:val="1"/>
      <w:marLeft w:val="0"/>
      <w:marRight w:val="0"/>
      <w:marTop w:val="0"/>
      <w:marBottom w:val="0"/>
      <w:divBdr>
        <w:top w:val="none" w:sz="0" w:space="0" w:color="auto"/>
        <w:left w:val="none" w:sz="0" w:space="0" w:color="auto"/>
        <w:bottom w:val="none" w:sz="0" w:space="0" w:color="auto"/>
        <w:right w:val="none" w:sz="0" w:space="0" w:color="auto"/>
      </w:divBdr>
    </w:div>
    <w:div w:id="841897570">
      <w:bodyDiv w:val="1"/>
      <w:marLeft w:val="0"/>
      <w:marRight w:val="0"/>
      <w:marTop w:val="0"/>
      <w:marBottom w:val="0"/>
      <w:divBdr>
        <w:top w:val="none" w:sz="0" w:space="0" w:color="auto"/>
        <w:left w:val="none" w:sz="0" w:space="0" w:color="auto"/>
        <w:bottom w:val="none" w:sz="0" w:space="0" w:color="auto"/>
        <w:right w:val="none" w:sz="0" w:space="0" w:color="auto"/>
      </w:divBdr>
    </w:div>
    <w:div w:id="847213367">
      <w:bodyDiv w:val="1"/>
      <w:marLeft w:val="0"/>
      <w:marRight w:val="0"/>
      <w:marTop w:val="0"/>
      <w:marBottom w:val="0"/>
      <w:divBdr>
        <w:top w:val="none" w:sz="0" w:space="0" w:color="auto"/>
        <w:left w:val="none" w:sz="0" w:space="0" w:color="auto"/>
        <w:bottom w:val="none" w:sz="0" w:space="0" w:color="auto"/>
        <w:right w:val="none" w:sz="0" w:space="0" w:color="auto"/>
      </w:divBdr>
    </w:div>
    <w:div w:id="852378619">
      <w:bodyDiv w:val="1"/>
      <w:marLeft w:val="0"/>
      <w:marRight w:val="0"/>
      <w:marTop w:val="0"/>
      <w:marBottom w:val="0"/>
      <w:divBdr>
        <w:top w:val="none" w:sz="0" w:space="0" w:color="auto"/>
        <w:left w:val="none" w:sz="0" w:space="0" w:color="auto"/>
        <w:bottom w:val="none" w:sz="0" w:space="0" w:color="auto"/>
        <w:right w:val="none" w:sz="0" w:space="0" w:color="auto"/>
      </w:divBdr>
    </w:div>
    <w:div w:id="861669859">
      <w:bodyDiv w:val="1"/>
      <w:marLeft w:val="0"/>
      <w:marRight w:val="0"/>
      <w:marTop w:val="0"/>
      <w:marBottom w:val="0"/>
      <w:divBdr>
        <w:top w:val="none" w:sz="0" w:space="0" w:color="auto"/>
        <w:left w:val="none" w:sz="0" w:space="0" w:color="auto"/>
        <w:bottom w:val="none" w:sz="0" w:space="0" w:color="auto"/>
        <w:right w:val="none" w:sz="0" w:space="0" w:color="auto"/>
      </w:divBdr>
    </w:div>
    <w:div w:id="915241997">
      <w:bodyDiv w:val="1"/>
      <w:marLeft w:val="0"/>
      <w:marRight w:val="0"/>
      <w:marTop w:val="0"/>
      <w:marBottom w:val="0"/>
      <w:divBdr>
        <w:top w:val="none" w:sz="0" w:space="0" w:color="auto"/>
        <w:left w:val="none" w:sz="0" w:space="0" w:color="auto"/>
        <w:bottom w:val="none" w:sz="0" w:space="0" w:color="auto"/>
        <w:right w:val="none" w:sz="0" w:space="0" w:color="auto"/>
      </w:divBdr>
    </w:div>
    <w:div w:id="928464741">
      <w:bodyDiv w:val="1"/>
      <w:marLeft w:val="0"/>
      <w:marRight w:val="0"/>
      <w:marTop w:val="0"/>
      <w:marBottom w:val="0"/>
      <w:divBdr>
        <w:top w:val="none" w:sz="0" w:space="0" w:color="auto"/>
        <w:left w:val="none" w:sz="0" w:space="0" w:color="auto"/>
        <w:bottom w:val="none" w:sz="0" w:space="0" w:color="auto"/>
        <w:right w:val="none" w:sz="0" w:space="0" w:color="auto"/>
      </w:divBdr>
    </w:div>
    <w:div w:id="930821499">
      <w:bodyDiv w:val="1"/>
      <w:marLeft w:val="0"/>
      <w:marRight w:val="0"/>
      <w:marTop w:val="0"/>
      <w:marBottom w:val="0"/>
      <w:divBdr>
        <w:top w:val="none" w:sz="0" w:space="0" w:color="auto"/>
        <w:left w:val="none" w:sz="0" w:space="0" w:color="auto"/>
        <w:bottom w:val="none" w:sz="0" w:space="0" w:color="auto"/>
        <w:right w:val="none" w:sz="0" w:space="0" w:color="auto"/>
      </w:divBdr>
    </w:div>
    <w:div w:id="998652971">
      <w:bodyDiv w:val="1"/>
      <w:marLeft w:val="0"/>
      <w:marRight w:val="0"/>
      <w:marTop w:val="0"/>
      <w:marBottom w:val="0"/>
      <w:divBdr>
        <w:top w:val="none" w:sz="0" w:space="0" w:color="auto"/>
        <w:left w:val="none" w:sz="0" w:space="0" w:color="auto"/>
        <w:bottom w:val="none" w:sz="0" w:space="0" w:color="auto"/>
        <w:right w:val="none" w:sz="0" w:space="0" w:color="auto"/>
      </w:divBdr>
    </w:div>
    <w:div w:id="1014768235">
      <w:bodyDiv w:val="1"/>
      <w:marLeft w:val="0"/>
      <w:marRight w:val="0"/>
      <w:marTop w:val="0"/>
      <w:marBottom w:val="0"/>
      <w:divBdr>
        <w:top w:val="none" w:sz="0" w:space="0" w:color="auto"/>
        <w:left w:val="none" w:sz="0" w:space="0" w:color="auto"/>
        <w:bottom w:val="none" w:sz="0" w:space="0" w:color="auto"/>
        <w:right w:val="none" w:sz="0" w:space="0" w:color="auto"/>
      </w:divBdr>
    </w:div>
    <w:div w:id="1095519425">
      <w:bodyDiv w:val="1"/>
      <w:marLeft w:val="0"/>
      <w:marRight w:val="0"/>
      <w:marTop w:val="0"/>
      <w:marBottom w:val="0"/>
      <w:divBdr>
        <w:top w:val="none" w:sz="0" w:space="0" w:color="auto"/>
        <w:left w:val="none" w:sz="0" w:space="0" w:color="auto"/>
        <w:bottom w:val="none" w:sz="0" w:space="0" w:color="auto"/>
        <w:right w:val="none" w:sz="0" w:space="0" w:color="auto"/>
      </w:divBdr>
      <w:divsChild>
        <w:div w:id="945115385">
          <w:marLeft w:val="0"/>
          <w:marRight w:val="0"/>
          <w:marTop w:val="480"/>
          <w:marBottom w:val="240"/>
          <w:divBdr>
            <w:top w:val="none" w:sz="0" w:space="0" w:color="auto"/>
            <w:left w:val="none" w:sz="0" w:space="0" w:color="auto"/>
            <w:bottom w:val="none" w:sz="0" w:space="0" w:color="auto"/>
            <w:right w:val="none" w:sz="0" w:space="0" w:color="auto"/>
          </w:divBdr>
        </w:div>
        <w:div w:id="324819129">
          <w:marLeft w:val="0"/>
          <w:marRight w:val="0"/>
          <w:marTop w:val="0"/>
          <w:marBottom w:val="567"/>
          <w:divBdr>
            <w:top w:val="none" w:sz="0" w:space="0" w:color="auto"/>
            <w:left w:val="none" w:sz="0" w:space="0" w:color="auto"/>
            <w:bottom w:val="none" w:sz="0" w:space="0" w:color="auto"/>
            <w:right w:val="none" w:sz="0" w:space="0" w:color="auto"/>
          </w:divBdr>
        </w:div>
      </w:divsChild>
    </w:div>
    <w:div w:id="1143960866">
      <w:bodyDiv w:val="1"/>
      <w:marLeft w:val="0"/>
      <w:marRight w:val="0"/>
      <w:marTop w:val="0"/>
      <w:marBottom w:val="0"/>
      <w:divBdr>
        <w:top w:val="none" w:sz="0" w:space="0" w:color="auto"/>
        <w:left w:val="none" w:sz="0" w:space="0" w:color="auto"/>
        <w:bottom w:val="none" w:sz="0" w:space="0" w:color="auto"/>
        <w:right w:val="none" w:sz="0" w:space="0" w:color="auto"/>
      </w:divBdr>
    </w:div>
    <w:div w:id="1171022649">
      <w:bodyDiv w:val="1"/>
      <w:marLeft w:val="0"/>
      <w:marRight w:val="0"/>
      <w:marTop w:val="0"/>
      <w:marBottom w:val="0"/>
      <w:divBdr>
        <w:top w:val="none" w:sz="0" w:space="0" w:color="auto"/>
        <w:left w:val="none" w:sz="0" w:space="0" w:color="auto"/>
        <w:bottom w:val="none" w:sz="0" w:space="0" w:color="auto"/>
        <w:right w:val="none" w:sz="0" w:space="0" w:color="auto"/>
      </w:divBdr>
    </w:div>
    <w:div w:id="1173060386">
      <w:bodyDiv w:val="1"/>
      <w:marLeft w:val="0"/>
      <w:marRight w:val="0"/>
      <w:marTop w:val="0"/>
      <w:marBottom w:val="0"/>
      <w:divBdr>
        <w:top w:val="none" w:sz="0" w:space="0" w:color="auto"/>
        <w:left w:val="none" w:sz="0" w:space="0" w:color="auto"/>
        <w:bottom w:val="none" w:sz="0" w:space="0" w:color="auto"/>
        <w:right w:val="none" w:sz="0" w:space="0" w:color="auto"/>
      </w:divBdr>
    </w:div>
    <w:div w:id="1195998708">
      <w:bodyDiv w:val="1"/>
      <w:marLeft w:val="0"/>
      <w:marRight w:val="0"/>
      <w:marTop w:val="0"/>
      <w:marBottom w:val="0"/>
      <w:divBdr>
        <w:top w:val="none" w:sz="0" w:space="0" w:color="auto"/>
        <w:left w:val="none" w:sz="0" w:space="0" w:color="auto"/>
        <w:bottom w:val="none" w:sz="0" w:space="0" w:color="auto"/>
        <w:right w:val="none" w:sz="0" w:space="0" w:color="auto"/>
      </w:divBdr>
    </w:div>
    <w:div w:id="1264649528">
      <w:bodyDiv w:val="1"/>
      <w:marLeft w:val="0"/>
      <w:marRight w:val="0"/>
      <w:marTop w:val="0"/>
      <w:marBottom w:val="0"/>
      <w:divBdr>
        <w:top w:val="none" w:sz="0" w:space="0" w:color="auto"/>
        <w:left w:val="none" w:sz="0" w:space="0" w:color="auto"/>
        <w:bottom w:val="none" w:sz="0" w:space="0" w:color="auto"/>
        <w:right w:val="none" w:sz="0" w:space="0" w:color="auto"/>
      </w:divBdr>
    </w:div>
    <w:div w:id="1336034489">
      <w:bodyDiv w:val="1"/>
      <w:marLeft w:val="0"/>
      <w:marRight w:val="0"/>
      <w:marTop w:val="0"/>
      <w:marBottom w:val="0"/>
      <w:divBdr>
        <w:top w:val="none" w:sz="0" w:space="0" w:color="auto"/>
        <w:left w:val="none" w:sz="0" w:space="0" w:color="auto"/>
        <w:bottom w:val="none" w:sz="0" w:space="0" w:color="auto"/>
        <w:right w:val="none" w:sz="0" w:space="0" w:color="auto"/>
      </w:divBdr>
    </w:div>
    <w:div w:id="1386485232">
      <w:bodyDiv w:val="1"/>
      <w:marLeft w:val="0"/>
      <w:marRight w:val="0"/>
      <w:marTop w:val="0"/>
      <w:marBottom w:val="0"/>
      <w:divBdr>
        <w:top w:val="none" w:sz="0" w:space="0" w:color="auto"/>
        <w:left w:val="none" w:sz="0" w:space="0" w:color="auto"/>
        <w:bottom w:val="none" w:sz="0" w:space="0" w:color="auto"/>
        <w:right w:val="none" w:sz="0" w:space="0" w:color="auto"/>
      </w:divBdr>
    </w:div>
    <w:div w:id="1392657154">
      <w:bodyDiv w:val="1"/>
      <w:marLeft w:val="0"/>
      <w:marRight w:val="0"/>
      <w:marTop w:val="0"/>
      <w:marBottom w:val="0"/>
      <w:divBdr>
        <w:top w:val="none" w:sz="0" w:space="0" w:color="auto"/>
        <w:left w:val="none" w:sz="0" w:space="0" w:color="auto"/>
        <w:bottom w:val="none" w:sz="0" w:space="0" w:color="auto"/>
        <w:right w:val="none" w:sz="0" w:space="0" w:color="auto"/>
      </w:divBdr>
    </w:div>
    <w:div w:id="1394766999">
      <w:bodyDiv w:val="1"/>
      <w:marLeft w:val="0"/>
      <w:marRight w:val="0"/>
      <w:marTop w:val="0"/>
      <w:marBottom w:val="0"/>
      <w:divBdr>
        <w:top w:val="none" w:sz="0" w:space="0" w:color="auto"/>
        <w:left w:val="none" w:sz="0" w:space="0" w:color="auto"/>
        <w:bottom w:val="none" w:sz="0" w:space="0" w:color="auto"/>
        <w:right w:val="none" w:sz="0" w:space="0" w:color="auto"/>
      </w:divBdr>
    </w:div>
    <w:div w:id="1396854835">
      <w:bodyDiv w:val="1"/>
      <w:marLeft w:val="0"/>
      <w:marRight w:val="0"/>
      <w:marTop w:val="0"/>
      <w:marBottom w:val="0"/>
      <w:divBdr>
        <w:top w:val="none" w:sz="0" w:space="0" w:color="auto"/>
        <w:left w:val="none" w:sz="0" w:space="0" w:color="auto"/>
        <w:bottom w:val="none" w:sz="0" w:space="0" w:color="auto"/>
        <w:right w:val="none" w:sz="0" w:space="0" w:color="auto"/>
      </w:divBdr>
    </w:div>
    <w:div w:id="1412198609">
      <w:bodyDiv w:val="1"/>
      <w:marLeft w:val="0"/>
      <w:marRight w:val="0"/>
      <w:marTop w:val="0"/>
      <w:marBottom w:val="0"/>
      <w:divBdr>
        <w:top w:val="none" w:sz="0" w:space="0" w:color="auto"/>
        <w:left w:val="none" w:sz="0" w:space="0" w:color="auto"/>
        <w:bottom w:val="none" w:sz="0" w:space="0" w:color="auto"/>
        <w:right w:val="none" w:sz="0" w:space="0" w:color="auto"/>
      </w:divBdr>
    </w:div>
    <w:div w:id="1433669590">
      <w:bodyDiv w:val="1"/>
      <w:marLeft w:val="0"/>
      <w:marRight w:val="0"/>
      <w:marTop w:val="0"/>
      <w:marBottom w:val="0"/>
      <w:divBdr>
        <w:top w:val="none" w:sz="0" w:space="0" w:color="auto"/>
        <w:left w:val="none" w:sz="0" w:space="0" w:color="auto"/>
        <w:bottom w:val="none" w:sz="0" w:space="0" w:color="auto"/>
        <w:right w:val="none" w:sz="0" w:space="0" w:color="auto"/>
      </w:divBdr>
    </w:div>
    <w:div w:id="1448306428">
      <w:bodyDiv w:val="1"/>
      <w:marLeft w:val="0"/>
      <w:marRight w:val="0"/>
      <w:marTop w:val="0"/>
      <w:marBottom w:val="0"/>
      <w:divBdr>
        <w:top w:val="none" w:sz="0" w:space="0" w:color="auto"/>
        <w:left w:val="none" w:sz="0" w:space="0" w:color="auto"/>
        <w:bottom w:val="none" w:sz="0" w:space="0" w:color="auto"/>
        <w:right w:val="none" w:sz="0" w:space="0" w:color="auto"/>
      </w:divBdr>
    </w:div>
    <w:div w:id="1541090659">
      <w:bodyDiv w:val="1"/>
      <w:marLeft w:val="0"/>
      <w:marRight w:val="0"/>
      <w:marTop w:val="0"/>
      <w:marBottom w:val="0"/>
      <w:divBdr>
        <w:top w:val="none" w:sz="0" w:space="0" w:color="auto"/>
        <w:left w:val="none" w:sz="0" w:space="0" w:color="auto"/>
        <w:bottom w:val="none" w:sz="0" w:space="0" w:color="auto"/>
        <w:right w:val="none" w:sz="0" w:space="0" w:color="auto"/>
      </w:divBdr>
    </w:div>
    <w:div w:id="1556351652">
      <w:bodyDiv w:val="1"/>
      <w:marLeft w:val="0"/>
      <w:marRight w:val="0"/>
      <w:marTop w:val="0"/>
      <w:marBottom w:val="0"/>
      <w:divBdr>
        <w:top w:val="none" w:sz="0" w:space="0" w:color="auto"/>
        <w:left w:val="none" w:sz="0" w:space="0" w:color="auto"/>
        <w:bottom w:val="none" w:sz="0" w:space="0" w:color="auto"/>
        <w:right w:val="none" w:sz="0" w:space="0" w:color="auto"/>
      </w:divBdr>
    </w:div>
    <w:div w:id="1564487708">
      <w:bodyDiv w:val="1"/>
      <w:marLeft w:val="0"/>
      <w:marRight w:val="0"/>
      <w:marTop w:val="0"/>
      <w:marBottom w:val="0"/>
      <w:divBdr>
        <w:top w:val="none" w:sz="0" w:space="0" w:color="auto"/>
        <w:left w:val="none" w:sz="0" w:space="0" w:color="auto"/>
        <w:bottom w:val="none" w:sz="0" w:space="0" w:color="auto"/>
        <w:right w:val="none" w:sz="0" w:space="0" w:color="auto"/>
      </w:divBdr>
    </w:div>
    <w:div w:id="1571572762">
      <w:bodyDiv w:val="1"/>
      <w:marLeft w:val="0"/>
      <w:marRight w:val="0"/>
      <w:marTop w:val="0"/>
      <w:marBottom w:val="0"/>
      <w:divBdr>
        <w:top w:val="none" w:sz="0" w:space="0" w:color="auto"/>
        <w:left w:val="none" w:sz="0" w:space="0" w:color="auto"/>
        <w:bottom w:val="none" w:sz="0" w:space="0" w:color="auto"/>
        <w:right w:val="none" w:sz="0" w:space="0" w:color="auto"/>
      </w:divBdr>
    </w:div>
    <w:div w:id="1574199729">
      <w:bodyDiv w:val="1"/>
      <w:marLeft w:val="0"/>
      <w:marRight w:val="0"/>
      <w:marTop w:val="0"/>
      <w:marBottom w:val="0"/>
      <w:divBdr>
        <w:top w:val="none" w:sz="0" w:space="0" w:color="auto"/>
        <w:left w:val="none" w:sz="0" w:space="0" w:color="auto"/>
        <w:bottom w:val="none" w:sz="0" w:space="0" w:color="auto"/>
        <w:right w:val="none" w:sz="0" w:space="0" w:color="auto"/>
      </w:divBdr>
    </w:div>
    <w:div w:id="1648781287">
      <w:bodyDiv w:val="1"/>
      <w:marLeft w:val="0"/>
      <w:marRight w:val="0"/>
      <w:marTop w:val="0"/>
      <w:marBottom w:val="0"/>
      <w:divBdr>
        <w:top w:val="none" w:sz="0" w:space="0" w:color="auto"/>
        <w:left w:val="none" w:sz="0" w:space="0" w:color="auto"/>
        <w:bottom w:val="none" w:sz="0" w:space="0" w:color="auto"/>
        <w:right w:val="none" w:sz="0" w:space="0" w:color="auto"/>
      </w:divBdr>
    </w:div>
    <w:div w:id="1728381166">
      <w:bodyDiv w:val="1"/>
      <w:marLeft w:val="0"/>
      <w:marRight w:val="0"/>
      <w:marTop w:val="0"/>
      <w:marBottom w:val="0"/>
      <w:divBdr>
        <w:top w:val="none" w:sz="0" w:space="0" w:color="auto"/>
        <w:left w:val="none" w:sz="0" w:space="0" w:color="auto"/>
        <w:bottom w:val="none" w:sz="0" w:space="0" w:color="auto"/>
        <w:right w:val="none" w:sz="0" w:space="0" w:color="auto"/>
      </w:divBdr>
    </w:div>
    <w:div w:id="1741902624">
      <w:bodyDiv w:val="1"/>
      <w:marLeft w:val="0"/>
      <w:marRight w:val="0"/>
      <w:marTop w:val="0"/>
      <w:marBottom w:val="0"/>
      <w:divBdr>
        <w:top w:val="none" w:sz="0" w:space="0" w:color="auto"/>
        <w:left w:val="none" w:sz="0" w:space="0" w:color="auto"/>
        <w:bottom w:val="none" w:sz="0" w:space="0" w:color="auto"/>
        <w:right w:val="none" w:sz="0" w:space="0" w:color="auto"/>
      </w:divBdr>
    </w:div>
    <w:div w:id="1791168892">
      <w:bodyDiv w:val="1"/>
      <w:marLeft w:val="0"/>
      <w:marRight w:val="0"/>
      <w:marTop w:val="0"/>
      <w:marBottom w:val="0"/>
      <w:divBdr>
        <w:top w:val="none" w:sz="0" w:space="0" w:color="auto"/>
        <w:left w:val="none" w:sz="0" w:space="0" w:color="auto"/>
        <w:bottom w:val="none" w:sz="0" w:space="0" w:color="auto"/>
        <w:right w:val="none" w:sz="0" w:space="0" w:color="auto"/>
      </w:divBdr>
      <w:divsChild>
        <w:div w:id="24869715">
          <w:marLeft w:val="0"/>
          <w:marRight w:val="0"/>
          <w:marTop w:val="0"/>
          <w:marBottom w:val="0"/>
          <w:divBdr>
            <w:top w:val="none" w:sz="0" w:space="0" w:color="auto"/>
            <w:left w:val="none" w:sz="0" w:space="0" w:color="auto"/>
            <w:bottom w:val="none" w:sz="0" w:space="0" w:color="auto"/>
            <w:right w:val="none" w:sz="0" w:space="0" w:color="auto"/>
          </w:divBdr>
        </w:div>
        <w:div w:id="118182836">
          <w:marLeft w:val="0"/>
          <w:marRight w:val="0"/>
          <w:marTop w:val="0"/>
          <w:marBottom w:val="0"/>
          <w:divBdr>
            <w:top w:val="none" w:sz="0" w:space="0" w:color="auto"/>
            <w:left w:val="none" w:sz="0" w:space="0" w:color="auto"/>
            <w:bottom w:val="none" w:sz="0" w:space="0" w:color="auto"/>
            <w:right w:val="none" w:sz="0" w:space="0" w:color="auto"/>
          </w:divBdr>
        </w:div>
        <w:div w:id="402799121">
          <w:marLeft w:val="0"/>
          <w:marRight w:val="0"/>
          <w:marTop w:val="0"/>
          <w:marBottom w:val="0"/>
          <w:divBdr>
            <w:top w:val="none" w:sz="0" w:space="0" w:color="auto"/>
            <w:left w:val="none" w:sz="0" w:space="0" w:color="auto"/>
            <w:bottom w:val="none" w:sz="0" w:space="0" w:color="auto"/>
            <w:right w:val="none" w:sz="0" w:space="0" w:color="auto"/>
          </w:divBdr>
        </w:div>
        <w:div w:id="647369628">
          <w:marLeft w:val="0"/>
          <w:marRight w:val="0"/>
          <w:marTop w:val="0"/>
          <w:marBottom w:val="0"/>
          <w:divBdr>
            <w:top w:val="none" w:sz="0" w:space="0" w:color="auto"/>
            <w:left w:val="none" w:sz="0" w:space="0" w:color="auto"/>
            <w:bottom w:val="none" w:sz="0" w:space="0" w:color="auto"/>
            <w:right w:val="none" w:sz="0" w:space="0" w:color="auto"/>
          </w:divBdr>
        </w:div>
        <w:div w:id="957302398">
          <w:marLeft w:val="0"/>
          <w:marRight w:val="0"/>
          <w:marTop w:val="0"/>
          <w:marBottom w:val="0"/>
          <w:divBdr>
            <w:top w:val="none" w:sz="0" w:space="0" w:color="auto"/>
            <w:left w:val="none" w:sz="0" w:space="0" w:color="auto"/>
            <w:bottom w:val="none" w:sz="0" w:space="0" w:color="auto"/>
            <w:right w:val="none" w:sz="0" w:space="0" w:color="auto"/>
          </w:divBdr>
        </w:div>
        <w:div w:id="1006665595">
          <w:marLeft w:val="0"/>
          <w:marRight w:val="0"/>
          <w:marTop w:val="0"/>
          <w:marBottom w:val="0"/>
          <w:divBdr>
            <w:top w:val="none" w:sz="0" w:space="0" w:color="auto"/>
            <w:left w:val="none" w:sz="0" w:space="0" w:color="auto"/>
            <w:bottom w:val="none" w:sz="0" w:space="0" w:color="auto"/>
            <w:right w:val="none" w:sz="0" w:space="0" w:color="auto"/>
          </w:divBdr>
        </w:div>
        <w:div w:id="1189681597">
          <w:marLeft w:val="0"/>
          <w:marRight w:val="0"/>
          <w:marTop w:val="0"/>
          <w:marBottom w:val="0"/>
          <w:divBdr>
            <w:top w:val="none" w:sz="0" w:space="0" w:color="auto"/>
            <w:left w:val="none" w:sz="0" w:space="0" w:color="auto"/>
            <w:bottom w:val="none" w:sz="0" w:space="0" w:color="auto"/>
            <w:right w:val="none" w:sz="0" w:space="0" w:color="auto"/>
          </w:divBdr>
        </w:div>
        <w:div w:id="1532954895">
          <w:marLeft w:val="0"/>
          <w:marRight w:val="0"/>
          <w:marTop w:val="0"/>
          <w:marBottom w:val="0"/>
          <w:divBdr>
            <w:top w:val="none" w:sz="0" w:space="0" w:color="auto"/>
            <w:left w:val="none" w:sz="0" w:space="0" w:color="auto"/>
            <w:bottom w:val="none" w:sz="0" w:space="0" w:color="auto"/>
            <w:right w:val="none" w:sz="0" w:space="0" w:color="auto"/>
          </w:divBdr>
        </w:div>
      </w:divsChild>
    </w:div>
    <w:div w:id="1806459743">
      <w:bodyDiv w:val="1"/>
      <w:marLeft w:val="0"/>
      <w:marRight w:val="0"/>
      <w:marTop w:val="0"/>
      <w:marBottom w:val="0"/>
      <w:divBdr>
        <w:top w:val="none" w:sz="0" w:space="0" w:color="auto"/>
        <w:left w:val="none" w:sz="0" w:space="0" w:color="auto"/>
        <w:bottom w:val="none" w:sz="0" w:space="0" w:color="auto"/>
        <w:right w:val="none" w:sz="0" w:space="0" w:color="auto"/>
      </w:divBdr>
    </w:div>
    <w:div w:id="1812013355">
      <w:bodyDiv w:val="1"/>
      <w:marLeft w:val="0"/>
      <w:marRight w:val="0"/>
      <w:marTop w:val="0"/>
      <w:marBottom w:val="0"/>
      <w:divBdr>
        <w:top w:val="none" w:sz="0" w:space="0" w:color="auto"/>
        <w:left w:val="none" w:sz="0" w:space="0" w:color="auto"/>
        <w:bottom w:val="none" w:sz="0" w:space="0" w:color="auto"/>
        <w:right w:val="none" w:sz="0" w:space="0" w:color="auto"/>
      </w:divBdr>
    </w:div>
    <w:div w:id="1835028255">
      <w:bodyDiv w:val="1"/>
      <w:marLeft w:val="0"/>
      <w:marRight w:val="0"/>
      <w:marTop w:val="0"/>
      <w:marBottom w:val="0"/>
      <w:divBdr>
        <w:top w:val="none" w:sz="0" w:space="0" w:color="auto"/>
        <w:left w:val="none" w:sz="0" w:space="0" w:color="auto"/>
        <w:bottom w:val="none" w:sz="0" w:space="0" w:color="auto"/>
        <w:right w:val="none" w:sz="0" w:space="0" w:color="auto"/>
      </w:divBdr>
    </w:div>
    <w:div w:id="1844271497">
      <w:bodyDiv w:val="1"/>
      <w:marLeft w:val="0"/>
      <w:marRight w:val="0"/>
      <w:marTop w:val="0"/>
      <w:marBottom w:val="0"/>
      <w:divBdr>
        <w:top w:val="none" w:sz="0" w:space="0" w:color="auto"/>
        <w:left w:val="none" w:sz="0" w:space="0" w:color="auto"/>
        <w:bottom w:val="none" w:sz="0" w:space="0" w:color="auto"/>
        <w:right w:val="none" w:sz="0" w:space="0" w:color="auto"/>
      </w:divBdr>
    </w:div>
    <w:div w:id="1845315170">
      <w:bodyDiv w:val="1"/>
      <w:marLeft w:val="0"/>
      <w:marRight w:val="0"/>
      <w:marTop w:val="0"/>
      <w:marBottom w:val="0"/>
      <w:divBdr>
        <w:top w:val="none" w:sz="0" w:space="0" w:color="auto"/>
        <w:left w:val="none" w:sz="0" w:space="0" w:color="auto"/>
        <w:bottom w:val="none" w:sz="0" w:space="0" w:color="auto"/>
        <w:right w:val="none" w:sz="0" w:space="0" w:color="auto"/>
      </w:divBdr>
      <w:divsChild>
        <w:div w:id="213782130">
          <w:marLeft w:val="0"/>
          <w:marRight w:val="0"/>
          <w:marTop w:val="0"/>
          <w:marBottom w:val="0"/>
          <w:divBdr>
            <w:top w:val="none" w:sz="0" w:space="0" w:color="auto"/>
            <w:left w:val="none" w:sz="0" w:space="0" w:color="auto"/>
            <w:bottom w:val="none" w:sz="0" w:space="0" w:color="auto"/>
            <w:right w:val="none" w:sz="0" w:space="0" w:color="auto"/>
          </w:divBdr>
        </w:div>
        <w:div w:id="944772837">
          <w:marLeft w:val="0"/>
          <w:marRight w:val="0"/>
          <w:marTop w:val="0"/>
          <w:marBottom w:val="0"/>
          <w:divBdr>
            <w:top w:val="none" w:sz="0" w:space="0" w:color="auto"/>
            <w:left w:val="none" w:sz="0" w:space="0" w:color="auto"/>
            <w:bottom w:val="none" w:sz="0" w:space="0" w:color="auto"/>
            <w:right w:val="none" w:sz="0" w:space="0" w:color="auto"/>
          </w:divBdr>
        </w:div>
        <w:div w:id="1556551962">
          <w:marLeft w:val="0"/>
          <w:marRight w:val="0"/>
          <w:marTop w:val="0"/>
          <w:marBottom w:val="0"/>
          <w:divBdr>
            <w:top w:val="none" w:sz="0" w:space="0" w:color="auto"/>
            <w:left w:val="none" w:sz="0" w:space="0" w:color="auto"/>
            <w:bottom w:val="none" w:sz="0" w:space="0" w:color="auto"/>
            <w:right w:val="none" w:sz="0" w:space="0" w:color="auto"/>
          </w:divBdr>
        </w:div>
        <w:div w:id="39018066">
          <w:marLeft w:val="0"/>
          <w:marRight w:val="0"/>
          <w:marTop w:val="0"/>
          <w:marBottom w:val="0"/>
          <w:divBdr>
            <w:top w:val="none" w:sz="0" w:space="0" w:color="auto"/>
            <w:left w:val="none" w:sz="0" w:space="0" w:color="auto"/>
            <w:bottom w:val="none" w:sz="0" w:space="0" w:color="auto"/>
            <w:right w:val="none" w:sz="0" w:space="0" w:color="auto"/>
          </w:divBdr>
        </w:div>
        <w:div w:id="611595541">
          <w:marLeft w:val="0"/>
          <w:marRight w:val="0"/>
          <w:marTop w:val="0"/>
          <w:marBottom w:val="0"/>
          <w:divBdr>
            <w:top w:val="none" w:sz="0" w:space="0" w:color="auto"/>
            <w:left w:val="none" w:sz="0" w:space="0" w:color="auto"/>
            <w:bottom w:val="none" w:sz="0" w:space="0" w:color="auto"/>
            <w:right w:val="none" w:sz="0" w:space="0" w:color="auto"/>
          </w:divBdr>
        </w:div>
      </w:divsChild>
    </w:div>
    <w:div w:id="1847210991">
      <w:bodyDiv w:val="1"/>
      <w:marLeft w:val="0"/>
      <w:marRight w:val="0"/>
      <w:marTop w:val="0"/>
      <w:marBottom w:val="0"/>
      <w:divBdr>
        <w:top w:val="none" w:sz="0" w:space="0" w:color="auto"/>
        <w:left w:val="none" w:sz="0" w:space="0" w:color="auto"/>
        <w:bottom w:val="none" w:sz="0" w:space="0" w:color="auto"/>
        <w:right w:val="none" w:sz="0" w:space="0" w:color="auto"/>
      </w:divBdr>
    </w:div>
    <w:div w:id="1851606694">
      <w:bodyDiv w:val="1"/>
      <w:marLeft w:val="0"/>
      <w:marRight w:val="0"/>
      <w:marTop w:val="0"/>
      <w:marBottom w:val="0"/>
      <w:divBdr>
        <w:top w:val="none" w:sz="0" w:space="0" w:color="auto"/>
        <w:left w:val="none" w:sz="0" w:space="0" w:color="auto"/>
        <w:bottom w:val="none" w:sz="0" w:space="0" w:color="auto"/>
        <w:right w:val="none" w:sz="0" w:space="0" w:color="auto"/>
      </w:divBdr>
    </w:div>
    <w:div w:id="1854145250">
      <w:bodyDiv w:val="1"/>
      <w:marLeft w:val="0"/>
      <w:marRight w:val="0"/>
      <w:marTop w:val="0"/>
      <w:marBottom w:val="0"/>
      <w:divBdr>
        <w:top w:val="none" w:sz="0" w:space="0" w:color="auto"/>
        <w:left w:val="none" w:sz="0" w:space="0" w:color="auto"/>
        <w:bottom w:val="none" w:sz="0" w:space="0" w:color="auto"/>
        <w:right w:val="none" w:sz="0" w:space="0" w:color="auto"/>
      </w:divBdr>
    </w:div>
    <w:div w:id="1910066964">
      <w:bodyDiv w:val="1"/>
      <w:marLeft w:val="0"/>
      <w:marRight w:val="0"/>
      <w:marTop w:val="0"/>
      <w:marBottom w:val="0"/>
      <w:divBdr>
        <w:top w:val="none" w:sz="0" w:space="0" w:color="auto"/>
        <w:left w:val="none" w:sz="0" w:space="0" w:color="auto"/>
        <w:bottom w:val="none" w:sz="0" w:space="0" w:color="auto"/>
        <w:right w:val="none" w:sz="0" w:space="0" w:color="auto"/>
      </w:divBdr>
    </w:div>
    <w:div w:id="1911184353">
      <w:bodyDiv w:val="1"/>
      <w:marLeft w:val="0"/>
      <w:marRight w:val="0"/>
      <w:marTop w:val="0"/>
      <w:marBottom w:val="0"/>
      <w:divBdr>
        <w:top w:val="none" w:sz="0" w:space="0" w:color="auto"/>
        <w:left w:val="none" w:sz="0" w:space="0" w:color="auto"/>
        <w:bottom w:val="none" w:sz="0" w:space="0" w:color="auto"/>
        <w:right w:val="none" w:sz="0" w:space="0" w:color="auto"/>
      </w:divBdr>
    </w:div>
    <w:div w:id="1922980563">
      <w:bodyDiv w:val="1"/>
      <w:marLeft w:val="0"/>
      <w:marRight w:val="0"/>
      <w:marTop w:val="0"/>
      <w:marBottom w:val="0"/>
      <w:divBdr>
        <w:top w:val="none" w:sz="0" w:space="0" w:color="auto"/>
        <w:left w:val="none" w:sz="0" w:space="0" w:color="auto"/>
        <w:bottom w:val="none" w:sz="0" w:space="0" w:color="auto"/>
        <w:right w:val="none" w:sz="0" w:space="0" w:color="auto"/>
      </w:divBdr>
    </w:div>
    <w:div w:id="1961302558">
      <w:bodyDiv w:val="1"/>
      <w:marLeft w:val="0"/>
      <w:marRight w:val="0"/>
      <w:marTop w:val="0"/>
      <w:marBottom w:val="0"/>
      <w:divBdr>
        <w:top w:val="none" w:sz="0" w:space="0" w:color="auto"/>
        <w:left w:val="none" w:sz="0" w:space="0" w:color="auto"/>
        <w:bottom w:val="none" w:sz="0" w:space="0" w:color="auto"/>
        <w:right w:val="none" w:sz="0" w:space="0" w:color="auto"/>
      </w:divBdr>
    </w:div>
    <w:div w:id="2004894109">
      <w:bodyDiv w:val="1"/>
      <w:marLeft w:val="0"/>
      <w:marRight w:val="0"/>
      <w:marTop w:val="0"/>
      <w:marBottom w:val="0"/>
      <w:divBdr>
        <w:top w:val="none" w:sz="0" w:space="0" w:color="auto"/>
        <w:left w:val="none" w:sz="0" w:space="0" w:color="auto"/>
        <w:bottom w:val="none" w:sz="0" w:space="0" w:color="auto"/>
        <w:right w:val="none" w:sz="0" w:space="0" w:color="auto"/>
      </w:divBdr>
    </w:div>
    <w:div w:id="2023317342">
      <w:bodyDiv w:val="1"/>
      <w:marLeft w:val="0"/>
      <w:marRight w:val="0"/>
      <w:marTop w:val="0"/>
      <w:marBottom w:val="0"/>
      <w:divBdr>
        <w:top w:val="none" w:sz="0" w:space="0" w:color="auto"/>
        <w:left w:val="none" w:sz="0" w:space="0" w:color="auto"/>
        <w:bottom w:val="none" w:sz="0" w:space="0" w:color="auto"/>
        <w:right w:val="none" w:sz="0" w:space="0" w:color="auto"/>
      </w:divBdr>
    </w:div>
    <w:div w:id="2026201641">
      <w:bodyDiv w:val="1"/>
      <w:marLeft w:val="0"/>
      <w:marRight w:val="0"/>
      <w:marTop w:val="0"/>
      <w:marBottom w:val="0"/>
      <w:divBdr>
        <w:top w:val="none" w:sz="0" w:space="0" w:color="auto"/>
        <w:left w:val="none" w:sz="0" w:space="0" w:color="auto"/>
        <w:bottom w:val="none" w:sz="0" w:space="0" w:color="auto"/>
        <w:right w:val="none" w:sz="0" w:space="0" w:color="auto"/>
      </w:divBdr>
    </w:div>
    <w:div w:id="2029942257">
      <w:bodyDiv w:val="1"/>
      <w:marLeft w:val="0"/>
      <w:marRight w:val="0"/>
      <w:marTop w:val="0"/>
      <w:marBottom w:val="0"/>
      <w:divBdr>
        <w:top w:val="none" w:sz="0" w:space="0" w:color="auto"/>
        <w:left w:val="none" w:sz="0" w:space="0" w:color="auto"/>
        <w:bottom w:val="none" w:sz="0" w:space="0" w:color="auto"/>
        <w:right w:val="none" w:sz="0" w:space="0" w:color="auto"/>
      </w:divBdr>
    </w:div>
    <w:div w:id="2030598691">
      <w:bodyDiv w:val="1"/>
      <w:marLeft w:val="0"/>
      <w:marRight w:val="0"/>
      <w:marTop w:val="0"/>
      <w:marBottom w:val="0"/>
      <w:divBdr>
        <w:top w:val="none" w:sz="0" w:space="0" w:color="auto"/>
        <w:left w:val="none" w:sz="0" w:space="0" w:color="auto"/>
        <w:bottom w:val="none" w:sz="0" w:space="0" w:color="auto"/>
        <w:right w:val="none" w:sz="0" w:space="0" w:color="auto"/>
      </w:divBdr>
    </w:div>
    <w:div w:id="2046371614">
      <w:bodyDiv w:val="1"/>
      <w:marLeft w:val="0"/>
      <w:marRight w:val="0"/>
      <w:marTop w:val="0"/>
      <w:marBottom w:val="0"/>
      <w:divBdr>
        <w:top w:val="none" w:sz="0" w:space="0" w:color="auto"/>
        <w:left w:val="none" w:sz="0" w:space="0" w:color="auto"/>
        <w:bottom w:val="none" w:sz="0" w:space="0" w:color="auto"/>
        <w:right w:val="none" w:sz="0" w:space="0" w:color="auto"/>
      </w:divBdr>
    </w:div>
    <w:div w:id="2047678411">
      <w:bodyDiv w:val="1"/>
      <w:marLeft w:val="0"/>
      <w:marRight w:val="0"/>
      <w:marTop w:val="0"/>
      <w:marBottom w:val="0"/>
      <w:divBdr>
        <w:top w:val="none" w:sz="0" w:space="0" w:color="auto"/>
        <w:left w:val="none" w:sz="0" w:space="0" w:color="auto"/>
        <w:bottom w:val="none" w:sz="0" w:space="0" w:color="auto"/>
        <w:right w:val="none" w:sz="0" w:space="0" w:color="auto"/>
      </w:divBdr>
    </w:div>
    <w:div w:id="2059279908">
      <w:bodyDiv w:val="1"/>
      <w:marLeft w:val="0"/>
      <w:marRight w:val="0"/>
      <w:marTop w:val="0"/>
      <w:marBottom w:val="0"/>
      <w:divBdr>
        <w:top w:val="none" w:sz="0" w:space="0" w:color="auto"/>
        <w:left w:val="none" w:sz="0" w:space="0" w:color="auto"/>
        <w:bottom w:val="none" w:sz="0" w:space="0" w:color="auto"/>
        <w:right w:val="none" w:sz="0" w:space="0" w:color="auto"/>
      </w:divBdr>
    </w:div>
    <w:div w:id="2060324359">
      <w:bodyDiv w:val="1"/>
      <w:marLeft w:val="0"/>
      <w:marRight w:val="0"/>
      <w:marTop w:val="0"/>
      <w:marBottom w:val="0"/>
      <w:divBdr>
        <w:top w:val="none" w:sz="0" w:space="0" w:color="auto"/>
        <w:left w:val="none" w:sz="0" w:space="0" w:color="auto"/>
        <w:bottom w:val="none" w:sz="0" w:space="0" w:color="auto"/>
        <w:right w:val="none" w:sz="0" w:space="0" w:color="auto"/>
      </w:divBdr>
    </w:div>
    <w:div w:id="2093353022">
      <w:bodyDiv w:val="1"/>
      <w:marLeft w:val="0"/>
      <w:marRight w:val="0"/>
      <w:marTop w:val="0"/>
      <w:marBottom w:val="0"/>
      <w:divBdr>
        <w:top w:val="none" w:sz="0" w:space="0" w:color="auto"/>
        <w:left w:val="none" w:sz="0" w:space="0" w:color="auto"/>
        <w:bottom w:val="none" w:sz="0" w:space="0" w:color="auto"/>
        <w:right w:val="none" w:sz="0" w:space="0" w:color="auto"/>
      </w:divBdr>
    </w:div>
    <w:div w:id="2121148176">
      <w:bodyDiv w:val="1"/>
      <w:marLeft w:val="0"/>
      <w:marRight w:val="0"/>
      <w:marTop w:val="0"/>
      <w:marBottom w:val="0"/>
      <w:divBdr>
        <w:top w:val="none" w:sz="0" w:space="0" w:color="auto"/>
        <w:left w:val="none" w:sz="0" w:space="0" w:color="auto"/>
        <w:bottom w:val="none" w:sz="0" w:space="0" w:color="auto"/>
        <w:right w:val="none" w:sz="0" w:space="0" w:color="auto"/>
      </w:divBdr>
    </w:div>
    <w:div w:id="2121414878">
      <w:bodyDiv w:val="1"/>
      <w:marLeft w:val="0"/>
      <w:marRight w:val="0"/>
      <w:marTop w:val="0"/>
      <w:marBottom w:val="0"/>
      <w:divBdr>
        <w:top w:val="none" w:sz="0" w:space="0" w:color="auto"/>
        <w:left w:val="none" w:sz="0" w:space="0" w:color="auto"/>
        <w:bottom w:val="none" w:sz="0" w:space="0" w:color="auto"/>
        <w:right w:val="none" w:sz="0" w:space="0" w:color="auto"/>
      </w:divBdr>
      <w:divsChild>
        <w:div w:id="39549509">
          <w:marLeft w:val="0"/>
          <w:marRight w:val="0"/>
          <w:marTop w:val="0"/>
          <w:marBottom w:val="0"/>
          <w:divBdr>
            <w:top w:val="none" w:sz="0" w:space="0" w:color="auto"/>
            <w:left w:val="none" w:sz="0" w:space="0" w:color="auto"/>
            <w:bottom w:val="none" w:sz="0" w:space="0" w:color="auto"/>
            <w:right w:val="none" w:sz="0" w:space="0" w:color="auto"/>
          </w:divBdr>
        </w:div>
        <w:div w:id="1222792028">
          <w:marLeft w:val="0"/>
          <w:marRight w:val="0"/>
          <w:marTop w:val="0"/>
          <w:marBottom w:val="0"/>
          <w:divBdr>
            <w:top w:val="none" w:sz="0" w:space="0" w:color="auto"/>
            <w:left w:val="none" w:sz="0" w:space="0" w:color="auto"/>
            <w:bottom w:val="none" w:sz="0" w:space="0" w:color="auto"/>
            <w:right w:val="none" w:sz="0" w:space="0" w:color="auto"/>
          </w:divBdr>
        </w:div>
        <w:div w:id="1272668636">
          <w:marLeft w:val="0"/>
          <w:marRight w:val="0"/>
          <w:marTop w:val="0"/>
          <w:marBottom w:val="0"/>
          <w:divBdr>
            <w:top w:val="none" w:sz="0" w:space="0" w:color="auto"/>
            <w:left w:val="none" w:sz="0" w:space="0" w:color="auto"/>
            <w:bottom w:val="none" w:sz="0" w:space="0" w:color="auto"/>
            <w:right w:val="none" w:sz="0" w:space="0" w:color="auto"/>
          </w:divBdr>
        </w:div>
        <w:div w:id="2121147932">
          <w:marLeft w:val="0"/>
          <w:marRight w:val="0"/>
          <w:marTop w:val="0"/>
          <w:marBottom w:val="0"/>
          <w:divBdr>
            <w:top w:val="none" w:sz="0" w:space="0" w:color="auto"/>
            <w:left w:val="none" w:sz="0" w:space="0" w:color="auto"/>
            <w:bottom w:val="none" w:sz="0" w:space="0" w:color="auto"/>
            <w:right w:val="none" w:sz="0" w:space="0" w:color="auto"/>
          </w:divBdr>
        </w:div>
      </w:divsChild>
    </w:div>
    <w:div w:id="2138446825">
      <w:bodyDiv w:val="1"/>
      <w:marLeft w:val="0"/>
      <w:marRight w:val="0"/>
      <w:marTop w:val="0"/>
      <w:marBottom w:val="0"/>
      <w:divBdr>
        <w:top w:val="none" w:sz="0" w:space="0" w:color="auto"/>
        <w:left w:val="none" w:sz="0" w:space="0" w:color="auto"/>
        <w:bottom w:val="none" w:sz="0" w:space="0" w:color="auto"/>
        <w:right w:val="none" w:sz="0" w:space="0" w:color="auto"/>
      </w:divBdr>
    </w:div>
    <w:div w:id="2140416316">
      <w:bodyDiv w:val="1"/>
      <w:marLeft w:val="0"/>
      <w:marRight w:val="0"/>
      <w:marTop w:val="0"/>
      <w:marBottom w:val="0"/>
      <w:divBdr>
        <w:top w:val="none" w:sz="0" w:space="0" w:color="auto"/>
        <w:left w:val="none" w:sz="0" w:space="0" w:color="auto"/>
        <w:bottom w:val="none" w:sz="0" w:space="0" w:color="auto"/>
        <w:right w:val="none" w:sz="0" w:space="0" w:color="auto"/>
      </w:divBdr>
    </w:div>
    <w:div w:id="214723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2.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footer1.xml" Type="http://schemas.openxmlformats.org/officeDocument/2006/relationships/footer"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theme/theme1.xml" Type="http://schemas.openxmlformats.org/officeDocument/2006/relationships/them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ntTable.xml" Type="http://schemas.openxmlformats.org/officeDocument/2006/relationships/fontTable" Id="rId14"/>
</Relationships>

</file>

<file path=word/_rels/footnotes.xml.rels><?xml version="1.0" encoding="UTF-8"?>
<Relationships xmlns="http://schemas.openxmlformats.org/package/2006/relationships">
   <Relationship TargetMode="External" Target="https://eur-lex.europa.eu/legal-content/LV/TXT/HTML/?uri=CELEX:32022D2481" Type="http://schemas.openxmlformats.org/officeDocument/2006/relationships/hyperlink" Id="rId3"/>
   <Relationship TargetMode="External" Target="https://digital-strategy.ec.europa.eu/en/library/white-paper-how-master-europes-digital-infrastructure-needs" Type="http://schemas.openxmlformats.org/officeDocument/2006/relationships/hyperlink" Id="rId2"/>
   <Relationship TargetMode="External" Target="https://eur-lex.europa.eu/eli/dir/2022/2555" Type="http://schemas.openxmlformats.org/officeDocument/2006/relationships/hyperlink" Id="rId1"/>
   <Relationship TargetMode="External" Target="https://eur-lex.europa.eu/legal-content/LV/TXT/HTML/?uri=OJ:L_202401689&amp;qid=1732258094000" Type="http://schemas.openxmlformats.org/officeDocument/2006/relationships/hyperlink" Id="rId6"/>
   <Relationship TargetMode="External" Target="https://single-market-economy.ec.europa.eu/news/enrico-lettas-report-future-single-market-2024-04-10_en" Type="http://schemas.openxmlformats.org/officeDocument/2006/relationships/hyperlink" Id="rId5"/>
   <Relationship TargetMode="External" Target="https://commission.europa.eu/topics/strengthening-european-competitiveness/eu-competitiveness-looking-ahead_en" Type="http://schemas.openxmlformats.org/officeDocument/2006/relationships/hyperlink"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ns26:Sources xmlns:ns26="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Description="Create a new document." ma:contentTypeID="0x01010053C91C8C6449134180501A420469FE7E" ma:contentTypeName="Document" ma:contentTypeScope="" ma:contentTypeVersion="13" ma:versionID="220b958fa1c23fe8ad4cf4c42da3f589">
  <xsd:schema xmlns:xsd="http://www.w3.org/2001/XMLSchema" xmlns:ns2="d26c1476-6ebd-40cb-b928-c591821e0a59" xmlns:ns3="ae6f8e37-b86f-494c-b563-07ae82ea0c58" xmlns:p="http://schemas.microsoft.com/office/2006/metadata/properties" xmlns:xs="http://www.w3.org/2001/XMLSchema" ma:fieldsID="600c21946cb83f261d961e1372d557ee" ma:root="true" ns2:_="" ns3:_="" targetNamespace="http://schemas.microsoft.com/office/2006/metadata/properties">
    <xsd:import namespace="d26c1476-6ebd-40cb-b928-c591821e0a59"/>
    <xsd:import namespace="ae6f8e37-b86f-494c-b563-07ae82ea0c58"/>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Versijas_x0020_koment_x0101_rs"/>
                <xsd:element minOccurs="0" ref="ns2:MediaServiceDateTaken"/>
                <xsd:element minOccurs="0" ref="ns2:MediaServiceAutoTags"/>
                <xsd:element minOccurs="0" ref="ns2:MediaServiceOCR"/>
                <xsd:element minOccurs="0" ref="ns2:MediaServiceLocation"/>
                <xsd:element minOccurs="0" ref="ns2:MediaServiceGenerationTime"/>
                <xsd:element minOccurs="0" ref="ns2:MediaServiceEventHashCode"/>
                <xsd:element minOccurs="0" ref="ns2:MediaServiceAutoKeyPoints"/>
                <xsd:element minOccurs="0" ref="ns2:MediaServiceKeyPoint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d26c1476-6ebd-40cb-b928-c591821e0a59">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Versijas komentārs" ma:index="12" ma:internalName="Versijas_x0020_koment_x0101_rs" name="Versijas_x0020_koment_x0101_rs" nillable="true">
      <xsd:simpleType>
        <xsd:restriction base="dms:Text">
          <xsd:maxLength value="255"/>
        </xsd:restriction>
      </xsd:simpleType>
    </xsd:element>
    <xsd:element ma:displayName="MediaServiceDateTaken" ma:hidden="true" ma:index="13" ma:internalName="MediaServiceDateTaken" ma:readOnly="true" name="MediaServiceDateTaken" nillable="true">
      <xsd:simpleType>
        <xsd:restriction base="dms:Text"/>
      </xsd:simpleType>
    </xsd:element>
    <xsd:element ma:displayName="MediaServiceAutoTags" ma:index="14" ma:internalName="MediaServiceAutoTags" ma:readOnly="true" name="MediaServiceAutoTags" nillable="true">
      <xsd:simpleType>
        <xsd:restriction base="dms:Text"/>
      </xsd:simpleType>
    </xsd:element>
    <xsd:element ma:displayName="Extracted Text" ma:index="15" ma:internalName="MediaServiceOCR" ma:readOnly="true" name="MediaServiceOCR" nillable="true">
      <xsd:simpleType>
        <xsd:restriction base="dms:Note">
          <xsd:maxLength value="255"/>
        </xsd:restriction>
      </xsd:simpleType>
    </xsd:element>
    <xsd:element ma:displayName="Location" ma:index="16" ma:internalName="MediaServiceLocation" ma:readOnly="true" name="MediaServiceLocation" nillable="true">
      <xsd:simpleType>
        <xsd:restriction base="dms:Text"/>
      </xsd:simpleType>
    </xsd:element>
    <xsd:element ma:displayName="MediaServiceGenerationTime" ma:hidden="true" ma:index="17" ma:internalName="MediaServiceGenerationTime" ma:readOnly="true" name="MediaServiceGenerationTime" nillable="true">
      <xsd:simpleType>
        <xsd:restriction base="dms:Text"/>
      </xsd:simpleType>
    </xsd:element>
    <xsd:element ma:displayName="MediaServiceEventHashCode" ma:hidden="true" ma:index="18" ma:internalName="MediaServiceEventHashCode" ma:readOnly="true" name="MediaServiceEventHashCode" nillable="true">
      <xsd:simpleType>
        <xsd:restriction base="dms:Text"/>
      </xsd:simpleType>
    </xsd:element>
    <xsd:element ma:displayName="MediaServiceAutoKeyPoints" ma:hidden="true" ma:index="19" ma:internalName="MediaServiceAutoKeyPoints" ma:readOnly="true" name="MediaServiceAutoKeyPoints" nillable="true">
      <xsd:simpleType>
        <xsd:restriction base="dms:Note"/>
      </xsd:simpleType>
    </xsd:element>
    <xsd:element ma:displayName="KeyPoints" ma:index="20" ma:internalName="MediaServiceKeyPoints" ma:readOnly="true" name="MediaServiceKeyPoints"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ae6f8e37-b86f-494c-b563-07ae82ea0c58">
    <xsd:import namespace="http://schemas.microsoft.com/office/2006/documentManagement/types"/>
    <xsd:import namespace="http://schemas.microsoft.com/office/infopath/2007/PartnerControls"/>
    <xsd:element ma:displayName="Shared With"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Versijas_x0020_koment_x0101_rs xmlns="d26c1476-6ebd-40cb-b928-c591821e0a59" xsi:nil="true"/>
  </documentManagement>
</p:properties>
</file>

<file path=customXml/itemProps1.xml><?xml version="1.0" encoding="utf-8"?>
<ds:datastoreItem xmlns:ds="http://schemas.openxmlformats.org/officeDocument/2006/customXml" ds:itemID="{DB922994-DAFF-4FB4-B3ED-7C67A2C6B7D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ECAE8868-C2BC-41D1-8587-80D96255DEB2}">
  <ds:schemaRefs>
    <ds:schemaRef ds:uri="http://schemas.microsoft.com/office/2006/metadata/contentType"/>
    <ds:schemaRef ds:uri="http://schemas.microsoft.com/office/2006/metadata/properties/metaAttributes"/>
    <ds:schemaRef ds:uri="http://www.w3.org/2001/XMLSchema"/>
    <ds:schemaRef ds:uri="d26c1476-6ebd-40cb-b928-c591821e0a59"/>
    <ds:schemaRef ds:uri="ae6f8e37-b86f-494c-b563-07ae82ea0c5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0C3233-58B2-4BC2-965F-BFD1517850E8}">
  <ds:schemaRefs>
    <ds:schemaRef ds:uri="http://schemas.microsoft.com/sharepoint/v3/contenttype/forms"/>
  </ds:schemaRefs>
</ds:datastoreItem>
</file>

<file path=customXml/itemProps4.xml><?xml version="1.0" encoding="utf-8"?>
<ds:datastoreItem xmlns:ds="http://schemas.openxmlformats.org/officeDocument/2006/customXml" ds:itemID="{6C83F949-7BE3-41C4-A10D-EC4EC84A6410}">
  <ds:schemaRefs>
    <ds:schemaRef ds:uri="http://purl.org/dc/elements/1.1/"/>
    <ds:schemaRef ds:uri="http://www.w3.org/XML/1998/namespace"/>
    <ds:schemaRef ds:uri="http://purl.org/dc/dcmitype/"/>
    <ds:schemaRef ds:uri="http://schemas.openxmlformats.org/package/2006/metadata/core-properties"/>
    <ds:schemaRef ds:uri="ae6f8e37-b86f-494c-b563-07ae82ea0c58"/>
    <ds:schemaRef ds:uri="http://purl.org/dc/terms/"/>
    <ds:schemaRef ds:uri="d26c1476-6ebd-40cb-b928-c591821e0a59"/>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1847</Words>
  <Characters>10534</Characters>
  <Application>Microsoft Office Word</Application>
  <DocSecurity>0</DocSecurity>
  <Lines>87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2024. gada 6. decembra Eiropas Savienības Transporta, telekomunikāciju un enerģētikas ministru padomes sanāksmē izskatāmajiem jautājumiem”</vt:lpstr>
      <vt:lpstr>Informatīvais ziņojums “Par Eiropas Savienības Transporta, telekomunikāciju un enerģētikas Ministru padomes 2024. gada 21. maija sanāksmē izskatāmajiem jautājumiem”</vt:lpstr>
    </vt:vector>
  </TitlesOfParts>
  <Company/>
  <LinksUpToDate>false</LinksUpToDate>
  <CharactersWithSpaces>12357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2024. gada 6. decembra Eiropas Savienības Transporta, telekomunikāciju un enerģētikas ministru padomes sanāksmē izskatāmajiem jautājumiem”</dc:title>
  <dc:subject>Informatīvais ziņojums</dc:subject>
  <dc:creator>Vides aizsardzības un reģionālās attīstības ministrija</dc:creator>
  <cp:keywords>Vides aizsardzības un reģionālās attīstības ministrija</cp:keywords>
  <dc:description>VARAM Digitālās politikas departamenta
vecākā konsultante Elita Zvaigzne, tālr. 67026507,
e-pasts: Elita.Zvaigzne@varam.gov.lv</dc:description>
  <cp:lastModifiedBy>Laura Klimbe</cp:lastModifiedBy>
  <cp:revision>3</cp:revision>
  <cp:lastPrinted>2020-03-14T14:25:00Z</cp:lastPrinted>
  <dcterms:created xsi:type="dcterms:W3CDTF">2024-11-25T11:25:00Z</dcterms:created>
  <dcterms:modified xsi:type="dcterms:W3CDTF">2024-11-25T11:28:00Z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0x01010053C91C8C6449134180501A420469FE7E</vt:lpwstr>
  </property>
  <property fmtid="{D5CDD505-2E9C-101B-9397-08002B2CF9AE}" pid="14" name="DISCesvisDescription">
    <vt:lpwstr>
</vt:lpwstr>
  </property>
  <property fmtid="{D5CDD505-2E9C-101B-9397-08002B2CF9AE}" pid="26" name="DISCesvisComments">
    <vt:lpwstr>Lūdzu saskaņot informatīvo ziņojumu līdz rītdienas (27. maija) plkst. 10:00.</vt:lpwstr>
  </property>
  <property fmtid="{D5CDD505-2E9C-101B-9397-08002B2CF9AE}" pid="97" name="DISCesvisMeetingDate">
    <vt:lpwstr>2024-12-06</vt:lpwstr>
  </property>
  <property fmtid="{D5CDD505-2E9C-101B-9397-08002B2CF9AE}" pid="98" name="DISCesvisAdditionalMakers">
    <vt:lpwstr>Vecākais eksperts Laura Klimbe</vt:lpwstr>
  </property>
  <property fmtid="{D5CDD505-2E9C-101B-9397-08002B2CF9AE}" pid="99" name="DIScgiUrl">
    <vt:lpwstr>https://lim.esvis.gov.lv/cs/idcplg</vt:lpwstr>
  </property>
  <property fmtid="{D5CDD505-2E9C-101B-9397-08002B2CF9AE}" pid="100" name="DISdDocName">
    <vt:lpwstr>L522002</vt:lpwstr>
  </property>
  <property fmtid="{D5CDD505-2E9C-101B-9397-08002B2CF9AE}" pid="101" name="DISCesvisAdditionalTutors">
    <vt:lpwstr>nodaļas vadītāja Evita Stanga, Departamenta direktors Māris Klismets, Nodaļas vadītāja vietnieks Santa Ķipēna, Vecākais eksperts Laura Klimbe</vt:lpwstr>
  </property>
  <property fmtid="{D5CDD505-2E9C-101B-9397-08002B2CF9AE}" pid="102" name="DISCesvisSigner">
    <vt:lpwstr> Inga Bērziņa</vt:lpwstr>
  </property>
  <property fmtid="{D5CDD505-2E9C-101B-9397-08002B2CF9AE}" pid="103" name="DISCesvisSafetyLevel">
    <vt:lpwstr>Vispārpieejams</vt:lpwstr>
  </property>
  <property fmtid="{D5CDD505-2E9C-101B-9397-08002B2CF9AE}" pid="104" name="DISTaskPaneUrl">
    <vt:lpwstr>https://lim.esvis.gov.lv/cs/idcplg?ClientControlled=DocMan&amp;coreContentOnly=1&amp;WebdavRequest=1&amp;IdcService=DOC_INFO&amp;dID=602335</vt:lpwstr>
  </property>
  <property fmtid="{D5CDD505-2E9C-101B-9397-08002B2CF9AE}" pid="105" name="DISCesvisTitle">
    <vt:lpwstr>Par 2024. gada 6. decembra Eiropas Savienības Transporta, telekomunikāciju un enerģētikas ministru padomes sanāksmē izskatāmajiem jautājumiem</vt:lpwstr>
  </property>
  <property fmtid="{D5CDD505-2E9C-101B-9397-08002B2CF9AE}" pid="106" name="DISCesvisMinistryOfMinister">
    <vt:lpwstr>wwTemplateNP_MinistryOfMinister(Viedās administrācijas un reģionālās attīstības,)</vt:lpwstr>
  </property>
  <property fmtid="{D5CDD505-2E9C-101B-9397-08002B2CF9AE}" pid="107" name="DISCesvisAuthor">
    <vt:lpwstr>Viedās administrācijas un reģionālās attīstības ministrija</vt:lpwstr>
  </property>
  <property fmtid="{D5CDD505-2E9C-101B-9397-08002B2CF9AE}" pid="108" name="DISCesvisMainMaker">
    <vt:lpwstr>Vecākais eksperts Laura Klimbe</vt:lpwstr>
  </property>
  <property fmtid="{D5CDD505-2E9C-101B-9397-08002B2CF9AE}" pid="109" name="DISCesvisAdditionalTutorsMail">
    <vt:lpwstr>evita.stanga@varam.gov.lv, maris.klismets@varam.gov.lv, santa.kipena@varam.gov.lv, laura.klimbe@varam.gov.lv</vt:lpwstr>
  </property>
  <property fmtid="{D5CDD505-2E9C-101B-9397-08002B2CF9AE}" pid="110" name="DISCesvisAdditionalTutorsPhone">
    <vt:lpwstr>66016787, 67026496, 67026452, 67026421</vt:lpwstr>
  </property>
  <property fmtid="{D5CDD505-2E9C-101B-9397-08002B2CF9AE}" pid="111" name="DISidcName">
    <vt:lpwstr>1020404016200</vt:lpwstr>
  </property>
  <property fmtid="{D5CDD505-2E9C-101B-9397-08002B2CF9AE}" pid="112"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113" name="DISCesvisAdditionalMakersMail">
    <vt:lpwstr>laura.klimbe@varam.gov.lv</vt:lpwstr>
  </property>
  <property fmtid="{D5CDD505-2E9C-101B-9397-08002B2CF9AE}" pid="114" name="DISdUser">
    <vt:lpwstr>weblogic</vt:lpwstr>
  </property>
  <property fmtid="{D5CDD505-2E9C-101B-9397-08002B2CF9AE}" pid="115" name="DISCesvisOrgApprovers">
    <vt:lpwstr>Satiksmes ministrija, Aizsardzības ministrija, Ekonomikas ministrija, Ārlietu ministrija, Iekšlietu ministrija, Tieslietu ministrija, Labklājības ministrija, Zemkopības ministrija, Kultūras ministrija, Izglītības un zinātnes ministrija, Klimata un enerģētikas ministrija, Finanšu ministrija, Veselības ministrija</vt:lpwstr>
  </property>
  <property fmtid="{D5CDD505-2E9C-101B-9397-08002B2CF9AE}" pid="116" name="DISdID">
    <vt:lpwstr>602335</vt:lpwstr>
  </property>
  <property fmtid="{D5CDD505-2E9C-101B-9397-08002B2CF9AE}" pid="117" name="DISCesvisAdditionalMakersPhone">
    <vt:lpwstr>67026421</vt:lpwstr>
  </property>
  <property fmtid="{D5CDD505-2E9C-101B-9397-08002B2CF9AE}" pid="118" name="DISCesvisForInforming">
    <vt:lpwstr>Nozares padomnieks  Jānis Glazkovs, Administrācijas vadītāja Elita Turka, Nodaļas vadītājs Laura Gintere, direktors Rinalds Celmiņš</vt:lpwstr>
  </property>
  <property fmtid="{D5CDD505-2E9C-101B-9397-08002B2CF9AE}" pid="119" name="DISCesvisMainMakerOrgUnitTitle">
    <vt:lpwstr>Koordinācijas departaments</vt:lpwstr>
  </property>
</Properties>
</file>