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3A084C" w:rsidRDefault="005068A7" w:rsidP="005068A7">
      <w:pPr>
        <w:jc w:val="right"/>
        <w:rPr>
          <w:rFonts w:ascii="Times New Roman" w:hAnsi="Times New Roman" w:cs="Times New Roman"/>
          <w:sz w:val="24"/>
          <w:szCs w:val="24"/>
        </w:rPr>
      </w:pPr>
      <w:bookmarkStart w:id="0" w:name="_GoBack"/>
      <w:bookmarkEnd w:id="0"/>
      <w:r w:rsidRPr="003A084C">
        <w:rPr>
          <w:rFonts w:ascii="Times New Roman" w:hAnsi="Times New Roman" w:cs="Times New Roman"/>
          <w:sz w:val="24"/>
          <w:szCs w:val="24"/>
        </w:rPr>
        <w:t>4.pielikums</w:t>
      </w:r>
    </w:p>
    <w:p w:rsidR="005068A7" w:rsidRPr="00E55ADE" w:rsidRDefault="005068A7" w:rsidP="004F4815">
      <w:pPr>
        <w:rPr>
          <w:rFonts w:ascii="Times New Roman" w:hAnsi="Times New Roman" w:cs="Times New Roman"/>
          <w:b/>
          <w:color w:val="0070C0"/>
          <w:sz w:val="28"/>
          <w:szCs w:val="28"/>
        </w:rPr>
      </w:pPr>
      <w:r w:rsidRPr="00E55ADE">
        <w:rPr>
          <w:rFonts w:ascii="Times New Roman" w:hAnsi="Times New Roman" w:cs="Times New Roman"/>
          <w:b/>
          <w:color w:val="0070C0"/>
          <w:sz w:val="28"/>
          <w:szCs w:val="28"/>
        </w:rPr>
        <w:t>Izņēmumu piemērošana papildu pasākumu ieviešanai un vides mērķu sasniegšanai</w:t>
      </w:r>
    </w:p>
    <w:p w:rsidR="00496DE4" w:rsidRDefault="00496DE4" w:rsidP="008D1E03">
      <w:pPr>
        <w:jc w:val="both"/>
      </w:pPr>
      <w:r w:rsidRPr="00E55ADE">
        <w:rPr>
          <w:rFonts w:ascii="Times New Roman" w:hAnsi="Times New Roman" w:cs="Times New Roman"/>
          <w:b/>
          <w:sz w:val="24"/>
        </w:rPr>
        <w:t>1.</w:t>
      </w:r>
      <w:r w:rsidRPr="00E55ADE">
        <w:rPr>
          <w:sz w:val="24"/>
        </w:rPr>
        <w:t xml:space="preserve"> </w:t>
      </w:r>
      <w:r w:rsidR="00054D56">
        <w:tab/>
      </w:r>
      <w:r w:rsidR="00AC47AD" w:rsidRPr="00A50206">
        <w:rPr>
          <w:rFonts w:ascii="Times New Roman" w:eastAsia="Times New Roman" w:hAnsi="Times New Roman" w:cs="Times New Roman"/>
          <w:sz w:val="24"/>
          <w:szCs w:val="24"/>
        </w:rPr>
        <w:t xml:space="preserve">Direktīvas </w:t>
      </w:r>
      <w:proofErr w:type="gramStart"/>
      <w:r w:rsidR="00AC47AD" w:rsidRPr="00AC47AD">
        <w:rPr>
          <w:rFonts w:ascii="Times New Roman" w:eastAsia="Times New Roman" w:hAnsi="Times New Roman" w:cs="Times New Roman"/>
          <w:sz w:val="24"/>
          <w:szCs w:val="24"/>
        </w:rPr>
        <w:t>14.panta</w:t>
      </w:r>
      <w:proofErr w:type="gramEnd"/>
      <w:r w:rsidR="00AC47AD" w:rsidRPr="00AC47AD">
        <w:rPr>
          <w:rFonts w:ascii="Times New Roman" w:eastAsia="Times New Roman" w:hAnsi="Times New Roman" w:cs="Times New Roman"/>
          <w:sz w:val="24"/>
          <w:szCs w:val="24"/>
        </w:rPr>
        <w:t xml:space="preserve"> 1.punkta „e” apakšpunkts</w:t>
      </w:r>
      <w:r w:rsidR="00AC47AD" w:rsidRPr="00A50206">
        <w:rPr>
          <w:rFonts w:ascii="Times New Roman" w:eastAsia="Times New Roman" w:hAnsi="Times New Roman" w:cs="Times New Roman"/>
          <w:sz w:val="24"/>
          <w:szCs w:val="24"/>
        </w:rPr>
        <w:t xml:space="preserve"> pieļauj gadījumu, kad dalībvalsts savos jūras ūdeņos nevar sasniegt labu jūras vides stāvokli, </w:t>
      </w:r>
      <w:r w:rsidR="00AC47AD" w:rsidRPr="00AC47AD">
        <w:rPr>
          <w:rFonts w:ascii="Times New Roman" w:eastAsia="Times New Roman" w:hAnsi="Times New Roman" w:cs="Times New Roman"/>
          <w:b/>
          <w:sz w:val="24"/>
          <w:szCs w:val="24"/>
        </w:rPr>
        <w:t>ja to kavē dabiskie apstākļi, kas neļauj savlaicīgi uzlabot attiecīgo jūras ūdeņu stāvokli</w:t>
      </w:r>
      <w:r w:rsidR="00AC47AD">
        <w:rPr>
          <w:rFonts w:ascii="Times New Roman" w:eastAsia="Times New Roman" w:hAnsi="Times New Roman" w:cs="Times New Roman"/>
          <w:sz w:val="24"/>
          <w:szCs w:val="24"/>
        </w:rPr>
        <w:t xml:space="preserve">. Arī aktualizētajā Programmā 2022.- </w:t>
      </w:r>
      <w:proofErr w:type="gramStart"/>
      <w:r w:rsidR="00AC47AD">
        <w:rPr>
          <w:rFonts w:ascii="Times New Roman" w:eastAsia="Times New Roman" w:hAnsi="Times New Roman" w:cs="Times New Roman"/>
          <w:sz w:val="24"/>
          <w:szCs w:val="24"/>
        </w:rPr>
        <w:t>2027.gadam</w:t>
      </w:r>
      <w:proofErr w:type="gramEnd"/>
      <w:r w:rsidR="00AC47AD">
        <w:rPr>
          <w:rFonts w:ascii="Times New Roman" w:eastAsia="Times New Roman" w:hAnsi="Times New Roman" w:cs="Times New Roman"/>
          <w:sz w:val="24"/>
          <w:szCs w:val="24"/>
        </w:rPr>
        <w:t xml:space="preserve"> </w:t>
      </w:r>
      <w:r w:rsidR="008D1845">
        <w:rPr>
          <w:rFonts w:ascii="Times New Roman" w:eastAsia="Times New Roman" w:hAnsi="Times New Roman" w:cs="Times New Roman"/>
          <w:sz w:val="24"/>
          <w:szCs w:val="24"/>
        </w:rPr>
        <w:t xml:space="preserve">Latvijas jūras ūdeņiem </w:t>
      </w:r>
      <w:r w:rsidR="00AC47AD">
        <w:rPr>
          <w:rFonts w:ascii="Times New Roman" w:eastAsia="Times New Roman" w:hAnsi="Times New Roman" w:cs="Times New Roman"/>
          <w:sz w:val="24"/>
          <w:szCs w:val="24"/>
        </w:rPr>
        <w:t>tiek piemērots izņēmums attiecībā uz D5 “Eitrofikācija”</w:t>
      </w:r>
      <w:r w:rsidR="00AC47AD" w:rsidRPr="00AC47AD">
        <w:rPr>
          <w:rFonts w:ascii="Times New Roman" w:eastAsia="Times New Roman" w:hAnsi="Times New Roman" w:cs="Times New Roman"/>
          <w:sz w:val="24"/>
          <w:szCs w:val="24"/>
        </w:rPr>
        <w:t xml:space="preserve"> atbilstoši Direktīvas 14.panta 1.punkta „e” apakšpunktam</w:t>
      </w:r>
      <w:r w:rsidR="00AC47AD">
        <w:rPr>
          <w:rFonts w:ascii="Times New Roman" w:eastAsia="Times New Roman" w:hAnsi="Times New Roman" w:cs="Times New Roman"/>
          <w:sz w:val="24"/>
          <w:szCs w:val="24"/>
        </w:rPr>
        <w:t>. I</w:t>
      </w:r>
      <w:r w:rsidR="00AC47AD" w:rsidRPr="00510CC0">
        <w:rPr>
          <w:rFonts w:ascii="Times New Roman" w:eastAsia="Times New Roman" w:hAnsi="Times New Roman" w:cs="Times New Roman"/>
          <w:sz w:val="24"/>
          <w:szCs w:val="24"/>
        </w:rPr>
        <w:t xml:space="preserve">zņēmuma piemērošanas </w:t>
      </w:r>
      <w:r w:rsidR="00AC47AD">
        <w:rPr>
          <w:rFonts w:ascii="Times New Roman" w:eastAsia="Times New Roman" w:hAnsi="Times New Roman" w:cs="Times New Roman"/>
          <w:sz w:val="24"/>
          <w:szCs w:val="24"/>
        </w:rPr>
        <w:t xml:space="preserve">izvērstu </w:t>
      </w:r>
      <w:r w:rsidR="00AC47AD" w:rsidRPr="00510CC0">
        <w:rPr>
          <w:rFonts w:ascii="Times New Roman" w:eastAsia="Times New Roman" w:hAnsi="Times New Roman" w:cs="Times New Roman"/>
          <w:sz w:val="24"/>
          <w:szCs w:val="24"/>
        </w:rPr>
        <w:t xml:space="preserve">pamatojumu skatīt </w:t>
      </w:r>
      <w:r w:rsidR="00AC47AD">
        <w:rPr>
          <w:rFonts w:ascii="Times New Roman" w:eastAsia="Times New Roman" w:hAnsi="Times New Roman" w:cs="Times New Roman"/>
          <w:sz w:val="24"/>
          <w:szCs w:val="24"/>
        </w:rPr>
        <w:t>Programmas 2016.-</w:t>
      </w:r>
      <w:r w:rsidR="00D212E9">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2020.</w:t>
      </w:r>
      <w:r w:rsidR="00E55ADE">
        <w:rPr>
          <w:rFonts w:ascii="Times New Roman" w:eastAsia="Times New Roman" w:hAnsi="Times New Roman" w:cs="Times New Roman"/>
          <w:sz w:val="24"/>
          <w:szCs w:val="24"/>
        </w:rPr>
        <w:t xml:space="preserve"> </w:t>
      </w:r>
      <w:r w:rsidR="00AC47AD">
        <w:rPr>
          <w:rFonts w:ascii="Times New Roman" w:eastAsia="Times New Roman" w:hAnsi="Times New Roman" w:cs="Times New Roman"/>
          <w:sz w:val="24"/>
          <w:szCs w:val="24"/>
        </w:rPr>
        <w:t>gadam 4</w:t>
      </w:r>
      <w:r w:rsidR="00AC47AD" w:rsidRPr="00510CC0">
        <w:rPr>
          <w:rFonts w:ascii="Times New Roman" w:eastAsia="Times New Roman" w:hAnsi="Times New Roman" w:cs="Times New Roman"/>
          <w:sz w:val="24"/>
          <w:szCs w:val="24"/>
        </w:rPr>
        <w:t>.pielikumā</w:t>
      </w:r>
      <w:r w:rsidR="00054D56">
        <w:rPr>
          <w:rStyle w:val="FootnoteReference"/>
          <w:rFonts w:ascii="Times New Roman" w:eastAsia="Times New Roman" w:hAnsi="Times New Roman" w:cs="Times New Roman"/>
          <w:sz w:val="24"/>
          <w:szCs w:val="24"/>
        </w:rPr>
        <w:footnoteReference w:id="1"/>
      </w:r>
      <w:r w:rsidR="00AC47AD">
        <w:rPr>
          <w:rFonts w:ascii="Times New Roman" w:eastAsia="Times New Roman" w:hAnsi="Times New Roman" w:cs="Times New Roman"/>
          <w:sz w:val="24"/>
          <w:szCs w:val="24"/>
        </w:rPr>
        <w:t>.</w:t>
      </w:r>
    </w:p>
    <w:p w:rsidR="005068A7" w:rsidRPr="00AC47AD" w:rsidRDefault="00496DE4" w:rsidP="008D1E03">
      <w:pPr>
        <w:jc w:val="both"/>
        <w:rPr>
          <w:rFonts w:ascii="Times New Roman" w:hAnsi="Times New Roman" w:cs="Times New Roman"/>
          <w:sz w:val="24"/>
          <w:szCs w:val="24"/>
        </w:rPr>
      </w:pPr>
      <w:r w:rsidRPr="00E55ADE">
        <w:rPr>
          <w:rFonts w:ascii="Times New Roman" w:hAnsi="Times New Roman" w:cs="Times New Roman"/>
          <w:b/>
          <w:sz w:val="24"/>
          <w:szCs w:val="24"/>
        </w:rPr>
        <w:t>2.</w:t>
      </w:r>
      <w:r w:rsidRPr="00E55ADE">
        <w:rPr>
          <w:rFonts w:ascii="Times New Roman" w:hAnsi="Times New Roman" w:cs="Times New Roman"/>
          <w:sz w:val="24"/>
          <w:szCs w:val="24"/>
        </w:rPr>
        <w:t xml:space="preserve"> </w:t>
      </w:r>
      <w:r w:rsidR="00054D56" w:rsidRPr="00E55ADE">
        <w:rPr>
          <w:rFonts w:ascii="Times New Roman" w:hAnsi="Times New Roman" w:cs="Times New Roman"/>
          <w:sz w:val="24"/>
          <w:szCs w:val="24"/>
        </w:rPr>
        <w:tab/>
      </w:r>
      <w:r w:rsidR="003A084C" w:rsidRPr="00E55ADE">
        <w:rPr>
          <w:rFonts w:ascii="Times New Roman" w:hAnsi="Times New Roman" w:cs="Times New Roman"/>
          <w:sz w:val="24"/>
          <w:szCs w:val="24"/>
        </w:rPr>
        <w:t>Atbilstoši direktīvas 14.</w:t>
      </w:r>
      <w:r w:rsidR="00C21ACB" w:rsidRPr="00E55ADE">
        <w:rPr>
          <w:rFonts w:ascii="Times New Roman" w:hAnsi="Times New Roman" w:cs="Times New Roman"/>
          <w:sz w:val="24"/>
          <w:szCs w:val="24"/>
        </w:rPr>
        <w:t xml:space="preserve"> </w:t>
      </w:r>
      <w:r w:rsidR="003A084C" w:rsidRPr="00E55ADE">
        <w:rPr>
          <w:rFonts w:ascii="Times New Roman" w:hAnsi="Times New Roman" w:cs="Times New Roman"/>
          <w:sz w:val="24"/>
          <w:szCs w:val="24"/>
        </w:rPr>
        <w:t>panta 4.daļai</w:t>
      </w:r>
      <w:r w:rsidR="003A084C" w:rsidRPr="00E55ADE">
        <w:rPr>
          <w:rStyle w:val="FootnoteReference"/>
          <w:rFonts w:ascii="Times New Roman" w:hAnsi="Times New Roman" w:cs="Times New Roman"/>
          <w:sz w:val="24"/>
          <w:szCs w:val="24"/>
        </w:rPr>
        <w:footnoteReference w:id="2"/>
      </w:r>
      <w:r w:rsidR="003A084C" w:rsidRPr="00E55ADE">
        <w:rPr>
          <w:rFonts w:ascii="Times New Roman" w:hAnsi="Times New Roman" w:cs="Times New Roman"/>
          <w:sz w:val="24"/>
          <w:szCs w:val="24"/>
        </w:rPr>
        <w:t xml:space="preserve"> t</w:t>
      </w:r>
      <w:r w:rsidR="005068A7" w:rsidRPr="00E55ADE">
        <w:rPr>
          <w:rFonts w:ascii="Times New Roman" w:hAnsi="Times New Roman" w:cs="Times New Roman"/>
          <w:sz w:val="24"/>
          <w:szCs w:val="24"/>
        </w:rPr>
        <w:t>ika izvērtēta nepieciešamība un</w:t>
      </w:r>
      <w:r w:rsidR="005068A7" w:rsidRPr="00AC47AD">
        <w:rPr>
          <w:rFonts w:ascii="Times New Roman" w:hAnsi="Times New Roman" w:cs="Times New Roman"/>
          <w:sz w:val="24"/>
          <w:szCs w:val="24"/>
        </w:rPr>
        <w:t xml:space="preserve"> pamatojums iespējai piemērot izņēmumus papildu pasākumu neieviešanai </w:t>
      </w:r>
      <w:r w:rsidR="005068A7" w:rsidRPr="00AC47AD">
        <w:rPr>
          <w:rFonts w:ascii="Times New Roman" w:hAnsi="Times New Roman" w:cs="Times New Roman"/>
          <w:b/>
          <w:sz w:val="24"/>
          <w:szCs w:val="24"/>
        </w:rPr>
        <w:t>“nesamērīg</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 xml:space="preserve"> izmaks</w:t>
      </w:r>
      <w:r w:rsidR="003A084C" w:rsidRPr="00AC47AD">
        <w:rPr>
          <w:rFonts w:ascii="Times New Roman" w:hAnsi="Times New Roman" w:cs="Times New Roman"/>
          <w:b/>
          <w:sz w:val="24"/>
          <w:szCs w:val="24"/>
        </w:rPr>
        <w:t>u</w:t>
      </w:r>
      <w:r w:rsidR="005068A7" w:rsidRPr="00AC47AD">
        <w:rPr>
          <w:rFonts w:ascii="Times New Roman" w:hAnsi="Times New Roman" w:cs="Times New Roman"/>
          <w:b/>
          <w:sz w:val="24"/>
          <w:szCs w:val="24"/>
        </w:rPr>
        <w:t>”</w:t>
      </w:r>
      <w:r w:rsidR="003A084C" w:rsidRPr="00AC47AD">
        <w:rPr>
          <w:rFonts w:ascii="Times New Roman" w:hAnsi="Times New Roman" w:cs="Times New Roman"/>
          <w:b/>
          <w:sz w:val="24"/>
          <w:szCs w:val="24"/>
        </w:rPr>
        <w:t xml:space="preserve"> dēļ</w:t>
      </w:r>
      <w:r w:rsidR="005068A7" w:rsidRPr="00AC47AD">
        <w:rPr>
          <w:rFonts w:ascii="Times New Roman" w:hAnsi="Times New Roman" w:cs="Times New Roman"/>
          <w:sz w:val="24"/>
          <w:szCs w:val="24"/>
        </w:rPr>
        <w:t xml:space="preserve">. Direktīva pieļauj šādus izņēmumus, ja nav apdraudējuma jūras videi, vai ja izmaksas no papildu pasākumu ieviešanas būtu nesamērīgas salīdzinājumā ar apdraudējumu jūras videi, vienlaikus nodrošinot, ka šāds izņēmums nerada apdraudējumu LJVS sasniegšanai. Nacionālā pieeja šādu iespējamo izņēmumu izvērtēšanai tika izstrādāta, ņemot vērā ES vadlīnijas un praksi citās dalībvalstīs. </w:t>
      </w:r>
      <w:proofErr w:type="spellStart"/>
      <w:r w:rsidR="003A084C" w:rsidRPr="00AC47AD">
        <w:rPr>
          <w:rFonts w:ascii="Times New Roman" w:hAnsi="Times New Roman" w:cs="Times New Roman"/>
          <w:sz w:val="24"/>
          <w:szCs w:val="24"/>
        </w:rPr>
        <w:t>I</w:t>
      </w:r>
      <w:r w:rsidR="005068A7" w:rsidRPr="00AC47AD">
        <w:rPr>
          <w:rFonts w:ascii="Times New Roman" w:hAnsi="Times New Roman" w:cs="Times New Roman"/>
          <w:sz w:val="24"/>
          <w:szCs w:val="24"/>
        </w:rPr>
        <w:t>zvērtējum</w:t>
      </w:r>
      <w:r w:rsidR="00C21ACB" w:rsidRPr="00AC47AD">
        <w:rPr>
          <w:rFonts w:ascii="Times New Roman" w:hAnsi="Times New Roman" w:cs="Times New Roman"/>
          <w:sz w:val="24"/>
          <w:szCs w:val="24"/>
        </w:rPr>
        <w:t>ā</w:t>
      </w:r>
      <w:proofErr w:type="spellEnd"/>
      <w:r w:rsidR="005068A7" w:rsidRPr="00AC47AD">
        <w:rPr>
          <w:rFonts w:ascii="Times New Roman" w:hAnsi="Times New Roman" w:cs="Times New Roman"/>
          <w:sz w:val="24"/>
          <w:szCs w:val="24"/>
        </w:rPr>
        <w:t xml:space="preserve"> secināts, ka nav pamata šādu izņēmumu piemērošanai.</w:t>
      </w:r>
    </w:p>
    <w:p w:rsidR="005068A7" w:rsidRPr="00AC47AD" w:rsidRDefault="005068A7" w:rsidP="008D1845">
      <w:pPr>
        <w:pStyle w:val="Default"/>
        <w:tabs>
          <w:tab w:val="left" w:pos="4536"/>
        </w:tabs>
        <w:jc w:val="both"/>
        <w:rPr>
          <w:rFonts w:ascii="Times New Roman" w:hAnsi="Times New Roman" w:cs="Times New Roman"/>
        </w:rPr>
      </w:pPr>
      <w:r w:rsidRPr="00AC47AD">
        <w:rPr>
          <w:rFonts w:ascii="Times New Roman" w:hAnsi="Times New Roman" w:cs="Times New Roman"/>
        </w:rPr>
        <w:t>Apdraudējums jūras videi ir vērtēts, balstoties uz novērtējumu esošā stāvokļa atbilstībai LJVS. Kvalitatīvajiem raksturlielumiem, kuriem novērtēta atbilstība LJVS, papildu pasākumi slodžu samazināšanai nav nepieciešami. Raksturlielumiem, kuriem stāvokļa atbilstību LJVS šobrīd nav iespējams novērtēt, nepieciešamas rīcības informācijas bāzes uzlabošanai (izstrādāt indikatorus un robežvērtības, veikt stāvokļa atbilstības novērtēšanu). Arī šādiem raksturlielumiem izņēmums nav piemērots. Kvalitatīvajiem raksturlielumiem, kuriem esošais stāvoklis novērtēts kā neatbilstošs LJVS, tika novērtētas papildu pasākumu izmaksas un ieguvumi. Izmaksu “samērīgums” ir vērtēts, balstoties uz pasākumu izmaksu un ieguvumu salīdzinājumu. Tajā secināts, ka ieguvumi pārsniedz izmaksas, tādēļ tās būtu vērtējamas kā samērīgas</w:t>
      </w:r>
      <w:r w:rsidR="008D1845">
        <w:rPr>
          <w:rFonts w:ascii="Times New Roman" w:hAnsi="Times New Roman" w:cs="Times New Roman"/>
        </w:rPr>
        <w:t xml:space="preserve"> izmaksas</w:t>
      </w:r>
      <w:r w:rsidRPr="00AC47AD">
        <w:rPr>
          <w:rFonts w:ascii="Times New Roman" w:hAnsi="Times New Roman" w:cs="Times New Roman"/>
        </w:rPr>
        <w:t xml:space="preserve">. Jāņem vērā, ka kvantitatīvajos novērtējumos nav ietvertas visas izmaksas un ieguvumi. Nenoteiktību rada arī izmaksu-ieguvumu analīzei izmantotie pieņēmumi. Novērtējumam kopumā izmantota piesardzīga pieeja. Uzlabojot informācijas bāzi par izmaksām un ieguvumiem, novērtējumu būtu nepieciešams pārskatīt. </w:t>
      </w:r>
    </w:p>
    <w:p w:rsidR="005068A7" w:rsidRPr="00AC47AD" w:rsidRDefault="005068A7" w:rsidP="008D1E03">
      <w:pPr>
        <w:jc w:val="both"/>
        <w:rPr>
          <w:rFonts w:ascii="Times New Roman" w:hAnsi="Times New Roman" w:cs="Times New Roman"/>
          <w:sz w:val="24"/>
          <w:szCs w:val="24"/>
        </w:rPr>
      </w:pPr>
      <w:r w:rsidRPr="00AC47AD">
        <w:rPr>
          <w:rFonts w:ascii="Times New Roman" w:hAnsi="Times New Roman" w:cs="Times New Roman"/>
          <w:sz w:val="24"/>
          <w:szCs w:val="24"/>
        </w:rPr>
        <w:t xml:space="preserve">Jāatzīmē, ka visiem papildu pasākumiem to izstrādes ietvaros tika veikts sociālekonomisko ietekmju novērtējums. Balstoties uz šo novērtējumu, daži pasākumi netika iekļauti papildu pasākumu priekšlikumos. Savukārt iekļautie papildu pasākumi, kas ietver </w:t>
      </w:r>
      <w:proofErr w:type="spellStart"/>
      <w:r w:rsidRPr="00AC47AD">
        <w:rPr>
          <w:rFonts w:ascii="Times New Roman" w:hAnsi="Times New Roman" w:cs="Times New Roman"/>
          <w:sz w:val="24"/>
          <w:szCs w:val="24"/>
        </w:rPr>
        <w:t>izvērtējumus</w:t>
      </w:r>
      <w:proofErr w:type="spellEnd"/>
      <w:r w:rsidRPr="00AC47AD">
        <w:rPr>
          <w:rFonts w:ascii="Times New Roman" w:hAnsi="Times New Roman" w:cs="Times New Roman"/>
          <w:sz w:val="24"/>
          <w:szCs w:val="24"/>
        </w:rPr>
        <w:t xml:space="preserve"> un iespējamu jaunu pasākumu noteikšanu ekonomikas nozarēm, paredz sociālekonomisko ietekmju novērtēšanu pirms šādu jaunu pasākumu noteikšanas.</w:t>
      </w:r>
    </w:p>
    <w:p w:rsidR="005068A7" w:rsidRPr="00E55ADE" w:rsidRDefault="005068A7" w:rsidP="005068A7">
      <w:pPr>
        <w:rPr>
          <w:rFonts w:ascii="Times New Roman" w:hAnsi="Times New Roman" w:cs="Times New Roman"/>
          <w:color w:val="2D74B5"/>
          <w:sz w:val="26"/>
          <w:szCs w:val="26"/>
        </w:rPr>
      </w:pPr>
      <w:proofErr w:type="spellStart"/>
      <w:r w:rsidRPr="00E55ADE">
        <w:rPr>
          <w:rFonts w:ascii="Times New Roman" w:hAnsi="Times New Roman" w:cs="Times New Roman"/>
          <w:color w:val="2D74B5"/>
          <w:sz w:val="26"/>
          <w:szCs w:val="26"/>
        </w:rPr>
        <w:t>Izvērtējumā</w:t>
      </w:r>
      <w:proofErr w:type="spellEnd"/>
      <w:r w:rsidRPr="00E55ADE">
        <w:rPr>
          <w:rFonts w:ascii="Times New Roman" w:hAnsi="Times New Roman" w:cs="Times New Roman"/>
          <w:color w:val="2D74B5"/>
          <w:sz w:val="26"/>
          <w:szCs w:val="26"/>
        </w:rPr>
        <w:t xml:space="preserve"> ietvertie papildu pasākumi un to izmaksu novērtējums</w:t>
      </w:r>
    </w:p>
    <w:p w:rsidR="005068A7" w:rsidRPr="00AC47AD" w:rsidRDefault="005068A7" w:rsidP="005068A7">
      <w:pPr>
        <w:jc w:val="both"/>
        <w:rPr>
          <w:rFonts w:ascii="Times New Roman" w:hAnsi="Times New Roman" w:cs="Times New Roman"/>
          <w:sz w:val="24"/>
          <w:szCs w:val="24"/>
        </w:rPr>
      </w:pPr>
      <w:r w:rsidRPr="00AC47AD">
        <w:rPr>
          <w:rFonts w:ascii="Times New Roman" w:hAnsi="Times New Roman" w:cs="Times New Roman"/>
          <w:sz w:val="24"/>
          <w:szCs w:val="24"/>
        </w:rPr>
        <w:t>Analīzē ietvertie papildu pasākumi ir sniegti P</w:t>
      </w:r>
      <w:r w:rsidR="00496DE4" w:rsidRPr="00AC47AD">
        <w:rPr>
          <w:rFonts w:ascii="Times New Roman" w:hAnsi="Times New Roman" w:cs="Times New Roman"/>
          <w:sz w:val="24"/>
          <w:szCs w:val="24"/>
        </w:rPr>
        <w:t>4</w:t>
      </w:r>
      <w:r w:rsidRPr="00AC47AD">
        <w:rPr>
          <w:rFonts w:ascii="Times New Roman" w:hAnsi="Times New Roman" w:cs="Times New Roman"/>
          <w:sz w:val="24"/>
          <w:szCs w:val="24"/>
        </w:rPr>
        <w:t xml:space="preserve">.1.tabulā. Balstoties uz informāciju no literatūras un piemēriem no prakses, ekspert-vērtējumu un pieņēmumiem, tika </w:t>
      </w:r>
      <w:r w:rsidRPr="00AC47AD">
        <w:rPr>
          <w:rFonts w:ascii="Times New Roman" w:hAnsi="Times New Roman" w:cs="Times New Roman"/>
          <w:sz w:val="24"/>
          <w:szCs w:val="24"/>
        </w:rPr>
        <w:lastRenderedPageBreak/>
        <w:t>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tiešās un netiešās izmaksas nozarēm (zaudētos ienākumus, pieaugumu regulārās darbības izmaksās), ko nevarēja kvantificēt, jo šobrīd nav zināmi iespējamie pasākumi, kas varētu tikt noteikti.</w:t>
      </w:r>
    </w:p>
    <w:p w:rsidR="005068A7" w:rsidRPr="00E55ADE" w:rsidRDefault="005068A7" w:rsidP="005068A7">
      <w:pPr>
        <w:rPr>
          <w:rFonts w:ascii="Times New Roman" w:hAnsi="Times New Roman" w:cs="Times New Roman"/>
          <w:iCs/>
          <w:sz w:val="20"/>
          <w:szCs w:val="20"/>
        </w:rPr>
      </w:pPr>
      <w:r w:rsidRPr="00E55ADE">
        <w:rPr>
          <w:rFonts w:ascii="Times New Roman" w:hAnsi="Times New Roman" w:cs="Times New Roman"/>
          <w:b/>
          <w:bCs/>
          <w:i/>
          <w:iCs/>
          <w:sz w:val="20"/>
          <w:szCs w:val="20"/>
        </w:rPr>
        <w:t>P</w:t>
      </w:r>
      <w:r w:rsidR="008D1E03" w:rsidRPr="00E55ADE">
        <w:rPr>
          <w:rFonts w:ascii="Times New Roman" w:hAnsi="Times New Roman" w:cs="Times New Roman"/>
          <w:b/>
          <w:bCs/>
          <w:i/>
          <w:iCs/>
          <w:sz w:val="20"/>
          <w:szCs w:val="20"/>
        </w:rPr>
        <w:t>4</w:t>
      </w:r>
      <w:r w:rsidRPr="00E55ADE">
        <w:rPr>
          <w:rFonts w:ascii="Times New Roman" w:hAnsi="Times New Roman" w:cs="Times New Roman"/>
          <w:b/>
          <w:bCs/>
          <w:i/>
          <w:iCs/>
          <w:sz w:val="20"/>
          <w:szCs w:val="20"/>
        </w:rPr>
        <w:t xml:space="preserve">.1.tabula. Novērtējums papildu pasākumu izmaksām plānošanas </w:t>
      </w:r>
      <w:r w:rsidR="00AC47AD" w:rsidRPr="00E55ADE">
        <w:rPr>
          <w:rFonts w:ascii="Times New Roman" w:hAnsi="Times New Roman" w:cs="Times New Roman"/>
          <w:b/>
          <w:bCs/>
          <w:i/>
          <w:iCs/>
          <w:sz w:val="20"/>
          <w:szCs w:val="20"/>
        </w:rPr>
        <w:t>periodam</w:t>
      </w:r>
      <w:r w:rsidRPr="00E55ADE">
        <w:rPr>
          <w:rFonts w:ascii="Times New Roman" w:hAnsi="Times New Roman" w:cs="Times New Roman"/>
          <w:i/>
          <w:iCs/>
          <w:sz w:val="20"/>
          <w:szCs w:val="20"/>
        </w:rPr>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w:t>
            </w:r>
            <w:r w:rsidRPr="00E55ADE">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PP2</w:t>
            </w:r>
            <w:r w:rsidRPr="00E55ADE">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PP3</w:t>
            </w:r>
            <w:r w:rsidRPr="00E55ADE">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PP4</w:t>
            </w:r>
            <w:r w:rsidRPr="00E55ADE">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PP5</w:t>
            </w:r>
            <w:r w:rsidRPr="00E55ADE">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55ADE">
              <w:rPr>
                <w:rFonts w:ascii="Times New Roman" w:eastAsia="Times New Roman" w:hAnsi="Times New Roman" w:cs="Times New Roman"/>
                <w:color w:val="000000"/>
                <w:sz w:val="18"/>
                <w:szCs w:val="18"/>
                <w:lang w:eastAsia="lv-LV"/>
              </w:rPr>
              <w:t>bentiskajiem</w:t>
            </w:r>
            <w:proofErr w:type="spellEnd"/>
            <w:r w:rsidRPr="00E55ADE">
              <w:rPr>
                <w:rFonts w:ascii="Times New Roman" w:eastAsia="Times New Roman" w:hAnsi="Times New Roman" w:cs="Times New Roman"/>
                <w:color w:val="000000"/>
                <w:sz w:val="18"/>
                <w:szCs w:val="18"/>
                <w:lang w:eastAsia="lv-LV"/>
              </w:rPr>
              <w:t xml:space="preserve"> biotopiem)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PP6</w:t>
            </w:r>
            <w:r w:rsidRPr="00E55ADE">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PP7</w:t>
            </w:r>
            <w:r w:rsidRPr="00E55ADE">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PP8</w:t>
            </w:r>
            <w:r w:rsidRPr="00E55ADE">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PP9</w:t>
            </w:r>
            <w:r w:rsidRPr="00E55ADE">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JVM1 PP10</w:t>
            </w:r>
            <w:r w:rsidRPr="00E55ADE">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PP11 </w:t>
            </w:r>
            <w:r w:rsidRPr="00E55ADE">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PP12 </w:t>
            </w:r>
            <w:r w:rsidRPr="00E55ADE">
              <w:rPr>
                <w:rFonts w:ascii="Times New Roman" w:eastAsia="Times New Roman" w:hAnsi="Times New Roman" w:cs="Times New Roman"/>
                <w:color w:val="000000"/>
                <w:sz w:val="18"/>
                <w:szCs w:val="18"/>
                <w:lang w:eastAsia="lv-LV"/>
              </w:rPr>
              <w:t xml:space="preserve">Apaļā </w:t>
            </w:r>
            <w:proofErr w:type="spellStart"/>
            <w:r w:rsidRPr="00E55ADE">
              <w:rPr>
                <w:rFonts w:ascii="Times New Roman" w:eastAsia="Times New Roman" w:hAnsi="Times New Roman" w:cs="Times New Roman"/>
                <w:color w:val="000000"/>
                <w:sz w:val="18"/>
                <w:szCs w:val="18"/>
                <w:lang w:eastAsia="lv-LV"/>
              </w:rPr>
              <w:t>jūrasgrunduļa</w:t>
            </w:r>
            <w:proofErr w:type="spellEnd"/>
            <w:r w:rsidRPr="00E55ADE">
              <w:rPr>
                <w:rFonts w:ascii="Times New Roman" w:eastAsia="Times New Roman" w:hAnsi="Times New Roman" w:cs="Times New Roman"/>
                <w:color w:val="000000"/>
                <w:sz w:val="18"/>
                <w:szCs w:val="18"/>
                <w:lang w:eastAsia="lv-LV"/>
              </w:rPr>
              <w:t xml:space="preserve"> populācijas ierobežošanas pasākumi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jc w:val="both"/>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PP13 </w:t>
            </w:r>
            <w:r w:rsidRPr="00E55ADE">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JVM1 PP14 </w:t>
            </w:r>
            <w:r w:rsidRPr="00E55ADE">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PP15</w:t>
            </w:r>
            <w:r w:rsidRPr="00E55ADE">
              <w:rPr>
                <w:rFonts w:ascii="Times New Roman" w:eastAsia="Times New Roman" w:hAnsi="Times New Roman" w:cs="Times New Roman"/>
                <w:color w:val="000000"/>
                <w:sz w:val="18"/>
                <w:szCs w:val="18"/>
                <w:lang w:eastAsia="lv-LV"/>
              </w:rPr>
              <w:t xml:space="preserve"> Nacionālais aprēķins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PP16</w:t>
            </w:r>
            <w:r w:rsidRPr="00E55ADE">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55ADE">
              <w:rPr>
                <w:rFonts w:ascii="Times New Roman" w:eastAsia="Times New Roman" w:hAnsi="Times New Roman" w:cs="Times New Roman"/>
                <w:color w:val="000000"/>
                <w:sz w:val="18"/>
                <w:szCs w:val="18"/>
                <w:lang w:eastAsia="lv-LV"/>
              </w:rPr>
              <w:t>biogēniem</w:t>
            </w:r>
            <w:proofErr w:type="spellEnd"/>
            <w:r w:rsidRPr="00E55ADE">
              <w:rPr>
                <w:rFonts w:ascii="Times New Roman" w:eastAsia="Times New Roman" w:hAnsi="Times New Roman" w:cs="Times New Roman"/>
                <w:color w:val="000000"/>
                <w:sz w:val="18"/>
                <w:szCs w:val="18"/>
                <w:lang w:eastAsia="lv-LV"/>
              </w:rPr>
              <w:t>, bīstamām</w:t>
            </w:r>
            <w:proofErr w:type="gramEnd"/>
            <w:r w:rsidRPr="00E55ADE">
              <w:rPr>
                <w:rFonts w:ascii="Times New Roman" w:eastAsia="Times New Roman" w:hAnsi="Times New Roman" w:cs="Times New Roman"/>
                <w:color w:val="000000"/>
                <w:sz w:val="18"/>
                <w:szCs w:val="18"/>
                <w:lang w:eastAsia="lv-LV"/>
              </w:rPr>
              <w:t xml:space="preserve"> vielām un mikro-plastiku no </w:t>
            </w:r>
            <w:proofErr w:type="spellStart"/>
            <w:r w:rsidRPr="00E55ADE">
              <w:rPr>
                <w:rFonts w:ascii="Times New Roman" w:eastAsia="Times New Roman" w:hAnsi="Times New Roman" w:cs="Times New Roman"/>
                <w:color w:val="000000"/>
                <w:sz w:val="18"/>
                <w:szCs w:val="18"/>
                <w:lang w:eastAsia="lv-LV"/>
              </w:rPr>
              <w:t>lietusūdeņu</w:t>
            </w:r>
            <w:proofErr w:type="spellEnd"/>
            <w:r w:rsidRPr="00E55ADE">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96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PP17</w:t>
            </w:r>
            <w:r w:rsidRPr="00E55ADE">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55ADE">
              <w:rPr>
                <w:rFonts w:ascii="Times New Roman" w:eastAsia="Times New Roman" w:hAnsi="Times New Roman" w:cs="Times New Roman"/>
                <w:color w:val="000000"/>
                <w:sz w:val="18"/>
                <w:szCs w:val="18"/>
                <w:lang w:eastAsia="lv-LV"/>
              </w:rPr>
              <w:t>biogēnu</w:t>
            </w:r>
            <w:proofErr w:type="spellEnd"/>
            <w:r w:rsidRPr="00E55ADE">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proofErr w:type="gramStart"/>
            <w:r w:rsidRPr="00E55ADE">
              <w:rPr>
                <w:rFonts w:ascii="Times New Roman" w:eastAsia="Times New Roman" w:hAnsi="Times New Roman" w:cs="Times New Roman"/>
                <w:color w:val="000000"/>
                <w:sz w:val="18"/>
                <w:szCs w:val="18"/>
                <w:lang w:eastAsia="lv-LV"/>
              </w:rPr>
              <w:t xml:space="preserve"> iespējams</w:t>
            </w:r>
            <w:proofErr w:type="gramEnd"/>
            <w:r w:rsidRPr="00E55ADE">
              <w:rPr>
                <w:rFonts w:ascii="Times New Roman" w:eastAsia="Times New Roman" w:hAnsi="Times New Roman" w:cs="Times New Roman"/>
                <w:color w:val="000000"/>
                <w:sz w:val="18"/>
                <w:szCs w:val="18"/>
                <w:lang w:eastAsia="lv-LV"/>
              </w:rPr>
              <w:t xml:space="preserve"> varētu tikt noteikti nākotnē, balstoties uz HELCOM ietekmes novērtējumiem, nav vērtēti (nav zināmi).</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JVM3 PP18</w:t>
            </w:r>
            <w:r w:rsidRPr="00E55ADE">
              <w:rPr>
                <w:rFonts w:ascii="Times New Roman" w:eastAsia="Times New Roman" w:hAnsi="Times New Roman" w:cs="Times New Roman"/>
                <w:color w:val="000000"/>
                <w:sz w:val="18"/>
                <w:szCs w:val="18"/>
                <w:lang w:eastAsia="lv-LV"/>
              </w:rPr>
              <w:t xml:space="preserve">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Novērtētas tikai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 xml:space="preserve"> izmaksas. Papildu pasākumi ostām, kas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iespējams</w:t>
            </w:r>
            <w:r w:rsidR="00C345EB" w:rsidRPr="00E55ADE">
              <w:rPr>
                <w:rFonts w:ascii="Times New Roman" w:eastAsia="Times New Roman" w:hAnsi="Times New Roman" w:cs="Times New Roman"/>
                <w:color w:val="000000"/>
                <w:sz w:val="18"/>
                <w:szCs w:val="18"/>
                <w:lang w:eastAsia="lv-LV"/>
              </w:rPr>
              <w:t>,</w:t>
            </w:r>
            <w:r w:rsidRPr="00E55ADE">
              <w:rPr>
                <w:rFonts w:ascii="Times New Roman" w:eastAsia="Times New Roman" w:hAnsi="Times New Roman" w:cs="Times New Roman"/>
                <w:color w:val="000000"/>
                <w:sz w:val="18"/>
                <w:szCs w:val="18"/>
                <w:lang w:eastAsia="lv-LV"/>
              </w:rPr>
              <w:t xml:space="preserve"> varētu tikt noteikti nākotnē, balstoties uz </w:t>
            </w:r>
            <w:proofErr w:type="spellStart"/>
            <w:r w:rsidRPr="00E55ADE">
              <w:rPr>
                <w:rFonts w:ascii="Times New Roman" w:eastAsia="Times New Roman" w:hAnsi="Times New Roman" w:cs="Times New Roman"/>
                <w:color w:val="000000"/>
                <w:sz w:val="18"/>
                <w:szCs w:val="18"/>
                <w:lang w:eastAsia="lv-LV"/>
              </w:rPr>
              <w:t>izvērtējumu</w:t>
            </w:r>
            <w:proofErr w:type="spellEnd"/>
            <w:r w:rsidRPr="00E55ADE">
              <w:rPr>
                <w:rFonts w:ascii="Times New Roman" w:eastAsia="Times New Roman" w:hAnsi="Times New Roman" w:cs="Times New Roman"/>
                <w:color w:val="000000"/>
                <w:sz w:val="18"/>
                <w:szCs w:val="18"/>
                <w:lang w:eastAsia="lv-LV"/>
              </w:rPr>
              <w:t>, nav vērtēti (nav zināmi).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PP19 </w:t>
            </w:r>
            <w:r w:rsidRPr="00E55ADE">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PP20 </w:t>
            </w:r>
            <w:r w:rsidRPr="00E55ADE">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55ADE">
              <w:rPr>
                <w:rFonts w:ascii="Times New Roman" w:eastAsia="Times New Roman" w:hAnsi="Times New Roman" w:cs="Times New Roman"/>
                <w:color w:val="000000"/>
                <w:sz w:val="18"/>
                <w:szCs w:val="18"/>
                <w:lang w:eastAsia="lv-LV"/>
              </w:rPr>
              <w:t>sedimentos</w:t>
            </w:r>
            <w:proofErr w:type="spellEnd"/>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PP21 </w:t>
            </w:r>
            <w:proofErr w:type="spellStart"/>
            <w:r w:rsidRPr="00E55ADE">
              <w:rPr>
                <w:rFonts w:ascii="Times New Roman" w:eastAsia="Times New Roman" w:hAnsi="Times New Roman" w:cs="Times New Roman"/>
                <w:color w:val="000000"/>
                <w:sz w:val="18"/>
                <w:szCs w:val="18"/>
                <w:lang w:eastAsia="lv-LV"/>
              </w:rPr>
              <w:t>Izvērtējums</w:t>
            </w:r>
            <w:proofErr w:type="spellEnd"/>
            <w:r w:rsidRPr="00E55ADE">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992566" w:rsidRPr="00E55ADE" w:rsidRDefault="00992566" w:rsidP="00C345EB">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E55ADE">
              <w:rPr>
                <w:rFonts w:ascii="Times New Roman" w:eastAsia="Times New Roman" w:hAnsi="Times New Roman" w:cs="Times New Roman"/>
                <w:color w:val="000000"/>
                <w:sz w:val="18"/>
                <w:szCs w:val="18"/>
                <w:lang w:eastAsia="lv-LV"/>
              </w:rPr>
              <w:t xml:space="preserve">pasākuma ietvaros veiktā </w:t>
            </w:r>
            <w:proofErr w:type="spellStart"/>
            <w:r w:rsidRPr="00E55ADE">
              <w:rPr>
                <w:rFonts w:ascii="Times New Roman" w:eastAsia="Times New Roman" w:hAnsi="Times New Roman" w:cs="Times New Roman"/>
                <w:color w:val="000000"/>
                <w:sz w:val="18"/>
                <w:szCs w:val="18"/>
                <w:lang w:eastAsia="lv-LV"/>
              </w:rPr>
              <w:t>izvērtējuma</w:t>
            </w:r>
            <w:proofErr w:type="spellEnd"/>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PP22 </w:t>
            </w:r>
            <w:r w:rsidRPr="00E55ADE">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55ADE">
              <w:rPr>
                <w:rFonts w:ascii="Times New Roman" w:hAnsi="Times New Roman" w:cs="Times New Roman"/>
                <w:sz w:val="18"/>
                <w:szCs w:val="18"/>
              </w:rPr>
              <w:t>TBT piesārņojuma novēršanai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Pasākuma izmaksas novērtētas kopā ar JVM1 PP11 pasākumu.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PP23 </w:t>
            </w:r>
            <w:r w:rsidRPr="00E55ADE">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r w:rsidR="00E55ADE">
              <w:rPr>
                <w:rFonts w:ascii="Times New Roman" w:eastAsia="Times New Roman" w:hAnsi="Times New Roman" w:cs="Times New Roman"/>
                <w:color w:val="000000"/>
                <w:sz w:val="18"/>
                <w:szCs w:val="18"/>
                <w:lang w:eastAsia="lv-LV"/>
              </w:rPr>
              <w:t xml:space="preserve"> A</w:t>
            </w:r>
            <w:r w:rsidRPr="00E55ADE">
              <w:rPr>
                <w:rFonts w:ascii="Times New Roman" w:eastAsia="Times New Roman" w:hAnsi="Times New Roman" w:cs="Times New Roman"/>
                <w:color w:val="000000"/>
                <w:sz w:val="18"/>
                <w:szCs w:val="18"/>
                <w:lang w:eastAsia="lv-LV"/>
              </w:rPr>
              <w:t>tpūtas kuģu/laivu īpašniekiem</w:t>
            </w:r>
            <w:r w:rsidR="00E55ADE">
              <w:rPr>
                <w:rFonts w:ascii="Times New Roman" w:eastAsia="Times New Roman" w:hAnsi="Times New Roman" w:cs="Times New Roman"/>
                <w:color w:val="000000"/>
                <w:sz w:val="18"/>
                <w:szCs w:val="18"/>
                <w:lang w:eastAsia="lv-LV"/>
              </w:rPr>
              <w:t>, i</w:t>
            </w:r>
            <w:r w:rsidR="00E55ADE" w:rsidRPr="00E55ADE">
              <w:rPr>
                <w:rFonts w:ascii="Times New Roman" w:eastAsia="Times New Roman" w:hAnsi="Times New Roman" w:cs="Times New Roman"/>
                <w:color w:val="000000"/>
                <w:sz w:val="18"/>
                <w:szCs w:val="18"/>
                <w:lang w:eastAsia="lv-LV"/>
              </w:rPr>
              <w:t>espējams</w:t>
            </w:r>
            <w:r w:rsidR="00E55ADE">
              <w:rPr>
                <w:rFonts w:ascii="Times New Roman" w:eastAsia="Times New Roman" w:hAnsi="Times New Roman" w:cs="Times New Roman"/>
                <w:color w:val="000000"/>
                <w:sz w:val="18"/>
                <w:szCs w:val="18"/>
                <w:lang w:eastAsia="lv-LV"/>
              </w:rPr>
              <w:t>,</w:t>
            </w:r>
            <w:proofErr w:type="gramStart"/>
            <w:r w:rsidR="00E55ADE"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 xml:space="preserve"> </w:t>
            </w:r>
            <w:proofErr w:type="gramEnd"/>
            <w:r w:rsidRPr="00E55ADE">
              <w:rPr>
                <w:rFonts w:ascii="Times New Roman" w:eastAsia="Times New Roman" w:hAnsi="Times New Roman" w:cs="Times New Roman"/>
                <w:color w:val="000000"/>
                <w:sz w:val="18"/>
                <w:szCs w:val="18"/>
                <w:lang w:eastAsia="lv-LV"/>
              </w:rPr>
              <w:t>varētu rasties papildus regulārās darbības izmaksas no TBT nesaturošu krāsu izmantošanas.</w:t>
            </w:r>
          </w:p>
        </w:tc>
      </w:tr>
      <w:tr w:rsidR="00992566" w:rsidRPr="00E55ADE" w:rsidTr="00A50041">
        <w:trPr>
          <w:trHeight w:val="720"/>
          <w:jc w:val="center"/>
        </w:trPr>
        <w:tc>
          <w:tcPr>
            <w:tcW w:w="3690"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992566" w:rsidRPr="00E55ADE" w:rsidTr="00A50041">
        <w:trPr>
          <w:trHeight w:val="240"/>
          <w:jc w:val="center"/>
        </w:trPr>
        <w:tc>
          <w:tcPr>
            <w:tcW w:w="3690"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PP24 </w:t>
            </w:r>
            <w:r w:rsidRPr="00E55ADE">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p>
        </w:tc>
      </w:tr>
      <w:tr w:rsidR="00992566" w:rsidRPr="00E55ADE" w:rsidTr="00A50041">
        <w:trPr>
          <w:trHeight w:val="960"/>
          <w:jc w:val="center"/>
        </w:trPr>
        <w:tc>
          <w:tcPr>
            <w:tcW w:w="3690"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PP25 </w:t>
            </w:r>
            <w:r w:rsidRPr="00E55ADE">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55ADE">
              <w:rPr>
                <w:rFonts w:ascii="Times New Roman" w:eastAsia="Times New Roman" w:hAnsi="Times New Roman" w:cs="Times New Roman"/>
                <w:color w:val="000000"/>
                <w:sz w:val="18"/>
                <w:szCs w:val="18"/>
                <w:lang w:eastAsia="lv-LV"/>
              </w:rPr>
              <w:t>sedimentos</w:t>
            </w:r>
            <w:proofErr w:type="spellEnd"/>
            <w:r w:rsidRPr="00E55ADE">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JVM5 PP26 </w:t>
            </w:r>
            <w:r w:rsidRPr="00E55ADE">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992566" w:rsidRPr="00E55ADE" w:rsidTr="00A50041">
        <w:trPr>
          <w:trHeight w:val="72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PP27 </w:t>
            </w:r>
            <w:r w:rsidRPr="00E55ADE">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PP28 </w:t>
            </w:r>
            <w:r w:rsidRPr="00E55ADE">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E55ADE">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 Iespējams</w:t>
            </w:r>
            <w:r w:rsidR="00C345EB" w:rsidRPr="00E55ADE">
              <w:rPr>
                <w:rFonts w:ascii="Times New Roman" w:eastAsia="Times New Roman" w:hAnsi="Times New Roman" w:cs="Times New Roman"/>
                <w:color w:val="000000"/>
                <w:sz w:val="18"/>
                <w:szCs w:val="18"/>
                <w:lang w:eastAsia="lv-LV"/>
              </w:rPr>
              <w:t xml:space="preserve">, </w:t>
            </w:r>
            <w:r w:rsidRPr="00E55ADE">
              <w:rPr>
                <w:rFonts w:ascii="Times New Roman" w:eastAsia="Times New Roman" w:hAnsi="Times New Roman" w:cs="Times New Roman"/>
                <w:color w:val="000000"/>
                <w:sz w:val="18"/>
                <w:szCs w:val="18"/>
                <w:lang w:eastAsia="lv-LV"/>
              </w:rPr>
              <w:t>varētu rasties zaudētie ieņēmumi šādu balonu tirgotājiem no samazinājuma patēriņā (nav kvantificēti).</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PP29 </w:t>
            </w:r>
            <w:r w:rsidRPr="00E55ADE">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Vērtētas tikai izmaksas vadlīniju izstrādei (arī attiecībā uz efektu).</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PP30 </w:t>
            </w:r>
            <w:r w:rsidRPr="00E55ADE">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480"/>
          <w:jc w:val="center"/>
        </w:trPr>
        <w:tc>
          <w:tcPr>
            <w:tcW w:w="3690"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xml:space="preserve">JVM6 PP31 </w:t>
            </w:r>
            <w:r w:rsidRPr="00E55ADE">
              <w:rPr>
                <w:rFonts w:ascii="Times New Roman" w:eastAsia="Times New Roman" w:hAnsi="Times New Roman" w:cs="Times New Roman"/>
                <w:color w:val="000000"/>
                <w:sz w:val="18"/>
                <w:szCs w:val="18"/>
                <w:lang w:eastAsia="lv-LV"/>
              </w:rPr>
              <w:t>Īstenot pētījumu, lai izstrādātu analītisku politikas lēmumu atbalsta instrumentu pasākumu novērtēšanai</w:t>
            </w:r>
          </w:p>
        </w:tc>
        <w:tc>
          <w:tcPr>
            <w:tcW w:w="510" w:type="dxa"/>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992566" w:rsidRPr="00E55ADE" w:rsidRDefault="00992566" w:rsidP="00A50041">
            <w:pPr>
              <w:spacing w:after="0" w:line="240" w:lineRule="auto"/>
              <w:jc w:val="center"/>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992566" w:rsidRPr="00E55ADE" w:rsidRDefault="00992566" w:rsidP="00A50041">
            <w:pPr>
              <w:spacing w:after="0" w:line="240" w:lineRule="auto"/>
              <w:rPr>
                <w:rFonts w:ascii="Times New Roman" w:eastAsia="Times New Roman" w:hAnsi="Times New Roman" w:cs="Times New Roman"/>
                <w:color w:val="000000"/>
                <w:sz w:val="18"/>
                <w:szCs w:val="18"/>
                <w:lang w:eastAsia="lv-LV"/>
              </w:rPr>
            </w:pPr>
            <w:r w:rsidRPr="00E55ADE">
              <w:rPr>
                <w:rFonts w:ascii="Times New Roman" w:eastAsia="Times New Roman" w:hAnsi="Times New Roman" w:cs="Times New Roman"/>
                <w:color w:val="000000"/>
                <w:sz w:val="18"/>
                <w:szCs w:val="18"/>
                <w:lang w:eastAsia="lv-LV"/>
              </w:rPr>
              <w:t>-</w:t>
            </w:r>
          </w:p>
        </w:tc>
      </w:tr>
      <w:tr w:rsidR="00992566" w:rsidRPr="00E55ADE" w:rsidTr="00A50041">
        <w:trPr>
          <w:trHeight w:val="240"/>
          <w:jc w:val="center"/>
        </w:trPr>
        <w:tc>
          <w:tcPr>
            <w:tcW w:w="4200" w:type="dxa"/>
            <w:gridSpan w:val="2"/>
            <w:shd w:val="clear" w:color="000000" w:fill="DDEBF7"/>
            <w:noWrap/>
            <w:hideMark/>
          </w:tcPr>
          <w:p w:rsidR="00992566" w:rsidRPr="00E55ADE" w:rsidRDefault="00992566" w:rsidP="00A50041">
            <w:pPr>
              <w:spacing w:after="0" w:line="240" w:lineRule="auto"/>
              <w:jc w:val="right"/>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992566" w:rsidRPr="00E55ADE" w:rsidRDefault="00992566" w:rsidP="00A50041">
            <w:pPr>
              <w:spacing w:after="0" w:line="240" w:lineRule="auto"/>
              <w:jc w:val="center"/>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992566" w:rsidRPr="00E55ADE" w:rsidRDefault="00992566" w:rsidP="00A50041">
            <w:pPr>
              <w:spacing w:after="0" w:line="240" w:lineRule="auto"/>
              <w:rPr>
                <w:rFonts w:ascii="Times New Roman" w:eastAsia="Times New Roman" w:hAnsi="Times New Roman" w:cs="Times New Roman"/>
                <w:b/>
                <w:bCs/>
                <w:color w:val="000000"/>
                <w:sz w:val="18"/>
                <w:szCs w:val="18"/>
                <w:lang w:eastAsia="lv-LV"/>
              </w:rPr>
            </w:pPr>
            <w:r w:rsidRPr="00E55ADE">
              <w:rPr>
                <w:rFonts w:ascii="Times New Roman" w:eastAsia="Times New Roman" w:hAnsi="Times New Roman" w:cs="Times New Roman"/>
                <w:b/>
                <w:bCs/>
                <w:color w:val="000000"/>
                <w:sz w:val="18"/>
                <w:szCs w:val="18"/>
                <w:lang w:eastAsia="lv-LV"/>
              </w:rPr>
              <w:t> </w:t>
            </w:r>
          </w:p>
        </w:tc>
      </w:tr>
    </w:tbl>
    <w:p w:rsidR="00992566" w:rsidRPr="00E55ADE" w:rsidRDefault="00992566" w:rsidP="00992566">
      <w:pPr>
        <w:pStyle w:val="Mans"/>
        <w:rPr>
          <w:rFonts w:ascii="Times New Roman" w:hAnsi="Times New Roman" w:cs="Times New Roman"/>
        </w:rPr>
      </w:pPr>
    </w:p>
    <w:p w:rsidR="005068A7" w:rsidRPr="00E55ADE" w:rsidRDefault="005068A7" w:rsidP="005068A7">
      <w:pPr>
        <w:rPr>
          <w:rFonts w:ascii="Times New Roman" w:hAnsi="Times New Roman" w:cs="Times New Roman"/>
        </w:rPr>
      </w:pPr>
    </w:p>
    <w:sectPr w:rsidR="005068A7" w:rsidRPr="00E55ADE" w:rsidSect="00A70F4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8FF" w:rsidRDefault="00F858FF" w:rsidP="00496DE4">
      <w:pPr>
        <w:spacing w:after="0" w:line="240" w:lineRule="auto"/>
      </w:pPr>
      <w:r>
        <w:separator/>
      </w:r>
    </w:p>
  </w:endnote>
  <w:endnote w:type="continuationSeparator" w:id="0">
    <w:p w:rsidR="00F858FF" w:rsidRDefault="00F858FF" w:rsidP="0049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F41" w:rsidRPr="00A70F41" w:rsidRDefault="00A70F41" w:rsidP="00A70F41">
    <w:pPr>
      <w:tabs>
        <w:tab w:val="center" w:pos="4153"/>
        <w:tab w:val="right" w:pos="8306"/>
      </w:tabs>
      <w:spacing w:after="0" w:line="240" w:lineRule="auto"/>
      <w:rPr>
        <w:rFonts w:ascii="Calibri" w:hAnsi="Calibri"/>
        <w:sz w:val="20"/>
        <w:szCs w:val="20"/>
      </w:rPr>
    </w:pPr>
    <w:r w:rsidRPr="00A70F41">
      <w:rPr>
        <w:rFonts w:ascii="Times New Roman" w:hAnsi="Times New Roman" w:cs="Times New Roman"/>
        <w:sz w:val="20"/>
        <w:szCs w:val="20"/>
      </w:rPr>
      <w:t>Pasākumu programma laba jūras vides stāvokļa panākšanai 202</w:t>
    </w:r>
    <w:r w:rsidR="0064235E">
      <w:rPr>
        <w:rFonts w:ascii="Times New Roman" w:hAnsi="Times New Roman" w:cs="Times New Roman"/>
        <w:sz w:val="20"/>
        <w:szCs w:val="20"/>
      </w:rPr>
      <w:t>3</w:t>
    </w:r>
    <w:r w:rsidRPr="00A70F41">
      <w:rPr>
        <w:rFonts w:ascii="Times New Roman" w:hAnsi="Times New Roman" w:cs="Times New Roman"/>
        <w:sz w:val="20"/>
        <w:szCs w:val="20"/>
      </w:rPr>
      <w:t>.-2027. gadā.</w:t>
    </w:r>
  </w:p>
  <w:p w:rsidR="00A70F41" w:rsidRDefault="00A70F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8FF" w:rsidRDefault="00F858FF" w:rsidP="00496DE4">
      <w:pPr>
        <w:spacing w:after="0" w:line="240" w:lineRule="auto"/>
      </w:pPr>
      <w:r>
        <w:separator/>
      </w:r>
    </w:p>
  </w:footnote>
  <w:footnote w:type="continuationSeparator" w:id="0">
    <w:p w:rsidR="00F858FF" w:rsidRDefault="00F858FF" w:rsidP="00496DE4">
      <w:pPr>
        <w:spacing w:after="0" w:line="240" w:lineRule="auto"/>
      </w:pPr>
      <w:r>
        <w:continuationSeparator/>
      </w:r>
    </w:p>
  </w:footnote>
  <w:footnote w:id="1">
    <w:p w:rsidR="00054D56" w:rsidRPr="00E55ADE" w:rsidRDefault="00054D56">
      <w:pPr>
        <w:pStyle w:val="FootnoteText"/>
        <w:rPr>
          <w:rFonts w:ascii="Times New Roman" w:hAnsi="Times New Roman" w:cs="Times New Roman"/>
          <w:lang w:val="en-US"/>
        </w:rPr>
      </w:pPr>
      <w:r w:rsidRPr="00E55ADE">
        <w:rPr>
          <w:rStyle w:val="FootnoteReference"/>
          <w:rFonts w:ascii="Times New Roman" w:hAnsi="Times New Roman" w:cs="Times New Roman"/>
        </w:rPr>
        <w:footnoteRef/>
      </w:r>
      <w:r w:rsidRPr="00E55ADE">
        <w:rPr>
          <w:rFonts w:ascii="Times New Roman" w:hAnsi="Times New Roman" w:cs="Times New Roman"/>
        </w:rPr>
        <w:t xml:space="preserve"> </w:t>
      </w:r>
      <w:proofErr w:type="spellStart"/>
      <w:r w:rsidRPr="00E55ADE">
        <w:rPr>
          <w:rFonts w:ascii="Times New Roman" w:eastAsiaTheme="minorEastAsia" w:hAnsi="Times New Roman" w:cs="Times New Roman"/>
          <w:lang w:val="en-US"/>
        </w:rPr>
        <w:t>Pieejams</w:t>
      </w:r>
      <w:proofErr w:type="spellEnd"/>
      <w:r w:rsidRPr="00E55ADE">
        <w:rPr>
          <w:rFonts w:ascii="Times New Roman" w:eastAsiaTheme="minorEastAsia" w:hAnsi="Times New Roman" w:cs="Times New Roman"/>
          <w:lang w:val="en-US"/>
        </w:rPr>
        <w:t>: http://polsis.mk.gov.lv/documents/5625</w:t>
      </w:r>
    </w:p>
  </w:footnote>
  <w:footnote w:id="2">
    <w:p w:rsidR="003A084C" w:rsidRPr="00E55ADE" w:rsidRDefault="003A084C" w:rsidP="003A084C">
      <w:pPr>
        <w:pStyle w:val="FootnoteText"/>
        <w:rPr>
          <w:rFonts w:ascii="Times New Roman" w:hAnsi="Times New Roman" w:cs="Times New Roman"/>
        </w:rPr>
      </w:pPr>
      <w:r w:rsidRPr="00E55ADE">
        <w:rPr>
          <w:rStyle w:val="FootnoteReference"/>
          <w:rFonts w:ascii="Times New Roman" w:hAnsi="Times New Roman" w:cs="Times New Roman"/>
        </w:rPr>
        <w:footnoteRef/>
      </w:r>
      <w:r w:rsidRPr="00E55ADE">
        <w:rPr>
          <w:rFonts w:ascii="Times New Roman" w:hAnsi="Times New Roman" w:cs="Times New Roman"/>
        </w:rPr>
        <w:t xml:space="preserve"> EJZF projekta </w:t>
      </w:r>
      <w:proofErr w:type="spellStart"/>
      <w:r w:rsidRPr="00E55ADE">
        <w:rPr>
          <w:rFonts w:ascii="Times New Roman" w:hAnsi="Times New Roman" w:cs="Times New Roman"/>
        </w:rPr>
        <w:t>ziņojms</w:t>
      </w:r>
      <w:proofErr w:type="spellEnd"/>
      <w:r w:rsidRPr="00E55ADE">
        <w:rPr>
          <w:rFonts w:ascii="Times New Roman" w:hAnsi="Times New Roman" w:cs="Times New Roman"/>
        </w:rPr>
        <w:t xml:space="preserve"> </w:t>
      </w:r>
      <w:hyperlink r:id="rId1" w:history="1">
        <w:r w:rsidRPr="00E55ADE">
          <w:rPr>
            <w:rStyle w:val="Hyperlink"/>
            <w:rFonts w:ascii="Times New Roman" w:hAnsi="Times New Roman" w:cs="Times New Roman"/>
          </w:rPr>
          <w:t>https://www.varam.gov.lv/lv/media/32246/download</w:t>
        </w:r>
      </w:hyperlink>
      <w:r w:rsidRPr="00E55ADE">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20888"/>
      <w:docPartObj>
        <w:docPartGallery w:val="Page Numbers (Top of Page)"/>
        <w:docPartUnique/>
      </w:docPartObj>
    </w:sdtPr>
    <w:sdtEndPr>
      <w:rPr>
        <w:noProof/>
      </w:rPr>
    </w:sdtEndPr>
    <w:sdtContent>
      <w:p w:rsidR="00A70F41" w:rsidRDefault="00A70F41">
        <w:pPr>
          <w:pStyle w:val="Header"/>
          <w:jc w:val="center"/>
        </w:pPr>
        <w:r>
          <w:fldChar w:fldCharType="begin"/>
        </w:r>
        <w:r>
          <w:instrText xml:space="preserve"> PAGE   \* MERGEFORMAT </w:instrText>
        </w:r>
        <w:r>
          <w:fldChar w:fldCharType="separate"/>
        </w:r>
        <w:r w:rsidR="008F15B4">
          <w:rPr>
            <w:noProof/>
          </w:rPr>
          <w:t>4</w:t>
        </w:r>
        <w:r>
          <w:rPr>
            <w:noProof/>
          </w:rPr>
          <w:fldChar w:fldCharType="end"/>
        </w:r>
      </w:p>
    </w:sdtContent>
  </w:sdt>
  <w:p w:rsidR="00496DE4" w:rsidRDefault="00496D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8A7"/>
    <w:rsid w:val="00006E13"/>
    <w:rsid w:val="00054D56"/>
    <w:rsid w:val="000F0108"/>
    <w:rsid w:val="0015413A"/>
    <w:rsid w:val="001563DC"/>
    <w:rsid w:val="002E5F4B"/>
    <w:rsid w:val="00355330"/>
    <w:rsid w:val="003A084C"/>
    <w:rsid w:val="003B7AE6"/>
    <w:rsid w:val="00496DE4"/>
    <w:rsid w:val="004E376A"/>
    <w:rsid w:val="004F4815"/>
    <w:rsid w:val="005068A7"/>
    <w:rsid w:val="0064235E"/>
    <w:rsid w:val="006840BA"/>
    <w:rsid w:val="007556B8"/>
    <w:rsid w:val="007D3A6E"/>
    <w:rsid w:val="00862C8D"/>
    <w:rsid w:val="008D1845"/>
    <w:rsid w:val="008D1E03"/>
    <w:rsid w:val="008F15B4"/>
    <w:rsid w:val="00992566"/>
    <w:rsid w:val="00A56C55"/>
    <w:rsid w:val="00A70F41"/>
    <w:rsid w:val="00AC47AD"/>
    <w:rsid w:val="00AF2D2E"/>
    <w:rsid w:val="00B724C5"/>
    <w:rsid w:val="00BA38CA"/>
    <w:rsid w:val="00BC6119"/>
    <w:rsid w:val="00C21ACB"/>
    <w:rsid w:val="00C345EB"/>
    <w:rsid w:val="00CA52E7"/>
    <w:rsid w:val="00D056DB"/>
    <w:rsid w:val="00D212E9"/>
    <w:rsid w:val="00E24BE9"/>
    <w:rsid w:val="00E55ADE"/>
    <w:rsid w:val="00E86313"/>
    <w:rsid w:val="00F858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CDCA2-FAE3-4D2C-A227-B7176F08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68A7"/>
    <w:pPr>
      <w:autoSpaceDE w:val="0"/>
      <w:autoSpaceDN w:val="0"/>
      <w:adjustRightInd w:val="0"/>
      <w:spacing w:after="0" w:line="240" w:lineRule="auto"/>
    </w:pPr>
    <w:rPr>
      <w:rFonts w:ascii="Calibri" w:hAnsi="Calibri" w:cs="Calibri"/>
      <w:color w:val="000000"/>
      <w:sz w:val="24"/>
      <w:szCs w:val="24"/>
    </w:rPr>
  </w:style>
  <w:style w:type="paragraph" w:customStyle="1" w:styleId="Mans">
    <w:name w:val="Mans"/>
    <w:link w:val="MansChar"/>
    <w:qFormat/>
    <w:rsid w:val="00992566"/>
    <w:pPr>
      <w:spacing w:after="80" w:line="240" w:lineRule="auto"/>
      <w:jc w:val="both"/>
    </w:pPr>
    <w:rPr>
      <w:rFonts w:ascii="Calibri" w:hAnsi="Calibri"/>
      <w:szCs w:val="20"/>
    </w:rPr>
  </w:style>
  <w:style w:type="character" w:customStyle="1" w:styleId="MansChar">
    <w:name w:val="Mans Char"/>
    <w:basedOn w:val="DefaultParagraphFont"/>
    <w:link w:val="Mans"/>
    <w:rsid w:val="00992566"/>
    <w:rPr>
      <w:rFonts w:ascii="Calibri" w:hAnsi="Calibri"/>
      <w:szCs w:val="20"/>
    </w:rPr>
  </w:style>
  <w:style w:type="paragraph" w:styleId="Header">
    <w:name w:val="header"/>
    <w:basedOn w:val="Normal"/>
    <w:link w:val="HeaderChar"/>
    <w:uiPriority w:val="99"/>
    <w:unhideWhenUsed/>
    <w:rsid w:val="00496D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6DE4"/>
  </w:style>
  <w:style w:type="paragraph" w:styleId="Footer">
    <w:name w:val="footer"/>
    <w:basedOn w:val="Normal"/>
    <w:link w:val="FooterChar"/>
    <w:uiPriority w:val="99"/>
    <w:unhideWhenUsed/>
    <w:rsid w:val="00496D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6DE4"/>
  </w:style>
  <w:style w:type="paragraph" w:styleId="FootnoteText">
    <w:name w:val="footnote text"/>
    <w:basedOn w:val="Normal"/>
    <w:link w:val="FootnoteTextChar"/>
    <w:uiPriority w:val="99"/>
    <w:semiHidden/>
    <w:unhideWhenUsed/>
    <w:rsid w:val="00BA38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38CA"/>
    <w:rPr>
      <w:sz w:val="20"/>
      <w:szCs w:val="20"/>
    </w:rPr>
  </w:style>
  <w:style w:type="character" w:styleId="FootnoteReference">
    <w:name w:val="footnote reference"/>
    <w:basedOn w:val="DefaultParagraphFont"/>
    <w:uiPriority w:val="99"/>
    <w:semiHidden/>
    <w:unhideWhenUsed/>
    <w:rsid w:val="00BA38CA"/>
    <w:rPr>
      <w:vertAlign w:val="superscript"/>
    </w:rPr>
  </w:style>
  <w:style w:type="character" w:styleId="Hyperlink">
    <w:name w:val="Hyperlink"/>
    <w:basedOn w:val="DefaultParagraphFont"/>
    <w:uiPriority w:val="99"/>
    <w:unhideWhenUsed/>
    <w:rsid w:val="00BA38CA"/>
    <w:rPr>
      <w:color w:val="0563C1" w:themeColor="hyperlink"/>
      <w:u w:val="singl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46/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A3020-1EC0-41D4-B1BA-0A142B13D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6511</Words>
  <Characters>3712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2</cp:revision>
  <dcterms:created xsi:type="dcterms:W3CDTF">2023-07-06T07:55:00Z</dcterms:created>
  <dcterms:modified xsi:type="dcterms:W3CDTF">2023-07-06T07:55:00Z</dcterms:modified>
</cp:coreProperties>
</file>