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9623D" w:rsidP="0089623D" w:rsidRDefault="0089623D" w14:paraId="18083B11" w14:textId="77777777">
      <w:pPr>
        <w:tabs>
          <w:tab w:val="left" w:pos="5232"/>
        </w:tabs>
        <w:spacing w:line="360" w:lineRule="auto"/>
        <w:jc w:val="center"/>
        <w15:collapsed w:val="false"/>
        <w:rPr>
          <w:rFonts w:ascii="Times New Roman" w:hAnsi="Times New Roman"/>
          <w:sz w:val="28"/>
          <w:szCs w:val="28"/>
          <w:lang w:val="lv-LV"/>
        </w:rPr>
      </w:pPr>
      <w:r>
        <w:rPr>
          <w:rFonts w:ascii="Times New Roman" w:hAnsi="Times New Roman"/>
          <w:sz w:val="28"/>
          <w:szCs w:val="28"/>
          <w:lang w:val="lv-LV"/>
        </w:rPr>
        <w:t>Rīgā</w:t>
      </w:r>
    </w:p>
    <w:p w:rsidR="0089623D" w:rsidP="0089623D" w:rsidRDefault="0089623D" w14:paraId="0ECEC1B0" w14:textId="77777777">
      <w:pPr>
        <w:tabs>
          <w:tab w:val="left" w:pos="5232"/>
        </w:tabs>
        <w:spacing w:before="240" w:after="0" w:line="360" w:lineRule="auto"/>
        <w:rPr>
          <w:rFonts w:ascii="Times New Roman" w:hAnsi="Times New Roman"/>
          <w:sz w:val="28"/>
          <w:szCs w:val="28"/>
          <w:lang w:val="lv-LV"/>
        </w:rPr>
      </w:pPr>
      <w:r>
        <w:rPr>
          <w:rFonts w:ascii="Times New Roman" w:hAnsi="Times New Roman"/>
          <w:sz w:val="28"/>
          <w:szCs w:val="28"/>
          <w:lang w:val="lv-LV"/>
        </w:rPr>
        <w:t>____________ Nr._____________</w:t>
      </w:r>
    </w:p>
    <w:p w:rsidR="0089623D" w:rsidP="0089623D" w:rsidRDefault="0089623D" w14:paraId="2CE92D7E" w14:textId="77777777">
      <w:pPr>
        <w:pStyle w:val="Heading8"/>
        <w:spacing w:before="120" w:after="120"/>
        <w:rPr>
          <w:szCs w:val="28"/>
          <w:u w:val="single"/>
        </w:rPr>
      </w:pPr>
      <w:r>
        <w:rPr>
          <w:szCs w:val="28"/>
          <w:u w:val="single"/>
        </w:rPr>
        <w:t>STEIDZAMI</w:t>
      </w:r>
    </w:p>
    <w:p w:rsidR="0089623D" w:rsidP="0089623D" w:rsidRDefault="0089623D" w14:paraId="0883093A" w14:textId="77777777">
      <w:pPr>
        <w:pStyle w:val="Heading8"/>
        <w:spacing w:before="120" w:after="120"/>
        <w:rPr>
          <w:szCs w:val="28"/>
        </w:rPr>
      </w:pPr>
      <w:r>
        <w:rPr>
          <w:szCs w:val="28"/>
        </w:rPr>
        <w:t>Valsts kancelejai</w:t>
      </w:r>
    </w:p>
    <w:p w:rsidR="0089623D" w:rsidP="0089623D" w:rsidRDefault="0089623D" w14:paraId="2605B05E" w14:textId="77777777">
      <w:pPr>
        <w:pStyle w:val="BodyText"/>
        <w:tabs>
          <w:tab w:val="left" w:pos="3780"/>
        </w:tabs>
        <w:spacing w:after="0"/>
        <w:ind w:right="4508"/>
        <w:jc w:val="both"/>
        <w:rPr>
          <w:i/>
          <w:iCs/>
          <w:sz w:val="28"/>
          <w:szCs w:val="28"/>
          <w:lang w:val="lv-LV"/>
        </w:rPr>
      </w:pPr>
    </w:p>
    <w:p w:rsidR="0089623D" w:rsidP="0089623D" w:rsidRDefault="0089623D" w14:paraId="434BC5C3" w14:textId="77777777">
      <w:pPr>
        <w:pStyle w:val="BodyText"/>
        <w:spacing w:after="0"/>
        <w:ind w:right="4406"/>
        <w:jc w:val="both"/>
        <w:rPr>
          <w:i/>
          <w:iCs/>
          <w:lang w:val="lv-LV"/>
        </w:rPr>
      </w:pPr>
      <w:r w:rsidRPr="00C91640">
        <w:rPr>
          <w:i/>
          <w:iCs/>
          <w:lang w:val="lv-LV"/>
        </w:rPr>
        <w:t xml:space="preserve">Par nacionālo pozīciju </w:t>
      </w:r>
      <w:r>
        <w:rPr>
          <w:i/>
          <w:iCs/>
          <w:lang w:val="lv-LV"/>
        </w:rPr>
        <w:t>Nr. 1 “</w:t>
      </w:r>
      <w:r w:rsidRPr="00B701E8">
        <w:rPr>
          <w:i/>
          <w:iCs/>
          <w:lang w:val="lv-LV"/>
        </w:rPr>
        <w:t>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w:t>
      </w:r>
      <w:r>
        <w:rPr>
          <w:i/>
          <w:iCs/>
          <w:lang w:val="lv-LV"/>
        </w:rPr>
        <w:t>”</w:t>
      </w:r>
    </w:p>
    <w:p w:rsidR="0089623D" w:rsidP="0089623D" w:rsidRDefault="0089623D" w14:paraId="4CEEABD8" w14:textId="77777777">
      <w:pPr>
        <w:pStyle w:val="BodyText"/>
        <w:spacing w:after="0"/>
        <w:jc w:val="both"/>
        <w:rPr>
          <w:i/>
          <w:iCs/>
          <w:sz w:val="28"/>
          <w:szCs w:val="28"/>
          <w:lang w:val="lv-LV"/>
        </w:rPr>
      </w:pPr>
    </w:p>
    <w:p w:rsidR="0089623D" w:rsidP="0089623D" w:rsidRDefault="0089623D" w14:paraId="7B436DC8" w14:textId="77777777">
      <w:pPr>
        <w:snapToGrid w:val="false"/>
        <w:spacing w:before="80" w:after="80" w:line="240" w:lineRule="auto"/>
        <w:ind w:firstLine="709"/>
        <w:jc w:val="both"/>
        <w:rPr>
          <w:rFonts w:ascii="Times New Roman" w:hAnsi="Times New Roman"/>
          <w:sz w:val="24"/>
          <w:szCs w:val="24"/>
          <w:lang w:val="lv-LV"/>
        </w:rPr>
      </w:pPr>
      <w:r w:rsidRPr="00C91640">
        <w:rPr>
          <w:rFonts w:ascii="Times New Roman" w:hAnsi="Times New Roman"/>
          <w:sz w:val="24"/>
          <w:szCs w:val="24"/>
          <w:lang w:val="lv-LV"/>
        </w:rPr>
        <w:t>Pamatojoties uz Ministru kabineta 2021. gada 7. septembra noteikumu Nr. 606 “Ministru kabineta kārtības rullis” 11</w:t>
      </w:r>
      <w:r>
        <w:rPr>
          <w:rFonts w:ascii="Times New Roman" w:hAnsi="Times New Roman"/>
          <w:sz w:val="24"/>
          <w:szCs w:val="24"/>
          <w:lang w:val="lv-LV"/>
        </w:rPr>
        <w:t>3</w:t>
      </w:r>
      <w:r w:rsidRPr="00C91640">
        <w:rPr>
          <w:rFonts w:ascii="Times New Roman" w:hAnsi="Times New Roman"/>
          <w:sz w:val="24"/>
          <w:szCs w:val="24"/>
          <w:lang w:val="lv-LV"/>
        </w:rPr>
        <w:t>.</w:t>
      </w:r>
      <w:r>
        <w:rPr>
          <w:rFonts w:ascii="Times New Roman" w:hAnsi="Times New Roman"/>
          <w:sz w:val="24"/>
          <w:szCs w:val="24"/>
          <w:lang w:val="lv-LV"/>
        </w:rPr>
        <w:t>8</w:t>
      </w:r>
      <w:r w:rsidRPr="00C91640">
        <w:rPr>
          <w:rFonts w:ascii="Times New Roman" w:hAnsi="Times New Roman"/>
          <w:sz w:val="24"/>
          <w:szCs w:val="24"/>
          <w:lang w:val="lv-LV"/>
        </w:rPr>
        <w:t xml:space="preserve"> punktu iesniedzu izskatīšanai Ministru kabineta sēdē </w:t>
      </w:r>
      <w:r w:rsidRPr="00414FFC">
        <w:rPr>
          <w:rFonts w:ascii="Times New Roman" w:hAnsi="Times New Roman"/>
          <w:sz w:val="24"/>
          <w:szCs w:val="24"/>
          <w:lang w:val="lv-LV"/>
        </w:rPr>
        <w:t xml:space="preserve">Ārlietu ministrijas sagatavoto </w:t>
      </w:r>
      <w:r w:rsidRPr="00C91640">
        <w:rPr>
          <w:rFonts w:ascii="Times New Roman" w:hAnsi="Times New Roman"/>
          <w:sz w:val="24"/>
          <w:szCs w:val="24"/>
          <w:lang w:val="lv-LV"/>
        </w:rPr>
        <w:t>Latvijas Republikas nacionālo pozīciju</w:t>
      </w:r>
      <w:r>
        <w:rPr>
          <w:rFonts w:ascii="Times New Roman" w:hAnsi="Times New Roman"/>
          <w:sz w:val="24"/>
          <w:szCs w:val="24"/>
          <w:lang w:val="lv-LV"/>
        </w:rPr>
        <w:t xml:space="preserve"> </w:t>
      </w:r>
      <w:r w:rsidRPr="00414FFC">
        <w:rPr>
          <w:rFonts w:ascii="Times New Roman" w:hAnsi="Times New Roman"/>
          <w:sz w:val="24"/>
          <w:szCs w:val="24"/>
          <w:lang w:val="lv-LV"/>
        </w:rPr>
        <w:t>Nr.</w:t>
      </w:r>
      <w:r>
        <w:rPr>
          <w:rFonts w:ascii="Times New Roman" w:hAnsi="Times New Roman"/>
          <w:sz w:val="24"/>
          <w:szCs w:val="24"/>
          <w:lang w:val="lv-LV"/>
        </w:rPr>
        <w:t xml:space="preserve"> </w:t>
      </w:r>
      <w:r w:rsidRPr="00414FFC">
        <w:rPr>
          <w:rFonts w:ascii="Times New Roman" w:hAnsi="Times New Roman"/>
          <w:sz w:val="24"/>
          <w:szCs w:val="24"/>
          <w:lang w:val="lv-LV"/>
        </w:rPr>
        <w:t>1 “Par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w:t>
      </w:r>
      <w:r>
        <w:rPr>
          <w:rFonts w:ascii="Times New Roman" w:hAnsi="Times New Roman"/>
          <w:sz w:val="24"/>
          <w:szCs w:val="24"/>
          <w:lang w:val="lv-LV"/>
        </w:rPr>
        <w:t xml:space="preserve"> </w:t>
      </w:r>
    </w:p>
    <w:p w:rsidRPr="00B701E8" w:rsidR="0089623D" w:rsidP="0089623D" w:rsidRDefault="0089623D" w14:paraId="64D79C92" w14:textId="77777777">
      <w:pPr>
        <w:snapToGrid w:val="false"/>
        <w:spacing w:before="80" w:after="80" w:line="240" w:lineRule="auto"/>
        <w:ind w:firstLine="709"/>
        <w:jc w:val="both"/>
        <w:rPr>
          <w:rFonts w:ascii="Times New Roman" w:hAnsi="Times New Roman"/>
          <w:sz w:val="24"/>
          <w:szCs w:val="24"/>
          <w:lang w:val="lv-LV"/>
        </w:rPr>
      </w:pPr>
      <w:r w:rsidRPr="00B701E8">
        <w:rPr>
          <w:rFonts w:ascii="Times New Roman" w:hAnsi="Times New Roman"/>
          <w:sz w:val="24"/>
          <w:szCs w:val="24"/>
          <w:lang w:val="lv-LV"/>
        </w:rPr>
        <w:t xml:space="preserve">Lūdzu nacionālo pozīciju iekļaut izskatīšanai Ministru kabineta </w:t>
      </w:r>
      <w:r w:rsidRPr="000B362F">
        <w:rPr>
          <w:rFonts w:ascii="Times New Roman" w:hAnsi="Times New Roman"/>
          <w:b/>
          <w:sz w:val="24"/>
          <w:szCs w:val="24"/>
          <w:lang w:val="lv-LV"/>
        </w:rPr>
        <w:t>2024. gada 27. februāra</w:t>
      </w:r>
      <w:r w:rsidRPr="00B701E8">
        <w:rPr>
          <w:rFonts w:ascii="Times New Roman" w:hAnsi="Times New Roman"/>
          <w:sz w:val="24"/>
          <w:szCs w:val="24"/>
          <w:lang w:val="lv-LV"/>
        </w:rPr>
        <w:t xml:space="preserve"> sēdes slēgtajā daļā.</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2A0EC3" w:rsidR="0089623D" w:rsidTr="001C07E5" w14:paraId="33F2D57B"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3E9E8440" w14:textId="77777777">
            <w:pPr>
              <w:pStyle w:val="BodyText"/>
              <w:snapToGrid w:val="false"/>
              <w:spacing w:after="0" w:line="256" w:lineRule="auto"/>
              <w:rPr>
                <w:lang w:val="lv-LV"/>
              </w:rPr>
            </w:pPr>
            <w:r>
              <w:rPr>
                <w:lang w:val="lv-LV"/>
              </w:rPr>
              <w:t>1.</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624464B6" w14:textId="77777777">
            <w:pPr>
              <w:pStyle w:val="BodyText"/>
              <w:snapToGrid w:val="false"/>
              <w:spacing w:after="0" w:line="256" w:lineRule="auto"/>
              <w:rPr>
                <w:lang w:val="lv-LV"/>
              </w:rPr>
            </w:pPr>
            <w:r>
              <w:rPr>
                <w:lang w:val="lv-LV"/>
              </w:rPr>
              <w:t>Iesniegšanas pamatojums</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74D895AC" w14:textId="77777777">
            <w:pPr>
              <w:pStyle w:val="BodyText"/>
              <w:snapToGrid w:val="false"/>
              <w:spacing w:after="0" w:line="256" w:lineRule="auto"/>
              <w:jc w:val="both"/>
              <w:rPr>
                <w:lang w:val="lv-LV"/>
              </w:rPr>
            </w:pPr>
            <w:r w:rsidRPr="00103A57">
              <w:rPr>
                <w:lang w:val="lv-LV"/>
              </w:rPr>
              <w:t>202</w:t>
            </w:r>
            <w:r>
              <w:rPr>
                <w:lang w:val="lv-LV"/>
              </w:rPr>
              <w:t>4</w:t>
            </w:r>
            <w:r w:rsidRPr="00103A57">
              <w:rPr>
                <w:lang w:val="lv-LV"/>
              </w:rPr>
              <w:t xml:space="preserve">. gada </w:t>
            </w:r>
            <w:r>
              <w:rPr>
                <w:lang w:val="lv-LV"/>
              </w:rPr>
              <w:t>6. jūnijā noslēdzas Ukrainai</w:t>
            </w:r>
            <w:r w:rsidRPr="00103A57">
              <w:rPr>
                <w:lang w:val="lv-LV"/>
              </w:rPr>
              <w:t xml:space="preserve"> iepriekš uz gadu piešķirto tirdzniecības liberalizācijas pasākumu termiņš. 202</w:t>
            </w:r>
            <w:r>
              <w:rPr>
                <w:lang w:val="lv-LV"/>
              </w:rPr>
              <w:t>4</w:t>
            </w:r>
            <w:r w:rsidRPr="00103A57">
              <w:rPr>
                <w:lang w:val="lv-LV"/>
              </w:rPr>
              <w:t>.</w:t>
            </w:r>
            <w:r>
              <w:rPr>
                <w:lang w:val="lv-LV"/>
              </w:rPr>
              <w:t> </w:t>
            </w:r>
            <w:r w:rsidRPr="00103A57">
              <w:rPr>
                <w:lang w:val="lv-LV"/>
              </w:rPr>
              <w:t xml:space="preserve">gada </w:t>
            </w:r>
            <w:r>
              <w:rPr>
                <w:lang w:val="lv-LV"/>
              </w:rPr>
              <w:t xml:space="preserve">31. janvārī </w:t>
            </w:r>
            <w:r w:rsidRPr="00103A57">
              <w:rPr>
                <w:lang w:val="lv-LV"/>
              </w:rPr>
              <w:t>Eiropas Komisija izplatīja Regulas COM(202</w:t>
            </w:r>
            <w:r>
              <w:rPr>
                <w:lang w:val="lv-LV"/>
              </w:rPr>
              <w:t>4</w:t>
            </w:r>
            <w:r w:rsidRPr="00103A57">
              <w:rPr>
                <w:lang w:val="lv-LV"/>
              </w:rPr>
              <w:t>)</w:t>
            </w:r>
            <w:r>
              <w:rPr>
                <w:lang w:val="lv-LV"/>
              </w:rPr>
              <w:t xml:space="preserve">51 </w:t>
            </w:r>
            <w:r w:rsidRPr="00103A57">
              <w:rPr>
                <w:lang w:val="lv-LV"/>
              </w:rPr>
              <w:t xml:space="preserve">projektu, kas paredz pasākumus pagarināt uz vēl </w:t>
            </w:r>
            <w:r>
              <w:rPr>
                <w:lang w:val="lv-LV"/>
              </w:rPr>
              <w:t xml:space="preserve">vienu </w:t>
            </w:r>
            <w:r w:rsidRPr="00103A57">
              <w:rPr>
                <w:lang w:val="lv-LV"/>
              </w:rPr>
              <w:t>gadu.</w:t>
            </w:r>
          </w:p>
        </w:tc>
      </w:tr>
      <w:tr w:rsidRPr="002A0EC3" w:rsidR="0089623D" w:rsidTr="001C07E5" w14:paraId="47F030AD" w14:textId="77777777">
        <w:trPr>
          <w:trHeight w:val="590"/>
        </w:trPr>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05F49C0A" w14:textId="77777777">
            <w:pPr>
              <w:pStyle w:val="BodyText"/>
              <w:snapToGrid w:val="false"/>
              <w:spacing w:after="0" w:line="256" w:lineRule="auto"/>
              <w:rPr>
                <w:lang w:val="lv-LV"/>
              </w:rPr>
            </w:pPr>
            <w:r>
              <w:rPr>
                <w:lang w:val="lv-LV"/>
              </w:rPr>
              <w:t>2.</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1412E2A2" w14:textId="77777777">
            <w:pPr>
              <w:pStyle w:val="BodyText"/>
              <w:snapToGrid w:val="false"/>
              <w:spacing w:after="0" w:line="256" w:lineRule="auto"/>
              <w:rPr>
                <w:lang w:val="lv-LV"/>
              </w:rPr>
            </w:pPr>
            <w:r>
              <w:rPr>
                <w:lang w:val="lv-LV"/>
              </w:rPr>
              <w:t>Valsts sekretāru sanāksmes datums un numurs</w:t>
            </w:r>
          </w:p>
        </w:tc>
        <w:tc>
          <w:tcPr>
            <w:tcW w:w="6133" w:type="dxa"/>
            <w:tcBorders>
              <w:top w:val="single" w:color="auto" w:sz="4" w:space="0"/>
              <w:left w:val="single" w:color="auto" w:sz="4" w:space="0"/>
              <w:bottom w:val="single" w:color="auto" w:sz="4" w:space="0"/>
              <w:right w:val="single" w:color="auto" w:sz="4" w:space="0"/>
            </w:tcBorders>
          </w:tcPr>
          <w:p w:rsidR="0089623D" w:rsidP="001C07E5" w:rsidRDefault="0089623D" w14:paraId="338D20C4" w14:textId="77777777">
            <w:pPr>
              <w:pStyle w:val="BodyText"/>
              <w:snapToGrid w:val="false"/>
              <w:spacing w:after="0" w:line="256" w:lineRule="auto"/>
              <w:jc w:val="both"/>
              <w:rPr>
                <w:lang w:val="lv-LV"/>
              </w:rPr>
            </w:pPr>
            <w:r>
              <w:rPr>
                <w:lang w:val="lv-LV"/>
              </w:rPr>
              <w:t>Nav attiecināms.</w:t>
            </w:r>
          </w:p>
          <w:p w:rsidR="0089623D" w:rsidP="001C07E5" w:rsidRDefault="0089623D" w14:paraId="482ED6B8" w14:textId="77777777">
            <w:pPr>
              <w:tabs>
                <w:tab w:val="left" w:pos="960"/>
              </w:tabs>
              <w:rPr>
                <w:lang w:val="lv-LV"/>
              </w:rPr>
            </w:pPr>
          </w:p>
        </w:tc>
      </w:tr>
      <w:tr w:rsidRPr="002A0EC3" w:rsidR="0089623D" w:rsidTr="001C07E5" w14:paraId="6C5C6FB1" w14:textId="77777777">
        <w:trPr>
          <w:trHeight w:val="414"/>
        </w:trPr>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648842E6" w14:textId="77777777">
            <w:pPr>
              <w:pStyle w:val="BodyText"/>
              <w:snapToGrid w:val="false"/>
              <w:spacing w:after="0" w:line="256" w:lineRule="auto"/>
              <w:rPr>
                <w:highlight w:val="yellow"/>
                <w:lang w:val="lv-LV"/>
              </w:rPr>
            </w:pPr>
            <w:r>
              <w:rPr>
                <w:lang w:val="lv-LV"/>
              </w:rPr>
              <w:t>3.</w:t>
            </w:r>
          </w:p>
        </w:tc>
        <w:tc>
          <w:tcPr>
            <w:tcW w:w="2685" w:type="dxa"/>
            <w:tcBorders>
              <w:top w:val="single" w:color="auto" w:sz="4" w:space="0"/>
              <w:left w:val="single" w:color="auto" w:sz="4" w:space="0"/>
              <w:bottom w:val="single" w:color="auto" w:sz="4" w:space="0"/>
              <w:right w:val="single" w:color="auto" w:sz="4" w:space="0"/>
            </w:tcBorders>
          </w:tcPr>
          <w:p w:rsidR="0089623D" w:rsidP="001C07E5" w:rsidRDefault="0089623D" w14:paraId="5A7B5A87" w14:textId="77777777">
            <w:pPr>
              <w:pStyle w:val="BodyText"/>
              <w:snapToGrid w:val="false"/>
              <w:spacing w:after="0" w:line="256" w:lineRule="auto"/>
              <w:rPr>
                <w:lang w:val="lv-LV"/>
              </w:rPr>
            </w:pPr>
            <w:r>
              <w:rPr>
                <w:lang w:val="lv-LV"/>
              </w:rPr>
              <w:t>Informācija par saskaņojumiem</w:t>
            </w:r>
          </w:p>
        </w:tc>
        <w:tc>
          <w:tcPr>
            <w:tcW w:w="6133" w:type="dxa"/>
            <w:tcBorders>
              <w:top w:val="single" w:color="auto" w:sz="4" w:space="0"/>
              <w:left w:val="single" w:color="auto" w:sz="4" w:space="0"/>
              <w:bottom w:val="single" w:color="auto" w:sz="4" w:space="0"/>
              <w:right w:val="single" w:color="auto" w:sz="4" w:space="0"/>
            </w:tcBorders>
          </w:tcPr>
          <w:p w:rsidR="0089623D" w:rsidP="001C07E5" w:rsidRDefault="0089623D" w14:paraId="494CD93D" w14:textId="77777777">
            <w:pPr>
              <w:pStyle w:val="BodyText"/>
              <w:snapToGrid w:val="false"/>
              <w:spacing w:after="0" w:line="256" w:lineRule="auto"/>
              <w:jc w:val="both"/>
              <w:rPr>
                <w:rFonts w:eastAsia="Times New Roman"/>
                <w:lang w:val="lv-LV"/>
              </w:rPr>
            </w:pPr>
            <w:r>
              <w:rPr>
                <w:rFonts w:eastAsia="Times New Roman"/>
                <w:lang w:val="lv-LV"/>
              </w:rPr>
              <w:t>Nacionālā pozīcija saskaņota ESVIS sistēmā ar Zemkopības ministriju, Ekonomikas ministriju un Finanšu ministriju.</w:t>
            </w:r>
          </w:p>
          <w:p w:rsidR="0089623D" w:rsidP="001C07E5" w:rsidRDefault="0089623D" w14:paraId="2436DE17" w14:textId="77777777">
            <w:pPr>
              <w:pStyle w:val="BodyText"/>
              <w:snapToGrid w:val="false"/>
              <w:spacing w:after="0" w:line="256" w:lineRule="auto"/>
              <w:jc w:val="both"/>
              <w:rPr>
                <w:rFonts w:eastAsia="Times New Roman"/>
                <w:lang w:val="lv-LV"/>
              </w:rPr>
            </w:pPr>
          </w:p>
          <w:p w:rsidRPr="00E42120" w:rsidR="0089623D" w:rsidP="001C07E5" w:rsidRDefault="0089623D" w14:paraId="67F2E588" w14:textId="77777777">
            <w:pPr>
              <w:pStyle w:val="BodyText"/>
              <w:snapToGrid w:val="false"/>
              <w:spacing w:after="0" w:line="256" w:lineRule="auto"/>
              <w:jc w:val="both"/>
              <w:rPr>
                <w:rFonts w:eastAsia="Times New Roman"/>
                <w:lang w:val="lv-LV"/>
              </w:rPr>
            </w:pPr>
            <w:r>
              <w:rPr>
                <w:rFonts w:eastAsia="Times New Roman"/>
                <w:lang w:val="lv-LV"/>
              </w:rPr>
              <w:t xml:space="preserve">Pozīcija elektroniski saskaņota ar noklusējumu ar “Latvijas </w:t>
            </w:r>
            <w:r>
              <w:rPr>
                <w:rFonts w:eastAsia="Times New Roman"/>
                <w:lang w:val="lv-LV"/>
              </w:rPr>
              <w:lastRenderedPageBreak/>
              <w:t>Tirdzniecības un rūpniecības kameru” (LTRK) un “Latvijas Darba devēju konfederāciju” (LDDK).</w:t>
            </w:r>
          </w:p>
        </w:tc>
      </w:tr>
      <w:tr w:rsidRPr="002A0EC3" w:rsidR="0089623D" w:rsidTr="001C07E5" w14:paraId="079CBA42"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3135B89C" w14:textId="77777777">
            <w:pPr>
              <w:pStyle w:val="BodyText"/>
              <w:snapToGrid w:val="false"/>
              <w:spacing w:after="0" w:line="256" w:lineRule="auto"/>
              <w:rPr>
                <w:lang w:val="lv-LV"/>
              </w:rPr>
            </w:pPr>
            <w:r>
              <w:rPr>
                <w:lang w:val="lv-LV"/>
              </w:rPr>
              <w:lastRenderedPageBreak/>
              <w:t>4.</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74F8144E" w14:textId="77777777">
            <w:pPr>
              <w:pStyle w:val="BodyText"/>
              <w:snapToGrid w:val="false"/>
              <w:spacing w:after="0" w:line="256" w:lineRule="auto"/>
              <w:rPr>
                <w:lang w:val="lv-LV"/>
              </w:rPr>
            </w:pPr>
            <w:r>
              <w:rPr>
                <w:lang w:val="lv-LV"/>
              </w:rPr>
              <w:t>Informācija par saskaņojumu ar Eiropas Savienības institūcijām</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6C2FFA28" w14:textId="77777777">
            <w:pPr>
              <w:pStyle w:val="BodyText"/>
              <w:snapToGrid w:val="false"/>
              <w:spacing w:after="0" w:line="256" w:lineRule="auto"/>
              <w:rPr>
                <w:lang w:val="lv-LV"/>
              </w:rPr>
            </w:pPr>
            <w:r>
              <w:rPr>
                <w:lang w:val="lv-LV"/>
              </w:rPr>
              <w:t>Nav attiecināms.</w:t>
            </w:r>
          </w:p>
        </w:tc>
      </w:tr>
      <w:tr w:rsidRPr="002A0EC3" w:rsidR="0089623D" w:rsidTr="001C07E5" w14:paraId="43A649B0"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22A234D8" w14:textId="77777777">
            <w:pPr>
              <w:pStyle w:val="BodyText"/>
              <w:snapToGrid w:val="false"/>
              <w:spacing w:after="0" w:line="256" w:lineRule="auto"/>
              <w:rPr>
                <w:lang w:val="lv-LV"/>
              </w:rPr>
            </w:pPr>
            <w:r>
              <w:rPr>
                <w:lang w:val="lv-LV"/>
              </w:rPr>
              <w:t>5.</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43D20528" w14:textId="77777777">
            <w:pPr>
              <w:pStyle w:val="BodyText"/>
              <w:snapToGrid w:val="false"/>
              <w:spacing w:after="0" w:line="256" w:lineRule="auto"/>
              <w:rPr>
                <w:lang w:val="lv-LV"/>
              </w:rPr>
            </w:pPr>
            <w:r>
              <w:rPr>
                <w:lang w:val="lv-LV"/>
              </w:rPr>
              <w:t>Politikas joma</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6B1C9C55" w14:textId="77777777">
            <w:pPr>
              <w:pStyle w:val="BodyText"/>
              <w:snapToGrid w:val="false"/>
              <w:spacing w:after="0" w:line="256" w:lineRule="auto"/>
              <w:jc w:val="both"/>
              <w:rPr>
                <w:lang w:val="lv-LV"/>
              </w:rPr>
            </w:pPr>
            <w:r>
              <w:rPr>
                <w:lang w:val="lv-LV"/>
              </w:rPr>
              <w:t>Ārpolitika un Eiropas Savienības vispārējie jautājumi; Ārējā ekonomiskā politika; Ārējā tirdzniecība.</w:t>
            </w:r>
          </w:p>
        </w:tc>
      </w:tr>
      <w:tr w:rsidRPr="002A0EC3" w:rsidR="0089623D" w:rsidTr="001C07E5" w14:paraId="1B570C3C"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5D65B27D" w14:textId="77777777">
            <w:pPr>
              <w:pStyle w:val="BodyText"/>
              <w:snapToGrid w:val="false"/>
              <w:spacing w:after="0" w:line="256" w:lineRule="auto"/>
              <w:rPr>
                <w:lang w:val="lv-LV"/>
              </w:rPr>
            </w:pPr>
            <w:r>
              <w:rPr>
                <w:lang w:val="lv-LV"/>
              </w:rPr>
              <w:t>6.</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217D3F2D" w14:textId="77777777">
            <w:pPr>
              <w:pStyle w:val="BodyText"/>
              <w:snapToGrid w:val="false"/>
              <w:spacing w:after="0" w:line="256" w:lineRule="auto"/>
              <w:rPr>
                <w:lang w:val="lv-LV"/>
              </w:rPr>
            </w:pPr>
            <w:r>
              <w:rPr>
                <w:lang w:val="lv-LV"/>
              </w:rPr>
              <w:t>Atbildīgā amatpersona</w:t>
            </w:r>
          </w:p>
        </w:tc>
        <w:tc>
          <w:tcPr>
            <w:tcW w:w="6133" w:type="dxa"/>
            <w:tcBorders>
              <w:top w:val="single" w:color="auto" w:sz="4" w:space="0"/>
              <w:left w:val="single" w:color="auto" w:sz="4" w:space="0"/>
              <w:bottom w:val="single" w:color="auto" w:sz="4" w:space="0"/>
              <w:right w:val="single" w:color="auto" w:sz="4" w:space="0"/>
            </w:tcBorders>
          </w:tcPr>
          <w:p w:rsidRPr="005502C7" w:rsidR="0089623D" w:rsidP="001C07E5" w:rsidRDefault="0089623D" w14:paraId="5CED6C0D" w14:textId="77777777">
            <w:pPr>
              <w:spacing w:before="60" w:after="120" w:line="240" w:lineRule="auto"/>
              <w:jc w:val="both"/>
              <w:rPr>
                <w:rFonts w:ascii="Times New Roman" w:hAnsi="Times New Roman" w:eastAsia="Times New Roman"/>
                <w:sz w:val="24"/>
                <w:szCs w:val="24"/>
                <w:lang w:val="lv-LV"/>
              </w:rPr>
            </w:pPr>
            <w:r>
              <w:rPr>
                <w:rFonts w:ascii="Times New Roman" w:hAnsi="Times New Roman" w:eastAsia="Times New Roman"/>
                <w:iCs/>
                <w:sz w:val="24"/>
                <w:szCs w:val="24"/>
                <w:lang w:val="lv-LV" w:eastAsia="lv-LV"/>
              </w:rPr>
              <w:t>Ārlietu ministrijas Ārējās tirdzniecības un investīciju nodaļas trešais sekretārs Pēteris Pauls Celmiņš.</w:t>
            </w:r>
          </w:p>
        </w:tc>
      </w:tr>
      <w:tr w:rsidRPr="002A0EC3" w:rsidR="0089623D" w:rsidTr="001C07E5" w14:paraId="31384484" w14:textId="77777777">
        <w:trPr>
          <w:trHeight w:val="707"/>
        </w:trPr>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757D27A5" w14:textId="77777777">
            <w:pPr>
              <w:pStyle w:val="BodyText"/>
              <w:snapToGrid w:val="false"/>
              <w:spacing w:after="0" w:line="256" w:lineRule="auto"/>
              <w:rPr>
                <w:lang w:val="lv-LV"/>
              </w:rPr>
            </w:pPr>
            <w:r>
              <w:rPr>
                <w:lang w:val="lv-LV"/>
              </w:rPr>
              <w:t>7.</w:t>
            </w:r>
          </w:p>
        </w:tc>
        <w:tc>
          <w:tcPr>
            <w:tcW w:w="2685" w:type="dxa"/>
            <w:tcBorders>
              <w:top w:val="single" w:color="auto" w:sz="4" w:space="0"/>
              <w:left w:val="single" w:color="auto" w:sz="4" w:space="0"/>
              <w:bottom w:val="single" w:color="auto" w:sz="4" w:space="0"/>
              <w:right w:val="single" w:color="auto" w:sz="4" w:space="0"/>
            </w:tcBorders>
          </w:tcPr>
          <w:p w:rsidR="0089623D" w:rsidP="001C07E5" w:rsidRDefault="0089623D" w14:paraId="5D66DA94" w14:textId="77777777">
            <w:pPr>
              <w:pStyle w:val="BodyText"/>
              <w:snapToGrid w:val="false"/>
              <w:spacing w:after="0" w:line="256" w:lineRule="auto"/>
              <w:rPr>
                <w:lang w:val="lv-LV"/>
              </w:rPr>
            </w:pPr>
            <w:r>
              <w:rPr>
                <w:lang w:val="lv-LV"/>
              </w:rPr>
              <w:t>Uzaicināmās personas</w:t>
            </w:r>
          </w:p>
          <w:p w:rsidR="0089623D" w:rsidP="001C07E5" w:rsidRDefault="0089623D" w14:paraId="4DDC407F" w14:textId="77777777">
            <w:pPr>
              <w:snapToGrid w:val="false"/>
              <w:spacing w:after="0" w:line="240" w:lineRule="auto"/>
              <w:jc w:val="center"/>
              <w:rPr>
                <w:sz w:val="24"/>
                <w:szCs w:val="24"/>
                <w:lang w:val="lv-LV"/>
              </w:rPr>
            </w:pPr>
          </w:p>
        </w:tc>
        <w:tc>
          <w:tcPr>
            <w:tcW w:w="6133" w:type="dxa"/>
            <w:tcBorders>
              <w:top w:val="single" w:color="auto" w:sz="4" w:space="0"/>
              <w:left w:val="single" w:color="auto" w:sz="4" w:space="0"/>
              <w:bottom w:val="single" w:color="auto" w:sz="4" w:space="0"/>
              <w:right w:val="single" w:color="auto" w:sz="4" w:space="0"/>
            </w:tcBorders>
          </w:tcPr>
          <w:p w:rsidR="0089623D" w:rsidP="001C07E5" w:rsidRDefault="0089623D" w14:paraId="15A33516" w14:textId="77777777">
            <w:pPr>
              <w:pStyle w:val="BodyText"/>
              <w:snapToGrid w:val="false"/>
              <w:spacing w:after="0" w:line="256" w:lineRule="auto"/>
              <w:jc w:val="both"/>
              <w:rPr>
                <w:lang w:val="lv-LV"/>
              </w:rPr>
            </w:pPr>
            <w:r>
              <w:rPr>
                <w:rFonts w:eastAsia="Times New Roman"/>
                <w:iCs/>
                <w:lang w:val="lv-LV" w:eastAsia="lv-LV"/>
              </w:rPr>
              <w:t xml:space="preserve">Ārlietu ministrijas </w:t>
            </w:r>
            <w:r w:rsidRPr="005502C7">
              <w:rPr>
                <w:lang w:val="lv-LV"/>
              </w:rPr>
              <w:t>Ārējās tirdzniecības un ārējo ekonomisko sakaru veicināšanas departament</w:t>
            </w:r>
            <w:r>
              <w:rPr>
                <w:lang w:val="lv-LV"/>
              </w:rPr>
              <w:t>a direktors Ģirts Jaunzems.</w:t>
            </w:r>
          </w:p>
        </w:tc>
      </w:tr>
      <w:tr w:rsidRPr="002A0EC3" w:rsidR="0089623D" w:rsidTr="001C07E5" w14:paraId="58A27A0B"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56A94648" w14:textId="77777777">
            <w:pPr>
              <w:pStyle w:val="BodyText"/>
              <w:snapToGrid w:val="false"/>
              <w:spacing w:after="0" w:line="256" w:lineRule="auto"/>
              <w:rPr>
                <w:lang w:val="lv-LV"/>
              </w:rPr>
            </w:pPr>
            <w:r>
              <w:rPr>
                <w:lang w:val="lv-LV"/>
              </w:rPr>
              <w:t>8.</w:t>
            </w:r>
          </w:p>
        </w:tc>
        <w:tc>
          <w:tcPr>
            <w:tcW w:w="2685" w:type="dxa"/>
            <w:tcBorders>
              <w:top w:val="single" w:color="auto" w:sz="4" w:space="0"/>
              <w:left w:val="single" w:color="auto" w:sz="4" w:space="0"/>
              <w:bottom w:val="single" w:color="auto" w:sz="4" w:space="0"/>
              <w:right w:val="single" w:color="auto" w:sz="4" w:space="0"/>
            </w:tcBorders>
          </w:tcPr>
          <w:p w:rsidR="0089623D" w:rsidP="001C07E5" w:rsidRDefault="0089623D" w14:paraId="36FA1930" w14:textId="77777777">
            <w:pPr>
              <w:pStyle w:val="BodyText"/>
              <w:snapToGrid w:val="false"/>
              <w:spacing w:after="0" w:line="256" w:lineRule="auto"/>
              <w:rPr>
                <w:rFonts w:eastAsia="Times New Roman"/>
                <w:color w:val="000000"/>
                <w:kern w:val="0"/>
                <w:lang w:val="lv-LV" w:eastAsia="lv-LV"/>
              </w:rPr>
            </w:pPr>
            <w:r>
              <w:rPr>
                <w:rFonts w:eastAsia="Times New Roman"/>
                <w:color w:val="000000"/>
                <w:kern w:val="0"/>
                <w:lang w:val="lv-LV" w:eastAsia="lv-LV"/>
              </w:rPr>
              <w:t>Projekta ierobežotas pieejamības statuss</w:t>
            </w:r>
          </w:p>
          <w:p w:rsidR="0089623D" w:rsidP="001C07E5" w:rsidRDefault="0089623D" w14:paraId="33A528E5" w14:textId="77777777">
            <w:pPr>
              <w:snapToGrid w:val="false"/>
              <w:spacing w:after="0" w:line="240" w:lineRule="auto"/>
              <w:rPr>
                <w:sz w:val="24"/>
                <w:szCs w:val="24"/>
                <w:lang w:val="lv-LV" w:eastAsia="lv-LV"/>
              </w:rPr>
            </w:pPr>
          </w:p>
          <w:p w:rsidR="0089623D" w:rsidP="001C07E5" w:rsidRDefault="0089623D" w14:paraId="621EA697" w14:textId="77777777">
            <w:pPr>
              <w:tabs>
                <w:tab w:val="left" w:pos="1020"/>
              </w:tabs>
              <w:snapToGrid w:val="false"/>
              <w:spacing w:after="0" w:line="240" w:lineRule="auto"/>
              <w:rPr>
                <w:sz w:val="24"/>
                <w:szCs w:val="24"/>
                <w:lang w:val="lv-LV" w:eastAsia="lv-LV"/>
              </w:rPr>
            </w:pPr>
            <w:r>
              <w:rPr>
                <w:sz w:val="24"/>
                <w:szCs w:val="24"/>
                <w:lang w:val="lv-LV" w:eastAsia="lv-LV"/>
              </w:rPr>
              <w:tab/>
            </w:r>
          </w:p>
        </w:tc>
        <w:tc>
          <w:tcPr>
            <w:tcW w:w="6133" w:type="dxa"/>
            <w:tcBorders>
              <w:top w:val="single" w:color="auto" w:sz="4" w:space="0"/>
              <w:left w:val="single" w:color="auto" w:sz="4" w:space="0"/>
              <w:bottom w:val="single" w:color="auto" w:sz="4" w:space="0"/>
              <w:right w:val="single" w:color="auto" w:sz="4" w:space="0"/>
            </w:tcBorders>
          </w:tcPr>
          <w:p w:rsidR="0089623D" w:rsidP="001C07E5" w:rsidRDefault="0089623D" w14:paraId="4CE9E10C"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0089623D" w:rsidP="001C07E5" w:rsidRDefault="0089623D" w14:paraId="436B5C4E" w14:textId="77777777">
            <w:pPr>
              <w:spacing w:after="0" w:line="240" w:lineRule="auto"/>
              <w:jc w:val="both"/>
              <w:rPr>
                <w:rFonts w:ascii="Times New Roman" w:hAnsi="Times New Roman"/>
                <w:sz w:val="24"/>
                <w:szCs w:val="24"/>
                <w:lang w:val="lv-LV"/>
              </w:rPr>
            </w:pPr>
          </w:p>
          <w:p w:rsidR="0089623D" w:rsidP="001C07E5" w:rsidRDefault="0089623D" w14:paraId="08C0F91A"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Nacionālajām pozīcijām statuss „IEROBEŽOTA PIEEJAMĪBA” paliek spēkā arī pēc jautājuma izskatīšanas Ministru kabinetā līdz brīdim, kamēr Ārlietu ministrija nav paziņojusi par tā atcelšanu.</w:t>
            </w:r>
          </w:p>
          <w:p w:rsidR="0089623D" w:rsidP="001C07E5" w:rsidRDefault="0089623D" w14:paraId="6E2108F9" w14:textId="77777777">
            <w:pPr>
              <w:suppressAutoHyphens/>
              <w:spacing w:after="0" w:line="240" w:lineRule="auto"/>
              <w:jc w:val="both"/>
              <w:rPr>
                <w:rFonts w:ascii="Times New Roman" w:hAnsi="Times New Roman" w:eastAsia="Arial"/>
                <w:kern w:val="2"/>
                <w:sz w:val="24"/>
                <w:szCs w:val="24"/>
                <w:lang w:val="lv-LV"/>
              </w:rPr>
            </w:pPr>
          </w:p>
          <w:p w:rsidR="0089623D" w:rsidP="001C07E5" w:rsidRDefault="0089623D" w14:paraId="046230F2"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Dokumenta nosaukums Ministru kabineta sēdes darba kārtībā ir atspoguļojams.</w:t>
            </w:r>
          </w:p>
          <w:p w:rsidR="0089623D" w:rsidP="001C07E5" w:rsidRDefault="0089623D" w14:paraId="45FC6A63" w14:textId="77777777">
            <w:pPr>
              <w:spacing w:after="0" w:line="240" w:lineRule="auto"/>
              <w:jc w:val="both"/>
              <w:rPr>
                <w:rFonts w:ascii="Times New Roman" w:hAnsi="Times New Roman"/>
                <w:sz w:val="24"/>
                <w:szCs w:val="24"/>
                <w:lang w:val="lv-LV"/>
              </w:rPr>
            </w:pPr>
          </w:p>
          <w:p w:rsidR="0089623D" w:rsidP="001C07E5" w:rsidRDefault="0089623D" w14:paraId="7F8A33D3"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Saskaņā ar Ministru kabineta 2021. gada 7. septembra noteikumu Nr. 606 „Ministru kabineta kārtības rullis” 126. punktu projekts ir skatāms Ministru kabineta sēdes slēgtajā daļā.</w:t>
            </w:r>
          </w:p>
          <w:p w:rsidR="0089623D" w:rsidP="001C07E5" w:rsidRDefault="0089623D" w14:paraId="73F31A03" w14:textId="77777777">
            <w:pPr>
              <w:spacing w:after="0" w:line="240" w:lineRule="auto"/>
              <w:jc w:val="both"/>
              <w:rPr>
                <w:rFonts w:ascii="Times New Roman" w:hAnsi="Times New Roman"/>
                <w:sz w:val="24"/>
                <w:szCs w:val="24"/>
                <w:lang w:val="lv-LV"/>
              </w:rPr>
            </w:pPr>
          </w:p>
          <w:p w:rsidR="0089623D" w:rsidP="001C07E5" w:rsidRDefault="0089623D" w14:paraId="5039E8BD" w14:textId="77777777">
            <w:pPr>
              <w:pStyle w:val="BodyText"/>
              <w:snapToGrid w:val="false"/>
              <w:spacing w:before="80" w:after="80" w:line="256" w:lineRule="auto"/>
              <w:jc w:val="both"/>
              <w:rPr>
                <w:lang w:val="lv-LV"/>
              </w:rPr>
            </w:pPr>
            <w:r>
              <w:rPr>
                <w:lang w:val="lv-LV"/>
              </w:rPr>
              <w:t xml:space="preserve">Ministru kabineta sēdes </w:t>
            </w:r>
            <w:proofErr w:type="spellStart"/>
            <w:r>
              <w:rPr>
                <w:lang w:val="lv-LV"/>
              </w:rPr>
              <w:t>protokollēmuma</w:t>
            </w:r>
            <w:proofErr w:type="spellEnd"/>
            <w:r>
              <w:rPr>
                <w:lang w:val="lv-LV"/>
              </w:rPr>
              <w:t xml:space="preserve"> projektam un pavadvēstulei nav noteikts statuss „IEROBEŽOTA PIEEJAMĪBA”.</w:t>
            </w:r>
          </w:p>
        </w:tc>
      </w:tr>
      <w:tr w:rsidRPr="002A0EC3" w:rsidR="0089623D" w:rsidTr="001C07E5" w14:paraId="14560C61"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6C30DA99" w14:textId="77777777">
            <w:pPr>
              <w:pStyle w:val="BodyText"/>
              <w:snapToGrid w:val="false"/>
              <w:spacing w:after="0" w:line="256" w:lineRule="auto"/>
              <w:rPr>
                <w:highlight w:val="yellow"/>
                <w:lang w:val="lv-LV"/>
              </w:rPr>
            </w:pPr>
            <w:r>
              <w:rPr>
                <w:lang w:val="lv-LV"/>
              </w:rPr>
              <w:t>9.</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293F2149" w14:textId="77777777">
            <w:pPr>
              <w:pStyle w:val="BodyText"/>
              <w:snapToGrid w:val="false"/>
              <w:spacing w:after="0" w:line="256" w:lineRule="auto"/>
              <w:rPr>
                <w:lang w:val="lv-LV"/>
              </w:rPr>
            </w:pPr>
            <w:r>
              <w:rPr>
                <w:lang w:val="lv-LV"/>
              </w:rPr>
              <w:t>Cita informācija</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75ECB12D" w14:textId="77777777">
            <w:pPr>
              <w:pStyle w:val="BodyText"/>
              <w:snapToGrid w:val="false"/>
              <w:spacing w:after="0" w:line="256" w:lineRule="auto"/>
              <w:rPr>
                <w:lang w:val="lv-LV"/>
              </w:rPr>
            </w:pPr>
            <w:r>
              <w:rPr>
                <w:lang w:val="lv-LV"/>
              </w:rPr>
              <w:t>Nav attiecināms.</w:t>
            </w:r>
          </w:p>
        </w:tc>
      </w:tr>
      <w:tr w:rsidRPr="002A0EC3" w:rsidR="0089623D" w:rsidTr="001C07E5" w14:paraId="18DB595A"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4425909F" w14:textId="77777777">
            <w:pPr>
              <w:pStyle w:val="BodyText"/>
              <w:snapToGrid w:val="false"/>
              <w:spacing w:after="0" w:line="256" w:lineRule="auto"/>
              <w:rPr>
                <w:lang w:val="lv-LV"/>
              </w:rPr>
            </w:pPr>
            <w:r>
              <w:rPr>
                <w:lang w:val="lv-LV"/>
              </w:rPr>
              <w:t>10.</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702A041E" w14:textId="77777777">
            <w:pPr>
              <w:pStyle w:val="BodyText"/>
              <w:snapToGrid w:val="false"/>
              <w:spacing w:after="0" w:line="256" w:lineRule="auto"/>
              <w:rPr>
                <w:lang w:val="lv-LV"/>
              </w:rPr>
            </w:pPr>
            <w:r>
              <w:rPr>
                <w:lang w:val="lv-LV"/>
              </w:rPr>
              <w:t>Saistība ar ārkārtējās situācijas vai izņēmuma stāvokļa noteikšanu valstī</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16ECE35E" w14:textId="77777777">
            <w:pPr>
              <w:pStyle w:val="BodyText"/>
              <w:snapToGrid w:val="false"/>
              <w:spacing w:after="0" w:line="256" w:lineRule="auto"/>
              <w:jc w:val="both"/>
              <w:rPr>
                <w:lang w:val="lv-LV"/>
              </w:rPr>
            </w:pPr>
            <w:r>
              <w:rPr>
                <w:lang w:val="lv-LV"/>
              </w:rPr>
              <w:t>Nav attiecināms.</w:t>
            </w:r>
          </w:p>
        </w:tc>
      </w:tr>
      <w:tr w:rsidRPr="002A0EC3" w:rsidR="0089623D" w:rsidTr="001C07E5" w14:paraId="11AA1118"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31FFA11F" w14:textId="77777777">
            <w:pPr>
              <w:pStyle w:val="BodyText"/>
              <w:snapToGrid w:val="false"/>
              <w:spacing w:after="0" w:line="256" w:lineRule="auto"/>
              <w:rPr>
                <w:lang w:val="lv-LV"/>
              </w:rPr>
            </w:pPr>
            <w:r>
              <w:rPr>
                <w:lang w:val="lv-LV"/>
              </w:rPr>
              <w:t>11.</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36D4EA6B" w14:textId="77777777">
            <w:pPr>
              <w:pStyle w:val="BodyText"/>
              <w:snapToGrid w:val="false"/>
              <w:spacing w:after="0" w:line="256" w:lineRule="auto"/>
              <w:rPr>
                <w:lang w:val="lv-LV"/>
              </w:rPr>
            </w:pPr>
            <w:r>
              <w:rPr>
                <w:lang w:val="lv-LV"/>
              </w:rPr>
              <w:t>Ministru kabineta lietas pamatojums</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2131E1A4" w14:textId="77777777">
            <w:pPr>
              <w:pStyle w:val="BodyText"/>
              <w:snapToGrid w:val="false"/>
              <w:spacing w:after="0" w:line="256" w:lineRule="auto"/>
              <w:jc w:val="both"/>
              <w:rPr>
                <w:lang w:val="lv-LV"/>
              </w:rPr>
            </w:pPr>
            <w:r>
              <w:rPr>
                <w:lang w:val="lv-LV"/>
              </w:rPr>
              <w:t>Nav attiecināms.</w:t>
            </w:r>
          </w:p>
        </w:tc>
      </w:tr>
      <w:tr w:rsidRPr="002A0EC3" w:rsidR="0089623D" w:rsidTr="001C07E5" w14:paraId="4DD5A27B"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445E8841" w14:textId="77777777">
            <w:pPr>
              <w:pStyle w:val="BodyText"/>
              <w:snapToGrid w:val="false"/>
              <w:spacing w:after="0" w:line="256" w:lineRule="auto"/>
              <w:rPr>
                <w:lang w:val="lv-LV"/>
              </w:rPr>
            </w:pPr>
            <w:r>
              <w:rPr>
                <w:lang w:val="lv-LV"/>
              </w:rPr>
              <w:t>12.</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799E0AD7" w14:textId="77777777">
            <w:pPr>
              <w:pStyle w:val="BodyText"/>
              <w:snapToGrid w:val="false"/>
              <w:spacing w:after="0" w:line="256" w:lineRule="auto"/>
              <w:rPr>
                <w:lang w:val="lv-LV"/>
              </w:rPr>
            </w:pPr>
            <w:r>
              <w:rPr>
                <w:lang w:val="lv-LV"/>
              </w:rPr>
              <w:t>Steidzamības kārtības pamatojums</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3F12C328" w14:textId="77777777">
            <w:pPr>
              <w:pStyle w:val="BodyText"/>
              <w:snapToGrid w:val="false"/>
              <w:spacing w:after="0" w:line="256" w:lineRule="auto"/>
              <w:jc w:val="both"/>
              <w:rPr>
                <w:lang w:val="lv-LV"/>
              </w:rPr>
            </w:pPr>
            <w:r w:rsidRPr="00103A57">
              <w:rPr>
                <w:lang w:val="lv-LV"/>
              </w:rPr>
              <w:t>Eiropas Komisija</w:t>
            </w:r>
            <w:r>
              <w:rPr>
                <w:lang w:val="lv-LV"/>
              </w:rPr>
              <w:t>s</w:t>
            </w:r>
            <w:r w:rsidRPr="00103A57">
              <w:rPr>
                <w:lang w:val="lv-LV"/>
              </w:rPr>
              <w:t xml:space="preserve"> izplatītais Regulas COM(2024)51 projekts </w:t>
            </w:r>
            <w:r w:rsidRPr="003802ED">
              <w:rPr>
                <w:lang w:val="lv-LV" w:eastAsia="lv-LV"/>
              </w:rPr>
              <w:t>21.</w:t>
            </w:r>
            <w:r>
              <w:rPr>
                <w:lang w:val="lv-LV" w:eastAsia="lv-LV"/>
              </w:rPr>
              <w:t> </w:t>
            </w:r>
            <w:r w:rsidRPr="003802ED">
              <w:rPr>
                <w:lang w:val="lv-LV" w:eastAsia="lv-LV"/>
              </w:rPr>
              <w:t xml:space="preserve">februārī </w:t>
            </w:r>
            <w:r>
              <w:rPr>
                <w:color w:val="000000"/>
                <w:lang w:val="lv-LV" w:eastAsia="lv-LV"/>
              </w:rPr>
              <w:t xml:space="preserve">ir </w:t>
            </w:r>
            <w:r w:rsidRPr="003802ED">
              <w:rPr>
                <w:color w:val="000000"/>
                <w:lang w:val="lv-LV" w:eastAsia="lv-LV"/>
              </w:rPr>
              <w:t>apstiprināts bez labojumiem</w:t>
            </w:r>
            <w:r w:rsidRPr="003802ED">
              <w:rPr>
                <w:lang w:val="lv-LV" w:eastAsia="lv-LV"/>
              </w:rPr>
              <w:t xml:space="preserve"> ES dalībvalstu valdību Pastāvīgo pārstāju komitejas (COREPER II) sanāksmē.</w:t>
            </w:r>
            <w:r w:rsidRPr="003802ED">
              <w:rPr>
                <w:lang w:val="lv-LV"/>
              </w:rPr>
              <w:t xml:space="preserve"> Ņemot vērā ES dalībvalstu vairākuma aicinājumu regulu pieņemt iespējami drīz, ES Padomes prezidentūra Regulas projektu </w:t>
            </w:r>
            <w:r w:rsidRPr="003802ED">
              <w:rPr>
                <w:color w:val="000000"/>
                <w:lang w:val="lv-LV"/>
              </w:rPr>
              <w:t>jau ir nodevusi</w:t>
            </w:r>
            <w:r w:rsidRPr="003802ED">
              <w:rPr>
                <w:lang w:val="lv-LV"/>
              </w:rPr>
              <w:t xml:space="preserve"> uz balsošanu Eiropas </w:t>
            </w:r>
            <w:r w:rsidRPr="003802ED">
              <w:rPr>
                <w:lang w:val="lv-LV"/>
              </w:rPr>
              <w:lastRenderedPageBreak/>
              <w:t xml:space="preserve">Parlamenta Starptautiskās tirdzniecības komitejas (INTA) </w:t>
            </w:r>
            <w:r w:rsidRPr="00103A57">
              <w:rPr>
                <w:lang w:val="lv-LV"/>
              </w:rPr>
              <w:t>7.</w:t>
            </w:r>
            <w:r>
              <w:rPr>
                <w:lang w:val="lv-LV"/>
              </w:rPr>
              <w:t xml:space="preserve"> </w:t>
            </w:r>
            <w:r w:rsidRPr="00103A57">
              <w:rPr>
                <w:lang w:val="lv-LV"/>
              </w:rPr>
              <w:t>martā</w:t>
            </w:r>
            <w:r>
              <w:rPr>
                <w:lang w:val="lv-LV"/>
              </w:rPr>
              <w:t xml:space="preserve"> sēdē.</w:t>
            </w:r>
          </w:p>
        </w:tc>
      </w:tr>
      <w:tr w:rsidRPr="002A0EC3" w:rsidR="0089623D" w:rsidTr="001C07E5" w14:paraId="34A700CA"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17C7376E" w14:textId="77777777">
            <w:pPr>
              <w:pStyle w:val="BodyText"/>
              <w:snapToGrid w:val="false"/>
              <w:spacing w:after="0" w:line="256" w:lineRule="auto"/>
              <w:rPr>
                <w:lang w:val="lv-LV"/>
              </w:rPr>
            </w:pPr>
            <w:r>
              <w:rPr>
                <w:lang w:val="lv-LV"/>
              </w:rPr>
              <w:lastRenderedPageBreak/>
              <w:t>13.</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50A63C45" w14:textId="77777777">
            <w:pPr>
              <w:pStyle w:val="BodyText"/>
              <w:snapToGrid w:val="false"/>
              <w:spacing w:after="0" w:line="256" w:lineRule="auto"/>
              <w:rPr>
                <w:lang w:val="lv-LV"/>
              </w:rPr>
            </w:pPr>
            <w:r>
              <w:rPr>
                <w:lang w:val="lv-LV"/>
              </w:rPr>
              <w:t>Jautājuma savlaicīgas neiesniegšanas iemesli</w:t>
            </w:r>
          </w:p>
        </w:tc>
        <w:tc>
          <w:tcPr>
            <w:tcW w:w="6133" w:type="dxa"/>
            <w:tcBorders>
              <w:top w:val="single" w:color="auto" w:sz="4" w:space="0"/>
              <w:left w:val="single" w:color="auto" w:sz="4" w:space="0"/>
              <w:bottom w:val="single" w:color="auto" w:sz="4" w:space="0"/>
              <w:right w:val="single" w:color="auto" w:sz="4" w:space="0"/>
            </w:tcBorders>
            <w:hideMark/>
          </w:tcPr>
          <w:p w:rsidRPr="00103A57" w:rsidR="0089623D" w:rsidP="001C07E5" w:rsidRDefault="0089623D" w14:paraId="1462FD95" w14:textId="77777777">
            <w:pPr>
              <w:pStyle w:val="BodyText"/>
              <w:tabs>
                <w:tab w:val="left" w:pos="855"/>
              </w:tabs>
              <w:snapToGrid w:val="false"/>
              <w:spacing w:after="0" w:line="256" w:lineRule="auto"/>
              <w:jc w:val="both"/>
              <w:rPr>
                <w:lang w:val="lv-LV"/>
              </w:rPr>
            </w:pPr>
            <w:r w:rsidRPr="00EB6E30">
              <w:rPr>
                <w:lang w:val="lv-LV"/>
              </w:rPr>
              <w:t>Nav attiecināms</w:t>
            </w:r>
            <w:r>
              <w:rPr>
                <w:lang w:val="lv-LV"/>
              </w:rPr>
              <w:t>.</w:t>
            </w:r>
          </w:p>
        </w:tc>
      </w:tr>
      <w:tr w:rsidRPr="002A0EC3" w:rsidR="0089623D" w:rsidTr="001C07E5" w14:paraId="4802D1F2" w14:textId="77777777">
        <w:tc>
          <w:tcPr>
            <w:tcW w:w="636" w:type="dxa"/>
            <w:tcBorders>
              <w:top w:val="single" w:color="auto" w:sz="4" w:space="0"/>
              <w:left w:val="single" w:color="auto" w:sz="4" w:space="0"/>
              <w:bottom w:val="single" w:color="auto" w:sz="4" w:space="0"/>
              <w:right w:val="single" w:color="auto" w:sz="4" w:space="0"/>
            </w:tcBorders>
            <w:hideMark/>
          </w:tcPr>
          <w:p w:rsidR="0089623D" w:rsidP="001C07E5" w:rsidRDefault="0089623D" w14:paraId="05D6200D" w14:textId="77777777">
            <w:pPr>
              <w:pStyle w:val="BodyText"/>
              <w:snapToGrid w:val="false"/>
              <w:spacing w:after="0" w:line="256" w:lineRule="auto"/>
              <w:rPr>
                <w:lang w:val="lv-LV"/>
              </w:rPr>
            </w:pPr>
            <w:r>
              <w:rPr>
                <w:lang w:val="lv-LV"/>
              </w:rPr>
              <w:t>14.</w:t>
            </w:r>
          </w:p>
        </w:tc>
        <w:tc>
          <w:tcPr>
            <w:tcW w:w="2685" w:type="dxa"/>
            <w:tcBorders>
              <w:top w:val="single" w:color="auto" w:sz="4" w:space="0"/>
              <w:left w:val="single" w:color="auto" w:sz="4" w:space="0"/>
              <w:bottom w:val="single" w:color="auto" w:sz="4" w:space="0"/>
              <w:right w:val="single" w:color="auto" w:sz="4" w:space="0"/>
            </w:tcBorders>
            <w:hideMark/>
          </w:tcPr>
          <w:p w:rsidR="0089623D" w:rsidP="001C07E5" w:rsidRDefault="0089623D" w14:paraId="02983DF6" w14:textId="77777777">
            <w:pPr>
              <w:pStyle w:val="BodyText"/>
              <w:snapToGrid w:val="false"/>
              <w:spacing w:after="0" w:line="256" w:lineRule="auto"/>
              <w:rPr>
                <w:lang w:val="lv-LV"/>
              </w:rPr>
            </w:pPr>
            <w:r>
              <w:rPr>
                <w:lang w:val="lv-LV"/>
              </w:rPr>
              <w:t>Lēmuma pieņemšanas galīgais termiņš</w:t>
            </w:r>
          </w:p>
        </w:tc>
        <w:tc>
          <w:tcPr>
            <w:tcW w:w="6133" w:type="dxa"/>
            <w:tcBorders>
              <w:top w:val="single" w:color="auto" w:sz="4" w:space="0"/>
              <w:left w:val="single" w:color="auto" w:sz="4" w:space="0"/>
              <w:bottom w:val="single" w:color="auto" w:sz="4" w:space="0"/>
              <w:right w:val="single" w:color="auto" w:sz="4" w:space="0"/>
            </w:tcBorders>
            <w:hideMark/>
          </w:tcPr>
          <w:p w:rsidR="0089623D" w:rsidP="001C07E5" w:rsidRDefault="0089623D" w14:paraId="258DB26D" w14:textId="77777777">
            <w:pPr>
              <w:pStyle w:val="BodyText"/>
              <w:snapToGrid w:val="false"/>
              <w:spacing w:after="0" w:line="256" w:lineRule="auto"/>
              <w:rPr>
                <w:lang w:val="lv-LV"/>
              </w:rPr>
            </w:pPr>
            <w:r>
              <w:rPr>
                <w:rFonts w:eastAsia="Times New Roman"/>
                <w:lang w:val="lv-LV"/>
              </w:rPr>
              <w:t>Ministru kabineta 2024. gada 27. februāra sēde.</w:t>
            </w:r>
          </w:p>
        </w:tc>
      </w:tr>
    </w:tbl>
    <w:p w:rsidRPr="00C91640" w:rsidR="0089623D" w:rsidP="0089623D" w:rsidRDefault="0089623D" w14:paraId="2F3D134C" w14:textId="77777777">
      <w:pPr>
        <w:pStyle w:val="BodyText"/>
        <w:snapToGrid w:val="false"/>
        <w:rPr>
          <w:lang w:val="lv-LV"/>
        </w:rPr>
      </w:pPr>
    </w:p>
    <w:p w:rsidRPr="00C91640" w:rsidR="0089623D" w:rsidP="0089623D" w:rsidRDefault="0089623D" w14:paraId="551A110A" w14:textId="77777777">
      <w:pPr>
        <w:pStyle w:val="BodyText"/>
        <w:snapToGrid w:val="false"/>
        <w:rPr>
          <w:lang w:val="lv-LV"/>
        </w:rPr>
      </w:pPr>
      <w:r w:rsidRPr="00C91640">
        <w:rPr>
          <w:lang w:val="lv-LV"/>
        </w:rPr>
        <w:t xml:space="preserve">Pielikumā: </w:t>
      </w:r>
    </w:p>
    <w:p w:rsidRPr="00C91640" w:rsidR="0089623D" w:rsidP="0089623D" w:rsidRDefault="0089623D" w14:paraId="640CA2F1" w14:textId="77777777">
      <w:pPr>
        <w:widowControl/>
        <w:numPr>
          <w:ilvl w:val="0"/>
          <w:numId w:val="1"/>
        </w:numPr>
        <w:shd w:val="clear" w:color="auto" w:fill="FFFFFF"/>
        <w:spacing w:after="60" w:line="240" w:lineRule="auto"/>
        <w:jc w:val="both"/>
        <w:rPr>
          <w:rFonts w:ascii="Times New Roman" w:hAnsi="Times New Roman"/>
          <w:sz w:val="24"/>
          <w:szCs w:val="24"/>
          <w:lang w:val="lv-LV"/>
        </w:rPr>
      </w:pPr>
      <w:r w:rsidRPr="00C91640">
        <w:rPr>
          <w:rFonts w:ascii="Times New Roman" w:hAnsi="Times New Roman"/>
          <w:sz w:val="24"/>
          <w:szCs w:val="24"/>
          <w:lang w:val="lv-LV"/>
        </w:rPr>
        <w:t xml:space="preserve">Nacionālā pozīcija Nr.1 “Par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 (AMpoz_27022024) uz </w:t>
      </w:r>
      <w:r>
        <w:rPr>
          <w:rFonts w:ascii="Times New Roman" w:hAnsi="Times New Roman"/>
          <w:sz w:val="24"/>
          <w:szCs w:val="24"/>
          <w:lang w:val="lv-LV"/>
        </w:rPr>
        <w:t>9</w:t>
      </w:r>
      <w:r w:rsidRPr="00C91640">
        <w:rPr>
          <w:rFonts w:ascii="Times New Roman" w:hAnsi="Times New Roman"/>
          <w:sz w:val="24"/>
          <w:szCs w:val="24"/>
          <w:lang w:val="lv-LV"/>
        </w:rPr>
        <w:t xml:space="preserve"> lpp. – </w:t>
      </w:r>
      <w:r w:rsidRPr="00C91640">
        <w:rPr>
          <w:rFonts w:ascii="Times New Roman" w:hAnsi="Times New Roman" w:eastAsia="Arial"/>
          <w:kern w:val="2"/>
          <w:sz w:val="24"/>
          <w:szCs w:val="24"/>
          <w:lang w:val="lv-LV"/>
        </w:rPr>
        <w:t>IEROBEŽOTA PIEEJAMĪBA</w:t>
      </w:r>
      <w:r w:rsidRPr="00C91640">
        <w:rPr>
          <w:rFonts w:ascii="Times New Roman" w:hAnsi="Times New Roman" w:eastAsia="Times New Roman"/>
          <w:sz w:val="24"/>
          <w:szCs w:val="24"/>
          <w:lang w:val="lv-LV"/>
        </w:rPr>
        <w:t>;</w:t>
      </w:r>
    </w:p>
    <w:p w:rsidRPr="00C91640" w:rsidR="0089623D" w:rsidP="0089623D" w:rsidRDefault="0089623D" w14:paraId="53D3F07C" w14:textId="77777777">
      <w:pPr>
        <w:pStyle w:val="BodyText"/>
        <w:widowControl/>
        <w:numPr>
          <w:ilvl w:val="0"/>
          <w:numId w:val="1"/>
        </w:numPr>
        <w:shd w:val="clear" w:color="auto" w:fill="FFFFFF"/>
        <w:suppressAutoHyphens w:val="false"/>
        <w:snapToGrid w:val="false"/>
        <w:spacing w:after="0"/>
        <w:jc w:val="both"/>
        <w:rPr>
          <w:lang w:val="lv-LV"/>
        </w:rPr>
      </w:pPr>
      <w:r w:rsidRPr="00C91640">
        <w:rPr>
          <w:iCs/>
          <w:lang w:val="lv-LV"/>
        </w:rPr>
        <w:t>Ministru</w:t>
      </w:r>
      <w:r w:rsidRPr="00C91640">
        <w:rPr>
          <w:lang w:val="lv-LV"/>
        </w:rPr>
        <w:t xml:space="preserve"> kabineta sēdes </w:t>
      </w:r>
      <w:proofErr w:type="spellStart"/>
      <w:r w:rsidRPr="00C91640">
        <w:rPr>
          <w:lang w:val="lv-LV"/>
        </w:rPr>
        <w:t>protokollēmuma</w:t>
      </w:r>
      <w:proofErr w:type="spellEnd"/>
      <w:r w:rsidRPr="00C91640">
        <w:rPr>
          <w:lang w:val="lv-LV"/>
        </w:rPr>
        <w:t xml:space="preserve"> projekts “</w:t>
      </w:r>
      <w:r w:rsidRPr="00C91640">
        <w:rPr>
          <w:iCs/>
          <w:lang w:val="lv-LV"/>
        </w:rPr>
        <w:t>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w:t>
      </w:r>
      <w:r w:rsidRPr="00C91640">
        <w:rPr>
          <w:lang w:val="lv-LV"/>
        </w:rPr>
        <w:t>” (AMprot_27022024) uz 1 lpp.</w:t>
      </w:r>
    </w:p>
    <w:p w:rsidRPr="00C91640" w:rsidR="0089623D" w:rsidP="0089623D" w:rsidRDefault="0089623D" w14:paraId="04BDA555" w14:textId="77777777">
      <w:pPr>
        <w:pStyle w:val="BodyText"/>
        <w:widowControl/>
        <w:shd w:val="clear" w:color="auto" w:fill="FFFFFF"/>
        <w:suppressAutoHyphens w:val="false"/>
        <w:snapToGrid w:val="false"/>
        <w:spacing w:after="0"/>
        <w:ind w:left="720"/>
        <w:jc w:val="both"/>
        <w:rPr>
          <w:lang w:val="lv-LV"/>
        </w:rPr>
      </w:pPr>
    </w:p>
    <w:p w:rsidRPr="00C91640" w:rsidR="0089623D" w:rsidP="0089623D" w:rsidRDefault="0089623D" w14:paraId="7A7C7103" w14:textId="77777777">
      <w:pPr>
        <w:pStyle w:val="BodyText"/>
        <w:widowControl/>
        <w:shd w:val="clear" w:color="auto" w:fill="FFFFFF"/>
        <w:suppressAutoHyphens w:val="false"/>
        <w:snapToGrid w:val="false"/>
        <w:spacing w:after="0"/>
        <w:ind w:left="720"/>
        <w:jc w:val="both"/>
        <w:rPr>
          <w:lang w:val="lv-LV"/>
        </w:rPr>
      </w:pPr>
    </w:p>
    <w:p w:rsidRPr="00C91640" w:rsidR="0089623D" w:rsidP="0089623D" w:rsidRDefault="0089623D" w14:paraId="130876B4" w14:textId="77777777">
      <w:pPr>
        <w:pStyle w:val="BodyText"/>
        <w:snapToGrid w:val="false"/>
        <w:rPr>
          <w:lang w:val="lv-LV"/>
        </w:rPr>
      </w:pPr>
      <w:r w:rsidRPr="000B362F">
        <w:rPr>
          <w:lang w:val="lv-LV"/>
        </w:rPr>
        <w:t xml:space="preserve">Ārlietu ministrs </w:t>
      </w:r>
      <w:r w:rsidRPr="000B362F">
        <w:rPr>
          <w:lang w:val="lv-LV"/>
        </w:rPr>
        <w:tab/>
      </w:r>
      <w:r w:rsidRPr="000B362F">
        <w:rPr>
          <w:lang w:val="lv-LV"/>
        </w:rPr>
        <w:tab/>
      </w:r>
      <w:r w:rsidRPr="000B362F">
        <w:rPr>
          <w:lang w:val="lv-LV"/>
        </w:rPr>
        <w:tab/>
      </w:r>
      <w:r w:rsidRPr="000B362F">
        <w:rPr>
          <w:lang w:val="lv-LV"/>
        </w:rPr>
        <w:tab/>
      </w:r>
      <w:r w:rsidRPr="000B362F">
        <w:rPr>
          <w:lang w:val="lv-LV"/>
        </w:rPr>
        <w:tab/>
      </w:r>
      <w:r w:rsidRPr="000B362F">
        <w:rPr>
          <w:lang w:val="lv-LV"/>
        </w:rPr>
        <w:tab/>
      </w:r>
      <w:r w:rsidRPr="000B362F">
        <w:rPr>
          <w:lang w:val="lv-LV"/>
        </w:rPr>
        <w:tab/>
      </w:r>
      <w:r w:rsidRPr="000B362F">
        <w:rPr>
          <w:lang w:val="lv-LV"/>
        </w:rPr>
        <w:tab/>
        <w:t>A. K. Kariņš</w:t>
      </w:r>
    </w:p>
    <w:p w:rsidR="0089623D" w:rsidP="0089623D" w:rsidRDefault="0089623D" w14:paraId="46BE9F8C" w14:textId="77777777">
      <w:pPr>
        <w:tabs>
          <w:tab w:val="left" w:pos="180"/>
        </w:tabs>
        <w:spacing w:after="0" w:line="240" w:lineRule="auto"/>
        <w:rPr>
          <w:rFonts w:ascii="Times New Roman" w:hAnsi="Times New Roman"/>
          <w:bCs/>
          <w:sz w:val="24"/>
          <w:szCs w:val="28"/>
          <w:lang w:val="lv-LV"/>
        </w:rPr>
      </w:pPr>
    </w:p>
    <w:p w:rsidR="0089623D" w:rsidP="0089623D" w:rsidRDefault="0089623D" w14:paraId="19FB94A1" w14:textId="77777777">
      <w:pPr>
        <w:tabs>
          <w:tab w:val="left" w:pos="180"/>
        </w:tabs>
        <w:spacing w:after="0" w:line="240" w:lineRule="auto"/>
        <w:rPr>
          <w:rFonts w:ascii="Times New Roman" w:hAnsi="Times New Roman"/>
          <w:bCs/>
          <w:sz w:val="24"/>
          <w:szCs w:val="28"/>
          <w:lang w:val="lv-LV"/>
        </w:rPr>
      </w:pPr>
    </w:p>
    <w:p w:rsidR="0089623D" w:rsidP="0089623D" w:rsidRDefault="0089623D" w14:paraId="6381A500" w14:textId="77777777">
      <w:pPr>
        <w:tabs>
          <w:tab w:val="left" w:pos="180"/>
        </w:tabs>
        <w:spacing w:after="0" w:line="240" w:lineRule="auto"/>
        <w:rPr>
          <w:rFonts w:ascii="Times New Roman" w:hAnsi="Times New Roman"/>
          <w:bCs/>
          <w:sz w:val="24"/>
          <w:szCs w:val="28"/>
          <w:lang w:val="lv-LV"/>
        </w:rPr>
      </w:pPr>
    </w:p>
    <w:p w:rsidR="0089623D" w:rsidP="0089623D" w:rsidRDefault="0089623D" w14:paraId="7FA3D9E5" w14:textId="77777777">
      <w:pPr>
        <w:tabs>
          <w:tab w:val="left" w:pos="180"/>
        </w:tabs>
        <w:spacing w:after="0" w:line="240" w:lineRule="auto"/>
        <w:rPr>
          <w:rFonts w:ascii="Times New Roman" w:hAnsi="Times New Roman"/>
          <w:bCs/>
          <w:sz w:val="24"/>
          <w:szCs w:val="28"/>
          <w:lang w:val="lv-LV"/>
        </w:rPr>
      </w:pPr>
    </w:p>
    <w:p w:rsidR="0089623D" w:rsidP="0089623D" w:rsidRDefault="0089623D" w14:paraId="4BEB31C8" w14:textId="77777777">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P. Celmiņš, 67016482</w:t>
      </w:r>
    </w:p>
    <w:p w:rsidR="0089623D" w:rsidP="0089623D" w:rsidRDefault="0089623D" w14:paraId="18E1AEC9" w14:textId="77777777">
      <w:pPr>
        <w:tabs>
          <w:tab w:val="left" w:pos="180"/>
        </w:tabs>
        <w:spacing w:after="0" w:line="240" w:lineRule="auto"/>
        <w:rPr>
          <w:sz w:val="20"/>
          <w:szCs w:val="20"/>
          <w:lang w:val="lv-LV"/>
        </w:rPr>
      </w:pPr>
      <w:r>
        <w:rPr>
          <w:rFonts w:ascii="Times New Roman" w:hAnsi="Times New Roman"/>
          <w:bCs/>
          <w:sz w:val="20"/>
          <w:szCs w:val="20"/>
          <w:lang w:val="lv-LV"/>
        </w:rPr>
        <w:t xml:space="preserve">PeterisPauls.Celmins@mfa.gov.lv </w:t>
      </w:r>
    </w:p>
    <w:p w:rsidRPr="00954D5A" w:rsidR="0089623D" w:rsidP="0089623D" w:rsidRDefault="0089623D" w14:paraId="24FB026E" w14:textId="77777777">
      <w:pPr>
        <w:jc w:val="center"/>
        <w:rPr>
          <w:rFonts w:ascii="Times New Roman" w:hAnsi="Times New Roman"/>
          <w:sz w:val="24"/>
          <w:szCs w:val="24"/>
        </w:rPr>
      </w:pPr>
    </w:p>
    <w:p w:rsidR="008D5D70" w:rsidRDefault="008D5D70" w14:paraId="1A6B9F05" w14:textId="77777777"/>
    <w:sectPr w:rsidR="008D5D70" w:rsidSect="0089623D">
      <w:headerReference w:type="even" r:id="rId5"/>
      <w:headerReference w:type="default" r:id="rId6"/>
      <w:footerReference w:type="even" r:id="rId7"/>
      <w:footerReference w:type="default" r:id="rId8"/>
      <w:headerReference w:type="first" r:id="rId9"/>
      <w:footerReference w:type="first" r:id="rId10"/>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01CC" w14:textId="77777777" w:rsidR="000F68D3" w:rsidRDefault="00896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129F" w14:textId="77777777" w:rsidR="008401B7" w:rsidRPr="008401B7" w:rsidRDefault="0089623D"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AM</w:t>
    </w:r>
    <w:r>
      <w:rPr>
        <w:rFonts w:ascii="Times New Roman" w:eastAsia="Arial" w:hAnsi="Times New Roman"/>
        <w:kern w:val="1"/>
        <w:sz w:val="20"/>
        <w:szCs w:val="20"/>
      </w:rPr>
      <w:t>pav</w:t>
    </w:r>
    <w:r w:rsidRPr="008401B7">
      <w:rPr>
        <w:rFonts w:ascii="Times New Roman" w:eastAsia="Arial" w:hAnsi="Times New Roman"/>
        <w:kern w:val="1"/>
        <w:sz w:val="20"/>
        <w:szCs w:val="20"/>
      </w:rPr>
      <w:t>_27022024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Par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1 “Par </w:t>
    </w:r>
    <w:proofErr w:type="spellStart"/>
    <w:r w:rsidRPr="008401B7">
      <w:rPr>
        <w:rFonts w:ascii="Times New Roman" w:eastAsia="Arial" w:hAnsi="Times New Roman"/>
        <w:kern w:val="1"/>
        <w:sz w:val="20"/>
        <w:szCs w:val="20"/>
      </w:rPr>
      <w:t>priekšlikumu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Parlamenta</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Padomes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Regulai</w:t>
    </w:r>
    <w:proofErr w:type="spellEnd"/>
    <w:r w:rsidRPr="008401B7">
      <w:rPr>
        <w:rFonts w:ascii="Times New Roman" w:eastAsia="Arial" w:hAnsi="Times New Roman"/>
        <w:kern w:val="1"/>
        <w:sz w:val="20"/>
        <w:szCs w:val="20"/>
      </w:rPr>
      <w:t xml:space="preserve"> par </w:t>
    </w:r>
    <w:proofErr w:type="spellStart"/>
    <w:r w:rsidRPr="008401B7">
      <w:rPr>
        <w:rFonts w:ascii="Times New Roman" w:eastAsia="Arial" w:hAnsi="Times New Roman"/>
        <w:kern w:val="1"/>
        <w:sz w:val="20"/>
        <w:szCs w:val="20"/>
      </w:rPr>
      <w:t>pagaidu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tirdzniecības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liberalizācijas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pasākumiem</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kuri</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papildin</w:t>
    </w:r>
    <w:r w:rsidRPr="008401B7">
      <w:rPr>
        <w:rFonts w:ascii="Times New Roman" w:eastAsia="Arial" w:hAnsi="Times New Roman"/>
        <w:kern w:val="1"/>
        <w:sz w:val="20"/>
        <w:szCs w:val="20"/>
      </w:rPr>
      <w:t>a</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tirdzni</w:t>
    </w:r>
    <w:r w:rsidRPr="008401B7">
      <w:rPr>
        <w:rFonts w:ascii="Times New Roman" w:eastAsia="Arial" w:hAnsi="Times New Roman"/>
        <w:kern w:val="1"/>
        <w:sz w:val="20"/>
        <w:szCs w:val="20"/>
      </w:rPr>
      <w:t>ecības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koncesijas</w:t>
    </w:r>
    <w:proofErr w:type="spellEnd"/>
    <w:r w:rsidRPr="008401B7">
      <w:rPr>
        <w:rFonts w:ascii="Times New Roman" w:eastAsia="Arial" w:hAnsi="Times New Roman"/>
        <w:kern w:val="1"/>
        <w:sz w:val="20"/>
        <w:szCs w:val="20"/>
      </w:rPr>
      <w:t xml:space="preserve">, kas </w:t>
    </w:r>
    <w:proofErr w:type="spellStart"/>
    <w:r w:rsidRPr="008401B7">
      <w:rPr>
        <w:rFonts w:ascii="Times New Roman" w:eastAsia="Arial" w:hAnsi="Times New Roman"/>
        <w:kern w:val="1"/>
        <w:sz w:val="20"/>
        <w:szCs w:val="20"/>
      </w:rPr>
      <w:t>Ukrainas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ražojumiem</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piemērojamas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saskaņā</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ar</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Asociācijas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nolīgumu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starp</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Savienību</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Atomenerģijas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kopienu</w:t>
    </w:r>
    <w:proofErr w:type="spellEnd"/>
    <w:r w:rsidRPr="008401B7">
      <w:rPr>
        <w:rFonts w:ascii="Times New Roman" w:eastAsia="Arial" w:hAnsi="Times New Roman"/>
        <w:kern w:val="1"/>
        <w:sz w:val="20"/>
        <w:szCs w:val="20"/>
      </w:rPr>
      <w:t xml:space="preserve"> un to </w:t>
    </w:r>
    <w:proofErr w:type="spellStart"/>
    <w:r w:rsidRPr="008401B7">
      <w:rPr>
        <w:rFonts w:ascii="Times New Roman" w:eastAsia="Arial" w:hAnsi="Times New Roman"/>
        <w:kern w:val="1"/>
        <w:sz w:val="20"/>
        <w:szCs w:val="20"/>
      </w:rPr>
      <w:t>dalībvalstīm</w:t>
    </w:r>
    <w:proofErr w:type="spellEnd"/>
    <w:r w:rsidRPr="008401B7">
      <w:rPr>
        <w:rFonts w:ascii="Times New Roman" w:eastAsia="Arial" w:hAnsi="Times New Roman"/>
        <w:kern w:val="1"/>
        <w:sz w:val="20"/>
        <w:szCs w:val="20"/>
      </w:rPr>
      <w:t xml:space="preserve">, no </w:t>
    </w:r>
    <w:proofErr w:type="spellStart"/>
    <w:r w:rsidRPr="008401B7">
      <w:rPr>
        <w:rFonts w:ascii="Times New Roman" w:eastAsia="Arial" w:hAnsi="Times New Roman"/>
        <w:kern w:val="1"/>
        <w:sz w:val="20"/>
        <w:szCs w:val="20"/>
      </w:rPr>
      <w:t>vienas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puses</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Ukrainu</w:t>
    </w:r>
    <w:proofErr w:type="spellEnd"/>
    <w:r w:rsidRPr="008401B7">
      <w:rPr>
        <w:rFonts w:ascii="Times New Roman" w:eastAsia="Arial" w:hAnsi="Times New Roman"/>
        <w:kern w:val="1"/>
        <w:sz w:val="20"/>
        <w:szCs w:val="20"/>
      </w:rPr>
      <w:t xml:space="preserve">, no </w:t>
    </w:r>
    <w:proofErr w:type="spellStart"/>
    <w:r w:rsidRPr="008401B7">
      <w:rPr>
        <w:rFonts w:ascii="Times New Roman" w:eastAsia="Arial" w:hAnsi="Times New Roman"/>
        <w:kern w:val="1"/>
        <w:sz w:val="20"/>
        <w:szCs w:val="20"/>
      </w:rPr>
      <w:t>otras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puses</w:t>
    </w:r>
    <w:proofErr w:type="spellEnd"/>
    <w:r w:rsidRPr="008401B7">
      <w:rPr>
        <w:rFonts w:ascii="Times New Roman" w:eastAsia="Arial" w:hAnsi="Times New Roman"/>
        <w:kern w:val="1"/>
        <w:sz w:val="20"/>
        <w:szCs w:val="20"/>
      </w:rPr>
      <w:t>”</w:t>
    </w:r>
  </w:p>
  <w:p w14:paraId="05D32805" w14:textId="77777777" w:rsidR="008401B7" w:rsidRPr="008401B7" w:rsidRDefault="0089623D" w:rsidP="008401B7">
    <w:pPr>
      <w:pStyle w:val="Footer"/>
      <w:jc w:val="center"/>
      <w:rPr>
        <w:rFonts w:ascii="Times New Roman" w:hAnsi="Times New Roman"/>
      </w:rPr>
    </w:pPr>
    <w:r w:rsidRPr="008401B7">
      <w:rPr>
        <w:rFonts w:ascii="Times New Roman" w:hAnsi="Times New Roman"/>
      </w:rPr>
      <w:fldChar w:fldCharType="begin"/>
    </w:r>
    <w:r w:rsidRPr="008401B7">
      <w:rPr>
        <w:rFonts w:ascii="Times New Roman" w:hAnsi="Times New Roman"/>
      </w:rPr>
      <w:instrText xml:space="preserve"> PAGE   \* MERGEFORMAT </w:instrText>
    </w:r>
    <w:r w:rsidRPr="008401B7">
      <w:rPr>
        <w:rFonts w:ascii="Times New Roman" w:hAnsi="Times New Roman"/>
      </w:rPr>
      <w:fldChar w:fldCharType="separate"/>
    </w:r>
    <w:r w:rsidRPr="008401B7">
      <w:rPr>
        <w:rFonts w:ascii="Times New Roman" w:hAnsi="Times New Roman"/>
        <w:noProof/>
      </w:rPr>
      <w:t>2</w:t>
    </w:r>
    <w:r w:rsidRPr="008401B7">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A787" w14:textId="77777777" w:rsidR="008401B7" w:rsidRPr="008401B7" w:rsidRDefault="0089623D" w:rsidP="008401B7">
    <w:pPr>
      <w:pStyle w:val="Footer"/>
      <w:suppressLineNumbers/>
      <w:tabs>
        <w:tab w:val="center" w:pos="4818"/>
        <w:tab w:val="right" w:pos="9637"/>
      </w:tabs>
      <w:suppressAutoHyphens/>
      <w:jc w:val="both"/>
      <w:rPr>
        <w:rFonts w:ascii="Times New Roman" w:eastAsia="Arial" w:hAnsi="Times New Roman"/>
        <w:kern w:val="1"/>
        <w:sz w:val="20"/>
        <w:szCs w:val="20"/>
      </w:rPr>
    </w:pPr>
    <w:r w:rsidRPr="008401B7">
      <w:rPr>
        <w:rFonts w:ascii="Times New Roman" w:eastAsia="Arial" w:hAnsi="Times New Roman"/>
        <w:kern w:val="1"/>
        <w:sz w:val="20"/>
        <w:szCs w:val="20"/>
      </w:rPr>
      <w:t>A</w:t>
    </w:r>
    <w:r w:rsidRPr="008401B7">
      <w:rPr>
        <w:rFonts w:ascii="Times New Roman" w:eastAsia="Arial" w:hAnsi="Times New Roman"/>
        <w:kern w:val="1"/>
        <w:sz w:val="20"/>
        <w:szCs w:val="20"/>
      </w:rPr>
      <w:t>M</w:t>
    </w:r>
    <w:r>
      <w:rPr>
        <w:rFonts w:ascii="Times New Roman" w:eastAsia="Arial" w:hAnsi="Times New Roman"/>
        <w:kern w:val="1"/>
        <w:sz w:val="20"/>
        <w:szCs w:val="20"/>
      </w:rPr>
      <w:t>pav</w:t>
    </w:r>
    <w:r w:rsidRPr="008401B7">
      <w:rPr>
        <w:rFonts w:ascii="Times New Roman" w:eastAsia="Arial" w:hAnsi="Times New Roman"/>
        <w:kern w:val="1"/>
        <w:sz w:val="20"/>
        <w:szCs w:val="20"/>
      </w:rPr>
      <w:t>_27022024</w:t>
    </w:r>
    <w:r>
      <w:rPr>
        <w:rFonts w:ascii="Times New Roman" w:eastAsia="Arial" w:hAnsi="Times New Roman"/>
        <w:kern w:val="1"/>
        <w:sz w:val="20"/>
        <w:szCs w:val="20"/>
      </w:rPr>
      <w:t>;</w:t>
    </w:r>
    <w:r w:rsidRPr="008401B7">
      <w:rPr>
        <w:rFonts w:ascii="Times New Roman" w:eastAsia="Arial" w:hAnsi="Times New Roman"/>
        <w:kern w:val="1"/>
        <w:sz w:val="20"/>
        <w:szCs w:val="20"/>
      </w:rPr>
      <w:t xml:space="preserve"> Par </w:t>
    </w:r>
    <w:proofErr w:type="spellStart"/>
    <w:r w:rsidRPr="008401B7">
      <w:rPr>
        <w:rFonts w:ascii="Times New Roman" w:eastAsia="Arial" w:hAnsi="Times New Roman"/>
        <w:kern w:val="1"/>
        <w:sz w:val="20"/>
        <w:szCs w:val="20"/>
      </w:rPr>
      <w:t>nacionālo</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pozīciju</w:t>
    </w:r>
    <w:proofErr w:type="spellEnd"/>
    <w:r w:rsidRPr="008401B7">
      <w:rPr>
        <w:rFonts w:ascii="Times New Roman" w:eastAsia="Arial" w:hAnsi="Times New Roman"/>
        <w:kern w:val="1"/>
        <w:sz w:val="20"/>
        <w:szCs w:val="20"/>
      </w:rPr>
      <w:t xml:space="preserve"> Nr. 1 “Par </w:t>
    </w:r>
    <w:proofErr w:type="spellStart"/>
    <w:r w:rsidRPr="008401B7">
      <w:rPr>
        <w:rFonts w:ascii="Times New Roman" w:eastAsia="Arial" w:hAnsi="Times New Roman"/>
        <w:kern w:val="1"/>
        <w:sz w:val="20"/>
        <w:szCs w:val="20"/>
      </w:rPr>
      <w:t>priekšlikumu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Parlamenta</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Padomes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Regulai</w:t>
    </w:r>
    <w:proofErr w:type="spellEnd"/>
    <w:r w:rsidRPr="008401B7">
      <w:rPr>
        <w:rFonts w:ascii="Times New Roman" w:eastAsia="Arial" w:hAnsi="Times New Roman"/>
        <w:kern w:val="1"/>
        <w:sz w:val="20"/>
        <w:szCs w:val="20"/>
      </w:rPr>
      <w:t xml:space="preserve"> par </w:t>
    </w:r>
    <w:proofErr w:type="spellStart"/>
    <w:r w:rsidRPr="008401B7">
      <w:rPr>
        <w:rFonts w:ascii="Times New Roman" w:eastAsia="Arial" w:hAnsi="Times New Roman"/>
        <w:kern w:val="1"/>
        <w:sz w:val="20"/>
        <w:szCs w:val="20"/>
      </w:rPr>
      <w:t>pagaidu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tirdzniecības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liberalizācijas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pasākumiem</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kuri</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papildina</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tirdzniecības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koncesijas</w:t>
    </w:r>
    <w:proofErr w:type="spellEnd"/>
    <w:r w:rsidRPr="008401B7">
      <w:rPr>
        <w:rFonts w:ascii="Times New Roman" w:eastAsia="Arial" w:hAnsi="Times New Roman"/>
        <w:kern w:val="1"/>
        <w:sz w:val="20"/>
        <w:szCs w:val="20"/>
      </w:rPr>
      <w:t xml:space="preserve">, kas </w:t>
    </w:r>
    <w:proofErr w:type="spellStart"/>
    <w:r w:rsidRPr="008401B7">
      <w:rPr>
        <w:rFonts w:ascii="Times New Roman" w:eastAsia="Arial" w:hAnsi="Times New Roman"/>
        <w:kern w:val="1"/>
        <w:sz w:val="20"/>
        <w:szCs w:val="20"/>
      </w:rPr>
      <w:t>Ukrainas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ražojumiem</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piemērojamas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saskaņā</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ar</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Asoc</w:t>
    </w:r>
    <w:r w:rsidRPr="008401B7">
      <w:rPr>
        <w:rFonts w:ascii="Times New Roman" w:eastAsia="Arial" w:hAnsi="Times New Roman"/>
        <w:kern w:val="1"/>
        <w:sz w:val="20"/>
        <w:szCs w:val="20"/>
      </w:rPr>
      <w:t>iācijas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n</w:t>
    </w:r>
    <w:r w:rsidRPr="008401B7">
      <w:rPr>
        <w:rFonts w:ascii="Times New Roman" w:eastAsia="Arial" w:hAnsi="Times New Roman"/>
        <w:kern w:val="1"/>
        <w:sz w:val="20"/>
        <w:szCs w:val="20"/>
      </w:rPr>
      <w:t>olīgumu</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starp</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Savienību</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Eiropas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Atomenerģijas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kopienu</w:t>
    </w:r>
    <w:proofErr w:type="spellEnd"/>
    <w:r w:rsidRPr="008401B7">
      <w:rPr>
        <w:rFonts w:ascii="Times New Roman" w:eastAsia="Arial" w:hAnsi="Times New Roman"/>
        <w:kern w:val="1"/>
        <w:sz w:val="20"/>
        <w:szCs w:val="20"/>
      </w:rPr>
      <w:t xml:space="preserve"> un to </w:t>
    </w:r>
    <w:proofErr w:type="spellStart"/>
    <w:r w:rsidRPr="008401B7">
      <w:rPr>
        <w:rFonts w:ascii="Times New Roman" w:eastAsia="Arial" w:hAnsi="Times New Roman"/>
        <w:kern w:val="1"/>
        <w:sz w:val="20"/>
        <w:szCs w:val="20"/>
      </w:rPr>
      <w:t>dalībvalstīm</w:t>
    </w:r>
    <w:proofErr w:type="spellEnd"/>
    <w:r w:rsidRPr="008401B7">
      <w:rPr>
        <w:rFonts w:ascii="Times New Roman" w:eastAsia="Arial" w:hAnsi="Times New Roman"/>
        <w:kern w:val="1"/>
        <w:sz w:val="20"/>
        <w:szCs w:val="20"/>
      </w:rPr>
      <w:t xml:space="preserve">, no </w:t>
    </w:r>
    <w:proofErr w:type="spellStart"/>
    <w:r w:rsidRPr="008401B7">
      <w:rPr>
        <w:rFonts w:ascii="Times New Roman" w:eastAsia="Arial" w:hAnsi="Times New Roman"/>
        <w:kern w:val="1"/>
        <w:sz w:val="20"/>
        <w:szCs w:val="20"/>
      </w:rPr>
      <w:t>vienas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puses</w:t>
    </w:r>
    <w:proofErr w:type="spellEnd"/>
    <w:r w:rsidRPr="008401B7">
      <w:rPr>
        <w:rFonts w:ascii="Times New Roman" w:eastAsia="Arial" w:hAnsi="Times New Roman"/>
        <w:kern w:val="1"/>
        <w:sz w:val="20"/>
        <w:szCs w:val="20"/>
      </w:rPr>
      <w:t xml:space="preserve">, un </w:t>
    </w:r>
    <w:proofErr w:type="spellStart"/>
    <w:r w:rsidRPr="008401B7">
      <w:rPr>
        <w:rFonts w:ascii="Times New Roman" w:eastAsia="Arial" w:hAnsi="Times New Roman"/>
        <w:kern w:val="1"/>
        <w:sz w:val="20"/>
        <w:szCs w:val="20"/>
      </w:rPr>
      <w:t>Ukrainu</w:t>
    </w:r>
    <w:proofErr w:type="spellEnd"/>
    <w:r w:rsidRPr="008401B7">
      <w:rPr>
        <w:rFonts w:ascii="Times New Roman" w:eastAsia="Arial" w:hAnsi="Times New Roman"/>
        <w:kern w:val="1"/>
        <w:sz w:val="20"/>
        <w:szCs w:val="20"/>
      </w:rPr>
      <w:t xml:space="preserve">, no </w:t>
    </w:r>
    <w:proofErr w:type="spellStart"/>
    <w:r w:rsidRPr="008401B7">
      <w:rPr>
        <w:rFonts w:ascii="Times New Roman" w:eastAsia="Arial" w:hAnsi="Times New Roman"/>
        <w:kern w:val="1"/>
        <w:sz w:val="20"/>
        <w:szCs w:val="20"/>
      </w:rPr>
      <w:t>otras</w:t>
    </w:r>
    <w:proofErr w:type="spellEnd"/>
    <w:r w:rsidRPr="008401B7">
      <w:rPr>
        <w:rFonts w:ascii="Times New Roman" w:eastAsia="Arial" w:hAnsi="Times New Roman"/>
        <w:kern w:val="1"/>
        <w:sz w:val="20"/>
        <w:szCs w:val="20"/>
      </w:rPr>
      <w:t xml:space="preserve"> </w:t>
    </w:r>
    <w:proofErr w:type="spellStart"/>
    <w:r w:rsidRPr="008401B7">
      <w:rPr>
        <w:rFonts w:ascii="Times New Roman" w:eastAsia="Arial" w:hAnsi="Times New Roman"/>
        <w:kern w:val="1"/>
        <w:sz w:val="20"/>
        <w:szCs w:val="20"/>
      </w:rPr>
      <w:t>puses</w:t>
    </w:r>
    <w:proofErr w:type="spellEnd"/>
    <w:r w:rsidRPr="008401B7">
      <w:rPr>
        <w:rFonts w:ascii="Times New Roman" w:eastAsia="Arial" w:hAnsi="Times New Roman"/>
        <w:kern w:val="1"/>
        <w:sz w:val="20"/>
        <w:szCs w:val="20"/>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4036" w14:textId="77777777" w:rsidR="000F68D3" w:rsidRDefault="00896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EF891" w14:textId="77777777" w:rsidR="000F68D3" w:rsidRDefault="008962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D88" w14:textId="194BB214" w:rsidR="008D7DBD" w:rsidRDefault="0089623D" w:rsidP="008D7DBD">
    <w:pPr>
      <w:pStyle w:val="Header"/>
      <w:rPr>
        <w:rFonts w:ascii="Times New Roman" w:hAnsi="Times New Roman"/>
      </w:rPr>
    </w:pPr>
    <w:r>
      <w:rPr>
        <w:noProof/>
      </w:rPr>
      <w:drawing>
        <wp:anchor distT="0" distB="0" distL="114300" distR="114300" simplePos="0" relativeHeight="251659264" behindDoc="1" locked="0" layoutInCell="1" allowOverlap="1" wp14:anchorId="4C98EC49" wp14:editId="22EA8060">
          <wp:simplePos x="0" y="0"/>
          <wp:positionH relativeFrom="page">
            <wp:posOffset>1217930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w14:anchorId="21AD7A72"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M7Lr6AEAALYDAAAOAAAAZHJzL2Uyb0RvYy54bWysU9tu2zAMfR+wfxD0vjiJ1yEw4hRdiw4D ugvQ7gMYWbaF2aJGKbGzrx8lx2m3vQ17EWiKOjw8PN5ej30njpq8QVvK1WIphbYKK2ObUn57un+z kcIHsBV0aHUpT9rL693rV9vBFXqNLXaVJsEg1heDK2UbgiuyzKtW9+AX6LTlyxqph8Cf1GQVwcDo fZetl8t32YBUOUKlvefs3XQpdwm/rrUKX+ra6yC6UjK3kE5K5z6e2W4LRUPgWqPONOAfWPRgLDe9 QN1BAHEg8xdUbxShxzosFPYZ1rVROs3A06yWf0zz2ILTaRYWx7uLTP7/warPx68kTFXKXAoLPa/o SY9BvMdR5FGdwfmCix4dl4WR07zlNKl3D6i+e2HxtgXb6BsiHFoNFbNbxZfZi6cTjo8g++ETVtwG DgET0FhTH6VjMQSj85ZOl81EKoqTV5t8s1lfSaH4Ll+9zTmOLaCYXzvy4YPGXsSglMSbT+hwfPBh Kp1LYjOL96brOA9FZ39LMGbMJPaR8EQ9jPuRq+NIe6xOPAfhZCY2Pwct0k8pBjZSKf2PA5CWovto WYvoujmgOdjPAVjFT0sZpJjC2zC58+DINC0jT2pbvGG9apNGeWZx5snmSGKcjRzd9/I7VT3/brtf AAAA//8DAFBLAwQUAAYACAAAACEA8/T8beAAAAAMAQAADwAAAGRycy9kb3ducmV2LnhtbEyPwU7D MBBE70j8g7VI3KgdWqImxKkqBCckRBoOHJ3YTazG6xC7bfh7tqdynNmn2ZliM7uBncwUrEcJyUIA M9h6bbGT8FW/PayBhahQq8GjkfBrAmzK25tC5dqfsTKnXewYhWDIlYQ+xjHnPLS9cSos/GiQbns/ ORVJTh3XkzpTuBv4oxApd8oifejVaF560x52Rydh+43Vq/35aD6rfWXrOhP4nh6kvL+bt8/Aopnj FYZLfaoOJXVq/BF1YAPp9eqJUAnLJKMNFyIRK5rXkJVmS+Blwf+PKP8AAAD//wMAUEsBAi0AFAAG AAgAAAAhALaDOJL+AAAA4QEAABMAAAAAAAAAAAAAAAAAAAAAAFtDb250ZW50X1R5cGVzXS54bWxQ SwECLQAUAAYACAAAACEAOP0h/9YAAACUAQAACwAAAAAAAAAAAAAAAAAvAQAAX3JlbHMvLnJlbHNQ SwECLQAUAAYACAAAACEA8DOy6+gBAAC2AwAADgAAAAAAAAAAAAAAAAAuAgAAZHJzL2Uyb0RvYy54 bWxQSwECLQAUAAYACAAAACEA8/T8beAAAAAMAQAADwAAAAAAAAAAAAAAAABCBAAAZHJzL2Rvd25y ZXYueG1sUEsFBgAAAAAEAAQA8wAAAE8FAAAAAA== " filled="f" stroked="f">
          <v:textbox inset="0,0,0,0">
            <w:txbxContent>
              <w:p w14:paraId="702D327D" w14:textId="77777777" w:rsidR="008D7DBD" w:rsidRDefault="0089623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w:t>
                </w:r>
                <w:r>
                  <w:rPr>
                    <w:rFonts w:ascii="Times New Roman" w:eastAsia="Times New Roman" w:hAnsi="Times New Roman"/>
                    <w:color w:val="231F20"/>
                    <w:sz w:val="17"/>
                    <w:szCs w:val="17"/>
                  </w:rPr>
                  <w:t xml:space="preserve"> pasts</w:t>
                </w:r>
                <w:r w:rsidRPr="0023696A">
                  <w:rPr>
                    <w:rFonts w:ascii="Times New Roman" w:eastAsia="Times New Roman" w:hAnsi="Times New Roman"/>
                    <w:color w:val="231F20"/>
                    <w:sz w:val="17"/>
                    <w:szCs w:val="17"/>
                  </w:rPr>
                  <w:t xml:space="preserve">@mfa.gov.lv, </w:t>
                </w:r>
                <w:r w:rsidRPr="0023696A">
                  <w:rPr>
                    <w:rFonts w:ascii="Times New Roman" w:eastAsia="Times New Roman" w:hAnsi="Times New Roman"/>
                    <w:color w:val="231F20"/>
                    <w:sz w:val="17"/>
                    <w:szCs w:val="17"/>
                  </w:rPr>
                  <w:t>www.mfa.gov.lv</w:t>
                </w:r>
              </w:p>
            </w:txbxContent>
          </v:textbox>
          <w10:wrap anchorx="page" anchory="page"/>
        </v:shape>
      </w:pict>
    </w:r>
    <w:r>
      <w:rPr>
        <w:noProof/>
      </w:rPr>
      <w:pict>
        <v:group w14:anchorId="4DE95313"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ypruAQMAAPsGAAAOAAAAZHJzL2Uyb0RvYy54bWykVdtu2zAMfR+wfxD0uGH1JWlTG3WKoW2K Ad1WoNkHKLJ8wWRJk5Q43dePkuzUzVoM6F4EyqTIw8OLLy73HUc7pk0rRYGTkxgjJqgsW1EX+Md6 9ekcI2OJKAmXghX4kRl8uXz/7qJXOUtlI3nJNAInwuS9KnBjrcqjyNCGdcScSMUEKCupO2Lhquuo 1KQH7x2P0jg+i3qpS6UlZcbA1+ugxEvvv6oYtd+ryjCLeIEBm/Wn9ufGndHyguS1Jqpp6QCDvAFF R1oBQQ+uroklaKvbv1x1LdXSyMqeUNlFsqpaynwOkE0SH2Vzq+VW+VzqvK/VgSag9oinN7ul33b3 GrUl1A4jQTookY+KEkdNr+ocLG61elD3OuQH4p2kPw2oo2O9u9fBGG36r7IEd2RrpadmX+nOuYCk 0d5X4PFQAba3iMLH+SxbzBanGFHQJeliKBBtoIruUZoloARdmmXnoXi0uRken2XpWXiZOlVE8hDS wxxguZyg08wTmeb/yHxoiGK+RsZRNZCZjmSuNGOue9HcY3LBwWpk00ypnGicmQHG/0niC3yMVL7G Bsnp1thbJn0xyO7O2DAEJUi+xOXQCGsYmKrjMA8fP6EYuVj+GIbmYAadE8w+RGgdox750IPT0Rcw MvGVnc+TF33NRjPnK534gmrWI0LSjKDpXgyoQULELZ3YN5uSxvXLGrCNXQYewMhl+IotxD62DW+G EBq2yfEe0RjBHtkEShSxDpkL4UTUF9hT4T50csfW0qvsUftDkCctF1OrUMQJqqCGFy6A7/FDUId1 UlkhVy3nvgpcOCizBAbLATCSt6VT+ouuN1dcox2BDZnOklXqZw6cPTODTSRK76xhpLwZZEtaHmSw 58AtjFro3DBnG1k+QhdrGfYu/CdAaKT+jVEPO7fA5teWaIYR/yJgDrNkPndL2l/mpwuAgvRUs5lq iKDgqsAWQ+GdeGXDYt8q3dYNREp8ukJ+hhVUta7NPb6AarjAKvCS37AgPVvh07u3evpnLf8AAAD/ /wMAUEsDBBQABgAIAAAAIQA+49t64QAAAAsBAAAPAAAAZHJzL2Rvd25yZXYueG1sTI9NT8JAEIbv Jv6HzZh4k23BD1q6JYSoJ2IimBhuQ3doG7qzTXdpy7938aK3+XjyzjPZcjSN6KlztWUF8SQCQVxY XXOp4Gv39jAH4TyyxsYyKbiQg2V+e5Nhqu3An9RvfSlCCLsUFVTet6mUrqjIoJvYljjsjrYz6EPb lVJ3OIRw08hpFD1LgzWHCxW2tK6oOG3PRsH7gMNqFr/2m9Nxfdnvnj6+NzEpdX83rhYgPI3+D4ar flCHPDgd7Jm1E42CaRI/BvRaJC8gApHMZwmIw+8kAZln8v8P+Q8AAAD//wMAUEsBAi0AFAAGAAgA AAAhALaDOJL+AAAA4QEAABMAAAAAAAAAAAAAAAAAAAAAAFtDb250ZW50X1R5cGVzXS54bWxQSwEC LQAUAAYACAAAACEAOP0h/9YAAACUAQAACwAAAAAAAAAAAAAAAAAvAQAAX3JlbHMvLnJlbHNQSwEC LQAUAAYACAAAACEAHsqa7gEDAAD7BgAADgAAAAAAAAAAAAAAAAAuAgAAZHJzL2Uyb0RvYy54bWxQ SwECLQAUAAYACAAAACEAPuPbeuEAAAALAQAADwAAAAAAAAAAAAAAAABbBQAAZHJzL2Rvd25yZXYu eG1sUEsFBgAAAAAEAAQA8wAAAG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54AA776E" w14:textId="77777777" w:rsidR="008D7DBD" w:rsidRDefault="0089623D" w:rsidP="008D7DBD">
    <w:pPr>
      <w:pStyle w:val="Header"/>
      <w:rPr>
        <w:rFonts w:ascii="Times New Roman" w:hAnsi="Times New Roman"/>
      </w:rPr>
    </w:pPr>
  </w:p>
  <w:p w14:paraId="2AB4ACAD" w14:textId="77777777" w:rsidR="008D7DBD" w:rsidRDefault="0089623D" w:rsidP="008D7DBD">
    <w:pPr>
      <w:pStyle w:val="Header"/>
      <w:rPr>
        <w:rFonts w:ascii="Times New Roman" w:hAnsi="Times New Roman"/>
      </w:rPr>
    </w:pPr>
  </w:p>
  <w:p w14:paraId="70512A08" w14:textId="77777777" w:rsidR="008D7DBD" w:rsidRDefault="0089623D" w:rsidP="008D7DBD">
    <w:pPr>
      <w:pStyle w:val="Header"/>
      <w:rPr>
        <w:rFonts w:ascii="Times New Roman" w:hAnsi="Times New Roman"/>
      </w:rPr>
    </w:pPr>
  </w:p>
  <w:p w14:paraId="74C67628" w14:textId="77777777" w:rsidR="008D7DBD" w:rsidRDefault="0089623D" w:rsidP="008D7DBD">
    <w:pPr>
      <w:pStyle w:val="Header"/>
      <w:rPr>
        <w:rFonts w:ascii="Times New Roman" w:hAnsi="Times New Roman"/>
      </w:rPr>
    </w:pPr>
  </w:p>
  <w:p w14:paraId="7CAFC31B" w14:textId="77777777" w:rsidR="008D7DBD" w:rsidRDefault="0089623D" w:rsidP="008D7DBD">
    <w:pPr>
      <w:pStyle w:val="Header"/>
      <w:rPr>
        <w:rFonts w:ascii="Times New Roman" w:hAnsi="Times New Roman"/>
      </w:rPr>
    </w:pPr>
  </w:p>
  <w:p w14:paraId="7DDCD645" w14:textId="77777777" w:rsidR="008D7DBD" w:rsidRDefault="0089623D" w:rsidP="008D7DBD">
    <w:pPr>
      <w:pStyle w:val="Header"/>
      <w:rPr>
        <w:rFonts w:ascii="Times New Roman" w:hAnsi="Times New Roman"/>
      </w:rPr>
    </w:pPr>
  </w:p>
  <w:p w14:paraId="1C1511D3" w14:textId="77777777" w:rsidR="008D7DBD" w:rsidRDefault="0089623D" w:rsidP="008D7DBD">
    <w:pPr>
      <w:pStyle w:val="Header"/>
      <w:rPr>
        <w:rFonts w:ascii="Times New Roman" w:hAnsi="Times New Roman"/>
      </w:rPr>
    </w:pPr>
  </w:p>
  <w:p w14:paraId="6F598FC2" w14:textId="77777777" w:rsidR="008D7DBD" w:rsidRDefault="0089623D" w:rsidP="008D7DBD">
    <w:pPr>
      <w:pStyle w:val="Header"/>
      <w:rPr>
        <w:rFonts w:ascii="Times New Roman" w:hAnsi="Times New Roman"/>
      </w:rPr>
    </w:pPr>
  </w:p>
  <w:p w14:paraId="59ED09F3" w14:textId="77777777" w:rsidR="008D7DBD" w:rsidRDefault="0089623D" w:rsidP="008D7DBD">
    <w:pPr>
      <w:pStyle w:val="Header"/>
      <w:rPr>
        <w:rFonts w:ascii="Times New Roman" w:hAnsi="Times New Roman"/>
      </w:rPr>
    </w:pPr>
  </w:p>
  <w:p w14:paraId="75A38E82" w14:textId="77777777" w:rsidR="008D7DBD" w:rsidRPr="00815277" w:rsidRDefault="0089623D" w:rsidP="008D7DBD">
    <w:pPr>
      <w:pStyle w:val="Header"/>
      <w:rPr>
        <w:rFonts w:ascii="Times New Roman" w:hAnsi="Times New Roman"/>
      </w:rPr>
    </w:pPr>
  </w:p>
  <w:p w14:paraId="1E9F0C43" w14:textId="77777777" w:rsidR="008D7DBD" w:rsidRDefault="00896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049A7"/>
    <w:multiLevelType w:val="hybridMultilevel"/>
    <w:tmpl w:val="A0E4C028"/>
    <w:lvl w:ilvl="0" w:tplc="0409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3D"/>
    <w:rsid w:val="0089623D"/>
    <w:rsid w:val="008D5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23D"/>
    <w:pPr>
      <w:widowControl w:val="0"/>
      <w:spacing w:after="200" w:line="276" w:lineRule="auto"/>
    </w:pPr>
    <w:rPr>
      <w:rFonts w:ascii="Calibri" w:eastAsia="Calibri" w:hAnsi="Calibri" w:cs="Times New Roman"/>
      <w:lang w:val="en-US"/>
    </w:rPr>
  </w:style>
  <w:style w:type="paragraph" w:styleId="Heading8">
    <w:name w:val="heading 8"/>
    <w:basedOn w:val="Normal"/>
    <w:next w:val="Normal"/>
    <w:link w:val="Heading8Char"/>
    <w:semiHidden/>
    <w:unhideWhenUsed/>
    <w:qFormat/>
    <w:rsid w:val="0089623D"/>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89623D"/>
    <w:rPr>
      <w:rFonts w:ascii="Times New Roman" w:eastAsia="Times New Roman" w:hAnsi="Times New Roman" w:cs="Times New Roman"/>
      <w:b/>
      <w:bCs/>
      <w:sz w:val="28"/>
      <w:szCs w:val="24"/>
    </w:rPr>
  </w:style>
  <w:style w:type="paragraph" w:styleId="Header">
    <w:name w:val="header"/>
    <w:basedOn w:val="Normal"/>
    <w:link w:val="HeaderChar"/>
    <w:unhideWhenUsed/>
    <w:rsid w:val="0089623D"/>
    <w:pPr>
      <w:tabs>
        <w:tab w:val="center" w:pos="4320"/>
        <w:tab w:val="right" w:pos="8640"/>
      </w:tabs>
      <w:spacing w:after="0" w:line="240" w:lineRule="auto"/>
    </w:pPr>
  </w:style>
  <w:style w:type="character" w:customStyle="1" w:styleId="HeaderChar">
    <w:name w:val="Header Char"/>
    <w:basedOn w:val="DefaultParagraphFont"/>
    <w:link w:val="Header"/>
    <w:rsid w:val="0089623D"/>
    <w:rPr>
      <w:rFonts w:ascii="Calibri" w:eastAsia="Calibri" w:hAnsi="Calibri" w:cs="Times New Roman"/>
      <w:lang w:val="en-US"/>
    </w:rPr>
  </w:style>
  <w:style w:type="paragraph" w:styleId="Footer">
    <w:name w:val="footer"/>
    <w:basedOn w:val="Normal"/>
    <w:link w:val="FooterChar"/>
    <w:uiPriority w:val="99"/>
    <w:unhideWhenUsed/>
    <w:rsid w:val="008962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89623D"/>
    <w:rPr>
      <w:rFonts w:ascii="Calibri" w:eastAsia="Calibri" w:hAnsi="Calibri" w:cs="Times New Roman"/>
      <w:lang w:val="en-US"/>
    </w:rPr>
  </w:style>
  <w:style w:type="paragraph" w:styleId="BodyText">
    <w:name w:val="Body Text"/>
    <w:basedOn w:val="Normal"/>
    <w:link w:val="BodyTextChar"/>
    <w:unhideWhenUsed/>
    <w:rsid w:val="0089623D"/>
    <w:pPr>
      <w:suppressAutoHyphens/>
      <w:spacing w:after="120" w:line="240" w:lineRule="auto"/>
    </w:pPr>
    <w:rPr>
      <w:rFonts w:ascii="Times New Roman" w:eastAsia="Arial" w:hAnsi="Times New Roman"/>
      <w:kern w:val="2"/>
      <w:sz w:val="24"/>
      <w:szCs w:val="24"/>
      <w:lang w:val="en"/>
    </w:rPr>
  </w:style>
  <w:style w:type="character" w:customStyle="1" w:styleId="BodyTextChar">
    <w:name w:val="Body Text Char"/>
    <w:basedOn w:val="DefaultParagraphFont"/>
    <w:link w:val="BodyText"/>
    <w:rsid w:val="0089623D"/>
    <w:rPr>
      <w:rFonts w:ascii="Times New Roman" w:eastAsia="Arial" w:hAnsi="Times New Roman" w:cs="Times New Roman"/>
      <w:kern w:val="2"/>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Target="footer2.xml" Type="http://schemas.openxmlformats.org/officeDocument/2006/relationships/footer" Id="rId8"/>
    <Relationship Target="settings.xml" Type="http://schemas.openxmlformats.org/officeDocument/2006/relationships/settings" Id="rId3"/>
    <Relationship Target="footer1.xml" Type="http://schemas.openxmlformats.org/officeDocument/2006/relationships/footer" Id="rId7"/>
    <Relationship Target="theme/theme1.xml" Type="http://schemas.openxmlformats.org/officeDocument/2006/relationships/theme" Id="rId12"/>
    <Relationship Target="styles.xml" Type="http://schemas.openxmlformats.org/officeDocument/2006/relationships/styles" Id="rId2"/>
    <Relationship Target="numbering.xml" Type="http://schemas.openxmlformats.org/officeDocument/2006/relationships/numbering" Id="rId1"/>
    <Relationship Target="header2.xml" Type="http://schemas.openxmlformats.org/officeDocument/2006/relationships/header" Id="rId6"/>
    <Relationship Target="fontTable.xml" Type="http://schemas.openxmlformats.org/officeDocument/2006/relationships/fontTable" Id="rId11"/>
    <Relationship Target="header1.xml" Type="http://schemas.openxmlformats.org/officeDocument/2006/relationships/header" Id="rId5"/>
    <Relationship Target="footer3.xml" Type="http://schemas.openxmlformats.org/officeDocument/2006/relationships/footer" Id="rId10"/>
    <Relationship Target="webSettings.xml" Type="http://schemas.openxmlformats.org/officeDocument/2006/relationships/webSettings" Id="rId4"/>
    <Relationship Target="header3.xml" Type="http://schemas.openxmlformats.org/officeDocument/2006/relationships/header" Id="rId9"/>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3091</Words>
  <Characters>1763</Characters>
  <Application>Microsoft Office Word</Application>
  <DocSecurity>0</DocSecurity>
  <Lines>14</Lines>
  <Paragraphs>9</Paragraphs>
  <ScaleCrop>false</ScaleCrop>
  <Company>MFA Latvia</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Peteris Pauls Celmins</dc:creator>
  <cp:keywords/>
  <dc:description/>
  <cp:lastModifiedBy>Peteris Pauls Celmins</cp:lastModifiedBy>
  <cp:revision>1</cp:revision>
  <dcterms:created xsi:type="dcterms:W3CDTF">2024-02-22T08:37:00Z</dcterms:created>
  <dcterms:modified xsi:type="dcterms:W3CDTF">2024-02-22T08:38:00Z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541017</vt:lpwstr>
  </property>
  <property fmtid="{D5CDD505-2E9C-101B-9397-08002B2CF9AE}" pid="4" name="DISCesvisTitle">
    <vt:lpwstr>Par nacionālo pozīciju Nr. 1 “Par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vt:lpwstr>
  </property>
  <property fmtid="{D5CDD505-2E9C-101B-9397-08002B2CF9AE}" pid="5" name="DIScgiUrl">
    <vt:lpwstr>https://lim.esvis.gov.lv/cs/idcplg</vt:lpwstr>
  </property>
  <property fmtid="{D5CDD505-2E9C-101B-9397-08002B2CF9AE}" pid="6" name="DISCesvisMinistryOfMinister">
    <vt:lpwstr>wwTemplateNP_MinistryOfMinister(Ārlietu,)</vt:lpwstr>
  </property>
  <property fmtid="{D5CDD505-2E9C-101B-9397-08002B2CF9AE}" pid="7" name="DISCesvisSafetyLevel">
    <vt:lpwstr>Vispārpieejams</vt:lpwstr>
  </property>
  <property fmtid="{D5CDD505-2E9C-101B-9397-08002B2CF9AE}" pid="8" name="DISCesvisSigner">
    <vt:lpwstr>Ministrs Arturs Krišjānis Kariņš</vt:lpwstr>
  </property>
  <property fmtid="{D5CDD505-2E9C-101B-9397-08002B2CF9AE}" pid="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0" name="DISTaskPaneUrl">
    <vt:lpwstr>https://lim.esvis.gov.lv/cs/idcplg?ClientControlled=DocMan&amp;coreContentOnly=1&amp;WebdavRequest=1&amp;IdcService=DOC_INFO&amp;dID=541017</vt:lpwstr>
  </property>
  <property fmtid="{D5CDD505-2E9C-101B-9397-08002B2CF9AE}" pid="11" name="DISCesvisAuthor">
    <vt:lpwstr>Ārlietu ministrija</vt:lpwstr>
  </property>
  <property fmtid="{D5CDD505-2E9C-101B-9397-08002B2CF9AE}" pid="12" name="DISdUser">
    <vt:lpwstr>weblogic</vt:lpwstr>
  </property>
  <property fmtid="{D5CDD505-2E9C-101B-9397-08002B2CF9AE}" pid="13" name="DISdDocName">
    <vt:lpwstr>L462049</vt:lpwstr>
  </property>
  <property fmtid="{D5CDD505-2E9C-101B-9397-08002B2CF9AE}" pid="14" name="DISCesvisAdditionalMakers">
    <vt:lpwstr>Trešais sekretārs Pēteris Pauls Celmiņš</vt:lpwstr>
  </property>
  <property fmtid="{D5CDD505-2E9C-101B-9397-08002B2CF9AE}" pid="15" name="DISCesvisAdditionalMakersPhone">
    <vt:lpwstr>67016482</vt:lpwstr>
  </property>
  <property fmtid="{D5CDD505-2E9C-101B-9397-08002B2CF9AE}" pid="16" name="DISCesvisMainMaker">
    <vt:lpwstr>Trešais sekretārs Pēteris Pauls Celmiņš</vt:lpwstr>
  </property>
  <property fmtid="{D5CDD505-2E9C-101B-9397-08002B2CF9AE}" pid="17" name="DISCesvisRelatedDocNP">
    <vt:lpwstr>Par priekšlikumu Eiropas Parlamenta un Padomes Regulai par pagaidu tirdzniecības liberalizācijas pasākumiem, kuri papildina tirdzniecības koncesijas, kas
Ukrainas ražojumiem piemērojamas saskaņā ar Asociācijas nolīgumu starp Eiropas
Savienību un Eiropas Atomenerģijas kopienu un to dalībvalstīm, no vienas puses, un
Ukrainu, no otras puses</vt:lpwstr>
  </property>
  <property fmtid="{D5CDD505-2E9C-101B-9397-08002B2CF9AE}" pid="18" name="DISCesvisAdditionalMakersMail">
    <vt:lpwstr>PeterisPauls.Celmins@mfa.gov.lv</vt:lpwstr>
  </property>
  <property fmtid="{D5CDD505-2E9C-101B-9397-08002B2CF9AE}" pid="19" name="DISCesvisMainMakerOrgUnitTitle">
    <vt:lpwstr>Ārējās tirdzniecības un investīciju nodaļa</vt:lpwstr>
  </property>
  <property fmtid="{D5CDD505-2E9C-101B-9397-08002B2CF9AE}" pid="20" name="DISCesvisDocRegDate">
    <vt:lpwstr>2024-02-26</vt:lpwstr>
  </property>
  <property fmtid="{D5CDD505-2E9C-101B-9397-08002B2CF9AE}" pid="21" name="DISCesvisRegDate">
    <vt:lpwstr>2024-02-26</vt:lpwstr>
  </property>
  <property fmtid="{D5CDD505-2E9C-101B-9397-08002B2CF9AE}" pid="22" name="DISCesvisDocRegNr">
    <vt:lpwstr>PV-AM/2024-12</vt:lpwstr>
  </property>
</Properties>
</file>