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9A1455" w:rsidP="009945A1" w:rsidRDefault="009A1455" w14:paraId="3f6f20c7" w14:textId="3f6f20c7">
      <w:pPr>
        <w:widowControl w:val="false"/>
        <w:suppressAutoHyphens/>
        <w:spacing w:before="120" w:after="120"/>
        <w:ind w:left="357"/>
        <w:jc w:val="center"/>
        <w15:collapsed w:val="false"/>
        <w:rPr>
          <w:b/>
          <w:kern w:val="1"/>
          <w:lang w:eastAsia="ar-SA"/>
        </w:rPr>
      </w:pPr>
    </w:p>
    <w:p w:rsidRPr="00315686" w:rsidR="009945A1" w:rsidP="009945A1" w:rsidRDefault="009945A1">
      <w:pPr>
        <w:widowControl w:val="false"/>
        <w:suppressAutoHyphens/>
        <w:spacing w:before="120" w:after="120"/>
        <w:ind w:left="357"/>
        <w:jc w:val="center"/>
        <w:rPr>
          <w:b/>
          <w:kern w:val="1"/>
          <w:lang w:eastAsia="ar-SA"/>
        </w:rPr>
      </w:pPr>
      <w:r w:rsidRPr="00315686">
        <w:rPr>
          <w:b/>
          <w:kern w:val="1"/>
          <w:lang w:eastAsia="ar-SA"/>
        </w:rPr>
        <w:t>Informatīvais ziņojums</w:t>
      </w:r>
    </w:p>
    <w:p w:rsidRPr="00315686" w:rsidR="009945A1" w:rsidP="009945A1" w:rsidRDefault="009945A1">
      <w:pPr>
        <w:jc w:val="center"/>
        <w:rPr>
          <w:b/>
        </w:rPr>
      </w:pPr>
      <w:r w:rsidRPr="00315686">
        <w:rPr>
          <w:b/>
        </w:rPr>
        <w:t>“Par 202</w:t>
      </w:r>
      <w:r w:rsidRPr="00315686" w:rsidR="003B791C">
        <w:rPr>
          <w:b/>
        </w:rPr>
        <w:t>3</w:t>
      </w:r>
      <w:r w:rsidRPr="00315686">
        <w:rPr>
          <w:b/>
        </w:rPr>
        <w:t xml:space="preserve">. gada </w:t>
      </w:r>
      <w:r w:rsidRPr="00315686" w:rsidR="003B791C">
        <w:rPr>
          <w:b/>
        </w:rPr>
        <w:t>13</w:t>
      </w:r>
      <w:r w:rsidRPr="00315686">
        <w:rPr>
          <w:b/>
        </w:rPr>
        <w:t>. decembra ES-Rietumbalkānu samitu”</w:t>
      </w:r>
    </w:p>
    <w:p w:rsidRPr="00315686" w:rsidR="009A1455" w:rsidP="009945A1" w:rsidRDefault="009A1455">
      <w:pPr>
        <w:spacing w:before="240" w:after="240"/>
        <w:jc w:val="both"/>
      </w:pPr>
    </w:p>
    <w:p w:rsidRPr="00315686" w:rsidR="00790426" w:rsidP="00BB0256" w:rsidRDefault="009945A1">
      <w:pPr>
        <w:spacing w:before="240" w:after="240"/>
        <w:jc w:val="both"/>
        <w:rPr>
          <w:rFonts w:eastAsia="Calibri"/>
        </w:rPr>
      </w:pPr>
      <w:r w:rsidRPr="00315686">
        <w:t>202</w:t>
      </w:r>
      <w:r w:rsidRPr="00315686" w:rsidR="003B791C">
        <w:t>3</w:t>
      </w:r>
      <w:r w:rsidRPr="00315686">
        <w:t>.</w:t>
      </w:r>
      <w:r w:rsidR="00D7586F">
        <w:t> </w:t>
      </w:r>
      <w:r w:rsidRPr="00315686">
        <w:t xml:space="preserve">gada </w:t>
      </w:r>
      <w:r w:rsidRPr="00315686" w:rsidR="003B791C">
        <w:t>13</w:t>
      </w:r>
      <w:r w:rsidRPr="00315686">
        <w:t>.</w:t>
      </w:r>
      <w:r w:rsidR="00D7586F">
        <w:t> </w:t>
      </w:r>
      <w:r w:rsidRPr="00315686">
        <w:t xml:space="preserve">decembrī </w:t>
      </w:r>
      <w:r w:rsidRPr="00315686" w:rsidR="003B791C">
        <w:t>Briselē</w:t>
      </w:r>
      <w:r w:rsidRPr="00315686">
        <w:t xml:space="preserve">, </w:t>
      </w:r>
      <w:r w:rsidRPr="00315686" w:rsidR="003B791C">
        <w:t>Beļģijā</w:t>
      </w:r>
      <w:r w:rsidRPr="00315686">
        <w:t>, notiks ES-Rietumbalkānu</w:t>
      </w:r>
      <w:r w:rsidRPr="00315686" w:rsidR="00041C56">
        <w:t xml:space="preserve"> valstu un valdību vadītāju tikšanās</w:t>
      </w:r>
      <w:r w:rsidRPr="00315686">
        <w:t xml:space="preserve"> </w:t>
      </w:r>
      <w:r w:rsidRPr="00315686" w:rsidR="00041C56">
        <w:t>(</w:t>
      </w:r>
      <w:r w:rsidRPr="00315686">
        <w:t>samits</w:t>
      </w:r>
      <w:r w:rsidRPr="00315686" w:rsidR="00041C56">
        <w:t>)</w:t>
      </w:r>
      <w:r w:rsidRPr="00315686">
        <w:t xml:space="preserve">. </w:t>
      </w:r>
      <w:r w:rsidRPr="00315686" w:rsidR="00BB0256">
        <w:t>Iepriekšējais samits notika 2022.</w:t>
      </w:r>
      <w:r w:rsidR="00D7586F">
        <w:t> </w:t>
      </w:r>
      <w:r w:rsidRPr="00315686" w:rsidR="00BB0256">
        <w:t>gada 6.</w:t>
      </w:r>
      <w:r w:rsidR="00D7586F">
        <w:t> </w:t>
      </w:r>
      <w:r w:rsidRPr="00315686" w:rsidR="00BB0256">
        <w:t>decembrī Tirānā, Albānijā</w:t>
      </w:r>
      <w:r w:rsidRPr="00315686" w:rsidR="00790426">
        <w:t xml:space="preserve">. Samita ietvaros tika </w:t>
      </w:r>
      <w:r w:rsidRPr="00315686" w:rsidR="00137156">
        <w:t>apliecin</w:t>
      </w:r>
      <w:r w:rsidRPr="00315686" w:rsidR="00790426">
        <w:t xml:space="preserve">āta </w:t>
      </w:r>
      <w:r w:rsidRPr="00315686" w:rsidR="009B4C0B">
        <w:t xml:space="preserve">ES </w:t>
      </w:r>
      <w:r w:rsidRPr="00315686" w:rsidR="00137156">
        <w:t>vēlm</w:t>
      </w:r>
      <w:r w:rsidRPr="00315686" w:rsidR="00790426">
        <w:t>e</w:t>
      </w:r>
      <w:r w:rsidRPr="00315686" w:rsidR="00137156">
        <w:t xml:space="preserve"> pa</w:t>
      </w:r>
      <w:r w:rsidRPr="00BB0256" w:rsidR="00BB0256">
        <w:rPr>
          <w:rFonts w:eastAsia="Calibri"/>
        </w:rPr>
        <w:t>dziļināt ES-Rietumbalkānu sadarbību</w:t>
      </w:r>
      <w:r w:rsidRPr="00315686" w:rsidR="00790426">
        <w:rPr>
          <w:rFonts w:eastAsia="Calibri"/>
        </w:rPr>
        <w:t xml:space="preserve">, </w:t>
      </w:r>
      <w:r w:rsidRPr="00315686" w:rsidR="00790426">
        <w:rPr>
          <w:iCs/>
        </w:rPr>
        <w:t xml:space="preserve">diskusiju fokusā bija Krievijas kara Ukrainā ietekme uz Rietumbalkāniem. ES pauda skaidru ziņu par atbalstu reģionam, kā arī par to, ka no reģiona valstīm sagaidām apņemšanos rīkoties saskaņā ar ES vērtībām. </w:t>
      </w:r>
    </w:p>
    <w:p w:rsidR="00925371" w:rsidP="00925371" w:rsidRDefault="00925371">
      <w:pPr>
        <w:jc w:val="both"/>
        <w:rPr>
          <w:rFonts w:eastAsia="Calibri"/>
        </w:rPr>
      </w:pPr>
      <w:r w:rsidRPr="00315686">
        <w:t>ES-Rietumbalkānu samita</w:t>
      </w:r>
      <w:r w:rsidRPr="00315686" w:rsidR="00D94645">
        <w:t xml:space="preserve"> uzdevumi </w:t>
      </w:r>
      <w:r w:rsidRPr="00315686">
        <w:rPr>
          <w:rFonts w:eastAsia="Calibri"/>
        </w:rPr>
        <w:t xml:space="preserve">ir augstākajā līmenī paust skaidru ES atbalstu Rietumbalkānu reģiona valstu Eiropas perspektīvai, </w:t>
      </w:r>
      <w:r w:rsidRPr="00315686" w:rsidR="00886EE7">
        <w:t>veicināt Rietumbalkānu pakāpenisku integrāciju Eiropas Savienībā.</w:t>
      </w:r>
      <w:r w:rsidRPr="00315686" w:rsidR="00805B42">
        <w:t xml:space="preserve"> Samita kontekstā svarīgs elements ir Rietumbalkānu valstu ārpolitikas saskaņotība ar ES Kopējo ārējo un drošības politiku. </w:t>
      </w:r>
      <w:r w:rsidRPr="00315686" w:rsidR="00886EE7">
        <w:t>S</w:t>
      </w:r>
      <w:r w:rsidRPr="00315686">
        <w:rPr>
          <w:rFonts w:eastAsia="Calibri"/>
        </w:rPr>
        <w:t xml:space="preserve">avukārt Rietumbalkānu valstīm </w:t>
      </w:r>
      <w:r w:rsidRPr="00315686" w:rsidR="00805B42">
        <w:rPr>
          <w:rFonts w:eastAsia="Calibri"/>
        </w:rPr>
        <w:t xml:space="preserve">svarīgi </w:t>
      </w:r>
      <w:r w:rsidRPr="00315686">
        <w:rPr>
          <w:rFonts w:eastAsia="Calibri"/>
        </w:rPr>
        <w:t>apliecināt savu stratēģisko izvēli un apņemšanos turpināt reformas,</w:t>
      </w:r>
      <w:r w:rsidRPr="00315686">
        <w:t xml:space="preserve"> jo īpaši tiesiskuma un sociālekonomisko reformu, jomā, </w:t>
      </w:r>
      <w:r w:rsidRPr="00315686">
        <w:rPr>
          <w:rFonts w:eastAsia="Calibri"/>
        </w:rPr>
        <w:t>kā arī veidot labas kaimiņattiecības.</w:t>
      </w:r>
    </w:p>
    <w:p w:rsidR="00C3479E" w:rsidP="00925371" w:rsidRDefault="00C3479E">
      <w:pPr>
        <w:jc w:val="both"/>
        <w:rPr>
          <w:rFonts w:eastAsia="Calibri"/>
        </w:rPr>
      </w:pPr>
    </w:p>
    <w:p w:rsidR="00D7586F" w:rsidP="00886EE7" w:rsidRDefault="00BD2B5E">
      <w:pPr>
        <w:jc w:val="both"/>
      </w:pPr>
      <w:r w:rsidRPr="00315686">
        <w:t>S</w:t>
      </w:r>
      <w:r w:rsidRPr="00315686" w:rsidR="00160990">
        <w:t>amit</w:t>
      </w:r>
      <w:r w:rsidRPr="00315686" w:rsidR="00D94645">
        <w:t xml:space="preserve">am </w:t>
      </w:r>
      <w:r w:rsidRPr="00315686" w:rsidR="00805B42">
        <w:t xml:space="preserve">izvirzīti </w:t>
      </w:r>
      <w:r w:rsidRPr="00315686" w:rsidR="00160990">
        <w:t xml:space="preserve">sekojoši </w:t>
      </w:r>
      <w:r w:rsidRPr="00315686" w:rsidR="00D94645">
        <w:t>mērķi</w:t>
      </w:r>
      <w:r w:rsidRPr="00315686" w:rsidR="00160990">
        <w:t>:</w:t>
      </w:r>
      <w:r w:rsidRPr="00315686" w:rsidR="008277BC">
        <w:t xml:space="preserve"> </w:t>
      </w:r>
      <w:r w:rsidRPr="00315686" w:rsidR="00925371">
        <w:t>1) </w:t>
      </w:r>
      <w:r w:rsidRPr="00315686" w:rsidR="008277BC">
        <w:t>atkārtoti a</w:t>
      </w:r>
      <w:r w:rsidRPr="00315686" w:rsidR="00925371">
        <w:t>pstiprināt Rietumbalkānu valstu dalības ES perspektīvu; partneriem apstiprināt apņemšanos turpināt un paātrināt reformas un atbalstīt ES vērtības; 2) turpināt un padziļināt Rietumbalkānu pakāpenisko integrāciju ES, atbalstīt sociālekonomisko konverģenci; 3)</w:t>
      </w:r>
      <w:r w:rsidR="00D7586F">
        <w:t> </w:t>
      </w:r>
      <w:r w:rsidRPr="00315686" w:rsidR="00925371">
        <w:t>Rietumbalkānu partneriem apņ</w:t>
      </w:r>
      <w:r w:rsidRPr="00315686" w:rsidR="00886EE7">
        <w:t xml:space="preserve">ēmīgi </w:t>
      </w:r>
      <w:r w:rsidRPr="00315686" w:rsidR="00925371">
        <w:t xml:space="preserve">strādāt pie kaimiņattiecību uzlabošanas un </w:t>
      </w:r>
      <w:r w:rsidRPr="00315686" w:rsidR="008277BC">
        <w:t xml:space="preserve">savstarpēja </w:t>
      </w:r>
      <w:r w:rsidRPr="00315686" w:rsidR="00925371">
        <w:t>izlīgum</w:t>
      </w:r>
      <w:r w:rsidRPr="00315686" w:rsidR="008277BC">
        <w:t>a</w:t>
      </w:r>
      <w:r w:rsidRPr="00315686" w:rsidR="00925371">
        <w:t xml:space="preserve">. </w:t>
      </w:r>
      <w:r w:rsidRPr="00D7586F" w:rsidR="00925371">
        <w:t>Ņemot vērā, ka reģionā ir pārāk daudz konfliktu, partnerus nepieciešams aicināt</w:t>
      </w:r>
      <w:r w:rsidRPr="00D7586F" w:rsidR="008277BC">
        <w:t xml:space="preserve"> risināt domstarpības izlīguma ceļā</w:t>
      </w:r>
      <w:r w:rsidRPr="00D7586F" w:rsidR="00925371">
        <w:t>.</w:t>
      </w:r>
      <w:r w:rsidRPr="00315686" w:rsidR="00886EE7">
        <w:t xml:space="preserve"> </w:t>
      </w:r>
    </w:p>
    <w:p w:rsidR="00D7586F" w:rsidP="00886EE7" w:rsidRDefault="00D7586F">
      <w:pPr>
        <w:jc w:val="both"/>
      </w:pPr>
    </w:p>
    <w:p w:rsidRPr="00315686" w:rsidR="009F5449" w:rsidP="00886EE7" w:rsidRDefault="00C45E3B">
      <w:pPr>
        <w:jc w:val="both"/>
      </w:pPr>
      <w:r w:rsidRPr="00315686">
        <w:t xml:space="preserve">Samita norise ir </w:t>
      </w:r>
      <w:r w:rsidRPr="00315686" w:rsidR="00886EE7">
        <w:t xml:space="preserve">būtiska </w:t>
      </w:r>
      <w:r w:rsidRPr="00315686" w:rsidR="00F5646E">
        <w:t xml:space="preserve">arī </w:t>
      </w:r>
      <w:r w:rsidRPr="00315686">
        <w:t xml:space="preserve">Krievijas </w:t>
      </w:r>
      <w:r w:rsidRPr="00315686" w:rsidR="008277BC">
        <w:t xml:space="preserve">agresijas </w:t>
      </w:r>
      <w:r w:rsidRPr="00315686">
        <w:t>Ukrainā kontekstā</w:t>
      </w:r>
      <w:r w:rsidRPr="00315686" w:rsidR="00D05972">
        <w:t xml:space="preserve">, </w:t>
      </w:r>
      <w:r w:rsidRPr="00315686" w:rsidR="00D05972">
        <w:rPr>
          <w:iCs/>
        </w:rPr>
        <w:t>ES sūtot skaidru ziņu</w:t>
      </w:r>
      <w:r w:rsidR="0049553E">
        <w:rPr>
          <w:iCs/>
        </w:rPr>
        <w:t xml:space="preserve"> gan </w:t>
      </w:r>
      <w:r w:rsidRPr="00315686" w:rsidR="00D05972">
        <w:rPr>
          <w:iCs/>
        </w:rPr>
        <w:t>par atbalstu reģionam,</w:t>
      </w:r>
      <w:r w:rsidR="0049553E">
        <w:rPr>
          <w:iCs/>
        </w:rPr>
        <w:t xml:space="preserve"> gan ES paplašināšanās politikai kopumā,</w:t>
      </w:r>
      <w:r w:rsidRPr="00315686" w:rsidR="00D05972">
        <w:rPr>
          <w:iCs/>
        </w:rPr>
        <w:t xml:space="preserve"> kā arī par to, ka no reģiona valstīm sagaidām apņemšanos rīkoties saskaņā ar ES vērtībām</w:t>
      </w:r>
      <w:r w:rsidR="0049553E">
        <w:rPr>
          <w:iCs/>
        </w:rPr>
        <w:t>, cita starpā paužot vienotu reakciju attiecībā uz Krievijas agresiju</w:t>
      </w:r>
      <w:r w:rsidRPr="00315686" w:rsidR="00D05972">
        <w:rPr>
          <w:iCs/>
        </w:rPr>
        <w:t>.</w:t>
      </w:r>
      <w:r w:rsidRPr="00315686" w:rsidR="0005087D">
        <w:rPr>
          <w:iCs/>
        </w:rPr>
        <w:t xml:space="preserve"> </w:t>
      </w:r>
      <w:r w:rsidRPr="00315686" w:rsidR="009F5449">
        <w:t>ES-Rietumbalkānu samits nav ES paplašināšanās samits, taču pēc būtības šie aspekti nav nodalāmi, ņemot vērā paplašināšanās procesa kā fundamentāla reformu virzīt</w:t>
      </w:r>
      <w:r w:rsidRPr="00315686">
        <w:t>ājspēka nozīmi reģiona valstīm</w:t>
      </w:r>
      <w:r w:rsidRPr="00315686" w:rsidR="00EF2042">
        <w:t>.</w:t>
      </w:r>
    </w:p>
    <w:p w:rsidRPr="00315686" w:rsidR="00D05972" w:rsidP="00D05972" w:rsidRDefault="00D05972">
      <w:pPr>
        <w:jc w:val="both"/>
      </w:pPr>
    </w:p>
    <w:p w:rsidRPr="00315686" w:rsidR="00925371" w:rsidP="00D05972" w:rsidRDefault="002111E9">
      <w:pPr>
        <w:jc w:val="both"/>
      </w:pPr>
      <w:r w:rsidRPr="00315686">
        <w:t>S</w:t>
      </w:r>
      <w:r w:rsidRPr="00315686" w:rsidR="009945A1">
        <w:t>amitā ir plānots pieņemt deklarāciju, kurai tiks aicinātas pievienoties arī sešas Rietumbalkānu valstis.</w:t>
      </w:r>
      <w:r w:rsidRPr="00315686" w:rsidR="0005087D">
        <w:t xml:space="preserve"> Samita rezultāt</w:t>
      </w:r>
      <w:r w:rsidRPr="00315686" w:rsidR="00FE44CD">
        <w:t xml:space="preserve">us </w:t>
      </w:r>
      <w:r w:rsidRPr="00315686" w:rsidR="0005087D">
        <w:t>p</w:t>
      </w:r>
      <w:r w:rsidRPr="00315686" w:rsidR="00925371">
        <w:t>aredz</w:t>
      </w:r>
      <w:r w:rsidRPr="00315686" w:rsidR="0005087D">
        <w:t>am</w:t>
      </w:r>
      <w:r w:rsidRPr="00315686" w:rsidR="00FE44CD">
        <w:t xml:space="preserve">s atspoguļot </w:t>
      </w:r>
      <w:r w:rsidRPr="00315686" w:rsidR="00925371">
        <w:t>seš</w:t>
      </w:r>
      <w:r w:rsidRPr="00315686" w:rsidR="0005087D">
        <w:t>os</w:t>
      </w:r>
      <w:r w:rsidRPr="00315686" w:rsidR="00925371">
        <w:t xml:space="preserve"> galven</w:t>
      </w:r>
      <w:r w:rsidRPr="00315686" w:rsidR="0005087D">
        <w:t>ajos</w:t>
      </w:r>
      <w:r w:rsidRPr="00315686" w:rsidR="00925371">
        <w:t xml:space="preserve"> virzien</w:t>
      </w:r>
      <w:r w:rsidRPr="00315686" w:rsidR="0005087D">
        <w:t>os</w:t>
      </w:r>
      <w:r w:rsidRPr="00315686" w:rsidR="00BA1DBA">
        <w:t xml:space="preserve">: </w:t>
      </w:r>
      <w:r w:rsidRPr="00315686" w:rsidR="00925371">
        <w:t>1)</w:t>
      </w:r>
      <w:r w:rsidR="00D7586F">
        <w:t> </w:t>
      </w:r>
      <w:r w:rsidRPr="00315686" w:rsidR="00925371">
        <w:t xml:space="preserve">Jaunais Izaugsmes plāns Rietumbalkāniem, kas palīdzēs partneriem stiprināt </w:t>
      </w:r>
      <w:r w:rsidRPr="00315686" w:rsidR="0005087D">
        <w:t>k</w:t>
      </w:r>
      <w:r w:rsidRPr="00315686" w:rsidR="00925371">
        <w:t>opējo reģionālo tirgu; 2)</w:t>
      </w:r>
      <w:r w:rsidR="00D7586F">
        <w:t> </w:t>
      </w:r>
      <w:r w:rsidRPr="00315686" w:rsidR="00925371">
        <w:t>Ekonomikas un investīciju plāns</w:t>
      </w:r>
      <w:r w:rsidRPr="00315686" w:rsidR="0005087D">
        <w:t xml:space="preserve">, </w:t>
      </w:r>
      <w:r w:rsidRPr="00315686" w:rsidR="00925371">
        <w:t>Enerģētikas atbalsta pakotne reģionam</w:t>
      </w:r>
      <w:r w:rsidRPr="00315686" w:rsidR="0005087D">
        <w:t>;</w:t>
      </w:r>
      <w:r w:rsidRPr="00315686" w:rsidR="00925371">
        <w:t xml:space="preserve"> 3)</w:t>
      </w:r>
      <w:r w:rsidR="00D7586F">
        <w:t> </w:t>
      </w:r>
      <w:r w:rsidRPr="00315686" w:rsidR="00315686">
        <w:t>d</w:t>
      </w:r>
      <w:r w:rsidRPr="00315686" w:rsidR="00925371">
        <w:t>igitālie jautājumi – viesabonēšanas izmaksu samazināšana reģionam; 4)</w:t>
      </w:r>
      <w:r w:rsidR="00D7586F">
        <w:t> </w:t>
      </w:r>
      <w:r w:rsidRPr="00315686" w:rsidR="00925371">
        <w:t>Eiropas koledžas filiāles atvēršana; 5)</w:t>
      </w:r>
      <w:r w:rsidR="00D7586F">
        <w:t> </w:t>
      </w:r>
      <w:r w:rsidRPr="00315686" w:rsidR="00925371">
        <w:t>Erasmus+ paplašināšana, Eiropas universitāšu iniciatīva</w:t>
      </w:r>
      <w:r w:rsidRPr="00315686" w:rsidR="00315686">
        <w:t>;</w:t>
      </w:r>
      <w:r w:rsidRPr="00315686" w:rsidR="00925371">
        <w:t xml:space="preserve"> 6)</w:t>
      </w:r>
      <w:r w:rsidR="00D7586F">
        <w:t> </w:t>
      </w:r>
      <w:proofErr w:type="spellStart"/>
      <w:r w:rsidRPr="00315686" w:rsidR="00925371">
        <w:t>ceļakartes</w:t>
      </w:r>
      <w:proofErr w:type="spellEnd"/>
      <w:r w:rsidRPr="00315686" w:rsidR="00925371">
        <w:t xml:space="preserve"> parakstīšana zaļo līniju pagarināšanai.</w:t>
      </w:r>
    </w:p>
    <w:p w:rsidR="00BA1DBA" w:rsidP="009945A1" w:rsidRDefault="00BA1DBA">
      <w:pPr>
        <w:spacing w:before="240" w:after="240"/>
        <w:jc w:val="both"/>
      </w:pPr>
      <w:r w:rsidRPr="00315686">
        <w:t xml:space="preserve">Latvijas nostāja: </w:t>
      </w:r>
    </w:p>
    <w:p w:rsidRPr="00C43FC3" w:rsidR="00826C51" w:rsidP="00826C51" w:rsidRDefault="00C43FC3">
      <w:pPr>
        <w:spacing w:before="120" w:after="120"/>
        <w:jc w:val="both"/>
        <w:rPr>
          <w:i/>
          <w:iCs/>
          <w:szCs w:val="20"/>
        </w:rPr>
      </w:pPr>
      <w:r w:rsidRPr="00C43FC3">
        <w:rPr>
          <w:i/>
          <w:iCs/>
        </w:rPr>
        <w:t xml:space="preserve">Spēkā ir Nacionālā pozīcija Nr. 16 “Par Eiropas Savienības paplašināšanos”, kas </w:t>
      </w:r>
      <w:r w:rsidR="00082C1F">
        <w:rPr>
          <w:i/>
          <w:iCs/>
        </w:rPr>
        <w:t xml:space="preserve">apstiprināta </w:t>
      </w:r>
      <w:r w:rsidRPr="00C43FC3">
        <w:rPr>
          <w:i/>
          <w:iCs/>
        </w:rPr>
        <w:t xml:space="preserve">Ministru kabinetā 2023. gada 5. decembrī un </w:t>
      </w:r>
      <w:r w:rsidR="00082C1F">
        <w:rPr>
          <w:i/>
          <w:iCs/>
        </w:rPr>
        <w:t xml:space="preserve">izskatīta </w:t>
      </w:r>
      <w:bookmarkStart w:name="_GoBack" w:id="0"/>
      <w:bookmarkEnd w:id="0"/>
      <w:r w:rsidRPr="00C43FC3">
        <w:rPr>
          <w:i/>
          <w:iCs/>
        </w:rPr>
        <w:t>Saeimas Eiropas lietu komisijā 2023. gada 6. decembrī.</w:t>
      </w:r>
      <w:r w:rsidRPr="00C43FC3" w:rsidR="00826C51">
        <w:rPr>
          <w:i/>
          <w:iCs/>
          <w:szCs w:val="20"/>
        </w:rPr>
        <w:t xml:space="preserve"> </w:t>
      </w:r>
    </w:p>
    <w:p w:rsidRPr="00315686" w:rsidR="00BA1DBA" w:rsidP="002A0132" w:rsidRDefault="00BA1DBA">
      <w:pPr>
        <w:pStyle w:val="ListParagraph"/>
        <w:numPr>
          <w:ilvl w:val="0"/>
          <w:numId w:val="1"/>
        </w:numPr>
        <w:spacing w:before="120" w:after="120" w:line="240" w:lineRule="auto"/>
        <w:contextualSpacing w:val="false"/>
        <w:jc w:val="both"/>
        <w:rPr>
          <w:rFonts w:ascii="Times New Roman" w:hAnsi="Times New Roman" w:cs="Times New Roman"/>
          <w:sz w:val="24"/>
          <w:szCs w:val="24"/>
          <w:u w:val="single"/>
        </w:rPr>
      </w:pPr>
      <w:r w:rsidRPr="00315686">
        <w:rPr>
          <w:rFonts w:ascii="Times New Roman" w:hAnsi="Times New Roman" w:cs="Times New Roman"/>
          <w:sz w:val="24"/>
          <w:szCs w:val="24"/>
        </w:rPr>
        <w:t xml:space="preserve">Atbalstām ES-Rietumbalkānu samita mērķus un uzskatām, ka samits ir iespēja augstākajā līmenī paust skaidru ES atbalstu </w:t>
      </w:r>
      <w:r w:rsidRPr="00315686" w:rsidR="002A0132">
        <w:rPr>
          <w:rFonts w:ascii="Times New Roman" w:hAnsi="Times New Roman" w:cs="Times New Roman"/>
          <w:sz w:val="24"/>
          <w:szCs w:val="24"/>
        </w:rPr>
        <w:t xml:space="preserve">reģionam, </w:t>
      </w:r>
      <w:r w:rsidRPr="00315686">
        <w:rPr>
          <w:rFonts w:ascii="Times New Roman" w:hAnsi="Times New Roman" w:cs="Times New Roman"/>
          <w:sz w:val="24"/>
          <w:szCs w:val="24"/>
        </w:rPr>
        <w:t xml:space="preserve">savukārt Rietumbalkānu </w:t>
      </w:r>
      <w:r w:rsidRPr="00315686">
        <w:rPr>
          <w:rFonts w:ascii="Times New Roman" w:hAnsi="Times New Roman" w:cs="Times New Roman"/>
          <w:sz w:val="24"/>
          <w:szCs w:val="24"/>
        </w:rPr>
        <w:lastRenderedPageBreak/>
        <w:t xml:space="preserve">valstīm – apliecināt savu stratēģisko izvēli un apņemšanos turpināt reformas un ievērot ES vērtības un principus. </w:t>
      </w:r>
    </w:p>
    <w:p w:rsidRPr="00315686" w:rsidR="009A1455" w:rsidP="00021C44" w:rsidRDefault="00BA1DBA">
      <w:pPr>
        <w:pStyle w:val="ListParagraph"/>
        <w:numPr>
          <w:ilvl w:val="0"/>
          <w:numId w:val="1"/>
        </w:numPr>
        <w:spacing w:before="120" w:after="120" w:line="240" w:lineRule="auto"/>
        <w:contextualSpacing w:val="false"/>
        <w:jc w:val="both"/>
        <w:rPr>
          <w:u w:val="single"/>
        </w:rPr>
      </w:pPr>
      <w:r w:rsidRPr="00315686">
        <w:rPr>
          <w:rFonts w:ascii="Times New Roman" w:hAnsi="Times New Roman" w:cs="Times New Roman"/>
          <w:sz w:val="24"/>
          <w:szCs w:val="24"/>
        </w:rPr>
        <w:t xml:space="preserve">Samits ir labs veids, kā stiprināt stratēģisko komunikāciju, padarot redzamāku ES kā reģiona nozīmīgākā partnera, investora un donora lomu Rietumbalkānu reģionā. </w:t>
      </w:r>
    </w:p>
    <w:p w:rsidRPr="00315686" w:rsidR="002A0132" w:rsidP="002A0132" w:rsidRDefault="002A0132">
      <w:pPr>
        <w:pStyle w:val="ListParagraph"/>
        <w:numPr>
          <w:ilvl w:val="0"/>
          <w:numId w:val="1"/>
        </w:numPr>
        <w:spacing w:before="120" w:after="120" w:line="240" w:lineRule="auto"/>
        <w:contextualSpacing w:val="false"/>
        <w:jc w:val="both"/>
        <w:rPr>
          <w:rFonts w:ascii="Times New Roman" w:hAnsi="Times New Roman" w:cs="Times New Roman"/>
          <w:sz w:val="24"/>
          <w:szCs w:val="24"/>
          <w:u w:val="single"/>
        </w:rPr>
      </w:pPr>
      <w:r w:rsidRPr="00315686">
        <w:rPr>
          <w:rFonts w:ascii="Times New Roman" w:hAnsi="Times New Roman" w:cs="Times New Roman"/>
          <w:sz w:val="24"/>
          <w:szCs w:val="24"/>
        </w:rPr>
        <w:t>Atbalstām</w:t>
      </w:r>
      <w:r w:rsidRPr="00315686" w:rsidR="0095406D">
        <w:rPr>
          <w:rFonts w:ascii="Times New Roman" w:hAnsi="Times New Roman" w:cs="Times New Roman"/>
          <w:sz w:val="24"/>
          <w:szCs w:val="24"/>
        </w:rPr>
        <w:t xml:space="preserve"> Rietumbalkānu </w:t>
      </w:r>
      <w:r w:rsidRPr="00315686">
        <w:rPr>
          <w:rFonts w:ascii="Times New Roman" w:hAnsi="Times New Roman" w:cs="Times New Roman"/>
          <w:sz w:val="24"/>
          <w:szCs w:val="24"/>
        </w:rPr>
        <w:t>reģiona drošības un noturīb</w:t>
      </w:r>
      <w:r w:rsidRPr="00315686" w:rsidR="0095406D">
        <w:rPr>
          <w:rFonts w:ascii="Times New Roman" w:hAnsi="Times New Roman" w:cs="Times New Roman"/>
          <w:sz w:val="24"/>
          <w:szCs w:val="24"/>
        </w:rPr>
        <w:t>as stiprināšanu,</w:t>
      </w:r>
      <w:r w:rsidRPr="00315686">
        <w:rPr>
          <w:rFonts w:ascii="Times New Roman" w:hAnsi="Times New Roman" w:cs="Times New Roman"/>
          <w:sz w:val="24"/>
          <w:szCs w:val="24"/>
        </w:rPr>
        <w:t xml:space="preserve"> t.sk.</w:t>
      </w:r>
      <w:r w:rsidRPr="00315686" w:rsidR="005526EF">
        <w:rPr>
          <w:rFonts w:ascii="Times New Roman" w:hAnsi="Times New Roman" w:cs="Times New Roman"/>
          <w:sz w:val="24"/>
          <w:szCs w:val="24"/>
        </w:rPr>
        <w:t xml:space="preserve"> pret hibrīdo apdraudējumu, ieskaitot </w:t>
      </w:r>
      <w:r w:rsidRPr="00315686" w:rsidR="00EF2042">
        <w:rPr>
          <w:rFonts w:ascii="Times New Roman" w:hAnsi="Times New Roman" w:cs="Times New Roman"/>
          <w:sz w:val="24"/>
          <w:szCs w:val="24"/>
        </w:rPr>
        <w:t>trešo valstu manipulatīvu iejaukšanos, dezinformāciju un kiberuzbrukum</w:t>
      </w:r>
      <w:r w:rsidRPr="00315686" w:rsidR="00315686">
        <w:rPr>
          <w:rFonts w:ascii="Times New Roman" w:hAnsi="Times New Roman" w:cs="Times New Roman"/>
          <w:sz w:val="24"/>
          <w:szCs w:val="24"/>
        </w:rPr>
        <w:t>iem</w:t>
      </w:r>
      <w:r w:rsidRPr="00315686" w:rsidR="00EF2042">
        <w:rPr>
          <w:rFonts w:ascii="Times New Roman" w:hAnsi="Times New Roman" w:cs="Times New Roman"/>
          <w:sz w:val="24"/>
          <w:szCs w:val="24"/>
        </w:rPr>
        <w:t xml:space="preserve">. </w:t>
      </w:r>
    </w:p>
    <w:p w:rsidRPr="00315686" w:rsidR="00BA1DBA" w:rsidP="00BA1DBA" w:rsidRDefault="00BA1DBA">
      <w:pPr>
        <w:pStyle w:val="ListParagraph"/>
        <w:numPr>
          <w:ilvl w:val="0"/>
          <w:numId w:val="1"/>
        </w:numPr>
        <w:spacing w:before="120" w:after="120" w:line="240" w:lineRule="auto"/>
        <w:contextualSpacing w:val="false"/>
        <w:jc w:val="both"/>
        <w:rPr>
          <w:rFonts w:ascii="Times New Roman" w:hAnsi="Times New Roman" w:cs="Times New Roman"/>
          <w:sz w:val="24"/>
          <w:szCs w:val="24"/>
          <w:u w:val="single"/>
        </w:rPr>
      </w:pPr>
      <w:r w:rsidRPr="00315686">
        <w:rPr>
          <w:rFonts w:ascii="Times New Roman" w:hAnsi="Times New Roman" w:cs="Times New Roman"/>
          <w:sz w:val="24"/>
          <w:szCs w:val="24"/>
        </w:rPr>
        <w:t xml:space="preserve">No samita sagaidām redzamus rezultātus un atbalstu konkrētām iniciatīvām, sniedzot labumu reģionam, tā iedzīvotājiem un Eiropai kopumā. </w:t>
      </w:r>
    </w:p>
    <w:p w:rsidRPr="00315686" w:rsidR="00BA1DBA" w:rsidP="00BA1DBA" w:rsidRDefault="00BA1DBA">
      <w:pPr>
        <w:spacing w:before="120" w:after="120"/>
        <w:jc w:val="both"/>
        <w:rPr>
          <w:bCs/>
          <w:kern w:val="1"/>
          <w:lang w:eastAsia="ar-SA"/>
        </w:rPr>
      </w:pPr>
    </w:p>
    <w:p w:rsidR="00D7586F" w:rsidP="00BA1DBA" w:rsidRDefault="00D7586F">
      <w:pPr>
        <w:spacing w:before="120" w:after="120"/>
        <w:jc w:val="both"/>
        <w:rPr>
          <w:bCs/>
          <w:kern w:val="1"/>
          <w:lang w:eastAsia="ar-SA"/>
        </w:rPr>
      </w:pPr>
    </w:p>
    <w:p w:rsidR="00D10D18" w:rsidP="00BA1DBA" w:rsidRDefault="00D10D18">
      <w:pPr>
        <w:spacing w:before="120" w:after="120"/>
        <w:jc w:val="both"/>
        <w:rPr>
          <w:bCs/>
          <w:kern w:val="1"/>
          <w:lang w:eastAsia="ar-SA"/>
        </w:rPr>
      </w:pPr>
    </w:p>
    <w:p w:rsidR="00BA1DBA" w:rsidP="00BA1DBA" w:rsidRDefault="00D7586F">
      <w:pPr>
        <w:spacing w:before="120" w:after="120"/>
        <w:jc w:val="both"/>
        <w:rPr>
          <w:bCs/>
          <w:kern w:val="1"/>
          <w:lang w:eastAsia="ar-SA"/>
        </w:rPr>
      </w:pPr>
      <w:r>
        <w:rPr>
          <w:bCs/>
          <w:kern w:val="1"/>
          <w:lang w:eastAsia="ar-SA"/>
        </w:rPr>
        <w:t>Ārlietu ministrs</w:t>
      </w:r>
      <w:r>
        <w:rPr>
          <w:bCs/>
          <w:kern w:val="1"/>
          <w:lang w:eastAsia="ar-SA"/>
        </w:rPr>
        <w:tab/>
      </w:r>
      <w:r>
        <w:rPr>
          <w:bCs/>
          <w:kern w:val="1"/>
          <w:lang w:eastAsia="ar-SA"/>
        </w:rPr>
        <w:tab/>
      </w:r>
      <w:r>
        <w:rPr>
          <w:bCs/>
          <w:kern w:val="1"/>
          <w:lang w:eastAsia="ar-SA"/>
        </w:rPr>
        <w:tab/>
      </w:r>
      <w:r>
        <w:rPr>
          <w:bCs/>
          <w:kern w:val="1"/>
          <w:lang w:eastAsia="ar-SA"/>
        </w:rPr>
        <w:tab/>
      </w:r>
      <w:r>
        <w:rPr>
          <w:bCs/>
          <w:kern w:val="1"/>
          <w:lang w:eastAsia="ar-SA"/>
        </w:rPr>
        <w:tab/>
      </w:r>
      <w:r>
        <w:rPr>
          <w:bCs/>
          <w:kern w:val="1"/>
          <w:lang w:eastAsia="ar-SA"/>
        </w:rPr>
        <w:tab/>
      </w:r>
      <w:r>
        <w:rPr>
          <w:bCs/>
          <w:kern w:val="1"/>
          <w:lang w:eastAsia="ar-SA"/>
        </w:rPr>
        <w:tab/>
      </w:r>
      <w:r>
        <w:rPr>
          <w:bCs/>
          <w:kern w:val="1"/>
          <w:lang w:eastAsia="ar-SA"/>
        </w:rPr>
        <w:tab/>
        <w:t>K. Kariņš</w:t>
      </w:r>
    </w:p>
    <w:p w:rsidR="00D7586F" w:rsidP="00BA1DBA" w:rsidRDefault="00D7586F">
      <w:pPr>
        <w:spacing w:before="120" w:after="120"/>
        <w:jc w:val="both"/>
        <w:rPr>
          <w:bCs/>
          <w:kern w:val="1"/>
          <w:lang w:eastAsia="ar-SA"/>
        </w:rPr>
      </w:pPr>
    </w:p>
    <w:p w:rsidR="00D7586F" w:rsidP="00BA1DBA" w:rsidRDefault="00D7586F">
      <w:pPr>
        <w:spacing w:before="120" w:after="120"/>
        <w:jc w:val="both"/>
        <w:rPr>
          <w:bCs/>
          <w:kern w:val="1"/>
          <w:lang w:eastAsia="ar-SA"/>
        </w:rPr>
      </w:pPr>
    </w:p>
    <w:p w:rsidR="00D7586F" w:rsidP="00BA1DBA" w:rsidRDefault="00D7586F">
      <w:pPr>
        <w:spacing w:before="120" w:after="120"/>
        <w:jc w:val="both"/>
        <w:rPr>
          <w:bCs/>
          <w:kern w:val="1"/>
          <w:lang w:eastAsia="ar-SA"/>
        </w:rPr>
      </w:pPr>
    </w:p>
    <w:p w:rsidR="00D7586F" w:rsidP="00BA1DBA" w:rsidRDefault="00D7586F">
      <w:pPr>
        <w:spacing w:before="120" w:after="120"/>
        <w:jc w:val="both"/>
        <w:rPr>
          <w:bCs/>
          <w:kern w:val="1"/>
          <w:lang w:eastAsia="ar-SA"/>
        </w:rPr>
      </w:pPr>
    </w:p>
    <w:p w:rsidR="00D7586F" w:rsidP="00BA1DBA" w:rsidRDefault="00D7586F">
      <w:pPr>
        <w:spacing w:before="120" w:after="120"/>
        <w:jc w:val="both"/>
        <w:rPr>
          <w:bCs/>
          <w:kern w:val="1"/>
          <w:lang w:eastAsia="ar-SA"/>
        </w:rPr>
      </w:pPr>
    </w:p>
    <w:p w:rsidRPr="00315686" w:rsidR="00D7586F" w:rsidP="00BA1DBA" w:rsidRDefault="00D7586F">
      <w:pPr>
        <w:spacing w:before="120" w:after="120"/>
        <w:jc w:val="both"/>
        <w:rPr>
          <w:bCs/>
          <w:kern w:val="1"/>
          <w:lang w:eastAsia="ar-SA"/>
        </w:rPr>
      </w:pPr>
    </w:p>
    <w:p w:rsidRPr="00315686" w:rsidR="00BA1DBA" w:rsidP="00BA1DBA" w:rsidRDefault="00BA1DBA">
      <w:pPr>
        <w:spacing w:before="120" w:after="120"/>
        <w:ind w:right="-113"/>
        <w:jc w:val="both"/>
        <w:rPr>
          <w:bCs/>
          <w:kern w:val="1"/>
          <w:lang w:eastAsia="ar-SA"/>
        </w:rPr>
      </w:pPr>
      <w:r w:rsidRPr="00315686">
        <w:rPr>
          <w:bCs/>
          <w:kern w:val="1"/>
          <w:lang w:eastAsia="ar-SA"/>
        </w:rPr>
        <w:t>Vīza: valsts sekretārs</w:t>
      </w:r>
      <w:r w:rsidRPr="00315686">
        <w:rPr>
          <w:bCs/>
          <w:kern w:val="1"/>
          <w:lang w:eastAsia="ar-SA"/>
        </w:rPr>
        <w:tab/>
      </w:r>
      <w:r w:rsidRPr="00315686">
        <w:rPr>
          <w:bCs/>
          <w:kern w:val="1"/>
          <w:lang w:eastAsia="ar-SA"/>
        </w:rPr>
        <w:tab/>
      </w:r>
      <w:r w:rsidRPr="00315686">
        <w:rPr>
          <w:bCs/>
          <w:kern w:val="1"/>
          <w:lang w:eastAsia="ar-SA"/>
        </w:rPr>
        <w:tab/>
      </w:r>
      <w:r w:rsidRPr="00315686">
        <w:rPr>
          <w:bCs/>
          <w:kern w:val="1"/>
          <w:lang w:eastAsia="ar-SA"/>
        </w:rPr>
        <w:tab/>
      </w:r>
      <w:r w:rsidRPr="00315686">
        <w:rPr>
          <w:bCs/>
          <w:kern w:val="1"/>
          <w:lang w:eastAsia="ar-SA"/>
        </w:rPr>
        <w:tab/>
      </w:r>
      <w:r w:rsidRPr="00315686">
        <w:rPr>
          <w:bCs/>
          <w:kern w:val="1"/>
          <w:lang w:eastAsia="ar-SA"/>
        </w:rPr>
        <w:tab/>
      </w:r>
      <w:r w:rsidRPr="00315686">
        <w:rPr>
          <w:bCs/>
          <w:kern w:val="1"/>
          <w:lang w:eastAsia="ar-SA"/>
        </w:rPr>
        <w:tab/>
      </w:r>
      <w:r w:rsidR="00D7586F">
        <w:rPr>
          <w:bCs/>
          <w:kern w:val="1"/>
          <w:lang w:eastAsia="ar-SA"/>
        </w:rPr>
        <w:tab/>
      </w:r>
      <w:r w:rsidRPr="00315686">
        <w:rPr>
          <w:bCs/>
          <w:kern w:val="1"/>
          <w:lang w:eastAsia="ar-SA"/>
        </w:rPr>
        <w:t>A.</w:t>
      </w:r>
      <w:r w:rsidR="00D7586F">
        <w:rPr>
          <w:bCs/>
          <w:kern w:val="1"/>
          <w:lang w:eastAsia="ar-SA"/>
        </w:rPr>
        <w:t> </w:t>
      </w:r>
      <w:r w:rsidRPr="00315686">
        <w:rPr>
          <w:bCs/>
          <w:kern w:val="1"/>
          <w:lang w:eastAsia="ar-SA"/>
        </w:rPr>
        <w:t>Pelšs</w:t>
      </w:r>
    </w:p>
    <w:p w:rsidRPr="00315686" w:rsidR="00BA1DBA" w:rsidP="00BA1DBA" w:rsidRDefault="00BA1DBA">
      <w:pPr>
        <w:spacing w:before="120" w:after="120"/>
      </w:pPr>
    </w:p>
    <w:p w:rsidRPr="00315686" w:rsidR="00BA1DBA" w:rsidP="00BA1DBA" w:rsidRDefault="00BA1DBA">
      <w:pPr>
        <w:spacing w:before="120" w:after="120"/>
      </w:pPr>
    </w:p>
    <w:p w:rsidRPr="00315686" w:rsidR="00BA1DBA" w:rsidP="00BA1DBA" w:rsidRDefault="00BA1DBA">
      <w:pPr>
        <w:spacing w:before="120" w:after="120"/>
      </w:pPr>
    </w:p>
    <w:p w:rsidRPr="00315686" w:rsidR="009A1455" w:rsidP="009945A1" w:rsidRDefault="009A1455">
      <w:pPr>
        <w:spacing w:before="240" w:after="240"/>
        <w:jc w:val="both"/>
      </w:pPr>
    </w:p>
    <w:p w:rsidRPr="00315686" w:rsidR="007A4644" w:rsidP="009945A1" w:rsidRDefault="007A4644">
      <w:pPr>
        <w:spacing w:before="240" w:after="240"/>
        <w:jc w:val="both"/>
      </w:pPr>
    </w:p>
    <w:p w:rsidRPr="00315686" w:rsidR="009A1455" w:rsidP="009945A1" w:rsidRDefault="009A1455">
      <w:pPr>
        <w:spacing w:before="240" w:after="240"/>
        <w:jc w:val="both"/>
      </w:pPr>
    </w:p>
    <w:p w:rsidRPr="00315686" w:rsidR="007A4644" w:rsidP="007A4644" w:rsidRDefault="003B791C">
      <w:pPr>
        <w:rPr>
          <w:sz w:val="20"/>
          <w:szCs w:val="20"/>
        </w:rPr>
      </w:pPr>
      <w:proofErr w:type="spellStart"/>
      <w:r w:rsidRPr="00315686">
        <w:rPr>
          <w:sz w:val="20"/>
          <w:szCs w:val="20"/>
        </w:rPr>
        <w:t>Usāne</w:t>
      </w:r>
      <w:proofErr w:type="spellEnd"/>
      <w:r w:rsidRPr="00315686" w:rsidR="007A4644">
        <w:rPr>
          <w:sz w:val="20"/>
          <w:szCs w:val="20"/>
        </w:rPr>
        <w:t>, 670159</w:t>
      </w:r>
      <w:r w:rsidRPr="00315686">
        <w:rPr>
          <w:sz w:val="20"/>
          <w:szCs w:val="20"/>
        </w:rPr>
        <w:t>77</w:t>
      </w:r>
    </w:p>
    <w:p w:rsidRPr="000A198B" w:rsidR="007A4644" w:rsidP="007A4644" w:rsidRDefault="003B791C">
      <w:pPr>
        <w:rPr>
          <w:color w:val="000000"/>
          <w:sz w:val="20"/>
          <w:szCs w:val="20"/>
          <w:u w:val="single"/>
        </w:rPr>
      </w:pPr>
      <w:r w:rsidRPr="00315686">
        <w:rPr>
          <w:color w:val="0000FF"/>
          <w:sz w:val="20"/>
          <w:szCs w:val="20"/>
          <w:u w:val="single"/>
        </w:rPr>
        <w:t>Aiva.usane</w:t>
      </w:r>
      <w:r w:rsidRPr="00315686" w:rsidR="007A4644">
        <w:rPr>
          <w:color w:val="0000FF"/>
          <w:sz w:val="20"/>
          <w:szCs w:val="20"/>
          <w:u w:val="single"/>
        </w:rPr>
        <w:t>@mfa.gov.lv</w:t>
      </w:r>
    </w:p>
    <w:sectPr w:rsidRPr="000A198B" w:rsidR="007A4644" w:rsidSect="00790426">
      <w:footerReference w:type="default" r:id="rId7"/>
      <w:pgSz w:w="11906" w:h="16838"/>
      <w:pgMar w:top="1440" w:right="128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0A40" w:rsidRDefault="00450A40" w:rsidP="00BA1DBA">
      <w:r>
        <w:separator/>
      </w:r>
    </w:p>
  </w:endnote>
  <w:endnote w:type="continuationSeparator" w:id="0">
    <w:p w:rsidR="00450A40" w:rsidRDefault="00450A40" w:rsidP="00BA1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EE1" w:rsidRPr="00BA1DBA" w:rsidRDefault="006D5EE1" w:rsidP="00BA1DBA">
    <w:pPr>
      <w:keepNext/>
      <w:keepLines/>
      <w:suppressAutoHyphens/>
      <w:spacing w:before="200"/>
      <w:jc w:val="both"/>
      <w:outlineLvl w:val="2"/>
      <w:rPr>
        <w:bCs/>
        <w:sz w:val="20"/>
        <w:szCs w:val="20"/>
      </w:rPr>
    </w:pPr>
    <w:r>
      <w:rPr>
        <w:bCs/>
        <w:sz w:val="20"/>
        <w:szCs w:val="20"/>
      </w:rPr>
      <w:t>AMzino_</w:t>
    </w:r>
    <w:r w:rsidR="00315686">
      <w:rPr>
        <w:bCs/>
        <w:sz w:val="20"/>
        <w:szCs w:val="20"/>
      </w:rPr>
      <w:t>1212</w:t>
    </w:r>
    <w:r>
      <w:rPr>
        <w:bCs/>
        <w:sz w:val="20"/>
        <w:szCs w:val="20"/>
      </w:rPr>
      <w:t>2</w:t>
    </w:r>
    <w:r w:rsidR="00315686">
      <w:rPr>
        <w:bCs/>
        <w:sz w:val="20"/>
        <w:szCs w:val="20"/>
      </w:rPr>
      <w:t>3</w:t>
    </w:r>
    <w:r>
      <w:rPr>
        <w:bCs/>
        <w:sz w:val="20"/>
        <w:szCs w:val="20"/>
      </w:rPr>
      <w:t xml:space="preserve">; </w:t>
    </w:r>
    <w:r w:rsidRPr="008F3BFF">
      <w:rPr>
        <w:bCs/>
        <w:sz w:val="20"/>
        <w:szCs w:val="20"/>
      </w:rPr>
      <w:t>Informatīvais ziņojums</w:t>
    </w:r>
    <w:r>
      <w:rPr>
        <w:bCs/>
        <w:sz w:val="20"/>
        <w:szCs w:val="20"/>
      </w:rPr>
      <w:t xml:space="preserve"> “Par 202</w:t>
    </w:r>
    <w:r w:rsidR="00315686">
      <w:rPr>
        <w:bCs/>
        <w:sz w:val="20"/>
        <w:szCs w:val="20"/>
      </w:rPr>
      <w:t>3</w:t>
    </w:r>
    <w:r w:rsidRPr="008F3BFF">
      <w:rPr>
        <w:bCs/>
        <w:sz w:val="20"/>
        <w:szCs w:val="20"/>
      </w:rPr>
      <w:t xml:space="preserve">. gada </w:t>
    </w:r>
    <w:r w:rsidR="00315686">
      <w:rPr>
        <w:bCs/>
        <w:sz w:val="20"/>
        <w:szCs w:val="20"/>
      </w:rPr>
      <w:t>13</w:t>
    </w:r>
    <w:r w:rsidRPr="008F3BFF">
      <w:rPr>
        <w:bCs/>
        <w:sz w:val="20"/>
        <w:szCs w:val="20"/>
      </w:rPr>
      <w:t xml:space="preserve">. </w:t>
    </w:r>
    <w:r>
      <w:rPr>
        <w:bCs/>
        <w:sz w:val="20"/>
        <w:szCs w:val="20"/>
      </w:rPr>
      <w:t>decembra</w:t>
    </w:r>
    <w:r w:rsidRPr="008F3BFF">
      <w:rPr>
        <w:bCs/>
        <w:sz w:val="20"/>
        <w:szCs w:val="20"/>
      </w:rPr>
      <w:t xml:space="preserve"> ES-Rietumbalkānu samitu”</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0A40" w:rsidRDefault="00450A40" w:rsidP="00BA1DBA">
      <w:r>
        <w:separator/>
      </w:r>
    </w:p>
  </w:footnote>
  <w:footnote w:type="continuationSeparator" w:id="0">
    <w:p w:rsidR="00450A40" w:rsidRDefault="00450A40" w:rsidP="00BA1D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31D47"/>
    <w:multiLevelType w:val="hybridMultilevel"/>
    <w:tmpl w:val="DD42EF1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71116F9B"/>
    <w:multiLevelType w:val="multilevel"/>
    <w:tmpl w:val="9A589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5A1"/>
    <w:rsid w:val="00021499"/>
    <w:rsid w:val="00041C56"/>
    <w:rsid w:val="0005087D"/>
    <w:rsid w:val="00051018"/>
    <w:rsid w:val="00082C1F"/>
    <w:rsid w:val="000B7653"/>
    <w:rsid w:val="000E3500"/>
    <w:rsid w:val="00137156"/>
    <w:rsid w:val="00160990"/>
    <w:rsid w:val="001A125B"/>
    <w:rsid w:val="001A12F9"/>
    <w:rsid w:val="002111E9"/>
    <w:rsid w:val="00250DE1"/>
    <w:rsid w:val="00284D73"/>
    <w:rsid w:val="002A0132"/>
    <w:rsid w:val="00315686"/>
    <w:rsid w:val="003A2691"/>
    <w:rsid w:val="003B791C"/>
    <w:rsid w:val="00450A40"/>
    <w:rsid w:val="0049553E"/>
    <w:rsid w:val="005526EF"/>
    <w:rsid w:val="005614E5"/>
    <w:rsid w:val="005B0B48"/>
    <w:rsid w:val="00651556"/>
    <w:rsid w:val="006D5EE1"/>
    <w:rsid w:val="00790426"/>
    <w:rsid w:val="007A4644"/>
    <w:rsid w:val="007C36B1"/>
    <w:rsid w:val="00805B42"/>
    <w:rsid w:val="00826C51"/>
    <w:rsid w:val="008277BC"/>
    <w:rsid w:val="00875ED6"/>
    <w:rsid w:val="00886EE7"/>
    <w:rsid w:val="00925371"/>
    <w:rsid w:val="0095406D"/>
    <w:rsid w:val="009553F5"/>
    <w:rsid w:val="00980350"/>
    <w:rsid w:val="009945A1"/>
    <w:rsid w:val="009A1455"/>
    <w:rsid w:val="009A372C"/>
    <w:rsid w:val="009B3838"/>
    <w:rsid w:val="009B4C0B"/>
    <w:rsid w:val="009E08E5"/>
    <w:rsid w:val="009F5449"/>
    <w:rsid w:val="00A57B4E"/>
    <w:rsid w:val="00AB3FA3"/>
    <w:rsid w:val="00AE7217"/>
    <w:rsid w:val="00AF50DA"/>
    <w:rsid w:val="00B01FC8"/>
    <w:rsid w:val="00B728F5"/>
    <w:rsid w:val="00BA1DBA"/>
    <w:rsid w:val="00BB0256"/>
    <w:rsid w:val="00BD2B5E"/>
    <w:rsid w:val="00C03AD8"/>
    <w:rsid w:val="00C3479E"/>
    <w:rsid w:val="00C34AC2"/>
    <w:rsid w:val="00C43FC3"/>
    <w:rsid w:val="00C45E3B"/>
    <w:rsid w:val="00C4695D"/>
    <w:rsid w:val="00C5681B"/>
    <w:rsid w:val="00C72ABB"/>
    <w:rsid w:val="00D05972"/>
    <w:rsid w:val="00D07C22"/>
    <w:rsid w:val="00D10D18"/>
    <w:rsid w:val="00D520E8"/>
    <w:rsid w:val="00D71251"/>
    <w:rsid w:val="00D7586F"/>
    <w:rsid w:val="00D94645"/>
    <w:rsid w:val="00DF7DF4"/>
    <w:rsid w:val="00E92D38"/>
    <w:rsid w:val="00EF2042"/>
    <w:rsid w:val="00EF4130"/>
    <w:rsid w:val="00F5646E"/>
    <w:rsid w:val="00FA312F"/>
    <w:rsid w:val="00FE44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45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Numbered Para 1 Char,Dot pt Char,No Spacing1 Char,List Paragraph Char Char Char Char,Indicator Text Char,List Paragraph1 Char,Bullet 1 Char,Bullet Points Char,MAIN CONTENT Char,IFCL - List Paragraph Char,List Paragraph12 Char,2 Char"/>
    <w:link w:val="ListParagraph"/>
    <w:uiPriority w:val="34"/>
    <w:qFormat/>
    <w:locked/>
    <w:rsid w:val="00BA1DBA"/>
    <w:rPr>
      <w:rFonts w:ascii="Calibri" w:eastAsia="Calibri" w:hAnsi="Calibri" w:cs="Calibri"/>
    </w:rPr>
  </w:style>
  <w:style w:type="paragraph" w:styleId="ListParagraph">
    <w:name w:val="List Paragraph"/>
    <w:aliases w:val="Numbered Para 1,Dot pt,No Spacing1,List Paragraph Char Char Char,Indicator Text,List Paragraph1,Bullet 1,Bullet Points,MAIN CONTENT,IFCL - List Paragraph,List Paragraph12,OBC Bullet,F5 List Paragraph,Colorful List - Accent 11,Bullet Sty,2"/>
    <w:basedOn w:val="Normal"/>
    <w:link w:val="ListParagraphChar"/>
    <w:uiPriority w:val="34"/>
    <w:qFormat/>
    <w:rsid w:val="00BA1DBA"/>
    <w:pPr>
      <w:spacing w:after="200" w:line="276" w:lineRule="auto"/>
      <w:ind w:left="720"/>
      <w:contextualSpacing/>
    </w:pPr>
    <w:rPr>
      <w:rFonts w:ascii="Calibri" w:eastAsia="Calibri" w:hAnsi="Calibri" w:cs="Calibri"/>
      <w:sz w:val="22"/>
      <w:szCs w:val="22"/>
    </w:rPr>
  </w:style>
  <w:style w:type="character" w:styleId="Hyperlink">
    <w:name w:val="Hyperlink"/>
    <w:basedOn w:val="DefaultParagraphFont"/>
    <w:uiPriority w:val="99"/>
    <w:unhideWhenUsed/>
    <w:rsid w:val="00BA1DBA"/>
    <w:rPr>
      <w:color w:val="0563C1" w:themeColor="hyperlink"/>
      <w:u w:val="single"/>
    </w:rPr>
  </w:style>
  <w:style w:type="paragraph" w:styleId="Header">
    <w:name w:val="header"/>
    <w:basedOn w:val="Normal"/>
    <w:link w:val="HeaderChar"/>
    <w:uiPriority w:val="99"/>
    <w:unhideWhenUsed/>
    <w:rsid w:val="00BA1DBA"/>
    <w:pPr>
      <w:tabs>
        <w:tab w:val="center" w:pos="4153"/>
        <w:tab w:val="right" w:pos="8306"/>
      </w:tabs>
    </w:pPr>
  </w:style>
  <w:style w:type="character" w:customStyle="1" w:styleId="HeaderChar">
    <w:name w:val="Header Char"/>
    <w:basedOn w:val="DefaultParagraphFont"/>
    <w:link w:val="Header"/>
    <w:uiPriority w:val="99"/>
    <w:rsid w:val="00BA1DB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A1DBA"/>
    <w:pPr>
      <w:tabs>
        <w:tab w:val="center" w:pos="4153"/>
        <w:tab w:val="right" w:pos="8306"/>
      </w:tabs>
    </w:pPr>
  </w:style>
  <w:style w:type="character" w:customStyle="1" w:styleId="FooterChar">
    <w:name w:val="Footer Char"/>
    <w:basedOn w:val="DefaultParagraphFont"/>
    <w:link w:val="Footer"/>
    <w:uiPriority w:val="99"/>
    <w:rsid w:val="00BA1DBA"/>
    <w:rPr>
      <w:rFonts w:ascii="Times New Roman" w:eastAsia="Times New Roman" w:hAnsi="Times New Roman" w:cs="Times New Roman"/>
      <w:sz w:val="24"/>
      <w:szCs w:val="24"/>
    </w:rPr>
  </w:style>
  <w:style w:type="paragraph" w:customStyle="1" w:styleId="Text1">
    <w:name w:val="Text 1"/>
    <w:basedOn w:val="Normal"/>
    <w:rsid w:val="00C45E3B"/>
    <w:pPr>
      <w:spacing w:after="240"/>
      <w:ind w:left="482"/>
      <w:jc w:val="both"/>
    </w:pPr>
    <w:rPr>
      <w:lang w:val="fr-FR"/>
    </w:rPr>
  </w:style>
  <w:style w:type="character" w:styleId="CommentReference">
    <w:name w:val="annotation reference"/>
    <w:basedOn w:val="DefaultParagraphFont"/>
    <w:uiPriority w:val="99"/>
    <w:semiHidden/>
    <w:unhideWhenUsed/>
    <w:rsid w:val="00C45E3B"/>
    <w:rPr>
      <w:sz w:val="16"/>
      <w:szCs w:val="16"/>
    </w:rPr>
  </w:style>
  <w:style w:type="paragraph" w:styleId="CommentText">
    <w:name w:val="annotation text"/>
    <w:basedOn w:val="Normal"/>
    <w:link w:val="CommentTextChar"/>
    <w:uiPriority w:val="99"/>
    <w:semiHidden/>
    <w:unhideWhenUsed/>
    <w:rsid w:val="00C45E3B"/>
    <w:rPr>
      <w:sz w:val="20"/>
      <w:szCs w:val="20"/>
    </w:rPr>
  </w:style>
  <w:style w:type="character" w:customStyle="1" w:styleId="CommentTextChar">
    <w:name w:val="Comment Text Char"/>
    <w:basedOn w:val="DefaultParagraphFont"/>
    <w:link w:val="CommentText"/>
    <w:uiPriority w:val="99"/>
    <w:semiHidden/>
    <w:rsid w:val="00C45E3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45E3B"/>
    <w:rPr>
      <w:b/>
      <w:bCs/>
    </w:rPr>
  </w:style>
  <w:style w:type="character" w:customStyle="1" w:styleId="CommentSubjectChar">
    <w:name w:val="Comment Subject Char"/>
    <w:basedOn w:val="CommentTextChar"/>
    <w:link w:val="CommentSubject"/>
    <w:uiPriority w:val="99"/>
    <w:semiHidden/>
    <w:rsid w:val="00C45E3B"/>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C45E3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5E3B"/>
    <w:rPr>
      <w:rFonts w:ascii="Segoe UI" w:eastAsia="Times New Roman" w:hAnsi="Segoe UI" w:cs="Segoe UI"/>
      <w:sz w:val="18"/>
      <w:szCs w:val="18"/>
    </w:rPr>
  </w:style>
  <w:style w:type="paragraph" w:styleId="NormalWeb">
    <w:name w:val="Normal (Web)"/>
    <w:basedOn w:val="Normal"/>
    <w:uiPriority w:val="99"/>
    <w:semiHidden/>
    <w:unhideWhenUsed/>
    <w:rsid w:val="00284D73"/>
    <w:pPr>
      <w:spacing w:before="100" w:beforeAutospacing="1" w:after="100" w:afterAutospacing="1"/>
    </w:pPr>
    <w:rPr>
      <w:lang w:eastAsia="lv-LV"/>
    </w:rPr>
  </w:style>
  <w:style w:type="character" w:styleId="Strong">
    <w:name w:val="Strong"/>
    <w:basedOn w:val="DefaultParagraphFont"/>
    <w:uiPriority w:val="22"/>
    <w:qFormat/>
    <w:rsid w:val="00284D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296132">
      <w:bodyDiv w:val="1"/>
      <w:marLeft w:val="0"/>
      <w:marRight w:val="0"/>
      <w:marTop w:val="0"/>
      <w:marBottom w:val="0"/>
      <w:divBdr>
        <w:top w:val="none" w:sz="0" w:space="0" w:color="auto"/>
        <w:left w:val="none" w:sz="0" w:space="0" w:color="auto"/>
        <w:bottom w:val="none" w:sz="0" w:space="0" w:color="auto"/>
        <w:right w:val="none" w:sz="0" w:space="0" w:color="auto"/>
      </w:divBdr>
    </w:div>
    <w:div w:id="506411744">
      <w:bodyDiv w:val="1"/>
      <w:marLeft w:val="0"/>
      <w:marRight w:val="0"/>
      <w:marTop w:val="0"/>
      <w:marBottom w:val="0"/>
      <w:divBdr>
        <w:top w:val="none" w:sz="0" w:space="0" w:color="auto"/>
        <w:left w:val="none" w:sz="0" w:space="0" w:color="auto"/>
        <w:bottom w:val="none" w:sz="0" w:space="0" w:color="auto"/>
        <w:right w:val="none" w:sz="0" w:space="0" w:color="auto"/>
      </w:divBdr>
    </w:div>
    <w:div w:id="1559900562">
      <w:bodyDiv w:val="1"/>
      <w:marLeft w:val="0"/>
      <w:marRight w:val="0"/>
      <w:marTop w:val="0"/>
      <w:marBottom w:val="0"/>
      <w:divBdr>
        <w:top w:val="none" w:sz="0" w:space="0" w:color="auto"/>
        <w:left w:val="none" w:sz="0" w:space="0" w:color="auto"/>
        <w:bottom w:val="none" w:sz="0" w:space="0" w:color="auto"/>
        <w:right w:val="none" w:sz="0" w:space="0" w:color="auto"/>
      </w:divBdr>
    </w:div>
    <w:div w:id="1634091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
    <Relationship Target="fontTable.xml" Type="http://schemas.openxmlformats.org/officeDocument/2006/relationships/fontTable" Id="rId8"/>
    <Relationship Target="settings.xml" Type="http://schemas.openxmlformats.org/officeDocument/2006/relationships/settings" Id="rId3"/>
    <Relationship Target="footer1.xml" Type="http://schemas.openxmlformats.org/officeDocument/2006/relationships/footer" Id="rId7"/>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footnotes.xml" Type="http://schemas.openxmlformats.org/officeDocument/2006/relationships/footnotes" Id="rId5"/>
    <Relationship Target="webSettings.xml" Type="http://schemas.openxmlformats.org/officeDocument/2006/relationships/webSettings" Id="rId4"/>
    <Relationship Target="theme/theme1.xml" Type="http://schemas.openxmlformats.org/officeDocument/2006/relationships/theme"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2</Pages>
  <Words>2408</Words>
  <Characters>1373</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MFA Latvia</Company>
  <LinksUpToDate>false</LinksUpToDate>
  <CharactersWithSpaces>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Fainveica</dc:creator>
  <cp:keywords/>
  <dc:description/>
  <cp:lastModifiedBy>Inga Ozolina</cp:lastModifiedBy>
  <cp:revision>51</cp:revision>
  <dcterms:created xsi:type="dcterms:W3CDTF">2023-11-30T07:12:00Z</dcterms:created>
  <dcterms:modified xsi:type="dcterms:W3CDTF">2023-12-07T09:15:00Z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MeetingDate">
    <vt:lpwstr>2022-12-06</vt:lpwstr>
  </property>
  <property fmtid="{D5CDD505-2E9C-101B-9397-08002B2CF9AE}" pid="3" name="DISCesvisAdditionalMakers">
    <vt:lpwstr>Trešā sekretāre Aiva Usāne</vt:lpwstr>
  </property>
  <property fmtid="{D5CDD505-2E9C-101B-9397-08002B2CF9AE}" pid="4" name="DIScgiUrl">
    <vt:lpwstr>https://lim.esvis.gov.lv/cs/idcplg</vt:lpwstr>
  </property>
  <property fmtid="{D5CDD505-2E9C-101B-9397-08002B2CF9AE}" pid="5" name="DISdDocName">
    <vt:lpwstr>L445097</vt:lpwstr>
  </property>
  <property fmtid="{D5CDD505-2E9C-101B-9397-08002B2CF9AE}" pid="6" name="DISCesvisAdditionalTutors">
    <vt:lpwstr>Vecākā referente Aija Vēja, Padomniece Diāna Putniņa</vt:lpwstr>
  </property>
  <property fmtid="{D5CDD505-2E9C-101B-9397-08002B2CF9AE}" pid="7" name="DISCesvisAdditionalMakersPhone">
    <vt:lpwstr>67015977</vt:lpwstr>
  </property>
  <property fmtid="{D5CDD505-2E9C-101B-9397-08002B2CF9AE}" pid="8" name="DISCesvisSigner">
    <vt:lpwstr>Ministrs Arturs Krišjānis Kariņš</vt:lpwstr>
  </property>
  <property fmtid="{D5CDD505-2E9C-101B-9397-08002B2CF9AE}" pid="9" name="DISCesvisSafetyLevel">
    <vt:lpwstr>Vispārpieejams</vt:lpwstr>
  </property>
  <property fmtid="{D5CDD505-2E9C-101B-9397-08002B2CF9AE}" pid="10" name="DISTaskPaneUrl">
    <vt:lpwstr>https://lim.esvis.gov.lv/cs/idcplg?ClientControlled=DocMan&amp;coreContentOnly=1&amp;WebdavRequest=1&amp;IdcService=DOC_INFO&amp;dID=525760</vt:lpwstr>
  </property>
  <property fmtid="{D5CDD505-2E9C-101B-9397-08002B2CF9AE}" pid="11" name="DISCesvisTitle">
    <vt:lpwstr>Par 2023. gada 13. decembra ES-Rietumbalkānu samitu</vt:lpwstr>
  </property>
  <property fmtid="{D5CDD505-2E9C-101B-9397-08002B2CF9AE}" pid="12" name="DISCesvisMinistryOfMinister">
    <vt:lpwstr>wwTemplateNP_MinistryOfMinister(Ārlietu,)</vt:lpwstr>
  </property>
  <property fmtid="{D5CDD505-2E9C-101B-9397-08002B2CF9AE}" pid="13" name="DISCesvisAuthor">
    <vt:lpwstr>Ārlietu ministrija</vt:lpwstr>
  </property>
  <property fmtid="{D5CDD505-2E9C-101B-9397-08002B2CF9AE}" pid="14" name="DISCesvisMainMaker">
    <vt:lpwstr>Trešā sekretāre Aiva Usāne</vt:lpwstr>
  </property>
  <property fmtid="{D5CDD505-2E9C-101B-9397-08002B2CF9AE}" pid="15" name="DISCesvisAdditionalTutorsMail">
    <vt:lpwstr>aija.veja@mfa.gov.lv, diana.putnina@mfa.gov.lv</vt:lpwstr>
  </property>
  <property fmtid="{D5CDD505-2E9C-101B-9397-08002B2CF9AE}" pid="16" name="DISCesvisAdditionalTutorsPhone">
    <vt:lpwstr>67016487, 67016209</vt:lpwstr>
  </property>
  <property fmtid="{D5CDD505-2E9C-101B-9397-08002B2CF9AE}" pid="17" name="DISidcName">
    <vt:lpwstr>1020404016200</vt:lpwstr>
  </property>
  <property fmtid="{D5CDD505-2E9C-101B-9397-08002B2CF9AE}" pid="18" name="DISProperties">
    <vt:lpwstr>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19" name="DISCesvisDescription">
    <vt:lpwstr>
</vt:lpwstr>
  </property>
  <property fmtid="{D5CDD505-2E9C-101B-9397-08002B2CF9AE}" pid="20" name="DISCesvisAdditionalMakersMail">
    <vt:lpwstr>aiva.usane@mfa.gov.lv</vt:lpwstr>
  </property>
  <property fmtid="{D5CDD505-2E9C-101B-9397-08002B2CF9AE}" pid="21" name="DISdUser">
    <vt:lpwstr>weblogic</vt:lpwstr>
  </property>
  <property fmtid="{D5CDD505-2E9C-101B-9397-08002B2CF9AE}" pid="22" name="DISdID">
    <vt:lpwstr>525760</vt:lpwstr>
  </property>
  <property fmtid="{D5CDD505-2E9C-101B-9397-08002B2CF9AE}" pid="23" name="DISCesvisMainMakerOrgUnitTitle">
    <vt:lpwstr>Centrālās un Dienvideiropas valstu nodaļa</vt:lpwstr>
  </property>
  <property fmtid="{D5CDD505-2E9C-101B-9397-08002B2CF9AE}" pid="24" name="DISCesvisOrgApprovers">
    <vt:lpwstr>Tieslietu ministrija, Aizsardzības ministrija, Vides aizsardzības un reģionālās attīstības ministrija, Klimata un enerģētikas ministrija, Ekonomikas ministrija, Izglītības un zinātnes ministrija</vt:lpwstr>
  </property>
</Properties>
</file>