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5D8C1" w14:textId="1B3432DC" w:rsidR="007164FF" w:rsidRPr="00EC30E3" w:rsidRDefault="007164FF" w:rsidP="00945381">
      <w:pPr>
        <w:spacing w:after="0" w:line="276" w:lineRule="auto"/>
        <w:jc w:val="center"/>
        <w:rPr>
          <w:rFonts w:ascii="Times New Roman" w:hAnsi="Times New Roman" w:cs="Times New Roman"/>
          <w:b/>
          <w:sz w:val="24"/>
          <w:szCs w:val="24"/>
        </w:rPr>
      </w:pPr>
      <w:bookmarkStart w:id="0" w:name="OLE_LINK1"/>
      <w:bookmarkStart w:id="1" w:name="OLE_LINK2"/>
      <w:r w:rsidRPr="00EC30E3">
        <w:rPr>
          <w:rFonts w:ascii="Times New Roman" w:hAnsi="Times New Roman" w:cs="Times New Roman"/>
          <w:b/>
          <w:sz w:val="24"/>
          <w:szCs w:val="24"/>
        </w:rPr>
        <w:t>Pārskats Ministru kabinetam par noslēgto publiskās un privātās partnerības līgumu izpildi</w:t>
      </w:r>
      <w:bookmarkEnd w:id="0"/>
      <w:bookmarkEnd w:id="1"/>
      <w:r w:rsidR="00951F58" w:rsidRPr="00EC30E3">
        <w:rPr>
          <w:rFonts w:ascii="Times New Roman" w:hAnsi="Times New Roman" w:cs="Times New Roman"/>
          <w:b/>
          <w:sz w:val="24"/>
          <w:szCs w:val="24"/>
        </w:rPr>
        <w:t xml:space="preserve"> 202</w:t>
      </w:r>
      <w:r w:rsidR="00607405" w:rsidRPr="00EC30E3">
        <w:rPr>
          <w:rFonts w:ascii="Times New Roman" w:hAnsi="Times New Roman" w:cs="Times New Roman"/>
          <w:b/>
          <w:sz w:val="24"/>
          <w:szCs w:val="24"/>
        </w:rPr>
        <w:t>5</w:t>
      </w:r>
      <w:r w:rsidR="00951F58" w:rsidRPr="00EC30E3">
        <w:rPr>
          <w:rFonts w:ascii="Times New Roman" w:hAnsi="Times New Roman" w:cs="Times New Roman"/>
          <w:b/>
          <w:sz w:val="24"/>
          <w:szCs w:val="24"/>
        </w:rPr>
        <w:t>. gadā</w:t>
      </w:r>
    </w:p>
    <w:p w14:paraId="0E7965D1" w14:textId="01699D32" w:rsidR="007164FF" w:rsidRPr="00EC30E3" w:rsidRDefault="007164FF" w:rsidP="00945381">
      <w:pPr>
        <w:spacing w:after="0" w:line="276" w:lineRule="auto"/>
        <w:jc w:val="center"/>
        <w:rPr>
          <w:rFonts w:ascii="Times New Roman" w:eastAsia="Times New Roman" w:hAnsi="Times New Roman" w:cs="Times New Roman"/>
          <w:bCs/>
          <w:i/>
          <w:sz w:val="24"/>
          <w:szCs w:val="24"/>
          <w:lang w:eastAsia="lv-LV"/>
        </w:rPr>
      </w:pPr>
      <w:r w:rsidRPr="00EC30E3">
        <w:rPr>
          <w:rFonts w:ascii="Times New Roman" w:eastAsia="Times New Roman" w:hAnsi="Times New Roman" w:cs="Times New Roman"/>
          <w:bCs/>
          <w:i/>
          <w:sz w:val="24"/>
          <w:szCs w:val="24"/>
          <w:lang w:eastAsia="lv-LV"/>
        </w:rPr>
        <w:t>par pārskata periodu no 01.01.20</w:t>
      </w:r>
      <w:r w:rsidR="00394CEE" w:rsidRPr="00EC30E3">
        <w:rPr>
          <w:rFonts w:ascii="Times New Roman" w:eastAsia="Times New Roman" w:hAnsi="Times New Roman" w:cs="Times New Roman"/>
          <w:bCs/>
          <w:i/>
          <w:sz w:val="24"/>
          <w:szCs w:val="24"/>
          <w:lang w:eastAsia="lv-LV"/>
        </w:rPr>
        <w:t>2</w:t>
      </w:r>
      <w:r w:rsidR="00607405" w:rsidRPr="00EC30E3">
        <w:rPr>
          <w:rFonts w:ascii="Times New Roman" w:eastAsia="Times New Roman" w:hAnsi="Times New Roman" w:cs="Times New Roman"/>
          <w:bCs/>
          <w:i/>
          <w:sz w:val="24"/>
          <w:szCs w:val="24"/>
          <w:lang w:eastAsia="lv-LV"/>
        </w:rPr>
        <w:t>5</w:t>
      </w:r>
      <w:r w:rsidRPr="00EC30E3">
        <w:rPr>
          <w:rFonts w:ascii="Times New Roman" w:eastAsia="Times New Roman" w:hAnsi="Times New Roman" w:cs="Times New Roman"/>
          <w:bCs/>
          <w:i/>
          <w:sz w:val="24"/>
          <w:szCs w:val="24"/>
          <w:lang w:eastAsia="lv-LV"/>
        </w:rPr>
        <w:t>. līdz 31.12.20</w:t>
      </w:r>
      <w:r w:rsidR="00394CEE" w:rsidRPr="00EC30E3">
        <w:rPr>
          <w:rFonts w:ascii="Times New Roman" w:eastAsia="Times New Roman" w:hAnsi="Times New Roman" w:cs="Times New Roman"/>
          <w:bCs/>
          <w:i/>
          <w:sz w:val="24"/>
          <w:szCs w:val="24"/>
          <w:lang w:eastAsia="lv-LV"/>
        </w:rPr>
        <w:t>2</w:t>
      </w:r>
      <w:r w:rsidR="00607405" w:rsidRPr="00EC30E3">
        <w:rPr>
          <w:rFonts w:ascii="Times New Roman" w:eastAsia="Times New Roman" w:hAnsi="Times New Roman" w:cs="Times New Roman"/>
          <w:bCs/>
          <w:i/>
          <w:sz w:val="24"/>
          <w:szCs w:val="24"/>
          <w:lang w:eastAsia="lv-LV"/>
        </w:rPr>
        <w:t>5</w:t>
      </w:r>
      <w:r w:rsidRPr="00EC30E3">
        <w:rPr>
          <w:rFonts w:ascii="Times New Roman" w:eastAsia="Times New Roman" w:hAnsi="Times New Roman" w:cs="Times New Roman"/>
          <w:bCs/>
          <w:i/>
          <w:sz w:val="24"/>
          <w:szCs w:val="24"/>
          <w:lang w:eastAsia="lv-LV"/>
        </w:rPr>
        <w:t>.</w:t>
      </w:r>
    </w:p>
    <w:p w14:paraId="5D264327" w14:textId="1C9877ED" w:rsidR="004A2E7C" w:rsidRPr="00EC30E3" w:rsidRDefault="0035275A" w:rsidP="00945381">
      <w:pPr>
        <w:spacing w:before="195" w:after="0" w:line="276" w:lineRule="auto"/>
        <w:ind w:firstLine="600"/>
        <w:jc w:val="both"/>
        <w:rPr>
          <w:rFonts w:ascii="Times New Roman" w:eastAsia="Times New Roman" w:hAnsi="Times New Roman" w:cs="Times New Roman"/>
          <w:bCs/>
          <w:sz w:val="24"/>
          <w:szCs w:val="24"/>
          <w:lang w:eastAsia="lv-LV"/>
        </w:rPr>
      </w:pPr>
      <w:r w:rsidRPr="00EC30E3">
        <w:rPr>
          <w:rFonts w:ascii="Times New Roman" w:eastAsia="Times New Roman" w:hAnsi="Times New Roman" w:cs="Times New Roman"/>
          <w:bCs/>
          <w:iCs/>
          <w:sz w:val="24"/>
          <w:szCs w:val="24"/>
          <w:lang w:eastAsia="lv-LV"/>
        </w:rPr>
        <w:t>Atbilsto</w:t>
      </w:r>
      <w:r w:rsidR="0010458D" w:rsidRPr="00EC30E3">
        <w:rPr>
          <w:rFonts w:ascii="Times New Roman" w:eastAsia="Times New Roman" w:hAnsi="Times New Roman" w:cs="Times New Roman"/>
          <w:bCs/>
          <w:iCs/>
          <w:sz w:val="24"/>
          <w:szCs w:val="24"/>
          <w:lang w:eastAsia="lv-LV"/>
        </w:rPr>
        <w:t xml:space="preserve">ši </w:t>
      </w:r>
      <w:r w:rsidR="00C559D3" w:rsidRPr="00EC30E3">
        <w:rPr>
          <w:rFonts w:ascii="Times New Roman" w:eastAsia="Times New Roman" w:hAnsi="Times New Roman" w:cs="Times New Roman"/>
          <w:bCs/>
          <w:sz w:val="24"/>
          <w:szCs w:val="24"/>
          <w:lang w:eastAsia="lv-LV"/>
        </w:rPr>
        <w:t>Ministru kabineta</w:t>
      </w:r>
      <w:r w:rsidR="008B2299" w:rsidRPr="00EC30E3">
        <w:rPr>
          <w:rFonts w:ascii="Times New Roman" w:eastAsia="Times New Roman" w:hAnsi="Times New Roman" w:cs="Times New Roman"/>
          <w:bCs/>
          <w:sz w:val="24"/>
          <w:szCs w:val="24"/>
          <w:lang w:eastAsia="lv-LV"/>
        </w:rPr>
        <w:t xml:space="preserve"> (turpmāk – MK)</w:t>
      </w:r>
      <w:r w:rsidR="00C559D3" w:rsidRPr="00EC30E3">
        <w:rPr>
          <w:rFonts w:ascii="Times New Roman" w:eastAsia="Times New Roman" w:hAnsi="Times New Roman" w:cs="Times New Roman"/>
          <w:bCs/>
          <w:sz w:val="24"/>
          <w:szCs w:val="24"/>
          <w:lang w:eastAsia="lv-LV"/>
        </w:rPr>
        <w:t xml:space="preserve"> </w:t>
      </w:r>
      <w:r w:rsidR="0010458D" w:rsidRPr="00EC30E3">
        <w:rPr>
          <w:rFonts w:ascii="Times New Roman" w:eastAsia="Times New Roman" w:hAnsi="Times New Roman" w:cs="Times New Roman"/>
          <w:bCs/>
          <w:sz w:val="24"/>
          <w:szCs w:val="24"/>
          <w:lang w:eastAsia="lv-LV"/>
        </w:rPr>
        <w:t>2009.</w:t>
      </w:r>
      <w:r w:rsidR="003B06CC" w:rsidRPr="00EC30E3">
        <w:rPr>
          <w:rFonts w:ascii="Times New Roman" w:eastAsia="Times New Roman" w:hAnsi="Times New Roman" w:cs="Times New Roman"/>
          <w:bCs/>
          <w:sz w:val="24"/>
          <w:szCs w:val="24"/>
          <w:lang w:eastAsia="lv-LV"/>
        </w:rPr>
        <w:t xml:space="preserve"> </w:t>
      </w:r>
      <w:r w:rsidR="0010458D" w:rsidRPr="00EC30E3">
        <w:rPr>
          <w:rFonts w:ascii="Times New Roman" w:eastAsia="Times New Roman" w:hAnsi="Times New Roman" w:cs="Times New Roman"/>
          <w:bCs/>
          <w:sz w:val="24"/>
          <w:szCs w:val="24"/>
          <w:lang w:eastAsia="lv-LV"/>
        </w:rPr>
        <w:t>gada 20.</w:t>
      </w:r>
      <w:r w:rsidR="003B06CC" w:rsidRPr="00EC30E3">
        <w:rPr>
          <w:rFonts w:ascii="Times New Roman" w:eastAsia="Times New Roman" w:hAnsi="Times New Roman" w:cs="Times New Roman"/>
          <w:bCs/>
          <w:sz w:val="24"/>
          <w:szCs w:val="24"/>
          <w:lang w:eastAsia="lv-LV"/>
        </w:rPr>
        <w:t xml:space="preserve"> </w:t>
      </w:r>
      <w:r w:rsidR="0010458D" w:rsidRPr="00EC30E3">
        <w:rPr>
          <w:rFonts w:ascii="Times New Roman" w:eastAsia="Times New Roman" w:hAnsi="Times New Roman" w:cs="Times New Roman"/>
          <w:bCs/>
          <w:sz w:val="24"/>
          <w:szCs w:val="24"/>
          <w:lang w:eastAsia="lv-LV"/>
        </w:rPr>
        <w:t xml:space="preserve">oktobra </w:t>
      </w:r>
      <w:r w:rsidR="00C559D3" w:rsidRPr="00EC30E3">
        <w:rPr>
          <w:rFonts w:ascii="Times New Roman" w:eastAsia="Times New Roman" w:hAnsi="Times New Roman" w:cs="Times New Roman"/>
          <w:bCs/>
          <w:sz w:val="24"/>
          <w:szCs w:val="24"/>
          <w:lang w:eastAsia="lv-LV"/>
        </w:rPr>
        <w:t>noteikum</w:t>
      </w:r>
      <w:r w:rsidR="0010458D" w:rsidRPr="00EC30E3">
        <w:rPr>
          <w:rFonts w:ascii="Times New Roman" w:eastAsia="Times New Roman" w:hAnsi="Times New Roman" w:cs="Times New Roman"/>
          <w:bCs/>
          <w:sz w:val="24"/>
          <w:szCs w:val="24"/>
          <w:lang w:eastAsia="lv-LV"/>
        </w:rPr>
        <w:t>u</w:t>
      </w:r>
      <w:r w:rsidR="00C559D3" w:rsidRPr="00EC30E3">
        <w:rPr>
          <w:rFonts w:ascii="Times New Roman" w:eastAsia="Times New Roman" w:hAnsi="Times New Roman" w:cs="Times New Roman"/>
          <w:bCs/>
          <w:sz w:val="24"/>
          <w:szCs w:val="24"/>
          <w:lang w:eastAsia="lv-LV"/>
        </w:rPr>
        <w:t xml:space="preserve"> Nr.</w:t>
      </w:r>
      <w:r w:rsidR="003B06CC" w:rsidRPr="00EC30E3">
        <w:rPr>
          <w:rFonts w:ascii="Times New Roman" w:eastAsia="Times New Roman" w:hAnsi="Times New Roman" w:cs="Times New Roman"/>
          <w:bCs/>
          <w:sz w:val="24"/>
          <w:szCs w:val="24"/>
          <w:lang w:eastAsia="lv-LV"/>
        </w:rPr>
        <w:t xml:space="preserve"> </w:t>
      </w:r>
      <w:r w:rsidR="00C559D3" w:rsidRPr="00EC30E3">
        <w:rPr>
          <w:rFonts w:ascii="Times New Roman" w:eastAsia="Times New Roman" w:hAnsi="Times New Roman" w:cs="Times New Roman"/>
          <w:bCs/>
          <w:sz w:val="24"/>
          <w:szCs w:val="24"/>
          <w:lang w:eastAsia="lv-LV"/>
        </w:rPr>
        <w:t>1216</w:t>
      </w:r>
      <w:r w:rsidR="0010458D" w:rsidRPr="00EC30E3">
        <w:rPr>
          <w:rFonts w:ascii="Times New Roman" w:eastAsia="Times New Roman" w:hAnsi="Times New Roman" w:cs="Times New Roman"/>
          <w:bCs/>
          <w:sz w:val="24"/>
          <w:szCs w:val="24"/>
          <w:lang w:eastAsia="lv-LV"/>
        </w:rPr>
        <w:t xml:space="preserve"> “</w:t>
      </w:r>
      <w:r w:rsidR="00C559D3" w:rsidRPr="00EC30E3">
        <w:rPr>
          <w:rFonts w:ascii="Times New Roman" w:eastAsia="Times New Roman" w:hAnsi="Times New Roman" w:cs="Times New Roman"/>
          <w:bCs/>
          <w:sz w:val="24"/>
          <w:szCs w:val="24"/>
          <w:lang w:eastAsia="lv-LV"/>
        </w:rPr>
        <w:t xml:space="preserve">Noteikumi par uzraudzības institūcijas darbību un publiskā partnera vai tā pārstāvja līguma izpildes pārskata </w:t>
      </w:r>
      <w:r w:rsidR="00C559D3" w:rsidRPr="00EC30E3">
        <w:rPr>
          <w:rFonts w:ascii="Times New Roman" w:hAnsi="Times New Roman" w:cs="Times New Roman"/>
          <w:sz w:val="24"/>
          <w:szCs w:val="24"/>
        </w:rPr>
        <w:t>sniegšanu</w:t>
      </w:r>
      <w:r w:rsidR="0010458D" w:rsidRPr="00EC30E3">
        <w:rPr>
          <w:rFonts w:ascii="Times New Roman" w:eastAsia="Times New Roman" w:hAnsi="Times New Roman" w:cs="Times New Roman"/>
          <w:bCs/>
          <w:sz w:val="24"/>
          <w:szCs w:val="24"/>
          <w:lang w:eastAsia="lv-LV"/>
        </w:rPr>
        <w:t>”</w:t>
      </w:r>
      <w:r w:rsidR="00E31AF2" w:rsidRPr="00EC30E3">
        <w:rPr>
          <w:rFonts w:ascii="Times New Roman" w:eastAsia="Times New Roman" w:hAnsi="Times New Roman" w:cs="Times New Roman"/>
          <w:bCs/>
          <w:sz w:val="24"/>
          <w:szCs w:val="24"/>
          <w:lang w:eastAsia="lv-LV"/>
        </w:rPr>
        <w:t xml:space="preserve"> (turpmāk – noteikumi Nr.</w:t>
      </w:r>
      <w:r w:rsidR="00155CF9" w:rsidRPr="00EC30E3">
        <w:rPr>
          <w:rFonts w:ascii="Times New Roman" w:eastAsia="Times New Roman" w:hAnsi="Times New Roman" w:cs="Times New Roman"/>
          <w:bCs/>
          <w:sz w:val="24"/>
          <w:szCs w:val="24"/>
          <w:lang w:eastAsia="lv-LV"/>
        </w:rPr>
        <w:t xml:space="preserve"> </w:t>
      </w:r>
      <w:r w:rsidR="00E31AF2" w:rsidRPr="00EC30E3">
        <w:rPr>
          <w:rFonts w:ascii="Times New Roman" w:eastAsia="Times New Roman" w:hAnsi="Times New Roman" w:cs="Times New Roman"/>
          <w:bCs/>
          <w:sz w:val="24"/>
          <w:szCs w:val="24"/>
          <w:lang w:eastAsia="lv-LV"/>
        </w:rPr>
        <w:t>1216)</w:t>
      </w:r>
      <w:r w:rsidR="0010458D" w:rsidRPr="00EC30E3">
        <w:rPr>
          <w:rFonts w:ascii="Times New Roman" w:eastAsia="Times New Roman" w:hAnsi="Times New Roman" w:cs="Times New Roman"/>
          <w:bCs/>
          <w:sz w:val="24"/>
          <w:szCs w:val="24"/>
          <w:lang w:eastAsia="lv-LV"/>
        </w:rPr>
        <w:t xml:space="preserve"> 3.6. </w:t>
      </w:r>
      <w:r w:rsidR="00365375" w:rsidRPr="00EC30E3">
        <w:rPr>
          <w:rFonts w:ascii="Times New Roman" w:eastAsia="Times New Roman" w:hAnsi="Times New Roman" w:cs="Times New Roman"/>
          <w:bCs/>
          <w:sz w:val="24"/>
          <w:szCs w:val="24"/>
          <w:lang w:eastAsia="lv-LV"/>
        </w:rPr>
        <w:t>apakš</w:t>
      </w:r>
      <w:r w:rsidR="0010458D" w:rsidRPr="00EC30E3">
        <w:rPr>
          <w:rFonts w:ascii="Times New Roman" w:eastAsia="Times New Roman" w:hAnsi="Times New Roman" w:cs="Times New Roman"/>
          <w:bCs/>
          <w:sz w:val="24"/>
          <w:szCs w:val="24"/>
          <w:lang w:eastAsia="lv-LV"/>
        </w:rPr>
        <w:t xml:space="preserve">punktam </w:t>
      </w:r>
      <w:r w:rsidR="005357D9" w:rsidRPr="00EC30E3">
        <w:rPr>
          <w:rFonts w:ascii="Times New Roman" w:hAnsi="Times New Roman" w:cs="Times New Roman"/>
          <w:bCs/>
          <w:sz w:val="24"/>
          <w:szCs w:val="24"/>
        </w:rPr>
        <w:t xml:space="preserve">Centrālā finanšu un līgumu aģentūra (turpmāk – CFLA), nodrošinot publiskās un privātās partnerības (turpmāk – PPP) uzraudzības institūcijas </w:t>
      </w:r>
      <w:r w:rsidR="195AA077" w:rsidRPr="00EC30E3">
        <w:rPr>
          <w:rFonts w:ascii="Times New Roman" w:hAnsi="Times New Roman" w:cs="Times New Roman"/>
          <w:sz w:val="24"/>
          <w:szCs w:val="24"/>
        </w:rPr>
        <w:t>funkcij</w:t>
      </w:r>
      <w:r w:rsidR="51DA0B80" w:rsidRPr="00EC30E3">
        <w:rPr>
          <w:rFonts w:ascii="Times New Roman" w:hAnsi="Times New Roman" w:cs="Times New Roman"/>
          <w:sz w:val="24"/>
          <w:szCs w:val="24"/>
        </w:rPr>
        <w:t>as</w:t>
      </w:r>
      <w:r w:rsidR="000D3E99" w:rsidRPr="00EC30E3">
        <w:rPr>
          <w:rFonts w:ascii="Times New Roman" w:hAnsi="Times New Roman" w:cs="Times New Roman"/>
          <w:sz w:val="24"/>
          <w:szCs w:val="24"/>
        </w:rPr>
        <w:t>,</w:t>
      </w:r>
      <w:r w:rsidR="005357D9" w:rsidRPr="00EC30E3">
        <w:rPr>
          <w:rFonts w:ascii="Times New Roman" w:eastAsia="Times New Roman" w:hAnsi="Times New Roman" w:cs="Times New Roman"/>
          <w:bCs/>
          <w:sz w:val="24"/>
          <w:szCs w:val="24"/>
          <w:lang w:eastAsia="lv-LV"/>
        </w:rPr>
        <w:t xml:space="preserve"> </w:t>
      </w:r>
      <w:r w:rsidR="004A2E7C" w:rsidRPr="00EC30E3">
        <w:rPr>
          <w:rFonts w:ascii="Times New Roman" w:hAnsi="Times New Roman" w:cs="Times New Roman"/>
          <w:bCs/>
          <w:sz w:val="24"/>
          <w:szCs w:val="24"/>
          <w:shd w:val="clear" w:color="auto" w:fill="FFFFFF"/>
        </w:rPr>
        <w:t xml:space="preserve">sniedz </w:t>
      </w:r>
      <w:r w:rsidR="008B2299" w:rsidRPr="00EC30E3">
        <w:rPr>
          <w:rFonts w:ascii="Times New Roman" w:hAnsi="Times New Roman" w:cs="Times New Roman"/>
          <w:bCs/>
          <w:sz w:val="24"/>
          <w:szCs w:val="24"/>
          <w:shd w:val="clear" w:color="auto" w:fill="FFFFFF"/>
        </w:rPr>
        <w:t xml:space="preserve">MK </w:t>
      </w:r>
      <w:r w:rsidR="004A2E7C" w:rsidRPr="00EC30E3">
        <w:rPr>
          <w:rFonts w:ascii="Times New Roman" w:hAnsi="Times New Roman" w:cs="Times New Roman"/>
          <w:bCs/>
          <w:sz w:val="24"/>
          <w:szCs w:val="24"/>
          <w:shd w:val="clear" w:color="auto" w:fill="FFFFFF"/>
        </w:rPr>
        <w:t xml:space="preserve">pārskatu par noslēgto </w:t>
      </w:r>
      <w:r w:rsidR="0092057C" w:rsidRPr="00EC30E3">
        <w:rPr>
          <w:rFonts w:ascii="Times New Roman" w:hAnsi="Times New Roman" w:cs="Times New Roman"/>
          <w:bCs/>
          <w:sz w:val="24"/>
          <w:szCs w:val="24"/>
          <w:shd w:val="clear" w:color="auto" w:fill="FFFFFF"/>
        </w:rPr>
        <w:t>PPP</w:t>
      </w:r>
      <w:r w:rsidR="004A2E7C" w:rsidRPr="00EC30E3">
        <w:rPr>
          <w:rFonts w:ascii="Times New Roman" w:hAnsi="Times New Roman" w:cs="Times New Roman"/>
          <w:bCs/>
          <w:sz w:val="24"/>
          <w:szCs w:val="24"/>
          <w:shd w:val="clear" w:color="auto" w:fill="FFFFFF"/>
        </w:rPr>
        <w:t xml:space="preserve"> līgumu izpildi par </w:t>
      </w:r>
      <w:r w:rsidR="000D3E99" w:rsidRPr="00EC30E3">
        <w:rPr>
          <w:rFonts w:ascii="Times New Roman" w:hAnsi="Times New Roman" w:cs="Times New Roman"/>
          <w:bCs/>
          <w:sz w:val="24"/>
          <w:szCs w:val="24"/>
          <w:shd w:val="clear" w:color="auto" w:fill="FFFFFF"/>
        </w:rPr>
        <w:t>pārskata periodu no 202</w:t>
      </w:r>
      <w:r w:rsidR="00607405" w:rsidRPr="00EC30E3">
        <w:rPr>
          <w:rFonts w:ascii="Times New Roman" w:hAnsi="Times New Roman" w:cs="Times New Roman"/>
          <w:bCs/>
          <w:sz w:val="24"/>
          <w:szCs w:val="24"/>
          <w:shd w:val="clear" w:color="auto" w:fill="FFFFFF"/>
        </w:rPr>
        <w:t>5</w:t>
      </w:r>
      <w:r w:rsidR="000D3E99" w:rsidRPr="00EC30E3">
        <w:rPr>
          <w:rFonts w:ascii="Times New Roman" w:hAnsi="Times New Roman" w:cs="Times New Roman"/>
          <w:bCs/>
          <w:sz w:val="24"/>
          <w:szCs w:val="24"/>
          <w:shd w:val="clear" w:color="auto" w:fill="FFFFFF"/>
        </w:rPr>
        <w:t>.</w:t>
      </w:r>
      <w:r w:rsidR="00AE76B8" w:rsidRPr="00EC30E3">
        <w:rPr>
          <w:rFonts w:ascii="Times New Roman" w:hAnsi="Times New Roman" w:cs="Times New Roman"/>
          <w:bCs/>
          <w:sz w:val="24"/>
          <w:szCs w:val="24"/>
          <w:shd w:val="clear" w:color="auto" w:fill="FFFFFF"/>
        </w:rPr>
        <w:t xml:space="preserve"> </w:t>
      </w:r>
      <w:r w:rsidR="000D3E99" w:rsidRPr="00EC30E3">
        <w:rPr>
          <w:rFonts w:ascii="Times New Roman" w:hAnsi="Times New Roman" w:cs="Times New Roman"/>
          <w:bCs/>
          <w:sz w:val="24"/>
          <w:szCs w:val="24"/>
          <w:shd w:val="clear" w:color="auto" w:fill="FFFFFF"/>
        </w:rPr>
        <w:t>gada 1.</w:t>
      </w:r>
      <w:r w:rsidR="00A10B60" w:rsidRPr="00EC30E3">
        <w:rPr>
          <w:rFonts w:ascii="Times New Roman" w:hAnsi="Times New Roman" w:cs="Times New Roman"/>
          <w:bCs/>
          <w:sz w:val="24"/>
          <w:szCs w:val="24"/>
          <w:shd w:val="clear" w:color="auto" w:fill="FFFFFF"/>
        </w:rPr>
        <w:t xml:space="preserve"> </w:t>
      </w:r>
      <w:r w:rsidR="000D3E99" w:rsidRPr="00EC30E3">
        <w:rPr>
          <w:rFonts w:ascii="Times New Roman" w:hAnsi="Times New Roman" w:cs="Times New Roman"/>
          <w:bCs/>
          <w:sz w:val="24"/>
          <w:szCs w:val="24"/>
          <w:shd w:val="clear" w:color="auto" w:fill="FFFFFF"/>
        </w:rPr>
        <w:t>janvāra līdz 202</w:t>
      </w:r>
      <w:r w:rsidR="00607405" w:rsidRPr="00EC30E3">
        <w:rPr>
          <w:rFonts w:ascii="Times New Roman" w:hAnsi="Times New Roman" w:cs="Times New Roman"/>
          <w:bCs/>
          <w:sz w:val="24"/>
          <w:szCs w:val="24"/>
          <w:shd w:val="clear" w:color="auto" w:fill="FFFFFF"/>
        </w:rPr>
        <w:t>5</w:t>
      </w:r>
      <w:r w:rsidR="000D3E99" w:rsidRPr="00EC30E3">
        <w:rPr>
          <w:rFonts w:ascii="Times New Roman" w:hAnsi="Times New Roman" w:cs="Times New Roman"/>
          <w:bCs/>
          <w:sz w:val="24"/>
          <w:szCs w:val="24"/>
          <w:shd w:val="clear" w:color="auto" w:fill="FFFFFF"/>
        </w:rPr>
        <w:t>.</w:t>
      </w:r>
      <w:r w:rsidR="00AE76B8" w:rsidRPr="00EC30E3">
        <w:rPr>
          <w:rFonts w:ascii="Times New Roman" w:hAnsi="Times New Roman" w:cs="Times New Roman"/>
          <w:bCs/>
          <w:sz w:val="24"/>
          <w:szCs w:val="24"/>
          <w:shd w:val="clear" w:color="auto" w:fill="FFFFFF"/>
        </w:rPr>
        <w:t xml:space="preserve"> </w:t>
      </w:r>
      <w:r w:rsidR="000D3E99" w:rsidRPr="00EC30E3">
        <w:rPr>
          <w:rFonts w:ascii="Times New Roman" w:hAnsi="Times New Roman" w:cs="Times New Roman"/>
          <w:bCs/>
          <w:sz w:val="24"/>
          <w:szCs w:val="24"/>
          <w:shd w:val="clear" w:color="auto" w:fill="FFFFFF"/>
        </w:rPr>
        <w:t>gada 31.</w:t>
      </w:r>
      <w:r w:rsidR="00A10B60" w:rsidRPr="00EC30E3">
        <w:rPr>
          <w:rFonts w:ascii="Times New Roman" w:hAnsi="Times New Roman" w:cs="Times New Roman"/>
          <w:bCs/>
          <w:sz w:val="24"/>
          <w:szCs w:val="24"/>
          <w:shd w:val="clear" w:color="auto" w:fill="FFFFFF"/>
        </w:rPr>
        <w:t xml:space="preserve"> </w:t>
      </w:r>
      <w:r w:rsidR="000D3E99" w:rsidRPr="00EC30E3">
        <w:rPr>
          <w:rFonts w:ascii="Times New Roman" w:hAnsi="Times New Roman" w:cs="Times New Roman"/>
          <w:bCs/>
          <w:sz w:val="24"/>
          <w:szCs w:val="24"/>
          <w:shd w:val="clear" w:color="auto" w:fill="FFFFFF"/>
        </w:rPr>
        <w:t>decembrim</w:t>
      </w:r>
      <w:r w:rsidR="005357D9" w:rsidRPr="00EC30E3">
        <w:rPr>
          <w:rFonts w:ascii="Times New Roman" w:hAnsi="Times New Roman" w:cs="Times New Roman"/>
          <w:bCs/>
          <w:sz w:val="24"/>
          <w:szCs w:val="24"/>
          <w:shd w:val="clear" w:color="auto" w:fill="FFFFFF"/>
        </w:rPr>
        <w:t>.</w:t>
      </w:r>
    </w:p>
    <w:p w14:paraId="1FEB2721" w14:textId="77777777" w:rsidR="007164FF" w:rsidRPr="00EC30E3" w:rsidRDefault="007164FF" w:rsidP="00945381">
      <w:pPr>
        <w:spacing w:after="0" w:line="276" w:lineRule="auto"/>
        <w:rPr>
          <w:rFonts w:ascii="Times New Roman" w:eastAsia="Times New Roman" w:hAnsi="Times New Roman" w:cs="Times New Roman"/>
          <w:bCs/>
          <w:sz w:val="24"/>
          <w:szCs w:val="24"/>
          <w:lang w:eastAsia="lv-LV"/>
        </w:rPr>
      </w:pPr>
    </w:p>
    <w:p w14:paraId="1B48EF69" w14:textId="05BAC6F2" w:rsidR="007164FF" w:rsidRPr="00EC30E3" w:rsidRDefault="007164FF" w:rsidP="00945381">
      <w:pPr>
        <w:pStyle w:val="Heading1"/>
        <w:numPr>
          <w:ilvl w:val="0"/>
          <w:numId w:val="5"/>
        </w:numPr>
        <w:spacing w:line="276" w:lineRule="auto"/>
        <w:rPr>
          <w:b/>
          <w:bCs/>
          <w:sz w:val="24"/>
          <w:szCs w:val="24"/>
        </w:rPr>
      </w:pPr>
      <w:r w:rsidRPr="00EC30E3">
        <w:rPr>
          <w:b/>
          <w:color w:val="auto"/>
          <w:sz w:val="24"/>
          <w:szCs w:val="24"/>
        </w:rPr>
        <w:t xml:space="preserve">Uzraudzības institūcijas veikto pasākumu kopums </w:t>
      </w:r>
      <w:r w:rsidRPr="00EC30E3">
        <w:rPr>
          <w:b/>
          <w:bCs/>
          <w:color w:val="auto"/>
          <w:sz w:val="24"/>
          <w:szCs w:val="24"/>
        </w:rPr>
        <w:t>pārskata periodā</w:t>
      </w:r>
    </w:p>
    <w:p w14:paraId="165ADB56" w14:textId="52EC1F82" w:rsidR="004D37E4" w:rsidRPr="00EC30E3" w:rsidRDefault="00692903" w:rsidP="00945381">
      <w:pPr>
        <w:pStyle w:val="naisf"/>
        <w:spacing w:before="0" w:beforeAutospacing="0" w:after="120" w:afterAutospacing="0" w:line="276" w:lineRule="auto"/>
        <w:ind w:firstLine="720"/>
        <w:jc w:val="both"/>
        <w:rPr>
          <w:bCs/>
        </w:rPr>
      </w:pPr>
      <w:r w:rsidRPr="00EC30E3">
        <w:rPr>
          <w:bCs/>
        </w:rPr>
        <w:t>CFLA</w:t>
      </w:r>
      <w:r w:rsidR="00B773F6" w:rsidRPr="00EC30E3">
        <w:rPr>
          <w:bCs/>
        </w:rPr>
        <w:t xml:space="preserve"> darbības stratēģijā 2023. – 2026.</w:t>
      </w:r>
      <w:r w:rsidR="00AE76B8" w:rsidRPr="00EC30E3">
        <w:rPr>
          <w:bCs/>
        </w:rPr>
        <w:t xml:space="preserve"> </w:t>
      </w:r>
      <w:r w:rsidR="00B773F6" w:rsidRPr="00EC30E3">
        <w:rPr>
          <w:bCs/>
        </w:rPr>
        <w:t xml:space="preserve">gadam </w:t>
      </w:r>
      <w:r w:rsidR="005457BA" w:rsidRPr="00EC30E3">
        <w:rPr>
          <w:bCs/>
        </w:rPr>
        <w:t>202</w:t>
      </w:r>
      <w:r w:rsidR="00526058" w:rsidRPr="00EC30E3">
        <w:rPr>
          <w:bCs/>
        </w:rPr>
        <w:t>5</w:t>
      </w:r>
      <w:r w:rsidR="005457BA" w:rsidRPr="00EC30E3">
        <w:rPr>
          <w:bCs/>
        </w:rPr>
        <w:t>. gadam</w:t>
      </w:r>
      <w:r w:rsidR="001D72F5" w:rsidRPr="00EC30E3">
        <w:rPr>
          <w:rStyle w:val="FootnoteReference"/>
          <w:bCs/>
        </w:rPr>
        <w:footnoteReference w:id="2"/>
      </w:r>
      <w:r w:rsidR="005457BA" w:rsidRPr="00EC30E3">
        <w:rPr>
          <w:bCs/>
        </w:rPr>
        <w:t xml:space="preserve"> PPP jomā </w:t>
      </w:r>
      <w:r w:rsidR="004D37E4" w:rsidRPr="00EC30E3">
        <w:rPr>
          <w:bCs/>
        </w:rPr>
        <w:t xml:space="preserve">ir noteikts šāds mērķis: </w:t>
      </w:r>
      <w:r w:rsidR="004D37E4" w:rsidRPr="00EC30E3">
        <w:t>PPP projektu lomas palielināšana valsts un pašvaldību vajadzību nodrošināšanā ārpus valsts budžet</w:t>
      </w:r>
      <w:r w:rsidR="00014A67" w:rsidRPr="00EC30E3">
        <w:t>a</w:t>
      </w:r>
      <w:r w:rsidR="004D37E4" w:rsidRPr="00EC30E3">
        <w:t xml:space="preserve"> bilances</w:t>
      </w:r>
      <w:r w:rsidR="004D37E4" w:rsidRPr="00EC30E3">
        <w:rPr>
          <w:bCs/>
        </w:rPr>
        <w:t>, no kā izriet šādi uzdevumi:</w:t>
      </w:r>
    </w:p>
    <w:p w14:paraId="369D3C0C" w14:textId="4EB0672C" w:rsidR="004D37E4" w:rsidRPr="00EC30E3" w:rsidRDefault="004D37E4" w:rsidP="00945381">
      <w:pPr>
        <w:pStyle w:val="naisf"/>
        <w:numPr>
          <w:ilvl w:val="0"/>
          <w:numId w:val="2"/>
        </w:numPr>
        <w:spacing w:before="0" w:beforeAutospacing="0" w:after="0" w:afterAutospacing="0" w:line="276" w:lineRule="auto"/>
        <w:ind w:left="876"/>
        <w:jc w:val="both"/>
      </w:pPr>
      <w:r w:rsidRPr="00EC30E3">
        <w:t xml:space="preserve">PPP projektu pieejas veicināšana, pieredzes apmaiņa, konsultēšana un informēšana, piedaloties 4 pasākumos; </w:t>
      </w:r>
    </w:p>
    <w:p w14:paraId="49156EFA" w14:textId="79F921DB" w:rsidR="004D37E4" w:rsidRPr="00EC30E3" w:rsidRDefault="00626A86" w:rsidP="00945381">
      <w:pPr>
        <w:pStyle w:val="naisf"/>
        <w:numPr>
          <w:ilvl w:val="0"/>
          <w:numId w:val="2"/>
        </w:numPr>
        <w:spacing w:before="0" w:beforeAutospacing="0" w:after="0" w:afterAutospacing="0" w:line="276" w:lineRule="auto"/>
        <w:ind w:left="876"/>
        <w:jc w:val="both"/>
      </w:pPr>
      <w:r w:rsidRPr="00EC30E3">
        <w:t>s</w:t>
      </w:r>
      <w:r w:rsidR="00D30CFD" w:rsidRPr="00EC30E3">
        <w:t>timulēt</w:t>
      </w:r>
      <w:r w:rsidRPr="00EC30E3">
        <w:t>a</w:t>
      </w:r>
      <w:r w:rsidR="00D30CFD" w:rsidRPr="00EC30E3">
        <w:t xml:space="preserve"> PPP projektu </w:t>
      </w:r>
      <w:r w:rsidR="00AD04D9" w:rsidRPr="00EC30E3">
        <w:t xml:space="preserve">īstenošana </w:t>
      </w:r>
      <w:r w:rsidR="00D30CFD" w:rsidRPr="00EC30E3">
        <w:t>transporta, mājokļu, izglītības, kultūras, sporta, enerģētikas infrastruktūras jomās, sniedzot konsultācijas finanšu ekonomisko aprēķinu izstrādei</w:t>
      </w:r>
      <w:r w:rsidR="00BB28F1" w:rsidRPr="00EC30E3">
        <w:t xml:space="preserve"> (turpmāk – FEA)</w:t>
      </w:r>
      <w:r w:rsidR="00D30CFD" w:rsidRPr="00EC30E3">
        <w:t>, PPP risku rīka aizpildīšanai</w:t>
      </w:r>
      <w:r w:rsidR="0002632A" w:rsidRPr="00EC30E3">
        <w:t xml:space="preserve">, </w:t>
      </w:r>
      <w:r w:rsidR="006807F8" w:rsidRPr="00EC30E3">
        <w:t>s</w:t>
      </w:r>
      <w:r w:rsidR="004D37E4" w:rsidRPr="00EC30E3">
        <w:t>nie</w:t>
      </w:r>
      <w:r w:rsidR="003E5BE9" w:rsidRPr="00EC30E3">
        <w:t>dzot</w:t>
      </w:r>
      <w:r w:rsidR="004D37E4" w:rsidRPr="00EC30E3">
        <w:t xml:space="preserve"> 2  atzinum</w:t>
      </w:r>
      <w:r w:rsidR="003E5BE9" w:rsidRPr="00EC30E3">
        <w:t>us</w:t>
      </w:r>
      <w:r w:rsidR="004D37E4" w:rsidRPr="00EC30E3">
        <w:t xml:space="preserve"> par</w:t>
      </w:r>
      <w:r w:rsidR="00415DFB" w:rsidRPr="00EC30E3">
        <w:t xml:space="preserve"> FEA</w:t>
      </w:r>
      <w:r w:rsidR="004D37E4" w:rsidRPr="00EC30E3">
        <w:t xml:space="preserve">; </w:t>
      </w:r>
    </w:p>
    <w:p w14:paraId="564F45C2" w14:textId="3CFC411D" w:rsidR="004D37E4" w:rsidRPr="00EC30E3" w:rsidRDefault="006807F8" w:rsidP="00945381">
      <w:pPr>
        <w:pStyle w:val="naisf"/>
        <w:numPr>
          <w:ilvl w:val="0"/>
          <w:numId w:val="2"/>
        </w:numPr>
        <w:spacing w:before="0" w:beforeAutospacing="0" w:after="0" w:afterAutospacing="0" w:line="276" w:lineRule="auto"/>
        <w:ind w:left="876"/>
        <w:jc w:val="both"/>
      </w:pPr>
      <w:r w:rsidRPr="00EC30E3">
        <w:t>i</w:t>
      </w:r>
      <w:r w:rsidR="004D37E4" w:rsidRPr="00EC30E3">
        <w:t>zstrādāti 2 PPP tipveida risinājumi (tiešsaistes rīka pilnveide, metodikas, skaidrojumi, paraugi u.tml.);</w:t>
      </w:r>
    </w:p>
    <w:p w14:paraId="3A34149E" w14:textId="345AD871" w:rsidR="004D37E4" w:rsidRPr="00EC30E3" w:rsidRDefault="006807F8" w:rsidP="00945381">
      <w:pPr>
        <w:pStyle w:val="naisf"/>
        <w:numPr>
          <w:ilvl w:val="0"/>
          <w:numId w:val="2"/>
        </w:numPr>
        <w:spacing w:before="0" w:beforeAutospacing="0" w:after="240" w:afterAutospacing="0" w:line="276" w:lineRule="auto"/>
        <w:ind w:left="876"/>
        <w:jc w:val="both"/>
        <w:rPr>
          <w:bCs/>
        </w:rPr>
      </w:pPr>
      <w:r w:rsidRPr="00EC30E3">
        <w:t>s</w:t>
      </w:r>
      <w:r w:rsidR="004D37E4" w:rsidRPr="00EC30E3">
        <w:t>niegts 1 priekšlikums PPP atbalsta pasākumiem, PPP veicināšanai  un attīstībai.</w:t>
      </w:r>
    </w:p>
    <w:p w14:paraId="718558B8" w14:textId="17313D0F" w:rsidR="00474B05" w:rsidRPr="00EC30E3" w:rsidRDefault="002118E7" w:rsidP="00945381">
      <w:pPr>
        <w:pStyle w:val="naisf"/>
        <w:spacing w:before="0" w:beforeAutospacing="0" w:after="240" w:afterAutospacing="0" w:line="276" w:lineRule="auto"/>
        <w:ind w:firstLine="720"/>
        <w:jc w:val="both"/>
      </w:pPr>
      <w:r w:rsidRPr="00EC30E3">
        <w:t xml:space="preserve">Lai īstenotu </w:t>
      </w:r>
      <w:r w:rsidR="00843359" w:rsidRPr="00EC30E3">
        <w:t>iepriekš minētos plānus</w:t>
      </w:r>
      <w:r w:rsidR="000C4CCB" w:rsidRPr="00EC30E3">
        <w:t>, CFLA 202</w:t>
      </w:r>
      <w:r w:rsidR="00C50A40" w:rsidRPr="00EC30E3">
        <w:t>5</w:t>
      </w:r>
      <w:r w:rsidR="006807F8" w:rsidRPr="00EC30E3">
        <w:t xml:space="preserve">. </w:t>
      </w:r>
      <w:r w:rsidR="000C4CCB" w:rsidRPr="00EC30E3">
        <w:t>gadā ir veikusi šādas aktivitātes</w:t>
      </w:r>
      <w:r w:rsidR="00A47E33" w:rsidRPr="00EC30E3">
        <w:t xml:space="preserve"> (</w:t>
      </w:r>
      <w:r w:rsidR="001126EC" w:rsidRPr="00EC30E3">
        <w:t xml:space="preserve">izvērstāk </w:t>
      </w:r>
      <w:r w:rsidR="00EB74BB" w:rsidRPr="00EC30E3">
        <w:t>tās aprakstītas</w:t>
      </w:r>
      <w:r w:rsidR="00A47E33" w:rsidRPr="00EC30E3">
        <w:t xml:space="preserve"> </w:t>
      </w:r>
      <w:r w:rsidR="00222B52" w:rsidRPr="00EC30E3">
        <w:t xml:space="preserve">turpmākajās </w:t>
      </w:r>
      <w:r w:rsidR="00A47E33" w:rsidRPr="00EC30E3">
        <w:t>ziņojuma sadaļās)</w:t>
      </w:r>
      <w:r w:rsidR="00474B05" w:rsidRPr="00EC30E3">
        <w:t>:</w:t>
      </w:r>
    </w:p>
    <w:p w14:paraId="6204A799" w14:textId="749979BA" w:rsidR="00FF262C" w:rsidRPr="00EC30E3" w:rsidRDefault="00C44EA0" w:rsidP="00FF262C">
      <w:pPr>
        <w:pStyle w:val="naisf"/>
        <w:spacing w:before="0" w:beforeAutospacing="0" w:after="240" w:afterAutospacing="0" w:line="276" w:lineRule="auto"/>
        <w:jc w:val="both"/>
      </w:pPr>
      <w:r w:rsidRPr="00EC30E3">
        <w:rPr>
          <w:b/>
          <w:bCs/>
          <w:u w:val="single"/>
        </w:rPr>
        <w:t xml:space="preserve">Darbs </w:t>
      </w:r>
      <w:r w:rsidR="00FF262C" w:rsidRPr="00EC30E3">
        <w:rPr>
          <w:b/>
          <w:bCs/>
          <w:u w:val="single"/>
        </w:rPr>
        <w:t>pie jaunajām PPP iniciatīvām/ projektiem:</w:t>
      </w:r>
    </w:p>
    <w:p w14:paraId="51AC4EC7" w14:textId="128044F0" w:rsidR="002628A2" w:rsidRPr="00EC30E3" w:rsidRDefault="00BD22AC" w:rsidP="00945381">
      <w:pPr>
        <w:pStyle w:val="naisf"/>
        <w:numPr>
          <w:ilvl w:val="0"/>
          <w:numId w:val="7"/>
        </w:numPr>
        <w:spacing w:after="0" w:line="276" w:lineRule="auto"/>
        <w:ind w:left="360"/>
        <w:jc w:val="both"/>
        <w:textAlignment w:val="center"/>
      </w:pPr>
      <w:r w:rsidRPr="00EC30E3">
        <w:rPr>
          <w:b/>
          <w:bCs/>
        </w:rPr>
        <w:t>p</w:t>
      </w:r>
      <w:r w:rsidR="009767B3" w:rsidRPr="00EC30E3">
        <w:rPr>
          <w:b/>
          <w:bCs/>
        </w:rPr>
        <w:t>iedalījusies</w:t>
      </w:r>
      <w:r w:rsidR="008D0CAD" w:rsidRPr="00EC30E3">
        <w:rPr>
          <w:b/>
          <w:bCs/>
        </w:rPr>
        <w:t xml:space="preserve"> izveidotajā VNĪ pieejamo mājokļu programmas </w:t>
      </w:r>
      <w:r w:rsidR="003C1040" w:rsidRPr="00EC30E3">
        <w:rPr>
          <w:b/>
          <w:bCs/>
        </w:rPr>
        <w:t>u</w:t>
      </w:r>
      <w:r w:rsidR="008D0CAD" w:rsidRPr="00EC30E3">
        <w:rPr>
          <w:b/>
          <w:bCs/>
        </w:rPr>
        <w:t>zraudzības grupā</w:t>
      </w:r>
      <w:r w:rsidR="003E34A9" w:rsidRPr="00EC30E3">
        <w:rPr>
          <w:rStyle w:val="FootnoteReference"/>
          <w:b/>
          <w:bCs/>
        </w:rPr>
        <w:footnoteReference w:id="3"/>
      </w:r>
      <w:r w:rsidR="003C1040" w:rsidRPr="00EC30E3">
        <w:rPr>
          <w:b/>
          <w:bCs/>
        </w:rPr>
        <w:t xml:space="preserve"> </w:t>
      </w:r>
      <w:r w:rsidR="000476D3" w:rsidRPr="00EC30E3">
        <w:t>-</w:t>
      </w:r>
      <w:r w:rsidR="00D471A0" w:rsidRPr="00EC30E3">
        <w:t xml:space="preserve"> </w:t>
      </w:r>
      <w:r w:rsidR="00293A14" w:rsidRPr="00EC30E3">
        <w:t xml:space="preserve">CFLA pārstāvji </w:t>
      </w:r>
      <w:r w:rsidR="00E85AC2" w:rsidRPr="00EC30E3">
        <w:t xml:space="preserve">piedalījās </w:t>
      </w:r>
      <w:r w:rsidR="00D36737" w:rsidRPr="00EC30E3">
        <w:t>darba semināros ar pieejamu cenu īres dzīvokļu programmas</w:t>
      </w:r>
      <w:r w:rsidR="00893EE7" w:rsidRPr="00EC30E3">
        <w:t xml:space="preserve"> 1.lotes</w:t>
      </w:r>
      <w:r w:rsidR="00D36737" w:rsidRPr="00EC30E3">
        <w:t xml:space="preserve"> FEA izstrādātājiem</w:t>
      </w:r>
      <w:r w:rsidR="003A5D5C" w:rsidRPr="00EC30E3">
        <w:t xml:space="preserve"> un </w:t>
      </w:r>
      <w:r w:rsidR="00E85AC2" w:rsidRPr="00EC30E3">
        <w:t xml:space="preserve">programmas īstenotājiem </w:t>
      </w:r>
      <w:r w:rsidR="00843138" w:rsidRPr="00EC30E3">
        <w:t>- v</w:t>
      </w:r>
      <w:r w:rsidR="00944377" w:rsidRPr="00EC30E3">
        <w:t xml:space="preserve">alsts akciju </w:t>
      </w:r>
      <w:r w:rsidR="00C916E0" w:rsidRPr="00EC30E3">
        <w:t xml:space="preserve">sabiedrību </w:t>
      </w:r>
      <w:r w:rsidR="00222B52" w:rsidRPr="00EC30E3">
        <w:rPr>
          <w:iCs/>
        </w:rPr>
        <w:t>“Valsts nekustamie īpašumi” (turpmāk – VNĪ) un pašvaldībām</w:t>
      </w:r>
      <w:r w:rsidR="00D36737" w:rsidRPr="00EC30E3">
        <w:t xml:space="preserve">. </w:t>
      </w:r>
      <w:r w:rsidR="00652A14" w:rsidRPr="00EC30E3">
        <w:t>Lai šo programmu varētu pilnvērtīgi īstenot, i</w:t>
      </w:r>
      <w:r w:rsidR="00E22666" w:rsidRPr="00EC30E3">
        <w:t>zstrādā</w:t>
      </w:r>
      <w:r w:rsidR="00652A14" w:rsidRPr="00EC30E3">
        <w:t>ja</w:t>
      </w:r>
      <w:r w:rsidR="00E22666" w:rsidRPr="00EC30E3">
        <w:t xml:space="preserve"> likum</w:t>
      </w:r>
      <w:r w:rsidR="00CC6E39" w:rsidRPr="00EC30E3">
        <w:t>projekt</w:t>
      </w:r>
      <w:r w:rsidR="00652A14" w:rsidRPr="00EC30E3">
        <w:t>u</w:t>
      </w:r>
      <w:r w:rsidR="00CC6E39" w:rsidRPr="00EC30E3">
        <w:t xml:space="preserve"> </w:t>
      </w:r>
      <w:r w:rsidR="00E22666" w:rsidRPr="00EC30E3">
        <w:t xml:space="preserve">“Grozījums likumā </w:t>
      </w:r>
      <w:r w:rsidR="00287A0B" w:rsidRPr="00EC30E3">
        <w:t>“</w:t>
      </w:r>
      <w:r w:rsidR="00E22666" w:rsidRPr="00EC30E3">
        <w:t>Par palīdzību dzīvokļa jautājumu risināšanā</w:t>
      </w:r>
      <w:r w:rsidR="00222B52" w:rsidRPr="00EC30E3">
        <w:t>”</w:t>
      </w:r>
      <w:r w:rsidR="00E22666" w:rsidRPr="00EC30E3">
        <w:t>”</w:t>
      </w:r>
      <w:r w:rsidR="004C4B02" w:rsidRPr="00EC30E3">
        <w:t>, nosakot valsts iesaisti pašvaldību autonomās funkcijas izpildē un VNĪ dalību PPP projektā no valsts puses kā publiskā partnera pārstāvi pašvaldību dzīvojamā fonda veidošanā, uzturēšanā un modernizēšanā</w:t>
      </w:r>
      <w:r w:rsidR="00EE68A4" w:rsidRPr="00EC30E3">
        <w:t>. Noti</w:t>
      </w:r>
      <w:r w:rsidR="00463673" w:rsidRPr="00EC30E3">
        <w:t>ka</w:t>
      </w:r>
      <w:r w:rsidR="00EE68A4" w:rsidRPr="00EC30E3">
        <w:t xml:space="preserve"> aktīva dalība sanāksmēs ar </w:t>
      </w:r>
      <w:r w:rsidR="00DA4BD9" w:rsidRPr="00EC30E3">
        <w:t xml:space="preserve">Eiropas Investīciju banku (turpmāk – </w:t>
      </w:r>
      <w:r w:rsidR="00EE68A4" w:rsidRPr="00EC30E3">
        <w:t>EIB</w:t>
      </w:r>
      <w:r w:rsidR="00DA4BD9" w:rsidRPr="00EC30E3">
        <w:t>)</w:t>
      </w:r>
      <w:r w:rsidR="00EE68A4" w:rsidRPr="00EC30E3">
        <w:t xml:space="preserve"> par pakalpojumu līguma saturu, </w:t>
      </w:r>
      <w:r w:rsidR="009A3A73" w:rsidRPr="00EC30E3">
        <w:t xml:space="preserve">kura </w:t>
      </w:r>
      <w:r w:rsidR="00F21D69" w:rsidRPr="00EC30E3">
        <w:t xml:space="preserve">ietvaros </w:t>
      </w:r>
      <w:r w:rsidR="009A3A73" w:rsidRPr="00EC30E3">
        <w:t>izstrādāt</w:t>
      </w:r>
      <w:r w:rsidR="009C121D" w:rsidRPr="00EC30E3">
        <w:t>i</w:t>
      </w:r>
      <w:r w:rsidR="009A3A73" w:rsidRPr="00EC30E3">
        <w:t xml:space="preserve"> FEA.</w:t>
      </w:r>
      <w:r w:rsidR="00E65ECB" w:rsidRPr="00EC30E3">
        <w:t xml:space="preserve"> </w:t>
      </w:r>
      <w:r w:rsidR="002628A2" w:rsidRPr="00EC30E3">
        <w:t xml:space="preserve">2025. gada 22. decembrī </w:t>
      </w:r>
      <w:r w:rsidR="000D5FD8" w:rsidRPr="00EC30E3">
        <w:t>MK</w:t>
      </w:r>
      <w:r w:rsidR="002628A2" w:rsidRPr="00EC30E3">
        <w:t xml:space="preserve"> apstiprināja Finanšu ministrijas</w:t>
      </w:r>
      <w:r w:rsidR="00107773" w:rsidRPr="00EC30E3">
        <w:t xml:space="preserve"> (turpmāk – FM)</w:t>
      </w:r>
      <w:r w:rsidR="002628A2" w:rsidRPr="00EC30E3">
        <w:t xml:space="preserve"> virzīto </w:t>
      </w:r>
      <w:r w:rsidR="002628A2" w:rsidRPr="00EC30E3">
        <w:rPr>
          <w:rFonts w:eastAsia="Calibri"/>
        </w:rPr>
        <w:t xml:space="preserve">PPP programmas “Īres mājokļi Latvijas speciālistiem” 1. </w:t>
      </w:r>
      <w:proofErr w:type="spellStart"/>
      <w:r w:rsidR="002628A2" w:rsidRPr="00EC30E3">
        <w:rPr>
          <w:rFonts w:eastAsia="Calibri"/>
        </w:rPr>
        <w:t>lotes</w:t>
      </w:r>
      <w:proofErr w:type="spellEnd"/>
      <w:r w:rsidR="002628A2" w:rsidRPr="00EC30E3">
        <w:t xml:space="preserve"> turpmāko virzību</w:t>
      </w:r>
      <w:r w:rsidR="002628A2" w:rsidRPr="00EC30E3">
        <w:rPr>
          <w:rStyle w:val="FootnoteReference"/>
        </w:rPr>
        <w:footnoteReference w:id="4"/>
      </w:r>
      <w:r w:rsidR="002628A2" w:rsidRPr="00EC30E3">
        <w:t xml:space="preserve">, </w:t>
      </w:r>
      <w:r w:rsidR="002628A2" w:rsidRPr="00EC30E3">
        <w:rPr>
          <w:rFonts w:eastAsia="Calibri"/>
        </w:rPr>
        <w:t>dodot atļauju VNĪ uzsākt iepirkuma procedūru privātā partnera piesaistei</w:t>
      </w:r>
      <w:r w:rsidR="002628A2" w:rsidRPr="00EC30E3">
        <w:t xml:space="preserve"> un noslēdzot sagatavošanās posmu projektu īstenošanai. Saskaņā ar valdības lēmumu 1. </w:t>
      </w:r>
      <w:proofErr w:type="spellStart"/>
      <w:r w:rsidR="002628A2" w:rsidRPr="00EC30E3">
        <w:t>lotē</w:t>
      </w:r>
      <w:proofErr w:type="spellEnd"/>
      <w:r w:rsidR="002628A2" w:rsidRPr="00EC30E3">
        <w:t xml:space="preserve"> septiņ</w:t>
      </w:r>
      <w:r w:rsidR="0021075E" w:rsidRPr="00EC30E3">
        <w:t>ā</w:t>
      </w:r>
      <w:r w:rsidR="002628A2" w:rsidRPr="00EC30E3">
        <w:t xml:space="preserve">s </w:t>
      </w:r>
      <w:r w:rsidR="00F21D69" w:rsidRPr="00EC30E3">
        <w:t xml:space="preserve">pašvaldībās </w:t>
      </w:r>
      <w:r w:rsidR="002628A2" w:rsidRPr="00EC30E3">
        <w:t>— Rīg</w:t>
      </w:r>
      <w:r w:rsidR="0021075E" w:rsidRPr="00EC30E3">
        <w:t>ā</w:t>
      </w:r>
      <w:r w:rsidR="002628A2" w:rsidRPr="00EC30E3">
        <w:t>, Liepāj</w:t>
      </w:r>
      <w:r w:rsidR="0021075E" w:rsidRPr="00EC30E3">
        <w:t>ā</w:t>
      </w:r>
      <w:r w:rsidR="002628A2" w:rsidRPr="00EC30E3">
        <w:t xml:space="preserve">, Daugavpilī, Tukumā, Jēkabpilī, Cēsīs un Gulbenē — plānots līdz 2030. gadam izbūvēt </w:t>
      </w:r>
      <w:r w:rsidR="002628A2" w:rsidRPr="00EC30E3">
        <w:rPr>
          <w:rFonts w:eastAsia="Calibri"/>
        </w:rPr>
        <w:t>teju 1 500 (precīzi 1 482) mūsdienīg</w:t>
      </w:r>
      <w:r w:rsidR="005D73D7" w:rsidRPr="00EC30E3">
        <w:rPr>
          <w:rFonts w:eastAsia="Calibri"/>
        </w:rPr>
        <w:t>us</w:t>
      </w:r>
      <w:r w:rsidR="002628A2" w:rsidRPr="00EC30E3">
        <w:rPr>
          <w:rFonts w:eastAsia="Calibri"/>
        </w:rPr>
        <w:t>, energoefektīv</w:t>
      </w:r>
      <w:r w:rsidR="005D73D7" w:rsidRPr="00EC30E3">
        <w:rPr>
          <w:rFonts w:eastAsia="Calibri"/>
        </w:rPr>
        <w:t>us</w:t>
      </w:r>
      <w:r w:rsidR="002628A2" w:rsidRPr="00EC30E3">
        <w:rPr>
          <w:rFonts w:eastAsia="Calibri"/>
        </w:rPr>
        <w:t xml:space="preserve"> īres dzīvokļ</w:t>
      </w:r>
      <w:r w:rsidR="00C85503" w:rsidRPr="00EC30E3">
        <w:rPr>
          <w:rFonts w:eastAsia="Calibri"/>
        </w:rPr>
        <w:t>us</w:t>
      </w:r>
      <w:r w:rsidR="002628A2" w:rsidRPr="00EC30E3">
        <w:t xml:space="preserve"> speciālistiem, kas strādā valstij un pašvaldībām nozīmīgās nozarēs. Šī programma ir </w:t>
      </w:r>
      <w:r w:rsidR="002628A2" w:rsidRPr="00EC30E3">
        <w:rPr>
          <w:rFonts w:eastAsia="Calibri"/>
        </w:rPr>
        <w:t>pirmais plaša mēroga PPP modelis mājokļu būvniecībā Latvijā</w:t>
      </w:r>
      <w:r w:rsidR="002628A2" w:rsidRPr="00EC30E3">
        <w:t xml:space="preserve">, kas ieviests ciešā sadarbībā ar </w:t>
      </w:r>
      <w:r w:rsidR="00AF0798" w:rsidRPr="00EC30E3">
        <w:rPr>
          <w:rFonts w:eastAsia="Calibri"/>
        </w:rPr>
        <w:t>EIB</w:t>
      </w:r>
      <w:r w:rsidR="002628A2" w:rsidRPr="00EC30E3">
        <w:t xml:space="preserve">, nodrošinot starptautisku ekspertīzi </w:t>
      </w:r>
      <w:r w:rsidR="00B412DD" w:rsidRPr="00EC30E3">
        <w:t>FEA</w:t>
      </w:r>
      <w:r w:rsidR="002628A2" w:rsidRPr="00EC30E3" w:rsidDel="00B412DD">
        <w:t xml:space="preserve"> </w:t>
      </w:r>
      <w:r w:rsidR="00B412DD" w:rsidRPr="00EC30E3">
        <w:t xml:space="preserve">izstrādē </w:t>
      </w:r>
      <w:r w:rsidR="002628A2" w:rsidRPr="00EC30E3">
        <w:t xml:space="preserve">un perspektīvu institucionālo investīciju piesaisti. Programmas mērķis ir veicināt pieejamu īres mājokļu attīstību, atbalstot jaunu un esošu speciālistu piesaisti reģionos, kā arī radīt </w:t>
      </w:r>
      <w:r w:rsidR="002628A2" w:rsidRPr="00EC30E3">
        <w:rPr>
          <w:rFonts w:eastAsia="Calibri"/>
        </w:rPr>
        <w:t>reproducējamu PPP modeli</w:t>
      </w:r>
      <w:r w:rsidR="002628A2" w:rsidRPr="00EC30E3">
        <w:t xml:space="preserve"> turpmākai īres mājokļu attīstībai, kurā privātais partneris nodrošina projektēšanu, būvniecību, finansēšanu un uzturēšanu, bet dzīvojamais fonds pēc projekta noslēguma </w:t>
      </w:r>
      <w:r w:rsidR="00A21374" w:rsidRPr="00EC30E3">
        <w:t>paliek</w:t>
      </w:r>
      <w:r w:rsidR="004750D1" w:rsidRPr="00EC30E3">
        <w:t xml:space="preserve"> </w:t>
      </w:r>
      <w:r w:rsidR="002628A2" w:rsidRPr="00EC30E3">
        <w:t>pašvaldību īpašumā</w:t>
      </w:r>
      <w:r w:rsidR="00E65ECB" w:rsidRPr="00EC30E3">
        <w:t>.</w:t>
      </w:r>
      <w:r w:rsidR="00C92D95" w:rsidRPr="00EC30E3">
        <w:t xml:space="preserve"> </w:t>
      </w:r>
      <w:r w:rsidR="00572C2B" w:rsidRPr="00EC30E3">
        <w:t>CFLA t</w:t>
      </w:r>
      <w:r w:rsidR="00C92D95" w:rsidRPr="00EC30E3">
        <w:t>urpinājusi sadarbīb</w:t>
      </w:r>
      <w:r w:rsidR="001D088C" w:rsidRPr="00EC30E3">
        <w:t>u</w:t>
      </w:r>
      <w:r w:rsidR="00C92D95" w:rsidRPr="00EC30E3">
        <w:t xml:space="preserve"> ar EIB un Eiropas Padomes Attīstības banku (CEB) VNĪ pieejamo mājokļu projekta noslēgtā konsultāciju līguma ietvaros</w:t>
      </w:r>
      <w:r w:rsidR="001D088C" w:rsidRPr="00EC30E3">
        <w:t>.</w:t>
      </w:r>
    </w:p>
    <w:p w14:paraId="15CCE6FF" w14:textId="5857A69D" w:rsidR="00EA3035" w:rsidRPr="00EC30E3" w:rsidRDefault="00BD22AC" w:rsidP="00945381">
      <w:pPr>
        <w:pStyle w:val="naisf"/>
        <w:numPr>
          <w:ilvl w:val="0"/>
          <w:numId w:val="7"/>
        </w:numPr>
        <w:spacing w:after="0" w:line="276" w:lineRule="auto"/>
        <w:ind w:left="360"/>
        <w:jc w:val="both"/>
        <w:textAlignment w:val="center"/>
      </w:pPr>
      <w:r w:rsidRPr="00EC30E3">
        <w:rPr>
          <w:b/>
          <w:bCs/>
        </w:rPr>
        <w:t>p</w:t>
      </w:r>
      <w:r w:rsidR="009767B3" w:rsidRPr="00EC30E3">
        <w:rPr>
          <w:b/>
          <w:bCs/>
        </w:rPr>
        <w:t>iedalījusies</w:t>
      </w:r>
      <w:r w:rsidR="00FD6FBC" w:rsidRPr="00EC30E3">
        <w:rPr>
          <w:b/>
          <w:bCs/>
        </w:rPr>
        <w:t xml:space="preserve"> nacionālā stadiona risinājumu izstrādes darba grupā</w:t>
      </w:r>
      <w:r w:rsidR="006819A9" w:rsidRPr="00EC30E3">
        <w:rPr>
          <w:rStyle w:val="FootnoteReference"/>
          <w:b/>
          <w:bCs/>
        </w:rPr>
        <w:footnoteReference w:id="5"/>
      </w:r>
      <w:r w:rsidR="00FD6FBC" w:rsidRPr="00EC30E3">
        <w:t>.</w:t>
      </w:r>
      <w:r w:rsidR="00B34C97" w:rsidRPr="00EC30E3">
        <w:t xml:space="preserve"> </w:t>
      </w:r>
      <w:r w:rsidR="00EE41F8" w:rsidRPr="00EC30E3">
        <w:rPr>
          <w:bCs/>
        </w:rPr>
        <w:t>Darba grupa sadarbībā ar biedrību “Latvijas Futbola federācija” izstrādā</w:t>
      </w:r>
      <w:r w:rsidR="00354E27" w:rsidRPr="00EC30E3">
        <w:rPr>
          <w:bCs/>
        </w:rPr>
        <w:t>jusi</w:t>
      </w:r>
      <w:r w:rsidR="00EE41F8" w:rsidRPr="00EC30E3">
        <w:rPr>
          <w:bCs/>
        </w:rPr>
        <w:t xml:space="preserve"> futbola stadiona projekta PPP iespējamo risinājumu ietvaru, piedāvāto PPP struktūru, finanšu aprēķinus, ieviešanas nosacījumus un grafiku. CFLA pārstāvji nodrošinā</w:t>
      </w:r>
      <w:r w:rsidR="00354E27" w:rsidRPr="00EC30E3">
        <w:rPr>
          <w:bCs/>
        </w:rPr>
        <w:t>ja</w:t>
      </w:r>
      <w:r w:rsidR="00EE41F8" w:rsidRPr="00EC30E3">
        <w:rPr>
          <w:bCs/>
        </w:rPr>
        <w:t xml:space="preserve"> darba grupas sekretariāta funkcijas, k</w:t>
      </w:r>
      <w:r w:rsidR="0024158C" w:rsidRPr="00EC30E3">
        <w:rPr>
          <w:bCs/>
        </w:rPr>
        <w:t>ā</w:t>
      </w:r>
      <w:r w:rsidR="00EE41F8" w:rsidRPr="00EC30E3">
        <w:rPr>
          <w:bCs/>
        </w:rPr>
        <w:t xml:space="preserve"> arī ir darba grupas locekļi</w:t>
      </w:r>
      <w:r w:rsidR="002628A2" w:rsidRPr="00EC30E3">
        <w:rPr>
          <w:bCs/>
        </w:rPr>
        <w:t>.</w:t>
      </w:r>
      <w:r w:rsidR="001748D8" w:rsidRPr="00EC30E3">
        <w:rPr>
          <w:bCs/>
        </w:rPr>
        <w:t xml:space="preserve"> 2025.gada </w:t>
      </w:r>
      <w:r w:rsidR="00FB5FF8" w:rsidRPr="00EC30E3">
        <w:rPr>
          <w:bCs/>
        </w:rPr>
        <w:t xml:space="preserve">21.oktobra sēdē MK ir pieņēmis </w:t>
      </w:r>
      <w:r w:rsidR="007B6B7A" w:rsidRPr="00EC30E3">
        <w:rPr>
          <w:bCs/>
        </w:rPr>
        <w:t>darba grupas izstrādāto informatīvo ziņojumu “</w:t>
      </w:r>
      <w:r w:rsidR="00F95D61" w:rsidRPr="00EC30E3">
        <w:rPr>
          <w:bCs/>
          <w:i/>
          <w:iCs/>
        </w:rPr>
        <w:t>Par jauna nacionālā futbola stadiona būvniecības projekta īstenošanas alternatīvām</w:t>
      </w:r>
      <w:r w:rsidR="007B6B7A" w:rsidRPr="00EC30E3">
        <w:rPr>
          <w:bCs/>
        </w:rPr>
        <w:t>”</w:t>
      </w:r>
      <w:r w:rsidR="00E143D5" w:rsidRPr="00EC30E3">
        <w:rPr>
          <w:rStyle w:val="FootnoteReference"/>
        </w:rPr>
        <w:footnoteReference w:id="6"/>
      </w:r>
      <w:r w:rsidR="00F56286" w:rsidRPr="00EC30E3">
        <w:rPr>
          <w:bCs/>
        </w:rPr>
        <w:t xml:space="preserve">, uzdevis </w:t>
      </w:r>
      <w:r w:rsidR="0061737A" w:rsidRPr="00EC30E3">
        <w:rPr>
          <w:bCs/>
        </w:rPr>
        <w:t xml:space="preserve">Izglītības un zinātnes ministrijai (SIA </w:t>
      </w:r>
      <w:r w:rsidR="00970EAB" w:rsidRPr="00EC30E3">
        <w:rPr>
          <w:bCs/>
        </w:rPr>
        <w:t>“</w:t>
      </w:r>
      <w:r w:rsidR="0061737A" w:rsidRPr="00EC30E3">
        <w:rPr>
          <w:bCs/>
        </w:rPr>
        <w:t>Latvijas Nacionālais sporta centrs</w:t>
      </w:r>
      <w:r w:rsidR="00970EAB" w:rsidRPr="00EC30E3">
        <w:rPr>
          <w:bCs/>
        </w:rPr>
        <w:t>”</w:t>
      </w:r>
      <w:r w:rsidR="0061737A" w:rsidRPr="00EC30E3">
        <w:rPr>
          <w:bCs/>
        </w:rPr>
        <w:t>) atbilstoši informatīvā ziņojuma secinājumiem izstrādāt FEA par jauna nacionālā futbola stadiona būvniecības projekta īstenošanas alternatīvām.</w:t>
      </w:r>
    </w:p>
    <w:p w14:paraId="6A9B535F" w14:textId="585B219B" w:rsidR="002F1A76" w:rsidRPr="00EC30E3" w:rsidRDefault="00BD22AC" w:rsidP="00945381">
      <w:pPr>
        <w:pStyle w:val="naisf"/>
        <w:numPr>
          <w:ilvl w:val="0"/>
          <w:numId w:val="7"/>
        </w:numPr>
        <w:spacing w:after="0" w:line="276" w:lineRule="auto"/>
        <w:ind w:left="360"/>
        <w:jc w:val="both"/>
        <w:textAlignment w:val="center"/>
      </w:pPr>
      <w:r w:rsidRPr="00EC30E3">
        <w:rPr>
          <w:b/>
          <w:bCs/>
        </w:rPr>
        <w:t>p</w:t>
      </w:r>
      <w:r w:rsidR="009767B3" w:rsidRPr="00EC30E3">
        <w:rPr>
          <w:b/>
          <w:bCs/>
        </w:rPr>
        <w:t>iedalījusies</w:t>
      </w:r>
      <w:r w:rsidR="00E5072F" w:rsidRPr="00EC30E3">
        <w:rPr>
          <w:b/>
          <w:bCs/>
        </w:rPr>
        <w:t xml:space="preserve"> PPP aizsardzības jomā risinājumu izstrādes darba grupā un uzraudzības grupā</w:t>
      </w:r>
      <w:r w:rsidR="00B85265" w:rsidRPr="00EC30E3">
        <w:rPr>
          <w:rStyle w:val="FootnoteReference"/>
          <w:b/>
          <w:bCs/>
        </w:rPr>
        <w:footnoteReference w:id="7"/>
      </w:r>
      <w:r w:rsidR="00E33565" w:rsidRPr="00EC30E3">
        <w:t>.</w:t>
      </w:r>
      <w:r w:rsidR="002628A2" w:rsidRPr="00EC30E3">
        <w:t xml:space="preserve"> </w:t>
      </w:r>
      <w:r w:rsidR="00B25E86" w:rsidRPr="00EC30E3">
        <w:t>Poligona “Sēlija” dzīvojamās, administrācijas un satiksmes infrastruktūras un munīcijas noliktavu Nīkrācē</w:t>
      </w:r>
      <w:r w:rsidR="0026389A" w:rsidRPr="00EC30E3">
        <w:rPr>
          <w:rStyle w:val="FootnoteReference"/>
        </w:rPr>
        <w:footnoteReference w:id="8"/>
      </w:r>
      <w:r w:rsidR="00B25E86" w:rsidRPr="00EC30E3">
        <w:t xml:space="preserve"> izveides projekts ir viens no vērienīgākajiem valsts stratēģiskajiem PPP projektiem, ko vada </w:t>
      </w:r>
      <w:r w:rsidR="00474920" w:rsidRPr="00EC30E3">
        <w:t>VNĪ</w:t>
      </w:r>
      <w:r w:rsidR="00B25E86" w:rsidRPr="00EC30E3">
        <w:t xml:space="preserve"> ar mērķi nodrošināt atsevišķu objekta infrastruktūras attīstību, kas iekļauta Nacionālo bruņoto spēku ilgtermiņa attīstības plānā 2025.–2036. gadam. Projekta ietvaros paredzēta dzīvojamo un administratīvo ēku, ēdnīcas, medicīnas centra, palīgēku un ceļu tīkla izbūve poligona teritorijā, kā arī noliktavu, palīgēku un pievedceļu infrastruktūras attīstība Nīkrācē. Kopējie projektā plānotie kapitālieguldījumi tiek lēsti aptuveni 403 miljoni eiro, no kuriem 303 miljoni eiro attiecināmi uz Sēlijas infrastruktūru un 100 miljoni eiro uz noliktavu kompleksu Nīkrācē. Projekts</w:t>
      </w:r>
      <w:r w:rsidR="00B25E86" w:rsidRPr="00EC30E3" w:rsidDel="005D7660">
        <w:t xml:space="preserve"> </w:t>
      </w:r>
      <w:r w:rsidR="005D7660" w:rsidRPr="00EC30E3">
        <w:t xml:space="preserve">tiks </w:t>
      </w:r>
      <w:r w:rsidR="00B25E86" w:rsidRPr="00EC30E3">
        <w:t xml:space="preserve">īstenots PPP modelī, kas paredz privātā partnera piesaisti projektēšanai, būvniecībai, finansēšanai un uzturēšanai līdz pat 30 gadu pieejamības periodam, izmantojot pieejamības maksājumus. Publiskais partneris ir </w:t>
      </w:r>
      <w:r w:rsidR="00474920" w:rsidRPr="00EC30E3">
        <w:t>VNĪ</w:t>
      </w:r>
      <w:r w:rsidR="00B25E86" w:rsidRPr="00EC30E3">
        <w:t xml:space="preserve">, kas koordinē projekta </w:t>
      </w:r>
      <w:r w:rsidR="00E569DD" w:rsidRPr="00EC30E3">
        <w:t xml:space="preserve"> īstenošanu</w:t>
      </w:r>
      <w:r w:rsidR="00B25E86" w:rsidRPr="00EC30E3">
        <w:t>, līdz ar to veicinot infrastruktūras attīstību, optimizējot valsts resursus un sadalot riskus starp publisko un privāto sektoru.</w:t>
      </w:r>
      <w:r w:rsidR="005D7660" w:rsidRPr="00EC30E3">
        <w:t xml:space="preserve"> 2025.gadā AM</w:t>
      </w:r>
      <w:r w:rsidR="00FE5A6D" w:rsidRPr="00EC30E3">
        <w:t xml:space="preserve"> un VNĪ ir piesaistījusi EIB projekta FEA izstrādei</w:t>
      </w:r>
      <w:r w:rsidR="00920399" w:rsidRPr="00EC30E3">
        <w:t xml:space="preserve">, CFLA uzsāka sadarbību ar EIB piesaistītajiem konsultantiem </w:t>
      </w:r>
      <w:r w:rsidR="006165A8" w:rsidRPr="00EC30E3">
        <w:t>SIA “</w:t>
      </w:r>
      <w:proofErr w:type="spellStart"/>
      <w:r w:rsidR="006165A8" w:rsidRPr="00EC30E3">
        <w:t>Deloitte</w:t>
      </w:r>
      <w:proofErr w:type="spellEnd"/>
      <w:r w:rsidR="006165A8" w:rsidRPr="00EC30E3">
        <w:t xml:space="preserve"> Latvia”</w:t>
      </w:r>
      <w:r w:rsidR="00920399" w:rsidRPr="00EC30E3">
        <w:t xml:space="preserve"> FEA izstrādei</w:t>
      </w:r>
      <w:r w:rsidR="00FE5A6D" w:rsidRPr="00EC30E3">
        <w:t>.</w:t>
      </w:r>
    </w:p>
    <w:p w14:paraId="14F0CDBD" w14:textId="77777777" w:rsidR="00047282" w:rsidRPr="00EC30E3" w:rsidRDefault="00047282" w:rsidP="00047282">
      <w:pPr>
        <w:pStyle w:val="naisf"/>
        <w:numPr>
          <w:ilvl w:val="0"/>
          <w:numId w:val="7"/>
        </w:numPr>
        <w:spacing w:after="0" w:line="276" w:lineRule="auto"/>
        <w:ind w:left="360"/>
        <w:jc w:val="both"/>
        <w:textAlignment w:val="center"/>
      </w:pPr>
      <w:r w:rsidRPr="00EC30E3">
        <w:t>2025. gada</w:t>
      </w:r>
      <w:r w:rsidRPr="00EC30E3" w:rsidDel="005E067E">
        <w:t xml:space="preserve"> </w:t>
      </w:r>
      <w:r w:rsidRPr="00EC30E3">
        <w:t>oktobrī CFLA veica</w:t>
      </w:r>
      <w:r w:rsidRPr="00EC30E3">
        <w:rPr>
          <w:b/>
          <w:bCs/>
        </w:rPr>
        <w:t xml:space="preserve"> aptauju par valsts iestāžu un pašvaldību iecerēm</w:t>
      </w:r>
      <w:r w:rsidRPr="00EC30E3">
        <w:t xml:space="preserve"> izmantot PPP instrumentu jaunu infrastruktūras projektu īstenošanai. </w:t>
      </w:r>
    </w:p>
    <w:p w14:paraId="45F820C1" w14:textId="553A5FBA" w:rsidR="00FF262C" w:rsidRPr="00EC30E3" w:rsidRDefault="00C44EA0" w:rsidP="00FF262C">
      <w:pPr>
        <w:pStyle w:val="naisf"/>
        <w:spacing w:after="0" w:line="276" w:lineRule="auto"/>
        <w:jc w:val="both"/>
        <w:textAlignment w:val="center"/>
        <w:rPr>
          <w:b/>
          <w:bCs/>
          <w:u w:val="single"/>
        </w:rPr>
      </w:pPr>
      <w:r w:rsidRPr="00EC30E3">
        <w:rPr>
          <w:b/>
          <w:bCs/>
          <w:u w:val="single"/>
        </w:rPr>
        <w:t>D</w:t>
      </w:r>
      <w:r w:rsidR="00FF262C" w:rsidRPr="00EC30E3">
        <w:rPr>
          <w:b/>
          <w:bCs/>
          <w:u w:val="single"/>
        </w:rPr>
        <w:t>arbs pie metodiskā atbalsta materiāliem:</w:t>
      </w:r>
    </w:p>
    <w:p w14:paraId="1A1E672A" w14:textId="789A9980" w:rsidR="000C547D" w:rsidRPr="00EC30E3" w:rsidRDefault="00BD22AC" w:rsidP="00945381">
      <w:pPr>
        <w:pStyle w:val="naisf"/>
        <w:numPr>
          <w:ilvl w:val="0"/>
          <w:numId w:val="7"/>
        </w:numPr>
        <w:spacing w:after="0" w:line="276" w:lineRule="auto"/>
        <w:ind w:left="360"/>
        <w:jc w:val="both"/>
        <w:textAlignment w:val="center"/>
      </w:pPr>
      <w:r w:rsidRPr="00EC30E3">
        <w:t>u</w:t>
      </w:r>
      <w:r w:rsidR="00E33565" w:rsidRPr="00EC30E3">
        <w:t>zsāk</w:t>
      </w:r>
      <w:r w:rsidR="009767B3" w:rsidRPr="00EC30E3">
        <w:t>usi</w:t>
      </w:r>
      <w:r w:rsidR="00E33565" w:rsidRPr="00EC30E3">
        <w:t xml:space="preserve"> </w:t>
      </w:r>
      <w:r w:rsidR="00E33565" w:rsidRPr="00EC30E3">
        <w:rPr>
          <w:b/>
          <w:bCs/>
        </w:rPr>
        <w:t>e-mācību moduļa izveid</w:t>
      </w:r>
      <w:r w:rsidR="00E80AE0" w:rsidRPr="00EC30E3">
        <w:rPr>
          <w:b/>
          <w:bCs/>
        </w:rPr>
        <w:t>i</w:t>
      </w:r>
      <w:r w:rsidR="00F84404" w:rsidRPr="00EC30E3">
        <w:rPr>
          <w:b/>
          <w:bCs/>
        </w:rPr>
        <w:t>,</w:t>
      </w:r>
      <w:r w:rsidR="00E33565" w:rsidRPr="00EC30E3">
        <w:t xml:space="preserve"> CFLA mājaslapā publicē</w:t>
      </w:r>
      <w:r w:rsidR="00C26F1F" w:rsidRPr="00EC30E3">
        <w:t>ja</w:t>
      </w:r>
      <w:r w:rsidR="00E33565" w:rsidRPr="00EC30E3" w:rsidDel="002957F0">
        <w:t xml:space="preserve"> </w:t>
      </w:r>
      <w:r w:rsidR="002957F0" w:rsidRPr="00EC30E3">
        <w:t xml:space="preserve">informatīvus </w:t>
      </w:r>
      <w:r w:rsidR="00E33565" w:rsidRPr="00EC30E3">
        <w:t>materiāl</w:t>
      </w:r>
      <w:r w:rsidR="002957F0" w:rsidRPr="00EC30E3">
        <w:t>us</w:t>
      </w:r>
      <w:r w:rsidR="00E33565" w:rsidRPr="00EC30E3">
        <w:t xml:space="preserve"> un metodikas.</w:t>
      </w:r>
      <w:r w:rsidR="006E727F" w:rsidRPr="00EC30E3">
        <w:t xml:space="preserve"> CFLA mājaslapā</w:t>
      </w:r>
      <w:r w:rsidR="000C547D" w:rsidRPr="00EC30E3">
        <w:t xml:space="preserve"> pieejami pašmācību moduļi, </w:t>
      </w:r>
      <w:proofErr w:type="spellStart"/>
      <w:r w:rsidR="000C547D" w:rsidRPr="00EC30E3">
        <w:t>videolekciju</w:t>
      </w:r>
      <w:proofErr w:type="spellEnd"/>
      <w:r w:rsidR="000C547D" w:rsidRPr="00EC30E3">
        <w:t xml:space="preserve"> un </w:t>
      </w:r>
      <w:proofErr w:type="spellStart"/>
      <w:r w:rsidR="000C547D" w:rsidRPr="00EC30E3">
        <w:t>vebināru</w:t>
      </w:r>
      <w:proofErr w:type="spellEnd"/>
      <w:r w:rsidR="000C547D" w:rsidRPr="00EC30E3">
        <w:t xml:space="preserve"> materiāli </w:t>
      </w:r>
      <w:r w:rsidR="006E727F" w:rsidRPr="00EC30E3">
        <w:t>PPP</w:t>
      </w:r>
      <w:r w:rsidR="000C547D" w:rsidRPr="00EC30E3">
        <w:t xml:space="preserve"> jomā, ar mērķi stiprināt ekspertīzi PPP projektos un nodrošināt piekļuvi aktuālajai praktiskajai un teorētiskajai informācijai. Platformā publicēti vairāki nozīmīgi mācību materiāli, tostarp </w:t>
      </w:r>
      <w:proofErr w:type="spellStart"/>
      <w:r w:rsidR="000C547D" w:rsidRPr="00EC30E3">
        <w:t>Providus</w:t>
      </w:r>
      <w:proofErr w:type="spellEnd"/>
      <w:r w:rsidR="000C547D" w:rsidRPr="00EC30E3">
        <w:t xml:space="preserve"> </w:t>
      </w:r>
      <w:r w:rsidR="00C25025" w:rsidRPr="00EC30E3">
        <w:t>prezentācija CFLA</w:t>
      </w:r>
      <w:r w:rsidR="000C547D" w:rsidRPr="00EC30E3">
        <w:t xml:space="preserve"> konferences “</w:t>
      </w:r>
      <w:r w:rsidR="000C547D" w:rsidRPr="00EC30E3">
        <w:rPr>
          <w:i/>
          <w:iCs/>
        </w:rPr>
        <w:t>PPP: dzinējspēks Latvijas izaugsmei</w:t>
      </w:r>
      <w:r w:rsidR="000C547D" w:rsidRPr="00EC30E3">
        <w:t xml:space="preserve">” </w:t>
      </w:r>
      <w:r w:rsidR="00C25025" w:rsidRPr="00EC30E3">
        <w:t xml:space="preserve">ietvaros </w:t>
      </w:r>
      <w:r w:rsidR="000C547D" w:rsidRPr="00EC30E3">
        <w:t>par starptautisko finansējumu un PPP projektu strukturēšanu, VSIA “Latvijas Valsts ceļi”</w:t>
      </w:r>
      <w:r w:rsidR="00474920" w:rsidRPr="00EC30E3">
        <w:t xml:space="preserve"> (turpmāk – LVC)</w:t>
      </w:r>
      <w:r w:rsidR="000C547D" w:rsidRPr="00EC30E3">
        <w:t xml:space="preserve"> </w:t>
      </w:r>
      <w:proofErr w:type="spellStart"/>
      <w:r w:rsidR="000C547D" w:rsidRPr="00EC30E3">
        <w:t>vebinārs</w:t>
      </w:r>
      <w:proofErr w:type="spellEnd"/>
      <w:r w:rsidR="000C547D" w:rsidRPr="00EC30E3">
        <w:t xml:space="preserve"> par PPP līgumu pārvaldību, </w:t>
      </w:r>
      <w:r w:rsidR="002957F0" w:rsidRPr="00EC30E3">
        <w:t xml:space="preserve">Valsts ieņēmumu dienesta </w:t>
      </w:r>
      <w:r w:rsidR="00AB3898" w:rsidRPr="00EC30E3">
        <w:t xml:space="preserve">(turpmāk – VID) </w:t>
      </w:r>
      <w:proofErr w:type="spellStart"/>
      <w:r w:rsidR="000C547D" w:rsidRPr="00EC30E3">
        <w:t>vebinārs</w:t>
      </w:r>
      <w:proofErr w:type="spellEnd"/>
      <w:r w:rsidR="000C547D" w:rsidRPr="00EC30E3">
        <w:t xml:space="preserve"> par PVN jautājumiem PPP projektu kontekstā, kā arī intervija par PPP projektu lomu sabiedrības vajadzību nodrošināšanā, kas papildina saturu ar ekspertu pieredzi un diskusijām. Šie materiāli pieejami pašmācībai, tādējādi veicinot speciālistu zināšanu līmeni un spēju praktiski pielietot PPP instrumentus.</w:t>
      </w:r>
      <w:r w:rsidR="00BE2202" w:rsidRPr="00EC30E3">
        <w:t xml:space="preserve"> </w:t>
      </w:r>
    </w:p>
    <w:p w14:paraId="629C8EA2" w14:textId="77777777" w:rsidR="00C57286" w:rsidRPr="00EC30E3" w:rsidRDefault="00C57286" w:rsidP="00C57286">
      <w:pPr>
        <w:pStyle w:val="naisf"/>
        <w:numPr>
          <w:ilvl w:val="0"/>
          <w:numId w:val="7"/>
        </w:numPr>
        <w:spacing w:after="0" w:line="276" w:lineRule="auto"/>
        <w:ind w:left="360"/>
        <w:jc w:val="both"/>
        <w:textAlignment w:val="center"/>
      </w:pPr>
      <w:r w:rsidRPr="00EC30E3">
        <w:t xml:space="preserve">izstrādājusi </w:t>
      </w:r>
      <w:r w:rsidRPr="00EC30E3">
        <w:rPr>
          <w:b/>
          <w:bCs/>
        </w:rPr>
        <w:t>metodoloģisko materiālu un instrumentu bāzi</w:t>
      </w:r>
      <w:r w:rsidRPr="00EC30E3">
        <w:t>, kas vienkāršo PPP projektu īstenošanu, tai skaitā, izvērtējot PPP regulējuma pilnveides nepieciešamību. Publicēts Eiropas Savienības statistikas biroja (turpmāk – EUROSTAT) 2022.gada 20.jūnija skaidrojums, tāpat publicēta EUROSTAT datu bāze ar EUROSTAT lēmumiem. Publicēts skaidrojums</w:t>
      </w:r>
      <w:r w:rsidRPr="00EC30E3">
        <w:rPr>
          <w:rStyle w:val="FootnoteReference"/>
        </w:rPr>
        <w:footnoteReference w:id="9"/>
      </w:r>
      <w:r w:rsidRPr="00EC30E3">
        <w:t xml:space="preserve"> par likuma “Par valsts budžetu 2026. gadam un budžeta ietvaru 2026., 2027. un 2028. gadam” 29.panta normu. Izveidotas vadlīnijas individuālajām projekta idejām un PPP projektu sākotnējā izvērtēšanas anketa.</w:t>
      </w:r>
    </w:p>
    <w:p w14:paraId="2B18BE1C" w14:textId="77777777" w:rsidR="00C57286" w:rsidRPr="00EC30E3" w:rsidRDefault="00C57286" w:rsidP="00C57286">
      <w:pPr>
        <w:pStyle w:val="naisf"/>
        <w:numPr>
          <w:ilvl w:val="0"/>
          <w:numId w:val="7"/>
        </w:numPr>
        <w:spacing w:after="0" w:line="276" w:lineRule="auto"/>
        <w:ind w:left="360"/>
        <w:jc w:val="both"/>
        <w:textAlignment w:val="center"/>
      </w:pPr>
      <w:r w:rsidRPr="00EC30E3">
        <w:t xml:space="preserve">aktualizējusi un </w:t>
      </w:r>
      <w:r w:rsidRPr="00EC30E3">
        <w:rPr>
          <w:b/>
          <w:bCs/>
        </w:rPr>
        <w:t>pilnveidojusi PPP risku sadales rīku</w:t>
      </w:r>
      <w:r w:rsidRPr="00EC30E3">
        <w:t xml:space="preserve"> </w:t>
      </w:r>
      <w:hyperlink r:id="rId11" w:history="1">
        <w:r w:rsidRPr="00EC30E3">
          <w:rPr>
            <w:rStyle w:val="Hyperlink"/>
          </w:rPr>
          <w:t>https://ppp.cfla.gov.lv/</w:t>
        </w:r>
      </w:hyperlink>
      <w:r w:rsidRPr="00EC30E3">
        <w:t xml:space="preserve">. PPP risku rīks piedāvā tipveida risinājumus risku izvērtēšanai un sadalīšanai starp publisko un privāto partneri piecos infrastruktūras veidos. 2025. gadā risku rīkā veikti būtiski uzlabojumi un atjauninājumi – sistēma pārgājusi uz jaunākajām </w:t>
      </w:r>
      <w:proofErr w:type="spellStart"/>
      <w:r w:rsidRPr="00EC30E3">
        <w:t>Laravel</w:t>
      </w:r>
      <w:proofErr w:type="spellEnd"/>
      <w:r w:rsidRPr="00EC30E3">
        <w:t xml:space="preserve"> ietvara un PHP versijām, papildināta ar funkcijām, kas uzlabo projektu pārvaldību un informācijas pieejamību - ja ar projektu strādā vairāki kolēģi, personas, ar kurām projekts tiek kopīgots, saņem e-pasta paziņojumu par izmaiņām; iespējams identificēt pēdējo labojumu laiku un personu, kas to veica; kā arī, lai uzlabotu </w:t>
      </w:r>
      <w:proofErr w:type="spellStart"/>
      <w:r w:rsidRPr="00EC30E3">
        <w:t>pamanāmību</w:t>
      </w:r>
      <w:proofErr w:type="spellEnd"/>
      <w:r w:rsidRPr="00EC30E3">
        <w:t>, projektā pievienota iespēja lejupielādēt risku kopsavilkumu Excel formātā, pievienojot informatīvu skaidrojuma logu.</w:t>
      </w:r>
    </w:p>
    <w:p w14:paraId="5EFCAA2A" w14:textId="77777777" w:rsidR="00FF262C" w:rsidRPr="00EC30E3" w:rsidRDefault="00FF262C" w:rsidP="00DB1712">
      <w:pPr>
        <w:pStyle w:val="naisf"/>
        <w:spacing w:after="0" w:line="276" w:lineRule="auto"/>
        <w:jc w:val="both"/>
        <w:textAlignment w:val="center"/>
        <w:rPr>
          <w:b/>
          <w:bCs/>
          <w:u w:val="single"/>
        </w:rPr>
      </w:pPr>
    </w:p>
    <w:p w14:paraId="2A2A3062" w14:textId="3B774C85" w:rsidR="004471D3" w:rsidRPr="00EC30E3" w:rsidRDefault="00C44EA0" w:rsidP="00DB1712">
      <w:pPr>
        <w:pStyle w:val="naisf"/>
        <w:spacing w:after="0" w:line="276" w:lineRule="auto"/>
        <w:jc w:val="both"/>
        <w:textAlignment w:val="center"/>
        <w:rPr>
          <w:b/>
          <w:bCs/>
          <w:u w:val="single"/>
        </w:rPr>
      </w:pPr>
      <w:r w:rsidRPr="00EC30E3">
        <w:rPr>
          <w:b/>
          <w:bCs/>
          <w:u w:val="single"/>
        </w:rPr>
        <w:t>S</w:t>
      </w:r>
      <w:r w:rsidR="004471D3" w:rsidRPr="00EC30E3">
        <w:rPr>
          <w:b/>
          <w:bCs/>
          <w:u w:val="single"/>
        </w:rPr>
        <w:t>adarbības veicināšana</w:t>
      </w:r>
      <w:r w:rsidR="008B1038" w:rsidRPr="00EC30E3">
        <w:rPr>
          <w:b/>
          <w:bCs/>
          <w:u w:val="single"/>
        </w:rPr>
        <w:t xml:space="preserve">, </w:t>
      </w:r>
      <w:r w:rsidR="002F6E51" w:rsidRPr="00EC30E3">
        <w:rPr>
          <w:b/>
          <w:bCs/>
          <w:u w:val="single"/>
        </w:rPr>
        <w:t xml:space="preserve">informēšana par </w:t>
      </w:r>
      <w:r w:rsidR="008B1038" w:rsidRPr="00EC30E3">
        <w:rPr>
          <w:b/>
          <w:bCs/>
          <w:u w:val="single"/>
        </w:rPr>
        <w:t>PPP instrument</w:t>
      </w:r>
      <w:r w:rsidR="002F6E51" w:rsidRPr="00EC30E3">
        <w:rPr>
          <w:b/>
          <w:bCs/>
          <w:u w:val="single"/>
        </w:rPr>
        <w:t>u</w:t>
      </w:r>
      <w:r w:rsidR="004471D3" w:rsidRPr="00EC30E3">
        <w:rPr>
          <w:b/>
          <w:bCs/>
          <w:u w:val="single"/>
        </w:rPr>
        <w:t>:</w:t>
      </w:r>
    </w:p>
    <w:p w14:paraId="377859B8" w14:textId="6FBE93F4" w:rsidR="00E33565" w:rsidRPr="00EC30E3" w:rsidRDefault="00BD22AC" w:rsidP="00945381">
      <w:pPr>
        <w:pStyle w:val="naisf"/>
        <w:numPr>
          <w:ilvl w:val="0"/>
          <w:numId w:val="7"/>
        </w:numPr>
        <w:spacing w:after="0" w:line="276" w:lineRule="auto"/>
        <w:ind w:left="360"/>
        <w:jc w:val="both"/>
        <w:textAlignment w:val="center"/>
      </w:pPr>
      <w:r w:rsidRPr="00EC30E3">
        <w:t>u</w:t>
      </w:r>
      <w:r w:rsidR="00E33565" w:rsidRPr="00EC30E3">
        <w:t>zsāk</w:t>
      </w:r>
      <w:r w:rsidR="009767B3" w:rsidRPr="00EC30E3">
        <w:t>usi</w:t>
      </w:r>
      <w:r w:rsidR="00E33565" w:rsidRPr="00EC30E3">
        <w:t xml:space="preserve"> </w:t>
      </w:r>
      <w:r w:rsidR="00E33565" w:rsidRPr="00EC30E3">
        <w:rPr>
          <w:b/>
          <w:bCs/>
        </w:rPr>
        <w:t>sadarbīb</w:t>
      </w:r>
      <w:r w:rsidR="009767B3" w:rsidRPr="00EC30E3">
        <w:rPr>
          <w:b/>
          <w:bCs/>
        </w:rPr>
        <w:t>u</w:t>
      </w:r>
      <w:r w:rsidR="00E33565" w:rsidRPr="00EC30E3">
        <w:t xml:space="preserve"> </w:t>
      </w:r>
      <w:r w:rsidR="00E33565" w:rsidRPr="00EC30E3">
        <w:rPr>
          <w:b/>
          <w:bCs/>
        </w:rPr>
        <w:t>ar Finanšu Nozares asociāciju</w:t>
      </w:r>
      <w:r w:rsidR="0026718D" w:rsidRPr="00EC30E3">
        <w:t xml:space="preserve"> (turpmāk – FNA) </w:t>
      </w:r>
      <w:r w:rsidR="00E33565" w:rsidRPr="00EC30E3">
        <w:t xml:space="preserve"> viedokļu sniegšanā par publiski pieejamiem </w:t>
      </w:r>
      <w:r w:rsidR="00237E5E" w:rsidRPr="00EC30E3">
        <w:t>FEA</w:t>
      </w:r>
      <w:r w:rsidR="00E33565" w:rsidRPr="00EC30E3">
        <w:t>.</w:t>
      </w:r>
      <w:r w:rsidR="000B4A03" w:rsidRPr="00EC30E3">
        <w:t xml:space="preserve"> CFLA, pildot </w:t>
      </w:r>
      <w:r w:rsidR="00237E5E" w:rsidRPr="00EC30E3">
        <w:t>PPP</w:t>
      </w:r>
      <w:r w:rsidR="000B4A03" w:rsidRPr="00EC30E3">
        <w:t xml:space="preserve"> likuma 8. panta pirmajā daļā, 9. un 10. pantā noteiktās funkcijas, 2025. gada 7. janvāra sanāksmē panāca konceptuālu vienošanos ar </w:t>
      </w:r>
      <w:r w:rsidR="0026718D" w:rsidRPr="00EC30E3">
        <w:t>FNA</w:t>
      </w:r>
      <w:r w:rsidR="000B4A03" w:rsidRPr="00EC30E3">
        <w:t xml:space="preserve"> par iespējamu sadarbību publiskā sektora sagatavoto FEA izvērtēšanā. Atbilstoši </w:t>
      </w:r>
      <w:r w:rsidR="002105CF" w:rsidRPr="00EC30E3">
        <w:t>PPP</w:t>
      </w:r>
      <w:r w:rsidR="000B4A03" w:rsidRPr="00EC30E3">
        <w:t xml:space="preserve"> likuma 14. panta pirmajai daļai FEA tiek veikti, lai izvērtētu PPP piemērojamību konkrēta projekta īstenošanā, noteiktu piemērotāko projekta realizācijas alternatīvu un PPP līguma veidu, kā arī novērtētu projekta ietekmi uz valsts budžeta ilgtermiņa saistībām, vispārējās valdības </w:t>
      </w:r>
      <w:r w:rsidR="00796EB7" w:rsidRPr="00EC30E3">
        <w:t xml:space="preserve">budžeta </w:t>
      </w:r>
      <w:r w:rsidR="000B4A03" w:rsidRPr="00EC30E3">
        <w:t xml:space="preserve">bilanci un parādu. FEA izvērtēšanas funkcija saskaņā ar </w:t>
      </w:r>
      <w:r w:rsidR="00CD249C" w:rsidRPr="00EC30E3">
        <w:t xml:space="preserve">PPP </w:t>
      </w:r>
      <w:r w:rsidR="000B4A03" w:rsidRPr="00EC30E3">
        <w:t xml:space="preserve">likuma 9. panta pirmo daļu ir deleģēta CFLA, un visi CFLA un </w:t>
      </w:r>
      <w:r w:rsidR="00107773" w:rsidRPr="00EC30E3">
        <w:t>FM</w:t>
      </w:r>
      <w:r w:rsidR="000B4A03" w:rsidRPr="00EC30E3">
        <w:t xml:space="preserve"> apstiprinātie FEA</w:t>
      </w:r>
      <w:r w:rsidR="006E25DA" w:rsidRPr="00EC30E3">
        <w:t xml:space="preserve"> (</w:t>
      </w:r>
      <w:r w:rsidR="00D53140" w:rsidRPr="00EC30E3">
        <w:t>ja tiem nav noteikts ierobežotas pieejamības statuss)</w:t>
      </w:r>
      <w:r w:rsidR="000B4A03" w:rsidRPr="00EC30E3">
        <w:t xml:space="preserve"> tiek publiskoti CFLA tīmekļvietnē. Plānotās sadarbības ietvaros paredzēts piesaistīt FNA deleģētu kredītiestāžu ekspertu viedokli par projektu finansiālo dzīvotspēju un rentabilitāti no finansētāju </w:t>
      </w:r>
      <w:proofErr w:type="spellStart"/>
      <w:r w:rsidR="000B4A03" w:rsidRPr="00EC30E3">
        <w:t>skatpunkta</w:t>
      </w:r>
      <w:proofErr w:type="spellEnd"/>
      <w:r w:rsidR="000B4A03" w:rsidRPr="00EC30E3">
        <w:t xml:space="preserve">, iesaistot pārstāvjus no Citadele, Swedbank, SEB bankas, </w:t>
      </w:r>
      <w:proofErr w:type="spellStart"/>
      <w:r w:rsidR="000B4A03" w:rsidRPr="00EC30E3">
        <w:t>Luminor</w:t>
      </w:r>
      <w:proofErr w:type="spellEnd"/>
      <w:r w:rsidR="000B4A03" w:rsidRPr="00EC30E3">
        <w:t xml:space="preserve">, OP </w:t>
      </w:r>
      <w:proofErr w:type="spellStart"/>
      <w:r w:rsidR="000B4A03" w:rsidRPr="00EC30E3">
        <w:t>Bank</w:t>
      </w:r>
      <w:proofErr w:type="spellEnd"/>
      <w:r w:rsidR="000B4A03" w:rsidRPr="00EC30E3">
        <w:t xml:space="preserve"> un </w:t>
      </w:r>
      <w:proofErr w:type="spellStart"/>
      <w:r w:rsidR="000B4A03" w:rsidRPr="00EC30E3">
        <w:t>BluOr</w:t>
      </w:r>
      <w:proofErr w:type="spellEnd"/>
      <w:r w:rsidR="000B4A03" w:rsidRPr="00EC30E3">
        <w:t xml:space="preserve"> </w:t>
      </w:r>
      <w:proofErr w:type="spellStart"/>
      <w:r w:rsidR="000B4A03" w:rsidRPr="00EC30E3">
        <w:t>Bank</w:t>
      </w:r>
      <w:proofErr w:type="spellEnd"/>
      <w:r w:rsidR="000B4A03" w:rsidRPr="00EC30E3">
        <w:t xml:space="preserve">. </w:t>
      </w:r>
      <w:r w:rsidR="00586F3A" w:rsidRPr="00EC30E3">
        <w:t>FNA sniegusi konceptuālo atbalstu un veik</w:t>
      </w:r>
      <w:r w:rsidR="00F44D55" w:rsidRPr="00EC30E3">
        <w:t>usi</w:t>
      </w:r>
      <w:r w:rsidR="00586F3A" w:rsidRPr="00EC30E3">
        <w:t xml:space="preserve"> Daugavpils </w:t>
      </w:r>
      <w:proofErr w:type="spellStart"/>
      <w:r w:rsidR="00586F3A" w:rsidRPr="00EC30E3">
        <w:t>valstspilsētas</w:t>
      </w:r>
      <w:proofErr w:type="spellEnd"/>
      <w:r w:rsidR="00586F3A" w:rsidRPr="00EC30E3">
        <w:t xml:space="preserve"> apgaismojuma PPP projekta</w:t>
      </w:r>
      <w:r w:rsidR="00586F3A" w:rsidRPr="00EC30E3" w:rsidDel="00B21B19">
        <w:t xml:space="preserve"> </w:t>
      </w:r>
      <w:r w:rsidR="00D70E74" w:rsidRPr="00EC30E3">
        <w:t xml:space="preserve">FEA </w:t>
      </w:r>
      <w:proofErr w:type="spellStart"/>
      <w:r w:rsidR="00586F3A" w:rsidRPr="00EC30E3">
        <w:t>izvērtējumu</w:t>
      </w:r>
      <w:proofErr w:type="spellEnd"/>
      <w:r w:rsidR="00586F3A" w:rsidRPr="00EC30E3">
        <w:t xml:space="preserve">, tostarp par projekta finansiālās dzīvotspējas un rentabilitātes novērtējumu no finansētāju </w:t>
      </w:r>
      <w:proofErr w:type="spellStart"/>
      <w:r w:rsidR="00586F3A" w:rsidRPr="00EC30E3">
        <w:t>skatpunkta</w:t>
      </w:r>
      <w:proofErr w:type="spellEnd"/>
      <w:r w:rsidR="00586F3A" w:rsidRPr="00EC30E3">
        <w:t>.</w:t>
      </w:r>
    </w:p>
    <w:p w14:paraId="04A53FB5" w14:textId="77777777" w:rsidR="008A3E22" w:rsidRPr="00EC30E3" w:rsidRDefault="008A3E22" w:rsidP="008A3E22">
      <w:pPr>
        <w:pStyle w:val="naisf"/>
        <w:numPr>
          <w:ilvl w:val="0"/>
          <w:numId w:val="7"/>
        </w:numPr>
        <w:spacing w:after="0" w:line="276" w:lineRule="auto"/>
        <w:ind w:left="360"/>
        <w:jc w:val="both"/>
        <w:textAlignment w:val="center"/>
      </w:pPr>
      <w:r w:rsidRPr="00EC30E3">
        <w:t xml:space="preserve">uzsākusi </w:t>
      </w:r>
      <w:r w:rsidRPr="00EC30E3">
        <w:rPr>
          <w:b/>
          <w:bCs/>
        </w:rPr>
        <w:t>sadarbību ar Centrālās statistikas pārvaldi</w:t>
      </w:r>
      <w:r w:rsidRPr="00EC30E3">
        <w:t xml:space="preserve"> (turpmāk – CSP), informējot par PPP aktualitātēm, lai nodrošinātu CSP informētību par PPP projektu attīstību un panāktu pēc iespējas operatīvāku komunikāciju ar EUROSTAT. </w:t>
      </w:r>
    </w:p>
    <w:p w14:paraId="0B6910AB" w14:textId="77777777" w:rsidR="00B114E2" w:rsidRPr="00EC30E3" w:rsidRDefault="00B114E2" w:rsidP="00B114E2">
      <w:pPr>
        <w:pStyle w:val="naisf"/>
        <w:numPr>
          <w:ilvl w:val="0"/>
          <w:numId w:val="7"/>
        </w:numPr>
        <w:spacing w:after="0" w:line="276" w:lineRule="auto"/>
        <w:ind w:left="360"/>
        <w:jc w:val="both"/>
        <w:textAlignment w:val="center"/>
      </w:pPr>
      <w:r w:rsidRPr="00EC30E3">
        <w:t xml:space="preserve">uzsākusi </w:t>
      </w:r>
      <w:r w:rsidRPr="00EC30E3">
        <w:rPr>
          <w:b/>
          <w:bCs/>
        </w:rPr>
        <w:t>sadarbību ar Konkurences padomi</w:t>
      </w:r>
      <w:r w:rsidRPr="00EC30E3">
        <w:t xml:space="preserve"> par iespējamo Konkurences padomes vērtējumu PPP projektos. </w:t>
      </w:r>
    </w:p>
    <w:p w14:paraId="0E8D790C" w14:textId="77777777" w:rsidR="00F51AA9" w:rsidRPr="00EC30E3" w:rsidRDefault="00F51AA9" w:rsidP="00F51AA9">
      <w:pPr>
        <w:pStyle w:val="naisf"/>
        <w:numPr>
          <w:ilvl w:val="0"/>
          <w:numId w:val="7"/>
        </w:numPr>
        <w:spacing w:after="0" w:line="276" w:lineRule="auto"/>
        <w:ind w:left="360"/>
        <w:jc w:val="both"/>
        <w:textAlignment w:val="center"/>
      </w:pPr>
      <w:r w:rsidRPr="00EC30E3">
        <w:t xml:space="preserve">turpinājusi </w:t>
      </w:r>
      <w:r w:rsidRPr="00EC30E3">
        <w:rPr>
          <w:b/>
          <w:bCs/>
        </w:rPr>
        <w:t>sadarbību ar Latvijas Investīciju un attīstības aģentūru</w:t>
      </w:r>
      <w:r w:rsidRPr="00EC30E3">
        <w:t xml:space="preserve"> (turpmāk – LIAA) informācijas apmaiņas sistēmas izstrādē investoru piesaistei.  Ir notikušas vairākas tikšanās ar investoriem (</w:t>
      </w:r>
      <w:proofErr w:type="spellStart"/>
      <w:r w:rsidRPr="00EC30E3">
        <w:t>Brookfield</w:t>
      </w:r>
      <w:proofErr w:type="spellEnd"/>
      <w:r w:rsidRPr="00EC30E3">
        <w:t xml:space="preserve"> - lielais ASV investors ir </w:t>
      </w:r>
      <w:proofErr w:type="spellStart"/>
      <w:r w:rsidRPr="00EC30E3">
        <w:t>Calpers</w:t>
      </w:r>
      <w:proofErr w:type="spellEnd"/>
      <w:r w:rsidRPr="00EC30E3">
        <w:t xml:space="preserve">; </w:t>
      </w:r>
      <w:proofErr w:type="spellStart"/>
      <w:r w:rsidRPr="00EC30E3">
        <w:t>Sauerwein</w:t>
      </w:r>
      <w:proofErr w:type="spellEnd"/>
      <w:r w:rsidRPr="00EC30E3">
        <w:t xml:space="preserve"> &amp; </w:t>
      </w:r>
      <w:proofErr w:type="spellStart"/>
      <w:r w:rsidRPr="00EC30E3">
        <w:t>Schaefer</w:t>
      </w:r>
      <w:proofErr w:type="spellEnd"/>
      <w:r w:rsidRPr="00EC30E3">
        <w:t xml:space="preserve"> </w:t>
      </w:r>
      <w:proofErr w:type="spellStart"/>
      <w:r w:rsidRPr="00EC30E3">
        <w:t>Bau</w:t>
      </w:r>
      <w:proofErr w:type="spellEnd"/>
      <w:r w:rsidRPr="00EC30E3">
        <w:t xml:space="preserve"> AG  - starptautisks attīstītājs Šveicē), kuriem ir prezentētas PPP aktualitātes un VNĪ pieejamo mājokļu programma. LIAA investīciju projektu portfelī ir projekti, kuri varētu tikt finansēti, izmantojot PPP, kam CFLA sagatavoja nepieciešamo informāciju un rīkoja tikšanās. </w:t>
      </w:r>
    </w:p>
    <w:p w14:paraId="3ACE607C" w14:textId="77777777" w:rsidR="00C57286" w:rsidRPr="00EC30E3" w:rsidRDefault="00C57286" w:rsidP="00C57286">
      <w:pPr>
        <w:pStyle w:val="naisf"/>
        <w:numPr>
          <w:ilvl w:val="0"/>
          <w:numId w:val="7"/>
        </w:numPr>
        <w:spacing w:after="0" w:line="276" w:lineRule="auto"/>
        <w:ind w:left="360"/>
        <w:jc w:val="both"/>
        <w:textAlignment w:val="center"/>
      </w:pPr>
      <w:r w:rsidRPr="00EC30E3">
        <w:t xml:space="preserve">sadarbībā ar Finanšu ministriju </w:t>
      </w:r>
      <w:r w:rsidRPr="00EC30E3">
        <w:rPr>
          <w:b/>
          <w:bCs/>
        </w:rPr>
        <w:t>sagatavojusi informāciju Saeimas Izglītības, kultūras un zinātnes komisijas sporta apakškomisijai</w:t>
      </w:r>
      <w:r w:rsidRPr="00EC30E3">
        <w:t xml:space="preserve"> par sporta infrastruktūras finansēšanas iespējām, izmantojot PPP instrumentu un veicamām darbībām, kas palīdzētu Izglītības un zinātnes ministrijai virzīties uz priekšu ar iespējamiem PPP risinājumiem.</w:t>
      </w:r>
    </w:p>
    <w:p w14:paraId="1A5835DD" w14:textId="77777777" w:rsidR="00C57286" w:rsidRPr="00EC30E3" w:rsidRDefault="00C57286" w:rsidP="00C57286">
      <w:pPr>
        <w:pStyle w:val="naisf"/>
        <w:numPr>
          <w:ilvl w:val="0"/>
          <w:numId w:val="7"/>
        </w:numPr>
        <w:spacing w:after="0" w:line="276" w:lineRule="auto"/>
        <w:ind w:left="360"/>
        <w:jc w:val="both"/>
        <w:textAlignment w:val="center"/>
      </w:pPr>
      <w:r w:rsidRPr="00EC30E3">
        <w:t xml:space="preserve">piedalījusies </w:t>
      </w:r>
      <w:r w:rsidRPr="00EC30E3">
        <w:rPr>
          <w:b/>
          <w:bCs/>
        </w:rPr>
        <w:t>pieredzes apmaiņas sanāksmē</w:t>
      </w:r>
      <w:r w:rsidRPr="00EC30E3">
        <w:t xml:space="preserve"> ar SSB AG uzņēmumu (investoru) un LIAA pārstāvjiem par PPP stadiona projektu Kolumbijā.</w:t>
      </w:r>
    </w:p>
    <w:p w14:paraId="45171755" w14:textId="77777777" w:rsidR="00C57286" w:rsidRPr="00EC30E3" w:rsidRDefault="00C57286" w:rsidP="00C57286">
      <w:pPr>
        <w:pStyle w:val="naisf"/>
        <w:numPr>
          <w:ilvl w:val="0"/>
          <w:numId w:val="7"/>
        </w:numPr>
        <w:spacing w:after="0" w:line="276" w:lineRule="auto"/>
        <w:ind w:left="360"/>
        <w:jc w:val="both"/>
        <w:textAlignment w:val="center"/>
      </w:pPr>
      <w:r w:rsidRPr="00EC30E3">
        <w:rPr>
          <w:b/>
          <w:bCs/>
        </w:rPr>
        <w:t>sniegusi konsultācijas</w:t>
      </w:r>
      <w:r w:rsidRPr="00EC30E3">
        <w:t xml:space="preserve"> vairākām pašvaldībām un valsts iestādēm par iespējām īstenot PPP projektus un nepieciešamajiem projekta soļiem.</w:t>
      </w:r>
    </w:p>
    <w:p w14:paraId="21E6ECA0" w14:textId="77777777" w:rsidR="00C57286" w:rsidRPr="00EC30E3" w:rsidRDefault="00C57286" w:rsidP="00C57286">
      <w:pPr>
        <w:pStyle w:val="naisf"/>
        <w:numPr>
          <w:ilvl w:val="0"/>
          <w:numId w:val="7"/>
        </w:numPr>
        <w:spacing w:after="0" w:line="276" w:lineRule="auto"/>
        <w:ind w:left="360"/>
        <w:jc w:val="both"/>
        <w:textAlignment w:val="center"/>
      </w:pPr>
      <w:r w:rsidRPr="00EC30E3">
        <w:rPr>
          <w:b/>
          <w:bCs/>
        </w:rPr>
        <w:t>sniegusi interviju laikrakstam “Neatkarīgā”</w:t>
      </w:r>
      <w:r w:rsidRPr="00EC30E3">
        <w:rPr>
          <w:rStyle w:val="FootnoteReference"/>
          <w:b/>
          <w:bCs/>
        </w:rPr>
        <w:footnoteReference w:id="10"/>
      </w:r>
      <w:r w:rsidRPr="00EC30E3">
        <w:rPr>
          <w:b/>
          <w:bCs/>
        </w:rPr>
        <w:t>,</w:t>
      </w:r>
      <w:r w:rsidRPr="00EC30E3">
        <w:t xml:space="preserve"> kurā CFLA pārstāvji sniedza skaidrojumus par PPP projektu nozīmi, piemērošanu un izaicinājumiem Latvijā, skaidrojot, kā PPP instrumenti var tikt efektīvi izmantoti sabiedrības vajadzību īstenošanai.</w:t>
      </w:r>
    </w:p>
    <w:p w14:paraId="3201BD47" w14:textId="77777777" w:rsidR="004B0742" w:rsidRPr="00EC30E3" w:rsidRDefault="004B0742" w:rsidP="004B0742">
      <w:pPr>
        <w:pStyle w:val="naisf"/>
        <w:numPr>
          <w:ilvl w:val="0"/>
          <w:numId w:val="7"/>
        </w:numPr>
        <w:spacing w:after="0" w:line="276" w:lineRule="auto"/>
        <w:ind w:left="360"/>
        <w:jc w:val="both"/>
        <w:textAlignment w:val="center"/>
      </w:pPr>
      <w:r w:rsidRPr="00EC30E3">
        <w:t xml:space="preserve">piedalījās </w:t>
      </w:r>
      <w:r w:rsidRPr="00EC30E3">
        <w:rPr>
          <w:b/>
          <w:bCs/>
        </w:rPr>
        <w:t>Latvijas autoceļu padomes sēdē 2025. gada 23. aprīlī</w:t>
      </w:r>
      <w:r w:rsidRPr="00EC30E3">
        <w:t>, kurā izskanēja ideja, ka PPP ceļu projektiem būtu jābūt ārpus autoceļu fonda, lai PPP projekti neizsmeltu fondu – lai bāzes finansējums būtu autoceļu uzturēšanai un attīstīšanai standarta veidā.</w:t>
      </w:r>
    </w:p>
    <w:p w14:paraId="01DE92CA" w14:textId="3848DCC9" w:rsidR="004471D3" w:rsidRPr="00EC30E3" w:rsidRDefault="00C44EA0" w:rsidP="004471D3">
      <w:pPr>
        <w:pStyle w:val="naisf"/>
        <w:spacing w:after="0" w:line="276" w:lineRule="auto"/>
        <w:jc w:val="both"/>
        <w:textAlignment w:val="center"/>
        <w:rPr>
          <w:b/>
          <w:bCs/>
          <w:u w:val="single"/>
        </w:rPr>
      </w:pPr>
      <w:r w:rsidRPr="00EC30E3">
        <w:rPr>
          <w:b/>
          <w:bCs/>
          <w:u w:val="single"/>
        </w:rPr>
        <w:t>L</w:t>
      </w:r>
      <w:r w:rsidR="004471D3" w:rsidRPr="00EC30E3">
        <w:rPr>
          <w:b/>
          <w:bCs/>
          <w:u w:val="single"/>
        </w:rPr>
        <w:t>abākās pieredzes apzināšana no citām valstīm, dalīšanās ar mūsu pieredzi:</w:t>
      </w:r>
    </w:p>
    <w:p w14:paraId="4C154303" w14:textId="508DF0E4" w:rsidR="004559D9" w:rsidRPr="00EC30E3" w:rsidRDefault="00BD22AC" w:rsidP="00945381">
      <w:pPr>
        <w:pStyle w:val="naisf"/>
        <w:numPr>
          <w:ilvl w:val="0"/>
          <w:numId w:val="7"/>
        </w:numPr>
        <w:spacing w:after="0" w:line="276" w:lineRule="auto"/>
        <w:ind w:left="360"/>
        <w:jc w:val="both"/>
        <w:textAlignment w:val="center"/>
      </w:pPr>
      <w:r w:rsidRPr="00EC30E3">
        <w:t>p</w:t>
      </w:r>
      <w:r w:rsidR="00E33565" w:rsidRPr="00EC30E3">
        <w:t>rezentē</w:t>
      </w:r>
      <w:r w:rsidR="009767B3" w:rsidRPr="00EC30E3">
        <w:t>jusi</w:t>
      </w:r>
      <w:r w:rsidR="00E33565" w:rsidRPr="00EC30E3">
        <w:t xml:space="preserve"> Latvijas PPP </w:t>
      </w:r>
      <w:r w:rsidR="001451C9" w:rsidRPr="00EC30E3">
        <w:t xml:space="preserve">normatīvo bāzi </w:t>
      </w:r>
      <w:r w:rsidR="00E33565" w:rsidRPr="00EC30E3">
        <w:t xml:space="preserve">un aktualitātes </w:t>
      </w:r>
      <w:r w:rsidR="00E33565" w:rsidRPr="00EC30E3">
        <w:rPr>
          <w:b/>
          <w:bCs/>
        </w:rPr>
        <w:t>Latvijas-Moldovas Starpvaldību komisijas</w:t>
      </w:r>
      <w:r w:rsidR="003C1040" w:rsidRPr="00EC30E3">
        <w:rPr>
          <w:b/>
          <w:bCs/>
        </w:rPr>
        <w:t xml:space="preserve"> </w:t>
      </w:r>
      <w:r w:rsidR="00E33565" w:rsidRPr="00EC30E3">
        <w:t>4. sēde</w:t>
      </w:r>
      <w:r w:rsidR="004559D9" w:rsidRPr="00EC30E3">
        <w:t>, kas notika 2025. gada 28.-29.janvārī</w:t>
      </w:r>
      <w:r w:rsidR="00F46FBC" w:rsidRPr="00EC30E3">
        <w:t>.</w:t>
      </w:r>
    </w:p>
    <w:p w14:paraId="7A09993B" w14:textId="3A23310D" w:rsidR="00E33565" w:rsidRPr="00EC30E3" w:rsidRDefault="00BD22AC" w:rsidP="00945381">
      <w:pPr>
        <w:pStyle w:val="naisf"/>
        <w:numPr>
          <w:ilvl w:val="0"/>
          <w:numId w:val="7"/>
        </w:numPr>
        <w:spacing w:after="0" w:line="276" w:lineRule="auto"/>
        <w:ind w:left="360"/>
        <w:jc w:val="both"/>
        <w:textAlignment w:val="center"/>
      </w:pPr>
      <w:r w:rsidRPr="00EC30E3">
        <w:rPr>
          <w:b/>
          <w:bCs/>
        </w:rPr>
        <w:t>u</w:t>
      </w:r>
      <w:r w:rsidR="00E33565" w:rsidRPr="00EC30E3">
        <w:rPr>
          <w:b/>
          <w:bCs/>
        </w:rPr>
        <w:t>zsāk</w:t>
      </w:r>
      <w:r w:rsidR="009767B3" w:rsidRPr="00EC30E3">
        <w:rPr>
          <w:b/>
          <w:bCs/>
        </w:rPr>
        <w:t>usi</w:t>
      </w:r>
      <w:r w:rsidR="00E33565" w:rsidRPr="00EC30E3">
        <w:rPr>
          <w:b/>
          <w:bCs/>
        </w:rPr>
        <w:t xml:space="preserve"> sadarbīb</w:t>
      </w:r>
      <w:r w:rsidR="00BD38F9" w:rsidRPr="00EC30E3">
        <w:rPr>
          <w:b/>
          <w:bCs/>
        </w:rPr>
        <w:t>u</w:t>
      </w:r>
      <w:r w:rsidR="00E33565" w:rsidRPr="00EC30E3">
        <w:rPr>
          <w:b/>
          <w:bCs/>
        </w:rPr>
        <w:t xml:space="preserve"> ar Polijas PPP kompetences centru,</w:t>
      </w:r>
      <w:r w:rsidR="00E33565" w:rsidRPr="00EC30E3">
        <w:t xml:space="preserve"> esoš</w:t>
      </w:r>
      <w:r w:rsidR="00566935" w:rsidRPr="00EC30E3">
        <w:t>ā</w:t>
      </w:r>
      <w:r w:rsidR="00E33565" w:rsidRPr="00EC30E3">
        <w:t xml:space="preserve">s prakses </w:t>
      </w:r>
      <w:r w:rsidR="007956B6" w:rsidRPr="00EC30E3">
        <w:t xml:space="preserve">identificēšanai </w:t>
      </w:r>
      <w:r w:rsidR="00E33565" w:rsidRPr="00EC30E3">
        <w:t>apgaismojumu jomā un sporta objektu jomā.</w:t>
      </w:r>
    </w:p>
    <w:p w14:paraId="676EC45B" w14:textId="731D919E" w:rsidR="009E40C7" w:rsidRPr="00EC30E3" w:rsidRDefault="009E40C7" w:rsidP="00945381">
      <w:pPr>
        <w:pStyle w:val="naisf"/>
        <w:numPr>
          <w:ilvl w:val="0"/>
          <w:numId w:val="7"/>
        </w:numPr>
        <w:spacing w:after="0" w:line="276" w:lineRule="auto"/>
        <w:ind w:left="360"/>
        <w:jc w:val="both"/>
        <w:textAlignment w:val="center"/>
      </w:pPr>
      <w:r w:rsidRPr="00EC30E3">
        <w:rPr>
          <w:bCs/>
        </w:rPr>
        <w:t xml:space="preserve">piedalījās </w:t>
      </w:r>
      <w:r w:rsidRPr="00EC30E3">
        <w:rPr>
          <w:b/>
        </w:rPr>
        <w:t xml:space="preserve">EIB </w:t>
      </w:r>
      <w:r w:rsidR="00EE2439" w:rsidRPr="00EC30E3">
        <w:rPr>
          <w:b/>
        </w:rPr>
        <w:t xml:space="preserve">Eiropas PPP kompetences centra (turpmāk – </w:t>
      </w:r>
      <w:r w:rsidRPr="00EC30E3">
        <w:rPr>
          <w:b/>
        </w:rPr>
        <w:t>EPEC</w:t>
      </w:r>
      <w:r w:rsidR="00EE2439" w:rsidRPr="00EC30E3">
        <w:rPr>
          <w:b/>
        </w:rPr>
        <w:t>)</w:t>
      </w:r>
      <w:r w:rsidRPr="00EC30E3">
        <w:rPr>
          <w:b/>
        </w:rPr>
        <w:t xml:space="preserve"> rīkotajā ikgadējās visu EPEC dalībnieku sanāksmē</w:t>
      </w:r>
      <w:r w:rsidR="00671BB2" w:rsidRPr="00EC30E3">
        <w:rPr>
          <w:b/>
        </w:rPr>
        <w:t xml:space="preserve"> </w:t>
      </w:r>
      <w:r w:rsidR="00691B2B" w:rsidRPr="00EC30E3">
        <w:rPr>
          <w:bCs/>
        </w:rPr>
        <w:t>2025. gada 3. – 4. aprīlī</w:t>
      </w:r>
      <w:r w:rsidR="002829AE" w:rsidRPr="00EC30E3">
        <w:rPr>
          <w:b/>
        </w:rPr>
        <w:t xml:space="preserve">, </w:t>
      </w:r>
      <w:r w:rsidR="002829AE" w:rsidRPr="00EC30E3">
        <w:t>prezentējot PPP aktualitātes Latvijā.</w:t>
      </w:r>
      <w:r w:rsidRPr="00EC30E3">
        <w:rPr>
          <w:bCs/>
        </w:rPr>
        <w:t xml:space="preserve"> </w:t>
      </w:r>
      <w:r w:rsidR="00556D68" w:rsidRPr="00EC30E3">
        <w:rPr>
          <w:bCs/>
        </w:rPr>
        <w:t xml:space="preserve">EPEC sanāksmē </w:t>
      </w:r>
      <w:r w:rsidRPr="00EC30E3">
        <w:rPr>
          <w:bCs/>
        </w:rPr>
        <w:t>piedalījās pārstāvji no 30 valstīm, tostarp Zviedrija</w:t>
      </w:r>
      <w:r w:rsidR="00556D68" w:rsidRPr="00EC30E3">
        <w:rPr>
          <w:bCs/>
        </w:rPr>
        <w:t>s pārstāvji piedalījās</w:t>
      </w:r>
      <w:r w:rsidRPr="00EC30E3">
        <w:rPr>
          <w:bCs/>
        </w:rPr>
        <w:t xml:space="preserve"> pirmo reizi. Sanāksmē tika prezentētas EPEC stratēģiskās prioritātes 2025. gadam, ietverot klimata un zaļā finansējuma, tehnoloģiju un </w:t>
      </w:r>
      <w:proofErr w:type="spellStart"/>
      <w:r w:rsidRPr="00EC30E3">
        <w:rPr>
          <w:bCs/>
        </w:rPr>
        <w:t>digitalizācijas</w:t>
      </w:r>
      <w:proofErr w:type="spellEnd"/>
      <w:r w:rsidRPr="00EC30E3">
        <w:rPr>
          <w:bCs/>
        </w:rPr>
        <w:t>, drošības un aizsardzības, sociālās infrastruktūras (īpaši izglītības un mājokļu), globālo investīciju, tostarp atbalsta Ukrainai, jautājumus. Īpaša uzmanība tika veltīta PPP izmantošanai aizsardzības jomā, kas pirmo reizi noteikta kā EIB stratēģisk</w:t>
      </w:r>
      <w:r w:rsidR="000448E9" w:rsidRPr="00EC30E3">
        <w:rPr>
          <w:bCs/>
        </w:rPr>
        <w:t>ā</w:t>
      </w:r>
      <w:r w:rsidRPr="00EC30E3">
        <w:rPr>
          <w:bCs/>
        </w:rPr>
        <w:t xml:space="preserve"> prioritāte, kā arī pieejamo mājokļu projektiem, kur PPP tika raksturots kā efektīvs instruments ilgtspējīgu un bankām pieņemamu risinājumu nodrošināšanai. Dalībvalstis dalījās pieredzē par PPP projektu īstenošanu transporta, izglītības, veselības aprūpes, energoefektivitātes, ostu, lidostu un aizsardzības infrastruktūras sektoros, tostarp Grieķijas, Francijas, Vācijas, Īrijas, Spānijas, Itālijas un Lietuvas piemēros. Sanāksmē tika uzsvērta EIB konsultatīvā atbalsta nozīme projektu agrīnajā stadijā, </w:t>
      </w:r>
      <w:r w:rsidR="0002768C" w:rsidRPr="00EC30E3">
        <w:rPr>
          <w:bCs/>
        </w:rPr>
        <w:t>EUROSTAT</w:t>
      </w:r>
      <w:r w:rsidRPr="00EC30E3">
        <w:rPr>
          <w:bCs/>
        </w:rPr>
        <w:t xml:space="preserve"> klasifikācijas risku pārvaldība un nepieciešamība pēc standartizētiem, atkārtojamiem PPP modeļiem, īpaši sociālās infrastruktūras un mājokļu jomā, kā arī panākta vienošanās par turpmāku pieredzes apmaiņu un metodoloģiju izstrādi EPEC ietvaros.</w:t>
      </w:r>
    </w:p>
    <w:p w14:paraId="5ADC7906" w14:textId="59FC84A6" w:rsidR="00A6619B" w:rsidRPr="00EC30E3" w:rsidRDefault="00A6619B" w:rsidP="00945381">
      <w:pPr>
        <w:pStyle w:val="naisf"/>
        <w:numPr>
          <w:ilvl w:val="0"/>
          <w:numId w:val="7"/>
        </w:numPr>
        <w:spacing w:after="0" w:line="276" w:lineRule="auto"/>
        <w:ind w:left="360"/>
        <w:jc w:val="both"/>
        <w:textAlignment w:val="center"/>
      </w:pPr>
      <w:r w:rsidRPr="00EC30E3">
        <w:t>202</w:t>
      </w:r>
      <w:r w:rsidR="00D70663" w:rsidRPr="00EC30E3">
        <w:t>5</w:t>
      </w:r>
      <w:r w:rsidRPr="00EC30E3">
        <w:t xml:space="preserve">. gada </w:t>
      </w:r>
      <w:r w:rsidR="00BB66FC" w:rsidRPr="00EC30E3">
        <w:t>10</w:t>
      </w:r>
      <w:r w:rsidR="003B5F13" w:rsidRPr="00EC30E3">
        <w:t>.septembrī</w:t>
      </w:r>
      <w:r w:rsidRPr="00EC30E3" w:rsidDel="003B5F13">
        <w:t xml:space="preserve"> </w:t>
      </w:r>
      <w:r w:rsidRPr="00EC30E3">
        <w:rPr>
          <w:b/>
          <w:bCs/>
        </w:rPr>
        <w:t xml:space="preserve">piedalījās </w:t>
      </w:r>
      <w:r w:rsidRPr="00EC30E3">
        <w:t>Latvijas tirdzniecības un rūpniecības kamera</w:t>
      </w:r>
      <w:r w:rsidR="00042906" w:rsidRPr="00EC30E3">
        <w:t>s</w:t>
      </w:r>
      <w:r w:rsidRPr="00EC30E3">
        <w:t xml:space="preserve"> (turpmāk – LTRK) </w:t>
      </w:r>
      <w:r w:rsidRPr="00EC30E3">
        <w:rPr>
          <w:b/>
          <w:bCs/>
        </w:rPr>
        <w:t>Pakalpojumu padomes sēd</w:t>
      </w:r>
      <w:r w:rsidR="00042906" w:rsidRPr="00EC30E3">
        <w:rPr>
          <w:b/>
          <w:bCs/>
        </w:rPr>
        <w:t>ē</w:t>
      </w:r>
      <w:r w:rsidRPr="00EC30E3">
        <w:t xml:space="preserve">, kurā tika diskutēts par LTRK, </w:t>
      </w:r>
      <w:r w:rsidR="008F0687" w:rsidRPr="00EC30E3">
        <w:t>FM</w:t>
      </w:r>
      <w:r w:rsidRPr="00EC30E3">
        <w:t xml:space="preserve"> un CFLA sadarbību par </w:t>
      </w:r>
      <w:r w:rsidR="004B3A5A" w:rsidRPr="00EC30E3">
        <w:t>PPP</w:t>
      </w:r>
      <w:r w:rsidRPr="00EC30E3">
        <w:t xml:space="preserve"> instrumenta piemērošanas veicināšanu</w:t>
      </w:r>
      <w:r w:rsidR="008E72CA" w:rsidRPr="00EC30E3">
        <w:t>.</w:t>
      </w:r>
      <w:r w:rsidRPr="00EC30E3">
        <w:t> </w:t>
      </w:r>
    </w:p>
    <w:p w14:paraId="1006E4B6" w14:textId="77777777" w:rsidR="00DD4109" w:rsidRPr="00EC30E3" w:rsidRDefault="00DD4109" w:rsidP="00DD4109">
      <w:pPr>
        <w:pStyle w:val="naisf"/>
        <w:numPr>
          <w:ilvl w:val="0"/>
          <w:numId w:val="7"/>
        </w:numPr>
        <w:spacing w:after="0" w:line="276" w:lineRule="auto"/>
        <w:ind w:left="360"/>
        <w:jc w:val="both"/>
        <w:textAlignment w:val="center"/>
      </w:pPr>
      <w:r w:rsidRPr="00EC30E3">
        <w:rPr>
          <w:b/>
          <w:bCs/>
        </w:rPr>
        <w:t>sniegusi atbildes</w:t>
      </w:r>
      <w:r w:rsidRPr="00EC30E3">
        <w:t xml:space="preserve"> par “</w:t>
      </w:r>
      <w:r w:rsidRPr="00EC30E3">
        <w:rPr>
          <w:i/>
          <w:iCs/>
        </w:rPr>
        <w:t>Aptauju par OECD 2012. gada ieteikumu par publiskā un privātā sektora partnerību publiskās pārvaldības principiem</w:t>
      </w:r>
      <w:r w:rsidRPr="00EC30E3">
        <w:t>”.</w:t>
      </w:r>
    </w:p>
    <w:p w14:paraId="7380DC80" w14:textId="77777777" w:rsidR="00DD4109" w:rsidRPr="00EC30E3" w:rsidRDefault="00DD4109" w:rsidP="00DD4109">
      <w:pPr>
        <w:pStyle w:val="naisf"/>
        <w:numPr>
          <w:ilvl w:val="0"/>
          <w:numId w:val="7"/>
        </w:numPr>
        <w:spacing w:after="0" w:line="276" w:lineRule="auto"/>
        <w:ind w:left="360"/>
        <w:jc w:val="both"/>
        <w:textAlignment w:val="center"/>
      </w:pPr>
      <w:r w:rsidRPr="00EC30E3">
        <w:t xml:space="preserve">aizpildījusi </w:t>
      </w:r>
      <w:r w:rsidRPr="00EC30E3">
        <w:rPr>
          <w:b/>
          <w:bCs/>
        </w:rPr>
        <w:t>ikgadējo Pasaules bankas aptauju</w:t>
      </w:r>
      <w:r w:rsidRPr="00EC30E3">
        <w:t xml:space="preserve"> PPP nozarē.</w:t>
      </w:r>
    </w:p>
    <w:p w14:paraId="4DA3D7E1" w14:textId="0BC2063D" w:rsidR="005F2A28" w:rsidRPr="00EC30E3" w:rsidRDefault="00C44EA0" w:rsidP="005F2A28">
      <w:pPr>
        <w:pStyle w:val="naisf"/>
        <w:spacing w:after="0" w:line="276" w:lineRule="auto"/>
        <w:jc w:val="both"/>
        <w:textAlignment w:val="center"/>
        <w:rPr>
          <w:b/>
          <w:bCs/>
          <w:u w:val="single"/>
        </w:rPr>
      </w:pPr>
      <w:r w:rsidRPr="00EC30E3">
        <w:rPr>
          <w:b/>
          <w:bCs/>
          <w:u w:val="single"/>
        </w:rPr>
        <w:t>O</w:t>
      </w:r>
      <w:r w:rsidR="005F2A28" w:rsidRPr="00EC30E3">
        <w:rPr>
          <w:b/>
          <w:bCs/>
          <w:u w:val="single"/>
        </w:rPr>
        <w:t>rganizētie pasākumi:</w:t>
      </w:r>
    </w:p>
    <w:p w14:paraId="4A32E632" w14:textId="506848B1" w:rsidR="00331C74" w:rsidRPr="00EC30E3" w:rsidRDefault="002E77AA" w:rsidP="00945381">
      <w:pPr>
        <w:pStyle w:val="naisf"/>
        <w:numPr>
          <w:ilvl w:val="0"/>
          <w:numId w:val="7"/>
        </w:numPr>
        <w:spacing w:after="0" w:line="276" w:lineRule="auto"/>
        <w:ind w:left="360"/>
        <w:jc w:val="both"/>
        <w:textAlignment w:val="center"/>
      </w:pPr>
      <w:r w:rsidRPr="00EC30E3">
        <w:t xml:space="preserve">kā </w:t>
      </w:r>
      <w:r w:rsidR="00B84574" w:rsidRPr="00EC30E3">
        <w:t>PPP</w:t>
      </w:r>
      <w:r w:rsidRPr="00EC30E3">
        <w:t xml:space="preserve"> kompetences centrs </w:t>
      </w:r>
      <w:r w:rsidR="00655F75" w:rsidRPr="00EC30E3">
        <w:t xml:space="preserve">2025. </w:t>
      </w:r>
      <w:r w:rsidR="00655F75" w:rsidRPr="00EC30E3">
        <w:rPr>
          <w:bCs/>
        </w:rPr>
        <w:t>gada 3. decembrī</w:t>
      </w:r>
      <w:r w:rsidR="00D05D37" w:rsidRPr="00EC30E3">
        <w:rPr>
          <w:rStyle w:val="FootnoteReference"/>
          <w:bCs/>
        </w:rPr>
        <w:footnoteReference w:id="11"/>
      </w:r>
      <w:r w:rsidR="00655F75" w:rsidRPr="00EC30E3">
        <w:rPr>
          <w:bCs/>
        </w:rPr>
        <w:t xml:space="preserve"> </w:t>
      </w:r>
      <w:r w:rsidR="00D056F6" w:rsidRPr="00EC30E3">
        <w:rPr>
          <w:bCs/>
        </w:rPr>
        <w:t xml:space="preserve">jau sesto reizi </w:t>
      </w:r>
      <w:r w:rsidR="00655F75" w:rsidRPr="00EC30E3">
        <w:rPr>
          <w:bCs/>
        </w:rPr>
        <w:t xml:space="preserve">rīkoja ikgadējo konferenci </w:t>
      </w:r>
      <w:r w:rsidR="00655F75" w:rsidRPr="00EC30E3">
        <w:rPr>
          <w:rFonts w:eastAsia="Calibri"/>
          <w:b/>
          <w:bCs/>
        </w:rPr>
        <w:t>“PPP – dzinējspēks Latvijas izaugsmei”</w:t>
      </w:r>
      <w:r w:rsidR="00655F75" w:rsidRPr="00EC30E3">
        <w:rPr>
          <w:bCs/>
        </w:rPr>
        <w:t xml:space="preserve">, kas pulcēja plašu auditoriju — valsts un pašvaldību institūciju pārstāvjus, PPP projektu praktisko īstenotāju, uzņēmēju un starptautisko ekspertu kopumu no Latvijas un ārvalstīm — tajā skaitā </w:t>
      </w:r>
      <w:r w:rsidR="00107773" w:rsidRPr="00EC30E3">
        <w:rPr>
          <w:bCs/>
        </w:rPr>
        <w:t>FM</w:t>
      </w:r>
      <w:r w:rsidR="00655F75" w:rsidRPr="00EC30E3">
        <w:rPr>
          <w:bCs/>
        </w:rPr>
        <w:t xml:space="preserve">, </w:t>
      </w:r>
      <w:r w:rsidR="00474920" w:rsidRPr="00EC30E3">
        <w:rPr>
          <w:bCs/>
        </w:rPr>
        <w:t>VNĪ</w:t>
      </w:r>
      <w:r w:rsidR="00655F75" w:rsidRPr="00EC30E3">
        <w:rPr>
          <w:bCs/>
        </w:rPr>
        <w:t xml:space="preserve">, </w:t>
      </w:r>
      <w:r w:rsidR="00E93FB6" w:rsidRPr="00EC30E3">
        <w:rPr>
          <w:bCs/>
        </w:rPr>
        <w:t>LVC</w:t>
      </w:r>
      <w:r w:rsidR="00655F75" w:rsidRPr="00EC30E3">
        <w:rPr>
          <w:bCs/>
        </w:rPr>
        <w:t>,</w:t>
      </w:r>
      <w:r w:rsidR="0092085C" w:rsidRPr="00EC30E3">
        <w:rPr>
          <w:bCs/>
        </w:rPr>
        <w:t xml:space="preserve"> </w:t>
      </w:r>
      <w:proofErr w:type="spellStart"/>
      <w:r w:rsidR="0092085C" w:rsidRPr="00EC30E3">
        <w:rPr>
          <w:bCs/>
        </w:rPr>
        <w:t>Providus</w:t>
      </w:r>
      <w:proofErr w:type="spellEnd"/>
      <w:r w:rsidR="0092085C" w:rsidRPr="00EC30E3">
        <w:rPr>
          <w:bCs/>
        </w:rPr>
        <w:t>,</w:t>
      </w:r>
      <w:r w:rsidR="00655F75" w:rsidRPr="00EC30E3">
        <w:rPr>
          <w:bCs/>
        </w:rPr>
        <w:t xml:space="preserve"> AS “RB Rail”, Aizsardzības ministrijas un Izglītības un zinātnes ministrijas pārstāvjus, kā arī starptautiskos viesus no REBELGROUP un Grieķijas Ekonomikas un finanšu ministrijas. Konferences laikā tika apspriesti aktuāli PPP jautājumi par īres mājokļu un izglītības infrastruktūras attīstību, PPP lomu transporta, autoceļu un Rail </w:t>
      </w:r>
      <w:proofErr w:type="spellStart"/>
      <w:r w:rsidR="00655F75" w:rsidRPr="00EC30E3">
        <w:rPr>
          <w:bCs/>
        </w:rPr>
        <w:t>Baltica</w:t>
      </w:r>
      <w:proofErr w:type="spellEnd"/>
      <w:r w:rsidR="00655F75" w:rsidRPr="00EC30E3">
        <w:rPr>
          <w:bCs/>
        </w:rPr>
        <w:t xml:space="preserve"> projektos, iespējas piesaistīt starptautisko finansējumu, kā arī apskatīta PPP izmantošana sporta un aizsardzības nozaru projektos, sniedzot dalībniekiem visaptverošu skatījumu uz PPP instrumenta potenciālu Latvijas attīstībā un to, kā efektīvi īstenot ilgtspējīgus un sociāli nozīmīgus projektus.</w:t>
      </w:r>
      <w:r w:rsidR="001B426E" w:rsidRPr="00EC30E3">
        <w:rPr>
          <w:bCs/>
        </w:rPr>
        <w:t xml:space="preserve"> </w:t>
      </w:r>
      <w:r w:rsidR="00331C74" w:rsidRPr="00EC30E3">
        <w:t xml:space="preserve">Pēc konferences tika secināts, ka interese par publisko funkciju īstenošanu sadarbībā ar privāto sektoru ir pastāvīga un pat augoša, ko apliecina arī fakts, ka konferencei klātienē bija reģistrējušies </w:t>
      </w:r>
      <w:r w:rsidR="00C441D3" w:rsidRPr="00EC30E3">
        <w:t xml:space="preserve">79 </w:t>
      </w:r>
      <w:r w:rsidR="00331C74" w:rsidRPr="00EC30E3">
        <w:t>skatītāj</w:t>
      </w:r>
      <w:r w:rsidR="00B4139E" w:rsidRPr="00EC30E3">
        <w:t>s</w:t>
      </w:r>
      <w:r w:rsidR="00331C74" w:rsidRPr="00EC30E3">
        <w:t xml:space="preserve">,  CFLA tīmekļvietnē skatījās </w:t>
      </w:r>
      <w:r w:rsidR="00C441D3" w:rsidRPr="00EC30E3">
        <w:t xml:space="preserve">106 </w:t>
      </w:r>
      <w:r w:rsidR="00331C74" w:rsidRPr="00EC30E3">
        <w:t xml:space="preserve">skatītāji, savukārt CFLA </w:t>
      </w:r>
      <w:proofErr w:type="spellStart"/>
      <w:r w:rsidR="00331C74" w:rsidRPr="00EC30E3">
        <w:t>Facebook</w:t>
      </w:r>
      <w:proofErr w:type="spellEnd"/>
      <w:r w:rsidR="00331C74" w:rsidRPr="00EC30E3">
        <w:t xml:space="preserve"> profilā</w:t>
      </w:r>
      <w:r w:rsidR="0055313A" w:rsidRPr="00EC30E3">
        <w:t xml:space="preserve"> </w:t>
      </w:r>
      <w:r w:rsidR="00C441D3" w:rsidRPr="00EC30E3">
        <w:t>84</w:t>
      </w:r>
      <w:r w:rsidR="004B0519" w:rsidRPr="00EC30E3">
        <w:t xml:space="preserve"> </w:t>
      </w:r>
      <w:r w:rsidR="003C6528" w:rsidRPr="00EC30E3">
        <w:t>skatītāj</w:t>
      </w:r>
      <w:r w:rsidR="00C441D3" w:rsidRPr="00EC30E3">
        <w:t>i</w:t>
      </w:r>
      <w:r w:rsidR="003C6528" w:rsidRPr="00EC30E3">
        <w:t xml:space="preserve"> </w:t>
      </w:r>
      <w:r w:rsidR="007B0F78" w:rsidRPr="00EC30E3">
        <w:t>(</w:t>
      </w:r>
      <w:r w:rsidR="00684170" w:rsidRPr="00EC30E3">
        <w:t>konferences dienā)</w:t>
      </w:r>
      <w:r w:rsidR="003C6528" w:rsidRPr="00EC30E3">
        <w:t xml:space="preserve"> </w:t>
      </w:r>
      <w:r w:rsidR="00331C74" w:rsidRPr="00EC30E3">
        <w:t xml:space="preserve">un </w:t>
      </w:r>
      <w:proofErr w:type="spellStart"/>
      <w:r w:rsidR="00331C74" w:rsidRPr="00EC30E3">
        <w:t>Youtube</w:t>
      </w:r>
      <w:proofErr w:type="spellEnd"/>
      <w:r w:rsidR="00331C74" w:rsidRPr="00EC30E3">
        <w:t xml:space="preserve"> konferences ierakst</w:t>
      </w:r>
      <w:r w:rsidR="00255C86" w:rsidRPr="00EC30E3">
        <w:t>iem kopumā</w:t>
      </w:r>
      <w:r w:rsidR="00331C74" w:rsidRPr="00EC30E3">
        <w:t xml:space="preserve"> ir bijuši</w:t>
      </w:r>
      <w:r w:rsidR="00B965B4" w:rsidRPr="00EC30E3">
        <w:t xml:space="preserve"> </w:t>
      </w:r>
      <w:r w:rsidR="00B82ADF" w:rsidRPr="00EC30E3">
        <w:t xml:space="preserve">669 </w:t>
      </w:r>
      <w:r w:rsidR="00331C74" w:rsidRPr="00EC30E3">
        <w:t>skatījumi</w:t>
      </w:r>
      <w:r w:rsidR="00423DB8" w:rsidRPr="00EC30E3">
        <w:t xml:space="preserve"> un </w:t>
      </w:r>
      <w:r w:rsidR="00B6490F" w:rsidRPr="00EC30E3">
        <w:t xml:space="preserve">šo </w:t>
      </w:r>
      <w:r w:rsidR="00423DB8" w:rsidRPr="00EC30E3">
        <w:t>skatījum</w:t>
      </w:r>
      <w:r w:rsidR="00B6490F" w:rsidRPr="00EC30E3">
        <w:t>u skaits</w:t>
      </w:r>
      <w:r w:rsidR="00423DB8" w:rsidRPr="00EC30E3">
        <w:t xml:space="preserve"> turpina pieaugt.</w:t>
      </w:r>
    </w:p>
    <w:p w14:paraId="28AA0F3E" w14:textId="425442F9" w:rsidR="00A06E7B" w:rsidRPr="00EC30E3" w:rsidRDefault="00A06E7B" w:rsidP="00A06E7B">
      <w:pPr>
        <w:pStyle w:val="naisf"/>
        <w:spacing w:after="0" w:line="276" w:lineRule="auto"/>
        <w:jc w:val="both"/>
        <w:textAlignment w:val="center"/>
        <w:rPr>
          <w:b/>
          <w:bCs/>
          <w:u w:val="single"/>
        </w:rPr>
      </w:pPr>
      <w:r w:rsidRPr="00EC30E3">
        <w:rPr>
          <w:b/>
          <w:bCs/>
          <w:u w:val="single"/>
        </w:rPr>
        <w:t>Darbs ar FEA un iepirkumu dokumentiem:</w:t>
      </w:r>
    </w:p>
    <w:p w14:paraId="75BB778B" w14:textId="4D862DD9" w:rsidR="004A1948" w:rsidRPr="00EC30E3" w:rsidRDefault="00BD22AC" w:rsidP="00945381">
      <w:pPr>
        <w:pStyle w:val="naisf"/>
        <w:numPr>
          <w:ilvl w:val="0"/>
          <w:numId w:val="7"/>
        </w:numPr>
        <w:spacing w:after="0" w:line="276" w:lineRule="auto"/>
        <w:ind w:left="360"/>
        <w:jc w:val="both"/>
        <w:textAlignment w:val="center"/>
      </w:pPr>
      <w:r w:rsidRPr="00EC30E3">
        <w:rPr>
          <w:bCs/>
        </w:rPr>
        <w:t>s</w:t>
      </w:r>
      <w:r w:rsidR="004A1948" w:rsidRPr="00EC30E3">
        <w:t xml:space="preserve">niegusi </w:t>
      </w:r>
      <w:r w:rsidR="004A1948" w:rsidRPr="00EC30E3">
        <w:rPr>
          <w:b/>
          <w:bCs/>
        </w:rPr>
        <w:t>vērtējumus par Mārupes pašvaldības FEA</w:t>
      </w:r>
      <w:r w:rsidR="008450C4" w:rsidRPr="00EC30E3">
        <w:t xml:space="preserve">, kur projekta ietvaros tiek meklēts piemērotākais risinājums jaunas izglītības infrastruktūras izveidei, uzlabojot izglītības pakalpojuma pieejamību un kvalitāti. </w:t>
      </w:r>
    </w:p>
    <w:p w14:paraId="7D0023AC" w14:textId="77777777" w:rsidR="004220A7" w:rsidRPr="00EC30E3" w:rsidRDefault="004220A7" w:rsidP="004220A7">
      <w:pPr>
        <w:pStyle w:val="naisf"/>
        <w:numPr>
          <w:ilvl w:val="0"/>
          <w:numId w:val="7"/>
        </w:numPr>
        <w:spacing w:after="0" w:line="276" w:lineRule="auto"/>
        <w:ind w:left="360"/>
        <w:jc w:val="both"/>
        <w:textAlignment w:val="center"/>
      </w:pPr>
      <w:r w:rsidRPr="00EC30E3">
        <w:t xml:space="preserve">CFLA </w:t>
      </w:r>
      <w:r w:rsidRPr="00EC30E3">
        <w:rPr>
          <w:b/>
          <w:bCs/>
        </w:rPr>
        <w:t>mājaslapā publicējusi</w:t>
      </w:r>
      <w:r w:rsidRPr="00EC30E3">
        <w:t xml:space="preserve"> Aizsardzības ministrijas 2025. gada 26. septembra lēmumu par FEA par poligona “Sēlija” militārās bāzes dzīvojamās, administratīvās, poligona satiksmes infrastruktūras un 50 munīcijas noliktavu izbūvi Nīkrācē.</w:t>
      </w:r>
    </w:p>
    <w:p w14:paraId="6F740FF6" w14:textId="4F917AEB" w:rsidR="00E26B53" w:rsidRPr="00EC30E3" w:rsidRDefault="00BD22AC" w:rsidP="00E26B53">
      <w:pPr>
        <w:pStyle w:val="naisf"/>
        <w:numPr>
          <w:ilvl w:val="0"/>
          <w:numId w:val="7"/>
        </w:numPr>
        <w:spacing w:after="0" w:line="276" w:lineRule="auto"/>
        <w:ind w:left="360"/>
        <w:jc w:val="both"/>
        <w:textAlignment w:val="center"/>
      </w:pPr>
      <w:r w:rsidRPr="00EC30E3">
        <w:rPr>
          <w:bCs/>
        </w:rPr>
        <w:t>s</w:t>
      </w:r>
      <w:r w:rsidR="009767B3" w:rsidRPr="00EC30E3">
        <w:t>niegusi</w:t>
      </w:r>
      <w:r w:rsidR="008E2561" w:rsidRPr="00EC30E3">
        <w:t xml:space="preserve"> noslēguma </w:t>
      </w:r>
      <w:r w:rsidR="008E2561" w:rsidRPr="00EC30E3">
        <w:rPr>
          <w:b/>
          <w:bCs/>
        </w:rPr>
        <w:t xml:space="preserve">vērtējumu par Rīgas </w:t>
      </w:r>
      <w:proofErr w:type="spellStart"/>
      <w:r w:rsidR="008E2561" w:rsidRPr="00EC30E3">
        <w:rPr>
          <w:b/>
          <w:bCs/>
        </w:rPr>
        <w:t>valstspilsētas</w:t>
      </w:r>
      <w:proofErr w:type="spellEnd"/>
      <w:r w:rsidR="008E2561" w:rsidRPr="00EC30E3">
        <w:rPr>
          <w:b/>
          <w:bCs/>
        </w:rPr>
        <w:t xml:space="preserve"> pašvaldības izstrādātajiem FEA</w:t>
      </w:r>
      <w:r w:rsidR="008E2561" w:rsidRPr="00EC30E3">
        <w:t xml:space="preserve"> projektam “Ielu apgaismes modernizācija un energoefektivitātes paaugstināšana Rīgas pilsētā”, atzīstot PPP par piemērotāko projekta īstenošanas risinājumu. Projekts paredz 46 638 gaismekļu nomaiņu, 16 196 balstu, 17 432 konsoļu un 147 </w:t>
      </w:r>
      <w:proofErr w:type="spellStart"/>
      <w:r w:rsidR="008E2561" w:rsidRPr="00EC30E3">
        <w:t>sadalņu</w:t>
      </w:r>
      <w:proofErr w:type="spellEnd"/>
      <w:r w:rsidR="008E2561" w:rsidRPr="00EC30E3">
        <w:t xml:space="preserve"> nomaiņu, 48 892 kontrolieru uzstādīšanu, 54 gājēju pāreju izgaismošanu un apgaismojuma izbūvi 62,07 km neizgaismotu ielu posmos. Projekts plānots kā </w:t>
      </w:r>
      <w:r w:rsidR="006A3A8C" w:rsidRPr="00EC30E3">
        <w:t>“</w:t>
      </w:r>
      <w:r w:rsidR="00995CAA" w:rsidRPr="00EC30E3">
        <w:t>projektē, būvē, finansē, uzturi</w:t>
      </w:r>
      <w:r w:rsidR="006A3A8C" w:rsidRPr="00EC30E3">
        <w:t>”</w:t>
      </w:r>
      <w:r w:rsidR="00995CAA" w:rsidRPr="00EC30E3">
        <w:t xml:space="preserve"> </w:t>
      </w:r>
      <w:r w:rsidR="00CB1FC1" w:rsidRPr="00EC30E3">
        <w:t>(</w:t>
      </w:r>
      <w:r w:rsidR="00174F30" w:rsidRPr="00EC30E3">
        <w:t xml:space="preserve">starptautiski zināms kā </w:t>
      </w:r>
      <w:r w:rsidR="008E2561" w:rsidRPr="00EC30E3">
        <w:t>DBFM</w:t>
      </w:r>
      <w:r w:rsidR="006A3A8C" w:rsidRPr="00EC30E3">
        <w:t>)</w:t>
      </w:r>
      <w:r w:rsidR="008E2561" w:rsidRPr="00EC30E3">
        <w:t xml:space="preserve"> tipa līgumisk</w:t>
      </w:r>
      <w:r w:rsidR="003353C6" w:rsidRPr="00EC30E3">
        <w:t>ā</w:t>
      </w:r>
      <w:r w:rsidR="008E2561" w:rsidRPr="00EC30E3">
        <w:t xml:space="preserve"> PPP uz 20 gadiem (5 gadi būvniecībai, 17 gadi uzturēšanai), ar kopējo līgumcenu 157,18 milj. EUR (bez PVN, 2025. gada cenās). 93 % kapitālieguldījumu paredzēts īstenot pirmajos trīs būvniecības gados, uzsākot pieejamības maksājumu (8,58–9,33 milj. EUR gadā) tikai par faktiski pieejamo infrastruktūru. PPP alternatīvai noteikta pozitīva ENPV 48,81 milj. EUR apmērā (salīdzinājumā ar 30,77 milj. EUR tradicionālā iepirkuma gadījumā), ieguldījumam atbilstošā vērtība – 18,04 milj. EUR, bet ieguvumu un izmaksu attiecība (BCR) – 1,4, apliecinot projekta ekonomisko ilgtspēju un PPP priekšrocības salīdzinājumā ar citām alternatīvām.</w:t>
      </w:r>
      <w:r w:rsidR="00764D9C" w:rsidRPr="00EC30E3">
        <w:t xml:space="preserve"> FM izvirzījusi noteikumus, lai  PPP </w:t>
      </w:r>
      <w:r w:rsidR="00AE171F" w:rsidRPr="00EC30E3">
        <w:t>l</w:t>
      </w:r>
      <w:r w:rsidR="00764D9C" w:rsidRPr="00EC30E3">
        <w:t>īgums neradītu</w:t>
      </w:r>
      <w:r w:rsidR="00E26B53" w:rsidRPr="00EC30E3">
        <w:t xml:space="preserve"> </w:t>
      </w:r>
      <w:r w:rsidR="00E26B53" w:rsidRPr="00EC30E3">
        <w:rPr>
          <w:rStyle w:val="cf01"/>
          <w:rFonts w:ascii="Times New Roman" w:hAnsi="Times New Roman" w:cs="Times New Roman"/>
          <w:sz w:val="24"/>
          <w:szCs w:val="24"/>
        </w:rPr>
        <w:t>nevēlamu ietekmi uz valsts budžeta ilgtermiņa saistību apjomu un vispārējās valdības sektora budžeta bilanci un parādu.</w:t>
      </w:r>
    </w:p>
    <w:p w14:paraId="349D5BDC" w14:textId="77777777" w:rsidR="00E26B53" w:rsidRPr="00EC30E3" w:rsidRDefault="00622829">
      <w:pPr>
        <w:pStyle w:val="naisf"/>
        <w:numPr>
          <w:ilvl w:val="0"/>
          <w:numId w:val="7"/>
        </w:numPr>
        <w:spacing w:after="0" w:line="276" w:lineRule="auto"/>
        <w:ind w:left="360"/>
        <w:jc w:val="both"/>
        <w:textAlignment w:val="center"/>
        <w:rPr>
          <w:rStyle w:val="cf01"/>
          <w:rFonts w:ascii="Times New Roman" w:hAnsi="Times New Roman" w:cs="Times New Roman"/>
          <w:sz w:val="24"/>
          <w:szCs w:val="24"/>
        </w:rPr>
      </w:pPr>
      <w:r w:rsidRPr="00EC30E3">
        <w:rPr>
          <w:bCs/>
        </w:rPr>
        <w:t>s</w:t>
      </w:r>
      <w:r w:rsidR="009767B3" w:rsidRPr="00EC30E3">
        <w:t>niegusi</w:t>
      </w:r>
      <w:r w:rsidR="00F47616" w:rsidRPr="00EC30E3">
        <w:t xml:space="preserve"> </w:t>
      </w:r>
      <w:r w:rsidR="00F47616" w:rsidRPr="00EC30E3">
        <w:rPr>
          <w:b/>
          <w:bCs/>
        </w:rPr>
        <w:t xml:space="preserve">noslēguma vērtējumu par Gulbenes novada pašvaldības izstrādātajiem FEA siltumapgādes attīstībai </w:t>
      </w:r>
      <w:r w:rsidR="00F47616" w:rsidRPr="00EC30E3">
        <w:t>Gulbenes pilsētā, atzīstot PPP par piemērotāko projekta īstenošanas risinājumu. Projekts paredz apkures katlu nomaiņu un biomasas kurināmā uzglabāšanas infrastruktūras izbūvi, nodrošinot sistēmas kalpošanas laiku līdz 20 gadiem un augstāku energoefektivitāti. Projekts plānots kā DBFM tipa koncesijas PPP ar 21 gada līguma termiņu (ekspluatācija 2029.–2048. gadā), Gulbenes novada pašvaldībai esot publiskajam partnerim. Plānotā koncesijas līgumcena ir 52,77 milj. EUR</w:t>
      </w:r>
      <w:r w:rsidR="00113981" w:rsidRPr="00EC30E3">
        <w:t xml:space="preserve"> (bez PVN, 2025. gada cenās)</w:t>
      </w:r>
      <w:r w:rsidR="00F47616" w:rsidRPr="00EC30E3">
        <w:t xml:space="preserve">, kopējie kapitālieguldījumi – 9,32 milj. EUR, no tiem sākotnējās investīcijas 7,19 milj. EUR. PPP scenārijā projekta NPV sasniedz 31,25 milj. EUR, bet sociālekonomiskie rādītāji </w:t>
      </w:r>
      <w:r w:rsidR="00CF07DF" w:rsidRPr="00EC30E3">
        <w:t>ENPV</w:t>
      </w:r>
      <w:r w:rsidR="00CF07DF" w:rsidRPr="00EC30E3">
        <w:rPr>
          <w:rStyle w:val="FootnoteReference"/>
        </w:rPr>
        <w:footnoteReference w:id="12"/>
      </w:r>
      <w:r w:rsidR="00CF07DF" w:rsidRPr="00EC30E3">
        <w:t xml:space="preserve"> </w:t>
      </w:r>
      <w:r w:rsidR="00F47616" w:rsidRPr="00EC30E3">
        <w:t xml:space="preserve">4,20 milj. EUR, </w:t>
      </w:r>
      <w:r w:rsidR="00CF07DF" w:rsidRPr="00EC30E3">
        <w:t>ERR</w:t>
      </w:r>
      <w:r w:rsidR="00CF07DF" w:rsidRPr="00EC30E3">
        <w:rPr>
          <w:rStyle w:val="FootnoteReference"/>
        </w:rPr>
        <w:footnoteReference w:id="13"/>
      </w:r>
      <w:r w:rsidR="00CF07DF" w:rsidRPr="00EC30E3">
        <w:t xml:space="preserve"> </w:t>
      </w:r>
      <w:r w:rsidR="00F47616" w:rsidRPr="00EC30E3">
        <w:t>12,9 % un</w:t>
      </w:r>
      <w:r w:rsidR="00CF07DF" w:rsidRPr="00EC30E3">
        <w:t xml:space="preserve"> B/C</w:t>
      </w:r>
      <w:r w:rsidR="00CF07DF" w:rsidRPr="00EC30E3">
        <w:rPr>
          <w:rStyle w:val="FootnoteReference"/>
        </w:rPr>
        <w:footnoteReference w:id="14"/>
      </w:r>
      <w:r w:rsidR="00CF07DF" w:rsidRPr="00EC30E3">
        <w:t xml:space="preserve"> </w:t>
      </w:r>
      <w:r w:rsidR="00F47616" w:rsidRPr="00EC30E3">
        <w:t xml:space="preserve"> 1,26 apliecina projekta ekonomisko izdevīgumu. Būvniecības, pieejamības un pieprasījuma riski FEA ietvaros galvenokārt nodoti privātajam partnerim, nodrošinot atbilstību </w:t>
      </w:r>
      <w:r w:rsidR="00812A20" w:rsidRPr="00EC30E3">
        <w:t>EUROSTAT</w:t>
      </w:r>
      <w:r w:rsidR="00F47616" w:rsidRPr="00EC30E3">
        <w:t xml:space="preserve"> prasībām un ilgtspējīgu risku sadali.</w:t>
      </w:r>
      <w:r w:rsidR="00D978E2" w:rsidRPr="00EC30E3">
        <w:t xml:space="preserve"> FM izvirzījusi noteikumus, lai  PPP </w:t>
      </w:r>
      <w:r w:rsidR="000847FF" w:rsidRPr="00EC30E3">
        <w:t>l</w:t>
      </w:r>
      <w:r w:rsidR="00D978E2" w:rsidRPr="00EC30E3">
        <w:t xml:space="preserve">īgums </w:t>
      </w:r>
      <w:r w:rsidR="00E26B53" w:rsidRPr="00EC30E3">
        <w:t xml:space="preserve">neradītu </w:t>
      </w:r>
      <w:r w:rsidR="00E26B53" w:rsidRPr="00EC30E3">
        <w:rPr>
          <w:rStyle w:val="cf01"/>
          <w:rFonts w:ascii="Times New Roman" w:hAnsi="Times New Roman" w:cs="Times New Roman"/>
          <w:sz w:val="24"/>
          <w:szCs w:val="24"/>
        </w:rPr>
        <w:t>nevēlamu ietekmi uz valsts budžeta ilgtermiņa saistību apjomu un vispārējās valdības sektora budžeta bilanci un parādu.</w:t>
      </w:r>
    </w:p>
    <w:p w14:paraId="63C250AF" w14:textId="7CF77066" w:rsidR="00CF07DF" w:rsidRPr="00EC30E3" w:rsidRDefault="00BD22AC">
      <w:pPr>
        <w:pStyle w:val="naisf"/>
        <w:numPr>
          <w:ilvl w:val="0"/>
          <w:numId w:val="7"/>
        </w:numPr>
        <w:spacing w:after="0" w:line="276" w:lineRule="auto"/>
        <w:ind w:left="360"/>
        <w:jc w:val="both"/>
        <w:textAlignment w:val="center"/>
      </w:pPr>
      <w:r w:rsidRPr="00EC30E3">
        <w:rPr>
          <w:bCs/>
        </w:rPr>
        <w:t>s</w:t>
      </w:r>
      <w:r w:rsidR="009767B3" w:rsidRPr="00EC30E3">
        <w:t>niegusi</w:t>
      </w:r>
      <w:r w:rsidR="00D054BE" w:rsidRPr="00EC30E3">
        <w:rPr>
          <w:b/>
          <w:bCs/>
        </w:rPr>
        <w:t xml:space="preserve"> noslēguma vērtējumu par Smiltenes novada pašvaldības izstrādāto FEA siltumapgādes sistēmas attīstībai</w:t>
      </w:r>
      <w:r w:rsidR="00D054BE" w:rsidRPr="00EC30E3">
        <w:t xml:space="preserve"> Smiltenes novada administratīvajā teritorijā (izņemot Smiltenes pilsētu), atzīstot PPP par piemērotāko risinājumu. Projekts paredz investīcijas 23 siltumapgādes sistēmas elementos deviņos pagastos, īstenojot DBFM tipa koncesijas PPP, kur publiskais partneris ir Smiltenes novada pašvaldība. Kopējās investīcijas projekta dzīves ciklā (2024. gada cenās) sasniedz 2,73 milj. EUR</w:t>
      </w:r>
      <w:r w:rsidR="00CB07F3" w:rsidRPr="00EC30E3">
        <w:t xml:space="preserve"> bez PVN</w:t>
      </w:r>
      <w:r w:rsidR="00D054BE" w:rsidRPr="00EC30E3">
        <w:t>, t.sk. reinvestīcijas 1,70 milj. EUR apmērā 20 gadu periodā, savukārt ikgadējās uzturēšanas izmaksas ir aptuveni 1,30 milj. EUR. Koncesijas līguma termiņš paredzēts 20 gadi, līguma noslēgšana – 2027. gadā, plānotā koncesijas līgumcena – 32,62 milj. EUR</w:t>
      </w:r>
      <w:r w:rsidR="002D6069" w:rsidRPr="00EC30E3">
        <w:t xml:space="preserve"> (bez PVN, 202</w:t>
      </w:r>
      <w:r w:rsidR="00F81A1D" w:rsidRPr="00EC30E3">
        <w:t>4</w:t>
      </w:r>
      <w:r w:rsidR="002D6069" w:rsidRPr="00EC30E3">
        <w:t>. gada cenās)</w:t>
      </w:r>
      <w:r w:rsidR="00D054BE" w:rsidRPr="00EC30E3">
        <w:t xml:space="preserve">, sākotnējās investīcijas pirmajā gadā – 1,03 milj. EUR. FEA ietvaros būvniecības, pieejamības un pieprasījuma riski galvenokārt nodoti privātajam partnerim, nodrošinot atbilstību </w:t>
      </w:r>
      <w:r w:rsidR="00812A20" w:rsidRPr="00EC30E3">
        <w:t>EUROSTAT</w:t>
      </w:r>
      <w:r w:rsidR="00D054BE" w:rsidRPr="00EC30E3">
        <w:t xml:space="preserve"> prasībām. PPP alternatīvai ir pozitīvi ekonomiskie rādītāji – </w:t>
      </w:r>
      <w:r w:rsidR="00F56DC2" w:rsidRPr="00EC30E3">
        <w:t>ieguldījumam atbilstošā vērtība (turpmāk -</w:t>
      </w:r>
      <w:r w:rsidR="00D054BE" w:rsidRPr="00EC30E3">
        <w:t xml:space="preserve"> IAV</w:t>
      </w:r>
      <w:r w:rsidR="00F56DC2" w:rsidRPr="00EC30E3">
        <w:t>)</w:t>
      </w:r>
      <w:r w:rsidR="00D054BE" w:rsidRPr="00EC30E3">
        <w:t xml:space="preserve"> 0,66 milj. EUR, ENPV 3,78 milj. EUR, ERR 25,6 % un B/C 3,32, kas apliecina projekta augstu ekonomisko lietderību salīdzinājumā ar tradicionālo iepirkumu.</w:t>
      </w:r>
      <w:r w:rsidR="000847FF" w:rsidRPr="00EC30E3">
        <w:t xml:space="preserve"> FM izvirzījusi noteikumus, lai  PPP līgums </w:t>
      </w:r>
      <w:r w:rsidR="00E26B53" w:rsidRPr="00EC30E3">
        <w:t xml:space="preserve">neradītu </w:t>
      </w:r>
      <w:r w:rsidR="00E26B53" w:rsidRPr="00EC30E3">
        <w:rPr>
          <w:rStyle w:val="cf01"/>
          <w:rFonts w:ascii="Times New Roman" w:hAnsi="Times New Roman" w:cs="Times New Roman"/>
          <w:sz w:val="24"/>
          <w:szCs w:val="24"/>
        </w:rPr>
        <w:t>nevēlamu ietekmi uz valsts budžeta ilgtermiņa saistību apjomu un vispārējās valdības sektora budžeta bilanci un parādu</w:t>
      </w:r>
      <w:r w:rsidR="000847FF" w:rsidRPr="00EC30E3">
        <w:t>.</w:t>
      </w:r>
    </w:p>
    <w:p w14:paraId="2304C047" w14:textId="2228952F" w:rsidR="00851D12" w:rsidRPr="00EC30E3" w:rsidRDefault="00BD22AC" w:rsidP="00945381">
      <w:pPr>
        <w:pStyle w:val="naisf"/>
        <w:numPr>
          <w:ilvl w:val="0"/>
          <w:numId w:val="7"/>
        </w:numPr>
        <w:spacing w:after="0" w:line="276" w:lineRule="auto"/>
        <w:ind w:left="360"/>
        <w:jc w:val="both"/>
        <w:textAlignment w:val="center"/>
      </w:pPr>
      <w:r w:rsidRPr="00EC30E3">
        <w:rPr>
          <w:bCs/>
        </w:rPr>
        <w:t>s</w:t>
      </w:r>
      <w:r w:rsidR="009767B3" w:rsidRPr="00EC30E3">
        <w:t>niegusi</w:t>
      </w:r>
      <w:r w:rsidR="00851D12" w:rsidRPr="00EC30E3">
        <w:rPr>
          <w:b/>
          <w:bCs/>
        </w:rPr>
        <w:t xml:space="preserve"> noslēguma vērtējumu par </w:t>
      </w:r>
      <w:r w:rsidR="00474920" w:rsidRPr="00EC30E3">
        <w:rPr>
          <w:b/>
          <w:bCs/>
        </w:rPr>
        <w:t>VNĪ</w:t>
      </w:r>
      <w:r w:rsidR="00851D12" w:rsidRPr="00EC30E3">
        <w:rPr>
          <w:b/>
          <w:bCs/>
        </w:rPr>
        <w:t xml:space="preserve"> izstrādāto FEA projektam “Īres mājokļi Latvijas speciālistiem”</w:t>
      </w:r>
      <w:r w:rsidR="00851D12" w:rsidRPr="00EC30E3">
        <w:t xml:space="preserve">, atzīstot PPP par piemērotāko risinājumu. Projekta mērķis ir nodrošināt pieejamus īres mājokļus speciālistiem, veicinot darbaspēka piesaisti pašvaldībām un uzņēmumiem. PPP projektā piedalās VNĪ un septiņas pašvaldības, īstenojot </w:t>
      </w:r>
      <w:r w:rsidR="00472FBC" w:rsidRPr="00EC30E3">
        <w:t xml:space="preserve">“projektē, būvē, finansē, uzturi, </w:t>
      </w:r>
      <w:r w:rsidR="0007122A" w:rsidRPr="00EC30E3">
        <w:t>apsaimnieko</w:t>
      </w:r>
      <w:r w:rsidR="00472FBC" w:rsidRPr="00EC30E3">
        <w:t xml:space="preserve">” </w:t>
      </w:r>
      <w:r w:rsidR="007764F3" w:rsidRPr="00EC30E3">
        <w:t>(</w:t>
      </w:r>
      <w:r w:rsidR="002533CA" w:rsidRPr="00EC30E3">
        <w:t xml:space="preserve">starptautiski zināms kā </w:t>
      </w:r>
      <w:r w:rsidR="00851D12" w:rsidRPr="00EC30E3">
        <w:t>DBFMO</w:t>
      </w:r>
      <w:r w:rsidR="007764F3" w:rsidRPr="00EC30E3">
        <w:t>)</w:t>
      </w:r>
      <w:r w:rsidR="00851D12" w:rsidRPr="00EC30E3">
        <w:t xml:space="preserve"> modeli. PPP līguma termiņš paredzēts 27 gadi, pirmo mājokļu ekspluatāciju uzsākot 2029. gadā, bet ekspluatācijas periodu plānojot līdz 2054. gadam. Plānotā PPP līgumcena ir 384,46 milj. EUR (bez PVN</w:t>
      </w:r>
      <w:r w:rsidR="006731C7" w:rsidRPr="00EC30E3">
        <w:t xml:space="preserve"> 2025.gada cenās</w:t>
      </w:r>
      <w:r w:rsidR="00851D12" w:rsidRPr="00EC30E3">
        <w:t>), kopējie kapitālieguldījumi – 150,09 milj. EUR</w:t>
      </w:r>
      <w:r w:rsidR="00AC2B00" w:rsidRPr="00EC30E3">
        <w:t xml:space="preserve">. </w:t>
      </w:r>
      <w:r w:rsidR="00851D12" w:rsidRPr="00EC30E3">
        <w:t>Būvniecības un pieejamības riski nodoti privātajam partnerim, savukārt pieprasījuma risks uzņemas publiskie partneri. Kopējā sociālekonomisko ieguvumu diskontētā vērtība ir 184,56 milj. EUR, kas apliecina projekta būtisku ieguldījumu nodarbinātībā un reģionālajā attīstībā.</w:t>
      </w:r>
      <w:r w:rsidR="00A95C29" w:rsidRPr="00EC30E3">
        <w:t xml:space="preserve"> FM izvirzījusi noteikumus, lai  PPP līgums </w:t>
      </w:r>
      <w:r w:rsidR="00E26B53" w:rsidRPr="00EC30E3">
        <w:t xml:space="preserve">neradītu </w:t>
      </w:r>
      <w:r w:rsidR="00E26B53" w:rsidRPr="00EC30E3">
        <w:rPr>
          <w:rStyle w:val="cf01"/>
          <w:rFonts w:ascii="Times New Roman" w:hAnsi="Times New Roman" w:cs="Times New Roman"/>
          <w:sz w:val="24"/>
          <w:szCs w:val="24"/>
        </w:rPr>
        <w:t>nevēlamu ietekmi uz valsts budžeta ilgtermiņa saistību apjomu un vispārējās valdības sektora budžeta bilanci un parādu</w:t>
      </w:r>
      <w:r w:rsidR="00A95C29" w:rsidRPr="00EC30E3">
        <w:t>.</w:t>
      </w:r>
    </w:p>
    <w:p w14:paraId="4833BBAC" w14:textId="69373E5E" w:rsidR="007148D4" w:rsidRPr="00EC30E3" w:rsidRDefault="00BD22AC" w:rsidP="00945381">
      <w:pPr>
        <w:pStyle w:val="naisf"/>
        <w:numPr>
          <w:ilvl w:val="0"/>
          <w:numId w:val="7"/>
        </w:numPr>
        <w:spacing w:after="0" w:line="276" w:lineRule="auto"/>
        <w:ind w:left="360"/>
        <w:jc w:val="both"/>
        <w:textAlignment w:val="center"/>
      </w:pPr>
      <w:r w:rsidRPr="00EC30E3">
        <w:rPr>
          <w:bCs/>
        </w:rPr>
        <w:t>s</w:t>
      </w:r>
      <w:r w:rsidR="009767B3" w:rsidRPr="00EC30E3">
        <w:t>niegusi</w:t>
      </w:r>
      <w:r w:rsidR="008B335E" w:rsidRPr="00EC30E3">
        <w:t xml:space="preserve"> </w:t>
      </w:r>
      <w:r w:rsidR="008B335E" w:rsidRPr="00EC30E3">
        <w:rPr>
          <w:b/>
          <w:bCs/>
        </w:rPr>
        <w:t xml:space="preserve">noslēguma vērtējumu par VAS “Starptautiskā lidosta “Rīga”” izstrādāto FEA projektam par </w:t>
      </w:r>
      <w:proofErr w:type="spellStart"/>
      <w:r w:rsidR="008B335E" w:rsidRPr="00EC30E3">
        <w:rPr>
          <w:b/>
          <w:bCs/>
        </w:rPr>
        <w:t>komercplatību</w:t>
      </w:r>
      <w:proofErr w:type="spellEnd"/>
      <w:r w:rsidR="008B335E" w:rsidRPr="00EC30E3">
        <w:rPr>
          <w:b/>
          <w:bCs/>
        </w:rPr>
        <w:t xml:space="preserve"> apsaimniekošanas modeļa izvēli</w:t>
      </w:r>
      <w:r w:rsidR="008B335E" w:rsidRPr="00EC30E3">
        <w:t xml:space="preserve">, atzīstot PPP par piemērotāko risinājumu. FEA ietvaros izvērtēti divi PPP īstenošanas scenāriji – esošo un jaunā 6. termināļa </w:t>
      </w:r>
      <w:proofErr w:type="spellStart"/>
      <w:r w:rsidR="008B335E" w:rsidRPr="00EC30E3">
        <w:t>komercplatību</w:t>
      </w:r>
      <w:proofErr w:type="spellEnd"/>
      <w:r w:rsidR="008B335E" w:rsidRPr="00EC30E3">
        <w:t xml:space="preserve"> nodošana privātajiem partneriem vai tikai esošo platību apsaimniekošana. Pirmajā scenārijā </w:t>
      </w:r>
      <w:proofErr w:type="spellStart"/>
      <w:r w:rsidR="008B335E" w:rsidRPr="00EC30E3">
        <w:t>komercplatību</w:t>
      </w:r>
      <w:proofErr w:type="spellEnd"/>
      <w:r w:rsidR="008B335E" w:rsidRPr="00EC30E3">
        <w:t xml:space="preserve"> apjoms pēc termināļa paplašināšanas sasniedz 8 563 m², projekta īstenošanas ilgums paredzēts 12 gadi, paredzot ieguldījumus 18,9 milj. EUR apmērā. Otrajā scenārijā projekta ilgums ir 10 gadi, ieguldījumi </w:t>
      </w:r>
      <w:proofErr w:type="spellStart"/>
      <w:r w:rsidR="008B335E" w:rsidRPr="00EC30E3">
        <w:t>komercplatību</w:t>
      </w:r>
      <w:proofErr w:type="spellEnd"/>
      <w:r w:rsidR="008B335E" w:rsidRPr="00EC30E3">
        <w:t xml:space="preserve"> labiekārtošanā – 8,2 milj. EUR. Abos scenārijos PPP alternatīva paredz </w:t>
      </w:r>
      <w:proofErr w:type="spellStart"/>
      <w:r w:rsidR="008B335E" w:rsidRPr="00EC30E3">
        <w:t>komercplatību</w:t>
      </w:r>
      <w:proofErr w:type="spellEnd"/>
      <w:r w:rsidR="008B335E" w:rsidRPr="00EC30E3">
        <w:t xml:space="preserve"> apsaimniekošanu privātajiem partneriem, savukārt būvniecības un pieejamības risks tiek nodots privātajiem partneriem, bet pieprasījuma risks sadalīts starp privāto partneri un Rīgas lidostu (73/27% pirmajā un 74/26% otrajā scenārijā). FEA aprēķini apliecina PPP ekonomisko pārākumu, jo IAV starpība salīdzinājumā ar bāzes alternatīvu sasniedz 75,04 milj. EUR pirmajā un 43,92 milj. EUR otrajā scenārijā, vienlaikus nodrošinot stabilus </w:t>
      </w:r>
      <w:proofErr w:type="spellStart"/>
      <w:r w:rsidR="008B335E" w:rsidRPr="00EC30E3">
        <w:t>neaviācijas</w:t>
      </w:r>
      <w:proofErr w:type="spellEnd"/>
      <w:r w:rsidR="008B335E" w:rsidRPr="00EC30E3">
        <w:t xml:space="preserve"> ieņēmumus un pakalpojumu nepārtrauktību lidostas pasažieriem.</w:t>
      </w:r>
    </w:p>
    <w:p w14:paraId="416E41D1" w14:textId="65F3F7A5" w:rsidR="00FF262C" w:rsidRDefault="00641241">
      <w:pPr>
        <w:pStyle w:val="naisf"/>
        <w:numPr>
          <w:ilvl w:val="0"/>
          <w:numId w:val="7"/>
        </w:numPr>
        <w:spacing w:after="0" w:line="276" w:lineRule="auto"/>
        <w:ind w:left="360"/>
        <w:jc w:val="both"/>
        <w:textAlignment w:val="center"/>
      </w:pPr>
      <w:r w:rsidRPr="00F4447B">
        <w:rPr>
          <w:b/>
          <w:bCs/>
        </w:rPr>
        <w:t>izvērtēj</w:t>
      </w:r>
      <w:r w:rsidR="00BD22AC" w:rsidRPr="00F4447B">
        <w:rPr>
          <w:b/>
          <w:bCs/>
        </w:rPr>
        <w:t>usi</w:t>
      </w:r>
      <w:r w:rsidRPr="00F4447B">
        <w:rPr>
          <w:b/>
          <w:bCs/>
        </w:rPr>
        <w:t xml:space="preserve"> VAS “Starptautiskā lidosta “Rīga”” </w:t>
      </w:r>
      <w:r w:rsidR="00A46984" w:rsidRPr="00F4447B">
        <w:rPr>
          <w:b/>
          <w:bCs/>
        </w:rPr>
        <w:t xml:space="preserve">pirmās un otrās kārtas </w:t>
      </w:r>
      <w:r w:rsidRPr="00F4447B">
        <w:rPr>
          <w:b/>
          <w:bCs/>
        </w:rPr>
        <w:t>iepirkumu dokumentu</w:t>
      </w:r>
      <w:r w:rsidR="00A46984" w:rsidRPr="00F4447B">
        <w:rPr>
          <w:b/>
          <w:bCs/>
        </w:rPr>
        <w:t>s</w:t>
      </w:r>
      <w:r w:rsidR="001064B4" w:rsidRPr="00F4447B">
        <w:rPr>
          <w:b/>
          <w:bCs/>
        </w:rPr>
        <w:t xml:space="preserve"> un to grozījumus</w:t>
      </w:r>
      <w:r w:rsidR="00A46984" w:rsidRPr="00EC30E3">
        <w:t>.</w:t>
      </w:r>
      <w:r w:rsidRPr="00EC30E3">
        <w:t xml:space="preserve"> </w:t>
      </w:r>
      <w:r w:rsidR="00F7538F" w:rsidRPr="00EC30E3">
        <w:t>FM</w:t>
      </w:r>
      <w:r w:rsidR="006C2D52" w:rsidRPr="00EC30E3">
        <w:t xml:space="preserve"> 2025. gada 18. februārī secināja, ka gan bāzes scenārijs, gan PPP koncesijas scenārijs nerada ietekmi uz valsts budžeta ilgtermiņa saistībām, jo projekts tiek īstenots ārpus vispārējās valdības sektora</w:t>
      </w:r>
      <w:r w:rsidR="00F83666" w:rsidRPr="00EC30E3">
        <w:t xml:space="preserve"> bilances</w:t>
      </w:r>
      <w:r w:rsidR="006C2D52" w:rsidRPr="00EC30E3">
        <w:t xml:space="preserve">, Rīgas lidostai darbojoties uz savas uzņēmējdarbības stratēģijas pamata un finansējumu nodrošinot no pašu ieņēmumiem. Līdz ar to projektam nav ietekmes uz vispārējās valdības budžeta bilanci un parādu saskaņā ar EKS2010 metodoloģiju, vienlaikus saglabājot valdības ietekmes neitralitāti. CFLA 2025. gada 16. maija atzinumā apstiprināja, ka FEA ietvaros abos scenārijos veikta pilnvērtīga risku analīze atbilstoši MK </w:t>
      </w:r>
      <w:r w:rsidR="00F70422" w:rsidRPr="00EC30E3">
        <w:t xml:space="preserve">2009.gada 6.oktobra </w:t>
      </w:r>
      <w:r w:rsidR="006C2D52" w:rsidRPr="00EC30E3">
        <w:t>noteikumiem Nr. 1152</w:t>
      </w:r>
      <w:r w:rsidR="003927B6" w:rsidRPr="00EC30E3">
        <w:t xml:space="preserve"> “Kārtība finanšu un ekonomisko aprēķinu veikšanai, publiskās un privātās partnerības līguma veida noteikšanai un atzinuma par finanšu un ekonomiskajiem aprēķiniem sniegšanai”</w:t>
      </w:r>
      <w:r w:rsidR="003927B6" w:rsidRPr="00EC30E3">
        <w:rPr>
          <w:rStyle w:val="FootnoteReference"/>
        </w:rPr>
        <w:footnoteReference w:id="15"/>
      </w:r>
      <w:r w:rsidR="006C2D52" w:rsidRPr="00EC30E3">
        <w:t xml:space="preserve">, identificējot trīs galvenās risku grupas. Būvniecības un pieejamības risks PPP ietvaros pilnībā nodots privātajiem partneriem, savukārt pieprasījuma risks sadalīts starp privātajiem partneriem un Rīgas lidostu. Rīgas lidosta uzņemas atbildību par pasažieru plūsmas nodrošināšanu, bet privātie partneri – par ienākumu gūšanu no </w:t>
      </w:r>
      <w:proofErr w:type="spellStart"/>
      <w:r w:rsidR="006C2D52" w:rsidRPr="00EC30E3">
        <w:t>komercplatību</w:t>
      </w:r>
      <w:proofErr w:type="spellEnd"/>
      <w:r w:rsidR="006C2D52" w:rsidRPr="00EC30E3">
        <w:t xml:space="preserve"> izmantošanas, vienlaikus nodrošinot publiskajam partnerim garantētu minimālo maksu.</w:t>
      </w:r>
      <w:r w:rsidR="00430703" w:rsidRPr="00EC30E3">
        <w:t xml:space="preserve"> </w:t>
      </w:r>
      <w:r w:rsidR="00D25A6D" w:rsidRPr="00EC30E3">
        <w:t xml:space="preserve">Tādejādi riska sadalījuma kontekstā pieprasījuma risks ir dalīts ar publisko partneri gadījumos, kad mainās tirgus tendences, kas nebija iepriekš paredzamas, bet ne tādos gadījumos kā privāto partneru nolaidība. Rīgas lidosta atbild par bāzes pasažieru plūsmas nodrošināšanu lidostā, tirgus analīzes izstrādi un sadarbības veicināšanu ar aviokompānijām saskaņā ar FEA prognozēm. Publiskā partnera atbildība attiecībā uz pieprasījuma risku skar kopējo pasažieru skaita nodrošināšanu, savukārt privāto partneru atbildība fokusējas uz spēju piesaistīt pasažierus izmantot </w:t>
      </w:r>
      <w:proofErr w:type="spellStart"/>
      <w:r w:rsidR="00D25A6D" w:rsidRPr="00EC30E3">
        <w:t>komercplatību</w:t>
      </w:r>
      <w:proofErr w:type="spellEnd"/>
      <w:r w:rsidR="00D25A6D" w:rsidRPr="00EC30E3">
        <w:t xml:space="preserve"> pakalpojumus. Privātie partneri uzņemas risku par ienākumu kritumu pretstatā prognozētajiem ieņēmumiem. Koncesijas līgumā noteikta minimālā maksa publiskajam partnerim; pieprasījuma pieauguma gadījumā Rīgas lidosta saņem ienākumus virs minimālā maksājuma.</w:t>
      </w:r>
      <w:r w:rsidR="00B03E08" w:rsidRPr="00EC30E3">
        <w:t xml:space="preserve"> </w:t>
      </w:r>
      <w:r w:rsidR="00D25A6D" w:rsidRPr="00EC30E3">
        <w:t xml:space="preserve">Atbilstoši PPP likumam projekta ietvaros tiks slēgts pakalpojumu koncesijas līgums, nododot privātajam partnerim pakalpojuma ekspluatācijas tiesības. Rīgas lidostas iesniegtajā </w:t>
      </w:r>
      <w:r w:rsidR="00B03E08" w:rsidRPr="00EC30E3">
        <w:t xml:space="preserve">pirmās </w:t>
      </w:r>
      <w:r w:rsidR="00D25A6D" w:rsidRPr="00EC30E3">
        <w:t xml:space="preserve">otrās kārtas nolikuma un tā pielikumu dokumentācijā ietvertie nosacījumi un risku sadale starp publisko un privāto partneri atbilst </w:t>
      </w:r>
      <w:r w:rsidR="00050592" w:rsidRPr="00EC30E3">
        <w:t xml:space="preserve">PPP likumā </w:t>
      </w:r>
      <w:r w:rsidR="00D25A6D" w:rsidRPr="00EC30E3">
        <w:t>paredzētajai pakalpojumu koncesijas definīcijai.</w:t>
      </w:r>
      <w:r w:rsidR="00B03E08" w:rsidRPr="00EC30E3">
        <w:t xml:space="preserve"> </w:t>
      </w:r>
      <w:r w:rsidR="00D25A6D" w:rsidRPr="00EC30E3">
        <w:t xml:space="preserve">Papildus CFLA izvērtēja divus grozījumus iepirkumu dokumentācijā, </w:t>
      </w:r>
      <w:r w:rsidR="00B03E08" w:rsidRPr="00EC30E3">
        <w:t>kas neietekmē būtisko risku sadalījumu.</w:t>
      </w:r>
    </w:p>
    <w:p w14:paraId="02765333" w14:textId="77777777" w:rsidR="00F4447B" w:rsidRDefault="00F4447B" w:rsidP="00F4447B">
      <w:pPr>
        <w:pStyle w:val="naisf"/>
        <w:spacing w:after="0" w:line="276" w:lineRule="auto"/>
        <w:jc w:val="both"/>
        <w:textAlignment w:val="center"/>
      </w:pPr>
    </w:p>
    <w:p w14:paraId="2ACC5C47" w14:textId="77777777" w:rsidR="00F4447B" w:rsidRDefault="00F4447B" w:rsidP="00F4447B">
      <w:pPr>
        <w:pStyle w:val="naisf"/>
        <w:spacing w:after="0" w:line="276" w:lineRule="auto"/>
        <w:jc w:val="both"/>
        <w:textAlignment w:val="center"/>
      </w:pPr>
    </w:p>
    <w:p w14:paraId="3124C28A" w14:textId="00E00C61" w:rsidR="007164FF" w:rsidRPr="00EC30E3" w:rsidRDefault="007164FF" w:rsidP="00945381">
      <w:pPr>
        <w:pStyle w:val="Heading1"/>
        <w:numPr>
          <w:ilvl w:val="0"/>
          <w:numId w:val="5"/>
        </w:numPr>
        <w:spacing w:line="276" w:lineRule="auto"/>
        <w:rPr>
          <w:b/>
          <w:bCs/>
          <w:sz w:val="24"/>
          <w:szCs w:val="24"/>
        </w:rPr>
      </w:pPr>
      <w:r w:rsidRPr="00EC30E3">
        <w:rPr>
          <w:b/>
          <w:color w:val="auto"/>
          <w:sz w:val="24"/>
          <w:szCs w:val="24"/>
        </w:rPr>
        <w:t>Pārskata periodā uzsāktie PPP projekti un noslēgtie līgumi</w:t>
      </w:r>
    </w:p>
    <w:p w14:paraId="5834A615" w14:textId="52C9D907" w:rsidR="00047200" w:rsidRPr="00EC30E3" w:rsidRDefault="008254AD" w:rsidP="00945381">
      <w:pPr>
        <w:spacing w:before="195" w:after="0" w:line="276" w:lineRule="auto"/>
        <w:ind w:firstLine="600"/>
        <w:jc w:val="both"/>
        <w:rPr>
          <w:rFonts w:ascii="Times New Roman" w:hAnsi="Times New Roman" w:cs="Times New Roman"/>
          <w:sz w:val="24"/>
          <w:szCs w:val="24"/>
        </w:rPr>
      </w:pPr>
      <w:r w:rsidRPr="00EC30E3">
        <w:rPr>
          <w:rFonts w:ascii="Times New Roman" w:eastAsia="Times New Roman" w:hAnsi="Times New Roman" w:cs="Times New Roman"/>
          <w:sz w:val="24"/>
          <w:szCs w:val="24"/>
          <w:lang w:eastAsia="lv-LV"/>
        </w:rPr>
        <w:t xml:space="preserve">Vienīgais </w:t>
      </w:r>
      <w:r w:rsidR="00634E38" w:rsidRPr="00EC30E3">
        <w:rPr>
          <w:rFonts w:ascii="Times New Roman" w:eastAsia="Times New Roman" w:hAnsi="Times New Roman" w:cs="Times New Roman"/>
          <w:sz w:val="24"/>
          <w:szCs w:val="24"/>
          <w:lang w:eastAsia="lv-LV"/>
        </w:rPr>
        <w:t xml:space="preserve">noslēgtais PPP līgums pēc PPP likuma spēkā stāšanās ir </w:t>
      </w:r>
      <w:r w:rsidR="00345E13" w:rsidRPr="00EC30E3">
        <w:rPr>
          <w:rFonts w:ascii="Times New Roman" w:hAnsi="Times New Roman" w:cs="Times New Roman"/>
          <w:sz w:val="24"/>
          <w:szCs w:val="24"/>
        </w:rPr>
        <w:t xml:space="preserve">PPP līgums Nr. SM 2021/-26 “Par E67/A7 Rīga – Bauska – Lietuvas robeža (Grenctāle) posma 7,9 – 25,0 km (Ķekavas apvedceļa) projektēšanu, </w:t>
      </w:r>
      <w:r w:rsidR="00345E13" w:rsidRPr="00EC30E3">
        <w:rPr>
          <w:rFonts w:ascii="Times New Roman" w:hAnsi="Times New Roman" w:cs="Times New Roman"/>
          <w:sz w:val="24"/>
          <w:szCs w:val="24"/>
          <w:shd w:val="clear" w:color="auto" w:fill="FFFFFF"/>
        </w:rPr>
        <w:t>būvniecību</w:t>
      </w:r>
      <w:r w:rsidR="00345E13" w:rsidRPr="00EC30E3">
        <w:rPr>
          <w:rFonts w:ascii="Times New Roman" w:hAnsi="Times New Roman" w:cs="Times New Roman"/>
          <w:sz w:val="24"/>
          <w:szCs w:val="24"/>
        </w:rPr>
        <w:t>, finansēšanu un uzturēšanu”</w:t>
      </w:r>
      <w:r w:rsidR="00F83666" w:rsidRPr="00EC30E3">
        <w:rPr>
          <w:rFonts w:ascii="Times New Roman" w:eastAsia="Times New Roman" w:hAnsi="Times New Roman" w:cs="Times New Roman"/>
          <w:sz w:val="24"/>
          <w:szCs w:val="24"/>
          <w:lang w:eastAsia="lv-LV"/>
        </w:rPr>
        <w:t xml:space="preserve"> (turpmāk – Līgums) </w:t>
      </w:r>
      <w:r w:rsidR="00345E13" w:rsidRPr="00EC30E3">
        <w:rPr>
          <w:rFonts w:ascii="Times New Roman" w:hAnsi="Times New Roman" w:cs="Times New Roman"/>
          <w:sz w:val="24"/>
          <w:szCs w:val="24"/>
        </w:rPr>
        <w:t xml:space="preserve"> </w:t>
      </w:r>
      <w:r w:rsidR="00634E38" w:rsidRPr="00EC30E3">
        <w:rPr>
          <w:rFonts w:ascii="Times New Roman" w:eastAsia="Times New Roman" w:hAnsi="Times New Roman" w:cs="Times New Roman"/>
          <w:sz w:val="24"/>
          <w:szCs w:val="24"/>
          <w:lang w:eastAsia="lv-LV"/>
        </w:rPr>
        <w:t>par Ķekavas apvedceļu</w:t>
      </w:r>
      <w:r w:rsidR="00DA5AA2" w:rsidRPr="00EC30E3">
        <w:rPr>
          <w:rFonts w:ascii="Times New Roman" w:eastAsia="Times New Roman" w:hAnsi="Times New Roman" w:cs="Times New Roman"/>
          <w:sz w:val="24"/>
          <w:szCs w:val="24"/>
          <w:lang w:eastAsia="lv-LV"/>
        </w:rPr>
        <w:t xml:space="preserve">, kas </w:t>
      </w:r>
      <w:r w:rsidR="00DA5AA2" w:rsidRPr="00EC30E3">
        <w:rPr>
          <w:rFonts w:ascii="Times New Roman" w:hAnsi="Times New Roman" w:cs="Times New Roman"/>
          <w:sz w:val="24"/>
          <w:szCs w:val="24"/>
        </w:rPr>
        <w:t>noslēgts 2021. gada 16. jūlijā</w:t>
      </w:r>
      <w:r w:rsidR="00634E38" w:rsidRPr="00EC30E3">
        <w:rPr>
          <w:rFonts w:ascii="Times New Roman" w:eastAsia="Times New Roman" w:hAnsi="Times New Roman" w:cs="Times New Roman"/>
          <w:sz w:val="24"/>
          <w:szCs w:val="24"/>
          <w:lang w:eastAsia="lv-LV"/>
        </w:rPr>
        <w:t xml:space="preserve">. </w:t>
      </w:r>
      <w:r w:rsidR="00032FD9" w:rsidRPr="00EC30E3">
        <w:rPr>
          <w:rFonts w:ascii="Times New Roman" w:eastAsia="Times New Roman" w:hAnsi="Times New Roman" w:cs="Times New Roman"/>
          <w:sz w:val="24"/>
          <w:szCs w:val="24"/>
          <w:lang w:eastAsia="lv-LV"/>
        </w:rPr>
        <w:t>Ķekavas apvedceļš satiksmei atvērts 2023.</w:t>
      </w:r>
      <w:r w:rsidRPr="00EC30E3">
        <w:rPr>
          <w:rFonts w:ascii="Times New Roman" w:eastAsia="Times New Roman" w:hAnsi="Times New Roman" w:cs="Times New Roman"/>
          <w:sz w:val="24"/>
          <w:szCs w:val="24"/>
          <w:lang w:eastAsia="lv-LV"/>
        </w:rPr>
        <w:t xml:space="preserve"> gad</w:t>
      </w:r>
      <w:r w:rsidR="007056B0" w:rsidRPr="00EC30E3">
        <w:rPr>
          <w:rFonts w:ascii="Times New Roman" w:eastAsia="Times New Roman" w:hAnsi="Times New Roman" w:cs="Times New Roman"/>
          <w:sz w:val="24"/>
          <w:szCs w:val="24"/>
          <w:lang w:eastAsia="lv-LV"/>
        </w:rPr>
        <w:t>a</w:t>
      </w:r>
      <w:r w:rsidRPr="00EC30E3">
        <w:rPr>
          <w:rFonts w:ascii="Times New Roman" w:eastAsia="Times New Roman" w:hAnsi="Times New Roman" w:cs="Times New Roman"/>
          <w:sz w:val="24"/>
          <w:szCs w:val="24"/>
          <w:lang w:eastAsia="lv-LV"/>
        </w:rPr>
        <w:t xml:space="preserve"> 13.oktobrī.</w:t>
      </w:r>
      <w:r w:rsidR="00032FD9" w:rsidRPr="00EC30E3">
        <w:rPr>
          <w:rFonts w:ascii="Times New Roman" w:hAnsi="Times New Roman" w:cs="Times New Roman"/>
          <w:sz w:val="24"/>
          <w:szCs w:val="24"/>
        </w:rPr>
        <w:t xml:space="preserve"> </w:t>
      </w:r>
      <w:r w:rsidR="00032FD9" w:rsidRPr="00EC30E3">
        <w:rPr>
          <w:rFonts w:ascii="Times New Roman" w:eastAsia="Times New Roman" w:hAnsi="Times New Roman" w:cs="Times New Roman"/>
          <w:sz w:val="24"/>
          <w:szCs w:val="24"/>
          <w:lang w:eastAsia="lv-LV"/>
        </w:rPr>
        <w:t xml:space="preserve">Līguma kopsumma 250 132 500 eiro (bez PVN), sākot no 2023. gada katru gadu valsts atmaksā privātajam partnerim 12,53 miljonus eiro (bez PVN). </w:t>
      </w:r>
      <w:r w:rsidR="00047200" w:rsidRPr="00EC30E3">
        <w:rPr>
          <w:rFonts w:ascii="Times New Roman" w:hAnsi="Times New Roman" w:cs="Times New Roman"/>
          <w:sz w:val="24"/>
          <w:szCs w:val="24"/>
        </w:rPr>
        <w:t xml:space="preserve">Atbilstoši </w:t>
      </w:r>
      <w:r w:rsidR="007056B0" w:rsidRPr="00EC30E3">
        <w:rPr>
          <w:rFonts w:ascii="Times New Roman" w:hAnsi="Times New Roman" w:cs="Times New Roman"/>
          <w:sz w:val="24"/>
          <w:szCs w:val="24"/>
        </w:rPr>
        <w:t>PPP</w:t>
      </w:r>
      <w:r w:rsidR="00047200" w:rsidRPr="00EC30E3">
        <w:rPr>
          <w:rFonts w:ascii="Times New Roman" w:hAnsi="Times New Roman" w:cs="Times New Roman"/>
          <w:sz w:val="24"/>
          <w:szCs w:val="24"/>
        </w:rPr>
        <w:t xml:space="preserve"> likuma 12. panta otrajai daļai CFLA pēc līguma izpildes pārskata saņemšanas izvērtē pārskatā minēto būvdarbu vai pakalpojumu atbilstību Līgumam </w:t>
      </w:r>
      <w:r w:rsidR="00047200" w:rsidRPr="00EC30E3">
        <w:rPr>
          <w:rFonts w:ascii="Times New Roman" w:eastAsia="Times New Roman" w:hAnsi="Times New Roman" w:cs="Times New Roman"/>
          <w:sz w:val="24"/>
          <w:szCs w:val="24"/>
          <w:lang w:eastAsia="lv-LV"/>
        </w:rPr>
        <w:t xml:space="preserve">Nr. SM 2021/-26 </w:t>
      </w:r>
      <w:r w:rsidR="00047200" w:rsidRPr="00EC30E3">
        <w:rPr>
          <w:rFonts w:ascii="Times New Roman" w:hAnsi="Times New Roman" w:cs="Times New Roman"/>
          <w:sz w:val="24"/>
          <w:szCs w:val="24"/>
        </w:rPr>
        <w:t xml:space="preserve">un sagatavo atzinumu par to. </w:t>
      </w:r>
      <w:r w:rsidR="004F1036" w:rsidRPr="00EC30E3">
        <w:rPr>
          <w:rFonts w:ascii="Times New Roman" w:hAnsi="Times New Roman" w:cs="Times New Roman"/>
          <w:sz w:val="24"/>
          <w:szCs w:val="24"/>
        </w:rPr>
        <w:t>N</w:t>
      </w:r>
      <w:r w:rsidR="00047200" w:rsidRPr="00EC30E3">
        <w:rPr>
          <w:rFonts w:ascii="Times New Roman" w:hAnsi="Times New Roman" w:cs="Times New Roman"/>
          <w:sz w:val="24"/>
          <w:szCs w:val="24"/>
        </w:rPr>
        <w:t>oteikumu Nr. 1216 9.</w:t>
      </w:r>
      <w:r w:rsidR="00A10B60" w:rsidRPr="00EC30E3">
        <w:rPr>
          <w:rFonts w:ascii="Times New Roman" w:hAnsi="Times New Roman" w:cs="Times New Roman"/>
          <w:sz w:val="24"/>
          <w:szCs w:val="24"/>
        </w:rPr>
        <w:t xml:space="preserve"> </w:t>
      </w:r>
      <w:r w:rsidR="00047200" w:rsidRPr="00EC30E3">
        <w:rPr>
          <w:rFonts w:ascii="Times New Roman" w:hAnsi="Times New Roman" w:cs="Times New Roman"/>
          <w:sz w:val="24"/>
          <w:szCs w:val="24"/>
        </w:rPr>
        <w:t>punkts nosaka CFLA sniegt vērtējumu par:</w:t>
      </w:r>
    </w:p>
    <w:p w14:paraId="76D448BF" w14:textId="57E6E317" w:rsidR="00047200" w:rsidRPr="00EC30E3" w:rsidRDefault="00047200" w:rsidP="00945381">
      <w:pPr>
        <w:pStyle w:val="ListParagraph"/>
        <w:widowControl w:val="0"/>
        <w:numPr>
          <w:ilvl w:val="0"/>
          <w:numId w:val="4"/>
        </w:numPr>
        <w:spacing w:after="0"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veikto būvdarbu vai sniegto pakalpojumu atbilstību attiecīgajam </w:t>
      </w:r>
      <w:r w:rsidR="006A03BD" w:rsidRPr="00EC30E3">
        <w:rPr>
          <w:rFonts w:ascii="Times New Roman" w:hAnsi="Times New Roman" w:cs="Times New Roman"/>
          <w:sz w:val="24"/>
          <w:szCs w:val="24"/>
        </w:rPr>
        <w:t>PPP</w:t>
      </w:r>
      <w:r w:rsidRPr="00EC30E3">
        <w:rPr>
          <w:rFonts w:ascii="Times New Roman" w:hAnsi="Times New Roman" w:cs="Times New Roman"/>
          <w:sz w:val="24"/>
          <w:szCs w:val="24"/>
        </w:rPr>
        <w:t xml:space="preserve"> līgumam;</w:t>
      </w:r>
    </w:p>
    <w:p w14:paraId="0BFA9D16" w14:textId="2D3DA197" w:rsidR="00F83666" w:rsidRPr="00EC30E3" w:rsidRDefault="00EF6C85" w:rsidP="00945381">
      <w:pPr>
        <w:pStyle w:val="ListParagraph"/>
        <w:widowControl w:val="0"/>
        <w:numPr>
          <w:ilvl w:val="0"/>
          <w:numId w:val="4"/>
        </w:numPr>
        <w:spacing w:after="0" w:line="276" w:lineRule="auto"/>
        <w:jc w:val="both"/>
        <w:rPr>
          <w:rFonts w:ascii="Times New Roman" w:hAnsi="Times New Roman" w:cs="Times New Roman"/>
          <w:sz w:val="24"/>
          <w:szCs w:val="24"/>
        </w:rPr>
      </w:pPr>
      <w:r w:rsidRPr="00EC30E3">
        <w:rPr>
          <w:rFonts w:ascii="Times New Roman" w:hAnsi="Times New Roman" w:cs="Times New Roman"/>
          <w:sz w:val="24"/>
          <w:szCs w:val="24"/>
        </w:rPr>
        <w:t>PPP</w:t>
      </w:r>
      <w:r w:rsidR="00047200" w:rsidRPr="00EC30E3">
        <w:rPr>
          <w:rFonts w:ascii="Times New Roman" w:hAnsi="Times New Roman" w:cs="Times New Roman"/>
          <w:sz w:val="24"/>
          <w:szCs w:val="24"/>
        </w:rPr>
        <w:t xml:space="preserve"> aktīvu uzskaites nosacījumu ievērošanu – vai tie atbilst </w:t>
      </w:r>
      <w:r w:rsidR="008F0687" w:rsidRPr="00EC30E3">
        <w:rPr>
          <w:rFonts w:ascii="Times New Roman" w:hAnsi="Times New Roman" w:cs="Times New Roman"/>
          <w:sz w:val="24"/>
          <w:szCs w:val="24"/>
        </w:rPr>
        <w:t>FM</w:t>
      </w:r>
      <w:r w:rsidR="00047200" w:rsidRPr="00EC30E3">
        <w:rPr>
          <w:rFonts w:ascii="Times New Roman" w:hAnsi="Times New Roman" w:cs="Times New Roman"/>
          <w:sz w:val="24"/>
          <w:szCs w:val="24"/>
        </w:rPr>
        <w:t xml:space="preserve"> atzinumā ietvertajiem noteikumiem, lai attiecīgais </w:t>
      </w:r>
      <w:r w:rsidR="00711B15" w:rsidRPr="00EC30E3">
        <w:rPr>
          <w:rFonts w:ascii="Times New Roman" w:hAnsi="Times New Roman" w:cs="Times New Roman"/>
          <w:sz w:val="24"/>
          <w:szCs w:val="24"/>
        </w:rPr>
        <w:t>PPP</w:t>
      </w:r>
      <w:r w:rsidR="00047200" w:rsidRPr="00EC30E3">
        <w:rPr>
          <w:rFonts w:ascii="Times New Roman" w:hAnsi="Times New Roman" w:cs="Times New Roman"/>
          <w:sz w:val="24"/>
          <w:szCs w:val="24"/>
        </w:rPr>
        <w:t xml:space="preserve"> līgums neradītu nevēlamu ietekmi uz valsts budžeta ilgtermiņa saistību apjomu un </w:t>
      </w:r>
      <w:r w:rsidR="00F83666" w:rsidRPr="00EC30E3">
        <w:rPr>
          <w:rFonts w:ascii="Times New Roman" w:hAnsi="Times New Roman" w:cs="Times New Roman"/>
          <w:sz w:val="24"/>
          <w:szCs w:val="24"/>
        </w:rPr>
        <w:t xml:space="preserve">vispārējās valdības sektora budžeta bilanci un </w:t>
      </w:r>
      <w:r w:rsidR="00047200" w:rsidRPr="00EC30E3">
        <w:rPr>
          <w:rFonts w:ascii="Times New Roman" w:hAnsi="Times New Roman" w:cs="Times New Roman"/>
          <w:sz w:val="24"/>
          <w:szCs w:val="24"/>
        </w:rPr>
        <w:t>parādu.</w:t>
      </w:r>
    </w:p>
    <w:p w14:paraId="5AF4445B" w14:textId="50DE41F5" w:rsidR="00C230B5" w:rsidRPr="00EC30E3" w:rsidRDefault="00C230B5" w:rsidP="00945381">
      <w:pPr>
        <w:spacing w:before="195" w:after="0" w:line="276" w:lineRule="auto"/>
        <w:ind w:firstLine="600"/>
        <w:jc w:val="both"/>
        <w:rPr>
          <w:rFonts w:ascii="Times New Roman" w:hAnsi="Times New Roman" w:cs="Times New Roman"/>
          <w:sz w:val="24"/>
          <w:szCs w:val="24"/>
        </w:rPr>
      </w:pPr>
      <w:r w:rsidRPr="00EC30E3">
        <w:rPr>
          <w:rFonts w:ascii="Times New Roman" w:hAnsi="Times New Roman" w:cs="Times New Roman"/>
          <w:sz w:val="24"/>
          <w:szCs w:val="24"/>
        </w:rPr>
        <w:t xml:space="preserve">Izvērtējot </w:t>
      </w:r>
      <w:r w:rsidR="00E93FB6" w:rsidRPr="00EC30E3">
        <w:rPr>
          <w:rFonts w:ascii="Times New Roman" w:eastAsia="Times New Roman" w:hAnsi="Times New Roman" w:cs="Times New Roman"/>
          <w:sz w:val="24"/>
          <w:szCs w:val="24"/>
          <w:lang w:eastAsia="lv-LV"/>
        </w:rPr>
        <w:t>LVC</w:t>
      </w:r>
      <w:r w:rsidRPr="00EC30E3">
        <w:rPr>
          <w:rFonts w:ascii="Times New Roman" w:hAnsi="Times New Roman" w:cs="Times New Roman"/>
          <w:sz w:val="24"/>
          <w:szCs w:val="24"/>
        </w:rPr>
        <w:t xml:space="preserve"> </w:t>
      </w:r>
      <w:r w:rsidR="00CB2352" w:rsidRPr="00EC30E3">
        <w:rPr>
          <w:rFonts w:ascii="Times New Roman" w:eastAsia="Times New Roman" w:hAnsi="Times New Roman" w:cs="Times New Roman"/>
          <w:sz w:val="24"/>
          <w:szCs w:val="24"/>
          <w:lang w:eastAsia="lv-LV"/>
        </w:rPr>
        <w:t>PPP</w:t>
      </w:r>
      <w:r w:rsidRPr="00EC30E3">
        <w:rPr>
          <w:rFonts w:ascii="Times New Roman" w:eastAsia="Times New Roman" w:hAnsi="Times New Roman" w:cs="Times New Roman"/>
          <w:sz w:val="24"/>
          <w:szCs w:val="24"/>
          <w:lang w:eastAsia="lv-LV"/>
        </w:rPr>
        <w:t xml:space="preserve"> līguma izpildes pārskatā sniegto informāciju, CFLA secina, ka Līgums Nr. SM 2021/-26 pārskata periodā nav grozīts. Pārskata periodā būvniecība nav veikta. Būvdarbi veikti laika periodā no 2021. gada 30. novembra līdz 2023. gada 13. oktobrim. Objekts nodots ekspluatācijā 2023. gada 23. novembrī. Privātais partneris veic Ķekavas apvedceļa infrastruktūras ikdienas uzturēšanu atbilstoši Līgumam Nr. SM 2021/-26.</w:t>
      </w:r>
      <w:r w:rsidR="007569DE" w:rsidRPr="00EC30E3">
        <w:rPr>
          <w:rFonts w:ascii="Times New Roman" w:eastAsia="Times New Roman" w:hAnsi="Times New Roman" w:cs="Times New Roman"/>
          <w:sz w:val="24"/>
          <w:szCs w:val="24"/>
          <w:lang w:eastAsia="lv-LV"/>
        </w:rPr>
        <w:t xml:space="preserve"> </w:t>
      </w:r>
      <w:r w:rsidRPr="00EC30E3">
        <w:rPr>
          <w:rFonts w:ascii="Times New Roman" w:eastAsia="Times New Roman" w:hAnsi="Times New Roman" w:cs="Times New Roman"/>
          <w:sz w:val="24"/>
          <w:szCs w:val="24"/>
          <w:lang w:eastAsia="lv-LV"/>
        </w:rPr>
        <w:t xml:space="preserve">No pārskatā iekļautās informācijas nav secināms, ka publiskais partneris ir veicis maksājumus, kas nebija paredzēti Līgumā </w:t>
      </w:r>
      <w:r w:rsidRPr="00EC30E3">
        <w:rPr>
          <w:rFonts w:ascii="Times New Roman" w:hAnsi="Times New Roman" w:cs="Times New Roman"/>
          <w:sz w:val="24"/>
          <w:szCs w:val="24"/>
        </w:rPr>
        <w:t>Nr.</w:t>
      </w:r>
      <w:r w:rsidRPr="00EC30E3">
        <w:rPr>
          <w:rFonts w:ascii="Times New Roman" w:eastAsia="Times New Roman" w:hAnsi="Times New Roman" w:cs="Times New Roman"/>
          <w:sz w:val="24"/>
          <w:szCs w:val="24"/>
          <w:lang w:eastAsia="lv-LV"/>
        </w:rPr>
        <w:t xml:space="preserve">SM 2021/-26, vai ir bijuši veikti minētā līguma grozījumi, kas </w:t>
      </w:r>
      <w:r w:rsidR="00CB2352" w:rsidRPr="00EC30E3">
        <w:rPr>
          <w:rFonts w:ascii="Times New Roman" w:hAnsi="Times New Roman" w:cs="Times New Roman"/>
          <w:sz w:val="24"/>
          <w:szCs w:val="24"/>
        </w:rPr>
        <w:t>PPP</w:t>
      </w:r>
      <w:r w:rsidRPr="00EC30E3">
        <w:rPr>
          <w:rFonts w:ascii="Times New Roman" w:eastAsia="Times New Roman" w:hAnsi="Times New Roman" w:cs="Times New Roman"/>
          <w:sz w:val="24"/>
          <w:szCs w:val="24"/>
          <w:lang w:eastAsia="lv-LV"/>
        </w:rPr>
        <w:t xml:space="preserve"> likumā paredzētajā kārtībā nav saskaņoti ar CFLA, vai arī faktiski veiktie </w:t>
      </w:r>
      <w:r w:rsidRPr="00EC30E3">
        <w:rPr>
          <w:rFonts w:ascii="Times New Roman" w:hAnsi="Times New Roman" w:cs="Times New Roman"/>
          <w:sz w:val="24"/>
          <w:szCs w:val="24"/>
          <w:shd w:val="clear" w:color="auto" w:fill="FFFFFF"/>
        </w:rPr>
        <w:t>Līguma Nr.</w:t>
      </w:r>
      <w:r w:rsidRPr="00EC30E3">
        <w:rPr>
          <w:rFonts w:ascii="Times New Roman" w:eastAsia="Times New Roman" w:hAnsi="Times New Roman" w:cs="Times New Roman"/>
          <w:sz w:val="24"/>
          <w:szCs w:val="24"/>
          <w:lang w:eastAsia="lv-LV"/>
        </w:rPr>
        <w:t>SM 2021/-26</w:t>
      </w:r>
      <w:r w:rsidRPr="00EC30E3">
        <w:rPr>
          <w:rFonts w:ascii="Times New Roman" w:hAnsi="Times New Roman" w:cs="Times New Roman"/>
          <w:sz w:val="24"/>
          <w:szCs w:val="24"/>
          <w:shd w:val="clear" w:color="auto" w:fill="FFFFFF"/>
        </w:rPr>
        <w:t xml:space="preserve"> darbi neatbilst Līguma Nr.</w:t>
      </w:r>
      <w:r w:rsidRPr="00EC30E3">
        <w:rPr>
          <w:rFonts w:ascii="Times New Roman" w:eastAsia="Times New Roman" w:hAnsi="Times New Roman" w:cs="Times New Roman"/>
          <w:sz w:val="24"/>
          <w:szCs w:val="24"/>
          <w:lang w:eastAsia="lv-LV"/>
        </w:rPr>
        <w:t>SM 2021/-26</w:t>
      </w:r>
      <w:r w:rsidRPr="00EC30E3">
        <w:rPr>
          <w:rFonts w:ascii="Times New Roman" w:hAnsi="Times New Roman" w:cs="Times New Roman"/>
          <w:sz w:val="24"/>
          <w:szCs w:val="24"/>
          <w:shd w:val="clear" w:color="auto" w:fill="FFFFFF"/>
        </w:rPr>
        <w:t xml:space="preserve"> noteikumiem</w:t>
      </w:r>
      <w:r w:rsidRPr="00EC30E3">
        <w:rPr>
          <w:rFonts w:ascii="Times New Roman" w:eastAsia="Times New Roman" w:hAnsi="Times New Roman" w:cs="Times New Roman"/>
          <w:sz w:val="24"/>
          <w:szCs w:val="24"/>
          <w:lang w:eastAsia="lv-LV"/>
        </w:rPr>
        <w:t>.</w:t>
      </w:r>
      <w:r w:rsidR="000874EB" w:rsidRPr="00EC30E3">
        <w:rPr>
          <w:rFonts w:ascii="Times New Roman" w:eastAsia="Times New Roman" w:hAnsi="Times New Roman" w:cs="Times New Roman"/>
          <w:sz w:val="24"/>
          <w:szCs w:val="24"/>
          <w:lang w:eastAsia="lv-LV"/>
        </w:rPr>
        <w:t xml:space="preserve"> Ņ</w:t>
      </w:r>
      <w:r w:rsidRPr="00EC30E3">
        <w:rPr>
          <w:rFonts w:ascii="Times New Roman" w:eastAsia="Times New Roman" w:hAnsi="Times New Roman" w:cs="Times New Roman"/>
          <w:sz w:val="24"/>
          <w:szCs w:val="24"/>
          <w:lang w:eastAsia="lv-LV"/>
        </w:rPr>
        <w:t>emot vērā iepriekš minēto informāciju, CFLA secina, ka</w:t>
      </w:r>
      <w:r w:rsidR="000874EB" w:rsidRPr="00EC30E3">
        <w:rPr>
          <w:rFonts w:ascii="Times New Roman" w:eastAsia="Times New Roman" w:hAnsi="Times New Roman" w:cs="Times New Roman"/>
          <w:sz w:val="24"/>
          <w:szCs w:val="24"/>
          <w:lang w:eastAsia="lv-LV"/>
        </w:rPr>
        <w:t xml:space="preserve"> </w:t>
      </w:r>
      <w:r w:rsidRPr="00EC30E3">
        <w:rPr>
          <w:rFonts w:ascii="Times New Roman" w:hAnsi="Times New Roman" w:cs="Times New Roman"/>
          <w:sz w:val="24"/>
          <w:szCs w:val="24"/>
        </w:rPr>
        <w:t>veiktie infrastruktūras uzturēšanas darbi atbilst Līgumam Nr. SM 2021/-26</w:t>
      </w:r>
      <w:r w:rsidR="000874EB" w:rsidRPr="00EC30E3">
        <w:rPr>
          <w:rFonts w:ascii="Times New Roman" w:hAnsi="Times New Roman" w:cs="Times New Roman"/>
          <w:sz w:val="24"/>
          <w:szCs w:val="24"/>
        </w:rPr>
        <w:t xml:space="preserve"> un </w:t>
      </w:r>
      <w:r w:rsidR="00CB2352" w:rsidRPr="00EC30E3">
        <w:rPr>
          <w:rFonts w:ascii="Times New Roman" w:hAnsi="Times New Roman" w:cs="Times New Roman"/>
          <w:sz w:val="24"/>
          <w:szCs w:val="24"/>
        </w:rPr>
        <w:t>PPP</w:t>
      </w:r>
      <w:r w:rsidRPr="00EC30E3">
        <w:rPr>
          <w:rFonts w:ascii="Times New Roman" w:hAnsi="Times New Roman" w:cs="Times New Roman"/>
          <w:sz w:val="24"/>
          <w:szCs w:val="24"/>
        </w:rPr>
        <w:t xml:space="preserve"> aktīvu uzskaites nosacījumi atbilst </w:t>
      </w:r>
      <w:r w:rsidR="00F7538F" w:rsidRPr="00EC30E3">
        <w:rPr>
          <w:rFonts w:ascii="Times New Roman" w:hAnsi="Times New Roman" w:cs="Times New Roman"/>
          <w:sz w:val="24"/>
          <w:szCs w:val="24"/>
        </w:rPr>
        <w:t>FM</w:t>
      </w:r>
      <w:r w:rsidRPr="00EC30E3">
        <w:rPr>
          <w:rFonts w:ascii="Times New Roman" w:hAnsi="Times New Roman" w:cs="Times New Roman"/>
          <w:sz w:val="24"/>
          <w:szCs w:val="24"/>
        </w:rPr>
        <w:t xml:space="preserve"> atzinumā ietvertajiem noteikumiem, un Līgums Nr. SM 2021/-26 nerada nevēlamu ietekmi uz valsts budžeta ilgtermiņa saistību apjomu un </w:t>
      </w:r>
      <w:r w:rsidR="00B30906" w:rsidRPr="00EC30E3">
        <w:rPr>
          <w:rFonts w:ascii="Times New Roman" w:hAnsi="Times New Roman" w:cs="Times New Roman"/>
          <w:sz w:val="24"/>
          <w:szCs w:val="24"/>
        </w:rPr>
        <w:t xml:space="preserve">vispārējās valdības sektora budžeta bilanci un </w:t>
      </w:r>
      <w:r w:rsidRPr="00EC30E3">
        <w:rPr>
          <w:rFonts w:ascii="Times New Roman" w:hAnsi="Times New Roman" w:cs="Times New Roman"/>
          <w:sz w:val="24"/>
          <w:szCs w:val="24"/>
        </w:rPr>
        <w:t>parādu.</w:t>
      </w:r>
    </w:p>
    <w:p w14:paraId="2A1B05C5" w14:textId="3EDBB89F" w:rsidR="008254AD" w:rsidRPr="00EC30E3" w:rsidRDefault="008254AD" w:rsidP="00945381">
      <w:pPr>
        <w:spacing w:before="195" w:after="0" w:line="276" w:lineRule="auto"/>
        <w:ind w:firstLine="600"/>
        <w:jc w:val="both"/>
        <w:rPr>
          <w:rFonts w:ascii="Times New Roman" w:eastAsia="Times New Roman" w:hAnsi="Times New Roman" w:cs="Times New Roman"/>
          <w:sz w:val="24"/>
          <w:szCs w:val="24"/>
          <w:lang w:eastAsia="lv-LV"/>
        </w:rPr>
      </w:pPr>
      <w:r w:rsidRPr="00EC30E3">
        <w:rPr>
          <w:rFonts w:ascii="Times New Roman" w:eastAsia="Times New Roman" w:hAnsi="Times New Roman" w:cs="Times New Roman"/>
          <w:sz w:val="24"/>
          <w:szCs w:val="24"/>
          <w:lang w:eastAsia="lv-LV"/>
        </w:rPr>
        <w:t>202</w:t>
      </w:r>
      <w:r w:rsidR="000C20AB" w:rsidRPr="00EC30E3">
        <w:rPr>
          <w:rFonts w:ascii="Times New Roman" w:eastAsia="Times New Roman" w:hAnsi="Times New Roman" w:cs="Times New Roman"/>
          <w:sz w:val="24"/>
          <w:szCs w:val="24"/>
          <w:lang w:eastAsia="lv-LV"/>
        </w:rPr>
        <w:t>5</w:t>
      </w:r>
      <w:r w:rsidRPr="00EC30E3">
        <w:rPr>
          <w:rFonts w:ascii="Times New Roman" w:eastAsia="Times New Roman" w:hAnsi="Times New Roman" w:cs="Times New Roman"/>
          <w:sz w:val="24"/>
          <w:szCs w:val="24"/>
          <w:lang w:eastAsia="lv-LV"/>
        </w:rPr>
        <w:t xml:space="preserve">. gadā aktuālie </w:t>
      </w:r>
      <w:r w:rsidR="00C235E4" w:rsidRPr="00EC30E3">
        <w:rPr>
          <w:rFonts w:ascii="Times New Roman" w:eastAsia="Times New Roman" w:hAnsi="Times New Roman" w:cs="Times New Roman"/>
          <w:sz w:val="24"/>
          <w:szCs w:val="24"/>
          <w:lang w:eastAsia="lv-LV"/>
        </w:rPr>
        <w:t>PPP</w:t>
      </w:r>
      <w:r w:rsidRPr="00EC30E3">
        <w:rPr>
          <w:rFonts w:ascii="Times New Roman" w:eastAsia="Times New Roman" w:hAnsi="Times New Roman" w:cs="Times New Roman"/>
          <w:sz w:val="24"/>
          <w:szCs w:val="24"/>
          <w:lang w:eastAsia="lv-LV"/>
        </w:rPr>
        <w:t xml:space="preserve"> projekti:</w:t>
      </w:r>
    </w:p>
    <w:tbl>
      <w:tblPr>
        <w:tblW w:w="5000" w:type="pct"/>
        <w:tblLayout w:type="fixed"/>
        <w:tblCellMar>
          <w:left w:w="0" w:type="dxa"/>
          <w:right w:w="0" w:type="dxa"/>
        </w:tblCellMar>
        <w:tblLook w:val="04A0" w:firstRow="1" w:lastRow="0" w:firstColumn="1" w:lastColumn="0" w:noHBand="0" w:noVBand="1"/>
      </w:tblPr>
      <w:tblGrid>
        <w:gridCol w:w="699"/>
        <w:gridCol w:w="1469"/>
        <w:gridCol w:w="1649"/>
        <w:gridCol w:w="1258"/>
        <w:gridCol w:w="1272"/>
        <w:gridCol w:w="1758"/>
        <w:gridCol w:w="1089"/>
      </w:tblGrid>
      <w:tr w:rsidR="00536D64" w:rsidRPr="00EC30E3" w14:paraId="1676A2A9" w14:textId="77777777" w:rsidTr="004E1404">
        <w:tc>
          <w:tcPr>
            <w:tcW w:w="380" w:type="pct"/>
            <w:tcBorders>
              <w:top w:val="single" w:sz="8" w:space="0" w:color="FFFFFF"/>
              <w:left w:val="single" w:sz="8" w:space="0" w:color="FFFFFF"/>
              <w:bottom w:val="single" w:sz="8" w:space="0" w:color="FFFFFF"/>
              <w:right w:val="nil"/>
            </w:tcBorders>
            <w:shd w:val="clear" w:color="auto" w:fill="156082"/>
            <w:tcMar>
              <w:top w:w="0" w:type="dxa"/>
              <w:left w:w="108" w:type="dxa"/>
              <w:bottom w:w="0" w:type="dxa"/>
              <w:right w:w="108" w:type="dxa"/>
            </w:tcMar>
            <w:hideMark/>
          </w:tcPr>
          <w:p w14:paraId="27BCD367"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Nr.</w:t>
            </w:r>
            <w:r w:rsidRPr="00EC30E3">
              <w:rPr>
                <w:rFonts w:ascii="Times New Roman" w:eastAsia="Times New Roman" w:hAnsi="Times New Roman" w:cs="Times New Roman"/>
                <w:b/>
                <w:bCs/>
                <w:lang w:eastAsia="lv-LV"/>
              </w:rPr>
              <w:br/>
              <w:t>p.k.</w:t>
            </w:r>
          </w:p>
        </w:tc>
        <w:tc>
          <w:tcPr>
            <w:tcW w:w="799" w:type="pct"/>
            <w:tcBorders>
              <w:top w:val="single" w:sz="8" w:space="0" w:color="FFFFFF"/>
              <w:left w:val="nil"/>
              <w:bottom w:val="single" w:sz="8" w:space="0" w:color="FFFFFF"/>
              <w:right w:val="nil"/>
            </w:tcBorders>
            <w:shd w:val="clear" w:color="auto" w:fill="156082"/>
            <w:tcMar>
              <w:top w:w="0" w:type="dxa"/>
              <w:left w:w="108" w:type="dxa"/>
              <w:bottom w:w="0" w:type="dxa"/>
              <w:right w:w="108" w:type="dxa"/>
            </w:tcMar>
            <w:hideMark/>
          </w:tcPr>
          <w:p w14:paraId="1206DA02"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Institūcija</w:t>
            </w:r>
          </w:p>
        </w:tc>
        <w:tc>
          <w:tcPr>
            <w:tcW w:w="897" w:type="pct"/>
            <w:tcBorders>
              <w:top w:val="single" w:sz="8" w:space="0" w:color="FFFFFF"/>
              <w:left w:val="nil"/>
              <w:bottom w:val="single" w:sz="8" w:space="0" w:color="FFFFFF"/>
              <w:right w:val="nil"/>
            </w:tcBorders>
            <w:shd w:val="clear" w:color="auto" w:fill="156082"/>
            <w:tcMar>
              <w:top w:w="0" w:type="dxa"/>
              <w:left w:w="108" w:type="dxa"/>
              <w:bottom w:w="0" w:type="dxa"/>
              <w:right w:w="108" w:type="dxa"/>
            </w:tcMar>
            <w:hideMark/>
          </w:tcPr>
          <w:p w14:paraId="2BE62C0F"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PPP līguma veids</w:t>
            </w:r>
          </w:p>
        </w:tc>
        <w:tc>
          <w:tcPr>
            <w:tcW w:w="684" w:type="pct"/>
            <w:tcBorders>
              <w:top w:val="single" w:sz="8" w:space="0" w:color="FFFFFF"/>
              <w:left w:val="nil"/>
              <w:bottom w:val="single" w:sz="8" w:space="0" w:color="FFFFFF"/>
              <w:right w:val="nil"/>
            </w:tcBorders>
            <w:shd w:val="clear" w:color="auto" w:fill="156082"/>
            <w:tcMar>
              <w:top w:w="0" w:type="dxa"/>
              <w:left w:w="108" w:type="dxa"/>
              <w:bottom w:w="0" w:type="dxa"/>
              <w:right w:w="108" w:type="dxa"/>
            </w:tcMar>
            <w:hideMark/>
          </w:tcPr>
          <w:p w14:paraId="3835112B"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PPP līguma</w:t>
            </w:r>
            <w:r w:rsidRPr="00EC30E3">
              <w:rPr>
                <w:rFonts w:ascii="Times New Roman" w:eastAsia="Times New Roman" w:hAnsi="Times New Roman" w:cs="Times New Roman"/>
                <w:b/>
                <w:bCs/>
                <w:lang w:eastAsia="lv-LV"/>
              </w:rPr>
              <w:br/>
              <w:t>priekšmets</w:t>
            </w:r>
          </w:p>
        </w:tc>
        <w:tc>
          <w:tcPr>
            <w:tcW w:w="692" w:type="pct"/>
            <w:tcBorders>
              <w:top w:val="single" w:sz="8" w:space="0" w:color="FFFFFF"/>
              <w:left w:val="nil"/>
              <w:bottom w:val="single" w:sz="8" w:space="0" w:color="FFFFFF"/>
              <w:right w:val="nil"/>
            </w:tcBorders>
            <w:shd w:val="clear" w:color="auto" w:fill="156082"/>
            <w:tcMar>
              <w:top w:w="0" w:type="dxa"/>
              <w:left w:w="108" w:type="dxa"/>
              <w:bottom w:w="0" w:type="dxa"/>
              <w:right w:w="108" w:type="dxa"/>
            </w:tcMar>
            <w:hideMark/>
          </w:tcPr>
          <w:p w14:paraId="66E070AA"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PPP projekta īstenošanas laiks</w:t>
            </w:r>
          </w:p>
        </w:tc>
        <w:tc>
          <w:tcPr>
            <w:tcW w:w="956" w:type="pct"/>
            <w:tcBorders>
              <w:top w:val="single" w:sz="8" w:space="0" w:color="FFFFFF"/>
              <w:left w:val="nil"/>
              <w:bottom w:val="single" w:sz="8" w:space="0" w:color="FFFFFF"/>
              <w:right w:val="nil"/>
            </w:tcBorders>
            <w:shd w:val="clear" w:color="auto" w:fill="156082"/>
            <w:tcMar>
              <w:top w:w="0" w:type="dxa"/>
              <w:left w:w="108" w:type="dxa"/>
              <w:bottom w:w="0" w:type="dxa"/>
              <w:right w:w="108" w:type="dxa"/>
            </w:tcMar>
            <w:hideMark/>
          </w:tcPr>
          <w:p w14:paraId="4B4F25FD"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PPP projekta stadija un veiktie maksājumi</w:t>
            </w:r>
          </w:p>
        </w:tc>
        <w:tc>
          <w:tcPr>
            <w:tcW w:w="592" w:type="pct"/>
            <w:tcBorders>
              <w:top w:val="single" w:sz="8" w:space="0" w:color="FFFFFF"/>
              <w:left w:val="nil"/>
              <w:bottom w:val="single" w:sz="8" w:space="0" w:color="FFFFFF"/>
              <w:right w:val="single" w:sz="8" w:space="0" w:color="FFFFFF"/>
            </w:tcBorders>
            <w:shd w:val="clear" w:color="auto" w:fill="156082"/>
            <w:tcMar>
              <w:top w:w="0" w:type="dxa"/>
              <w:left w:w="108" w:type="dxa"/>
              <w:bottom w:w="0" w:type="dxa"/>
              <w:right w:w="108" w:type="dxa"/>
            </w:tcMar>
            <w:hideMark/>
          </w:tcPr>
          <w:p w14:paraId="30ED30D2" w14:textId="01935413"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Kapitāl-</w:t>
            </w:r>
            <w:proofErr w:type="spellStart"/>
            <w:r w:rsidRPr="00EC30E3">
              <w:rPr>
                <w:rFonts w:ascii="Times New Roman" w:eastAsia="Times New Roman" w:hAnsi="Times New Roman" w:cs="Times New Roman"/>
                <w:b/>
                <w:bCs/>
                <w:lang w:eastAsia="lv-LV"/>
              </w:rPr>
              <w:t>ieguldī</w:t>
            </w:r>
            <w:proofErr w:type="spellEnd"/>
            <w:r w:rsidR="00CC407E" w:rsidRPr="00EC30E3">
              <w:rPr>
                <w:rFonts w:ascii="Times New Roman" w:eastAsia="Times New Roman" w:hAnsi="Times New Roman" w:cs="Times New Roman"/>
                <w:b/>
                <w:bCs/>
                <w:lang w:eastAsia="lv-LV"/>
              </w:rPr>
              <w:t>-</w:t>
            </w:r>
            <w:r w:rsidRPr="00EC30E3">
              <w:rPr>
                <w:rFonts w:ascii="Times New Roman" w:eastAsia="Times New Roman" w:hAnsi="Times New Roman" w:cs="Times New Roman"/>
                <w:b/>
                <w:bCs/>
                <w:lang w:eastAsia="lv-LV"/>
              </w:rPr>
              <w:t>jumi</w:t>
            </w:r>
            <w:r w:rsidR="00CC407E" w:rsidRPr="00EC30E3">
              <w:rPr>
                <w:rFonts w:ascii="Times New Roman" w:eastAsia="Times New Roman" w:hAnsi="Times New Roman" w:cs="Times New Roman"/>
                <w:b/>
                <w:bCs/>
                <w:lang w:eastAsia="lv-LV"/>
              </w:rPr>
              <w:t xml:space="preserve"> </w:t>
            </w:r>
            <w:r w:rsidRPr="00EC30E3">
              <w:rPr>
                <w:rFonts w:ascii="Times New Roman" w:eastAsia="Times New Roman" w:hAnsi="Times New Roman" w:cs="Times New Roman"/>
                <w:b/>
                <w:bCs/>
                <w:lang w:eastAsia="lv-LV"/>
              </w:rPr>
              <w:t>milj. EUR</w:t>
            </w:r>
          </w:p>
        </w:tc>
      </w:tr>
      <w:tr w:rsidR="00536D64" w:rsidRPr="00EC30E3" w14:paraId="5B4486FE" w14:textId="77777777" w:rsidTr="004E1404">
        <w:tc>
          <w:tcPr>
            <w:tcW w:w="380" w:type="pct"/>
            <w:tcBorders>
              <w:top w:val="nil"/>
              <w:left w:val="single" w:sz="8" w:space="0" w:color="FFFFFF"/>
              <w:bottom w:val="single" w:sz="8" w:space="0" w:color="FFFFFF"/>
              <w:right w:val="single" w:sz="8" w:space="0" w:color="FFFFFF"/>
            </w:tcBorders>
            <w:shd w:val="clear" w:color="auto" w:fill="156082"/>
            <w:tcMar>
              <w:top w:w="0" w:type="dxa"/>
              <w:left w:w="108" w:type="dxa"/>
              <w:bottom w:w="0" w:type="dxa"/>
              <w:right w:w="108" w:type="dxa"/>
            </w:tcMar>
            <w:hideMark/>
          </w:tcPr>
          <w:p w14:paraId="604AF3FA"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1.</w:t>
            </w:r>
          </w:p>
        </w:tc>
        <w:tc>
          <w:tcPr>
            <w:tcW w:w="799"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367E9BB5" w14:textId="2C7E4BDE" w:rsidR="0088034D" w:rsidRPr="00EC30E3" w:rsidRDefault="00E93FB6"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LVC</w:t>
            </w:r>
          </w:p>
        </w:tc>
        <w:tc>
          <w:tcPr>
            <w:tcW w:w="897"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tcPr>
          <w:p w14:paraId="32283915" w14:textId="5D33910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 xml:space="preserve">Partnerības iepirkuma līgums, ārpus bilances projekts, DBFM </w:t>
            </w:r>
          </w:p>
          <w:p w14:paraId="4C22BBA9" w14:textId="77777777" w:rsidR="0088034D" w:rsidRPr="00EC30E3" w:rsidRDefault="0088034D" w:rsidP="00945381">
            <w:pPr>
              <w:spacing w:before="195" w:after="0" w:line="276" w:lineRule="auto"/>
              <w:ind w:firstLine="600"/>
              <w:jc w:val="both"/>
              <w:rPr>
                <w:rFonts w:ascii="Times New Roman" w:eastAsia="Times New Roman" w:hAnsi="Times New Roman" w:cs="Times New Roman"/>
                <w:lang w:eastAsia="lv-LV"/>
              </w:rPr>
            </w:pPr>
          </w:p>
        </w:tc>
        <w:tc>
          <w:tcPr>
            <w:tcW w:w="684"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6B8624D9" w14:textId="04FE655E" w:rsidR="0088034D" w:rsidRPr="00EC30E3" w:rsidRDefault="00536D64"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I</w:t>
            </w:r>
            <w:r w:rsidR="0088034D" w:rsidRPr="00EC30E3">
              <w:rPr>
                <w:rFonts w:ascii="Times New Roman" w:eastAsia="Times New Roman" w:hAnsi="Times New Roman" w:cs="Times New Roman"/>
                <w:lang w:eastAsia="lv-LV"/>
              </w:rPr>
              <w:t>ecavas un Bauskas apvedceļa būvniecība</w:t>
            </w:r>
          </w:p>
        </w:tc>
        <w:tc>
          <w:tcPr>
            <w:tcW w:w="692"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14408C99"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Plānots uzsākt 2027. gadā</w:t>
            </w:r>
          </w:p>
        </w:tc>
        <w:tc>
          <w:tcPr>
            <w:tcW w:w="956"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0B5E957D"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Bauskas apvedceļa būvniecība - 14,2 km (plānota 2027. gadā), Iecavas apvedceļa būvniecība 36,15 km (plānota 2029. gadā).</w:t>
            </w:r>
          </w:p>
          <w:p w14:paraId="46998FF6" w14:textId="3140A623"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CFLA un FM apstiprināti FEA (FEA izstrādātājs SIA “</w:t>
            </w:r>
            <w:proofErr w:type="spellStart"/>
            <w:r w:rsidRPr="00EC30E3">
              <w:rPr>
                <w:rFonts w:ascii="Times New Roman" w:eastAsia="Times New Roman" w:hAnsi="Times New Roman" w:cs="Times New Roman"/>
                <w:lang w:eastAsia="lv-LV"/>
              </w:rPr>
              <w:t>Deloitte</w:t>
            </w:r>
            <w:proofErr w:type="spellEnd"/>
            <w:r w:rsidRPr="00EC30E3">
              <w:rPr>
                <w:rFonts w:ascii="Times New Roman" w:eastAsia="Times New Roman" w:hAnsi="Times New Roman" w:cs="Times New Roman"/>
                <w:lang w:eastAsia="lv-LV"/>
              </w:rPr>
              <w:t xml:space="preserve"> Latvia”</w:t>
            </w:r>
            <w:r w:rsidRPr="00EC30E3">
              <w:rPr>
                <w:rFonts w:ascii="Times New Roman" w:eastAsia="Times New Roman" w:hAnsi="Times New Roman" w:cs="Times New Roman"/>
                <w:b/>
                <w:bCs/>
                <w:lang w:eastAsia="lv-LV"/>
              </w:rPr>
              <w:t>)</w:t>
            </w:r>
            <w:r w:rsidRPr="00EC30E3">
              <w:rPr>
                <w:rFonts w:ascii="Times New Roman" w:eastAsia="Times New Roman" w:hAnsi="Times New Roman" w:cs="Times New Roman"/>
                <w:lang w:eastAsia="lv-LV"/>
              </w:rPr>
              <w:t xml:space="preserve">. </w:t>
            </w:r>
            <w:hyperlink r:id="rId12" w:history="1">
              <w:r w:rsidRPr="00EC30E3">
                <w:rPr>
                  <w:rStyle w:val="Hyperlink"/>
                  <w:rFonts w:ascii="Times New Roman" w:eastAsia="Times New Roman" w:hAnsi="Times New Roman" w:cs="Times New Roman"/>
                  <w:lang w:eastAsia="lv-LV"/>
                </w:rPr>
                <w:t>MK rīkojums</w:t>
              </w:r>
            </w:hyperlink>
            <w:r w:rsidRPr="00EC30E3">
              <w:rPr>
                <w:rFonts w:ascii="Times New Roman" w:eastAsia="Times New Roman" w:hAnsi="Times New Roman" w:cs="Times New Roman"/>
                <w:lang w:eastAsia="lv-LV"/>
              </w:rPr>
              <w:t xml:space="preserve"> par partnerības iepirkuma uzsākšanu un nekustāmā īpašuma atsavināšanai.</w:t>
            </w:r>
            <w:r w:rsidR="00DD5361" w:rsidRPr="00EC30E3">
              <w:rPr>
                <w:rFonts w:ascii="Times New Roman" w:eastAsia="Times New Roman" w:hAnsi="Times New Roman" w:cs="Times New Roman"/>
                <w:lang w:eastAsia="lv-LV"/>
              </w:rPr>
              <w:t xml:space="preserve"> </w:t>
            </w:r>
            <w:r w:rsidR="003651E2" w:rsidRPr="00EC30E3">
              <w:rPr>
                <w:rFonts w:ascii="Times New Roman" w:eastAsia="Times New Roman" w:hAnsi="Times New Roman" w:cs="Times New Roman"/>
                <w:lang w:eastAsia="lv-LV"/>
              </w:rPr>
              <w:t xml:space="preserve">Tiek izstrādāti </w:t>
            </w:r>
            <w:r w:rsidR="00DD5361" w:rsidRPr="00EC30E3">
              <w:rPr>
                <w:rFonts w:ascii="Times New Roman" w:eastAsia="Times New Roman" w:hAnsi="Times New Roman" w:cs="Times New Roman"/>
                <w:lang w:eastAsia="lv-LV"/>
              </w:rPr>
              <w:t>PPP iepirkuma dokum</w:t>
            </w:r>
            <w:r w:rsidR="003651E2" w:rsidRPr="00EC30E3">
              <w:rPr>
                <w:rFonts w:ascii="Times New Roman" w:eastAsia="Times New Roman" w:hAnsi="Times New Roman" w:cs="Times New Roman"/>
                <w:lang w:eastAsia="lv-LV"/>
              </w:rPr>
              <w:t>enti</w:t>
            </w:r>
            <w:r w:rsidR="00DD5361" w:rsidRPr="00EC30E3">
              <w:rPr>
                <w:rFonts w:ascii="Times New Roman" w:eastAsia="Times New Roman" w:hAnsi="Times New Roman" w:cs="Times New Roman"/>
                <w:lang w:eastAsia="lv-LV"/>
              </w:rPr>
              <w:t>.</w:t>
            </w:r>
          </w:p>
        </w:tc>
        <w:tc>
          <w:tcPr>
            <w:tcW w:w="592"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0C34A903"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352</w:t>
            </w:r>
          </w:p>
        </w:tc>
      </w:tr>
      <w:tr w:rsidR="00536D64" w:rsidRPr="00EC30E3" w14:paraId="5E758AD7" w14:textId="77777777" w:rsidTr="004E1404">
        <w:tc>
          <w:tcPr>
            <w:tcW w:w="380" w:type="pct"/>
            <w:tcBorders>
              <w:top w:val="nil"/>
              <w:left w:val="single" w:sz="8" w:space="0" w:color="FFFFFF"/>
              <w:bottom w:val="single" w:sz="8" w:space="0" w:color="FFFFFF"/>
              <w:right w:val="single" w:sz="8" w:space="0" w:color="FFFFFF"/>
            </w:tcBorders>
            <w:shd w:val="clear" w:color="auto" w:fill="156082"/>
            <w:tcMar>
              <w:top w:w="0" w:type="dxa"/>
              <w:left w:w="108" w:type="dxa"/>
              <w:bottom w:w="0" w:type="dxa"/>
              <w:right w:w="108" w:type="dxa"/>
            </w:tcMar>
            <w:hideMark/>
          </w:tcPr>
          <w:p w14:paraId="6EFBB33C"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2.</w:t>
            </w:r>
          </w:p>
        </w:tc>
        <w:tc>
          <w:tcPr>
            <w:tcW w:w="799"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4917F364"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 xml:space="preserve">Rīgas </w:t>
            </w:r>
            <w:proofErr w:type="spellStart"/>
            <w:r w:rsidRPr="00EC30E3">
              <w:rPr>
                <w:rFonts w:ascii="Times New Roman" w:eastAsia="Times New Roman" w:hAnsi="Times New Roman" w:cs="Times New Roman"/>
                <w:b/>
                <w:bCs/>
                <w:lang w:eastAsia="lv-LV"/>
              </w:rPr>
              <w:t>valstspil</w:t>
            </w:r>
            <w:proofErr w:type="spellEnd"/>
            <w:r w:rsidRPr="00EC30E3">
              <w:rPr>
                <w:rFonts w:ascii="Times New Roman" w:eastAsia="Times New Roman" w:hAnsi="Times New Roman" w:cs="Times New Roman"/>
                <w:b/>
                <w:bCs/>
                <w:lang w:eastAsia="lv-LV"/>
              </w:rPr>
              <w:t>-sētas pašvaldība</w:t>
            </w:r>
          </w:p>
        </w:tc>
        <w:tc>
          <w:tcPr>
            <w:tcW w:w="897"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36E12110" w14:textId="48BF8C8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 xml:space="preserve">Partnerības iepirkuma līgums, ārpus bilances projekts, DBFM </w:t>
            </w:r>
          </w:p>
        </w:tc>
        <w:tc>
          <w:tcPr>
            <w:tcW w:w="684"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75BE4591" w14:textId="2E838138"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 xml:space="preserve">Ielu apgaismes </w:t>
            </w:r>
            <w:proofErr w:type="spellStart"/>
            <w:r w:rsidRPr="00EC30E3">
              <w:rPr>
                <w:rFonts w:ascii="Times New Roman" w:eastAsia="Times New Roman" w:hAnsi="Times New Roman" w:cs="Times New Roman"/>
                <w:lang w:eastAsia="lv-LV"/>
              </w:rPr>
              <w:t>modernizā</w:t>
            </w:r>
            <w:r w:rsidR="008B0BA9" w:rsidRPr="00EC30E3">
              <w:rPr>
                <w:rFonts w:ascii="Times New Roman" w:eastAsia="Times New Roman" w:hAnsi="Times New Roman" w:cs="Times New Roman"/>
                <w:lang w:eastAsia="lv-LV"/>
              </w:rPr>
              <w:t>-</w:t>
            </w:r>
            <w:r w:rsidRPr="00EC30E3">
              <w:rPr>
                <w:rFonts w:ascii="Times New Roman" w:eastAsia="Times New Roman" w:hAnsi="Times New Roman" w:cs="Times New Roman"/>
                <w:lang w:eastAsia="lv-LV"/>
              </w:rPr>
              <w:t>cija</w:t>
            </w:r>
            <w:proofErr w:type="spellEnd"/>
          </w:p>
        </w:tc>
        <w:tc>
          <w:tcPr>
            <w:tcW w:w="692"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1F7FB4F4"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Plānots uzsākt 2026. gadā</w:t>
            </w:r>
          </w:p>
        </w:tc>
        <w:tc>
          <w:tcPr>
            <w:tcW w:w="956"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014DB010" w14:textId="272E3403"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CFLA un FM apstiprināti FEA (FEA izstrādātājs SIA “</w:t>
            </w:r>
            <w:proofErr w:type="spellStart"/>
            <w:r w:rsidRPr="00EC30E3">
              <w:rPr>
                <w:rFonts w:ascii="Times New Roman" w:eastAsia="Times New Roman" w:hAnsi="Times New Roman" w:cs="Times New Roman"/>
                <w:lang w:eastAsia="lv-LV"/>
              </w:rPr>
              <w:t>Pricewater</w:t>
            </w:r>
            <w:r w:rsidR="00BD3965" w:rsidRPr="00EC30E3">
              <w:rPr>
                <w:rFonts w:ascii="Times New Roman" w:eastAsia="Times New Roman" w:hAnsi="Times New Roman" w:cs="Times New Roman"/>
                <w:lang w:eastAsia="lv-LV"/>
              </w:rPr>
              <w:t>-</w:t>
            </w:r>
            <w:r w:rsidRPr="00EC30E3">
              <w:rPr>
                <w:rFonts w:ascii="Times New Roman" w:eastAsia="Times New Roman" w:hAnsi="Times New Roman" w:cs="Times New Roman"/>
                <w:lang w:eastAsia="lv-LV"/>
              </w:rPr>
              <w:t>house</w:t>
            </w:r>
            <w:proofErr w:type="spellEnd"/>
            <w:r w:rsidRPr="00EC30E3">
              <w:rPr>
                <w:rFonts w:ascii="Times New Roman" w:eastAsia="Times New Roman" w:hAnsi="Times New Roman" w:cs="Times New Roman"/>
                <w:lang w:eastAsia="lv-LV"/>
              </w:rPr>
              <w:t xml:space="preserve"> </w:t>
            </w:r>
            <w:proofErr w:type="spellStart"/>
            <w:r w:rsidRPr="00EC30E3">
              <w:rPr>
                <w:rFonts w:ascii="Times New Roman" w:eastAsia="Times New Roman" w:hAnsi="Times New Roman" w:cs="Times New Roman"/>
                <w:lang w:eastAsia="lv-LV"/>
              </w:rPr>
              <w:t>Coopers</w:t>
            </w:r>
            <w:proofErr w:type="spellEnd"/>
            <w:r w:rsidRPr="00EC30E3">
              <w:rPr>
                <w:rFonts w:ascii="Times New Roman" w:eastAsia="Times New Roman" w:hAnsi="Times New Roman" w:cs="Times New Roman"/>
                <w:lang w:eastAsia="lv-LV"/>
              </w:rPr>
              <w:t>”).</w:t>
            </w:r>
          </w:p>
        </w:tc>
        <w:tc>
          <w:tcPr>
            <w:tcW w:w="592"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1C680ADD"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52,4</w:t>
            </w:r>
          </w:p>
        </w:tc>
      </w:tr>
      <w:tr w:rsidR="00536D64" w:rsidRPr="00EC30E3" w14:paraId="1F80636A" w14:textId="77777777" w:rsidTr="004E1404">
        <w:tc>
          <w:tcPr>
            <w:tcW w:w="380" w:type="pct"/>
            <w:tcBorders>
              <w:top w:val="nil"/>
              <w:left w:val="single" w:sz="8" w:space="0" w:color="FFFFFF"/>
              <w:bottom w:val="single" w:sz="8" w:space="0" w:color="FFFFFF"/>
              <w:right w:val="single" w:sz="8" w:space="0" w:color="FFFFFF"/>
            </w:tcBorders>
            <w:shd w:val="clear" w:color="auto" w:fill="156082"/>
            <w:tcMar>
              <w:top w:w="0" w:type="dxa"/>
              <w:left w:w="108" w:type="dxa"/>
              <w:bottom w:w="0" w:type="dxa"/>
              <w:right w:w="108" w:type="dxa"/>
            </w:tcMar>
            <w:hideMark/>
          </w:tcPr>
          <w:p w14:paraId="5E5C352E"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3.</w:t>
            </w:r>
          </w:p>
        </w:tc>
        <w:tc>
          <w:tcPr>
            <w:tcW w:w="799"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12710A6B"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Mārupes novada pašvaldība</w:t>
            </w:r>
          </w:p>
        </w:tc>
        <w:tc>
          <w:tcPr>
            <w:tcW w:w="897"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15A96325" w14:textId="5D526F2C"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 xml:space="preserve">Partnerības iepirkuma līgums, ārpus bilances projekts, DBFM </w:t>
            </w:r>
          </w:p>
        </w:tc>
        <w:tc>
          <w:tcPr>
            <w:tcW w:w="684"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1E4D45BB" w14:textId="0601126C" w:rsidR="0088034D" w:rsidRPr="00EC30E3" w:rsidRDefault="0088034D" w:rsidP="00945381">
            <w:pPr>
              <w:spacing w:before="195" w:after="0" w:line="276" w:lineRule="auto"/>
              <w:jc w:val="both"/>
              <w:rPr>
                <w:rFonts w:ascii="Times New Roman" w:eastAsia="Times New Roman" w:hAnsi="Times New Roman" w:cs="Times New Roman"/>
                <w:lang w:eastAsia="lv-LV"/>
              </w:rPr>
            </w:pPr>
            <w:proofErr w:type="spellStart"/>
            <w:r w:rsidRPr="00EC30E3">
              <w:rPr>
                <w:rFonts w:ascii="Times New Roman" w:eastAsia="Times New Roman" w:hAnsi="Times New Roman" w:cs="Times New Roman"/>
                <w:lang w:eastAsia="lv-LV"/>
              </w:rPr>
              <w:t>Vidussk</w:t>
            </w:r>
            <w:r w:rsidR="004E1404" w:rsidRPr="00EC30E3">
              <w:rPr>
                <w:rFonts w:ascii="Times New Roman" w:eastAsia="Times New Roman" w:hAnsi="Times New Roman" w:cs="Times New Roman"/>
                <w:lang w:eastAsia="lv-LV"/>
              </w:rPr>
              <w:t>o-</w:t>
            </w:r>
            <w:r w:rsidRPr="00EC30E3">
              <w:rPr>
                <w:rFonts w:ascii="Times New Roman" w:eastAsia="Times New Roman" w:hAnsi="Times New Roman" w:cs="Times New Roman"/>
                <w:lang w:eastAsia="lv-LV"/>
              </w:rPr>
              <w:t>las</w:t>
            </w:r>
            <w:proofErr w:type="spellEnd"/>
            <w:r w:rsidRPr="00EC30E3">
              <w:rPr>
                <w:rFonts w:ascii="Times New Roman" w:eastAsia="Times New Roman" w:hAnsi="Times New Roman" w:cs="Times New Roman"/>
                <w:lang w:eastAsia="lv-LV"/>
              </w:rPr>
              <w:t xml:space="preserve"> būvniecība</w:t>
            </w:r>
          </w:p>
        </w:tc>
        <w:tc>
          <w:tcPr>
            <w:tcW w:w="692"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1578CEC2"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FEA vēl tiek izstrādāts</w:t>
            </w:r>
          </w:p>
        </w:tc>
        <w:tc>
          <w:tcPr>
            <w:tcW w:w="956"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56A0A850" w14:textId="63DB1BFC"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 xml:space="preserve">Mārupes novada pašvaldība </w:t>
            </w:r>
            <w:r w:rsidR="003651E2" w:rsidRPr="00EC30E3">
              <w:rPr>
                <w:rFonts w:ascii="Times New Roman" w:eastAsia="Times New Roman" w:hAnsi="Times New Roman" w:cs="Times New Roman"/>
                <w:lang w:eastAsia="lv-LV"/>
              </w:rPr>
              <w:t>izstrādā</w:t>
            </w:r>
            <w:r w:rsidRPr="00EC30E3">
              <w:rPr>
                <w:rFonts w:ascii="Times New Roman" w:eastAsia="Times New Roman" w:hAnsi="Times New Roman" w:cs="Times New Roman"/>
                <w:lang w:eastAsia="lv-LV"/>
              </w:rPr>
              <w:t xml:space="preserve"> FEA</w:t>
            </w:r>
            <w:r w:rsidRPr="00EC30E3">
              <w:rPr>
                <w:rFonts w:ascii="Times New Roman" w:eastAsia="Times New Roman" w:hAnsi="Times New Roman" w:cs="Times New Roman"/>
                <w:b/>
                <w:bCs/>
                <w:lang w:eastAsia="lv-LV"/>
              </w:rPr>
              <w:t xml:space="preserve"> </w:t>
            </w:r>
            <w:r w:rsidRPr="00EC30E3">
              <w:rPr>
                <w:rFonts w:ascii="Times New Roman" w:eastAsia="Times New Roman" w:hAnsi="Times New Roman" w:cs="Times New Roman"/>
                <w:lang w:eastAsia="lv-LV"/>
              </w:rPr>
              <w:t>(FEA izstrādātājs SIA “</w:t>
            </w:r>
            <w:proofErr w:type="spellStart"/>
            <w:r w:rsidRPr="00EC30E3">
              <w:rPr>
                <w:rFonts w:ascii="Times New Roman" w:eastAsia="Times New Roman" w:hAnsi="Times New Roman" w:cs="Times New Roman"/>
                <w:lang w:eastAsia="lv-LV"/>
              </w:rPr>
              <w:t>Deloitte</w:t>
            </w:r>
            <w:proofErr w:type="spellEnd"/>
            <w:r w:rsidRPr="00EC30E3">
              <w:rPr>
                <w:rFonts w:ascii="Times New Roman" w:eastAsia="Times New Roman" w:hAnsi="Times New Roman" w:cs="Times New Roman"/>
                <w:lang w:eastAsia="lv-LV"/>
              </w:rPr>
              <w:t xml:space="preserve"> Latvia”).</w:t>
            </w:r>
          </w:p>
        </w:tc>
        <w:tc>
          <w:tcPr>
            <w:tcW w:w="592"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6C65FBF9"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38, 6</w:t>
            </w:r>
          </w:p>
        </w:tc>
      </w:tr>
      <w:tr w:rsidR="00536D64" w:rsidRPr="00EC30E3" w14:paraId="25EA0B35" w14:textId="77777777" w:rsidTr="004E1404">
        <w:tc>
          <w:tcPr>
            <w:tcW w:w="380" w:type="pct"/>
            <w:tcBorders>
              <w:top w:val="nil"/>
              <w:left w:val="single" w:sz="8" w:space="0" w:color="FFFFFF"/>
              <w:bottom w:val="single" w:sz="8" w:space="0" w:color="FFFFFF"/>
              <w:right w:val="single" w:sz="8" w:space="0" w:color="FFFFFF"/>
            </w:tcBorders>
            <w:shd w:val="clear" w:color="auto" w:fill="156082"/>
            <w:tcMar>
              <w:top w:w="0" w:type="dxa"/>
              <w:left w:w="108" w:type="dxa"/>
              <w:bottom w:w="0" w:type="dxa"/>
              <w:right w:w="108" w:type="dxa"/>
            </w:tcMar>
            <w:hideMark/>
          </w:tcPr>
          <w:p w14:paraId="1B7298FA"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4.</w:t>
            </w:r>
          </w:p>
        </w:tc>
        <w:tc>
          <w:tcPr>
            <w:tcW w:w="799"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16635C88"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 xml:space="preserve">Daugavpils </w:t>
            </w:r>
            <w:proofErr w:type="spellStart"/>
            <w:r w:rsidRPr="00EC30E3">
              <w:rPr>
                <w:rFonts w:ascii="Times New Roman" w:eastAsia="Times New Roman" w:hAnsi="Times New Roman" w:cs="Times New Roman"/>
                <w:b/>
                <w:bCs/>
                <w:lang w:eastAsia="lv-LV"/>
              </w:rPr>
              <w:t>valstspilsētas</w:t>
            </w:r>
            <w:proofErr w:type="spellEnd"/>
            <w:r w:rsidRPr="00EC30E3">
              <w:rPr>
                <w:rFonts w:ascii="Times New Roman" w:eastAsia="Times New Roman" w:hAnsi="Times New Roman" w:cs="Times New Roman"/>
                <w:b/>
                <w:bCs/>
                <w:lang w:eastAsia="lv-LV"/>
              </w:rPr>
              <w:t xml:space="preserve"> pašvaldība</w:t>
            </w:r>
          </w:p>
        </w:tc>
        <w:tc>
          <w:tcPr>
            <w:tcW w:w="897"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7CE1793C" w14:textId="475E6AE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Partner</w:t>
            </w:r>
            <w:r w:rsidR="004E1404" w:rsidRPr="00EC30E3">
              <w:rPr>
                <w:rFonts w:ascii="Times New Roman" w:eastAsia="Times New Roman" w:hAnsi="Times New Roman" w:cs="Times New Roman"/>
                <w:lang w:eastAsia="lv-LV"/>
              </w:rPr>
              <w:t>ī</w:t>
            </w:r>
            <w:r w:rsidRPr="00EC30E3">
              <w:rPr>
                <w:rFonts w:ascii="Times New Roman" w:eastAsia="Times New Roman" w:hAnsi="Times New Roman" w:cs="Times New Roman"/>
                <w:lang w:eastAsia="lv-LV"/>
              </w:rPr>
              <w:t xml:space="preserve">bas iepirkuma līgums, ārpus bilances projekts, DBFM </w:t>
            </w:r>
          </w:p>
        </w:tc>
        <w:tc>
          <w:tcPr>
            <w:tcW w:w="684"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70F4FCF6" w14:textId="079A9FE0"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Ielu apgaismes moderni</w:t>
            </w:r>
            <w:r w:rsidR="004E1404" w:rsidRPr="00EC30E3">
              <w:rPr>
                <w:rFonts w:ascii="Times New Roman" w:eastAsia="Times New Roman" w:hAnsi="Times New Roman" w:cs="Times New Roman"/>
                <w:lang w:eastAsia="lv-LV"/>
              </w:rPr>
              <w:t>-</w:t>
            </w:r>
            <w:proofErr w:type="spellStart"/>
            <w:r w:rsidRPr="00EC30E3">
              <w:rPr>
                <w:rFonts w:ascii="Times New Roman" w:eastAsia="Times New Roman" w:hAnsi="Times New Roman" w:cs="Times New Roman"/>
                <w:lang w:eastAsia="lv-LV"/>
              </w:rPr>
              <w:t>zācija</w:t>
            </w:r>
            <w:proofErr w:type="spellEnd"/>
          </w:p>
        </w:tc>
        <w:tc>
          <w:tcPr>
            <w:tcW w:w="692"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0199677A"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Plānots uzsākt 2026. gadā</w:t>
            </w:r>
          </w:p>
        </w:tc>
        <w:tc>
          <w:tcPr>
            <w:tcW w:w="956"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75235B67" w14:textId="10F228BE"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CFLA un FM apstiprināti finanšu ekonomiskie aprēķini (FEA izstrādātājs SIA “ARDENIS”</w:t>
            </w:r>
            <w:r w:rsidRPr="00EC30E3">
              <w:rPr>
                <w:rFonts w:ascii="Times New Roman" w:eastAsia="Times New Roman" w:hAnsi="Times New Roman" w:cs="Times New Roman"/>
                <w:b/>
                <w:bCs/>
                <w:lang w:eastAsia="lv-LV"/>
              </w:rPr>
              <w:t>)</w:t>
            </w:r>
            <w:r w:rsidRPr="00EC30E3">
              <w:rPr>
                <w:rFonts w:ascii="Times New Roman" w:eastAsia="Times New Roman" w:hAnsi="Times New Roman" w:cs="Times New Roman"/>
                <w:lang w:eastAsia="lv-LV"/>
              </w:rPr>
              <w:t xml:space="preserve">. Tiek izstrādāti </w:t>
            </w:r>
            <w:r w:rsidR="003651E2" w:rsidRPr="00EC30E3">
              <w:rPr>
                <w:rFonts w:ascii="Times New Roman" w:eastAsia="Times New Roman" w:hAnsi="Times New Roman" w:cs="Times New Roman"/>
                <w:lang w:eastAsia="lv-LV"/>
              </w:rPr>
              <w:t xml:space="preserve">PPP </w:t>
            </w:r>
            <w:r w:rsidRPr="00EC30E3">
              <w:rPr>
                <w:rFonts w:ascii="Times New Roman" w:eastAsia="Times New Roman" w:hAnsi="Times New Roman" w:cs="Times New Roman"/>
                <w:lang w:eastAsia="lv-LV"/>
              </w:rPr>
              <w:t>iepirkuma dokumenti.</w:t>
            </w:r>
          </w:p>
        </w:tc>
        <w:tc>
          <w:tcPr>
            <w:tcW w:w="592"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68768570"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7</w:t>
            </w:r>
          </w:p>
        </w:tc>
      </w:tr>
      <w:tr w:rsidR="00536D64" w:rsidRPr="00EC30E3" w14:paraId="44938C76" w14:textId="77777777" w:rsidTr="004E1404">
        <w:trPr>
          <w:trHeight w:val="2008"/>
        </w:trPr>
        <w:tc>
          <w:tcPr>
            <w:tcW w:w="380" w:type="pct"/>
            <w:tcBorders>
              <w:top w:val="nil"/>
              <w:left w:val="single" w:sz="8" w:space="0" w:color="FFFFFF"/>
              <w:bottom w:val="single" w:sz="8" w:space="0" w:color="FFFFFF"/>
              <w:right w:val="single" w:sz="8" w:space="0" w:color="FFFFFF"/>
            </w:tcBorders>
            <w:shd w:val="clear" w:color="auto" w:fill="156082"/>
            <w:tcMar>
              <w:top w:w="0" w:type="dxa"/>
              <w:left w:w="108" w:type="dxa"/>
              <w:bottom w:w="0" w:type="dxa"/>
              <w:right w:w="108" w:type="dxa"/>
            </w:tcMar>
            <w:hideMark/>
          </w:tcPr>
          <w:p w14:paraId="1EBCAADA"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5.</w:t>
            </w:r>
          </w:p>
        </w:tc>
        <w:tc>
          <w:tcPr>
            <w:tcW w:w="799"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46F32252"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Bauskas novada pašvaldība</w:t>
            </w:r>
          </w:p>
        </w:tc>
        <w:tc>
          <w:tcPr>
            <w:tcW w:w="897"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7878754F" w14:textId="3156B3BA"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 xml:space="preserve">Partnerības iepirkuma līgums, ārpus bilances projekts, DBFM </w:t>
            </w:r>
          </w:p>
        </w:tc>
        <w:tc>
          <w:tcPr>
            <w:tcW w:w="684"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40394984" w14:textId="3D2458CC"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 xml:space="preserve">Kultūras </w:t>
            </w:r>
            <w:proofErr w:type="spellStart"/>
            <w:r w:rsidRPr="00EC30E3">
              <w:rPr>
                <w:rFonts w:ascii="Times New Roman" w:eastAsia="Times New Roman" w:hAnsi="Times New Roman" w:cs="Times New Roman"/>
                <w:lang w:eastAsia="lv-LV"/>
              </w:rPr>
              <w:t>infrastruk</w:t>
            </w:r>
            <w:r w:rsidR="004E1404" w:rsidRPr="00EC30E3">
              <w:rPr>
                <w:rFonts w:ascii="Times New Roman" w:eastAsia="Times New Roman" w:hAnsi="Times New Roman" w:cs="Times New Roman"/>
                <w:lang w:eastAsia="lv-LV"/>
              </w:rPr>
              <w:t>-</w:t>
            </w:r>
            <w:r w:rsidRPr="00EC30E3">
              <w:rPr>
                <w:rFonts w:ascii="Times New Roman" w:eastAsia="Times New Roman" w:hAnsi="Times New Roman" w:cs="Times New Roman"/>
                <w:lang w:eastAsia="lv-LV"/>
              </w:rPr>
              <w:t>tūras</w:t>
            </w:r>
            <w:proofErr w:type="spellEnd"/>
            <w:r w:rsidRPr="00EC30E3">
              <w:rPr>
                <w:rFonts w:ascii="Times New Roman" w:eastAsia="Times New Roman" w:hAnsi="Times New Roman" w:cs="Times New Roman"/>
                <w:lang w:eastAsia="lv-LV"/>
              </w:rPr>
              <w:t xml:space="preserve"> attīstība Bauskas vecpilsētā</w:t>
            </w:r>
          </w:p>
        </w:tc>
        <w:tc>
          <w:tcPr>
            <w:tcW w:w="692"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70C6237E"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FEA vēl tiek izstrādāts</w:t>
            </w:r>
          </w:p>
        </w:tc>
        <w:tc>
          <w:tcPr>
            <w:tcW w:w="956"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7C4C911B" w14:textId="1802B2BE"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Bauskas novada pašvaldība izstrādā FEA</w:t>
            </w:r>
            <w:r w:rsidRPr="00EC30E3">
              <w:rPr>
                <w:rFonts w:ascii="Times New Roman" w:eastAsia="Times New Roman" w:hAnsi="Times New Roman" w:cs="Times New Roman"/>
                <w:b/>
                <w:bCs/>
                <w:lang w:eastAsia="lv-LV"/>
              </w:rPr>
              <w:t xml:space="preserve"> </w:t>
            </w:r>
            <w:r w:rsidRPr="00EC30E3">
              <w:rPr>
                <w:rFonts w:ascii="Times New Roman" w:eastAsia="Times New Roman" w:hAnsi="Times New Roman" w:cs="Times New Roman"/>
                <w:lang w:eastAsia="lv-LV"/>
              </w:rPr>
              <w:t>(FEA izstrādātājs SIA “</w:t>
            </w:r>
            <w:proofErr w:type="spellStart"/>
            <w:r w:rsidRPr="00EC30E3">
              <w:rPr>
                <w:rFonts w:ascii="Times New Roman" w:eastAsia="Times New Roman" w:hAnsi="Times New Roman" w:cs="Times New Roman"/>
                <w:lang w:eastAsia="lv-LV"/>
              </w:rPr>
              <w:t>Deloitte</w:t>
            </w:r>
            <w:proofErr w:type="spellEnd"/>
            <w:r w:rsidRPr="00EC30E3">
              <w:rPr>
                <w:rFonts w:ascii="Times New Roman" w:eastAsia="Times New Roman" w:hAnsi="Times New Roman" w:cs="Times New Roman"/>
                <w:lang w:eastAsia="lv-LV"/>
              </w:rPr>
              <w:t xml:space="preserve"> Latvia”).</w:t>
            </w:r>
          </w:p>
        </w:tc>
        <w:tc>
          <w:tcPr>
            <w:tcW w:w="592"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2067AE39"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28,5 - 60,8</w:t>
            </w:r>
          </w:p>
        </w:tc>
      </w:tr>
      <w:tr w:rsidR="00536D64" w:rsidRPr="00EC30E3" w14:paraId="2126B010" w14:textId="77777777" w:rsidTr="004E1404">
        <w:tc>
          <w:tcPr>
            <w:tcW w:w="380" w:type="pct"/>
            <w:tcBorders>
              <w:top w:val="nil"/>
              <w:left w:val="single" w:sz="8" w:space="0" w:color="FFFFFF"/>
              <w:bottom w:val="single" w:sz="8" w:space="0" w:color="FFFFFF"/>
              <w:right w:val="single" w:sz="8" w:space="0" w:color="FFFFFF"/>
            </w:tcBorders>
            <w:shd w:val="clear" w:color="auto" w:fill="156082"/>
            <w:tcMar>
              <w:top w:w="0" w:type="dxa"/>
              <w:left w:w="108" w:type="dxa"/>
              <w:bottom w:w="0" w:type="dxa"/>
              <w:right w:w="108" w:type="dxa"/>
            </w:tcMar>
            <w:hideMark/>
          </w:tcPr>
          <w:p w14:paraId="6B8056D8"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6.</w:t>
            </w:r>
          </w:p>
        </w:tc>
        <w:tc>
          <w:tcPr>
            <w:tcW w:w="799"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35907D5A" w14:textId="23BF984F"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VNĪ un pašvaldības</w:t>
            </w:r>
          </w:p>
        </w:tc>
        <w:tc>
          <w:tcPr>
            <w:tcW w:w="897"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tcPr>
          <w:p w14:paraId="0325BA4B" w14:textId="5C0F299E"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Partnerības iepirkuma līgums, ārpus bilances projekts, DBFM</w:t>
            </w:r>
            <w:r w:rsidR="007D1D24" w:rsidRPr="00EC30E3">
              <w:rPr>
                <w:rFonts w:ascii="Times New Roman" w:eastAsia="Times New Roman" w:hAnsi="Times New Roman" w:cs="Times New Roman"/>
                <w:lang w:eastAsia="lv-LV"/>
              </w:rPr>
              <w:t>O</w:t>
            </w:r>
            <w:r w:rsidRPr="00EC30E3">
              <w:rPr>
                <w:rFonts w:ascii="Times New Roman" w:eastAsia="Times New Roman" w:hAnsi="Times New Roman" w:cs="Times New Roman"/>
                <w:lang w:eastAsia="lv-LV"/>
              </w:rPr>
              <w:t xml:space="preserve"> </w:t>
            </w:r>
          </w:p>
          <w:p w14:paraId="5968857E" w14:textId="77777777" w:rsidR="0088034D" w:rsidRPr="00EC30E3" w:rsidRDefault="0088034D" w:rsidP="00945381">
            <w:pPr>
              <w:spacing w:before="195" w:after="0" w:line="276" w:lineRule="auto"/>
              <w:ind w:firstLine="600"/>
              <w:jc w:val="both"/>
              <w:rPr>
                <w:rFonts w:ascii="Times New Roman" w:eastAsia="Times New Roman" w:hAnsi="Times New Roman" w:cs="Times New Roman"/>
                <w:lang w:eastAsia="lv-LV"/>
              </w:rPr>
            </w:pPr>
          </w:p>
        </w:tc>
        <w:tc>
          <w:tcPr>
            <w:tcW w:w="684"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19D62019" w14:textId="2320C820"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Pieejamu cenu īres dzīvokļu būvniecība Latvijā</w:t>
            </w:r>
          </w:p>
        </w:tc>
        <w:tc>
          <w:tcPr>
            <w:tcW w:w="692"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469A2A16"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Plānots uzsākt 2028. gadā</w:t>
            </w:r>
          </w:p>
        </w:tc>
        <w:tc>
          <w:tcPr>
            <w:tcW w:w="956"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234D6104" w14:textId="1B1C293F"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 xml:space="preserve">VNĪ sadarbībā ar EIB izstrādājusi FEA, </w:t>
            </w:r>
            <w:r w:rsidR="003651E2" w:rsidRPr="00EC30E3">
              <w:rPr>
                <w:rFonts w:ascii="Times New Roman" w:eastAsia="Times New Roman" w:hAnsi="Times New Roman" w:cs="Times New Roman"/>
                <w:lang w:eastAsia="lv-LV"/>
              </w:rPr>
              <w:t>FEA</w:t>
            </w:r>
            <w:r w:rsidRPr="00EC30E3">
              <w:rPr>
                <w:rFonts w:ascii="Times New Roman" w:eastAsia="Times New Roman" w:hAnsi="Times New Roman" w:cs="Times New Roman"/>
                <w:lang w:eastAsia="lv-LV"/>
              </w:rPr>
              <w:t xml:space="preserve"> saskaņot</w:t>
            </w:r>
            <w:r w:rsidR="003651E2" w:rsidRPr="00EC30E3">
              <w:rPr>
                <w:rFonts w:ascii="Times New Roman" w:eastAsia="Times New Roman" w:hAnsi="Times New Roman" w:cs="Times New Roman"/>
                <w:lang w:eastAsia="lv-LV"/>
              </w:rPr>
              <w:t>i</w:t>
            </w:r>
            <w:r w:rsidRPr="00EC30E3">
              <w:rPr>
                <w:rFonts w:ascii="Times New Roman" w:eastAsia="Times New Roman" w:hAnsi="Times New Roman" w:cs="Times New Roman"/>
                <w:lang w:eastAsia="lv-LV"/>
              </w:rPr>
              <w:t xml:space="preserve"> ar FM un CFLA. Projektu paredzēts īstenot </w:t>
            </w:r>
            <w:proofErr w:type="spellStart"/>
            <w:r w:rsidRPr="00EC30E3">
              <w:rPr>
                <w:rFonts w:ascii="Times New Roman" w:eastAsia="Times New Roman" w:hAnsi="Times New Roman" w:cs="Times New Roman"/>
                <w:lang w:eastAsia="lv-LV"/>
              </w:rPr>
              <w:t>Cēsu</w:t>
            </w:r>
            <w:proofErr w:type="spellEnd"/>
            <w:r w:rsidRPr="00EC30E3">
              <w:rPr>
                <w:rFonts w:ascii="Times New Roman" w:eastAsia="Times New Roman" w:hAnsi="Times New Roman" w:cs="Times New Roman"/>
                <w:lang w:eastAsia="lv-LV"/>
              </w:rPr>
              <w:t xml:space="preserve">, Daugavpils </w:t>
            </w:r>
            <w:proofErr w:type="spellStart"/>
            <w:r w:rsidRPr="00EC30E3">
              <w:rPr>
                <w:rFonts w:ascii="Times New Roman" w:eastAsia="Times New Roman" w:hAnsi="Times New Roman" w:cs="Times New Roman"/>
                <w:lang w:eastAsia="lv-LV"/>
              </w:rPr>
              <w:t>valstspilsētas</w:t>
            </w:r>
            <w:proofErr w:type="spellEnd"/>
            <w:r w:rsidRPr="00EC30E3">
              <w:rPr>
                <w:rFonts w:ascii="Times New Roman" w:eastAsia="Times New Roman" w:hAnsi="Times New Roman" w:cs="Times New Roman"/>
                <w:lang w:eastAsia="lv-LV"/>
              </w:rPr>
              <w:t xml:space="preserve">, Gulbenes, Jēkabpils, Liepājas </w:t>
            </w:r>
            <w:proofErr w:type="spellStart"/>
            <w:r w:rsidRPr="00EC30E3">
              <w:rPr>
                <w:rFonts w:ascii="Times New Roman" w:eastAsia="Times New Roman" w:hAnsi="Times New Roman" w:cs="Times New Roman"/>
                <w:lang w:eastAsia="lv-LV"/>
              </w:rPr>
              <w:t>valsts</w:t>
            </w:r>
            <w:r w:rsidR="00423EC0" w:rsidRPr="00EC30E3">
              <w:rPr>
                <w:rFonts w:ascii="Times New Roman" w:eastAsia="Times New Roman" w:hAnsi="Times New Roman" w:cs="Times New Roman"/>
                <w:lang w:eastAsia="lv-LV"/>
              </w:rPr>
              <w:t>p</w:t>
            </w:r>
            <w:r w:rsidRPr="00EC30E3">
              <w:rPr>
                <w:rFonts w:ascii="Times New Roman" w:eastAsia="Times New Roman" w:hAnsi="Times New Roman" w:cs="Times New Roman"/>
                <w:lang w:eastAsia="lv-LV"/>
              </w:rPr>
              <w:t>ilsētas</w:t>
            </w:r>
            <w:proofErr w:type="spellEnd"/>
            <w:r w:rsidRPr="00EC30E3">
              <w:rPr>
                <w:rFonts w:ascii="Times New Roman" w:eastAsia="Times New Roman" w:hAnsi="Times New Roman" w:cs="Times New Roman"/>
                <w:lang w:eastAsia="lv-LV"/>
              </w:rPr>
              <w:t xml:space="preserve">, Rīgas </w:t>
            </w:r>
            <w:proofErr w:type="spellStart"/>
            <w:r w:rsidRPr="00EC30E3">
              <w:rPr>
                <w:rFonts w:ascii="Times New Roman" w:eastAsia="Times New Roman" w:hAnsi="Times New Roman" w:cs="Times New Roman"/>
                <w:lang w:eastAsia="lv-LV"/>
              </w:rPr>
              <w:t>valstspilsētas</w:t>
            </w:r>
            <w:proofErr w:type="spellEnd"/>
            <w:r w:rsidRPr="00EC30E3">
              <w:rPr>
                <w:rFonts w:ascii="Times New Roman" w:eastAsia="Times New Roman" w:hAnsi="Times New Roman" w:cs="Times New Roman"/>
                <w:lang w:eastAsia="lv-LV"/>
              </w:rPr>
              <w:t xml:space="preserve"> un Tukuma novada pašvaldībā.</w:t>
            </w:r>
            <w:r w:rsidR="002E6966" w:rsidRPr="00EC30E3">
              <w:rPr>
                <w:rFonts w:ascii="Times New Roman" w:eastAsia="Times New Roman" w:hAnsi="Times New Roman" w:cs="Times New Roman"/>
                <w:lang w:eastAsia="lv-LV"/>
              </w:rPr>
              <w:t xml:space="preserve"> Tiek izstrādāti PPP iepirkuma dokumenti. Notiek konsultantu iepirkums PPP iepirkuma procedūras vadīšanai un līguma uzraudzībai</w:t>
            </w:r>
            <w:r w:rsidR="004B098F" w:rsidRPr="00EC30E3">
              <w:rPr>
                <w:rFonts w:ascii="Times New Roman" w:eastAsia="Times New Roman" w:hAnsi="Times New Roman" w:cs="Times New Roman"/>
                <w:lang w:eastAsia="lv-LV"/>
              </w:rPr>
              <w:t>.</w:t>
            </w:r>
          </w:p>
        </w:tc>
        <w:tc>
          <w:tcPr>
            <w:tcW w:w="592"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6A8F93D1"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150</w:t>
            </w:r>
          </w:p>
        </w:tc>
      </w:tr>
      <w:tr w:rsidR="00536D64" w:rsidRPr="00EC30E3" w14:paraId="3972B667" w14:textId="77777777" w:rsidTr="004E1404">
        <w:tc>
          <w:tcPr>
            <w:tcW w:w="380" w:type="pct"/>
            <w:tcBorders>
              <w:top w:val="nil"/>
              <w:left w:val="single" w:sz="8" w:space="0" w:color="FFFFFF"/>
              <w:bottom w:val="single" w:sz="8" w:space="0" w:color="FFFFFF"/>
              <w:right w:val="single" w:sz="8" w:space="0" w:color="FFFFFF"/>
            </w:tcBorders>
            <w:shd w:val="clear" w:color="auto" w:fill="156082"/>
            <w:tcMar>
              <w:top w:w="0" w:type="dxa"/>
              <w:left w:w="108" w:type="dxa"/>
              <w:bottom w:w="0" w:type="dxa"/>
              <w:right w:w="108" w:type="dxa"/>
            </w:tcMar>
            <w:hideMark/>
          </w:tcPr>
          <w:p w14:paraId="643D284F"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7.</w:t>
            </w:r>
          </w:p>
        </w:tc>
        <w:tc>
          <w:tcPr>
            <w:tcW w:w="799"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19403804"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VAS “Starptautiskā lidosta “Rīga””</w:t>
            </w:r>
          </w:p>
        </w:tc>
        <w:tc>
          <w:tcPr>
            <w:tcW w:w="897"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4FB1B8B6" w14:textId="2BC46846"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Sadarbības modelis – koncesi</w:t>
            </w:r>
            <w:r w:rsidR="004E1404" w:rsidRPr="00EC30E3">
              <w:rPr>
                <w:rFonts w:ascii="Times New Roman" w:eastAsia="Times New Roman" w:hAnsi="Times New Roman" w:cs="Times New Roman"/>
                <w:lang w:eastAsia="lv-LV"/>
              </w:rPr>
              <w:t>j</w:t>
            </w:r>
            <w:r w:rsidRPr="00EC30E3">
              <w:rPr>
                <w:rFonts w:ascii="Times New Roman" w:eastAsia="Times New Roman" w:hAnsi="Times New Roman" w:cs="Times New Roman"/>
                <w:lang w:eastAsia="lv-LV"/>
              </w:rPr>
              <w:t xml:space="preserve">as līgums, ārpus bilances projekts, DBFM </w:t>
            </w:r>
          </w:p>
        </w:tc>
        <w:tc>
          <w:tcPr>
            <w:tcW w:w="684"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7007EDFD" w14:textId="5C4DB50A" w:rsidR="0088034D" w:rsidRPr="00EC30E3" w:rsidRDefault="0088034D" w:rsidP="00945381">
            <w:pPr>
              <w:spacing w:before="195" w:after="0" w:line="276" w:lineRule="auto"/>
              <w:jc w:val="both"/>
              <w:rPr>
                <w:rFonts w:ascii="Times New Roman" w:eastAsia="Times New Roman" w:hAnsi="Times New Roman" w:cs="Times New Roman"/>
                <w:lang w:eastAsia="lv-LV"/>
              </w:rPr>
            </w:pPr>
            <w:proofErr w:type="spellStart"/>
            <w:r w:rsidRPr="00EC30E3">
              <w:rPr>
                <w:rFonts w:ascii="Times New Roman" w:eastAsia="Times New Roman" w:hAnsi="Times New Roman" w:cs="Times New Roman"/>
                <w:lang w:eastAsia="lv-LV"/>
              </w:rPr>
              <w:t>Komerc</w:t>
            </w:r>
            <w:proofErr w:type="spellEnd"/>
            <w:r w:rsidR="008B0BA9" w:rsidRPr="00EC30E3">
              <w:rPr>
                <w:rFonts w:ascii="Times New Roman" w:eastAsia="Times New Roman" w:hAnsi="Times New Roman" w:cs="Times New Roman"/>
                <w:lang w:eastAsia="lv-LV"/>
              </w:rPr>
              <w:t>-</w:t>
            </w:r>
            <w:r w:rsidRPr="00EC30E3">
              <w:rPr>
                <w:rFonts w:ascii="Times New Roman" w:eastAsia="Times New Roman" w:hAnsi="Times New Roman" w:cs="Times New Roman"/>
                <w:lang w:eastAsia="lv-LV"/>
              </w:rPr>
              <w:t>pl</w:t>
            </w:r>
            <w:r w:rsidR="008B0BA9" w:rsidRPr="00EC30E3">
              <w:rPr>
                <w:rFonts w:ascii="Times New Roman" w:eastAsia="Times New Roman" w:hAnsi="Times New Roman" w:cs="Times New Roman"/>
                <w:lang w:eastAsia="lv-LV"/>
              </w:rPr>
              <w:t>a</w:t>
            </w:r>
            <w:r w:rsidRPr="00EC30E3">
              <w:rPr>
                <w:rFonts w:ascii="Times New Roman" w:eastAsia="Times New Roman" w:hAnsi="Times New Roman" w:cs="Times New Roman"/>
                <w:lang w:eastAsia="lv-LV"/>
              </w:rPr>
              <w:t>tību apsaimniekošana</w:t>
            </w:r>
          </w:p>
        </w:tc>
        <w:tc>
          <w:tcPr>
            <w:tcW w:w="692"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7B41F4DF"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Plānots uzsākt 2026. gadā</w:t>
            </w:r>
          </w:p>
        </w:tc>
        <w:tc>
          <w:tcPr>
            <w:tcW w:w="956"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2C5C19DB" w14:textId="2D10E3C3" w:rsidR="0088034D" w:rsidRPr="00EC30E3" w:rsidRDefault="0071384C"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 xml:space="preserve">CFLA un FM apstiprināti FEA </w:t>
            </w:r>
            <w:r w:rsidR="0088034D" w:rsidRPr="00EC30E3">
              <w:rPr>
                <w:rFonts w:ascii="Times New Roman" w:eastAsia="Times New Roman" w:hAnsi="Times New Roman" w:cs="Times New Roman"/>
                <w:lang w:eastAsia="lv-LV"/>
              </w:rPr>
              <w:t>(FEA izstrādātājs SIA “</w:t>
            </w:r>
            <w:proofErr w:type="spellStart"/>
            <w:r w:rsidR="0088034D" w:rsidRPr="00EC30E3">
              <w:rPr>
                <w:rFonts w:ascii="Times New Roman" w:eastAsia="Times New Roman" w:hAnsi="Times New Roman" w:cs="Times New Roman"/>
                <w:lang w:eastAsia="lv-LV"/>
              </w:rPr>
              <w:t>Pricewater</w:t>
            </w:r>
            <w:r w:rsidR="00FB7D0A" w:rsidRPr="00EC30E3">
              <w:rPr>
                <w:rFonts w:ascii="Times New Roman" w:eastAsia="Times New Roman" w:hAnsi="Times New Roman" w:cs="Times New Roman"/>
                <w:lang w:eastAsia="lv-LV"/>
              </w:rPr>
              <w:t>-</w:t>
            </w:r>
            <w:r w:rsidR="0088034D" w:rsidRPr="00EC30E3">
              <w:rPr>
                <w:rFonts w:ascii="Times New Roman" w:eastAsia="Times New Roman" w:hAnsi="Times New Roman" w:cs="Times New Roman"/>
                <w:lang w:eastAsia="lv-LV"/>
              </w:rPr>
              <w:t>hous</w:t>
            </w:r>
            <w:r w:rsidR="00FB7D0A" w:rsidRPr="00EC30E3">
              <w:rPr>
                <w:rFonts w:ascii="Times New Roman" w:eastAsia="Times New Roman" w:hAnsi="Times New Roman" w:cs="Times New Roman"/>
                <w:lang w:eastAsia="lv-LV"/>
              </w:rPr>
              <w:t>e</w:t>
            </w:r>
            <w:proofErr w:type="spellEnd"/>
            <w:r w:rsidR="0088034D" w:rsidRPr="00EC30E3">
              <w:rPr>
                <w:rFonts w:ascii="Times New Roman" w:eastAsia="Times New Roman" w:hAnsi="Times New Roman" w:cs="Times New Roman"/>
                <w:lang w:eastAsia="lv-LV"/>
              </w:rPr>
              <w:t xml:space="preserve"> </w:t>
            </w:r>
            <w:proofErr w:type="spellStart"/>
            <w:r w:rsidR="0088034D" w:rsidRPr="00EC30E3">
              <w:rPr>
                <w:rFonts w:ascii="Times New Roman" w:eastAsia="Times New Roman" w:hAnsi="Times New Roman" w:cs="Times New Roman"/>
                <w:lang w:eastAsia="lv-LV"/>
              </w:rPr>
              <w:t>Coopers</w:t>
            </w:r>
            <w:proofErr w:type="spellEnd"/>
            <w:r w:rsidR="0088034D" w:rsidRPr="00EC30E3">
              <w:rPr>
                <w:rFonts w:ascii="Times New Roman" w:eastAsia="Times New Roman" w:hAnsi="Times New Roman" w:cs="Times New Roman"/>
                <w:lang w:eastAsia="lv-LV"/>
              </w:rPr>
              <w:t xml:space="preserve">”). </w:t>
            </w:r>
            <w:r w:rsidR="004708A3" w:rsidRPr="00EC30E3">
              <w:rPr>
                <w:rFonts w:ascii="Times New Roman" w:eastAsia="Times New Roman" w:hAnsi="Times New Roman" w:cs="Times New Roman"/>
                <w:lang w:eastAsia="lv-LV"/>
              </w:rPr>
              <w:t>A</w:t>
            </w:r>
            <w:r w:rsidR="0088034D" w:rsidRPr="00EC30E3">
              <w:rPr>
                <w:rFonts w:ascii="Times New Roman" w:eastAsia="Times New Roman" w:hAnsi="Times New Roman" w:cs="Times New Roman"/>
                <w:lang w:eastAsia="lv-LV"/>
              </w:rPr>
              <w:t xml:space="preserve">r CFLA </w:t>
            </w:r>
            <w:r w:rsidR="00DC1D11" w:rsidRPr="00EC30E3">
              <w:rPr>
                <w:rFonts w:ascii="Times New Roman" w:eastAsia="Times New Roman" w:hAnsi="Times New Roman" w:cs="Times New Roman"/>
                <w:lang w:eastAsia="lv-LV"/>
              </w:rPr>
              <w:t>saskaņoti</w:t>
            </w:r>
            <w:r w:rsidR="0088034D" w:rsidRPr="00EC30E3">
              <w:rPr>
                <w:rFonts w:ascii="Times New Roman" w:eastAsia="Times New Roman" w:hAnsi="Times New Roman" w:cs="Times New Roman"/>
                <w:lang w:eastAsia="lv-LV"/>
              </w:rPr>
              <w:t xml:space="preserve"> iepirkuma dokumenti, notiek iepirkuma procedūra.</w:t>
            </w:r>
          </w:p>
        </w:tc>
        <w:tc>
          <w:tcPr>
            <w:tcW w:w="592"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6458B05C"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9</w:t>
            </w:r>
          </w:p>
        </w:tc>
      </w:tr>
      <w:tr w:rsidR="00536D64" w:rsidRPr="00EC30E3" w14:paraId="58B305EF" w14:textId="77777777" w:rsidTr="004E1404">
        <w:tc>
          <w:tcPr>
            <w:tcW w:w="380" w:type="pct"/>
            <w:tcBorders>
              <w:top w:val="nil"/>
              <w:left w:val="single" w:sz="8" w:space="0" w:color="FFFFFF"/>
              <w:bottom w:val="single" w:sz="8" w:space="0" w:color="FFFFFF"/>
              <w:right w:val="single" w:sz="8" w:space="0" w:color="FFFFFF"/>
            </w:tcBorders>
            <w:shd w:val="clear" w:color="auto" w:fill="156082"/>
            <w:tcMar>
              <w:top w:w="0" w:type="dxa"/>
              <w:left w:w="108" w:type="dxa"/>
              <w:bottom w:w="0" w:type="dxa"/>
              <w:right w:w="108" w:type="dxa"/>
            </w:tcMar>
            <w:hideMark/>
          </w:tcPr>
          <w:p w14:paraId="00CC665D"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8.</w:t>
            </w:r>
          </w:p>
        </w:tc>
        <w:tc>
          <w:tcPr>
            <w:tcW w:w="799"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3C7FA233"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Ādažu novada pašvaldība</w:t>
            </w:r>
          </w:p>
        </w:tc>
        <w:tc>
          <w:tcPr>
            <w:tcW w:w="897"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077E6303" w14:textId="100CAE61"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 xml:space="preserve">Partnerības iepirkuma līgums, ārpus bilances projekts, DBFM </w:t>
            </w:r>
          </w:p>
        </w:tc>
        <w:tc>
          <w:tcPr>
            <w:tcW w:w="684"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tcPr>
          <w:p w14:paraId="16A918EC"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Ādažu izglītības iestāde</w:t>
            </w:r>
          </w:p>
          <w:p w14:paraId="702DDD5D" w14:textId="77777777" w:rsidR="0088034D" w:rsidRPr="00EC30E3" w:rsidRDefault="0088034D" w:rsidP="00945381">
            <w:pPr>
              <w:spacing w:before="195" w:after="0" w:line="276" w:lineRule="auto"/>
              <w:ind w:firstLine="600"/>
              <w:jc w:val="both"/>
              <w:rPr>
                <w:rFonts w:ascii="Times New Roman" w:eastAsia="Times New Roman" w:hAnsi="Times New Roman" w:cs="Times New Roman"/>
                <w:lang w:eastAsia="lv-LV"/>
              </w:rPr>
            </w:pPr>
          </w:p>
        </w:tc>
        <w:tc>
          <w:tcPr>
            <w:tcW w:w="692"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2A922B81"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FEA vēl tiek izstrādāts</w:t>
            </w:r>
          </w:p>
        </w:tc>
        <w:tc>
          <w:tcPr>
            <w:tcW w:w="956"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449BAAF0" w14:textId="7D55D564"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Ādažu novada pašvaldība izstrādā FEA</w:t>
            </w:r>
            <w:r w:rsidRPr="00EC30E3">
              <w:rPr>
                <w:rFonts w:ascii="Times New Roman" w:eastAsia="Times New Roman" w:hAnsi="Times New Roman" w:cs="Times New Roman"/>
                <w:b/>
                <w:bCs/>
                <w:lang w:eastAsia="lv-LV"/>
              </w:rPr>
              <w:t xml:space="preserve"> </w:t>
            </w:r>
            <w:r w:rsidRPr="00EC30E3">
              <w:rPr>
                <w:rFonts w:ascii="Times New Roman" w:eastAsia="Times New Roman" w:hAnsi="Times New Roman" w:cs="Times New Roman"/>
                <w:lang w:eastAsia="lv-LV"/>
              </w:rPr>
              <w:t>(FEA izstrādātājs SIA “</w:t>
            </w:r>
            <w:proofErr w:type="spellStart"/>
            <w:r w:rsidRPr="00EC30E3">
              <w:rPr>
                <w:rFonts w:ascii="Times New Roman" w:eastAsia="Times New Roman" w:hAnsi="Times New Roman" w:cs="Times New Roman"/>
                <w:lang w:eastAsia="lv-LV"/>
              </w:rPr>
              <w:t>Pricewater</w:t>
            </w:r>
            <w:r w:rsidR="00FB7D0A" w:rsidRPr="00EC30E3">
              <w:rPr>
                <w:rFonts w:ascii="Times New Roman" w:eastAsia="Times New Roman" w:hAnsi="Times New Roman" w:cs="Times New Roman"/>
                <w:lang w:eastAsia="lv-LV"/>
              </w:rPr>
              <w:t>-</w:t>
            </w:r>
            <w:r w:rsidRPr="00EC30E3">
              <w:rPr>
                <w:rFonts w:ascii="Times New Roman" w:eastAsia="Times New Roman" w:hAnsi="Times New Roman" w:cs="Times New Roman"/>
                <w:lang w:eastAsia="lv-LV"/>
              </w:rPr>
              <w:t>house</w:t>
            </w:r>
            <w:proofErr w:type="spellEnd"/>
            <w:r w:rsidRPr="00EC30E3">
              <w:rPr>
                <w:rFonts w:ascii="Times New Roman" w:eastAsia="Times New Roman" w:hAnsi="Times New Roman" w:cs="Times New Roman"/>
                <w:lang w:eastAsia="lv-LV"/>
              </w:rPr>
              <w:t xml:space="preserve"> </w:t>
            </w:r>
            <w:proofErr w:type="spellStart"/>
            <w:r w:rsidRPr="00EC30E3">
              <w:rPr>
                <w:rFonts w:ascii="Times New Roman" w:eastAsia="Times New Roman" w:hAnsi="Times New Roman" w:cs="Times New Roman"/>
                <w:lang w:eastAsia="lv-LV"/>
              </w:rPr>
              <w:t>Coopers</w:t>
            </w:r>
            <w:proofErr w:type="spellEnd"/>
            <w:r w:rsidRPr="00EC30E3">
              <w:rPr>
                <w:rFonts w:ascii="Times New Roman" w:eastAsia="Times New Roman" w:hAnsi="Times New Roman" w:cs="Times New Roman"/>
                <w:lang w:eastAsia="lv-LV"/>
              </w:rPr>
              <w:t>”).</w:t>
            </w:r>
          </w:p>
        </w:tc>
        <w:tc>
          <w:tcPr>
            <w:tcW w:w="592"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22F98012"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Tiek rēķināts</w:t>
            </w:r>
          </w:p>
        </w:tc>
      </w:tr>
      <w:tr w:rsidR="00536D64" w:rsidRPr="00EC30E3" w14:paraId="269B32D1" w14:textId="77777777" w:rsidTr="004E1404">
        <w:tc>
          <w:tcPr>
            <w:tcW w:w="380" w:type="pct"/>
            <w:tcBorders>
              <w:top w:val="nil"/>
              <w:left w:val="single" w:sz="8" w:space="0" w:color="FFFFFF"/>
              <w:bottom w:val="single" w:sz="8" w:space="0" w:color="FFFFFF"/>
              <w:right w:val="single" w:sz="8" w:space="0" w:color="FFFFFF"/>
            </w:tcBorders>
            <w:shd w:val="clear" w:color="auto" w:fill="156082"/>
            <w:tcMar>
              <w:top w:w="0" w:type="dxa"/>
              <w:left w:w="108" w:type="dxa"/>
              <w:bottom w:w="0" w:type="dxa"/>
              <w:right w:w="108" w:type="dxa"/>
            </w:tcMar>
            <w:hideMark/>
          </w:tcPr>
          <w:p w14:paraId="66F78208"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9.</w:t>
            </w:r>
          </w:p>
        </w:tc>
        <w:tc>
          <w:tcPr>
            <w:tcW w:w="799"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40444F70"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Smiltenes novada pašvaldība</w:t>
            </w:r>
          </w:p>
        </w:tc>
        <w:tc>
          <w:tcPr>
            <w:tcW w:w="897"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17A8500F" w14:textId="2539784E"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 xml:space="preserve">Sadarbības modelis – koncesijas līgums, ārpus bilances projekts, DBFM </w:t>
            </w:r>
          </w:p>
        </w:tc>
        <w:tc>
          <w:tcPr>
            <w:tcW w:w="684"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2F141728" w14:textId="28C90661" w:rsidR="0088034D" w:rsidRPr="00EC30E3" w:rsidRDefault="0088034D" w:rsidP="00945381">
            <w:pPr>
              <w:spacing w:before="195" w:after="0" w:line="276" w:lineRule="auto"/>
              <w:jc w:val="both"/>
              <w:rPr>
                <w:rFonts w:ascii="Times New Roman" w:eastAsia="Times New Roman" w:hAnsi="Times New Roman" w:cs="Times New Roman"/>
                <w:lang w:eastAsia="lv-LV"/>
              </w:rPr>
            </w:pPr>
            <w:proofErr w:type="spellStart"/>
            <w:r w:rsidRPr="00EC30E3">
              <w:rPr>
                <w:rFonts w:ascii="Times New Roman" w:eastAsia="Times New Roman" w:hAnsi="Times New Roman" w:cs="Times New Roman"/>
                <w:lang w:eastAsia="lv-LV"/>
              </w:rPr>
              <w:t>Siltumap</w:t>
            </w:r>
            <w:r w:rsidR="004E1404" w:rsidRPr="00EC30E3">
              <w:rPr>
                <w:rFonts w:ascii="Times New Roman" w:eastAsia="Times New Roman" w:hAnsi="Times New Roman" w:cs="Times New Roman"/>
                <w:lang w:eastAsia="lv-LV"/>
              </w:rPr>
              <w:t>-</w:t>
            </w:r>
            <w:r w:rsidRPr="00EC30E3">
              <w:rPr>
                <w:rFonts w:ascii="Times New Roman" w:eastAsia="Times New Roman" w:hAnsi="Times New Roman" w:cs="Times New Roman"/>
                <w:lang w:eastAsia="lv-LV"/>
              </w:rPr>
              <w:t>gādes</w:t>
            </w:r>
            <w:proofErr w:type="spellEnd"/>
            <w:r w:rsidRPr="00EC30E3">
              <w:rPr>
                <w:rFonts w:ascii="Times New Roman" w:eastAsia="Times New Roman" w:hAnsi="Times New Roman" w:cs="Times New Roman"/>
                <w:lang w:eastAsia="lv-LV"/>
              </w:rPr>
              <w:t xml:space="preserve"> projekts</w:t>
            </w:r>
          </w:p>
        </w:tc>
        <w:tc>
          <w:tcPr>
            <w:tcW w:w="692"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30C92CDA"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2026</w:t>
            </w:r>
          </w:p>
        </w:tc>
        <w:tc>
          <w:tcPr>
            <w:tcW w:w="956"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30CA8070" w14:textId="2E1DAEC5" w:rsidR="0088034D" w:rsidRPr="00EC30E3" w:rsidRDefault="0063798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 xml:space="preserve">CFLA un FM apstiprināti finanšu ekonomiskie aprēķini </w:t>
            </w:r>
            <w:r w:rsidR="0088034D" w:rsidRPr="00EC30E3">
              <w:rPr>
                <w:rFonts w:ascii="Times New Roman" w:eastAsia="Times New Roman" w:hAnsi="Times New Roman" w:cs="Times New Roman"/>
                <w:lang w:eastAsia="lv-LV"/>
              </w:rPr>
              <w:t>(FEA izstrādātājs SIA “</w:t>
            </w:r>
            <w:proofErr w:type="spellStart"/>
            <w:r w:rsidR="0088034D" w:rsidRPr="00EC30E3">
              <w:rPr>
                <w:rFonts w:ascii="Times New Roman" w:eastAsia="Times New Roman" w:hAnsi="Times New Roman" w:cs="Times New Roman"/>
                <w:lang w:eastAsia="lv-LV"/>
              </w:rPr>
              <w:t>Konsorts</w:t>
            </w:r>
            <w:proofErr w:type="spellEnd"/>
            <w:r w:rsidR="0088034D" w:rsidRPr="00EC30E3">
              <w:rPr>
                <w:rFonts w:ascii="Times New Roman" w:eastAsia="Times New Roman" w:hAnsi="Times New Roman" w:cs="Times New Roman"/>
                <w:lang w:eastAsia="lv-LV"/>
              </w:rPr>
              <w:t>”)</w:t>
            </w:r>
            <w:r w:rsidRPr="00EC30E3">
              <w:rPr>
                <w:rFonts w:ascii="Times New Roman" w:eastAsia="Times New Roman" w:hAnsi="Times New Roman" w:cs="Times New Roman"/>
                <w:lang w:eastAsia="lv-LV"/>
              </w:rPr>
              <w:t>.</w:t>
            </w:r>
            <w:r w:rsidR="0088034D" w:rsidRPr="00EC30E3">
              <w:rPr>
                <w:rFonts w:ascii="Times New Roman" w:eastAsia="Times New Roman" w:hAnsi="Times New Roman" w:cs="Times New Roman"/>
                <w:lang w:eastAsia="lv-LV"/>
              </w:rPr>
              <w:t xml:space="preserve"> </w:t>
            </w:r>
          </w:p>
        </w:tc>
        <w:tc>
          <w:tcPr>
            <w:tcW w:w="592"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63AE08F9"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2,73</w:t>
            </w:r>
          </w:p>
        </w:tc>
      </w:tr>
      <w:tr w:rsidR="00536D64" w:rsidRPr="00EC30E3" w14:paraId="6E374AAE" w14:textId="77777777" w:rsidTr="004E1404">
        <w:tc>
          <w:tcPr>
            <w:tcW w:w="380" w:type="pct"/>
            <w:tcBorders>
              <w:top w:val="nil"/>
              <w:left w:val="single" w:sz="8" w:space="0" w:color="FFFFFF"/>
              <w:bottom w:val="single" w:sz="8" w:space="0" w:color="FFFFFF"/>
              <w:right w:val="single" w:sz="8" w:space="0" w:color="FFFFFF"/>
            </w:tcBorders>
            <w:shd w:val="clear" w:color="auto" w:fill="156082"/>
            <w:tcMar>
              <w:top w:w="0" w:type="dxa"/>
              <w:left w:w="108" w:type="dxa"/>
              <w:bottom w:w="0" w:type="dxa"/>
              <w:right w:w="108" w:type="dxa"/>
            </w:tcMar>
            <w:hideMark/>
          </w:tcPr>
          <w:p w14:paraId="2AF94728"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10.</w:t>
            </w:r>
          </w:p>
        </w:tc>
        <w:tc>
          <w:tcPr>
            <w:tcW w:w="799"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382B8B18"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Gulbenes novada pašvaldība</w:t>
            </w:r>
          </w:p>
        </w:tc>
        <w:tc>
          <w:tcPr>
            <w:tcW w:w="897"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7983EF15" w14:textId="444CD341"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 xml:space="preserve">Sadarbības modelis – koncesijas līgums, ārpus bilances projekts, DBFM </w:t>
            </w:r>
          </w:p>
        </w:tc>
        <w:tc>
          <w:tcPr>
            <w:tcW w:w="684"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5577F0E3" w14:textId="43067A00" w:rsidR="0088034D" w:rsidRPr="00EC30E3" w:rsidRDefault="0088034D" w:rsidP="00945381">
            <w:pPr>
              <w:spacing w:before="195" w:after="0" w:line="276" w:lineRule="auto"/>
              <w:jc w:val="both"/>
              <w:rPr>
                <w:rFonts w:ascii="Times New Roman" w:eastAsia="Times New Roman" w:hAnsi="Times New Roman" w:cs="Times New Roman"/>
                <w:lang w:eastAsia="lv-LV"/>
              </w:rPr>
            </w:pPr>
            <w:proofErr w:type="spellStart"/>
            <w:r w:rsidRPr="00EC30E3">
              <w:rPr>
                <w:rFonts w:ascii="Times New Roman" w:eastAsia="Times New Roman" w:hAnsi="Times New Roman" w:cs="Times New Roman"/>
                <w:lang w:eastAsia="lv-LV"/>
              </w:rPr>
              <w:t>Siltumap</w:t>
            </w:r>
            <w:r w:rsidR="004E1404" w:rsidRPr="00EC30E3">
              <w:rPr>
                <w:rFonts w:ascii="Times New Roman" w:eastAsia="Times New Roman" w:hAnsi="Times New Roman" w:cs="Times New Roman"/>
                <w:lang w:eastAsia="lv-LV"/>
              </w:rPr>
              <w:t>-</w:t>
            </w:r>
            <w:r w:rsidRPr="00EC30E3">
              <w:rPr>
                <w:rFonts w:ascii="Times New Roman" w:eastAsia="Times New Roman" w:hAnsi="Times New Roman" w:cs="Times New Roman"/>
                <w:lang w:eastAsia="lv-LV"/>
              </w:rPr>
              <w:t>gādes</w:t>
            </w:r>
            <w:proofErr w:type="spellEnd"/>
            <w:r w:rsidRPr="00EC30E3">
              <w:rPr>
                <w:rFonts w:ascii="Times New Roman" w:eastAsia="Times New Roman" w:hAnsi="Times New Roman" w:cs="Times New Roman"/>
                <w:lang w:eastAsia="lv-LV"/>
              </w:rPr>
              <w:t xml:space="preserve"> projekts</w:t>
            </w:r>
          </w:p>
        </w:tc>
        <w:tc>
          <w:tcPr>
            <w:tcW w:w="692"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756122D5"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2026</w:t>
            </w:r>
          </w:p>
        </w:tc>
        <w:tc>
          <w:tcPr>
            <w:tcW w:w="956"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2A823493" w14:textId="7E54F859" w:rsidR="0088034D" w:rsidRPr="00EC30E3" w:rsidRDefault="0063798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 xml:space="preserve">CFLA un FM apstiprināti finanšu ekonomiskie aprēķini </w:t>
            </w:r>
            <w:r w:rsidR="0088034D" w:rsidRPr="00EC30E3">
              <w:rPr>
                <w:rFonts w:ascii="Times New Roman" w:eastAsia="Times New Roman" w:hAnsi="Times New Roman" w:cs="Times New Roman"/>
                <w:lang w:eastAsia="lv-LV"/>
              </w:rPr>
              <w:t>(FEA izstrādātājs SIA “</w:t>
            </w:r>
            <w:proofErr w:type="spellStart"/>
            <w:r w:rsidR="0088034D" w:rsidRPr="00EC30E3">
              <w:rPr>
                <w:rFonts w:ascii="Times New Roman" w:eastAsia="Times New Roman" w:hAnsi="Times New Roman" w:cs="Times New Roman"/>
                <w:lang w:eastAsia="lv-LV"/>
              </w:rPr>
              <w:t>Konsorts</w:t>
            </w:r>
            <w:proofErr w:type="spellEnd"/>
            <w:r w:rsidR="0088034D" w:rsidRPr="00EC30E3">
              <w:rPr>
                <w:rFonts w:ascii="Times New Roman" w:eastAsia="Times New Roman" w:hAnsi="Times New Roman" w:cs="Times New Roman"/>
                <w:lang w:eastAsia="lv-LV"/>
              </w:rPr>
              <w:t>”).</w:t>
            </w:r>
          </w:p>
        </w:tc>
        <w:tc>
          <w:tcPr>
            <w:tcW w:w="592" w:type="pct"/>
            <w:tcBorders>
              <w:top w:val="nil"/>
              <w:left w:val="nil"/>
              <w:bottom w:val="single" w:sz="8" w:space="0" w:color="FFFFFF"/>
              <w:right w:val="single" w:sz="8" w:space="0" w:color="FFFFFF"/>
            </w:tcBorders>
            <w:shd w:val="clear" w:color="auto" w:fill="C1E4F5"/>
            <w:tcMar>
              <w:top w:w="0" w:type="dxa"/>
              <w:left w:w="108" w:type="dxa"/>
              <w:bottom w:w="0" w:type="dxa"/>
              <w:right w:w="108" w:type="dxa"/>
            </w:tcMar>
            <w:hideMark/>
          </w:tcPr>
          <w:p w14:paraId="6027B428"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9.3</w:t>
            </w:r>
          </w:p>
        </w:tc>
      </w:tr>
      <w:tr w:rsidR="00536D64" w:rsidRPr="00EC30E3" w14:paraId="002317B7" w14:textId="77777777" w:rsidTr="004E1404">
        <w:tc>
          <w:tcPr>
            <w:tcW w:w="380" w:type="pct"/>
            <w:tcBorders>
              <w:top w:val="nil"/>
              <w:left w:val="single" w:sz="8" w:space="0" w:color="FFFFFF"/>
              <w:bottom w:val="single" w:sz="8" w:space="0" w:color="FFFFFF"/>
              <w:right w:val="single" w:sz="8" w:space="0" w:color="FFFFFF"/>
            </w:tcBorders>
            <w:shd w:val="clear" w:color="auto" w:fill="156082"/>
            <w:tcMar>
              <w:top w:w="0" w:type="dxa"/>
              <w:left w:w="108" w:type="dxa"/>
              <w:bottom w:w="0" w:type="dxa"/>
              <w:right w:w="108" w:type="dxa"/>
            </w:tcMar>
            <w:hideMark/>
          </w:tcPr>
          <w:p w14:paraId="5A38E17B"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11.</w:t>
            </w:r>
          </w:p>
        </w:tc>
        <w:tc>
          <w:tcPr>
            <w:tcW w:w="799"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532F17A8"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Madonas novada pašvaldība</w:t>
            </w:r>
          </w:p>
        </w:tc>
        <w:tc>
          <w:tcPr>
            <w:tcW w:w="897"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50AB580E" w14:textId="3FF9763C"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 xml:space="preserve">Partnerības iepirkuma līgums, ārpus bilances projekts, DBFM </w:t>
            </w:r>
          </w:p>
        </w:tc>
        <w:tc>
          <w:tcPr>
            <w:tcW w:w="684"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585DEAA0" w14:textId="6000A95A"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 xml:space="preserve">Sporta </w:t>
            </w:r>
            <w:proofErr w:type="spellStart"/>
            <w:r w:rsidRPr="00EC30E3">
              <w:rPr>
                <w:rFonts w:ascii="Times New Roman" w:eastAsia="Times New Roman" w:hAnsi="Times New Roman" w:cs="Times New Roman"/>
                <w:lang w:eastAsia="lv-LV"/>
              </w:rPr>
              <w:t>infrastruk</w:t>
            </w:r>
            <w:r w:rsidR="00F229CF" w:rsidRPr="00EC30E3">
              <w:rPr>
                <w:rFonts w:ascii="Times New Roman" w:eastAsia="Times New Roman" w:hAnsi="Times New Roman" w:cs="Times New Roman"/>
                <w:lang w:eastAsia="lv-LV"/>
              </w:rPr>
              <w:t>-</w:t>
            </w:r>
            <w:r w:rsidRPr="00EC30E3">
              <w:rPr>
                <w:rFonts w:ascii="Times New Roman" w:eastAsia="Times New Roman" w:hAnsi="Times New Roman" w:cs="Times New Roman"/>
                <w:lang w:eastAsia="lv-LV"/>
              </w:rPr>
              <w:t>tūras</w:t>
            </w:r>
            <w:proofErr w:type="spellEnd"/>
            <w:r w:rsidRPr="00EC30E3">
              <w:rPr>
                <w:rFonts w:ascii="Times New Roman" w:eastAsia="Times New Roman" w:hAnsi="Times New Roman" w:cs="Times New Roman"/>
                <w:lang w:eastAsia="lv-LV"/>
              </w:rPr>
              <w:t xml:space="preserve"> attīstība Madonā</w:t>
            </w:r>
          </w:p>
        </w:tc>
        <w:tc>
          <w:tcPr>
            <w:tcW w:w="692"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25FED84A"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FEA vēl tiek izstrādāts</w:t>
            </w:r>
          </w:p>
        </w:tc>
        <w:tc>
          <w:tcPr>
            <w:tcW w:w="956"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3CBC5265" w14:textId="04B9B63C"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Madonas novada pašvaldība izstrādā FEA</w:t>
            </w:r>
            <w:r w:rsidRPr="00EC30E3">
              <w:rPr>
                <w:rFonts w:ascii="Times New Roman" w:eastAsia="Times New Roman" w:hAnsi="Times New Roman" w:cs="Times New Roman"/>
                <w:b/>
                <w:bCs/>
                <w:lang w:eastAsia="lv-LV"/>
              </w:rPr>
              <w:t xml:space="preserve"> </w:t>
            </w:r>
          </w:p>
        </w:tc>
        <w:tc>
          <w:tcPr>
            <w:tcW w:w="592"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1FB1B96C"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10</w:t>
            </w:r>
          </w:p>
        </w:tc>
      </w:tr>
      <w:tr w:rsidR="00536D64" w:rsidRPr="00EC30E3" w14:paraId="35166BEC" w14:textId="77777777" w:rsidTr="004E1404">
        <w:tc>
          <w:tcPr>
            <w:tcW w:w="380" w:type="pct"/>
            <w:tcBorders>
              <w:top w:val="nil"/>
              <w:left w:val="single" w:sz="8" w:space="0" w:color="FFFFFF"/>
              <w:bottom w:val="nil"/>
              <w:right w:val="single" w:sz="8" w:space="0" w:color="FFFFFF"/>
            </w:tcBorders>
            <w:shd w:val="clear" w:color="auto" w:fill="156082"/>
            <w:tcMar>
              <w:top w:w="0" w:type="dxa"/>
              <w:left w:w="108" w:type="dxa"/>
              <w:bottom w:w="0" w:type="dxa"/>
              <w:right w:w="108" w:type="dxa"/>
            </w:tcMar>
            <w:hideMark/>
          </w:tcPr>
          <w:p w14:paraId="5D5172CA"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12.</w:t>
            </w:r>
          </w:p>
        </w:tc>
        <w:tc>
          <w:tcPr>
            <w:tcW w:w="799" w:type="pct"/>
            <w:tcBorders>
              <w:top w:val="nil"/>
              <w:left w:val="nil"/>
              <w:bottom w:val="nil"/>
              <w:right w:val="single" w:sz="8" w:space="0" w:color="FFFFFF"/>
            </w:tcBorders>
            <w:shd w:val="clear" w:color="auto" w:fill="C1E4F5"/>
            <w:tcMar>
              <w:top w:w="0" w:type="dxa"/>
              <w:left w:w="108" w:type="dxa"/>
              <w:bottom w:w="0" w:type="dxa"/>
              <w:right w:w="108" w:type="dxa"/>
            </w:tcMar>
            <w:hideMark/>
          </w:tcPr>
          <w:p w14:paraId="18AD88C7"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Rīgas Austrumu klīniskā universitātes slimnīca</w:t>
            </w:r>
          </w:p>
        </w:tc>
        <w:tc>
          <w:tcPr>
            <w:tcW w:w="897" w:type="pct"/>
            <w:tcBorders>
              <w:top w:val="nil"/>
              <w:left w:val="nil"/>
              <w:bottom w:val="nil"/>
              <w:right w:val="single" w:sz="8" w:space="0" w:color="FFFFFF"/>
            </w:tcBorders>
            <w:shd w:val="clear" w:color="auto" w:fill="C1E4F5"/>
            <w:tcMar>
              <w:top w:w="0" w:type="dxa"/>
              <w:left w:w="108" w:type="dxa"/>
              <w:bottom w:w="0" w:type="dxa"/>
              <w:right w:w="108" w:type="dxa"/>
            </w:tcMar>
            <w:hideMark/>
          </w:tcPr>
          <w:p w14:paraId="5464F08A" w14:textId="54AD6BEE"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Partnerības iepirk</w:t>
            </w:r>
            <w:r w:rsidR="00E92BC5" w:rsidRPr="00EC30E3">
              <w:rPr>
                <w:rFonts w:ascii="Times New Roman" w:eastAsia="Times New Roman" w:hAnsi="Times New Roman" w:cs="Times New Roman"/>
                <w:lang w:eastAsia="lv-LV"/>
              </w:rPr>
              <w:t>u</w:t>
            </w:r>
            <w:r w:rsidRPr="00EC30E3">
              <w:rPr>
                <w:rFonts w:ascii="Times New Roman" w:eastAsia="Times New Roman" w:hAnsi="Times New Roman" w:cs="Times New Roman"/>
                <w:lang w:eastAsia="lv-LV"/>
              </w:rPr>
              <w:t>ma līgums, ārpus bilances projekts, DBFM</w:t>
            </w:r>
          </w:p>
        </w:tc>
        <w:tc>
          <w:tcPr>
            <w:tcW w:w="684" w:type="pct"/>
            <w:tcBorders>
              <w:top w:val="nil"/>
              <w:left w:val="nil"/>
              <w:bottom w:val="nil"/>
              <w:right w:val="single" w:sz="8" w:space="0" w:color="FFFFFF"/>
            </w:tcBorders>
            <w:shd w:val="clear" w:color="auto" w:fill="C1E4F5"/>
            <w:tcMar>
              <w:top w:w="0" w:type="dxa"/>
              <w:left w:w="108" w:type="dxa"/>
              <w:bottom w:w="0" w:type="dxa"/>
              <w:right w:w="108" w:type="dxa"/>
            </w:tcMar>
            <w:hideMark/>
          </w:tcPr>
          <w:p w14:paraId="3F6CCB74"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 xml:space="preserve">Helikoptera laukuma un </w:t>
            </w:r>
            <w:proofErr w:type="spellStart"/>
            <w:r w:rsidRPr="00EC30E3">
              <w:rPr>
                <w:rFonts w:ascii="Times New Roman" w:eastAsia="Times New Roman" w:hAnsi="Times New Roman" w:cs="Times New Roman"/>
                <w:lang w:eastAsia="lv-LV"/>
              </w:rPr>
              <w:t>autostāv</w:t>
            </w:r>
            <w:proofErr w:type="spellEnd"/>
            <w:r w:rsidRPr="00EC30E3">
              <w:rPr>
                <w:rFonts w:ascii="Times New Roman" w:eastAsia="Times New Roman" w:hAnsi="Times New Roman" w:cs="Times New Roman"/>
                <w:lang w:eastAsia="lv-LV"/>
              </w:rPr>
              <w:t>-vietas izveide</w:t>
            </w:r>
          </w:p>
        </w:tc>
        <w:tc>
          <w:tcPr>
            <w:tcW w:w="692" w:type="pct"/>
            <w:tcBorders>
              <w:top w:val="nil"/>
              <w:left w:val="nil"/>
              <w:bottom w:val="nil"/>
              <w:right w:val="single" w:sz="8" w:space="0" w:color="FFFFFF"/>
            </w:tcBorders>
            <w:shd w:val="clear" w:color="auto" w:fill="C1E4F5"/>
            <w:tcMar>
              <w:top w:w="0" w:type="dxa"/>
              <w:left w:w="108" w:type="dxa"/>
              <w:bottom w:w="0" w:type="dxa"/>
              <w:right w:w="108" w:type="dxa"/>
            </w:tcMar>
            <w:hideMark/>
          </w:tcPr>
          <w:p w14:paraId="4BC5FB81"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FEA vēl tiek izstrādāts</w:t>
            </w:r>
          </w:p>
        </w:tc>
        <w:tc>
          <w:tcPr>
            <w:tcW w:w="956" w:type="pct"/>
            <w:tcBorders>
              <w:top w:val="nil"/>
              <w:left w:val="nil"/>
              <w:bottom w:val="nil"/>
              <w:right w:val="single" w:sz="8" w:space="0" w:color="FFFFFF"/>
            </w:tcBorders>
            <w:shd w:val="clear" w:color="auto" w:fill="C1E4F5"/>
            <w:tcMar>
              <w:top w:w="0" w:type="dxa"/>
              <w:left w:w="108" w:type="dxa"/>
              <w:bottom w:w="0" w:type="dxa"/>
              <w:right w:w="108" w:type="dxa"/>
            </w:tcMar>
            <w:hideMark/>
          </w:tcPr>
          <w:p w14:paraId="054E5FF4" w14:textId="7A87FE95"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slimnīca izstrādā FEA</w:t>
            </w:r>
            <w:r w:rsidRPr="00EC30E3">
              <w:rPr>
                <w:rFonts w:ascii="Times New Roman" w:eastAsia="Times New Roman" w:hAnsi="Times New Roman" w:cs="Times New Roman"/>
                <w:b/>
                <w:bCs/>
                <w:lang w:eastAsia="lv-LV"/>
              </w:rPr>
              <w:t xml:space="preserve"> </w:t>
            </w:r>
            <w:r w:rsidRPr="00EC30E3">
              <w:rPr>
                <w:rFonts w:ascii="Times New Roman" w:eastAsia="Times New Roman" w:hAnsi="Times New Roman" w:cs="Times New Roman"/>
                <w:lang w:eastAsia="lv-LV"/>
              </w:rPr>
              <w:t>(FEA izstrādātājs SIA “</w:t>
            </w:r>
            <w:proofErr w:type="spellStart"/>
            <w:r w:rsidRPr="00EC30E3">
              <w:rPr>
                <w:rFonts w:ascii="Times New Roman" w:eastAsia="Times New Roman" w:hAnsi="Times New Roman" w:cs="Times New Roman"/>
                <w:lang w:eastAsia="lv-LV"/>
              </w:rPr>
              <w:t>Konsorts</w:t>
            </w:r>
            <w:proofErr w:type="spellEnd"/>
            <w:r w:rsidRPr="00EC30E3">
              <w:rPr>
                <w:rFonts w:ascii="Times New Roman" w:eastAsia="Times New Roman" w:hAnsi="Times New Roman" w:cs="Times New Roman"/>
                <w:lang w:eastAsia="lv-LV"/>
              </w:rPr>
              <w:t>”).</w:t>
            </w:r>
          </w:p>
        </w:tc>
        <w:tc>
          <w:tcPr>
            <w:tcW w:w="592" w:type="pct"/>
            <w:tcBorders>
              <w:top w:val="nil"/>
              <w:left w:val="nil"/>
              <w:bottom w:val="nil"/>
              <w:right w:val="single" w:sz="8" w:space="0" w:color="FFFFFF"/>
            </w:tcBorders>
            <w:shd w:val="clear" w:color="auto" w:fill="C1E4F5"/>
            <w:tcMar>
              <w:top w:w="0" w:type="dxa"/>
              <w:left w:w="108" w:type="dxa"/>
              <w:bottom w:w="0" w:type="dxa"/>
              <w:right w:w="108" w:type="dxa"/>
            </w:tcMar>
            <w:hideMark/>
          </w:tcPr>
          <w:p w14:paraId="2AC3D02F"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17</w:t>
            </w:r>
          </w:p>
        </w:tc>
      </w:tr>
      <w:tr w:rsidR="00536D64" w:rsidRPr="00EC30E3" w14:paraId="53A0E3B8" w14:textId="77777777" w:rsidTr="004E1404">
        <w:tc>
          <w:tcPr>
            <w:tcW w:w="380" w:type="pct"/>
            <w:tcBorders>
              <w:top w:val="nil"/>
              <w:left w:val="single" w:sz="8" w:space="0" w:color="FFFFFF"/>
              <w:bottom w:val="nil"/>
              <w:right w:val="single" w:sz="8" w:space="0" w:color="FFFFFF"/>
            </w:tcBorders>
            <w:shd w:val="clear" w:color="auto" w:fill="156082"/>
            <w:tcMar>
              <w:top w:w="0" w:type="dxa"/>
              <w:left w:w="108" w:type="dxa"/>
              <w:bottom w:w="0" w:type="dxa"/>
              <w:right w:w="108" w:type="dxa"/>
            </w:tcMar>
          </w:tcPr>
          <w:p w14:paraId="38371633" w14:textId="77777777" w:rsidR="0088034D" w:rsidRPr="00EC30E3" w:rsidRDefault="0088034D" w:rsidP="00945381">
            <w:pPr>
              <w:spacing w:before="195" w:after="0" w:line="276" w:lineRule="auto"/>
              <w:ind w:firstLine="600"/>
              <w:jc w:val="both"/>
              <w:rPr>
                <w:rFonts w:ascii="Times New Roman" w:eastAsia="Times New Roman" w:hAnsi="Times New Roman" w:cs="Times New Roman"/>
                <w:b/>
                <w:bCs/>
                <w:lang w:eastAsia="lv-LV"/>
              </w:rPr>
            </w:pPr>
          </w:p>
        </w:tc>
        <w:tc>
          <w:tcPr>
            <w:tcW w:w="799" w:type="pct"/>
            <w:tcBorders>
              <w:top w:val="nil"/>
              <w:left w:val="nil"/>
              <w:bottom w:val="nil"/>
              <w:right w:val="single" w:sz="8" w:space="0" w:color="FFFFFF"/>
            </w:tcBorders>
            <w:shd w:val="clear" w:color="auto" w:fill="C1E4F5"/>
            <w:tcMar>
              <w:top w:w="0" w:type="dxa"/>
              <w:left w:w="108" w:type="dxa"/>
              <w:bottom w:w="0" w:type="dxa"/>
              <w:right w:w="108" w:type="dxa"/>
            </w:tcMar>
          </w:tcPr>
          <w:p w14:paraId="345B77B9" w14:textId="77777777" w:rsidR="0088034D" w:rsidRPr="00EC30E3" w:rsidRDefault="0088034D" w:rsidP="00945381">
            <w:pPr>
              <w:spacing w:before="195" w:after="0" w:line="276" w:lineRule="auto"/>
              <w:ind w:firstLine="600"/>
              <w:jc w:val="both"/>
              <w:rPr>
                <w:rFonts w:ascii="Times New Roman" w:eastAsia="Times New Roman" w:hAnsi="Times New Roman" w:cs="Times New Roman"/>
                <w:b/>
                <w:bCs/>
                <w:lang w:eastAsia="lv-LV"/>
              </w:rPr>
            </w:pPr>
          </w:p>
        </w:tc>
        <w:tc>
          <w:tcPr>
            <w:tcW w:w="897" w:type="pct"/>
            <w:tcBorders>
              <w:top w:val="nil"/>
              <w:left w:val="nil"/>
              <w:bottom w:val="nil"/>
              <w:right w:val="single" w:sz="8" w:space="0" w:color="FFFFFF"/>
            </w:tcBorders>
            <w:shd w:val="clear" w:color="auto" w:fill="C1E4F5"/>
            <w:tcMar>
              <w:top w:w="0" w:type="dxa"/>
              <w:left w:w="108" w:type="dxa"/>
              <w:bottom w:w="0" w:type="dxa"/>
              <w:right w:w="108" w:type="dxa"/>
            </w:tcMar>
          </w:tcPr>
          <w:p w14:paraId="340CBBD7" w14:textId="77777777" w:rsidR="0088034D" w:rsidRPr="00EC30E3" w:rsidRDefault="0088034D" w:rsidP="00945381">
            <w:pPr>
              <w:spacing w:before="195" w:after="0" w:line="276" w:lineRule="auto"/>
              <w:ind w:firstLine="600"/>
              <w:jc w:val="both"/>
              <w:rPr>
                <w:rFonts w:ascii="Times New Roman" w:eastAsia="Times New Roman" w:hAnsi="Times New Roman" w:cs="Times New Roman"/>
                <w:lang w:eastAsia="lv-LV"/>
              </w:rPr>
            </w:pPr>
          </w:p>
        </w:tc>
        <w:tc>
          <w:tcPr>
            <w:tcW w:w="684" w:type="pct"/>
            <w:tcBorders>
              <w:top w:val="nil"/>
              <w:left w:val="nil"/>
              <w:bottom w:val="nil"/>
              <w:right w:val="single" w:sz="8" w:space="0" w:color="FFFFFF"/>
            </w:tcBorders>
            <w:shd w:val="clear" w:color="auto" w:fill="C1E4F5"/>
            <w:tcMar>
              <w:top w:w="0" w:type="dxa"/>
              <w:left w:w="108" w:type="dxa"/>
              <w:bottom w:w="0" w:type="dxa"/>
              <w:right w:w="108" w:type="dxa"/>
            </w:tcMar>
          </w:tcPr>
          <w:p w14:paraId="678EF375" w14:textId="77777777" w:rsidR="0088034D" w:rsidRPr="00EC30E3" w:rsidRDefault="0088034D" w:rsidP="00945381">
            <w:pPr>
              <w:spacing w:before="195" w:after="0" w:line="276" w:lineRule="auto"/>
              <w:ind w:firstLine="600"/>
              <w:jc w:val="both"/>
              <w:rPr>
                <w:rFonts w:ascii="Times New Roman" w:eastAsia="Times New Roman" w:hAnsi="Times New Roman" w:cs="Times New Roman"/>
                <w:lang w:eastAsia="lv-LV"/>
              </w:rPr>
            </w:pPr>
          </w:p>
        </w:tc>
        <w:tc>
          <w:tcPr>
            <w:tcW w:w="692" w:type="pct"/>
            <w:tcBorders>
              <w:top w:val="nil"/>
              <w:left w:val="nil"/>
              <w:bottom w:val="nil"/>
              <w:right w:val="single" w:sz="8" w:space="0" w:color="FFFFFF"/>
            </w:tcBorders>
            <w:shd w:val="clear" w:color="auto" w:fill="C1E4F5"/>
            <w:tcMar>
              <w:top w:w="0" w:type="dxa"/>
              <w:left w:w="108" w:type="dxa"/>
              <w:bottom w:w="0" w:type="dxa"/>
              <w:right w:w="108" w:type="dxa"/>
            </w:tcMar>
          </w:tcPr>
          <w:p w14:paraId="721EACDD" w14:textId="77777777" w:rsidR="0088034D" w:rsidRPr="00EC30E3" w:rsidRDefault="0088034D" w:rsidP="00945381">
            <w:pPr>
              <w:spacing w:before="195" w:after="0" w:line="276" w:lineRule="auto"/>
              <w:ind w:firstLine="600"/>
              <w:jc w:val="both"/>
              <w:rPr>
                <w:rFonts w:ascii="Times New Roman" w:eastAsia="Times New Roman" w:hAnsi="Times New Roman" w:cs="Times New Roman"/>
                <w:lang w:eastAsia="lv-LV"/>
              </w:rPr>
            </w:pPr>
          </w:p>
        </w:tc>
        <w:tc>
          <w:tcPr>
            <w:tcW w:w="956" w:type="pct"/>
            <w:tcBorders>
              <w:top w:val="nil"/>
              <w:left w:val="nil"/>
              <w:bottom w:val="nil"/>
              <w:right w:val="single" w:sz="8" w:space="0" w:color="FFFFFF"/>
            </w:tcBorders>
            <w:shd w:val="clear" w:color="auto" w:fill="C1E4F5"/>
            <w:tcMar>
              <w:top w:w="0" w:type="dxa"/>
              <w:left w:w="108" w:type="dxa"/>
              <w:bottom w:w="0" w:type="dxa"/>
              <w:right w:w="108" w:type="dxa"/>
            </w:tcMar>
          </w:tcPr>
          <w:p w14:paraId="1DDA8091" w14:textId="77777777" w:rsidR="0088034D" w:rsidRPr="00EC30E3" w:rsidRDefault="0088034D" w:rsidP="00945381">
            <w:pPr>
              <w:spacing w:before="195" w:after="0" w:line="276" w:lineRule="auto"/>
              <w:ind w:firstLine="600"/>
              <w:jc w:val="both"/>
              <w:rPr>
                <w:rFonts w:ascii="Times New Roman" w:eastAsia="Times New Roman" w:hAnsi="Times New Roman" w:cs="Times New Roman"/>
                <w:lang w:eastAsia="lv-LV"/>
              </w:rPr>
            </w:pPr>
          </w:p>
        </w:tc>
        <w:tc>
          <w:tcPr>
            <w:tcW w:w="592" w:type="pct"/>
            <w:tcBorders>
              <w:top w:val="nil"/>
              <w:left w:val="nil"/>
              <w:bottom w:val="nil"/>
              <w:right w:val="single" w:sz="8" w:space="0" w:color="FFFFFF"/>
            </w:tcBorders>
            <w:shd w:val="clear" w:color="auto" w:fill="C1E4F5"/>
            <w:tcMar>
              <w:top w:w="0" w:type="dxa"/>
              <w:left w:w="108" w:type="dxa"/>
              <w:bottom w:w="0" w:type="dxa"/>
              <w:right w:w="108" w:type="dxa"/>
            </w:tcMar>
          </w:tcPr>
          <w:p w14:paraId="6282EBE7" w14:textId="77777777" w:rsidR="0088034D" w:rsidRPr="00EC30E3" w:rsidRDefault="0088034D" w:rsidP="00945381">
            <w:pPr>
              <w:spacing w:before="195" w:after="0" w:line="276" w:lineRule="auto"/>
              <w:ind w:firstLine="600"/>
              <w:jc w:val="both"/>
              <w:rPr>
                <w:rFonts w:ascii="Times New Roman" w:eastAsia="Times New Roman" w:hAnsi="Times New Roman" w:cs="Times New Roman"/>
                <w:lang w:eastAsia="lv-LV"/>
              </w:rPr>
            </w:pPr>
          </w:p>
        </w:tc>
      </w:tr>
      <w:tr w:rsidR="00536D64" w:rsidRPr="00EC30E3" w14:paraId="5B580BA4" w14:textId="77777777" w:rsidTr="004E1404">
        <w:tc>
          <w:tcPr>
            <w:tcW w:w="380" w:type="pct"/>
            <w:tcBorders>
              <w:top w:val="nil"/>
              <w:left w:val="single" w:sz="8" w:space="0" w:color="FFFFFF"/>
              <w:bottom w:val="single" w:sz="8" w:space="0" w:color="FFFFFF"/>
              <w:right w:val="single" w:sz="8" w:space="0" w:color="FFFFFF"/>
            </w:tcBorders>
            <w:shd w:val="clear" w:color="auto" w:fill="156082"/>
            <w:tcMar>
              <w:top w:w="0" w:type="dxa"/>
              <w:left w:w="108" w:type="dxa"/>
              <w:bottom w:w="0" w:type="dxa"/>
              <w:right w:w="108" w:type="dxa"/>
            </w:tcMar>
            <w:hideMark/>
          </w:tcPr>
          <w:p w14:paraId="5E4CEBC6"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13.</w:t>
            </w:r>
          </w:p>
        </w:tc>
        <w:tc>
          <w:tcPr>
            <w:tcW w:w="799"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47FDF447" w14:textId="77777777" w:rsidR="0088034D" w:rsidRPr="00EC30E3" w:rsidRDefault="0088034D" w:rsidP="00945381">
            <w:pPr>
              <w:spacing w:before="195" w:after="0" w:line="276" w:lineRule="auto"/>
              <w:jc w:val="both"/>
              <w:rPr>
                <w:rFonts w:ascii="Times New Roman" w:eastAsia="Times New Roman" w:hAnsi="Times New Roman" w:cs="Times New Roman"/>
                <w:b/>
                <w:bCs/>
                <w:lang w:eastAsia="lv-LV"/>
              </w:rPr>
            </w:pPr>
            <w:r w:rsidRPr="00EC30E3">
              <w:rPr>
                <w:rFonts w:ascii="Times New Roman" w:eastAsia="Times New Roman" w:hAnsi="Times New Roman" w:cs="Times New Roman"/>
                <w:b/>
                <w:bCs/>
                <w:lang w:eastAsia="lv-LV"/>
              </w:rPr>
              <w:t>Aizsardzības ministrija</w:t>
            </w:r>
          </w:p>
        </w:tc>
        <w:tc>
          <w:tcPr>
            <w:tcW w:w="897"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74913077" w14:textId="7C797DB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Partnerības iepirkuma līgums, ārpus bilances projekts, DBFM</w:t>
            </w:r>
          </w:p>
        </w:tc>
        <w:tc>
          <w:tcPr>
            <w:tcW w:w="684"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00FD3BEC" w14:textId="0B5B1169"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Poligona “Sēlija” militārās bāzes dzīvoja</w:t>
            </w:r>
            <w:r w:rsidR="00E92BC5" w:rsidRPr="00EC30E3">
              <w:rPr>
                <w:rFonts w:ascii="Times New Roman" w:eastAsia="Times New Roman" w:hAnsi="Times New Roman" w:cs="Times New Roman"/>
                <w:lang w:eastAsia="lv-LV"/>
              </w:rPr>
              <w:t>-</w:t>
            </w:r>
            <w:r w:rsidRPr="00EC30E3">
              <w:rPr>
                <w:rFonts w:ascii="Times New Roman" w:eastAsia="Times New Roman" w:hAnsi="Times New Roman" w:cs="Times New Roman"/>
                <w:lang w:eastAsia="lv-LV"/>
              </w:rPr>
              <w:t xml:space="preserve">mās, </w:t>
            </w:r>
            <w:proofErr w:type="spellStart"/>
            <w:r w:rsidRPr="00EC30E3">
              <w:rPr>
                <w:rFonts w:ascii="Times New Roman" w:eastAsia="Times New Roman" w:hAnsi="Times New Roman" w:cs="Times New Roman"/>
                <w:lang w:eastAsia="lv-LV"/>
              </w:rPr>
              <w:t>administra</w:t>
            </w:r>
            <w:r w:rsidR="00E92BC5" w:rsidRPr="00EC30E3">
              <w:rPr>
                <w:rFonts w:ascii="Times New Roman" w:eastAsia="Times New Roman" w:hAnsi="Times New Roman" w:cs="Times New Roman"/>
                <w:lang w:eastAsia="lv-LV"/>
              </w:rPr>
              <w:t>-</w:t>
            </w:r>
            <w:r w:rsidRPr="00EC30E3">
              <w:rPr>
                <w:rFonts w:ascii="Times New Roman" w:eastAsia="Times New Roman" w:hAnsi="Times New Roman" w:cs="Times New Roman"/>
                <w:lang w:eastAsia="lv-LV"/>
              </w:rPr>
              <w:t>tīvās</w:t>
            </w:r>
            <w:proofErr w:type="spellEnd"/>
            <w:r w:rsidRPr="00EC30E3">
              <w:rPr>
                <w:rFonts w:ascii="Times New Roman" w:eastAsia="Times New Roman" w:hAnsi="Times New Roman" w:cs="Times New Roman"/>
                <w:lang w:eastAsia="lv-LV"/>
              </w:rPr>
              <w:t>, poligona satiksmes infrastruktūras un 50 munīcijas noliktavu izbūve Nīkrācē</w:t>
            </w:r>
          </w:p>
        </w:tc>
        <w:tc>
          <w:tcPr>
            <w:tcW w:w="692"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0DF0756C"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FEA vēl tiek izstrādāts</w:t>
            </w:r>
          </w:p>
        </w:tc>
        <w:tc>
          <w:tcPr>
            <w:tcW w:w="956"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5CD57BE9" w14:textId="0083B740"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Aizsardzības ministrija, VNĪ sadarbībā ar EIB izstrādā FEA</w:t>
            </w:r>
            <w:r w:rsidR="0040319E" w:rsidRPr="00EC30E3">
              <w:rPr>
                <w:rFonts w:ascii="Times New Roman" w:eastAsia="Times New Roman" w:hAnsi="Times New Roman" w:cs="Times New Roman"/>
                <w:lang w:eastAsia="lv-LV"/>
              </w:rPr>
              <w:t xml:space="preserve"> (FEA izstrādātājs SIA “</w:t>
            </w:r>
            <w:proofErr w:type="spellStart"/>
            <w:r w:rsidR="0040319E" w:rsidRPr="00EC30E3">
              <w:rPr>
                <w:rFonts w:ascii="Times New Roman" w:eastAsia="Times New Roman" w:hAnsi="Times New Roman" w:cs="Times New Roman"/>
                <w:lang w:eastAsia="lv-LV"/>
              </w:rPr>
              <w:t>Deloitte</w:t>
            </w:r>
            <w:proofErr w:type="spellEnd"/>
            <w:r w:rsidR="0040319E" w:rsidRPr="00EC30E3">
              <w:rPr>
                <w:rFonts w:ascii="Times New Roman" w:eastAsia="Times New Roman" w:hAnsi="Times New Roman" w:cs="Times New Roman"/>
                <w:lang w:eastAsia="lv-LV"/>
              </w:rPr>
              <w:t xml:space="preserve"> Latvia”)</w:t>
            </w:r>
            <w:r w:rsidRPr="00EC30E3">
              <w:rPr>
                <w:rFonts w:ascii="Times New Roman" w:eastAsia="Times New Roman" w:hAnsi="Times New Roman" w:cs="Times New Roman"/>
                <w:lang w:eastAsia="lv-LV"/>
              </w:rPr>
              <w:t>.</w:t>
            </w:r>
          </w:p>
        </w:tc>
        <w:tc>
          <w:tcPr>
            <w:tcW w:w="592" w:type="pct"/>
            <w:tcBorders>
              <w:top w:val="nil"/>
              <w:left w:val="nil"/>
              <w:bottom w:val="single" w:sz="8" w:space="0" w:color="FFFFFF"/>
              <w:right w:val="single" w:sz="8" w:space="0" w:color="FFFFFF"/>
            </w:tcBorders>
            <w:shd w:val="clear" w:color="auto" w:fill="83CAEB"/>
            <w:tcMar>
              <w:top w:w="0" w:type="dxa"/>
              <w:left w:w="108" w:type="dxa"/>
              <w:bottom w:w="0" w:type="dxa"/>
              <w:right w:w="108" w:type="dxa"/>
            </w:tcMar>
            <w:hideMark/>
          </w:tcPr>
          <w:p w14:paraId="04FF9086" w14:textId="77777777" w:rsidR="0088034D" w:rsidRPr="00EC30E3" w:rsidRDefault="0088034D" w:rsidP="00945381">
            <w:pPr>
              <w:spacing w:before="195" w:after="0" w:line="276" w:lineRule="auto"/>
              <w:jc w:val="both"/>
              <w:rPr>
                <w:rFonts w:ascii="Times New Roman" w:eastAsia="Times New Roman" w:hAnsi="Times New Roman" w:cs="Times New Roman"/>
                <w:lang w:eastAsia="lv-LV"/>
              </w:rPr>
            </w:pPr>
            <w:r w:rsidRPr="00EC30E3">
              <w:rPr>
                <w:rFonts w:ascii="Times New Roman" w:eastAsia="Times New Roman" w:hAnsi="Times New Roman" w:cs="Times New Roman"/>
                <w:lang w:eastAsia="lv-LV"/>
              </w:rPr>
              <w:t>403</w:t>
            </w:r>
          </w:p>
        </w:tc>
      </w:tr>
    </w:tbl>
    <w:p w14:paraId="79875384" w14:textId="77777777" w:rsidR="00D31A0F" w:rsidRPr="00EC30E3" w:rsidRDefault="00D31A0F" w:rsidP="006A05EC">
      <w:pPr>
        <w:pStyle w:val="naisf"/>
        <w:spacing w:before="0" w:beforeAutospacing="0" w:after="0" w:afterAutospacing="0" w:line="276" w:lineRule="auto"/>
        <w:ind w:left="709"/>
        <w:jc w:val="right"/>
        <w:rPr>
          <w:i/>
          <w:iCs/>
          <w:sz w:val="20"/>
          <w:szCs w:val="20"/>
        </w:rPr>
      </w:pPr>
    </w:p>
    <w:p w14:paraId="72895198" w14:textId="48B2417E" w:rsidR="006A05EC" w:rsidRPr="00EC30E3" w:rsidRDefault="006A05EC" w:rsidP="006A05EC">
      <w:pPr>
        <w:pStyle w:val="naisf"/>
        <w:spacing w:before="0" w:beforeAutospacing="0" w:after="0" w:afterAutospacing="0" w:line="276" w:lineRule="auto"/>
        <w:ind w:left="709"/>
        <w:jc w:val="right"/>
        <w:rPr>
          <w:i/>
          <w:iCs/>
          <w:sz w:val="20"/>
          <w:szCs w:val="20"/>
        </w:rPr>
      </w:pPr>
      <w:r w:rsidRPr="00EC30E3">
        <w:rPr>
          <w:i/>
          <w:iCs/>
          <w:sz w:val="20"/>
          <w:szCs w:val="20"/>
        </w:rPr>
        <w:t>1.tabula</w:t>
      </w:r>
    </w:p>
    <w:p w14:paraId="48F0D99D" w14:textId="3DE3F37E" w:rsidR="007164FF" w:rsidRPr="00EC30E3" w:rsidRDefault="007164FF" w:rsidP="00945381">
      <w:pPr>
        <w:pStyle w:val="Heading1"/>
        <w:numPr>
          <w:ilvl w:val="0"/>
          <w:numId w:val="5"/>
        </w:numPr>
        <w:spacing w:line="276" w:lineRule="auto"/>
        <w:rPr>
          <w:b/>
          <w:bCs/>
          <w:sz w:val="24"/>
          <w:szCs w:val="24"/>
        </w:rPr>
      </w:pPr>
      <w:r w:rsidRPr="00EC30E3">
        <w:rPr>
          <w:b/>
          <w:color w:val="auto"/>
          <w:sz w:val="24"/>
          <w:szCs w:val="24"/>
        </w:rPr>
        <w:t>Informācija par pārskata periodā konstatētajām problēmām</w:t>
      </w:r>
    </w:p>
    <w:p w14:paraId="32C24490" w14:textId="5CD8DED0" w:rsidR="005B5A20" w:rsidRPr="00EC30E3" w:rsidRDefault="005B5A20" w:rsidP="00945381">
      <w:pPr>
        <w:spacing w:before="100" w:beforeAutospacing="1" w:after="100" w:afterAutospacing="1" w:line="276" w:lineRule="auto"/>
        <w:ind w:firstLine="360"/>
        <w:jc w:val="both"/>
        <w:rPr>
          <w:rFonts w:ascii="Times New Roman" w:eastAsia="Times New Roman" w:hAnsi="Times New Roman" w:cs="Times New Roman"/>
          <w:sz w:val="24"/>
          <w:szCs w:val="24"/>
          <w:lang w:eastAsia="lv-LV"/>
        </w:rPr>
      </w:pPr>
      <w:bookmarkStart w:id="2" w:name="bkm4"/>
      <w:r w:rsidRPr="00EC30E3">
        <w:rPr>
          <w:rFonts w:ascii="Times New Roman" w:eastAsia="Times New Roman" w:hAnsi="Times New Roman" w:cs="Times New Roman"/>
          <w:sz w:val="24"/>
          <w:szCs w:val="24"/>
          <w:lang w:eastAsia="lv-LV"/>
        </w:rPr>
        <w:t>CFLA organizēto aptauju un konsultāciju rezultāti rāda, ka gan publiskā, gan privātā sektora pārstāvji kopumā ir atvērti PPP projektu īstenošanai, tomēr praksē šo ieceru realizāciju ierobežo nepietiekamas zināšanas un pieredze PPP jomā, kā arī sarežģīts un laikietilpīgs process no projekta idejas formulēšanas līdz līguma noslēgšanai un izpildei. Līdz ar to pastāv objektīva nepieciešamība mērķtiecīgi turpināt izglītojošas un atbalsta aktivitātes PPP jomā, īpašu uzmanību pievēršot projektu agrīnai sagatavošanai, kvalitatīvai plānošanai un risku identificēšanai. Nākamajā periodā būtiski ir nodrošināt pastāvīgu konsultatīvo atbalstu, metodisko skaidrojumu sniegšanu, tematiskās apmācības, seminārus un praktisku gadījumu izvērtēšanu.</w:t>
      </w:r>
    </w:p>
    <w:p w14:paraId="61CD0993" w14:textId="77777777" w:rsidR="005B5A20" w:rsidRPr="00EC30E3" w:rsidRDefault="005B5A20" w:rsidP="00945381">
      <w:pPr>
        <w:spacing w:before="100" w:beforeAutospacing="1" w:after="100" w:afterAutospacing="1" w:line="276" w:lineRule="auto"/>
        <w:ind w:firstLine="360"/>
        <w:jc w:val="both"/>
        <w:rPr>
          <w:rFonts w:ascii="Times New Roman" w:eastAsia="Times New Roman" w:hAnsi="Times New Roman" w:cs="Times New Roman"/>
          <w:sz w:val="24"/>
          <w:szCs w:val="24"/>
          <w:lang w:eastAsia="lv-LV"/>
        </w:rPr>
      </w:pPr>
      <w:r w:rsidRPr="00EC30E3">
        <w:rPr>
          <w:rFonts w:ascii="Times New Roman" w:eastAsia="Times New Roman" w:hAnsi="Times New Roman" w:cs="Times New Roman"/>
          <w:sz w:val="24"/>
          <w:szCs w:val="24"/>
          <w:lang w:eastAsia="lv-LV"/>
        </w:rPr>
        <w:t>Vienlaikus jāņem vērā, ka valsts un pašvaldību iestāžu rīcībā esošie administratīvie un finanšu resursi šobrīd lielā mērā ir koncentrēti uz Eiropas Savienības fondu un citu finanšu atbalsta instrumentu ieviešanu, kā rezultātā PPP projektu attīstībai pieejamā kapacitāte ir ierobežota. Neraugoties uz to, analīze apliecina pieaugošu publiskā sektora interesi par PPP risinājumu izmantošanu un aktīvu iespēju meklēšanu nepieciešamo resursu nodrošināšanai.</w:t>
      </w:r>
    </w:p>
    <w:p w14:paraId="16969227" w14:textId="3036D8C0" w:rsidR="00636B83" w:rsidRPr="00EC30E3" w:rsidRDefault="00636B83" w:rsidP="00945381">
      <w:pPr>
        <w:spacing w:before="100" w:beforeAutospacing="1" w:after="100" w:afterAutospacing="1" w:line="276" w:lineRule="auto"/>
        <w:ind w:firstLine="360"/>
        <w:jc w:val="both"/>
        <w:rPr>
          <w:rFonts w:ascii="Times New Roman" w:eastAsia="Times New Roman" w:hAnsi="Times New Roman" w:cs="Times New Roman"/>
          <w:sz w:val="24"/>
          <w:szCs w:val="24"/>
          <w:lang w:eastAsia="lv-LV"/>
        </w:rPr>
      </w:pPr>
      <w:r w:rsidRPr="00EC30E3">
        <w:rPr>
          <w:rFonts w:ascii="Times New Roman" w:eastAsia="Times New Roman" w:hAnsi="Times New Roman" w:cs="Times New Roman"/>
          <w:sz w:val="24"/>
          <w:szCs w:val="24"/>
          <w:lang w:eastAsia="lv-LV"/>
        </w:rPr>
        <w:t xml:space="preserve">Tāpat ir jāņem vērā, ka projektu plānošana vairāk notiek politiskā cikla ietvaros, nevis </w:t>
      </w:r>
      <w:r w:rsidR="00962305" w:rsidRPr="00EC30E3">
        <w:rPr>
          <w:rFonts w:ascii="Times New Roman" w:eastAsia="Times New Roman" w:hAnsi="Times New Roman" w:cs="Times New Roman"/>
          <w:sz w:val="24"/>
          <w:szCs w:val="24"/>
          <w:lang w:eastAsia="lv-LV"/>
        </w:rPr>
        <w:t xml:space="preserve">plānojot </w:t>
      </w:r>
      <w:r w:rsidRPr="00EC30E3">
        <w:rPr>
          <w:rFonts w:ascii="Times New Roman" w:eastAsia="Times New Roman" w:hAnsi="Times New Roman" w:cs="Times New Roman"/>
          <w:sz w:val="24"/>
          <w:szCs w:val="24"/>
          <w:lang w:eastAsia="lv-LV"/>
        </w:rPr>
        <w:t xml:space="preserve">ilgtermiņa infrastruktūras attīstības </w:t>
      </w:r>
      <w:r w:rsidR="00F72CCD" w:rsidRPr="00EC30E3">
        <w:rPr>
          <w:rFonts w:ascii="Times New Roman" w:eastAsia="Times New Roman" w:hAnsi="Times New Roman" w:cs="Times New Roman"/>
          <w:sz w:val="24"/>
          <w:szCs w:val="24"/>
          <w:lang w:eastAsia="lv-LV"/>
        </w:rPr>
        <w:t>vajadzīb</w:t>
      </w:r>
      <w:r w:rsidR="00962305" w:rsidRPr="00EC30E3">
        <w:rPr>
          <w:rFonts w:ascii="Times New Roman" w:eastAsia="Times New Roman" w:hAnsi="Times New Roman" w:cs="Times New Roman"/>
          <w:sz w:val="24"/>
          <w:szCs w:val="24"/>
          <w:lang w:eastAsia="lv-LV"/>
        </w:rPr>
        <w:t>as, līdz ar ko būtu lietderīg</w:t>
      </w:r>
      <w:r w:rsidR="00BE06D6" w:rsidRPr="00EC30E3">
        <w:rPr>
          <w:rFonts w:ascii="Times New Roman" w:eastAsia="Times New Roman" w:hAnsi="Times New Roman" w:cs="Times New Roman"/>
          <w:sz w:val="24"/>
          <w:szCs w:val="24"/>
          <w:lang w:eastAsia="lv-LV"/>
        </w:rPr>
        <w:t>a likuma “Par valsts budžetu 2026. gadam un budžeta ietvaru 2026., 2027. un 2028. gadam” 29.</w:t>
      </w:r>
      <w:r w:rsidR="00F06030" w:rsidRPr="00EC30E3">
        <w:rPr>
          <w:rFonts w:ascii="Times New Roman" w:eastAsia="Times New Roman" w:hAnsi="Times New Roman" w:cs="Times New Roman"/>
          <w:sz w:val="24"/>
          <w:szCs w:val="24"/>
          <w:lang w:eastAsia="lv-LV"/>
        </w:rPr>
        <w:t xml:space="preserve"> </w:t>
      </w:r>
      <w:r w:rsidR="00BE06D6" w:rsidRPr="00EC30E3">
        <w:rPr>
          <w:rFonts w:ascii="Times New Roman" w:eastAsia="Times New Roman" w:hAnsi="Times New Roman" w:cs="Times New Roman"/>
          <w:sz w:val="24"/>
          <w:szCs w:val="24"/>
          <w:lang w:eastAsia="lv-LV"/>
        </w:rPr>
        <w:t>panta normas piemērošana arī pašvaldībās.</w:t>
      </w:r>
    </w:p>
    <w:p w14:paraId="205F28A5" w14:textId="67C00713" w:rsidR="00531A9E" w:rsidRPr="00EC30E3" w:rsidRDefault="005B5A20" w:rsidP="00422D6C">
      <w:pPr>
        <w:spacing w:before="100" w:beforeAutospacing="1" w:after="100" w:afterAutospacing="1" w:line="276" w:lineRule="auto"/>
        <w:ind w:firstLine="360"/>
        <w:jc w:val="both"/>
        <w:rPr>
          <w:rFonts w:ascii="Times New Roman" w:eastAsia="Times New Roman" w:hAnsi="Times New Roman" w:cs="Times New Roman"/>
          <w:sz w:val="24"/>
          <w:szCs w:val="24"/>
          <w:lang w:eastAsia="lv-LV"/>
        </w:rPr>
      </w:pPr>
      <w:r w:rsidRPr="00EC30E3">
        <w:rPr>
          <w:rFonts w:ascii="Times New Roman" w:eastAsia="Times New Roman" w:hAnsi="Times New Roman" w:cs="Times New Roman"/>
          <w:sz w:val="24"/>
          <w:szCs w:val="24"/>
          <w:lang w:eastAsia="lv-LV"/>
        </w:rPr>
        <w:t xml:space="preserve">Papildus CFLA sadarbībā ar Latvijas </w:t>
      </w:r>
      <w:r w:rsidR="000D4BF7" w:rsidRPr="00EC30E3">
        <w:rPr>
          <w:rFonts w:ascii="Times New Roman" w:eastAsia="Times New Roman" w:hAnsi="Times New Roman" w:cs="Times New Roman"/>
          <w:sz w:val="24"/>
          <w:szCs w:val="24"/>
          <w:lang w:eastAsia="lv-LV"/>
        </w:rPr>
        <w:t>LTRK</w:t>
      </w:r>
      <w:r w:rsidRPr="00EC30E3">
        <w:rPr>
          <w:rFonts w:ascii="Times New Roman" w:eastAsia="Times New Roman" w:hAnsi="Times New Roman" w:cs="Times New Roman"/>
          <w:sz w:val="24"/>
          <w:szCs w:val="24"/>
          <w:lang w:eastAsia="lv-LV"/>
        </w:rPr>
        <w:t xml:space="preserve"> ir secinājusi, ka efektīvai PPP projektu attīstībai nepieciešams ciešāks un strukturētāks dialogs starp visām iesaistītajām pusēm – publiskajiem pasūtītājiem, potenciālajiem privātajiem partneriem un finansētājiem. Šāda sadarbība varētu veicināt praktisku risinājumu izstrādi konkrētiem PPP jautājumiem, pieredzes apmaiņu par uzņēmējdarbības praksi un standartizācijas iespējām, kā arī sekmēt publisko pakalpojumu efektivitātes, </w:t>
      </w:r>
      <w:proofErr w:type="spellStart"/>
      <w:r w:rsidRPr="00EC30E3">
        <w:rPr>
          <w:rFonts w:ascii="Times New Roman" w:eastAsia="Times New Roman" w:hAnsi="Times New Roman" w:cs="Times New Roman"/>
          <w:sz w:val="24"/>
          <w:szCs w:val="24"/>
          <w:lang w:eastAsia="lv-LV"/>
        </w:rPr>
        <w:t>digitalizācijas</w:t>
      </w:r>
      <w:proofErr w:type="spellEnd"/>
      <w:r w:rsidRPr="00EC30E3">
        <w:rPr>
          <w:rFonts w:ascii="Times New Roman" w:eastAsia="Times New Roman" w:hAnsi="Times New Roman" w:cs="Times New Roman"/>
          <w:sz w:val="24"/>
          <w:szCs w:val="24"/>
          <w:lang w:eastAsia="lv-LV"/>
        </w:rPr>
        <w:t xml:space="preserve"> un procesu pilnveides risinājumus, kas ir būtiski publiskās infrastruktūras ilgtspējīgai attīstībai un resursu plānošanai.</w:t>
      </w:r>
      <w:r w:rsidR="00D35B41" w:rsidRPr="00EC30E3">
        <w:rPr>
          <w:rFonts w:ascii="Times New Roman" w:eastAsia="Times New Roman" w:hAnsi="Times New Roman" w:cs="Times New Roman"/>
          <w:sz w:val="24"/>
          <w:szCs w:val="24"/>
          <w:lang w:eastAsia="lv-LV"/>
        </w:rPr>
        <w:t xml:space="preserve"> Tāpēc </w:t>
      </w:r>
      <w:r w:rsidR="00C44EA0" w:rsidRPr="00EC30E3">
        <w:rPr>
          <w:rFonts w:ascii="Times New Roman" w:eastAsia="Times New Roman" w:hAnsi="Times New Roman" w:cs="Times New Roman"/>
          <w:sz w:val="24"/>
          <w:szCs w:val="24"/>
          <w:lang w:eastAsia="lv-LV"/>
        </w:rPr>
        <w:t xml:space="preserve">CFLA turpinās </w:t>
      </w:r>
      <w:r w:rsidR="00430CC7" w:rsidRPr="00EC30E3">
        <w:rPr>
          <w:rFonts w:ascii="Times New Roman" w:eastAsia="Times New Roman" w:hAnsi="Times New Roman" w:cs="Times New Roman"/>
          <w:sz w:val="24"/>
          <w:szCs w:val="24"/>
          <w:lang w:eastAsia="lv-LV"/>
        </w:rPr>
        <w:t xml:space="preserve">darbu izveidotajās projektu daba grupās, </w:t>
      </w:r>
      <w:r w:rsidR="00C44EA0" w:rsidRPr="00EC30E3">
        <w:rPr>
          <w:rFonts w:ascii="Times New Roman" w:eastAsia="Times New Roman" w:hAnsi="Times New Roman" w:cs="Times New Roman"/>
          <w:sz w:val="24"/>
          <w:szCs w:val="24"/>
          <w:lang w:eastAsia="lv-LV"/>
        </w:rPr>
        <w:t xml:space="preserve">veicinās </w:t>
      </w:r>
      <w:r w:rsidR="00531A9E" w:rsidRPr="00EC30E3">
        <w:rPr>
          <w:rFonts w:ascii="Times New Roman" w:eastAsia="Times New Roman" w:hAnsi="Times New Roman" w:cs="Times New Roman"/>
          <w:sz w:val="24"/>
          <w:szCs w:val="24"/>
          <w:lang w:eastAsia="lv-LV"/>
        </w:rPr>
        <w:t>uzsāktās sadarbības ar FNA, CSP, Konkurences padomi</w:t>
      </w:r>
      <w:r w:rsidR="00422D6C" w:rsidRPr="00EC30E3">
        <w:rPr>
          <w:rFonts w:ascii="Times New Roman" w:eastAsia="Times New Roman" w:hAnsi="Times New Roman" w:cs="Times New Roman"/>
          <w:sz w:val="24"/>
          <w:szCs w:val="24"/>
          <w:lang w:eastAsia="lv-LV"/>
        </w:rPr>
        <w:t xml:space="preserve">, </w:t>
      </w:r>
      <w:r w:rsidR="00C44EA0" w:rsidRPr="00EC30E3">
        <w:rPr>
          <w:rFonts w:ascii="Times New Roman" w:eastAsia="Times New Roman" w:hAnsi="Times New Roman" w:cs="Times New Roman"/>
          <w:sz w:val="24"/>
          <w:szCs w:val="24"/>
          <w:lang w:eastAsia="lv-LV"/>
        </w:rPr>
        <w:t xml:space="preserve">strādās pie </w:t>
      </w:r>
      <w:r w:rsidR="00430CC7" w:rsidRPr="00EC30E3">
        <w:rPr>
          <w:rFonts w:ascii="Times New Roman" w:eastAsia="Times New Roman" w:hAnsi="Times New Roman" w:cs="Times New Roman"/>
          <w:sz w:val="24"/>
          <w:szCs w:val="24"/>
          <w:lang w:eastAsia="lv-LV"/>
        </w:rPr>
        <w:t>standartizācijas tipveida dokumentu un riska sadales pieeju izstrād</w:t>
      </w:r>
      <w:r w:rsidR="00C44EA0" w:rsidRPr="00EC30E3">
        <w:rPr>
          <w:rFonts w:ascii="Times New Roman" w:eastAsia="Times New Roman" w:hAnsi="Times New Roman" w:cs="Times New Roman"/>
          <w:sz w:val="24"/>
          <w:szCs w:val="24"/>
          <w:lang w:eastAsia="lv-LV"/>
        </w:rPr>
        <w:t>es</w:t>
      </w:r>
      <w:r w:rsidR="00430CC7" w:rsidRPr="00EC30E3">
        <w:rPr>
          <w:rFonts w:ascii="Times New Roman" w:eastAsia="Times New Roman" w:hAnsi="Times New Roman" w:cs="Times New Roman"/>
          <w:sz w:val="24"/>
          <w:szCs w:val="24"/>
          <w:lang w:eastAsia="lv-LV"/>
        </w:rPr>
        <w:t xml:space="preserve">, obligātu agrīno tirgus konsultāciju pirms projektu </w:t>
      </w:r>
      <w:r w:rsidR="00C44EA0" w:rsidRPr="00EC30E3">
        <w:rPr>
          <w:rFonts w:ascii="Times New Roman" w:eastAsia="Times New Roman" w:hAnsi="Times New Roman" w:cs="Times New Roman"/>
          <w:sz w:val="24"/>
          <w:szCs w:val="24"/>
          <w:lang w:eastAsia="lv-LV"/>
        </w:rPr>
        <w:t>veikšanas</w:t>
      </w:r>
      <w:r w:rsidR="00430CC7" w:rsidRPr="00EC30E3">
        <w:rPr>
          <w:rFonts w:ascii="Times New Roman" w:eastAsia="Times New Roman" w:hAnsi="Times New Roman" w:cs="Times New Roman"/>
          <w:sz w:val="24"/>
          <w:szCs w:val="24"/>
          <w:lang w:eastAsia="lv-LV"/>
        </w:rPr>
        <w:t xml:space="preserve">, </w:t>
      </w:r>
      <w:r w:rsidR="00422D6C" w:rsidRPr="00EC30E3">
        <w:rPr>
          <w:rFonts w:ascii="Times New Roman" w:eastAsia="Times New Roman" w:hAnsi="Times New Roman" w:cs="Times New Roman"/>
          <w:sz w:val="24"/>
          <w:szCs w:val="24"/>
          <w:lang w:eastAsia="lv-LV"/>
        </w:rPr>
        <w:t xml:space="preserve">tādejādi veicinot </w:t>
      </w:r>
      <w:r w:rsidR="00531A9E" w:rsidRPr="00EC30E3">
        <w:rPr>
          <w:rFonts w:ascii="Times New Roman" w:eastAsia="Times New Roman" w:hAnsi="Times New Roman" w:cs="Times New Roman"/>
          <w:sz w:val="24"/>
          <w:szCs w:val="24"/>
          <w:lang w:eastAsia="lv-LV"/>
        </w:rPr>
        <w:t>sadarbības mode</w:t>
      </w:r>
      <w:r w:rsidR="00C44EA0" w:rsidRPr="00EC30E3">
        <w:rPr>
          <w:rFonts w:ascii="Times New Roman" w:eastAsia="Times New Roman" w:hAnsi="Times New Roman" w:cs="Times New Roman"/>
          <w:sz w:val="24"/>
          <w:szCs w:val="24"/>
          <w:lang w:eastAsia="lv-LV"/>
        </w:rPr>
        <w:t>ļus</w:t>
      </w:r>
      <w:r w:rsidR="00531A9E" w:rsidRPr="00EC30E3">
        <w:rPr>
          <w:rFonts w:ascii="Times New Roman" w:eastAsia="Times New Roman" w:hAnsi="Times New Roman" w:cs="Times New Roman"/>
          <w:sz w:val="24"/>
          <w:szCs w:val="24"/>
          <w:lang w:eastAsia="lv-LV"/>
        </w:rPr>
        <w:t>, kas ietver pastāvīgu daudzpusēju PPP platformu ar publiskā sektora, investoru un finansētāju pārstāvjiem</w:t>
      </w:r>
      <w:r w:rsidR="00430CC7" w:rsidRPr="00EC30E3">
        <w:rPr>
          <w:rFonts w:ascii="Times New Roman" w:eastAsia="Times New Roman" w:hAnsi="Times New Roman" w:cs="Times New Roman"/>
          <w:sz w:val="24"/>
          <w:szCs w:val="24"/>
          <w:lang w:eastAsia="lv-LV"/>
        </w:rPr>
        <w:t>.</w:t>
      </w:r>
      <w:r w:rsidR="008637A8" w:rsidRPr="00EC30E3">
        <w:rPr>
          <w:rFonts w:ascii="Times New Roman" w:hAnsi="Times New Roman" w:cs="Times New Roman"/>
          <w:bCs/>
          <w:sz w:val="24"/>
          <w:szCs w:val="24"/>
        </w:rPr>
        <w:t xml:space="preserve"> CFLA plānojusi uzsākt organizēt starptautiskus pieredz</w:t>
      </w:r>
      <w:r w:rsidR="00C44EA0" w:rsidRPr="00EC30E3">
        <w:rPr>
          <w:rFonts w:ascii="Times New Roman" w:hAnsi="Times New Roman" w:cs="Times New Roman"/>
          <w:bCs/>
          <w:sz w:val="24"/>
          <w:szCs w:val="24"/>
        </w:rPr>
        <w:t>e</w:t>
      </w:r>
      <w:r w:rsidR="008637A8" w:rsidRPr="00EC30E3">
        <w:rPr>
          <w:rFonts w:ascii="Times New Roman" w:hAnsi="Times New Roman" w:cs="Times New Roman"/>
          <w:bCs/>
          <w:sz w:val="24"/>
          <w:szCs w:val="24"/>
        </w:rPr>
        <w:t>s apmaiņas braucienus.</w:t>
      </w:r>
      <w:r w:rsidR="00430CC7" w:rsidRPr="00EC30E3">
        <w:rPr>
          <w:rFonts w:ascii="Times New Roman" w:eastAsia="Times New Roman" w:hAnsi="Times New Roman" w:cs="Times New Roman"/>
          <w:sz w:val="24"/>
          <w:szCs w:val="24"/>
          <w:lang w:eastAsia="lv-LV"/>
        </w:rPr>
        <w:t xml:space="preserve"> </w:t>
      </w:r>
      <w:r w:rsidR="003805D0" w:rsidRPr="00EC30E3">
        <w:rPr>
          <w:rFonts w:ascii="Times New Roman" w:eastAsia="Times New Roman" w:hAnsi="Times New Roman" w:cs="Times New Roman"/>
          <w:sz w:val="24"/>
          <w:szCs w:val="24"/>
          <w:lang w:eastAsia="lv-LV"/>
        </w:rPr>
        <w:t xml:space="preserve">Ir svarīgs </w:t>
      </w:r>
      <w:r w:rsidR="00531A9E" w:rsidRPr="00EC30E3">
        <w:rPr>
          <w:rFonts w:ascii="Times New Roman" w:eastAsia="Times New Roman" w:hAnsi="Times New Roman" w:cs="Times New Roman"/>
          <w:sz w:val="24"/>
          <w:szCs w:val="24"/>
          <w:lang w:eastAsia="lv-LV"/>
        </w:rPr>
        <w:t>operatīvi spēcīg</w:t>
      </w:r>
      <w:r w:rsidR="003805D0" w:rsidRPr="00EC30E3">
        <w:rPr>
          <w:rFonts w:ascii="Times New Roman" w:eastAsia="Times New Roman" w:hAnsi="Times New Roman" w:cs="Times New Roman"/>
          <w:sz w:val="24"/>
          <w:szCs w:val="24"/>
          <w:lang w:eastAsia="lv-LV"/>
        </w:rPr>
        <w:t>s</w:t>
      </w:r>
      <w:r w:rsidR="00531A9E" w:rsidRPr="00EC30E3">
        <w:rPr>
          <w:rFonts w:ascii="Times New Roman" w:eastAsia="Times New Roman" w:hAnsi="Times New Roman" w:cs="Times New Roman"/>
          <w:sz w:val="24"/>
          <w:szCs w:val="24"/>
          <w:lang w:eastAsia="lv-LV"/>
        </w:rPr>
        <w:t xml:space="preserve"> kompetences centr</w:t>
      </w:r>
      <w:r w:rsidR="003805D0" w:rsidRPr="00EC30E3">
        <w:rPr>
          <w:rFonts w:ascii="Times New Roman" w:eastAsia="Times New Roman" w:hAnsi="Times New Roman" w:cs="Times New Roman"/>
          <w:sz w:val="24"/>
          <w:szCs w:val="24"/>
          <w:lang w:eastAsia="lv-LV"/>
        </w:rPr>
        <w:t>s</w:t>
      </w:r>
      <w:r w:rsidR="00531A9E" w:rsidRPr="00EC30E3">
        <w:rPr>
          <w:rFonts w:ascii="Times New Roman" w:eastAsia="Times New Roman" w:hAnsi="Times New Roman" w:cs="Times New Roman"/>
          <w:sz w:val="24"/>
          <w:szCs w:val="24"/>
          <w:lang w:eastAsia="lv-LV"/>
        </w:rPr>
        <w:t xml:space="preserve"> ar konsultatīvu un kvalitātes kontroles funkciju, kopīg</w:t>
      </w:r>
      <w:r w:rsidR="003805D0" w:rsidRPr="00EC30E3">
        <w:rPr>
          <w:rFonts w:ascii="Times New Roman" w:eastAsia="Times New Roman" w:hAnsi="Times New Roman" w:cs="Times New Roman"/>
          <w:sz w:val="24"/>
          <w:szCs w:val="24"/>
          <w:lang w:eastAsia="lv-LV"/>
        </w:rPr>
        <w:t>a</w:t>
      </w:r>
      <w:r w:rsidR="00531A9E" w:rsidRPr="00EC30E3">
        <w:rPr>
          <w:rFonts w:ascii="Times New Roman" w:eastAsia="Times New Roman" w:hAnsi="Times New Roman" w:cs="Times New Roman"/>
          <w:sz w:val="24"/>
          <w:szCs w:val="24"/>
          <w:lang w:eastAsia="lv-LV"/>
        </w:rPr>
        <w:t xml:space="preserve"> sadarbības vid</w:t>
      </w:r>
      <w:r w:rsidR="003805D0" w:rsidRPr="00EC30E3">
        <w:rPr>
          <w:rFonts w:ascii="Times New Roman" w:eastAsia="Times New Roman" w:hAnsi="Times New Roman" w:cs="Times New Roman"/>
          <w:sz w:val="24"/>
          <w:szCs w:val="24"/>
          <w:lang w:eastAsia="lv-LV"/>
        </w:rPr>
        <w:t>e</w:t>
      </w:r>
      <w:r w:rsidR="00531A9E" w:rsidRPr="00EC30E3">
        <w:rPr>
          <w:rFonts w:ascii="Times New Roman" w:eastAsia="Times New Roman" w:hAnsi="Times New Roman" w:cs="Times New Roman"/>
          <w:sz w:val="24"/>
          <w:szCs w:val="24"/>
          <w:lang w:eastAsia="lv-LV"/>
        </w:rPr>
        <w:t xml:space="preserve"> informācijas apmaiņai un skaidru stimulu sistēmu publiskajām institūcijām, jo tieši strukturēta koordinācija praksē ir galvenais priekšnoteikums PPP tirgus stabilai attīstībai, investoru uzticībai un projektu efektīvai īstenošanai.</w:t>
      </w:r>
    </w:p>
    <w:p w14:paraId="09A2D0DA" w14:textId="7F69E1CA" w:rsidR="00592793" w:rsidRPr="00EC30E3" w:rsidRDefault="0071573F" w:rsidP="0071573F">
      <w:pPr>
        <w:spacing w:before="100" w:beforeAutospacing="1" w:after="100" w:afterAutospacing="1" w:line="276" w:lineRule="auto"/>
        <w:ind w:firstLine="360"/>
        <w:jc w:val="both"/>
        <w:rPr>
          <w:rFonts w:ascii="Times New Roman" w:hAnsi="Times New Roman" w:cs="Times New Roman"/>
          <w:b/>
          <w:bCs/>
          <w:sz w:val="24"/>
          <w:szCs w:val="24"/>
        </w:rPr>
      </w:pPr>
      <w:r w:rsidRPr="00EC30E3">
        <w:rPr>
          <w:rFonts w:ascii="Times New Roman" w:hAnsi="Times New Roman" w:cs="Times New Roman"/>
          <w:sz w:val="24"/>
          <w:szCs w:val="24"/>
        </w:rPr>
        <w:t>Pašlaik Latvijā vienīgajā PPP projektā PVN tiek piemērots, pieņemot, ka visu pakalpojumu saņēmējs ir publiskais partneris, kas būvniecīb</w:t>
      </w:r>
      <w:r w:rsidR="0090653D" w:rsidRPr="00EC30E3">
        <w:rPr>
          <w:rFonts w:ascii="Times New Roman" w:hAnsi="Times New Roman" w:cs="Times New Roman"/>
          <w:sz w:val="24"/>
          <w:szCs w:val="24"/>
        </w:rPr>
        <w:t>as periodā</w:t>
      </w:r>
      <w:r w:rsidRPr="00EC30E3">
        <w:rPr>
          <w:rFonts w:ascii="Times New Roman" w:hAnsi="Times New Roman" w:cs="Times New Roman"/>
          <w:sz w:val="24"/>
          <w:szCs w:val="24"/>
        </w:rPr>
        <w:t xml:space="preserve"> maksā reverso PVN, citos pakalpojumos PVN maksā vispārējā kārtībā, bet finansēšanas pakalpojumiem PVN netiek piemērots</w:t>
      </w:r>
      <w:r w:rsidR="004B3303" w:rsidRPr="00EC30E3">
        <w:rPr>
          <w:rFonts w:ascii="Times New Roman" w:hAnsi="Times New Roman" w:cs="Times New Roman"/>
          <w:sz w:val="24"/>
          <w:szCs w:val="24"/>
        </w:rPr>
        <w:t>.</w:t>
      </w:r>
      <w:r w:rsidRPr="00EC30E3">
        <w:rPr>
          <w:rFonts w:ascii="Times New Roman" w:hAnsi="Times New Roman" w:cs="Times New Roman"/>
          <w:sz w:val="24"/>
          <w:szCs w:val="24"/>
        </w:rPr>
        <w:t xml:space="preserve"> </w:t>
      </w:r>
      <w:r w:rsidR="0049621E" w:rsidRPr="00EC30E3">
        <w:rPr>
          <w:rFonts w:ascii="Times New Roman" w:hAnsi="Times New Roman" w:cs="Times New Roman"/>
          <w:sz w:val="24"/>
          <w:szCs w:val="24"/>
        </w:rPr>
        <w:t>V</w:t>
      </w:r>
      <w:r w:rsidRPr="00EC30E3">
        <w:rPr>
          <w:rFonts w:ascii="Times New Roman" w:hAnsi="Times New Roman" w:cs="Times New Roman"/>
          <w:sz w:val="24"/>
          <w:szCs w:val="24"/>
        </w:rPr>
        <w:t>alstij tas</w:t>
      </w:r>
      <w:r w:rsidR="00A1116D" w:rsidRPr="00EC30E3">
        <w:rPr>
          <w:rFonts w:ascii="Times New Roman" w:hAnsi="Times New Roman" w:cs="Times New Roman"/>
          <w:sz w:val="24"/>
          <w:szCs w:val="24"/>
        </w:rPr>
        <w:t xml:space="preserve"> bieži </w:t>
      </w:r>
      <w:r w:rsidRPr="00EC30E3">
        <w:rPr>
          <w:rFonts w:ascii="Times New Roman" w:hAnsi="Times New Roman" w:cs="Times New Roman"/>
          <w:sz w:val="24"/>
          <w:szCs w:val="24"/>
        </w:rPr>
        <w:t xml:space="preserve"> ir </w:t>
      </w:r>
      <w:r w:rsidR="00A1116D" w:rsidRPr="00EC30E3">
        <w:rPr>
          <w:rFonts w:ascii="Times New Roman" w:hAnsi="Times New Roman" w:cs="Times New Roman"/>
          <w:sz w:val="24"/>
          <w:szCs w:val="24"/>
        </w:rPr>
        <w:t xml:space="preserve">fiskāli </w:t>
      </w:r>
      <w:r w:rsidRPr="00EC30E3">
        <w:rPr>
          <w:rFonts w:ascii="Times New Roman" w:hAnsi="Times New Roman" w:cs="Times New Roman"/>
          <w:sz w:val="24"/>
          <w:szCs w:val="24"/>
        </w:rPr>
        <w:t xml:space="preserve">neitrāli, bet pašvaldībām </w:t>
      </w:r>
      <w:r w:rsidR="009B147B" w:rsidRPr="00EC30E3">
        <w:rPr>
          <w:rFonts w:ascii="Times New Roman" w:hAnsi="Times New Roman" w:cs="Times New Roman"/>
          <w:sz w:val="24"/>
          <w:szCs w:val="24"/>
        </w:rPr>
        <w:t xml:space="preserve">savā budžetā ir jāieplāno papildus nauda </w:t>
      </w:r>
      <w:r w:rsidRPr="00EC30E3">
        <w:rPr>
          <w:rFonts w:ascii="Times New Roman" w:hAnsi="Times New Roman" w:cs="Times New Roman"/>
          <w:sz w:val="24"/>
          <w:szCs w:val="24"/>
        </w:rPr>
        <w:t xml:space="preserve">un </w:t>
      </w:r>
      <w:r w:rsidR="009B147B" w:rsidRPr="00EC30E3">
        <w:rPr>
          <w:rFonts w:ascii="Times New Roman" w:hAnsi="Times New Roman" w:cs="Times New Roman"/>
          <w:sz w:val="24"/>
          <w:szCs w:val="24"/>
        </w:rPr>
        <w:t xml:space="preserve">tas </w:t>
      </w:r>
      <w:r w:rsidRPr="00EC30E3">
        <w:rPr>
          <w:rFonts w:ascii="Times New Roman" w:hAnsi="Times New Roman" w:cs="Times New Roman"/>
          <w:sz w:val="24"/>
          <w:szCs w:val="24"/>
        </w:rPr>
        <w:t xml:space="preserve">var kavēt projektu īstenošanu. CFLA analīze rāda, ka Eiropā praksē pastāv vairāki modeļi PVN nomaksai. </w:t>
      </w:r>
      <w:r w:rsidR="00592793" w:rsidRPr="00EC30E3">
        <w:rPr>
          <w:rFonts w:ascii="Times New Roman" w:hAnsi="Times New Roman" w:cs="Times New Roman"/>
          <w:sz w:val="24"/>
          <w:szCs w:val="24"/>
        </w:rPr>
        <w:t xml:space="preserve">CFLA ieskatā </w:t>
      </w:r>
      <w:r w:rsidR="00884436" w:rsidRPr="00EC30E3">
        <w:rPr>
          <w:rFonts w:ascii="Times New Roman" w:hAnsi="Times New Roman" w:cs="Times New Roman"/>
          <w:sz w:val="24"/>
          <w:szCs w:val="24"/>
        </w:rPr>
        <w:t xml:space="preserve">šī brīža </w:t>
      </w:r>
      <w:r w:rsidR="00592793" w:rsidRPr="00EC30E3">
        <w:rPr>
          <w:rFonts w:ascii="Times New Roman" w:hAnsi="Times New Roman" w:cs="Times New Roman"/>
          <w:sz w:val="24"/>
          <w:szCs w:val="24"/>
        </w:rPr>
        <w:t xml:space="preserve">reversā PVN samaksa </w:t>
      </w:r>
      <w:r w:rsidR="002920A1" w:rsidRPr="00EC30E3">
        <w:rPr>
          <w:rFonts w:ascii="Times New Roman" w:hAnsi="Times New Roman" w:cs="Times New Roman"/>
          <w:sz w:val="24"/>
          <w:szCs w:val="24"/>
        </w:rPr>
        <w:t xml:space="preserve">Latvijā </w:t>
      </w:r>
      <w:r w:rsidR="00592793" w:rsidRPr="00EC30E3">
        <w:rPr>
          <w:rFonts w:ascii="Times New Roman" w:hAnsi="Times New Roman" w:cs="Times New Roman"/>
          <w:sz w:val="24"/>
          <w:szCs w:val="24"/>
        </w:rPr>
        <w:t>nav saskaņā ar PPP projekta būtību, ka publiskajam sektoram nevajadzētu rasties nekādiem izdevumiem projektēšanas – būvniecības posmā. Par šo jautājumu</w:t>
      </w:r>
      <w:r w:rsidR="00C44EA0" w:rsidRPr="00EC30E3">
        <w:rPr>
          <w:rFonts w:ascii="Times New Roman" w:hAnsi="Times New Roman" w:cs="Times New Roman"/>
          <w:sz w:val="24"/>
          <w:szCs w:val="24"/>
        </w:rPr>
        <w:t xml:space="preserve"> CFLA</w:t>
      </w:r>
      <w:r w:rsidR="00592793" w:rsidRPr="00EC30E3">
        <w:rPr>
          <w:rFonts w:ascii="Times New Roman" w:hAnsi="Times New Roman" w:cs="Times New Roman"/>
          <w:sz w:val="24"/>
          <w:szCs w:val="24"/>
        </w:rPr>
        <w:t xml:space="preserve"> turpinās </w:t>
      </w:r>
      <w:r w:rsidR="00C44EA0" w:rsidRPr="00EC30E3">
        <w:rPr>
          <w:rFonts w:ascii="Times New Roman" w:hAnsi="Times New Roman" w:cs="Times New Roman"/>
          <w:sz w:val="24"/>
          <w:szCs w:val="24"/>
        </w:rPr>
        <w:t xml:space="preserve">diskusiju </w:t>
      </w:r>
      <w:r w:rsidR="00592793" w:rsidRPr="00EC30E3">
        <w:rPr>
          <w:rFonts w:ascii="Times New Roman" w:hAnsi="Times New Roman" w:cs="Times New Roman"/>
          <w:sz w:val="24"/>
          <w:szCs w:val="24"/>
        </w:rPr>
        <w:t>ar FM.</w:t>
      </w:r>
      <w:r w:rsidR="00592793" w:rsidRPr="00EC30E3">
        <w:rPr>
          <w:rFonts w:ascii="Times New Roman" w:hAnsi="Times New Roman" w:cs="Times New Roman"/>
          <w:b/>
          <w:bCs/>
          <w:sz w:val="24"/>
          <w:szCs w:val="24"/>
        </w:rPr>
        <w:t xml:space="preserve"> </w:t>
      </w:r>
    </w:p>
    <w:p w14:paraId="2563D154" w14:textId="0F14493C" w:rsidR="00626C38" w:rsidRPr="00EC30E3" w:rsidRDefault="007164FF" w:rsidP="00945381">
      <w:pPr>
        <w:pStyle w:val="Heading1"/>
        <w:numPr>
          <w:ilvl w:val="0"/>
          <w:numId w:val="5"/>
        </w:numPr>
        <w:spacing w:line="276" w:lineRule="auto"/>
        <w:rPr>
          <w:b/>
          <w:sz w:val="24"/>
          <w:szCs w:val="24"/>
        </w:rPr>
      </w:pPr>
      <w:r w:rsidRPr="00EC30E3">
        <w:rPr>
          <w:b/>
          <w:color w:val="auto"/>
          <w:sz w:val="24"/>
          <w:szCs w:val="24"/>
        </w:rPr>
        <w:t>Izstrādātie priekšlikumi PPP attīstības veicināšanai</w:t>
      </w:r>
    </w:p>
    <w:p w14:paraId="0162592A" w14:textId="701690FF" w:rsidR="00972EEE" w:rsidRPr="00EC30E3" w:rsidRDefault="00972EEE" w:rsidP="00945381">
      <w:pPr>
        <w:spacing w:before="195" w:after="0" w:line="276" w:lineRule="auto"/>
        <w:ind w:firstLine="600"/>
        <w:jc w:val="both"/>
        <w:rPr>
          <w:rFonts w:ascii="Times New Roman" w:hAnsi="Times New Roman" w:cs="Times New Roman"/>
          <w:sz w:val="24"/>
          <w:szCs w:val="24"/>
        </w:rPr>
      </w:pPr>
      <w:r w:rsidRPr="00EC30E3">
        <w:rPr>
          <w:rFonts w:ascii="Times New Roman" w:hAnsi="Times New Roman" w:cs="Times New Roman"/>
          <w:sz w:val="24"/>
          <w:szCs w:val="24"/>
        </w:rPr>
        <w:t>Pārskata periodā CFLA izstrādāja vairākus priekšlikumus PPP attīstības veicināšanai, tai skaitā</w:t>
      </w:r>
      <w:r w:rsidR="007E2A35" w:rsidRPr="00EC30E3">
        <w:rPr>
          <w:rFonts w:ascii="Times New Roman" w:hAnsi="Times New Roman" w:cs="Times New Roman"/>
          <w:sz w:val="24"/>
          <w:szCs w:val="24"/>
        </w:rPr>
        <w:t xml:space="preserve"> </w:t>
      </w:r>
      <w:r w:rsidR="00DE7E56" w:rsidRPr="00EC30E3">
        <w:rPr>
          <w:rFonts w:ascii="Times New Roman" w:hAnsi="Times New Roman" w:cs="Times New Roman"/>
          <w:sz w:val="24"/>
          <w:szCs w:val="24"/>
        </w:rPr>
        <w:t>–</w:t>
      </w:r>
      <w:r w:rsidRPr="00EC30E3">
        <w:rPr>
          <w:rFonts w:ascii="Times New Roman" w:hAnsi="Times New Roman" w:cs="Times New Roman"/>
          <w:sz w:val="24"/>
          <w:szCs w:val="24"/>
        </w:rPr>
        <w:t xml:space="preserve"> </w:t>
      </w:r>
      <w:r w:rsidR="00836926" w:rsidRPr="00EC30E3">
        <w:rPr>
          <w:rFonts w:ascii="Times New Roman" w:hAnsi="Times New Roman" w:cs="Times New Roman"/>
          <w:sz w:val="24"/>
          <w:szCs w:val="24"/>
        </w:rPr>
        <w:t xml:space="preserve">piedalījās vairākās darba grupās, kurās veica informācijas analīzi un izteica priekšlikumus PPP jomas attīstībai un projektu īstenošanai, </w:t>
      </w:r>
      <w:r w:rsidRPr="00EC30E3">
        <w:rPr>
          <w:rFonts w:ascii="Times New Roman" w:hAnsi="Times New Roman" w:cs="Times New Roman"/>
          <w:sz w:val="24"/>
          <w:szCs w:val="24"/>
        </w:rPr>
        <w:t>vei</w:t>
      </w:r>
      <w:r w:rsidR="00D831BA" w:rsidRPr="00EC30E3">
        <w:rPr>
          <w:rFonts w:ascii="Times New Roman" w:hAnsi="Times New Roman" w:cs="Times New Roman"/>
          <w:sz w:val="24"/>
          <w:szCs w:val="24"/>
        </w:rPr>
        <w:t>ca</w:t>
      </w:r>
      <w:r w:rsidRPr="00EC30E3">
        <w:rPr>
          <w:rFonts w:ascii="Times New Roman" w:hAnsi="Times New Roman" w:cs="Times New Roman"/>
          <w:sz w:val="24"/>
          <w:szCs w:val="24"/>
        </w:rPr>
        <w:t xml:space="preserve"> informācijas apmaiņu</w:t>
      </w:r>
      <w:r w:rsidR="00836926" w:rsidRPr="00EC30E3">
        <w:rPr>
          <w:rFonts w:ascii="Times New Roman" w:hAnsi="Times New Roman" w:cs="Times New Roman"/>
          <w:sz w:val="24"/>
          <w:szCs w:val="24"/>
        </w:rPr>
        <w:t xml:space="preserve"> ar dažādiem valsts, pašvaldību sektora un finanšu sektora pārstāvjiem</w:t>
      </w:r>
      <w:r w:rsidR="000E0C32" w:rsidRPr="00EC30E3">
        <w:rPr>
          <w:rFonts w:ascii="Times New Roman" w:hAnsi="Times New Roman" w:cs="Times New Roman"/>
          <w:sz w:val="24"/>
          <w:szCs w:val="24"/>
        </w:rPr>
        <w:t>,</w:t>
      </w:r>
      <w:r w:rsidRPr="00EC30E3">
        <w:rPr>
          <w:rFonts w:ascii="Times New Roman" w:hAnsi="Times New Roman" w:cs="Times New Roman"/>
          <w:sz w:val="24"/>
          <w:szCs w:val="24"/>
        </w:rPr>
        <w:t xml:space="preserve"> organizē</w:t>
      </w:r>
      <w:r w:rsidR="00D831BA" w:rsidRPr="00EC30E3">
        <w:rPr>
          <w:rFonts w:ascii="Times New Roman" w:hAnsi="Times New Roman" w:cs="Times New Roman"/>
          <w:sz w:val="24"/>
          <w:szCs w:val="24"/>
        </w:rPr>
        <w:t>ja</w:t>
      </w:r>
      <w:r w:rsidRPr="00EC30E3">
        <w:rPr>
          <w:rFonts w:ascii="Times New Roman" w:hAnsi="Times New Roman" w:cs="Times New Roman"/>
          <w:sz w:val="24"/>
          <w:szCs w:val="24"/>
        </w:rPr>
        <w:t xml:space="preserve"> informatīvus pasākumus</w:t>
      </w:r>
      <w:r w:rsidR="00836926" w:rsidRPr="00EC30E3">
        <w:rPr>
          <w:rFonts w:ascii="Times New Roman" w:hAnsi="Times New Roman" w:cs="Times New Roman"/>
          <w:sz w:val="24"/>
          <w:szCs w:val="24"/>
        </w:rPr>
        <w:t xml:space="preserve"> un piedalījās tiešsaistes apmācīb</w:t>
      </w:r>
      <w:r w:rsidR="000E0C32" w:rsidRPr="00EC30E3">
        <w:rPr>
          <w:rFonts w:ascii="Times New Roman" w:hAnsi="Times New Roman" w:cs="Times New Roman"/>
          <w:sz w:val="24"/>
          <w:szCs w:val="24"/>
        </w:rPr>
        <w:t>ā</w:t>
      </w:r>
      <w:r w:rsidR="00836926" w:rsidRPr="00EC30E3">
        <w:rPr>
          <w:rFonts w:ascii="Times New Roman" w:hAnsi="Times New Roman" w:cs="Times New Roman"/>
          <w:sz w:val="24"/>
          <w:szCs w:val="24"/>
        </w:rPr>
        <w:t>s publiskajam un privātajam sektoram</w:t>
      </w:r>
      <w:r w:rsidR="0028024F" w:rsidRPr="00EC30E3">
        <w:rPr>
          <w:rFonts w:ascii="Times New Roman" w:hAnsi="Times New Roman" w:cs="Times New Roman"/>
          <w:sz w:val="24"/>
          <w:szCs w:val="24"/>
        </w:rPr>
        <w:t>.</w:t>
      </w:r>
    </w:p>
    <w:p w14:paraId="25775453" w14:textId="274AB487" w:rsidR="00CE4ACC" w:rsidRPr="00EC30E3" w:rsidRDefault="009D30E2" w:rsidP="00BD5FC5">
      <w:pPr>
        <w:pStyle w:val="naisf"/>
        <w:spacing w:before="120" w:after="0" w:line="276" w:lineRule="auto"/>
        <w:ind w:firstLine="720"/>
        <w:jc w:val="both"/>
      </w:pPr>
      <w:r w:rsidRPr="00EC30E3">
        <w:t>Saeima 2025. gada 4. decembrī atbalstīja likumprojektu “Par valsts budžetu 2026. gadam un budžeta ietvaru 2026., 2027. un 2028. gadam”</w:t>
      </w:r>
      <w:r w:rsidRPr="00EC30E3">
        <w:rPr>
          <w:rStyle w:val="FootnoteReference"/>
        </w:rPr>
        <w:footnoteReference w:id="16"/>
      </w:r>
      <w:r w:rsidRPr="00EC30E3">
        <w:t>. Likumā ir iekļauts 29. pants, kurš nosaka, ka, sākot ar 2026. gada 1. janvāri, nozaru ministrijām, sagatavojot un īstenojot ilgtermiņa ieguldījumu projektus, jāveicina privāto un starptautisko investīciju piesaiste, īpašu uzmanību pievēršot PPP instrumentam. Tas paredzēts, lai sekmētu ilgtspējīgu valsts ekonomisko izaugsmi. Panta mērķis ir ierobežoto publisko resursu situācijā, nodrošināt nozares ministriju aktīvāku iesaisti investīciju plānošanā un īstenošanā, izmantojot PPP instrumentu.  Ar šo regulējumu tiek stiprināta nozares ministriju atbildība par valsts ekonomiskās izaugsmes sekmēšanu, nodrošinot, ka publiskie ieguldījumi tiek papildināti ar privātajām investīcijām. Likuma anotācijā norādīts, ka PPP projektu īstenošanai būtiska loma ir tieši prioritārās nozarēs, kurām ir nozīme valsts konkurētspējas un drošības stiprināšanā. PPP projektu mehānisms ne tikai nodrošina papildu finansējuma iespējas un ekonomiskās aktivitātes stimulus, bet arī veicina mērķtiecīgu resursu izmantošanu. Savukārt, attīstīta infrastruktūra rada priekšnosacījumus ekonomikas ilgtspējīgai izaugsmei. PPP instrumenta izmantošana ļauj publiskajam sektoram izmantot privātā sektora resursu un šo zināšanu izmantošana var samazināt izmaksas un nodrošināt efektīvāku projektu īstenošanu. Privāto partneru interese ir projektu realizācijā nodrošināt jaunākās tehnoloģijas un inovatīvus risinājumus, kas var veicināt kopējo nozares 9 standartu attīstību ilgtermiņā. PPP instrumenta pareiza ieviešana samazina risku par projekta realizācijas kavējumiem un izmaksu pārsniegšanu, nodrošinot paredzamas budžeta izmaksas. Attiecībā uz infrastruktūras objektiem, PPP līgumos tiek ietverts aktīvu uzturēšanas pienākums, nodrošinot kvalitatīvu būvniecību un ilgtermiņa ekspluatāciju, balstoties uz “maksājums par rezultātu” principu. PPP ļauj sabalansēt risku starp publisko un privāto sektoru, nododot tos privātajam partnerim, kurš spēj tos efektīvāk pārvaldīt. PPP projektu realizēšana ļauj piesaistīt ievērojamus privātos finanšu līdzekļus, īpaši situācijās, kad valsts budžets ir ierobežots, samazinot fiskālo slogu. Panta ieviešana praksē nosaka nozares ministriju pienākumu, plānojot un īstenojot attīstības projektus, aktīvi izvērtēt un izmantot PPP iespējas kā investīciju piesaistes instrumentu. Tādējādi tiek paplašinātas valsts investīciju iespējas, veicināta privātā kapitāla iesaiste un mazināts tiešais fiskālais slogs uz valsts budžetu.</w:t>
      </w:r>
      <w:r w:rsidR="00CE4ACC" w:rsidRPr="00EC30E3">
        <w:t xml:space="preserve"> Likuma “Par valsts budžetu 2026. gadam un budžeta ietvaru 2026., 2027. un 2028. gadam” 29. pants paredz nosacījumu, ka publiskās un privātās partnerības projekti realizējami atbilstoši vidēja termiņa budžeta ietvaram, fiskālās disciplīnas prasībām un valsts parāda vadības nosacījumiem, t.i. pieejamības maksājumus  plānojot attiecīgās iestādes (valsts vai pašvaldības) pieejamo budžeta līdzekļu ietvaros. </w:t>
      </w:r>
    </w:p>
    <w:p w14:paraId="640E1B67" w14:textId="1B86BD84" w:rsidR="00915F9E" w:rsidRPr="00EC30E3" w:rsidRDefault="000B1260" w:rsidP="00945381">
      <w:pPr>
        <w:spacing w:before="195" w:after="0" w:line="276" w:lineRule="auto"/>
        <w:ind w:firstLine="600"/>
        <w:jc w:val="both"/>
        <w:rPr>
          <w:rFonts w:ascii="Times New Roman" w:hAnsi="Times New Roman" w:cs="Times New Roman"/>
          <w:sz w:val="24"/>
          <w:szCs w:val="24"/>
        </w:rPr>
      </w:pPr>
      <w:r w:rsidRPr="00EC30E3">
        <w:rPr>
          <w:rFonts w:ascii="Times New Roman" w:hAnsi="Times New Roman" w:cs="Times New Roman"/>
          <w:sz w:val="24"/>
          <w:szCs w:val="24"/>
        </w:rPr>
        <w:t xml:space="preserve">2025. gada </w:t>
      </w:r>
      <w:r w:rsidR="00F86D1F" w:rsidRPr="00EC30E3">
        <w:rPr>
          <w:rFonts w:ascii="Times New Roman" w:hAnsi="Times New Roman" w:cs="Times New Roman"/>
          <w:sz w:val="24"/>
          <w:szCs w:val="24"/>
        </w:rPr>
        <w:t xml:space="preserve">19. jūnijā spēkā stājās </w:t>
      </w:r>
      <w:r w:rsidR="00E0697D" w:rsidRPr="00EC30E3">
        <w:rPr>
          <w:rFonts w:ascii="Times New Roman" w:hAnsi="Times New Roman" w:cs="Times New Roman"/>
          <w:sz w:val="24"/>
          <w:szCs w:val="24"/>
        </w:rPr>
        <w:t>“</w:t>
      </w:r>
      <w:r w:rsidR="000E49A2" w:rsidRPr="00EC30E3">
        <w:rPr>
          <w:rFonts w:ascii="Times New Roman" w:hAnsi="Times New Roman" w:cs="Times New Roman"/>
          <w:i/>
          <w:iCs/>
          <w:sz w:val="24"/>
          <w:szCs w:val="24"/>
        </w:rPr>
        <w:t xml:space="preserve">Grozījums likumā </w:t>
      </w:r>
      <w:r w:rsidR="00E0697D" w:rsidRPr="00EC30E3">
        <w:rPr>
          <w:rFonts w:ascii="Times New Roman" w:hAnsi="Times New Roman" w:cs="Times New Roman"/>
          <w:i/>
          <w:iCs/>
          <w:sz w:val="24"/>
          <w:szCs w:val="24"/>
        </w:rPr>
        <w:t>“</w:t>
      </w:r>
      <w:r w:rsidR="000E49A2" w:rsidRPr="00EC30E3">
        <w:rPr>
          <w:rFonts w:ascii="Times New Roman" w:hAnsi="Times New Roman" w:cs="Times New Roman"/>
          <w:i/>
          <w:iCs/>
          <w:sz w:val="24"/>
          <w:szCs w:val="24"/>
        </w:rPr>
        <w:t>Par palīdzību dzīvokļa jautājumu risināšanā</w:t>
      </w:r>
      <w:r w:rsidR="00E0697D" w:rsidRPr="00EC30E3">
        <w:rPr>
          <w:rFonts w:ascii="Times New Roman" w:hAnsi="Times New Roman" w:cs="Times New Roman"/>
          <w:sz w:val="24"/>
          <w:szCs w:val="24"/>
        </w:rPr>
        <w:t>”</w:t>
      </w:r>
      <w:r w:rsidR="00663779" w:rsidRPr="00EC30E3">
        <w:rPr>
          <w:rFonts w:ascii="Times New Roman" w:hAnsi="Times New Roman" w:cs="Times New Roman"/>
          <w:sz w:val="24"/>
          <w:szCs w:val="24"/>
        </w:rPr>
        <w:t>”</w:t>
      </w:r>
      <w:r w:rsidR="006C74CE" w:rsidRPr="00EC30E3">
        <w:rPr>
          <w:rStyle w:val="FootnoteReference"/>
          <w:rFonts w:ascii="Times New Roman" w:hAnsi="Times New Roman" w:cs="Times New Roman"/>
          <w:sz w:val="24"/>
          <w:szCs w:val="24"/>
        </w:rPr>
        <w:footnoteReference w:id="17"/>
      </w:r>
      <w:r w:rsidR="00775B85" w:rsidRPr="00EC30E3">
        <w:rPr>
          <w:rFonts w:ascii="Times New Roman" w:hAnsi="Times New Roman" w:cs="Times New Roman"/>
          <w:sz w:val="24"/>
          <w:szCs w:val="24"/>
        </w:rPr>
        <w:t xml:space="preserve"> (turpmāk </w:t>
      </w:r>
      <w:r w:rsidR="00361D64" w:rsidRPr="00EC30E3">
        <w:rPr>
          <w:rFonts w:ascii="Times New Roman" w:hAnsi="Times New Roman" w:cs="Times New Roman"/>
          <w:sz w:val="24"/>
          <w:szCs w:val="24"/>
        </w:rPr>
        <w:t>–</w:t>
      </w:r>
      <w:r w:rsidR="00775B85" w:rsidRPr="00EC30E3">
        <w:rPr>
          <w:rFonts w:ascii="Times New Roman" w:hAnsi="Times New Roman" w:cs="Times New Roman"/>
          <w:sz w:val="24"/>
          <w:szCs w:val="24"/>
        </w:rPr>
        <w:t xml:space="preserve"> Palīdzības likums)</w:t>
      </w:r>
      <w:r w:rsidR="001F4206" w:rsidRPr="00EC30E3">
        <w:rPr>
          <w:rFonts w:ascii="Times New Roman" w:hAnsi="Times New Roman" w:cs="Times New Roman"/>
          <w:sz w:val="24"/>
          <w:szCs w:val="24"/>
        </w:rPr>
        <w:t xml:space="preserve">, CFLA </w:t>
      </w:r>
      <w:r w:rsidR="00AF49D6" w:rsidRPr="00EC30E3">
        <w:rPr>
          <w:rFonts w:ascii="Times New Roman" w:hAnsi="Times New Roman" w:cs="Times New Roman"/>
          <w:sz w:val="24"/>
          <w:szCs w:val="24"/>
        </w:rPr>
        <w:t xml:space="preserve">izstrādājot šos </w:t>
      </w:r>
      <w:r w:rsidR="00C03B44" w:rsidRPr="00EC30E3">
        <w:rPr>
          <w:rFonts w:ascii="Times New Roman" w:hAnsi="Times New Roman" w:cs="Times New Roman"/>
          <w:sz w:val="24"/>
          <w:szCs w:val="24"/>
        </w:rPr>
        <w:t xml:space="preserve">likuma </w:t>
      </w:r>
      <w:r w:rsidR="00AF49D6" w:rsidRPr="00EC30E3">
        <w:rPr>
          <w:rFonts w:ascii="Times New Roman" w:hAnsi="Times New Roman" w:cs="Times New Roman"/>
          <w:sz w:val="24"/>
          <w:szCs w:val="24"/>
        </w:rPr>
        <w:t>grozījumus</w:t>
      </w:r>
      <w:r w:rsidR="00915F9E" w:rsidRPr="00EC30E3">
        <w:rPr>
          <w:rFonts w:ascii="Times New Roman" w:hAnsi="Times New Roman" w:cs="Times New Roman"/>
          <w:sz w:val="24"/>
          <w:szCs w:val="24"/>
        </w:rPr>
        <w:t>.</w:t>
      </w:r>
      <w:r w:rsidR="00170010" w:rsidRPr="00EC30E3">
        <w:rPr>
          <w:rFonts w:ascii="Times New Roman" w:hAnsi="Times New Roman" w:cs="Times New Roman"/>
          <w:sz w:val="24"/>
          <w:szCs w:val="24"/>
        </w:rPr>
        <w:t xml:space="preserve"> </w:t>
      </w:r>
      <w:r w:rsidR="00C03B44" w:rsidRPr="00EC30E3">
        <w:rPr>
          <w:rFonts w:ascii="Times New Roman" w:hAnsi="Times New Roman" w:cs="Times New Roman"/>
          <w:sz w:val="24"/>
          <w:szCs w:val="24"/>
        </w:rPr>
        <w:t xml:space="preserve">Likuma </w:t>
      </w:r>
      <w:r w:rsidR="00170010" w:rsidRPr="00EC30E3">
        <w:rPr>
          <w:rFonts w:ascii="Times New Roman" w:hAnsi="Times New Roman" w:cs="Times New Roman"/>
          <w:sz w:val="24"/>
          <w:szCs w:val="24"/>
        </w:rPr>
        <w:t xml:space="preserve">mērķis ir sniegt palīdzību iedzīvotājiem pieejamu īres dzīvokļu nodrošināšanā, tādējādi radot labvēlīgus apstākļus pašvaldībās darbinieku piesaistei pašvaldības funkciju nodrošināšanai, kā arī darbinieku piesaistei komersantiem, lai sekmētu to saimniecisko darbību pašvaldības administratīvajā teritorijā. Likumprojekts paredz pašvaldības autonomajā funkcijā piedalīties arī valstij, īstenot pieejamu mājokļu programmu </w:t>
      </w:r>
      <w:r w:rsidR="006A03BD" w:rsidRPr="00EC30E3">
        <w:rPr>
          <w:rFonts w:ascii="Times New Roman" w:hAnsi="Times New Roman" w:cs="Times New Roman"/>
          <w:sz w:val="24"/>
          <w:szCs w:val="24"/>
        </w:rPr>
        <w:t>PPP</w:t>
      </w:r>
      <w:r w:rsidR="00170010" w:rsidRPr="00EC30E3">
        <w:rPr>
          <w:rFonts w:ascii="Times New Roman" w:hAnsi="Times New Roman" w:cs="Times New Roman"/>
          <w:sz w:val="24"/>
          <w:szCs w:val="24"/>
        </w:rPr>
        <w:t xml:space="preserve"> veidā, kā arī sedzot daļu no  nepieciešamās dotācijas iztrūkstošās īres daļas segšanai</w:t>
      </w:r>
      <w:r w:rsidR="00B34525" w:rsidRPr="00EC30E3">
        <w:rPr>
          <w:rFonts w:ascii="Times New Roman" w:hAnsi="Times New Roman" w:cs="Times New Roman"/>
          <w:sz w:val="24"/>
          <w:szCs w:val="24"/>
        </w:rPr>
        <w:t>, kā arī</w:t>
      </w:r>
      <w:r w:rsidR="0018475A" w:rsidRPr="00EC30E3">
        <w:rPr>
          <w:rFonts w:ascii="Times New Roman" w:hAnsi="Times New Roman" w:cs="Times New Roman"/>
          <w:sz w:val="24"/>
          <w:szCs w:val="24"/>
        </w:rPr>
        <w:t xml:space="preserve"> VNĪ dalību PPP projektā no valsts puses kā publiskā partnera pārstāvi pašvaldību dzīvojamā fonda veidošanā, uzturēšanā un modernizēšanā</w:t>
      </w:r>
      <w:r w:rsidR="00170010" w:rsidRPr="00EC30E3">
        <w:rPr>
          <w:rFonts w:ascii="Times New Roman" w:hAnsi="Times New Roman" w:cs="Times New Roman"/>
          <w:sz w:val="24"/>
          <w:szCs w:val="24"/>
        </w:rPr>
        <w:t>.</w:t>
      </w:r>
      <w:r w:rsidR="00915F9E" w:rsidRPr="00EC30E3">
        <w:rPr>
          <w:rFonts w:ascii="Times New Roman" w:hAnsi="Times New Roman" w:cs="Times New Roman"/>
          <w:sz w:val="24"/>
          <w:szCs w:val="24"/>
        </w:rPr>
        <w:t xml:space="preserve"> Attiecīgi valsts un pašvaldību sektora uzdevums ir nodrošināt iedzīvotājiem pieejamu īres maksu.</w:t>
      </w:r>
      <w:r w:rsidR="00957AF0" w:rsidRPr="00EC30E3">
        <w:rPr>
          <w:rFonts w:ascii="Times New Roman" w:hAnsi="Times New Roman" w:cs="Times New Roman"/>
          <w:sz w:val="24"/>
          <w:szCs w:val="24"/>
        </w:rPr>
        <w:t xml:space="preserve"> </w:t>
      </w:r>
      <w:r w:rsidR="00915F9E" w:rsidRPr="00EC30E3">
        <w:rPr>
          <w:rFonts w:ascii="Times New Roman" w:hAnsi="Times New Roman" w:cs="Times New Roman"/>
          <w:sz w:val="24"/>
          <w:szCs w:val="24"/>
        </w:rPr>
        <w:t>Pašvaldību likuma 4.</w:t>
      </w:r>
      <w:r w:rsidR="00F6646C" w:rsidRPr="00EC30E3">
        <w:rPr>
          <w:rFonts w:ascii="Times New Roman" w:hAnsi="Times New Roman" w:cs="Times New Roman"/>
          <w:sz w:val="24"/>
          <w:szCs w:val="24"/>
        </w:rPr>
        <w:t xml:space="preserve"> </w:t>
      </w:r>
      <w:r w:rsidR="00915F9E" w:rsidRPr="00EC30E3">
        <w:rPr>
          <w:rFonts w:ascii="Times New Roman" w:hAnsi="Times New Roman" w:cs="Times New Roman"/>
          <w:sz w:val="24"/>
          <w:szCs w:val="24"/>
        </w:rPr>
        <w:t>panta pirmās daļas 10.</w:t>
      </w:r>
      <w:r w:rsidR="00F6646C" w:rsidRPr="00EC30E3">
        <w:rPr>
          <w:rFonts w:ascii="Times New Roman" w:hAnsi="Times New Roman" w:cs="Times New Roman"/>
          <w:sz w:val="24"/>
          <w:szCs w:val="24"/>
        </w:rPr>
        <w:t xml:space="preserve"> </w:t>
      </w:r>
      <w:r w:rsidR="00915F9E" w:rsidRPr="00EC30E3">
        <w:rPr>
          <w:rFonts w:ascii="Times New Roman" w:hAnsi="Times New Roman" w:cs="Times New Roman"/>
          <w:sz w:val="24"/>
          <w:szCs w:val="24"/>
        </w:rPr>
        <w:t>punkts nosaka, ka pašvaldībai ir  autonomā funkcija sniegt iedzīvotājiem palīdzību mājokļa jautājumu risināšanā, kā arī veicināt dzīvojamā fonda veidošanu, uzturēšanu un modernizēšanu.</w:t>
      </w:r>
      <w:r w:rsidR="00957AF0" w:rsidRPr="00EC30E3">
        <w:rPr>
          <w:rFonts w:ascii="Times New Roman" w:hAnsi="Times New Roman" w:cs="Times New Roman"/>
          <w:sz w:val="24"/>
          <w:szCs w:val="24"/>
        </w:rPr>
        <w:t xml:space="preserve"> </w:t>
      </w:r>
      <w:r w:rsidR="00915F9E" w:rsidRPr="00EC30E3">
        <w:rPr>
          <w:rFonts w:ascii="Times New Roman" w:hAnsi="Times New Roman" w:cs="Times New Roman"/>
          <w:sz w:val="24"/>
          <w:szCs w:val="24"/>
        </w:rPr>
        <w:t>Pašvaldību likuma 4.panta otrā, trešā, ceturtā, piektā un sestā daļa nosaka, kā tiek pildīta autonomā funkcija un kā valsts var uzņemties autonomā funkcijā ietilpstoša uzdevuma izpildi, proti, ārējos normatīvajos aktos paredzētajos gadījumos un kārtībā atsevišķu autonomo funkciju īstenošanā un finansēšanā piedalās valsts, valsts var uzņemties pašvaldības autonomajā funkcijā ietilpstoša uzdevuma izpildi likumā minētajos gadījumos un kārtībā, ievērojot subsidiaritātes un proporcionalitātes principu.</w:t>
      </w:r>
      <w:r w:rsidR="00C31723" w:rsidRPr="00EC30E3">
        <w:rPr>
          <w:rFonts w:ascii="Times New Roman" w:hAnsi="Times New Roman" w:cs="Times New Roman"/>
          <w:sz w:val="24"/>
          <w:szCs w:val="24"/>
        </w:rPr>
        <w:t xml:space="preserve"> Tā kā iztrūka regulējuma, kā valsts var piedalīties pašvaldības autonomajā funkcijā sniegt iedzīvotājiem palīdzību mājokļa jautājumu risināšanā, īstenojot  PPP projektu pieejamu īres mājokļu būvniecībai, CFLA izstrādāja priekšlikumus normatīvo aktu izmaiņām, lai veicinātu PPP projekta īstenošanu. Tādejādi valsts ir nodrošinājusi savu līdzdalību, pieņemot grozījumus likumā “Par palīdzību dzīvokļa jautājumu risināšanā” 27.</w:t>
      </w:r>
      <w:r w:rsidR="00C31723" w:rsidRPr="00EC30E3">
        <w:rPr>
          <w:rFonts w:ascii="Times New Roman" w:hAnsi="Times New Roman" w:cs="Times New Roman"/>
          <w:sz w:val="24"/>
          <w:szCs w:val="24"/>
          <w:vertAlign w:val="superscript"/>
        </w:rPr>
        <w:t>3</w:t>
      </w:r>
      <w:r w:rsidR="00C31723" w:rsidRPr="00EC30E3">
        <w:rPr>
          <w:rFonts w:ascii="Times New Roman" w:hAnsi="Times New Roman" w:cs="Times New Roman"/>
          <w:sz w:val="24"/>
          <w:szCs w:val="24"/>
        </w:rPr>
        <w:t> panta pirmajā un otrajā daļā, paredzot, ka valsts var sniegt palīdzību speciālistam, daļējā apmērā sedzot dzīvojamās telpas īres maksu, ja pašvaldībā nepieciešami speciālisti tās funkciju nodrošināšanai pārvaldes jomā, kā arī speciālisti komersantiem, kas darbojas pašvaldībā, lai sekmētu saimniecisko darbību pašvaldības administratīvajā teritorijā.</w:t>
      </w:r>
      <w:r w:rsidR="00C31723" w:rsidRPr="00EC30E3">
        <w:rPr>
          <w:rFonts w:ascii="Times New Roman" w:hAnsi="Times New Roman" w:cs="Times New Roman"/>
          <w:color w:val="414142"/>
          <w:sz w:val="24"/>
          <w:szCs w:val="24"/>
          <w:shd w:val="clear" w:color="auto" w:fill="FFFFFF"/>
        </w:rPr>
        <w:t xml:space="preserve"> </w:t>
      </w:r>
      <w:r w:rsidR="00C31723" w:rsidRPr="00EC30E3">
        <w:rPr>
          <w:rFonts w:ascii="Times New Roman" w:hAnsi="Times New Roman" w:cs="Times New Roman"/>
          <w:sz w:val="24"/>
          <w:szCs w:val="24"/>
        </w:rPr>
        <w:t>Lai sniegtu šā panta pirmajā daļā noteikto palīdzību, valsts var veidot un īstenot pieejamu mājokļu programmu PPP veidā. Ministru kabinets pieņem lēmumu par šādas programmas nosacījumiem, finansēšanas un uzraudzības kārtību, komercdarbības atbalsta regulējuma piemērošanu un nosaka valsts kā publiskā partnera pārstāvi, ja nepieciešams, deleģējot pārvaldes uzdevumus valsts kapitālsabiedrībai </w:t>
      </w:r>
      <w:hyperlink r:id="rId13" w:tgtFrame="_blank" w:history="1">
        <w:r w:rsidR="00C31723" w:rsidRPr="00EC30E3">
          <w:rPr>
            <w:rStyle w:val="Hyperlink"/>
            <w:rFonts w:ascii="Times New Roman" w:hAnsi="Times New Roman" w:cs="Times New Roman"/>
            <w:color w:val="auto"/>
            <w:sz w:val="24"/>
            <w:szCs w:val="24"/>
            <w:u w:val="none"/>
          </w:rPr>
          <w:t>Valsts pārvaldes iekārtas likumā</w:t>
        </w:r>
      </w:hyperlink>
      <w:r w:rsidR="00C31723" w:rsidRPr="00EC30E3">
        <w:rPr>
          <w:rFonts w:ascii="Times New Roman" w:hAnsi="Times New Roman" w:cs="Times New Roman"/>
          <w:sz w:val="24"/>
          <w:szCs w:val="24"/>
        </w:rPr>
        <w:t> noteiktajā kārtībā. Šādu lēmumu Ministru kabinets ir pieņēmis 2025. gada 22. decembra Ministru kabineta sēdē</w:t>
      </w:r>
      <w:r w:rsidR="00C31723" w:rsidRPr="00EC30E3">
        <w:rPr>
          <w:rStyle w:val="FootnoteReference"/>
          <w:rFonts w:ascii="Times New Roman" w:hAnsi="Times New Roman" w:cs="Times New Roman"/>
          <w:sz w:val="24"/>
          <w:szCs w:val="24"/>
        </w:rPr>
        <w:footnoteReference w:id="18"/>
      </w:r>
      <w:r w:rsidR="00C31723" w:rsidRPr="00EC30E3">
        <w:rPr>
          <w:rFonts w:ascii="Times New Roman" w:hAnsi="Times New Roman" w:cs="Times New Roman"/>
          <w:sz w:val="24"/>
          <w:szCs w:val="24"/>
        </w:rPr>
        <w:t>.</w:t>
      </w:r>
      <w:r w:rsidR="0060433B" w:rsidRPr="00EC30E3">
        <w:rPr>
          <w:rFonts w:ascii="Times New Roman" w:hAnsi="Times New Roman" w:cs="Times New Roman"/>
          <w:sz w:val="24"/>
          <w:szCs w:val="24"/>
        </w:rPr>
        <w:t xml:space="preserve"> </w:t>
      </w:r>
    </w:p>
    <w:p w14:paraId="17D00957" w14:textId="4BF56112" w:rsidR="00B1124D" w:rsidRPr="00EC30E3" w:rsidRDefault="00B1124D" w:rsidP="00945381">
      <w:pPr>
        <w:spacing w:before="195" w:after="0" w:line="276" w:lineRule="auto"/>
        <w:ind w:firstLine="600"/>
        <w:jc w:val="both"/>
        <w:rPr>
          <w:rFonts w:ascii="Times New Roman" w:hAnsi="Times New Roman" w:cs="Times New Roman"/>
          <w:sz w:val="24"/>
          <w:szCs w:val="24"/>
        </w:rPr>
      </w:pPr>
      <w:r w:rsidRPr="00EC30E3">
        <w:rPr>
          <w:rFonts w:ascii="Times New Roman" w:hAnsi="Times New Roman" w:cs="Times New Roman"/>
          <w:sz w:val="24"/>
          <w:szCs w:val="24"/>
        </w:rPr>
        <w:t>Sadarbība ar FNA tiek attīstīta ar mērķi veicināt vietējo finansētāju iesaisti PPP projektos, īpaši FEA ietvaros, nodrošinot iespēju saņemt neatkarīgu “otro viedokli” par projektu finansiālo struktūru un dzīvotspēju. Pašlaik vietējie finansētāji PPP projektus pārzina ierobežoti un praksē tos gandrīz nefinansē, kas būtiski atšķiras no situācijas, piemēram, Lietuvā, kur vietējās bankas aktīvi iesaistās PPP finansēšanā. Lai mazinātu šo plaisu, sadarbība ar FNA jau ir uzsākta – tiek īstenotas mācību aktivitātes, PPP tematika integrēta apmācību saturā, kā arī finanšu institūciju pārstāvji tiek iesaistīti FEA izvērtēšanas procesā, veicinot izpratni par PPP riska sadalījumu, naudas plūsmām un finansēšanas struktūrām. Paralēli tiek izstrādāts atsevišķs mācību modulis, kas veltīts PPP finansēšanas jautājumiem un paredzēts gan publiskā, gan finanšu sektora pārstāvjiem.</w:t>
      </w:r>
    </w:p>
    <w:p w14:paraId="23030A07" w14:textId="46A2CE9E" w:rsidR="00B1124D" w:rsidRPr="00EC30E3" w:rsidRDefault="00B1124D" w:rsidP="00945381">
      <w:pPr>
        <w:spacing w:before="195" w:after="0" w:line="276" w:lineRule="auto"/>
        <w:ind w:firstLine="600"/>
        <w:jc w:val="both"/>
        <w:rPr>
          <w:rFonts w:ascii="Times New Roman" w:hAnsi="Times New Roman" w:cs="Times New Roman"/>
          <w:sz w:val="24"/>
          <w:szCs w:val="24"/>
        </w:rPr>
      </w:pPr>
      <w:r w:rsidRPr="00EC30E3">
        <w:rPr>
          <w:rFonts w:ascii="Times New Roman" w:hAnsi="Times New Roman" w:cs="Times New Roman"/>
          <w:sz w:val="24"/>
          <w:szCs w:val="24"/>
        </w:rPr>
        <w:t>Vienlaikus tiek attīstīta sadarbība ar LIAA, lai izveidotu PPP informācijas aprites sistēmu, kas nodrošinātu strukturētu, savlaicīgu un caurskatāmu informācijas apmaiņu par PPP projektiem. Darbs pie šīs sistēmas izveides jau ir uzsākts, un tas ir iekļauts arī attiecīgajā darba plānā, kurā CFLA noteikta kā līdzatbildīgā iestāde. Sistēmas mērķis ir uzlabot PPP projektu redzamību, koordināciju starp iesaistītajām institūcijām un investoru informētību, tādējādi veicinot PPP instrumenta praktisku izmantošanu Latvijā.</w:t>
      </w:r>
    </w:p>
    <w:p w14:paraId="3F770D7A" w14:textId="3174AB0C" w:rsidR="00F6646C" w:rsidRDefault="00271E20" w:rsidP="00E60186">
      <w:pPr>
        <w:spacing w:before="195" w:after="0" w:line="276" w:lineRule="auto"/>
        <w:ind w:firstLine="600"/>
        <w:jc w:val="both"/>
        <w:rPr>
          <w:rFonts w:ascii="Times New Roman" w:hAnsi="Times New Roman" w:cs="Times New Roman"/>
          <w:sz w:val="24"/>
          <w:szCs w:val="24"/>
        </w:rPr>
      </w:pPr>
      <w:r w:rsidRPr="00EC30E3">
        <w:rPr>
          <w:rFonts w:ascii="Times New Roman" w:hAnsi="Times New Roman" w:cs="Times New Roman"/>
          <w:sz w:val="24"/>
          <w:szCs w:val="24"/>
        </w:rPr>
        <w:t>Tāpat</w:t>
      </w:r>
      <w:r w:rsidR="0076656C" w:rsidRPr="00EC30E3">
        <w:rPr>
          <w:rFonts w:ascii="Times New Roman" w:hAnsi="Times New Roman" w:cs="Times New Roman"/>
          <w:sz w:val="24"/>
          <w:szCs w:val="24"/>
        </w:rPr>
        <w:t>, ņemot v</w:t>
      </w:r>
      <w:r w:rsidR="0072420B" w:rsidRPr="00EC30E3">
        <w:rPr>
          <w:rFonts w:ascii="Times New Roman" w:hAnsi="Times New Roman" w:cs="Times New Roman"/>
          <w:sz w:val="24"/>
          <w:szCs w:val="24"/>
        </w:rPr>
        <w:t>ē</w:t>
      </w:r>
      <w:r w:rsidR="0076656C" w:rsidRPr="00EC30E3">
        <w:rPr>
          <w:rFonts w:ascii="Times New Roman" w:hAnsi="Times New Roman" w:cs="Times New Roman"/>
          <w:sz w:val="24"/>
          <w:szCs w:val="24"/>
        </w:rPr>
        <w:t>rā pieaugošu PPP projektu skaitu,</w:t>
      </w:r>
      <w:r w:rsidRPr="00EC30E3">
        <w:rPr>
          <w:rFonts w:ascii="Times New Roman" w:hAnsi="Times New Roman" w:cs="Times New Roman"/>
          <w:sz w:val="24"/>
          <w:szCs w:val="24"/>
        </w:rPr>
        <w:t xml:space="preserve"> CFLA uzsāka sadarbību ar CS</w:t>
      </w:r>
      <w:r w:rsidR="0076656C" w:rsidRPr="00EC30E3">
        <w:rPr>
          <w:rFonts w:ascii="Times New Roman" w:hAnsi="Times New Roman" w:cs="Times New Roman"/>
          <w:sz w:val="24"/>
          <w:szCs w:val="24"/>
        </w:rPr>
        <w:t>P</w:t>
      </w:r>
      <w:r w:rsidR="00D30D12" w:rsidRPr="00EC30E3">
        <w:rPr>
          <w:rFonts w:ascii="Times New Roman" w:hAnsi="Times New Roman" w:cs="Times New Roman"/>
          <w:sz w:val="24"/>
          <w:szCs w:val="24"/>
        </w:rPr>
        <w:t>,</w:t>
      </w:r>
      <w:r w:rsidR="00266E2B" w:rsidRPr="00EC30E3">
        <w:rPr>
          <w:rFonts w:ascii="Times New Roman" w:hAnsi="Times New Roman" w:cs="Times New Roman"/>
          <w:sz w:val="24"/>
          <w:szCs w:val="24"/>
        </w:rPr>
        <w:t xml:space="preserve"> </w:t>
      </w:r>
      <w:r w:rsidR="00D30D12" w:rsidRPr="00EC30E3">
        <w:rPr>
          <w:rFonts w:ascii="Times New Roman" w:hAnsi="Times New Roman" w:cs="Times New Roman"/>
          <w:sz w:val="24"/>
          <w:szCs w:val="24"/>
        </w:rPr>
        <w:t xml:space="preserve">informējot par PPP aktualitātēm, lai nodrošinātu CSP informētību par PPP projektu attīstību un panāktu pēc iespējas operatīvāku komunikāciju ar EUROSTAT. </w:t>
      </w:r>
      <w:r w:rsidR="002D29ED" w:rsidRPr="00EC30E3">
        <w:rPr>
          <w:rFonts w:ascii="Times New Roman" w:hAnsi="Times New Roman" w:cs="Times New Roman"/>
          <w:sz w:val="24"/>
          <w:szCs w:val="24"/>
        </w:rPr>
        <w:t xml:space="preserve">Savukārt plānotā sadarbība ar </w:t>
      </w:r>
      <w:r w:rsidR="002D29ED" w:rsidRPr="00EC30E3">
        <w:rPr>
          <w:rFonts w:ascii="Times New Roman" w:eastAsia="Times New Roman" w:hAnsi="Times New Roman" w:cs="Times New Roman"/>
          <w:sz w:val="24"/>
          <w:szCs w:val="24"/>
          <w:lang w:eastAsia="lv-LV"/>
        </w:rPr>
        <w:t xml:space="preserve">Konkurences padomi </w:t>
      </w:r>
      <w:r w:rsidR="00E60186" w:rsidRPr="00EC30E3">
        <w:rPr>
          <w:rFonts w:ascii="Times New Roman" w:hAnsi="Times New Roman" w:cs="Times New Roman"/>
          <w:sz w:val="24"/>
          <w:szCs w:val="24"/>
        </w:rPr>
        <w:t>ir vērsta uz iespējamo Konkurences padomes</w:t>
      </w:r>
      <w:r w:rsidR="00E60186" w:rsidRPr="00EC30E3">
        <w:rPr>
          <w:rFonts w:ascii="Times New Roman" w:eastAsia="Times New Roman" w:hAnsi="Times New Roman" w:cs="Times New Roman"/>
          <w:sz w:val="24"/>
          <w:szCs w:val="24"/>
          <w:lang w:eastAsia="lv-LV"/>
        </w:rPr>
        <w:t xml:space="preserve"> vērtējumu </w:t>
      </w:r>
      <w:r w:rsidR="00E60186" w:rsidRPr="00EC30E3">
        <w:rPr>
          <w:rFonts w:ascii="Times New Roman" w:hAnsi="Times New Roman" w:cs="Times New Roman"/>
          <w:sz w:val="24"/>
          <w:szCs w:val="24"/>
        </w:rPr>
        <w:t xml:space="preserve">saņemšanu </w:t>
      </w:r>
      <w:r w:rsidR="00E60186" w:rsidRPr="00EC30E3">
        <w:rPr>
          <w:rFonts w:ascii="Times New Roman" w:eastAsia="Times New Roman" w:hAnsi="Times New Roman" w:cs="Times New Roman"/>
          <w:sz w:val="24"/>
          <w:szCs w:val="24"/>
          <w:lang w:eastAsia="lv-LV"/>
        </w:rPr>
        <w:t>PPP projektos</w:t>
      </w:r>
      <w:r w:rsidR="00E60186" w:rsidRPr="00EC30E3">
        <w:rPr>
          <w:rFonts w:ascii="Times New Roman" w:hAnsi="Times New Roman" w:cs="Times New Roman"/>
          <w:sz w:val="24"/>
          <w:szCs w:val="24"/>
        </w:rPr>
        <w:t>.</w:t>
      </w:r>
    </w:p>
    <w:p w14:paraId="1262DC93" w14:textId="77777777" w:rsidR="00F4447B" w:rsidRPr="00EC30E3" w:rsidRDefault="00F4447B" w:rsidP="00E60186">
      <w:pPr>
        <w:spacing w:before="195" w:after="0" w:line="276" w:lineRule="auto"/>
        <w:ind w:firstLine="600"/>
        <w:jc w:val="both"/>
        <w:rPr>
          <w:rFonts w:ascii="Times New Roman" w:hAnsi="Times New Roman" w:cs="Times New Roman"/>
          <w:sz w:val="24"/>
          <w:szCs w:val="24"/>
        </w:rPr>
      </w:pPr>
    </w:p>
    <w:p w14:paraId="56FDB06E" w14:textId="558F143C" w:rsidR="007164FF" w:rsidRPr="00EC30E3" w:rsidRDefault="007164FF" w:rsidP="00945381">
      <w:pPr>
        <w:pStyle w:val="Heading1"/>
        <w:numPr>
          <w:ilvl w:val="0"/>
          <w:numId w:val="5"/>
        </w:numPr>
        <w:spacing w:line="276" w:lineRule="auto"/>
        <w:rPr>
          <w:b/>
          <w:color w:val="auto"/>
          <w:sz w:val="24"/>
          <w:szCs w:val="24"/>
        </w:rPr>
      </w:pPr>
      <w:r w:rsidRPr="00EC30E3">
        <w:rPr>
          <w:b/>
          <w:color w:val="auto"/>
          <w:sz w:val="24"/>
          <w:szCs w:val="24"/>
        </w:rPr>
        <w:t xml:space="preserve">Cik un kam ir sniegtas konsultācijas </w:t>
      </w:r>
      <w:r w:rsidR="000B3D69" w:rsidRPr="00EC30E3">
        <w:rPr>
          <w:b/>
          <w:color w:val="auto"/>
          <w:sz w:val="24"/>
          <w:szCs w:val="24"/>
        </w:rPr>
        <w:t>PPP</w:t>
      </w:r>
      <w:r w:rsidRPr="00EC30E3">
        <w:rPr>
          <w:b/>
          <w:color w:val="auto"/>
          <w:sz w:val="24"/>
          <w:szCs w:val="24"/>
        </w:rPr>
        <w:t xml:space="preserve"> jautājumos</w:t>
      </w:r>
    </w:p>
    <w:p w14:paraId="60405295" w14:textId="1814FB20" w:rsidR="00B51204" w:rsidRPr="00EC30E3" w:rsidRDefault="00B51204" w:rsidP="00945381">
      <w:pPr>
        <w:spacing w:after="60" w:line="276" w:lineRule="auto"/>
        <w:ind w:firstLine="720"/>
        <w:jc w:val="both"/>
        <w:rPr>
          <w:rFonts w:ascii="Times New Roman" w:hAnsi="Times New Roman" w:cs="Times New Roman"/>
          <w:sz w:val="24"/>
          <w:szCs w:val="24"/>
        </w:rPr>
      </w:pPr>
      <w:r w:rsidRPr="00EC30E3">
        <w:rPr>
          <w:rFonts w:ascii="Times New Roman" w:hAnsi="Times New Roman" w:cs="Times New Roman"/>
          <w:sz w:val="24"/>
          <w:szCs w:val="24"/>
        </w:rPr>
        <w:t xml:space="preserve">Pārskata periodā </w:t>
      </w:r>
      <w:r w:rsidR="004F71A6" w:rsidRPr="00EC30E3">
        <w:rPr>
          <w:rFonts w:ascii="Times New Roman" w:hAnsi="Times New Roman" w:cs="Times New Roman"/>
          <w:sz w:val="24"/>
          <w:szCs w:val="24"/>
        </w:rPr>
        <w:t xml:space="preserve">CFLA </w:t>
      </w:r>
      <w:r w:rsidRPr="00EC30E3">
        <w:rPr>
          <w:rFonts w:ascii="Times New Roman" w:hAnsi="Times New Roman" w:cs="Times New Roman"/>
          <w:sz w:val="24"/>
          <w:szCs w:val="24"/>
        </w:rPr>
        <w:t>veicinā</w:t>
      </w:r>
      <w:r w:rsidR="004F71A6" w:rsidRPr="00EC30E3">
        <w:rPr>
          <w:rFonts w:ascii="Times New Roman" w:hAnsi="Times New Roman" w:cs="Times New Roman"/>
          <w:sz w:val="24"/>
          <w:szCs w:val="24"/>
        </w:rPr>
        <w:t>ja</w:t>
      </w:r>
      <w:r w:rsidRPr="00EC30E3">
        <w:rPr>
          <w:rFonts w:ascii="Times New Roman" w:hAnsi="Times New Roman" w:cs="Times New Roman"/>
          <w:sz w:val="24"/>
          <w:szCs w:val="24"/>
        </w:rPr>
        <w:t xml:space="preserve"> izpratn</w:t>
      </w:r>
      <w:r w:rsidR="004F71A6" w:rsidRPr="00EC30E3">
        <w:rPr>
          <w:rFonts w:ascii="Times New Roman" w:hAnsi="Times New Roman" w:cs="Times New Roman"/>
          <w:sz w:val="24"/>
          <w:szCs w:val="24"/>
        </w:rPr>
        <w:t>i</w:t>
      </w:r>
      <w:r w:rsidRPr="00EC30E3">
        <w:rPr>
          <w:rFonts w:ascii="Times New Roman" w:hAnsi="Times New Roman" w:cs="Times New Roman"/>
          <w:sz w:val="24"/>
          <w:szCs w:val="24"/>
        </w:rPr>
        <w:t xml:space="preserve"> par PPP izmantošanas iespējām un piemērošanu, īstenojot informatīvos pasākumus, t.sk. sniedzot konsultācijas interesentiem – notikušas pastāvīgas konsultācijas (tiešsaistē, e-pasta sarakstē, telefoniski) ar valsts </w:t>
      </w:r>
      <w:r w:rsidR="009E67DC" w:rsidRPr="00EC30E3">
        <w:rPr>
          <w:rFonts w:ascii="Times New Roman" w:hAnsi="Times New Roman" w:cs="Times New Roman"/>
          <w:sz w:val="24"/>
          <w:szCs w:val="24"/>
        </w:rPr>
        <w:t xml:space="preserve">un </w:t>
      </w:r>
      <w:r w:rsidR="008E009A" w:rsidRPr="00EC30E3">
        <w:rPr>
          <w:rFonts w:ascii="Times New Roman" w:hAnsi="Times New Roman" w:cs="Times New Roman"/>
          <w:sz w:val="24"/>
          <w:szCs w:val="24"/>
        </w:rPr>
        <w:t xml:space="preserve">pašvaldības </w:t>
      </w:r>
      <w:r w:rsidRPr="00EC30E3">
        <w:rPr>
          <w:rFonts w:ascii="Times New Roman" w:hAnsi="Times New Roman" w:cs="Times New Roman"/>
          <w:sz w:val="24"/>
          <w:szCs w:val="24"/>
        </w:rPr>
        <w:t>pārvaldes institūcijām un kapitālsabiedrībām par šādiem projektiem ar augstu īstenošanas iespējamību</w:t>
      </w:r>
      <w:r w:rsidR="003863F7" w:rsidRPr="00EC30E3">
        <w:rPr>
          <w:rFonts w:ascii="Times New Roman" w:hAnsi="Times New Roman" w:cs="Times New Roman"/>
          <w:sz w:val="24"/>
          <w:szCs w:val="24"/>
        </w:rPr>
        <w:t>, CFLA</w:t>
      </w:r>
      <w:r w:rsidR="00DD68AB" w:rsidRPr="00EC30E3">
        <w:rPr>
          <w:rFonts w:ascii="Times New Roman" w:hAnsi="Times New Roman" w:cs="Times New Roman"/>
          <w:sz w:val="24"/>
          <w:szCs w:val="24"/>
        </w:rPr>
        <w:t>:</w:t>
      </w:r>
    </w:p>
    <w:p w14:paraId="15C632F0" w14:textId="0C7FF62F" w:rsidR="000A02B5" w:rsidRPr="00EC30E3" w:rsidRDefault="00432428" w:rsidP="000A02B5">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organizē</w:t>
      </w:r>
      <w:r w:rsidR="00F418BE" w:rsidRPr="00EC30E3">
        <w:rPr>
          <w:rFonts w:ascii="Times New Roman" w:hAnsi="Times New Roman" w:cs="Times New Roman"/>
          <w:sz w:val="24"/>
          <w:szCs w:val="24"/>
        </w:rPr>
        <w:t>ja</w:t>
      </w:r>
      <w:r w:rsidRPr="00EC30E3">
        <w:rPr>
          <w:rFonts w:ascii="Times New Roman" w:hAnsi="Times New Roman" w:cs="Times New Roman"/>
          <w:sz w:val="24"/>
          <w:szCs w:val="24"/>
        </w:rPr>
        <w:t xml:space="preserve"> mācības LFF un LNSC</w:t>
      </w:r>
      <w:r w:rsidR="00F418BE" w:rsidRPr="00EC30E3">
        <w:rPr>
          <w:rFonts w:ascii="Times New Roman" w:hAnsi="Times New Roman" w:cs="Times New Roman"/>
          <w:sz w:val="24"/>
          <w:szCs w:val="24"/>
        </w:rPr>
        <w:t>,</w:t>
      </w:r>
      <w:r w:rsidRPr="00EC30E3">
        <w:rPr>
          <w:rFonts w:ascii="Times New Roman" w:hAnsi="Times New Roman" w:cs="Times New Roman"/>
          <w:sz w:val="24"/>
          <w:szCs w:val="24"/>
        </w:rPr>
        <w:t xml:space="preserve"> </w:t>
      </w:r>
      <w:r w:rsidR="006C1CBF" w:rsidRPr="00EC30E3">
        <w:rPr>
          <w:rFonts w:ascii="Times New Roman" w:hAnsi="Times New Roman" w:cs="Times New Roman"/>
          <w:sz w:val="24"/>
          <w:szCs w:val="24"/>
        </w:rPr>
        <w:t xml:space="preserve">organizēja mācības </w:t>
      </w:r>
      <w:r w:rsidR="00E6699C" w:rsidRPr="00EC30E3">
        <w:rPr>
          <w:rFonts w:ascii="Times New Roman" w:hAnsi="Times New Roman" w:cs="Times New Roman"/>
          <w:sz w:val="24"/>
          <w:szCs w:val="24"/>
        </w:rPr>
        <w:t xml:space="preserve">par PPP, </w:t>
      </w:r>
      <w:r w:rsidRPr="00EC30E3">
        <w:rPr>
          <w:rFonts w:ascii="Times New Roman" w:hAnsi="Times New Roman" w:cs="Times New Roman"/>
          <w:sz w:val="24"/>
          <w:szCs w:val="24"/>
        </w:rPr>
        <w:t>PPP projekta ciklu, FEA izstrādes dokumentāciju</w:t>
      </w:r>
      <w:r w:rsidR="00E6699C" w:rsidRPr="00EC30E3">
        <w:rPr>
          <w:rFonts w:ascii="Times New Roman" w:hAnsi="Times New Roman" w:cs="Times New Roman"/>
          <w:sz w:val="24"/>
          <w:szCs w:val="24"/>
        </w:rPr>
        <w:t>, risku sadalījumu un FEA saturu</w:t>
      </w:r>
      <w:r w:rsidRPr="00EC30E3">
        <w:rPr>
          <w:rFonts w:ascii="Times New Roman" w:hAnsi="Times New Roman" w:cs="Times New Roman"/>
          <w:sz w:val="24"/>
          <w:szCs w:val="24"/>
        </w:rPr>
        <w:t>.</w:t>
      </w:r>
      <w:r w:rsidR="000A02B5" w:rsidRPr="00EC30E3">
        <w:rPr>
          <w:rFonts w:ascii="Times New Roman" w:hAnsi="Times New Roman" w:cs="Times New Roman"/>
          <w:sz w:val="24"/>
          <w:szCs w:val="24"/>
        </w:rPr>
        <w:t xml:space="preserve"> </w:t>
      </w:r>
    </w:p>
    <w:p w14:paraId="3D1C538B" w14:textId="6887A21F" w:rsidR="00432428" w:rsidRPr="00EC30E3" w:rsidRDefault="00432428" w:rsidP="0094538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turpinā</w:t>
      </w:r>
      <w:r w:rsidR="00F418BE" w:rsidRPr="00EC30E3">
        <w:rPr>
          <w:rFonts w:ascii="Times New Roman" w:hAnsi="Times New Roman" w:cs="Times New Roman"/>
          <w:sz w:val="24"/>
          <w:szCs w:val="24"/>
        </w:rPr>
        <w:t>ja</w:t>
      </w:r>
      <w:r w:rsidRPr="00EC30E3">
        <w:rPr>
          <w:rFonts w:ascii="Times New Roman" w:hAnsi="Times New Roman" w:cs="Times New Roman"/>
          <w:sz w:val="24"/>
          <w:szCs w:val="24"/>
        </w:rPr>
        <w:t xml:space="preserve"> sadarbīb</w:t>
      </w:r>
      <w:r w:rsidR="00F418BE" w:rsidRPr="00EC30E3">
        <w:rPr>
          <w:rFonts w:ascii="Times New Roman" w:hAnsi="Times New Roman" w:cs="Times New Roman"/>
          <w:sz w:val="24"/>
          <w:szCs w:val="24"/>
        </w:rPr>
        <w:t>u</w:t>
      </w:r>
      <w:r w:rsidRPr="00EC30E3">
        <w:rPr>
          <w:rFonts w:ascii="Times New Roman" w:hAnsi="Times New Roman" w:cs="Times New Roman"/>
          <w:sz w:val="24"/>
          <w:szCs w:val="24"/>
        </w:rPr>
        <w:t xml:space="preserve"> ar </w:t>
      </w:r>
      <w:proofErr w:type="spellStart"/>
      <w:r w:rsidRPr="00EC30E3">
        <w:rPr>
          <w:rFonts w:ascii="Times New Roman" w:hAnsi="Times New Roman" w:cs="Times New Roman"/>
          <w:sz w:val="24"/>
          <w:szCs w:val="24"/>
        </w:rPr>
        <w:t>RailBaltica</w:t>
      </w:r>
      <w:proofErr w:type="spellEnd"/>
      <w:r w:rsidRPr="00EC30E3">
        <w:rPr>
          <w:rFonts w:ascii="Times New Roman" w:hAnsi="Times New Roman" w:cs="Times New Roman"/>
          <w:sz w:val="24"/>
          <w:szCs w:val="24"/>
        </w:rPr>
        <w:t xml:space="preserve"> projekta vadītajiem par PPP instrumenta iespējām un FEA izstrādes vadlīnijām.</w:t>
      </w:r>
    </w:p>
    <w:p w14:paraId="14B35E20" w14:textId="180AA8CC" w:rsidR="006105D6" w:rsidRPr="00EC30E3" w:rsidRDefault="006105D6" w:rsidP="0094538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organizē</w:t>
      </w:r>
      <w:r w:rsidR="00B47630" w:rsidRPr="00EC30E3">
        <w:rPr>
          <w:rFonts w:ascii="Times New Roman" w:hAnsi="Times New Roman" w:cs="Times New Roman"/>
          <w:sz w:val="24"/>
          <w:szCs w:val="24"/>
        </w:rPr>
        <w:t>ja</w:t>
      </w:r>
      <w:r w:rsidRPr="00EC30E3">
        <w:rPr>
          <w:rFonts w:ascii="Times New Roman" w:hAnsi="Times New Roman" w:cs="Times New Roman"/>
          <w:sz w:val="24"/>
          <w:szCs w:val="24"/>
        </w:rPr>
        <w:t xml:space="preserve"> mācības student</w:t>
      </w:r>
      <w:r w:rsidR="00813508" w:rsidRPr="00EC30E3">
        <w:rPr>
          <w:rFonts w:ascii="Times New Roman" w:hAnsi="Times New Roman" w:cs="Times New Roman"/>
          <w:sz w:val="24"/>
          <w:szCs w:val="24"/>
        </w:rPr>
        <w:t>ie</w:t>
      </w:r>
      <w:r w:rsidRPr="00EC30E3">
        <w:rPr>
          <w:rFonts w:ascii="Times New Roman" w:hAnsi="Times New Roman" w:cs="Times New Roman"/>
          <w:sz w:val="24"/>
          <w:szCs w:val="24"/>
        </w:rPr>
        <w:t>m par PPP ciklu un aktualitātēm.</w:t>
      </w:r>
    </w:p>
    <w:p w14:paraId="0A79122B" w14:textId="16771719" w:rsidR="00306383" w:rsidRPr="00EC30E3" w:rsidRDefault="00306383" w:rsidP="0094538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organizē</w:t>
      </w:r>
      <w:r w:rsidR="00BA1434" w:rsidRPr="00EC30E3">
        <w:rPr>
          <w:rFonts w:ascii="Times New Roman" w:hAnsi="Times New Roman" w:cs="Times New Roman"/>
          <w:sz w:val="24"/>
          <w:szCs w:val="24"/>
        </w:rPr>
        <w:t>ja</w:t>
      </w:r>
      <w:r w:rsidRPr="00EC30E3">
        <w:rPr>
          <w:rFonts w:ascii="Times New Roman" w:hAnsi="Times New Roman" w:cs="Times New Roman"/>
          <w:sz w:val="24"/>
          <w:szCs w:val="24"/>
        </w:rPr>
        <w:t xml:space="preserve"> tikšanās ar SIA </w:t>
      </w:r>
      <w:r w:rsidR="00663779" w:rsidRPr="00EC30E3">
        <w:rPr>
          <w:rFonts w:ascii="Times New Roman" w:hAnsi="Times New Roman" w:cs="Times New Roman"/>
          <w:sz w:val="24"/>
          <w:szCs w:val="24"/>
        </w:rPr>
        <w:t>“</w:t>
      </w:r>
      <w:r w:rsidRPr="00EC30E3">
        <w:rPr>
          <w:rFonts w:ascii="Times New Roman" w:hAnsi="Times New Roman" w:cs="Times New Roman"/>
          <w:sz w:val="24"/>
          <w:szCs w:val="24"/>
        </w:rPr>
        <w:t xml:space="preserve">Publisko aktīvu pārvaldītājs </w:t>
      </w:r>
      <w:proofErr w:type="spellStart"/>
      <w:r w:rsidRPr="00EC30E3">
        <w:rPr>
          <w:rFonts w:ascii="Times New Roman" w:hAnsi="Times New Roman" w:cs="Times New Roman"/>
          <w:sz w:val="24"/>
          <w:szCs w:val="24"/>
        </w:rPr>
        <w:t>Possessor</w:t>
      </w:r>
      <w:proofErr w:type="spellEnd"/>
      <w:r w:rsidR="00663779" w:rsidRPr="00EC30E3">
        <w:rPr>
          <w:rFonts w:ascii="Times New Roman" w:hAnsi="Times New Roman" w:cs="Times New Roman"/>
          <w:sz w:val="24"/>
          <w:szCs w:val="24"/>
        </w:rPr>
        <w:t>”</w:t>
      </w:r>
      <w:r w:rsidRPr="00EC30E3">
        <w:rPr>
          <w:rFonts w:ascii="Times New Roman" w:hAnsi="Times New Roman" w:cs="Times New Roman"/>
          <w:sz w:val="24"/>
          <w:szCs w:val="24"/>
        </w:rPr>
        <w:t xml:space="preserve"> par PPP projekta ciklu, FEA izstrādes dokumentāciju.</w:t>
      </w:r>
    </w:p>
    <w:p w14:paraId="22998582" w14:textId="2AF6831C" w:rsidR="005843AF" w:rsidRPr="00EC30E3" w:rsidRDefault="005843AF" w:rsidP="00945381">
      <w:pPr>
        <w:pStyle w:val="ListParagraph"/>
        <w:numPr>
          <w:ilvl w:val="0"/>
          <w:numId w:val="8"/>
        </w:numPr>
        <w:spacing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sniedza viedokli Siguldas novada pašvaldībai par līguma grozījumu pieļaujamību par sadzīves atkritumu apsaimniekošanas pakalpojumu sniegšanu </w:t>
      </w:r>
      <w:r w:rsidR="007014CC" w:rsidRPr="00EC30E3">
        <w:rPr>
          <w:rFonts w:ascii="Times New Roman" w:hAnsi="Times New Roman" w:cs="Times New Roman"/>
          <w:sz w:val="24"/>
          <w:szCs w:val="24"/>
        </w:rPr>
        <w:t>teritorijas paplašināšanu</w:t>
      </w:r>
      <w:r w:rsidRPr="00EC30E3">
        <w:rPr>
          <w:rFonts w:ascii="Times New Roman" w:hAnsi="Times New Roman" w:cs="Times New Roman"/>
          <w:sz w:val="24"/>
          <w:szCs w:val="24"/>
        </w:rPr>
        <w:t>.</w:t>
      </w:r>
    </w:p>
    <w:p w14:paraId="518378EE" w14:textId="08365E43" w:rsidR="00AD6947" w:rsidRPr="00EC30E3" w:rsidRDefault="00CC5834" w:rsidP="00945381">
      <w:pPr>
        <w:pStyle w:val="ListParagraph"/>
        <w:numPr>
          <w:ilvl w:val="0"/>
          <w:numId w:val="8"/>
        </w:numPr>
        <w:spacing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konsultēja </w:t>
      </w:r>
      <w:r w:rsidR="009F765D" w:rsidRPr="00EC30E3">
        <w:rPr>
          <w:rFonts w:ascii="Times New Roman" w:hAnsi="Times New Roman" w:cs="Times New Roman"/>
          <w:sz w:val="24"/>
          <w:szCs w:val="24"/>
        </w:rPr>
        <w:t xml:space="preserve">AS </w:t>
      </w:r>
      <w:r w:rsidRPr="00EC30E3">
        <w:rPr>
          <w:rFonts w:ascii="Times New Roman" w:hAnsi="Times New Roman" w:cs="Times New Roman"/>
          <w:sz w:val="24"/>
          <w:szCs w:val="24"/>
        </w:rPr>
        <w:t>“</w:t>
      </w:r>
      <w:r w:rsidR="00AD6947" w:rsidRPr="00EC30E3">
        <w:rPr>
          <w:rFonts w:ascii="Times New Roman" w:hAnsi="Times New Roman" w:cs="Times New Roman"/>
          <w:sz w:val="24"/>
          <w:szCs w:val="24"/>
        </w:rPr>
        <w:t>Rīgas siltums</w:t>
      </w:r>
      <w:r w:rsidRPr="00EC30E3">
        <w:rPr>
          <w:rFonts w:ascii="Times New Roman" w:hAnsi="Times New Roman" w:cs="Times New Roman"/>
          <w:sz w:val="24"/>
          <w:szCs w:val="24"/>
        </w:rPr>
        <w:t>”, kura</w:t>
      </w:r>
      <w:r w:rsidR="00AD6947" w:rsidRPr="00EC30E3">
        <w:rPr>
          <w:rFonts w:ascii="Times New Roman" w:hAnsi="Times New Roman" w:cs="Times New Roman"/>
          <w:sz w:val="24"/>
          <w:szCs w:val="24"/>
        </w:rPr>
        <w:t xml:space="preserve"> izvērtē PPP iespējas </w:t>
      </w:r>
      <w:proofErr w:type="spellStart"/>
      <w:r w:rsidR="00AD6947" w:rsidRPr="00EC30E3">
        <w:rPr>
          <w:rFonts w:ascii="Times New Roman" w:hAnsi="Times New Roman" w:cs="Times New Roman"/>
          <w:sz w:val="24"/>
          <w:szCs w:val="24"/>
        </w:rPr>
        <w:t>kapitālietilpīgos</w:t>
      </w:r>
      <w:proofErr w:type="spellEnd"/>
      <w:r w:rsidR="00AD6947" w:rsidRPr="00EC30E3">
        <w:rPr>
          <w:rFonts w:ascii="Times New Roman" w:hAnsi="Times New Roman" w:cs="Times New Roman"/>
          <w:sz w:val="24"/>
          <w:szCs w:val="24"/>
        </w:rPr>
        <w:t xml:space="preserve"> projektos, lai </w:t>
      </w:r>
      <w:r w:rsidR="00DB0BB1" w:rsidRPr="00EC30E3">
        <w:rPr>
          <w:rFonts w:ascii="Times New Roman" w:hAnsi="Times New Roman" w:cs="Times New Roman"/>
          <w:sz w:val="24"/>
          <w:szCs w:val="24"/>
        </w:rPr>
        <w:t xml:space="preserve">netiktu </w:t>
      </w:r>
      <w:r w:rsidR="00AD6947" w:rsidRPr="00EC30E3">
        <w:rPr>
          <w:rFonts w:ascii="Times New Roman" w:hAnsi="Times New Roman" w:cs="Times New Roman"/>
          <w:sz w:val="24"/>
          <w:szCs w:val="24"/>
        </w:rPr>
        <w:t>palielināt</w:t>
      </w:r>
      <w:r w:rsidR="00DB0BB1" w:rsidRPr="00EC30E3">
        <w:rPr>
          <w:rFonts w:ascii="Times New Roman" w:hAnsi="Times New Roman" w:cs="Times New Roman"/>
          <w:sz w:val="24"/>
          <w:szCs w:val="24"/>
        </w:rPr>
        <w:t>i</w:t>
      </w:r>
      <w:r w:rsidR="00AD6947" w:rsidRPr="00EC30E3">
        <w:rPr>
          <w:rFonts w:ascii="Times New Roman" w:hAnsi="Times New Roman" w:cs="Times New Roman"/>
          <w:sz w:val="24"/>
          <w:szCs w:val="24"/>
        </w:rPr>
        <w:t xml:space="preserve"> tarif</w:t>
      </w:r>
      <w:r w:rsidR="00DB0BB1" w:rsidRPr="00EC30E3">
        <w:rPr>
          <w:rFonts w:ascii="Times New Roman" w:hAnsi="Times New Roman" w:cs="Times New Roman"/>
          <w:sz w:val="24"/>
          <w:szCs w:val="24"/>
        </w:rPr>
        <w:t>i</w:t>
      </w:r>
      <w:r w:rsidR="00AD6947" w:rsidRPr="00EC30E3">
        <w:rPr>
          <w:rFonts w:ascii="Times New Roman" w:hAnsi="Times New Roman" w:cs="Times New Roman"/>
          <w:sz w:val="24"/>
          <w:szCs w:val="24"/>
        </w:rPr>
        <w:t>. Kā potenciālais virziens minēta CO₂ uztveršanas iekārtu uzstādīšana siltumcentrālēs, kuras izmaksas ir ļoti augstas.</w:t>
      </w:r>
    </w:p>
    <w:p w14:paraId="3988AE77" w14:textId="445F6BEE" w:rsidR="00E9058D" w:rsidRPr="00EC30E3" w:rsidRDefault="00FD4352" w:rsidP="00E9058D">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prezentēja </w:t>
      </w:r>
      <w:r w:rsidR="00A61E08" w:rsidRPr="00EC30E3">
        <w:rPr>
          <w:rFonts w:ascii="Times New Roman" w:hAnsi="Times New Roman" w:cs="Times New Roman"/>
          <w:sz w:val="24"/>
          <w:szCs w:val="24"/>
        </w:rPr>
        <w:t xml:space="preserve">Ekonomikas ministrijai </w:t>
      </w:r>
      <w:r w:rsidR="00DE454E" w:rsidRPr="00EC30E3">
        <w:rPr>
          <w:rFonts w:ascii="Times New Roman" w:hAnsi="Times New Roman" w:cs="Times New Roman"/>
          <w:sz w:val="24"/>
          <w:szCs w:val="24"/>
        </w:rPr>
        <w:t>(turpmāk – EM)</w:t>
      </w:r>
      <w:r w:rsidRPr="00EC30E3">
        <w:rPr>
          <w:rFonts w:ascii="Times New Roman" w:hAnsi="Times New Roman" w:cs="Times New Roman"/>
          <w:sz w:val="24"/>
          <w:szCs w:val="24"/>
        </w:rPr>
        <w:t xml:space="preserve"> un LIAA CFLA funkcijas PPP jomā, kā arī informācijas apmaiņas un sadarbības praksi PPP jomā</w:t>
      </w:r>
      <w:r w:rsidR="00E9058D" w:rsidRPr="00EC30E3">
        <w:rPr>
          <w:rFonts w:ascii="Times New Roman" w:hAnsi="Times New Roman" w:cs="Times New Roman"/>
          <w:sz w:val="24"/>
          <w:szCs w:val="24"/>
        </w:rPr>
        <w:t>, sadarbojās ar LIAA investor</w:t>
      </w:r>
      <w:r w:rsidR="00B11168" w:rsidRPr="00EC30E3">
        <w:rPr>
          <w:rFonts w:ascii="Times New Roman" w:hAnsi="Times New Roman" w:cs="Times New Roman"/>
          <w:sz w:val="24"/>
          <w:szCs w:val="24"/>
        </w:rPr>
        <w:t>u</w:t>
      </w:r>
      <w:r w:rsidR="00E9058D" w:rsidRPr="00EC30E3">
        <w:rPr>
          <w:rFonts w:ascii="Times New Roman" w:hAnsi="Times New Roman" w:cs="Times New Roman"/>
          <w:sz w:val="24"/>
          <w:szCs w:val="24"/>
        </w:rPr>
        <w:t xml:space="preserve"> piesaistei nepieciešamās informācijas apkopošanai un strukturēšanai</w:t>
      </w:r>
      <w:r w:rsidR="00AA6E5D" w:rsidRPr="00EC30E3">
        <w:rPr>
          <w:rFonts w:ascii="Times New Roman" w:hAnsi="Times New Roman" w:cs="Times New Roman"/>
          <w:sz w:val="24"/>
          <w:szCs w:val="24"/>
        </w:rPr>
        <w:t xml:space="preserve">, </w:t>
      </w:r>
      <w:r w:rsidR="00B84664" w:rsidRPr="00EC30E3">
        <w:rPr>
          <w:rFonts w:ascii="Times New Roman" w:hAnsi="Times New Roman" w:cs="Times New Roman"/>
          <w:sz w:val="24"/>
          <w:szCs w:val="24"/>
        </w:rPr>
        <w:t>SSB AG uzņēmumam un LIAA pārstāvjiem prezentē</w:t>
      </w:r>
      <w:r w:rsidR="00BA1434" w:rsidRPr="00EC30E3">
        <w:rPr>
          <w:rFonts w:ascii="Times New Roman" w:hAnsi="Times New Roman" w:cs="Times New Roman"/>
          <w:sz w:val="24"/>
          <w:szCs w:val="24"/>
        </w:rPr>
        <w:t>ja</w:t>
      </w:r>
      <w:r w:rsidR="00B84664" w:rsidRPr="00EC30E3">
        <w:rPr>
          <w:rFonts w:ascii="Times New Roman" w:hAnsi="Times New Roman" w:cs="Times New Roman"/>
          <w:sz w:val="24"/>
          <w:szCs w:val="24"/>
        </w:rPr>
        <w:t xml:space="preserve"> PPP aktualitātes Latvijā</w:t>
      </w:r>
      <w:r w:rsidR="00E9058D" w:rsidRPr="00EC30E3">
        <w:rPr>
          <w:rFonts w:ascii="Times New Roman" w:hAnsi="Times New Roman" w:cs="Times New Roman"/>
          <w:sz w:val="24"/>
          <w:szCs w:val="24"/>
        </w:rPr>
        <w:t>.</w:t>
      </w:r>
    </w:p>
    <w:p w14:paraId="01C1FAC0" w14:textId="1927AEB1" w:rsidR="000758D1" w:rsidRPr="00EC30E3" w:rsidRDefault="000758D1" w:rsidP="000758D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konsultēja aizsardzības jomas PPP projekta un EIB </w:t>
      </w:r>
      <w:r w:rsidR="00F35935" w:rsidRPr="00EC30E3">
        <w:rPr>
          <w:rFonts w:ascii="Times New Roman" w:hAnsi="Times New Roman" w:cs="Times New Roman"/>
          <w:sz w:val="24"/>
          <w:szCs w:val="24"/>
        </w:rPr>
        <w:t>un CEB</w:t>
      </w:r>
      <w:r w:rsidRPr="00EC30E3">
        <w:rPr>
          <w:rFonts w:ascii="Times New Roman" w:hAnsi="Times New Roman" w:cs="Times New Roman"/>
          <w:sz w:val="24"/>
          <w:szCs w:val="24"/>
        </w:rPr>
        <w:t xml:space="preserve"> pārstāvjus par FEA scenārijiem un iepirkuma iespējām, piedalījās sanāksmē par AM potenciālo PPP projektu informatīvā ziņojuma projektu MK.</w:t>
      </w:r>
    </w:p>
    <w:p w14:paraId="24002469" w14:textId="23BAF974" w:rsidR="000A606A" w:rsidRPr="00EC30E3" w:rsidRDefault="004B52FB" w:rsidP="000A606A">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snie</w:t>
      </w:r>
      <w:r w:rsidR="00BA1434" w:rsidRPr="00EC30E3">
        <w:rPr>
          <w:rFonts w:ascii="Times New Roman" w:hAnsi="Times New Roman" w:cs="Times New Roman"/>
          <w:sz w:val="24"/>
          <w:szCs w:val="24"/>
        </w:rPr>
        <w:t>dza</w:t>
      </w:r>
      <w:r w:rsidRPr="00EC30E3">
        <w:rPr>
          <w:rFonts w:ascii="Times New Roman" w:hAnsi="Times New Roman" w:cs="Times New Roman"/>
          <w:sz w:val="24"/>
          <w:szCs w:val="24"/>
        </w:rPr>
        <w:t xml:space="preserve"> informācij</w:t>
      </w:r>
      <w:r w:rsidR="00BA1434" w:rsidRPr="00EC30E3">
        <w:rPr>
          <w:rFonts w:ascii="Times New Roman" w:hAnsi="Times New Roman" w:cs="Times New Roman"/>
          <w:sz w:val="24"/>
          <w:szCs w:val="24"/>
        </w:rPr>
        <w:t>u</w:t>
      </w:r>
      <w:r w:rsidRPr="00EC30E3">
        <w:rPr>
          <w:rFonts w:ascii="Times New Roman" w:hAnsi="Times New Roman" w:cs="Times New Roman"/>
          <w:sz w:val="24"/>
          <w:szCs w:val="24"/>
        </w:rPr>
        <w:t xml:space="preserve"> </w:t>
      </w:r>
      <w:r w:rsidR="00FD6D74" w:rsidRPr="00EC30E3">
        <w:rPr>
          <w:rFonts w:ascii="Times New Roman" w:hAnsi="Times New Roman" w:cs="Times New Roman"/>
          <w:sz w:val="24"/>
          <w:szCs w:val="24"/>
        </w:rPr>
        <w:t xml:space="preserve">Ārlietu ministrijai </w:t>
      </w:r>
      <w:r w:rsidRPr="00EC30E3">
        <w:rPr>
          <w:rFonts w:ascii="Times New Roman" w:hAnsi="Times New Roman" w:cs="Times New Roman"/>
          <w:sz w:val="24"/>
          <w:szCs w:val="24"/>
        </w:rPr>
        <w:t>par PPP projekta ciklu</w:t>
      </w:r>
      <w:r w:rsidR="000A606A" w:rsidRPr="00EC30E3">
        <w:rPr>
          <w:rFonts w:ascii="Times New Roman" w:hAnsi="Times New Roman" w:cs="Times New Roman"/>
          <w:sz w:val="24"/>
          <w:szCs w:val="24"/>
        </w:rPr>
        <w:t>, PPP projektu progresu un dalībnieku lomu sadalījumu.</w:t>
      </w:r>
    </w:p>
    <w:p w14:paraId="0CF4D8BA" w14:textId="3AF81A8E" w:rsidR="004B52FB" w:rsidRPr="00EC30E3" w:rsidRDefault="005524DB" w:rsidP="0094538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piedalījās </w:t>
      </w:r>
      <w:r w:rsidR="004B52FB" w:rsidRPr="00EC30E3">
        <w:rPr>
          <w:rFonts w:ascii="Times New Roman" w:hAnsi="Times New Roman" w:cs="Times New Roman"/>
          <w:sz w:val="24"/>
          <w:szCs w:val="24"/>
        </w:rPr>
        <w:t>pieredzes apmaiņas tikšanās ar SSB AG uzņēmum</w:t>
      </w:r>
      <w:r w:rsidRPr="00EC30E3">
        <w:rPr>
          <w:rFonts w:ascii="Times New Roman" w:hAnsi="Times New Roman" w:cs="Times New Roman"/>
          <w:sz w:val="24"/>
          <w:szCs w:val="24"/>
        </w:rPr>
        <w:t>u</w:t>
      </w:r>
      <w:r w:rsidR="004B52FB" w:rsidRPr="00EC30E3">
        <w:rPr>
          <w:rFonts w:ascii="Times New Roman" w:hAnsi="Times New Roman" w:cs="Times New Roman"/>
          <w:sz w:val="24"/>
          <w:szCs w:val="24"/>
        </w:rPr>
        <w:t xml:space="preserve"> (investors) un LIAA pārstāvjiem par PPP stadiona projektu Kolumbijā.</w:t>
      </w:r>
    </w:p>
    <w:p w14:paraId="282AFE03" w14:textId="0E23EE11" w:rsidR="004B52FB" w:rsidRPr="00EC30E3" w:rsidRDefault="004B52FB" w:rsidP="0094538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prezentēja FEA sagatavošanās ciklu un biežāk pieļautās kļūdas FEA CEB pārstāvjiem.</w:t>
      </w:r>
    </w:p>
    <w:p w14:paraId="2CAB4F8E" w14:textId="5F744015" w:rsidR="004B52FB" w:rsidRPr="00EC30E3" w:rsidRDefault="004B52FB" w:rsidP="0094538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piedalījās sanāksmē</w:t>
      </w:r>
      <w:r w:rsidR="00077914" w:rsidRPr="00EC30E3">
        <w:rPr>
          <w:rFonts w:ascii="Times New Roman" w:hAnsi="Times New Roman" w:cs="Times New Roman"/>
          <w:sz w:val="24"/>
          <w:szCs w:val="24"/>
        </w:rPr>
        <w:t>s</w:t>
      </w:r>
      <w:r w:rsidRPr="00EC30E3">
        <w:rPr>
          <w:rFonts w:ascii="Times New Roman" w:hAnsi="Times New Roman" w:cs="Times New Roman"/>
          <w:sz w:val="24"/>
          <w:szCs w:val="24"/>
        </w:rPr>
        <w:t xml:space="preserve"> ar </w:t>
      </w:r>
      <w:r w:rsidR="00B90AF3" w:rsidRPr="00EC30E3">
        <w:rPr>
          <w:rFonts w:ascii="Times New Roman" w:hAnsi="Times New Roman" w:cs="Times New Roman"/>
          <w:sz w:val="24"/>
          <w:szCs w:val="24"/>
        </w:rPr>
        <w:t xml:space="preserve">EM, </w:t>
      </w:r>
      <w:r w:rsidRPr="00EC30E3">
        <w:rPr>
          <w:rFonts w:ascii="Times New Roman" w:hAnsi="Times New Roman" w:cs="Times New Roman"/>
          <w:sz w:val="24"/>
          <w:szCs w:val="24"/>
        </w:rPr>
        <w:t>FM</w:t>
      </w:r>
      <w:r w:rsidR="003876D5" w:rsidRPr="00EC30E3">
        <w:rPr>
          <w:rFonts w:ascii="Times New Roman" w:hAnsi="Times New Roman" w:cs="Times New Roman"/>
          <w:sz w:val="24"/>
          <w:szCs w:val="24"/>
        </w:rPr>
        <w:t>, VID</w:t>
      </w:r>
      <w:r w:rsidR="00303BC7" w:rsidRPr="00EC30E3">
        <w:rPr>
          <w:rFonts w:ascii="Times New Roman" w:hAnsi="Times New Roman" w:cs="Times New Roman"/>
          <w:sz w:val="24"/>
          <w:szCs w:val="24"/>
        </w:rPr>
        <w:t xml:space="preserve">, </w:t>
      </w:r>
      <w:r w:rsidR="007C069A" w:rsidRPr="00EC30E3">
        <w:rPr>
          <w:rFonts w:ascii="Times New Roman" w:hAnsi="Times New Roman" w:cs="Times New Roman"/>
          <w:sz w:val="24"/>
          <w:szCs w:val="24"/>
        </w:rPr>
        <w:t>IUB</w:t>
      </w:r>
      <w:r w:rsidRPr="00EC30E3">
        <w:rPr>
          <w:rFonts w:ascii="Times New Roman" w:hAnsi="Times New Roman" w:cs="Times New Roman"/>
          <w:sz w:val="24"/>
          <w:szCs w:val="24"/>
        </w:rPr>
        <w:t xml:space="preserve"> par VNĪ mājokļu projektu</w:t>
      </w:r>
      <w:r w:rsidR="00137094" w:rsidRPr="00EC30E3">
        <w:rPr>
          <w:rFonts w:ascii="Times New Roman" w:hAnsi="Times New Roman" w:cs="Times New Roman"/>
          <w:sz w:val="24"/>
          <w:szCs w:val="24"/>
        </w:rPr>
        <w:t xml:space="preserve">, FEA, </w:t>
      </w:r>
      <w:r w:rsidRPr="00EC30E3">
        <w:rPr>
          <w:rFonts w:ascii="Times New Roman" w:hAnsi="Times New Roman" w:cs="Times New Roman"/>
          <w:sz w:val="24"/>
          <w:szCs w:val="24"/>
        </w:rPr>
        <w:t>mājokļu projekta finansēšanas struktūru</w:t>
      </w:r>
      <w:r w:rsidR="003E1D1D" w:rsidRPr="00EC30E3">
        <w:rPr>
          <w:rFonts w:ascii="Times New Roman" w:hAnsi="Times New Roman" w:cs="Times New Roman"/>
          <w:sz w:val="24"/>
          <w:szCs w:val="24"/>
        </w:rPr>
        <w:t>, valsts atbalsta</w:t>
      </w:r>
      <w:r w:rsidR="007C069A" w:rsidRPr="00EC30E3">
        <w:rPr>
          <w:rFonts w:ascii="Times New Roman" w:hAnsi="Times New Roman" w:cs="Times New Roman"/>
          <w:sz w:val="24"/>
          <w:szCs w:val="24"/>
        </w:rPr>
        <w:t>, iepirkuma</w:t>
      </w:r>
      <w:r w:rsidR="00B90AF3" w:rsidRPr="00EC30E3">
        <w:rPr>
          <w:rFonts w:ascii="Times New Roman" w:hAnsi="Times New Roman" w:cs="Times New Roman"/>
          <w:sz w:val="24"/>
          <w:szCs w:val="24"/>
        </w:rPr>
        <w:t xml:space="preserve"> jautājumiem.</w:t>
      </w:r>
    </w:p>
    <w:p w14:paraId="7301605C" w14:textId="3685F2C9" w:rsidR="00077914" w:rsidRPr="00EC30E3" w:rsidRDefault="004B52FB" w:rsidP="00077914">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piedalījās sanāksmē</w:t>
      </w:r>
      <w:r w:rsidR="00077914" w:rsidRPr="00EC30E3">
        <w:rPr>
          <w:rFonts w:ascii="Times New Roman" w:hAnsi="Times New Roman" w:cs="Times New Roman"/>
          <w:sz w:val="24"/>
          <w:szCs w:val="24"/>
        </w:rPr>
        <w:t>s</w:t>
      </w:r>
      <w:r w:rsidRPr="00EC30E3">
        <w:rPr>
          <w:rFonts w:ascii="Times New Roman" w:hAnsi="Times New Roman" w:cs="Times New Roman"/>
          <w:sz w:val="24"/>
          <w:szCs w:val="24"/>
        </w:rPr>
        <w:t xml:space="preserve"> ar 1.lotes pašvaldībām VNĪ mājokļu projekta ietvaros, par projekta finansēšanas struktūru</w:t>
      </w:r>
      <w:r w:rsidR="00077914" w:rsidRPr="00EC30E3">
        <w:rPr>
          <w:rFonts w:ascii="Times New Roman" w:hAnsi="Times New Roman" w:cs="Times New Roman"/>
          <w:sz w:val="24"/>
          <w:szCs w:val="24"/>
        </w:rPr>
        <w:t>, projekta uzbūvi, prezentēja Īres mājokļu programmas progres</w:t>
      </w:r>
      <w:r w:rsidR="00C01319" w:rsidRPr="00EC30E3">
        <w:rPr>
          <w:rFonts w:ascii="Times New Roman" w:hAnsi="Times New Roman" w:cs="Times New Roman"/>
          <w:sz w:val="24"/>
          <w:szCs w:val="24"/>
        </w:rPr>
        <w:t>u un piesaistīto ekspertu vērtējumus</w:t>
      </w:r>
      <w:r w:rsidR="00077914" w:rsidRPr="00EC30E3">
        <w:rPr>
          <w:rFonts w:ascii="Times New Roman" w:hAnsi="Times New Roman" w:cs="Times New Roman"/>
          <w:sz w:val="24"/>
          <w:szCs w:val="24"/>
        </w:rPr>
        <w:t>.</w:t>
      </w:r>
    </w:p>
    <w:p w14:paraId="32135DCC" w14:textId="32A80F26" w:rsidR="004B52FB" w:rsidRPr="00EC30E3" w:rsidRDefault="004B52FB" w:rsidP="0094538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piedalījās tikšanās par Mārupes izglītības iestādes PPP projekta FEA.</w:t>
      </w:r>
    </w:p>
    <w:p w14:paraId="4504C2D8" w14:textId="4B01D599" w:rsidR="004B52FB" w:rsidRPr="00EC30E3" w:rsidRDefault="004B52FB" w:rsidP="0094538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piedalījās tikšanās par </w:t>
      </w:r>
      <w:r w:rsidR="00073270" w:rsidRPr="00EC30E3">
        <w:rPr>
          <w:rFonts w:ascii="Times New Roman" w:hAnsi="Times New Roman" w:cs="Times New Roman"/>
          <w:sz w:val="24"/>
          <w:szCs w:val="24"/>
        </w:rPr>
        <w:t>s</w:t>
      </w:r>
      <w:r w:rsidRPr="00EC30E3">
        <w:rPr>
          <w:rFonts w:ascii="Times New Roman" w:hAnsi="Times New Roman" w:cs="Times New Roman"/>
          <w:sz w:val="24"/>
          <w:szCs w:val="24"/>
        </w:rPr>
        <w:t>tadiona PPP darba grupas informatīvā ziņojuma projektu MK.</w:t>
      </w:r>
    </w:p>
    <w:p w14:paraId="09BC1D78" w14:textId="21CF0423" w:rsidR="004B52FB" w:rsidRPr="00EC30E3" w:rsidRDefault="004B52FB" w:rsidP="0094538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prezentēja PPP ciklu Jelgavas novada domes pārstāvjiem.</w:t>
      </w:r>
    </w:p>
    <w:p w14:paraId="1DB3890D" w14:textId="206C1BFC" w:rsidR="00907FA7" w:rsidRPr="00EC30E3" w:rsidRDefault="009E6CEC" w:rsidP="0094538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a</w:t>
      </w:r>
      <w:r w:rsidR="00907FA7" w:rsidRPr="00EC30E3">
        <w:rPr>
          <w:rFonts w:ascii="Times New Roman" w:hAnsi="Times New Roman" w:cs="Times New Roman"/>
          <w:sz w:val="24"/>
          <w:szCs w:val="24"/>
        </w:rPr>
        <w:t>pkopoja</w:t>
      </w:r>
      <w:r w:rsidR="00101A46" w:rsidRPr="00EC30E3">
        <w:rPr>
          <w:rFonts w:ascii="Times New Roman" w:hAnsi="Times New Roman" w:cs="Times New Roman"/>
          <w:sz w:val="24"/>
          <w:szCs w:val="24"/>
        </w:rPr>
        <w:t xml:space="preserve"> informāciju</w:t>
      </w:r>
      <w:r w:rsidR="00907FA7" w:rsidRPr="00EC30E3">
        <w:rPr>
          <w:rFonts w:ascii="Times New Roman" w:hAnsi="Times New Roman" w:cs="Times New Roman"/>
          <w:sz w:val="24"/>
          <w:szCs w:val="24"/>
        </w:rPr>
        <w:t xml:space="preserve"> un informēja Rīgas domes pārstāvjus par PPP </w:t>
      </w:r>
      <w:r w:rsidR="006E4F49" w:rsidRPr="00EC30E3">
        <w:rPr>
          <w:rFonts w:ascii="Times New Roman" w:hAnsi="Times New Roman" w:cs="Times New Roman"/>
          <w:sz w:val="24"/>
          <w:szCs w:val="24"/>
        </w:rPr>
        <w:t xml:space="preserve">iespējām </w:t>
      </w:r>
      <w:r w:rsidR="00907FA7" w:rsidRPr="00EC30E3">
        <w:rPr>
          <w:rFonts w:ascii="Times New Roman" w:hAnsi="Times New Roman" w:cs="Times New Roman"/>
          <w:sz w:val="24"/>
          <w:szCs w:val="24"/>
        </w:rPr>
        <w:t>skolu projektos.</w:t>
      </w:r>
    </w:p>
    <w:p w14:paraId="34CC8B2B" w14:textId="399D5DAD" w:rsidR="00907FA7" w:rsidRPr="00EC30E3" w:rsidRDefault="00907FA7" w:rsidP="0094538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prezentēja PPP aktualitātes </w:t>
      </w:r>
      <w:r w:rsidR="00296957" w:rsidRPr="00EC30E3">
        <w:rPr>
          <w:rFonts w:ascii="Times New Roman" w:hAnsi="Times New Roman" w:cs="Times New Roman"/>
          <w:sz w:val="24"/>
          <w:szCs w:val="24"/>
        </w:rPr>
        <w:t>CSP</w:t>
      </w:r>
      <w:r w:rsidRPr="00EC30E3">
        <w:rPr>
          <w:rFonts w:ascii="Times New Roman" w:hAnsi="Times New Roman" w:cs="Times New Roman"/>
          <w:sz w:val="24"/>
          <w:szCs w:val="24"/>
        </w:rPr>
        <w:t>, uzsāka sadarbību PPP projektu FEA izvērtēšanā.</w:t>
      </w:r>
    </w:p>
    <w:p w14:paraId="7AEAFD7E" w14:textId="67835BD2" w:rsidR="00907FA7" w:rsidRPr="00EC30E3" w:rsidRDefault="00907FA7" w:rsidP="0094538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konsultēja </w:t>
      </w:r>
      <w:r w:rsidR="006E4F49" w:rsidRPr="00EC30E3">
        <w:rPr>
          <w:rFonts w:ascii="Times New Roman" w:hAnsi="Times New Roman" w:cs="Times New Roman"/>
          <w:sz w:val="24"/>
          <w:szCs w:val="24"/>
        </w:rPr>
        <w:t xml:space="preserve">Nacionālā </w:t>
      </w:r>
      <w:r w:rsidRPr="00EC30E3">
        <w:rPr>
          <w:rFonts w:ascii="Times New Roman" w:hAnsi="Times New Roman" w:cs="Times New Roman"/>
          <w:sz w:val="24"/>
          <w:szCs w:val="24"/>
        </w:rPr>
        <w:t>psihiskā veselības centra pārstāvjus par PPP projektu idejām.</w:t>
      </w:r>
    </w:p>
    <w:p w14:paraId="240BC343" w14:textId="7866BE54" w:rsidR="00907FA7" w:rsidRPr="00EC30E3" w:rsidRDefault="00907FA7" w:rsidP="0094538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konsultēja Pārtikas drošības, dzīvnieku veselības un vides zinātnisko institūtu </w:t>
      </w:r>
      <w:r w:rsidR="00663779" w:rsidRPr="00EC30E3">
        <w:rPr>
          <w:rFonts w:ascii="Times New Roman" w:hAnsi="Times New Roman" w:cs="Times New Roman"/>
          <w:sz w:val="24"/>
          <w:szCs w:val="24"/>
        </w:rPr>
        <w:t>“</w:t>
      </w:r>
      <w:r w:rsidRPr="00EC30E3">
        <w:rPr>
          <w:rFonts w:ascii="Times New Roman" w:hAnsi="Times New Roman" w:cs="Times New Roman"/>
          <w:sz w:val="24"/>
          <w:szCs w:val="24"/>
        </w:rPr>
        <w:t>BIOR</w:t>
      </w:r>
      <w:r w:rsidR="00663779" w:rsidRPr="00EC30E3">
        <w:rPr>
          <w:rFonts w:ascii="Times New Roman" w:hAnsi="Times New Roman" w:cs="Times New Roman"/>
          <w:sz w:val="24"/>
          <w:szCs w:val="24"/>
        </w:rPr>
        <w:t>”</w:t>
      </w:r>
      <w:r w:rsidRPr="00EC30E3">
        <w:rPr>
          <w:rFonts w:ascii="Times New Roman" w:hAnsi="Times New Roman" w:cs="Times New Roman"/>
          <w:sz w:val="24"/>
          <w:szCs w:val="24"/>
        </w:rPr>
        <w:t xml:space="preserve"> par PPP projektu idejām.</w:t>
      </w:r>
    </w:p>
    <w:p w14:paraId="724E97CF" w14:textId="4FFF0BAC" w:rsidR="00907FA7" w:rsidRPr="00EC30E3" w:rsidRDefault="00907FA7" w:rsidP="0094538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piedalījās diskusijā ar Konkurences padomi par iespējamo Konkurences padomes vērtējumu PPP projektos.</w:t>
      </w:r>
    </w:p>
    <w:p w14:paraId="71553DBF" w14:textId="05EC260C" w:rsidR="00907FA7" w:rsidRPr="00EC30E3" w:rsidRDefault="00907FA7" w:rsidP="0094538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komunicēja ar Lietuvas investoru par PPP aktualitātēm Latvijā.</w:t>
      </w:r>
    </w:p>
    <w:p w14:paraId="6E2EB388" w14:textId="4FB0BE30" w:rsidR="00907FA7" w:rsidRPr="00EC30E3" w:rsidRDefault="00907FA7" w:rsidP="0094538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informēja Veselības ministrijas pārstāv</w:t>
      </w:r>
      <w:r w:rsidR="006F610E" w:rsidRPr="00EC30E3">
        <w:rPr>
          <w:rFonts w:ascii="Times New Roman" w:hAnsi="Times New Roman" w:cs="Times New Roman"/>
          <w:sz w:val="24"/>
          <w:szCs w:val="24"/>
        </w:rPr>
        <w:t>jus</w:t>
      </w:r>
      <w:r w:rsidRPr="00EC30E3">
        <w:rPr>
          <w:rFonts w:ascii="Times New Roman" w:hAnsi="Times New Roman" w:cs="Times New Roman"/>
          <w:sz w:val="24"/>
          <w:szCs w:val="24"/>
        </w:rPr>
        <w:t xml:space="preserve"> par PPP projekta ciklu.</w:t>
      </w:r>
    </w:p>
    <w:p w14:paraId="634F9B57" w14:textId="73C9DA77" w:rsidR="007842D9" w:rsidRPr="00EC30E3" w:rsidRDefault="00BA1434" w:rsidP="00945381">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konsultēja</w:t>
      </w:r>
      <w:r w:rsidR="007842D9" w:rsidRPr="00EC30E3">
        <w:rPr>
          <w:rFonts w:ascii="Times New Roman" w:hAnsi="Times New Roman" w:cs="Times New Roman"/>
          <w:sz w:val="24"/>
          <w:szCs w:val="24"/>
        </w:rPr>
        <w:t xml:space="preserve"> Ārlietu ministrijas pārstāvj</w:t>
      </w:r>
      <w:r w:rsidRPr="00EC30E3">
        <w:rPr>
          <w:rFonts w:ascii="Times New Roman" w:hAnsi="Times New Roman" w:cs="Times New Roman"/>
          <w:sz w:val="24"/>
          <w:szCs w:val="24"/>
        </w:rPr>
        <w:t>us</w:t>
      </w:r>
      <w:r w:rsidR="002765F3" w:rsidRPr="00EC30E3">
        <w:rPr>
          <w:rFonts w:ascii="Times New Roman" w:hAnsi="Times New Roman" w:cs="Times New Roman"/>
          <w:sz w:val="24"/>
          <w:szCs w:val="24"/>
        </w:rPr>
        <w:t xml:space="preserve">, vai </w:t>
      </w:r>
      <w:r w:rsidR="007842D9" w:rsidRPr="00EC30E3">
        <w:rPr>
          <w:rFonts w:ascii="Times New Roman" w:hAnsi="Times New Roman" w:cs="Times New Roman"/>
          <w:sz w:val="24"/>
          <w:szCs w:val="24"/>
        </w:rPr>
        <w:t>vīzu pieteikumu pieņemšanas pakalpojuma ārpakalpojuma iepirkums trešajās valstīs, ņemot vērā ierobežoto Latvijas pārstāvniecību skaitu un ES Vīzu kodeksa noteiktos maksas griestus</w:t>
      </w:r>
      <w:r w:rsidR="002765F3" w:rsidRPr="00EC30E3">
        <w:rPr>
          <w:rFonts w:ascii="Times New Roman" w:hAnsi="Times New Roman" w:cs="Times New Roman"/>
          <w:sz w:val="24"/>
          <w:szCs w:val="24"/>
        </w:rPr>
        <w:t xml:space="preserve">, </w:t>
      </w:r>
      <w:r w:rsidR="00CA4044" w:rsidRPr="00EC30E3">
        <w:rPr>
          <w:rFonts w:ascii="Times New Roman" w:hAnsi="Times New Roman" w:cs="Times New Roman"/>
          <w:sz w:val="24"/>
          <w:szCs w:val="24"/>
        </w:rPr>
        <w:t xml:space="preserve">atbilst </w:t>
      </w:r>
      <w:r w:rsidR="002765F3" w:rsidRPr="00EC30E3">
        <w:rPr>
          <w:rFonts w:ascii="Times New Roman" w:hAnsi="Times New Roman" w:cs="Times New Roman"/>
          <w:sz w:val="24"/>
          <w:szCs w:val="24"/>
        </w:rPr>
        <w:t>PPP</w:t>
      </w:r>
      <w:r w:rsidR="00CA4044" w:rsidRPr="00EC30E3">
        <w:rPr>
          <w:rFonts w:ascii="Times New Roman" w:hAnsi="Times New Roman" w:cs="Times New Roman"/>
          <w:sz w:val="24"/>
          <w:szCs w:val="24"/>
        </w:rPr>
        <w:t xml:space="preserve"> pazīmēm un būtu jāpiemēro PPP likums un procedūras.</w:t>
      </w:r>
      <w:r w:rsidR="002765F3" w:rsidRPr="00EC30E3">
        <w:rPr>
          <w:rFonts w:ascii="Times New Roman" w:hAnsi="Times New Roman" w:cs="Times New Roman"/>
          <w:sz w:val="24"/>
          <w:szCs w:val="24"/>
        </w:rPr>
        <w:t xml:space="preserve"> </w:t>
      </w:r>
      <w:r w:rsidR="007842D9" w:rsidRPr="00EC30E3">
        <w:rPr>
          <w:rFonts w:ascii="Times New Roman" w:hAnsi="Times New Roman" w:cs="Times New Roman"/>
          <w:sz w:val="24"/>
          <w:szCs w:val="24"/>
        </w:rPr>
        <w:t xml:space="preserve"> </w:t>
      </w:r>
    </w:p>
    <w:p w14:paraId="0BE2812F" w14:textId="0286C3F6" w:rsidR="00BC0985" w:rsidRPr="00EC30E3" w:rsidRDefault="007505C4" w:rsidP="00BC0985">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konsultēja </w:t>
      </w:r>
      <w:proofErr w:type="spellStart"/>
      <w:r w:rsidRPr="00EC30E3">
        <w:rPr>
          <w:rFonts w:ascii="Times New Roman" w:hAnsi="Times New Roman" w:cs="Times New Roman"/>
          <w:sz w:val="24"/>
          <w:szCs w:val="24"/>
        </w:rPr>
        <w:t>Iekšlietu</w:t>
      </w:r>
      <w:proofErr w:type="spellEnd"/>
      <w:r w:rsidRPr="00EC30E3">
        <w:rPr>
          <w:rFonts w:ascii="Times New Roman" w:hAnsi="Times New Roman" w:cs="Times New Roman"/>
          <w:sz w:val="24"/>
          <w:szCs w:val="24"/>
        </w:rPr>
        <w:t xml:space="preserve"> ministriju, kura ir atkārtoti aktualizējusi PPP instrumenta izmantošanu, identificējot divus potenciālus projektus: Jelgavas administratīvā centra izveidi ar provizorisko investīciju apjomu aptuveni 40 miljoni EUR un policijas mācību un treniņu bāzes izveidi ar provizorisko investīciju apjomu ap 100 miljoniem EUR. </w:t>
      </w:r>
    </w:p>
    <w:p w14:paraId="1BDD095D" w14:textId="30CB8CBA" w:rsidR="00BC0985" w:rsidRDefault="00BC0985" w:rsidP="00BC0985">
      <w:pPr>
        <w:pStyle w:val="ListParagraph"/>
        <w:numPr>
          <w:ilvl w:val="0"/>
          <w:numId w:val="8"/>
        </w:numPr>
        <w:spacing w:after="60" w:line="276" w:lineRule="auto"/>
        <w:jc w:val="both"/>
        <w:rPr>
          <w:rFonts w:ascii="Times New Roman" w:hAnsi="Times New Roman" w:cs="Times New Roman"/>
          <w:sz w:val="24"/>
          <w:szCs w:val="24"/>
        </w:rPr>
      </w:pPr>
      <w:r w:rsidRPr="00EC30E3">
        <w:rPr>
          <w:rFonts w:ascii="Times New Roman" w:hAnsi="Times New Roman" w:cs="Times New Roman"/>
          <w:sz w:val="24"/>
          <w:szCs w:val="24"/>
        </w:rPr>
        <w:t>veica dažādu normatīvo aktu un politikas plānošanas dokumentu projektu vērtējumu un par tiem sniedza viedokļus, iebildumus un priekšlikumus.</w:t>
      </w:r>
    </w:p>
    <w:p w14:paraId="7BDF9EF9" w14:textId="77777777" w:rsidR="00470C72" w:rsidRDefault="00470C72" w:rsidP="00470C72">
      <w:pPr>
        <w:spacing w:after="60" w:line="276" w:lineRule="auto"/>
        <w:jc w:val="both"/>
        <w:rPr>
          <w:rFonts w:ascii="Times New Roman" w:hAnsi="Times New Roman" w:cs="Times New Roman"/>
          <w:sz w:val="24"/>
          <w:szCs w:val="24"/>
        </w:rPr>
      </w:pPr>
    </w:p>
    <w:p w14:paraId="3B0FF5B5" w14:textId="77777777" w:rsidR="00470C72" w:rsidRDefault="00470C72" w:rsidP="00470C72">
      <w:pPr>
        <w:spacing w:after="60" w:line="276" w:lineRule="auto"/>
        <w:jc w:val="both"/>
        <w:rPr>
          <w:rFonts w:ascii="Times New Roman" w:hAnsi="Times New Roman" w:cs="Times New Roman"/>
          <w:sz w:val="24"/>
          <w:szCs w:val="24"/>
        </w:rPr>
      </w:pPr>
    </w:p>
    <w:p w14:paraId="5BBF371A" w14:textId="77777777" w:rsidR="00470C72" w:rsidRDefault="00470C72" w:rsidP="00470C72">
      <w:pPr>
        <w:spacing w:after="60" w:line="276" w:lineRule="auto"/>
        <w:jc w:val="both"/>
        <w:rPr>
          <w:rFonts w:ascii="Times New Roman" w:hAnsi="Times New Roman" w:cs="Times New Roman"/>
          <w:sz w:val="24"/>
          <w:szCs w:val="24"/>
        </w:rPr>
      </w:pPr>
    </w:p>
    <w:p w14:paraId="39D29BF4" w14:textId="43F2B130" w:rsidR="007164FF" w:rsidRPr="00EC30E3" w:rsidRDefault="007164FF" w:rsidP="00945381">
      <w:pPr>
        <w:pStyle w:val="Heading1"/>
        <w:numPr>
          <w:ilvl w:val="0"/>
          <w:numId w:val="5"/>
        </w:numPr>
        <w:spacing w:line="276" w:lineRule="auto"/>
        <w:rPr>
          <w:b/>
          <w:color w:val="auto"/>
          <w:sz w:val="24"/>
          <w:szCs w:val="24"/>
        </w:rPr>
      </w:pPr>
      <w:r w:rsidRPr="00EC30E3">
        <w:rPr>
          <w:b/>
          <w:color w:val="auto"/>
          <w:sz w:val="24"/>
          <w:szCs w:val="24"/>
        </w:rPr>
        <w:t xml:space="preserve">Kādi metodiskie materiāli izstrādāti </w:t>
      </w:r>
      <w:r w:rsidR="000B3D69" w:rsidRPr="00EC30E3">
        <w:rPr>
          <w:b/>
          <w:color w:val="auto"/>
          <w:sz w:val="24"/>
          <w:szCs w:val="24"/>
        </w:rPr>
        <w:t>PPP</w:t>
      </w:r>
      <w:r w:rsidRPr="00EC30E3">
        <w:rPr>
          <w:b/>
          <w:color w:val="auto"/>
          <w:sz w:val="24"/>
          <w:szCs w:val="24"/>
        </w:rPr>
        <w:t xml:space="preserve"> jomā</w:t>
      </w:r>
    </w:p>
    <w:p w14:paraId="36982A39" w14:textId="77777777" w:rsidR="00412CB4" w:rsidRPr="00EC30E3" w:rsidRDefault="00761258" w:rsidP="00945381">
      <w:pPr>
        <w:spacing w:line="276" w:lineRule="auto"/>
        <w:ind w:firstLine="720"/>
        <w:jc w:val="both"/>
        <w:rPr>
          <w:rFonts w:ascii="Times New Roman" w:hAnsi="Times New Roman" w:cs="Times New Roman"/>
          <w:sz w:val="24"/>
          <w:szCs w:val="24"/>
          <w:u w:val="single"/>
        </w:rPr>
      </w:pPr>
      <w:r w:rsidRPr="00EC30E3">
        <w:rPr>
          <w:rFonts w:ascii="Times New Roman" w:hAnsi="Times New Roman" w:cs="Times New Roman"/>
          <w:sz w:val="24"/>
          <w:szCs w:val="24"/>
          <w:u w:val="single"/>
        </w:rPr>
        <w:t>2025.gadā CFLA</w:t>
      </w:r>
      <w:r w:rsidR="00412CB4" w:rsidRPr="00EC30E3">
        <w:rPr>
          <w:rFonts w:ascii="Times New Roman" w:hAnsi="Times New Roman" w:cs="Times New Roman"/>
          <w:sz w:val="24"/>
          <w:szCs w:val="24"/>
          <w:u w:val="single"/>
        </w:rPr>
        <w:t>:</w:t>
      </w:r>
    </w:p>
    <w:p w14:paraId="4BB6FE54" w14:textId="19935B9E" w:rsidR="00761258" w:rsidRPr="00EC30E3" w:rsidRDefault="007E28BA" w:rsidP="00831C50">
      <w:pPr>
        <w:spacing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1. </w:t>
      </w:r>
      <w:r w:rsidR="00761258" w:rsidRPr="00EC30E3">
        <w:rPr>
          <w:rFonts w:ascii="Times New Roman" w:hAnsi="Times New Roman" w:cs="Times New Roman"/>
          <w:sz w:val="24"/>
          <w:szCs w:val="24"/>
        </w:rPr>
        <w:t>izstrādāja PPP projektu sākotnējā</w:t>
      </w:r>
      <w:r w:rsidR="00733B92" w:rsidRPr="00EC30E3">
        <w:rPr>
          <w:rFonts w:ascii="Times New Roman" w:hAnsi="Times New Roman" w:cs="Times New Roman"/>
          <w:sz w:val="24"/>
          <w:szCs w:val="24"/>
        </w:rPr>
        <w:t>s</w:t>
      </w:r>
      <w:r w:rsidR="00761258" w:rsidRPr="00EC30E3">
        <w:rPr>
          <w:rFonts w:ascii="Times New Roman" w:hAnsi="Times New Roman" w:cs="Times New Roman"/>
          <w:sz w:val="24"/>
          <w:szCs w:val="24"/>
        </w:rPr>
        <w:t xml:space="preserve"> izvērtēšanas anketu,</w:t>
      </w:r>
      <w:r w:rsidR="00733B92" w:rsidRPr="00EC30E3">
        <w:rPr>
          <w:rFonts w:ascii="Times New Roman" w:hAnsi="Times New Roman" w:cs="Times New Roman"/>
          <w:sz w:val="24"/>
          <w:szCs w:val="24"/>
        </w:rPr>
        <w:t xml:space="preserve"> kas nodrošina informācijas sagatavošanu PPP projekta idejas stadijā, </w:t>
      </w:r>
      <w:r w:rsidR="002B49AE" w:rsidRPr="00EC30E3">
        <w:rPr>
          <w:rFonts w:ascii="Times New Roman" w:hAnsi="Times New Roman" w:cs="Times New Roman"/>
          <w:sz w:val="24"/>
          <w:szCs w:val="24"/>
        </w:rPr>
        <w:t>palīdz atbildēt uz finansētāju jautājumiem</w:t>
      </w:r>
      <w:r w:rsidR="008D15D2" w:rsidRPr="00EC30E3">
        <w:rPr>
          <w:rFonts w:ascii="Times New Roman" w:hAnsi="Times New Roman" w:cs="Times New Roman"/>
          <w:sz w:val="24"/>
          <w:szCs w:val="24"/>
        </w:rPr>
        <w:t xml:space="preserve">, vērtējot investīciju </w:t>
      </w:r>
      <w:r w:rsidR="00786F13" w:rsidRPr="00EC30E3">
        <w:rPr>
          <w:rFonts w:ascii="Times New Roman" w:hAnsi="Times New Roman" w:cs="Times New Roman"/>
          <w:sz w:val="24"/>
          <w:szCs w:val="24"/>
        </w:rPr>
        <w:t xml:space="preserve">piesaisti projektam, </w:t>
      </w:r>
      <w:r w:rsidR="00761258" w:rsidRPr="00EC30E3">
        <w:rPr>
          <w:rFonts w:ascii="Times New Roman" w:hAnsi="Times New Roman" w:cs="Times New Roman"/>
          <w:sz w:val="24"/>
          <w:szCs w:val="24"/>
        </w:rPr>
        <w:t xml:space="preserve">pielāgoja </w:t>
      </w:r>
      <w:r w:rsidR="00786F13" w:rsidRPr="00EC30E3">
        <w:rPr>
          <w:rFonts w:ascii="Times New Roman" w:hAnsi="Times New Roman" w:cs="Times New Roman"/>
          <w:sz w:val="24"/>
          <w:szCs w:val="24"/>
        </w:rPr>
        <w:t xml:space="preserve">un nosūtīja </w:t>
      </w:r>
      <w:r w:rsidR="00761258" w:rsidRPr="00EC30E3">
        <w:rPr>
          <w:rFonts w:ascii="Times New Roman" w:hAnsi="Times New Roman" w:cs="Times New Roman"/>
          <w:sz w:val="24"/>
          <w:szCs w:val="24"/>
        </w:rPr>
        <w:t>to atsevišķiem projektu īstenotājiem</w:t>
      </w:r>
      <w:r w:rsidR="00786F13" w:rsidRPr="00EC30E3">
        <w:rPr>
          <w:rFonts w:ascii="Times New Roman" w:hAnsi="Times New Roman" w:cs="Times New Roman"/>
          <w:sz w:val="24"/>
          <w:szCs w:val="24"/>
        </w:rPr>
        <w:t>.</w:t>
      </w:r>
    </w:p>
    <w:p w14:paraId="52CAC243" w14:textId="4FBD711C" w:rsidR="00412CB4" w:rsidRPr="00EC30E3" w:rsidRDefault="007E28BA" w:rsidP="00831C50">
      <w:pPr>
        <w:spacing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2. </w:t>
      </w:r>
      <w:r w:rsidR="00412CB4" w:rsidRPr="00EC30E3">
        <w:rPr>
          <w:rFonts w:ascii="Times New Roman" w:hAnsi="Times New Roman" w:cs="Times New Roman"/>
          <w:sz w:val="24"/>
          <w:szCs w:val="24"/>
        </w:rPr>
        <w:t>iztulkoja</w:t>
      </w:r>
      <w:r w:rsidR="00DF1DEC" w:rsidRPr="00EC30E3">
        <w:rPr>
          <w:rFonts w:ascii="Times New Roman" w:hAnsi="Times New Roman" w:cs="Times New Roman"/>
          <w:sz w:val="24"/>
          <w:szCs w:val="24"/>
        </w:rPr>
        <w:t xml:space="preserve"> latviešu valodā</w:t>
      </w:r>
      <w:r w:rsidR="00412CB4" w:rsidRPr="00EC30E3">
        <w:rPr>
          <w:rFonts w:ascii="Times New Roman" w:hAnsi="Times New Roman" w:cs="Times New Roman"/>
          <w:sz w:val="24"/>
          <w:szCs w:val="24"/>
        </w:rPr>
        <w:t xml:space="preserve"> PPP kompetences centra EPEC sagatavoto PPP projektu sagatavošanas</w:t>
      </w:r>
      <w:r w:rsidR="00DF1DEC" w:rsidRPr="00EC30E3">
        <w:rPr>
          <w:rFonts w:ascii="Times New Roman" w:hAnsi="Times New Roman" w:cs="Times New Roman"/>
          <w:sz w:val="24"/>
          <w:szCs w:val="24"/>
        </w:rPr>
        <w:t xml:space="preserve"> statusa</w:t>
      </w:r>
      <w:r w:rsidR="00412CB4" w:rsidRPr="00EC30E3">
        <w:rPr>
          <w:rFonts w:ascii="Times New Roman" w:hAnsi="Times New Roman" w:cs="Times New Roman"/>
          <w:sz w:val="24"/>
          <w:szCs w:val="24"/>
        </w:rPr>
        <w:t xml:space="preserve"> rīku</w:t>
      </w:r>
      <w:r w:rsidR="004817F0" w:rsidRPr="00EC30E3">
        <w:rPr>
          <w:rFonts w:ascii="Times New Roman" w:hAnsi="Times New Roman" w:cs="Times New Roman"/>
          <w:sz w:val="24"/>
          <w:szCs w:val="24"/>
        </w:rPr>
        <w:t>,</w:t>
      </w:r>
      <w:r w:rsidR="009C45DB" w:rsidRPr="00EC30E3">
        <w:rPr>
          <w:rFonts w:ascii="Times New Roman" w:hAnsi="Times New Roman" w:cs="Times New Roman"/>
          <w:sz w:val="24"/>
          <w:szCs w:val="24"/>
        </w:rPr>
        <w:t xml:space="preserve"> pielāgoja un nosūtīja to atsevišķiem projektu īstenotājiem. </w:t>
      </w:r>
      <w:r w:rsidR="00694BEE" w:rsidRPr="00EC30E3">
        <w:rPr>
          <w:rFonts w:ascii="Times New Roman" w:hAnsi="Times New Roman" w:cs="Times New Roman"/>
          <w:sz w:val="24"/>
          <w:szCs w:val="24"/>
        </w:rPr>
        <w:t>Minētais rīks</w:t>
      </w:r>
      <w:r w:rsidR="004817F0" w:rsidRPr="00EC30E3">
        <w:rPr>
          <w:rFonts w:ascii="Times New Roman" w:hAnsi="Times New Roman" w:cs="Times New Roman"/>
          <w:sz w:val="24"/>
          <w:szCs w:val="24"/>
        </w:rPr>
        <w:t xml:space="preserve"> palīdz projektu īstenotājiem </w:t>
      </w:r>
      <w:r w:rsidR="007D1BFF" w:rsidRPr="00EC30E3">
        <w:rPr>
          <w:rFonts w:ascii="Times New Roman" w:hAnsi="Times New Roman" w:cs="Times New Roman"/>
          <w:sz w:val="24"/>
          <w:szCs w:val="24"/>
        </w:rPr>
        <w:t xml:space="preserve">identificēt, kādā gatavības stadijā </w:t>
      </w:r>
      <w:r w:rsidR="00694BEE" w:rsidRPr="00EC30E3">
        <w:rPr>
          <w:rFonts w:ascii="Times New Roman" w:hAnsi="Times New Roman" w:cs="Times New Roman"/>
          <w:sz w:val="24"/>
          <w:szCs w:val="24"/>
        </w:rPr>
        <w:t xml:space="preserve">atrodas </w:t>
      </w:r>
      <w:r w:rsidR="007D1BFF" w:rsidRPr="00EC30E3">
        <w:rPr>
          <w:rFonts w:ascii="Times New Roman" w:hAnsi="Times New Roman" w:cs="Times New Roman"/>
          <w:sz w:val="24"/>
          <w:szCs w:val="24"/>
        </w:rPr>
        <w:t xml:space="preserve">PPP projekts un kādas darbības ir jāveic, lai </w:t>
      </w:r>
      <w:r w:rsidR="0062316E" w:rsidRPr="00EC30E3">
        <w:rPr>
          <w:rFonts w:ascii="Times New Roman" w:hAnsi="Times New Roman" w:cs="Times New Roman"/>
          <w:sz w:val="24"/>
          <w:szCs w:val="24"/>
        </w:rPr>
        <w:t>veiksmīgi īstenotu PPP projektu.</w:t>
      </w:r>
    </w:p>
    <w:p w14:paraId="2A2C9FDE" w14:textId="7ED8D178" w:rsidR="000A76A0" w:rsidRPr="00EC30E3" w:rsidRDefault="000A76A0" w:rsidP="00945381">
      <w:pPr>
        <w:spacing w:line="276" w:lineRule="auto"/>
        <w:ind w:firstLine="720"/>
        <w:jc w:val="both"/>
        <w:rPr>
          <w:rFonts w:ascii="Times New Roman" w:hAnsi="Times New Roman" w:cs="Times New Roman"/>
          <w:sz w:val="24"/>
          <w:szCs w:val="24"/>
          <w:u w:val="single"/>
        </w:rPr>
      </w:pPr>
      <w:r w:rsidRPr="00EC30E3">
        <w:rPr>
          <w:rFonts w:ascii="Times New Roman" w:hAnsi="Times New Roman" w:cs="Times New Roman"/>
          <w:sz w:val="24"/>
          <w:szCs w:val="24"/>
          <w:u w:val="single"/>
        </w:rPr>
        <w:t>2025.gadā CFLA mājaslapa papildināta ar šādu informāciju:</w:t>
      </w:r>
    </w:p>
    <w:p w14:paraId="0CFDDC8C" w14:textId="38F98F5E" w:rsidR="000A76A0" w:rsidRPr="00EC30E3" w:rsidRDefault="00FC3324" w:rsidP="00FC3324">
      <w:pPr>
        <w:spacing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1. </w:t>
      </w:r>
      <w:r w:rsidR="000A76A0" w:rsidRPr="00EC30E3">
        <w:rPr>
          <w:rFonts w:ascii="Times New Roman" w:hAnsi="Times New Roman" w:cs="Times New Roman"/>
          <w:sz w:val="24"/>
          <w:szCs w:val="24"/>
        </w:rPr>
        <w:t>VNĪ pieejamo mājokļu programmas sadaļu;</w:t>
      </w:r>
    </w:p>
    <w:p w14:paraId="0202929F" w14:textId="26230084" w:rsidR="000A76A0" w:rsidRPr="00EC30E3" w:rsidRDefault="00FC3324" w:rsidP="00FC3324">
      <w:pPr>
        <w:spacing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2. </w:t>
      </w:r>
      <w:r w:rsidR="000A76A0" w:rsidRPr="00EC30E3">
        <w:rPr>
          <w:rFonts w:ascii="Times New Roman" w:hAnsi="Times New Roman" w:cs="Times New Roman"/>
          <w:sz w:val="24"/>
          <w:szCs w:val="24"/>
        </w:rPr>
        <w:t>publicēti FEA un atzinumi par FEA;</w:t>
      </w:r>
    </w:p>
    <w:p w14:paraId="37BF943C" w14:textId="649630C9" w:rsidR="000A76A0" w:rsidRPr="00EC30E3" w:rsidRDefault="00FC3324" w:rsidP="00FC3324">
      <w:pPr>
        <w:spacing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3. </w:t>
      </w:r>
      <w:r w:rsidR="000A76A0" w:rsidRPr="00EC30E3">
        <w:rPr>
          <w:rFonts w:ascii="Times New Roman" w:hAnsi="Times New Roman" w:cs="Times New Roman"/>
          <w:sz w:val="24"/>
          <w:szCs w:val="24"/>
        </w:rPr>
        <w:t>publicēta informācija par Konferenci par mājokļiem par pieņemamu cenu;</w:t>
      </w:r>
    </w:p>
    <w:p w14:paraId="4BA69DA9" w14:textId="0E9F6F50" w:rsidR="000A76A0" w:rsidRPr="00EC30E3" w:rsidRDefault="00FC3324" w:rsidP="00FC3324">
      <w:pPr>
        <w:spacing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4. </w:t>
      </w:r>
      <w:r w:rsidR="000A76A0" w:rsidRPr="00EC30E3">
        <w:rPr>
          <w:rFonts w:ascii="Times New Roman" w:hAnsi="Times New Roman" w:cs="Times New Roman"/>
          <w:sz w:val="24"/>
          <w:szCs w:val="24"/>
        </w:rPr>
        <w:t>izveidots PPP e-mācību bloks;</w:t>
      </w:r>
    </w:p>
    <w:p w14:paraId="51FB4166" w14:textId="58BC1910" w:rsidR="000A76A0" w:rsidRPr="00EC30E3" w:rsidRDefault="00FC3324" w:rsidP="00FC3324">
      <w:pPr>
        <w:spacing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5. </w:t>
      </w:r>
      <w:r w:rsidR="000A76A0" w:rsidRPr="00EC30E3">
        <w:rPr>
          <w:rFonts w:ascii="Times New Roman" w:hAnsi="Times New Roman" w:cs="Times New Roman"/>
          <w:sz w:val="24"/>
          <w:szCs w:val="24"/>
        </w:rPr>
        <w:t>publicēts 2024.gada informatīvā ziņojuma par noslēgto PPP līgumu izpildi ziņojuma ieraksts (ar titriem angļu valodā), ar prioritātēm PPP jomā;</w:t>
      </w:r>
    </w:p>
    <w:p w14:paraId="2F08BA33" w14:textId="59431019" w:rsidR="000A76A0" w:rsidRPr="00EC30E3" w:rsidRDefault="00FC3324" w:rsidP="00FC3324">
      <w:pPr>
        <w:spacing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6. </w:t>
      </w:r>
      <w:r w:rsidR="000A76A0" w:rsidRPr="00EC30E3">
        <w:rPr>
          <w:rFonts w:ascii="Times New Roman" w:hAnsi="Times New Roman" w:cs="Times New Roman"/>
          <w:sz w:val="24"/>
          <w:szCs w:val="24"/>
        </w:rPr>
        <w:t>publicētas aktualitātes Īres mājokļu programmas kontekstā;</w:t>
      </w:r>
    </w:p>
    <w:p w14:paraId="7CDC0FB0" w14:textId="55AD42AB" w:rsidR="000A76A0" w:rsidRPr="00EC30E3" w:rsidRDefault="00FC3324" w:rsidP="00FC3324">
      <w:pPr>
        <w:spacing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7. </w:t>
      </w:r>
      <w:r w:rsidR="000A76A0" w:rsidRPr="00EC30E3">
        <w:rPr>
          <w:rFonts w:ascii="Times New Roman" w:hAnsi="Times New Roman" w:cs="Times New Roman"/>
          <w:sz w:val="24"/>
          <w:szCs w:val="24"/>
        </w:rPr>
        <w:t>PPP risku rīkā novērstas autentificēšanās grūtības;</w:t>
      </w:r>
    </w:p>
    <w:p w14:paraId="2152D8FD" w14:textId="5AED75CF" w:rsidR="000A76A0" w:rsidRPr="00EC30E3" w:rsidRDefault="00FC3324" w:rsidP="00FC3324">
      <w:pPr>
        <w:spacing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8. </w:t>
      </w:r>
      <w:r w:rsidR="000A76A0" w:rsidRPr="00EC30E3">
        <w:rPr>
          <w:rFonts w:ascii="Times New Roman" w:hAnsi="Times New Roman" w:cs="Times New Roman"/>
          <w:sz w:val="24"/>
          <w:szCs w:val="24"/>
        </w:rPr>
        <w:t>PPP risku rīkā iestrādāts skaidrojošais paziņojums par PPP risku rīka kopsavilkuma izveidi;</w:t>
      </w:r>
    </w:p>
    <w:p w14:paraId="025B13BE" w14:textId="67C9AB98" w:rsidR="000A76A0" w:rsidRPr="00EC30E3" w:rsidRDefault="00FC3324" w:rsidP="00FC3324">
      <w:pPr>
        <w:spacing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9. </w:t>
      </w:r>
      <w:r w:rsidR="000A76A0" w:rsidRPr="00EC30E3">
        <w:rPr>
          <w:rFonts w:ascii="Times New Roman" w:hAnsi="Times New Roman" w:cs="Times New Roman"/>
          <w:sz w:val="24"/>
          <w:szCs w:val="24"/>
        </w:rPr>
        <w:t>aktualitātes Īres mājokļi programmas kontekstā;</w:t>
      </w:r>
    </w:p>
    <w:p w14:paraId="7B110B7B" w14:textId="3AAAF806" w:rsidR="000A76A0" w:rsidRDefault="00FC3324" w:rsidP="00FC3324">
      <w:pPr>
        <w:spacing w:line="276" w:lineRule="auto"/>
        <w:jc w:val="both"/>
        <w:rPr>
          <w:rFonts w:ascii="Times New Roman" w:hAnsi="Times New Roman" w:cs="Times New Roman"/>
          <w:sz w:val="24"/>
          <w:szCs w:val="24"/>
        </w:rPr>
      </w:pPr>
      <w:r w:rsidRPr="00EC30E3">
        <w:rPr>
          <w:rFonts w:ascii="Times New Roman" w:hAnsi="Times New Roman" w:cs="Times New Roman"/>
          <w:sz w:val="24"/>
          <w:szCs w:val="24"/>
        </w:rPr>
        <w:t xml:space="preserve">10. </w:t>
      </w:r>
      <w:r w:rsidR="000A76A0" w:rsidRPr="00EC30E3">
        <w:rPr>
          <w:rFonts w:ascii="Times New Roman" w:hAnsi="Times New Roman" w:cs="Times New Roman"/>
          <w:sz w:val="24"/>
          <w:szCs w:val="24"/>
        </w:rPr>
        <w:t>FEA vienkāršoto vadlīniju tulkojums</w:t>
      </w:r>
      <w:r w:rsidR="00A07AC0" w:rsidRPr="00EC30E3">
        <w:rPr>
          <w:rFonts w:ascii="Times New Roman" w:hAnsi="Times New Roman" w:cs="Times New Roman"/>
          <w:sz w:val="24"/>
          <w:szCs w:val="24"/>
        </w:rPr>
        <w:t>.</w:t>
      </w:r>
    </w:p>
    <w:p w14:paraId="01DEB1C0" w14:textId="77777777" w:rsidR="00F4447B" w:rsidRPr="00EC30E3" w:rsidRDefault="00F4447B" w:rsidP="00FC3324">
      <w:pPr>
        <w:spacing w:line="276" w:lineRule="auto"/>
        <w:jc w:val="both"/>
        <w:rPr>
          <w:rFonts w:ascii="Times New Roman" w:hAnsi="Times New Roman" w:cs="Times New Roman"/>
          <w:sz w:val="24"/>
          <w:szCs w:val="24"/>
        </w:rPr>
      </w:pPr>
    </w:p>
    <w:p w14:paraId="1902FA26" w14:textId="6F0E0311" w:rsidR="007164FF" w:rsidRPr="00EC30E3" w:rsidRDefault="007164FF" w:rsidP="00945381">
      <w:pPr>
        <w:pStyle w:val="Heading1"/>
        <w:numPr>
          <w:ilvl w:val="0"/>
          <w:numId w:val="5"/>
        </w:numPr>
        <w:spacing w:line="276" w:lineRule="auto"/>
        <w:rPr>
          <w:b/>
          <w:color w:val="auto"/>
          <w:sz w:val="24"/>
          <w:szCs w:val="24"/>
        </w:rPr>
      </w:pPr>
      <w:r w:rsidRPr="00EC30E3">
        <w:rPr>
          <w:b/>
          <w:color w:val="auto"/>
          <w:sz w:val="24"/>
          <w:szCs w:val="24"/>
        </w:rPr>
        <w:t>Kā notikusi sadarbība ar citām valsts pārvaldes institūcijām un nevalstiskajām organizācijām PPP jomā</w:t>
      </w:r>
    </w:p>
    <w:p w14:paraId="2243509C" w14:textId="44BE9D44" w:rsidR="007164FF" w:rsidRPr="00EC30E3" w:rsidRDefault="007164FF" w:rsidP="00945381">
      <w:pPr>
        <w:pStyle w:val="naisf"/>
        <w:spacing w:before="120" w:beforeAutospacing="0" w:after="0" w:afterAutospacing="0" w:line="276" w:lineRule="auto"/>
        <w:ind w:firstLine="720"/>
        <w:jc w:val="both"/>
      </w:pPr>
      <w:r w:rsidRPr="00EC30E3">
        <w:t>Pārskata periodā, veicot potenciālo PPP projektu FEA</w:t>
      </w:r>
      <w:r w:rsidRPr="00EC30E3">
        <w:rPr>
          <w:bCs/>
        </w:rPr>
        <w:t xml:space="preserve"> </w:t>
      </w:r>
      <w:r w:rsidRPr="00EC30E3">
        <w:t xml:space="preserve">izvērtēšanu, kā arī izskatot izstrādāto PPP procedūras dokumentāciju, tika nodrošināta regulāra sadarbība ar </w:t>
      </w:r>
      <w:r w:rsidR="008F0687" w:rsidRPr="00EC30E3">
        <w:t>FM</w:t>
      </w:r>
      <w:r w:rsidRPr="00EC30E3">
        <w:t>, lai</w:t>
      </w:r>
      <w:r w:rsidR="003C6033" w:rsidRPr="00EC30E3">
        <w:t xml:space="preserve"> maksimāli īsos termiņos sasniegtu pēc iespējas kvalitatīvāku rezultātu un</w:t>
      </w:r>
      <w:r w:rsidRPr="00EC30E3">
        <w:t xml:space="preserve"> samazinātu administratīvo slogu publiskajiem partneriem.</w:t>
      </w:r>
    </w:p>
    <w:p w14:paraId="0B782B1F" w14:textId="35666420" w:rsidR="007164FF" w:rsidRPr="00EC30E3" w:rsidRDefault="007164FF" w:rsidP="00945381">
      <w:pPr>
        <w:pStyle w:val="naisf"/>
        <w:spacing w:before="120" w:beforeAutospacing="0" w:after="0" w:afterAutospacing="0" w:line="276" w:lineRule="auto"/>
        <w:ind w:firstLine="720"/>
        <w:jc w:val="both"/>
      </w:pPr>
      <w:r w:rsidRPr="00EC30E3">
        <w:t>Turpināta sadarbība un informācijas apmaiņa par aktualitātēm Latvijas PPP projektu īstenošanā ar EPEC</w:t>
      </w:r>
      <w:r w:rsidR="00305796" w:rsidRPr="00EC30E3">
        <w:t>,</w:t>
      </w:r>
      <w:r w:rsidR="00872A4A" w:rsidRPr="00EC30E3">
        <w:t xml:space="preserve"> EIB</w:t>
      </w:r>
      <w:r w:rsidR="00AF7886" w:rsidRPr="00EC30E3">
        <w:t>,</w:t>
      </w:r>
      <w:r w:rsidR="00305796" w:rsidRPr="00EC30E3">
        <w:t xml:space="preserve"> CEB</w:t>
      </w:r>
      <w:r w:rsidR="00872A4A" w:rsidRPr="00EC30E3">
        <w:t xml:space="preserve"> </w:t>
      </w:r>
      <w:r w:rsidRPr="00EC30E3">
        <w:t>pārstāvjiem, t.sk. piedaloties EPEC</w:t>
      </w:r>
      <w:r w:rsidR="006A3AF0" w:rsidRPr="00EC30E3">
        <w:t xml:space="preserve"> </w:t>
      </w:r>
      <w:r w:rsidR="00872A4A" w:rsidRPr="00EC30E3">
        <w:t xml:space="preserve">un EIB </w:t>
      </w:r>
      <w:r w:rsidRPr="00EC30E3">
        <w:t>organizētajās</w:t>
      </w:r>
      <w:r w:rsidR="0024663C" w:rsidRPr="00EC30E3">
        <w:t xml:space="preserve"> </w:t>
      </w:r>
      <w:r w:rsidRPr="00EC30E3">
        <w:t xml:space="preserve">darba grupās, semināros, kā </w:t>
      </w:r>
      <w:r w:rsidR="0038760C" w:rsidRPr="00EC30E3">
        <w:t xml:space="preserve">arī </w:t>
      </w:r>
      <w:r w:rsidR="00C5459D" w:rsidRPr="00EC30E3">
        <w:t>PPP projektu</w:t>
      </w:r>
      <w:r w:rsidRPr="00EC30E3">
        <w:t xml:space="preserve"> progresa sanāksmēs.</w:t>
      </w:r>
    </w:p>
    <w:p w14:paraId="53B942F5" w14:textId="6640D046" w:rsidR="00871959" w:rsidRPr="00EC30E3" w:rsidRDefault="00871959" w:rsidP="00945381">
      <w:pPr>
        <w:pStyle w:val="naisf"/>
        <w:spacing w:before="120" w:beforeAutospacing="0" w:after="0" w:afterAutospacing="0" w:line="276" w:lineRule="auto"/>
        <w:ind w:firstLine="720"/>
        <w:jc w:val="both"/>
      </w:pPr>
      <w:r w:rsidRPr="00EC30E3">
        <w:t>2025. gada decembrī CFLA veica aptauju par valsts iestāžu un pašvaldību iecerēm izmantot PPP instrumentu jaunu infrastruktūras projektu īstenošanai. Aptaujā kopumā saņemtas 98 atbildes – 47 no valsts pārvaldes iestādēm un 51 no pašvaldībām. No visiem respondentiem 55 iestādes norādīja, ka vēlētos uzsākt vai jau plāno uzsākt PPP projekta īstenošanu (t.sk. 34 pašvaldības un 21 valsts iestāde), savukārt pārējie respondenti šobrīd PPP projektu tuvākajā laikā neplāno. Detalizētāku informāciju par jaunām iecerēm sniedza 30 institūcijas, identificējot kopumā 45 potenciālus PPP projektus</w:t>
      </w:r>
      <w:r w:rsidR="00B32F44" w:rsidRPr="00EC30E3">
        <w:t xml:space="preserve"> (</w:t>
      </w:r>
      <w:r w:rsidR="001A6444" w:rsidRPr="00EC30E3">
        <w:t>1.attēls)</w:t>
      </w:r>
      <w:r w:rsidRPr="00EC30E3">
        <w:t>.</w:t>
      </w:r>
    </w:p>
    <w:p w14:paraId="412F4AD3" w14:textId="3C9C29D7" w:rsidR="004F44A1" w:rsidRPr="00EC30E3" w:rsidRDefault="004F44A1" w:rsidP="001A14F3">
      <w:pPr>
        <w:pStyle w:val="naisf"/>
        <w:spacing w:before="0" w:beforeAutospacing="0" w:after="0" w:afterAutospacing="0" w:line="276" w:lineRule="auto"/>
        <w:ind w:left="1440"/>
        <w:jc w:val="both"/>
      </w:pPr>
    </w:p>
    <w:p w14:paraId="17F3BDDB" w14:textId="497A3659" w:rsidR="00AB7750" w:rsidRPr="00EC30E3" w:rsidRDefault="00AB7750" w:rsidP="00F44441">
      <w:pPr>
        <w:pStyle w:val="naisf"/>
        <w:spacing w:before="0" w:beforeAutospacing="0" w:after="0" w:afterAutospacing="0" w:line="276" w:lineRule="auto"/>
        <w:ind w:left="709"/>
        <w:jc w:val="both"/>
      </w:pPr>
      <w:r w:rsidRPr="00EC30E3">
        <w:rPr>
          <w:noProof/>
        </w:rPr>
        <w:drawing>
          <wp:inline distT="0" distB="0" distL="0" distR="0" wp14:anchorId="7DF0FDC1" wp14:editId="4D50B304">
            <wp:extent cx="4264665" cy="2855343"/>
            <wp:effectExtent l="0" t="0" r="2540" b="2540"/>
            <wp:docPr id="9476986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77501" cy="2863937"/>
                    </a:xfrm>
                    <a:prstGeom prst="rect">
                      <a:avLst/>
                    </a:prstGeom>
                    <a:noFill/>
                  </pic:spPr>
                </pic:pic>
              </a:graphicData>
            </a:graphic>
          </wp:inline>
        </w:drawing>
      </w:r>
    </w:p>
    <w:p w14:paraId="21A78353" w14:textId="07EADEEB" w:rsidR="006A05EC" w:rsidRPr="00EC30E3" w:rsidRDefault="006A05EC" w:rsidP="006A05EC">
      <w:pPr>
        <w:pStyle w:val="naisf"/>
        <w:spacing w:before="0" w:beforeAutospacing="0" w:after="0" w:afterAutospacing="0" w:line="276" w:lineRule="auto"/>
        <w:ind w:left="709"/>
        <w:jc w:val="right"/>
        <w:rPr>
          <w:i/>
          <w:iCs/>
          <w:sz w:val="20"/>
          <w:szCs w:val="20"/>
        </w:rPr>
      </w:pPr>
      <w:r w:rsidRPr="00EC30E3">
        <w:rPr>
          <w:i/>
          <w:iCs/>
          <w:sz w:val="20"/>
          <w:szCs w:val="20"/>
        </w:rPr>
        <w:t>1.attēls</w:t>
      </w:r>
    </w:p>
    <w:p w14:paraId="5F4461A5" w14:textId="77777777" w:rsidR="001A14F3" w:rsidRPr="00EC30E3" w:rsidRDefault="001A14F3" w:rsidP="001A14F3">
      <w:pPr>
        <w:pStyle w:val="naisf"/>
        <w:spacing w:before="0" w:beforeAutospacing="0" w:after="0" w:afterAutospacing="0" w:line="276" w:lineRule="auto"/>
        <w:ind w:left="1440"/>
        <w:jc w:val="both"/>
      </w:pPr>
    </w:p>
    <w:p w14:paraId="579D74D7" w14:textId="37002A4A" w:rsidR="00871959" w:rsidRPr="00EC30E3" w:rsidRDefault="00871959" w:rsidP="00945381">
      <w:pPr>
        <w:pStyle w:val="naisf"/>
        <w:spacing w:before="120" w:beforeAutospacing="0" w:after="0" w:afterAutospacing="0" w:line="276" w:lineRule="auto"/>
        <w:ind w:firstLine="720"/>
        <w:jc w:val="both"/>
      </w:pPr>
      <w:r w:rsidRPr="00EC30E3">
        <w:t>Investīciju apjoms aptaujā norādīts intervālu kategorijās</w:t>
      </w:r>
      <w:r w:rsidR="005E7AEC" w:rsidRPr="00EC30E3">
        <w:t xml:space="preserve">, </w:t>
      </w:r>
      <w:r w:rsidR="006A05EC" w:rsidRPr="00EC30E3">
        <w:t>un to apjoms ir norādīts zemāk 2.attēlā</w:t>
      </w:r>
      <w:r w:rsidR="00465064" w:rsidRPr="00EC30E3">
        <w:t>.</w:t>
      </w:r>
    </w:p>
    <w:p w14:paraId="0380ED24" w14:textId="06DA41C5" w:rsidR="006F6C0A" w:rsidRPr="00EC30E3" w:rsidRDefault="004D775C" w:rsidP="00945381">
      <w:pPr>
        <w:pStyle w:val="naisf"/>
        <w:spacing w:before="120" w:beforeAutospacing="0" w:after="0" w:afterAutospacing="0" w:line="276" w:lineRule="auto"/>
        <w:ind w:firstLine="720"/>
        <w:jc w:val="both"/>
      </w:pPr>
      <w:r w:rsidRPr="00EC30E3">
        <w:rPr>
          <w:noProof/>
        </w:rPr>
        <w:drawing>
          <wp:inline distT="0" distB="0" distL="0" distR="0" wp14:anchorId="1F77C983" wp14:editId="095E02E7">
            <wp:extent cx="4124099" cy="2631057"/>
            <wp:effectExtent l="0" t="0" r="0" b="0"/>
            <wp:docPr id="137648133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2837" cy="2636632"/>
                    </a:xfrm>
                    <a:prstGeom prst="rect">
                      <a:avLst/>
                    </a:prstGeom>
                    <a:noFill/>
                  </pic:spPr>
                </pic:pic>
              </a:graphicData>
            </a:graphic>
          </wp:inline>
        </w:drawing>
      </w:r>
    </w:p>
    <w:p w14:paraId="309B7A8F" w14:textId="502014CC" w:rsidR="006A05EC" w:rsidRPr="00EC30E3" w:rsidRDefault="006A05EC" w:rsidP="006A05EC">
      <w:pPr>
        <w:pStyle w:val="naisf"/>
        <w:spacing w:before="0" w:beforeAutospacing="0" w:after="0" w:afterAutospacing="0" w:line="276" w:lineRule="auto"/>
        <w:ind w:left="709"/>
        <w:jc w:val="right"/>
      </w:pPr>
      <w:r w:rsidRPr="00EC30E3">
        <w:rPr>
          <w:i/>
          <w:iCs/>
          <w:sz w:val="20"/>
          <w:szCs w:val="20"/>
        </w:rPr>
        <w:t>2.attēls</w:t>
      </w:r>
    </w:p>
    <w:p w14:paraId="6A04E5B5" w14:textId="0BB03F81" w:rsidR="00871959" w:rsidRPr="00EC30E3" w:rsidRDefault="00871959" w:rsidP="00945381">
      <w:pPr>
        <w:pStyle w:val="naisf"/>
        <w:spacing w:before="120" w:beforeAutospacing="0" w:after="0" w:afterAutospacing="0" w:line="276" w:lineRule="auto"/>
        <w:ind w:firstLine="720"/>
        <w:jc w:val="both"/>
      </w:pPr>
      <w:r w:rsidRPr="00EC30E3">
        <w:t xml:space="preserve">Summējot norādīto intervālu apakšējās robežas, identificētajiem projektiem kopējais kapitālieguldījumu apjoms ir vismaz 2 mljrd. EUR, taču faktiskais apjoms var būt būtiski lielāks. Plānotie uzsākšanas termiņi koncentrējas 2026.–2027. gadā (30 projekti), ar atsevišķām iecerēm arī vēlākos gados un daļai projektu – bez precīzi definēta uzsākšanas gada. </w:t>
      </w:r>
    </w:p>
    <w:p w14:paraId="58ED390E" w14:textId="77777777" w:rsidR="00871959" w:rsidRDefault="00871959" w:rsidP="00945381">
      <w:pPr>
        <w:pStyle w:val="naisf"/>
        <w:spacing w:before="120" w:beforeAutospacing="0" w:after="0" w:afterAutospacing="0" w:line="276" w:lineRule="auto"/>
        <w:ind w:firstLine="720"/>
        <w:jc w:val="both"/>
      </w:pPr>
      <w:r w:rsidRPr="00EC30E3">
        <w:t>Paralēli projektu iecerēm atsevišķā konsultāciju vajadzību apkopošanā (kur atbildes pilnībā nepārklājas ar projektu ieceru sarakstu) 47 institūcijas norādīja nepieciešamību pēc atbalsta PPP instrumenta ieviešanai (visas – individuālu ekspertu konsultāciju; bieži arī pieredzes apmaiņu un tematiskus seminārus). Prioritārie atbalsta virzieni pēc respondentu pašvērtējuma koncentrējas uz iekšējās kapacitātes stiprināšanu, IAV/FEA sagatavošanu, iepirkuma prasmēm PPP kontekstā, risku vadību un PPP tiesisko ietvaru, kā arī budžeta plānošanu pieejamības maksājumiem. Balstoties uz aptaujas rezultātiem, CFLA turpinās mērķtiecīgu darbu ar iestādēm un pašvaldībām, t.sk. organizējot individuālas konsultācijas ar institūcijām, kas identificējušas konkrētas projektu ieceres vai norādījušas būtisku atbalsta nepieciešamību, lai paātrinātu projektu sagatavošanu un uzlabotu to kvalitāti (t.sk. FEA, risku sadales un iepirkuma dokumentācijas aspektos).</w:t>
      </w:r>
    </w:p>
    <w:p w14:paraId="635FDC0A" w14:textId="77777777" w:rsidR="007123DE" w:rsidRDefault="007123DE" w:rsidP="00945381">
      <w:pPr>
        <w:pStyle w:val="naisf"/>
        <w:spacing w:before="120" w:beforeAutospacing="0" w:after="0" w:afterAutospacing="0" w:line="276" w:lineRule="auto"/>
        <w:ind w:firstLine="720"/>
        <w:jc w:val="both"/>
      </w:pPr>
    </w:p>
    <w:p w14:paraId="4FC7748A" w14:textId="0BCB967A" w:rsidR="007164FF" w:rsidRPr="00EC30E3" w:rsidRDefault="007164FF" w:rsidP="00945381">
      <w:pPr>
        <w:pStyle w:val="Heading1"/>
        <w:numPr>
          <w:ilvl w:val="0"/>
          <w:numId w:val="5"/>
        </w:numPr>
        <w:spacing w:line="276" w:lineRule="auto"/>
        <w:rPr>
          <w:b/>
          <w:color w:val="auto"/>
          <w:sz w:val="24"/>
          <w:szCs w:val="24"/>
        </w:rPr>
      </w:pPr>
      <w:r w:rsidRPr="00EC30E3">
        <w:rPr>
          <w:b/>
          <w:color w:val="auto"/>
          <w:sz w:val="24"/>
          <w:szCs w:val="24"/>
        </w:rPr>
        <w:t>Cita svarīga informācija</w:t>
      </w:r>
    </w:p>
    <w:p w14:paraId="4154CEE7" w14:textId="3F34CCB1" w:rsidR="007509AD" w:rsidRPr="00EC30E3" w:rsidRDefault="001B3333" w:rsidP="00945381">
      <w:pPr>
        <w:pStyle w:val="naisf"/>
        <w:spacing w:before="120" w:beforeAutospacing="0" w:after="0" w:afterAutospacing="0" w:line="276" w:lineRule="auto"/>
        <w:ind w:firstLine="720"/>
        <w:jc w:val="both"/>
      </w:pPr>
      <w:r w:rsidRPr="00EC30E3">
        <w:t>2025. gada 15. jūlijā</w:t>
      </w:r>
      <w:r w:rsidR="00075045" w:rsidRPr="00EC30E3">
        <w:t xml:space="preserve"> stājās spēkā </w:t>
      </w:r>
      <w:r w:rsidRPr="00EC30E3">
        <w:t xml:space="preserve"> </w:t>
      </w:r>
      <w:r w:rsidR="00075045" w:rsidRPr="00EC30E3">
        <w:t>Ministru kabineta rīkojums Nr. 422 “</w:t>
      </w:r>
      <w:r w:rsidR="004A1AD9" w:rsidRPr="00EC30E3">
        <w:t>Rīcības plāns investīciju piesaistei un finanšu pieejamībai tautsaimniecībā”</w:t>
      </w:r>
      <w:r w:rsidR="004A1AD9" w:rsidRPr="00EC30E3">
        <w:rPr>
          <w:rStyle w:val="FootnoteReference"/>
        </w:rPr>
        <w:footnoteReference w:id="19"/>
      </w:r>
      <w:r w:rsidR="004A1AD9" w:rsidRPr="00EC30E3">
        <w:t xml:space="preserve">. </w:t>
      </w:r>
      <w:r w:rsidR="007509AD" w:rsidRPr="00EC30E3">
        <w:t xml:space="preserve">Rīcības plāna mērķis ir uzlabot investīciju piesaisti un finansējuma pieejamību Latvijas tautsaimniecībā, lai veicinātu ilgtermiņa ekonomikas izaugsmi, konkurētspēju un inovāciju, tuvinot Latvijas situāciju Igaunijas un Lietuvas līmenim. Plānā noteiktie uzdevumi un pasākumi vērsti uz privāto investīciju apjoma palielināšanu, finanšu tirgus attīstību, uzņēmumu kreditēšanas un alternatīvu finansējuma avotu paplašināšanu, kā arī uz PPP veicināšanu infrastruktūras projektos. Tas paredz ekonomikas politikas instrumentu pilnveidi, tostarp investīciju fondu izveidi, ārvalstu finanšu partneru piesaisti, atbalsta mehānismus MVU un strauji augošiem uzņēmumiem, garantiju sistēmas uzņēmumu obligācijām un eksporta kredītu apdrošināšanas modeļus. Plāns ir budžetam neitrāls un ietver vairākus uzdevumus ar noteiktiem izpildes termiņiem un atbildīgajām institūcijām, </w:t>
      </w:r>
      <w:r w:rsidR="00AF48F4" w:rsidRPr="00EC30E3">
        <w:t xml:space="preserve">tostarp </w:t>
      </w:r>
      <w:r w:rsidR="00BB7D4F" w:rsidRPr="00EC30E3">
        <w:t>LIAA (EM)</w:t>
      </w:r>
      <w:r w:rsidR="00BB7D4F" w:rsidRPr="00EC30E3">
        <w:rPr>
          <w:rFonts w:eastAsiaTheme="minorHAnsi"/>
          <w:color w:val="414142"/>
          <w:shd w:val="clear" w:color="auto" w:fill="FFFFFF"/>
          <w:lang w:eastAsia="en-US"/>
        </w:rPr>
        <w:t xml:space="preserve"> līdz </w:t>
      </w:r>
      <w:r w:rsidR="00BB7D4F" w:rsidRPr="00EC30E3">
        <w:t>31.12.2025. s</w:t>
      </w:r>
      <w:r w:rsidR="00AF48F4" w:rsidRPr="00EC30E3">
        <w:t xml:space="preserve">agatavot </w:t>
      </w:r>
      <w:r w:rsidR="00BB7D4F" w:rsidRPr="00EC30E3">
        <w:t xml:space="preserve">PPP </w:t>
      </w:r>
      <w:r w:rsidR="00AF48F4" w:rsidRPr="00EC30E3">
        <w:t xml:space="preserve">iespēju </w:t>
      </w:r>
      <w:proofErr w:type="spellStart"/>
      <w:r w:rsidR="00AF48F4" w:rsidRPr="00EC30E3">
        <w:t>izvērtējum</w:t>
      </w:r>
      <w:r w:rsidR="005C5760" w:rsidRPr="00EC30E3">
        <w:t>u</w:t>
      </w:r>
      <w:proofErr w:type="spellEnd"/>
      <w:r w:rsidR="00AF48F4" w:rsidRPr="00EC30E3">
        <w:t>, kas ir integrēts Latvijas investīciju portfeļa piedāvājumā</w:t>
      </w:r>
      <w:r w:rsidR="00BB7D4F" w:rsidRPr="00EC30E3">
        <w:t>.</w:t>
      </w:r>
      <w:r w:rsidR="00796CFE" w:rsidRPr="00EC30E3">
        <w:t xml:space="preserve"> Ekonomikas ministrija</w:t>
      </w:r>
      <w:r w:rsidR="00796CFE" w:rsidRPr="00EC30E3">
        <w:rPr>
          <w:rStyle w:val="FootnoteReference"/>
        </w:rPr>
        <w:footnoteReference w:id="20"/>
      </w:r>
      <w:r w:rsidR="00796CFE" w:rsidRPr="00EC30E3">
        <w:t xml:space="preserve"> informēja, ka LIAA ir izpildījusi Rīcības plāna 3.uzdevumu un ir sagatavots PPP iespēju </w:t>
      </w:r>
      <w:proofErr w:type="spellStart"/>
      <w:r w:rsidR="00796CFE" w:rsidRPr="00EC30E3">
        <w:t>izvērtējums</w:t>
      </w:r>
      <w:proofErr w:type="spellEnd"/>
      <w:r w:rsidR="00796CFE" w:rsidRPr="00EC30E3">
        <w:t>, kas ir iekļauts Latvijas investīciju portfeļa piedāvājumā. LIAA rūpīgi seko līdzi PPP projektiem un to attīstībai, lai tiem savlaicīgi sniegtu nepieciešamo atbalstu finansējuma piesaistē.</w:t>
      </w:r>
    </w:p>
    <w:p w14:paraId="702A1491" w14:textId="0A24B665" w:rsidR="004747B9" w:rsidRPr="00EC30E3" w:rsidRDefault="00CC0B16" w:rsidP="00945381">
      <w:pPr>
        <w:pStyle w:val="naisf"/>
        <w:spacing w:before="120" w:beforeAutospacing="0" w:after="0" w:afterAutospacing="0" w:line="276" w:lineRule="auto"/>
        <w:ind w:firstLine="720"/>
        <w:jc w:val="both"/>
      </w:pPr>
      <w:r w:rsidRPr="00EC30E3">
        <w:t xml:space="preserve">2025. gada 22 jūlijā MK </w:t>
      </w:r>
      <w:r w:rsidR="004747B9" w:rsidRPr="00EC30E3">
        <w:t>ir akceptēj</w:t>
      </w:r>
      <w:r w:rsidRPr="00EC30E3">
        <w:t>is</w:t>
      </w:r>
      <w:r w:rsidR="00677596" w:rsidRPr="00EC30E3">
        <w:rPr>
          <w:rStyle w:val="FootnoteReference"/>
        </w:rPr>
        <w:footnoteReference w:id="21"/>
      </w:r>
      <w:r w:rsidR="004747B9" w:rsidRPr="00EC30E3">
        <w:t xml:space="preserve"> Labklājības ministrijas sagatavoto informatīvo ziņojumu “Par demogrāfiskās politikas attīstību”, kas nosaka galvenos rīcības virzienus demogrāfiskās situācijas uzlabošanai Latvijā. Ziņojums koncentrējas uz trim prioritātēm: ikviens bērns ir vērtība, kvalitatīva dzīves vide ģimenēm un iedzīvotāju migrācijas un </w:t>
      </w:r>
      <w:proofErr w:type="spellStart"/>
      <w:r w:rsidR="004747B9" w:rsidRPr="00EC30E3">
        <w:t>reemigrācijas</w:t>
      </w:r>
      <w:proofErr w:type="spellEnd"/>
      <w:r w:rsidR="004747B9" w:rsidRPr="00EC30E3">
        <w:t xml:space="preserve"> veicināšana, un ietver konkrētus pasākumus šajos virzienos. Ziņojumā iekļaut</w:t>
      </w:r>
      <w:r w:rsidR="00D11E0C" w:rsidRPr="00EC30E3">
        <w:t>s</w:t>
      </w:r>
      <w:r w:rsidR="004747B9" w:rsidRPr="00EC30E3">
        <w:t xml:space="preserve"> arī </w:t>
      </w:r>
      <w:r w:rsidR="00D11E0C" w:rsidRPr="00EC30E3">
        <w:t xml:space="preserve">uzdevums FM (VNĪ) sagatavot </w:t>
      </w:r>
      <w:r w:rsidR="003268A1" w:rsidRPr="00EC30E3">
        <w:t>PPP</w:t>
      </w:r>
      <w:r w:rsidR="00D11E0C" w:rsidRPr="00EC30E3">
        <w:t xml:space="preserve"> projektu pieejamu cenu īres dzīvokļu attīstībai</w:t>
      </w:r>
      <w:r w:rsidR="003268A1" w:rsidRPr="00EC30E3">
        <w:t>.</w:t>
      </w:r>
    </w:p>
    <w:p w14:paraId="0F0B04BA" w14:textId="77777777" w:rsidR="00F7080D" w:rsidRPr="00EC30E3" w:rsidRDefault="00182833" w:rsidP="00F7080D">
      <w:pPr>
        <w:pStyle w:val="naisf"/>
        <w:spacing w:before="120" w:beforeAutospacing="0" w:after="0" w:afterAutospacing="0" w:line="276" w:lineRule="auto"/>
        <w:ind w:firstLine="720"/>
        <w:jc w:val="both"/>
        <w:rPr>
          <w:rFonts w:eastAsiaTheme="minorHAnsi"/>
          <w:color w:val="000000"/>
        </w:rPr>
      </w:pPr>
      <w:r w:rsidRPr="00EC30E3">
        <w:t xml:space="preserve">Ar </w:t>
      </w:r>
      <w:r w:rsidR="008B2299" w:rsidRPr="00EC30E3">
        <w:t xml:space="preserve">MK 2024. gada 20. janvāra </w:t>
      </w:r>
      <w:r w:rsidR="00E17418" w:rsidRPr="00EC30E3">
        <w:t>rīkojum</w:t>
      </w:r>
      <w:r w:rsidRPr="00EC30E3">
        <w:t xml:space="preserve">u </w:t>
      </w:r>
      <w:r w:rsidR="00E17418" w:rsidRPr="00EC30E3">
        <w:t xml:space="preserve">Nr. 55 </w:t>
      </w:r>
      <w:r w:rsidR="00A72136" w:rsidRPr="00EC30E3">
        <w:t>“</w:t>
      </w:r>
      <w:r w:rsidR="00A72136" w:rsidRPr="00EC30E3">
        <w:rPr>
          <w:i/>
        </w:rPr>
        <w:t xml:space="preserve">Par Valdības rīcības plānu Deklarācijas par </w:t>
      </w:r>
      <w:proofErr w:type="spellStart"/>
      <w:r w:rsidR="00A72136" w:rsidRPr="00EC30E3">
        <w:rPr>
          <w:i/>
        </w:rPr>
        <w:t>Evikas</w:t>
      </w:r>
      <w:proofErr w:type="spellEnd"/>
      <w:r w:rsidR="00A72136" w:rsidRPr="00EC30E3">
        <w:rPr>
          <w:i/>
        </w:rPr>
        <w:t xml:space="preserve"> Siliņas vadītā Ministru kabineta iecerēto darbību īstenošanai</w:t>
      </w:r>
      <w:r w:rsidR="00914C84" w:rsidRPr="00EC30E3">
        <w:t>”</w:t>
      </w:r>
      <w:r w:rsidR="00914C84" w:rsidRPr="00EC30E3">
        <w:rPr>
          <w:vertAlign w:val="superscript"/>
        </w:rPr>
        <w:footnoteReference w:id="22"/>
      </w:r>
      <w:r w:rsidRPr="00EC30E3">
        <w:t xml:space="preserve"> ir apstiprināts Valdības rīcības plāns Deklarācijas par </w:t>
      </w:r>
      <w:proofErr w:type="spellStart"/>
      <w:r w:rsidRPr="00EC30E3">
        <w:t>Evikas</w:t>
      </w:r>
      <w:proofErr w:type="spellEnd"/>
      <w:r w:rsidRPr="00EC30E3">
        <w:t xml:space="preserve"> Siliņas vadītā Ministru kabineta iecerēto darbību īstenošanai (turpmāk – Valdības rīcības plāns), kurā cita starpā </w:t>
      </w:r>
      <w:r w:rsidR="009D0AA6" w:rsidRPr="00EC30E3">
        <w:t xml:space="preserve">ir iekļauti </w:t>
      </w:r>
      <w:r w:rsidR="00BD2EF9" w:rsidRPr="00EC30E3">
        <w:t>uzdevumi</w:t>
      </w:r>
      <w:r w:rsidRPr="00EC30E3">
        <w:t xml:space="preserve"> arī</w:t>
      </w:r>
      <w:r w:rsidR="00BD2EF9" w:rsidRPr="00EC30E3">
        <w:t xml:space="preserve"> PPP </w:t>
      </w:r>
      <w:r w:rsidR="00CA077C" w:rsidRPr="00EC30E3">
        <w:t>attīstībai</w:t>
      </w:r>
      <w:r w:rsidR="00266237" w:rsidRPr="00EC30E3">
        <w:t>.</w:t>
      </w:r>
      <w:r w:rsidR="0027365C" w:rsidRPr="00EC30E3">
        <w:t xml:space="preserve"> </w:t>
      </w:r>
      <w:r w:rsidR="00E369D5" w:rsidRPr="00EC30E3">
        <w:rPr>
          <w:u w:val="single"/>
        </w:rPr>
        <w:t>A</w:t>
      </w:r>
      <w:r w:rsidR="00000F29" w:rsidRPr="00EC30E3">
        <w:rPr>
          <w:u w:val="single"/>
        </w:rPr>
        <w:t>r</w:t>
      </w:r>
      <w:r w:rsidR="00E369D5" w:rsidRPr="00EC30E3">
        <w:rPr>
          <w:u w:val="single"/>
        </w:rPr>
        <w:t xml:space="preserve"> Valdības rīcības plāna</w:t>
      </w:r>
      <w:r w:rsidR="00000F29" w:rsidRPr="00EC30E3">
        <w:rPr>
          <w:u w:val="single"/>
        </w:rPr>
        <w:t xml:space="preserve"> pasākum</w:t>
      </w:r>
      <w:r w:rsidR="002669FE" w:rsidRPr="00EC30E3">
        <w:rPr>
          <w:u w:val="single"/>
        </w:rPr>
        <w:t>u</w:t>
      </w:r>
      <w:r w:rsidR="00000F29" w:rsidRPr="00EC30E3">
        <w:rPr>
          <w:u w:val="single"/>
        </w:rPr>
        <w:t xml:space="preserve"> Nr.</w:t>
      </w:r>
      <w:r w:rsidR="002669FE" w:rsidRPr="00EC30E3">
        <w:rPr>
          <w:u w:val="single"/>
        </w:rPr>
        <w:t xml:space="preserve"> 5.6. </w:t>
      </w:r>
      <w:r w:rsidR="00266237" w:rsidRPr="00EC30E3">
        <w:rPr>
          <w:u w:val="single"/>
        </w:rPr>
        <w:t xml:space="preserve">ir </w:t>
      </w:r>
      <w:r w:rsidR="00E369D5" w:rsidRPr="00EC30E3">
        <w:rPr>
          <w:u w:val="single"/>
        </w:rPr>
        <w:t>noteikts īstenot šādu pasākumu</w:t>
      </w:r>
      <w:r w:rsidR="00BD2EF9" w:rsidRPr="00EC30E3">
        <w:rPr>
          <w:u w:val="single"/>
        </w:rPr>
        <w:t>:</w:t>
      </w:r>
      <w:r w:rsidR="00FA4628" w:rsidRPr="00EC30E3">
        <w:t xml:space="preserve"> </w:t>
      </w:r>
      <w:r w:rsidR="00266237" w:rsidRPr="00EC30E3">
        <w:t>“</w:t>
      </w:r>
      <w:r w:rsidR="00BD2EF9" w:rsidRPr="00EC30E3">
        <w:rPr>
          <w:i/>
          <w:iCs/>
        </w:rPr>
        <w:t xml:space="preserve">Paaugstināta </w:t>
      </w:r>
      <w:r w:rsidR="00BD2EF9" w:rsidRPr="00EC30E3">
        <w:rPr>
          <w:b/>
          <w:bCs/>
          <w:i/>
          <w:iCs/>
        </w:rPr>
        <w:t>ēku energoefektivitāte</w:t>
      </w:r>
      <w:r w:rsidR="00BD2EF9" w:rsidRPr="00EC30E3">
        <w:rPr>
          <w:i/>
          <w:iCs/>
        </w:rPr>
        <w:t xml:space="preserve"> (dzīvojamo ēku, rūp</w:t>
      </w:r>
      <w:r w:rsidR="002C7C49" w:rsidRPr="00EC30E3">
        <w:rPr>
          <w:i/>
          <w:iCs/>
        </w:rPr>
        <w:t>n</w:t>
      </w:r>
      <w:r w:rsidR="00BD2EF9" w:rsidRPr="00EC30E3">
        <w:rPr>
          <w:i/>
          <w:iCs/>
        </w:rPr>
        <w:t xml:space="preserve">iecisko ēku, publisko ēku) un atjaunotas sērijveida daudzīvokļu dzīvojamās ēkas, tai skaitā piedāvāti tipveida energoefektivitātes uzlabošanas projekti, t.sk. ar rūpnieciski ražotiem ēku siltināšanas paneļiem, vismaz trijām Latvijā plaši izplatītām daudzdzīvokļu ēku sērijām. Kā arī veicināta ēku ekspluatācijas paradumu </w:t>
      </w:r>
      <w:r w:rsidR="002C7C49" w:rsidRPr="00EC30E3">
        <w:rPr>
          <w:i/>
          <w:iCs/>
        </w:rPr>
        <w:t xml:space="preserve">maiņa </w:t>
      </w:r>
      <w:r w:rsidR="00BD2EF9" w:rsidRPr="00EC30E3">
        <w:rPr>
          <w:i/>
          <w:iCs/>
        </w:rPr>
        <w:t>un atjaunojamo energoresursu izmantošana, samazinot fosilās enerģijas izmantošanu ēkās vismaz par 50%.</w:t>
      </w:r>
      <w:r w:rsidR="00266237" w:rsidRPr="00EC30E3">
        <w:t>”</w:t>
      </w:r>
      <w:r w:rsidR="001012F4" w:rsidRPr="00EC30E3">
        <w:t>.</w:t>
      </w:r>
      <w:r w:rsidR="00CC2FB2" w:rsidRPr="00EC30E3">
        <w:t xml:space="preserve"> </w:t>
      </w:r>
      <w:r w:rsidR="00266237" w:rsidRPr="00EC30E3">
        <w:t xml:space="preserve">Savukārt </w:t>
      </w:r>
      <w:r w:rsidR="00E369D5" w:rsidRPr="00EC30E3">
        <w:t xml:space="preserve">minētā pasākuma īstenošanai </w:t>
      </w:r>
      <w:r w:rsidR="0073645A" w:rsidRPr="00EC30E3">
        <w:t xml:space="preserve">attiecībā uz PPP paredzēts </w:t>
      </w:r>
      <w:r w:rsidR="00E369D5" w:rsidRPr="00EC30E3">
        <w:t>šād</w:t>
      </w:r>
      <w:r w:rsidR="005F3DF2" w:rsidRPr="00EC30E3">
        <w:t>s</w:t>
      </w:r>
      <w:r w:rsidR="00E369D5" w:rsidRPr="00EC30E3">
        <w:t xml:space="preserve"> darbības rezultāt</w:t>
      </w:r>
      <w:r w:rsidR="005F3DF2" w:rsidRPr="00EC30E3">
        <w:t>s</w:t>
      </w:r>
      <w:r w:rsidR="00224BA3" w:rsidRPr="00EC30E3">
        <w:t xml:space="preserve">: </w:t>
      </w:r>
      <w:r w:rsidR="00224BA3" w:rsidRPr="00EC30E3">
        <w:rPr>
          <w:rFonts w:eastAsiaTheme="minorHAnsi"/>
          <w:color w:val="000000"/>
        </w:rPr>
        <w:t>s</w:t>
      </w:r>
      <w:r w:rsidR="003847E1" w:rsidRPr="00EC30E3">
        <w:rPr>
          <w:rFonts w:eastAsiaTheme="minorHAnsi"/>
          <w:color w:val="000000"/>
        </w:rPr>
        <w:t xml:space="preserve">timulēt </w:t>
      </w:r>
      <w:r w:rsidR="007E28D9" w:rsidRPr="00EC30E3">
        <w:rPr>
          <w:rFonts w:eastAsiaTheme="minorHAnsi"/>
          <w:color w:val="000000"/>
        </w:rPr>
        <w:t>PPP</w:t>
      </w:r>
      <w:r w:rsidR="003847E1" w:rsidRPr="00EC30E3">
        <w:rPr>
          <w:rFonts w:eastAsiaTheme="minorHAnsi"/>
          <w:color w:val="000000"/>
        </w:rPr>
        <w:t xml:space="preserve"> valsts energoefektivitātes mērķu sasniegšanai</w:t>
      </w:r>
      <w:r w:rsidR="001012F4" w:rsidRPr="00EC30E3">
        <w:rPr>
          <w:rFonts w:eastAsiaTheme="minorHAnsi"/>
          <w:color w:val="000000"/>
        </w:rPr>
        <w:t>.</w:t>
      </w:r>
      <w:r w:rsidR="00F7080D" w:rsidRPr="00EC30E3">
        <w:rPr>
          <w:rFonts w:eastAsiaTheme="minorHAnsi"/>
          <w:color w:val="000000"/>
        </w:rPr>
        <w:t xml:space="preserve"> </w:t>
      </w:r>
      <w:r w:rsidR="00F7080D" w:rsidRPr="00EC30E3">
        <w:rPr>
          <w:rStyle w:val="ui-provider"/>
          <w:rFonts w:eastAsia="Calibri"/>
        </w:rPr>
        <w:t xml:space="preserve">Savukārt ar </w:t>
      </w:r>
      <w:r w:rsidR="00F7080D" w:rsidRPr="00EC30E3">
        <w:t xml:space="preserve">Valdības rīcības plāna </w:t>
      </w:r>
      <w:r w:rsidR="00F7080D" w:rsidRPr="00EC30E3">
        <w:rPr>
          <w:rStyle w:val="ui-provider"/>
          <w:rFonts w:eastAsia="Calibri"/>
        </w:rPr>
        <w:t>pasākumu 26.3</w:t>
      </w:r>
      <w:r w:rsidR="00F7080D" w:rsidRPr="00EC30E3">
        <w:rPr>
          <w:rStyle w:val="FootnoteReference"/>
          <w:rFonts w:eastAsia="Calibri"/>
        </w:rPr>
        <w:footnoteReference w:id="23"/>
      </w:r>
      <w:r w:rsidR="00F7080D" w:rsidRPr="00EC30E3">
        <w:rPr>
          <w:rStyle w:val="ui-provider"/>
          <w:rFonts w:eastAsia="Calibri"/>
        </w:rPr>
        <w:t xml:space="preserve">. paredzēts uzsākt Rīgas </w:t>
      </w:r>
      <w:proofErr w:type="spellStart"/>
      <w:r w:rsidR="00F7080D" w:rsidRPr="00EC30E3">
        <w:rPr>
          <w:rStyle w:val="ui-provider"/>
          <w:rFonts w:eastAsia="Calibri"/>
        </w:rPr>
        <w:t>valstspilsētas</w:t>
      </w:r>
      <w:proofErr w:type="spellEnd"/>
      <w:r w:rsidR="00F7080D" w:rsidRPr="00EC30E3">
        <w:rPr>
          <w:rStyle w:val="ui-provider"/>
          <w:rFonts w:eastAsia="Calibri"/>
        </w:rPr>
        <w:t xml:space="preserve"> laikmetīgās mākslas muzeja projekta īstenošanu, sagatavojot institucionālo modeli, panākot iesaistīto pušu vienošanos par projekta īstenošanas vietu un projekta realizēšanas modeli kā finansējumu paredzot Rīgas </w:t>
      </w:r>
      <w:proofErr w:type="spellStart"/>
      <w:r w:rsidR="00F7080D" w:rsidRPr="00EC30E3">
        <w:rPr>
          <w:rStyle w:val="ui-provider"/>
          <w:rFonts w:eastAsia="Calibri"/>
        </w:rPr>
        <w:t>valstspilsētas</w:t>
      </w:r>
      <w:proofErr w:type="spellEnd"/>
      <w:r w:rsidR="00F7080D" w:rsidRPr="00EC30E3">
        <w:rPr>
          <w:rStyle w:val="ui-provider"/>
          <w:rFonts w:eastAsia="Calibri"/>
        </w:rPr>
        <w:t xml:space="preserve"> aizņēmumu un PPP.</w:t>
      </w:r>
    </w:p>
    <w:p w14:paraId="461F814C" w14:textId="686D2084" w:rsidR="00075EF5" w:rsidRPr="00EC30E3" w:rsidRDefault="00075EF5" w:rsidP="00945381">
      <w:pPr>
        <w:pStyle w:val="naisf"/>
        <w:spacing w:before="0" w:beforeAutospacing="0" w:after="160" w:afterAutospacing="0" w:line="276" w:lineRule="auto"/>
        <w:ind w:firstLine="720"/>
        <w:jc w:val="both"/>
        <w:rPr>
          <w:rFonts w:eastAsiaTheme="minorHAnsi"/>
          <w:color w:val="000000"/>
        </w:rPr>
      </w:pPr>
      <w:r w:rsidRPr="00EC30E3">
        <w:rPr>
          <w:rFonts w:eastAsiaTheme="minorHAnsi"/>
          <w:color w:val="000000"/>
        </w:rPr>
        <w:t xml:space="preserve">Valdība </w:t>
      </w:r>
      <w:r w:rsidR="00C868DF" w:rsidRPr="00EC30E3">
        <w:rPr>
          <w:rFonts w:eastAsiaTheme="minorHAnsi"/>
          <w:color w:val="000000"/>
        </w:rPr>
        <w:t xml:space="preserve">2025. gada 14. janvārī </w:t>
      </w:r>
      <w:r w:rsidRPr="00EC30E3">
        <w:rPr>
          <w:rFonts w:eastAsiaTheme="minorHAnsi"/>
          <w:color w:val="000000"/>
        </w:rPr>
        <w:t>ir apstiprinājusi “Rīcības plānu Latvijas Austrumu pierobežas drošībai un izaugsmei 2025.–2027. gadam”, kura mērķis ir vienlaikus stiprināt valsts drošību pie Latvijas austrumu robežas un veicināt reģiona ekonomisko un sociālo attīstību. Plāns ir izstrādāts, ņemot vērā ģeopolitisko situāciju pēc Krievijas uzsāktā kara Ukrainā un sociāli-ekonomiskos izaicinājumus Latgales un Alūksnes novada reģionos, un tas paredz mērķtiecīgus pasākumus drošības stiprināšanai, reģionālās uzņēmējdarbības attīstībai, darba vietu radīšanai, infrastruktūras uzlabošanai, cilvēkresursu attīstībai un izglītībai, kā arī sabiedrības noturības veicināšanai, vienlaikus nodrošinot sadarbību starp atbildīgajām institūcijām un ilgtspējīgu finansējuma izmantošanu līdz 2027. gadam.</w:t>
      </w:r>
      <w:r w:rsidR="007F64CB" w:rsidRPr="00EC30E3">
        <w:rPr>
          <w:rFonts w:eastAsiaTheme="minorHAnsi"/>
          <w:color w:val="000000"/>
        </w:rPr>
        <w:t xml:space="preserve"> Plānā iekļauta PPP modeļa īstenošana mājokļu būvniecībai ar īres subsīdijām.</w:t>
      </w:r>
    </w:p>
    <w:p w14:paraId="312476DF" w14:textId="77777777" w:rsidR="00F4447B" w:rsidRDefault="00F4447B" w:rsidP="00945381">
      <w:pPr>
        <w:pStyle w:val="naisf"/>
        <w:spacing w:before="0" w:beforeAutospacing="0" w:after="0" w:afterAutospacing="0" w:line="276" w:lineRule="auto"/>
        <w:ind w:firstLine="567"/>
        <w:jc w:val="both"/>
        <w:rPr>
          <w:color w:val="000000"/>
          <w:u w:val="single"/>
        </w:rPr>
      </w:pPr>
    </w:p>
    <w:p w14:paraId="0FF3ED6D" w14:textId="1D7F2112" w:rsidR="001E6534" w:rsidRPr="00EC30E3" w:rsidRDefault="001E6534" w:rsidP="00945381">
      <w:pPr>
        <w:pStyle w:val="naisf"/>
        <w:spacing w:before="0" w:beforeAutospacing="0" w:after="0" w:afterAutospacing="0" w:line="276" w:lineRule="auto"/>
        <w:ind w:firstLine="567"/>
        <w:jc w:val="both"/>
        <w:rPr>
          <w:color w:val="000000"/>
          <w:u w:val="single"/>
        </w:rPr>
      </w:pPr>
      <w:r w:rsidRPr="00EC30E3">
        <w:rPr>
          <w:color w:val="000000"/>
          <w:u w:val="single"/>
        </w:rPr>
        <w:t>CFLA 202</w:t>
      </w:r>
      <w:r w:rsidR="006C59A1" w:rsidRPr="00EC30E3">
        <w:rPr>
          <w:color w:val="000000"/>
          <w:u w:val="single"/>
        </w:rPr>
        <w:t>6</w:t>
      </w:r>
      <w:r w:rsidRPr="00EC30E3">
        <w:rPr>
          <w:color w:val="000000"/>
          <w:u w:val="single"/>
        </w:rPr>
        <w:t xml:space="preserve">. gadā </w:t>
      </w:r>
      <w:r w:rsidR="002C04CD" w:rsidRPr="00EC30E3">
        <w:rPr>
          <w:color w:val="000000"/>
          <w:u w:val="single"/>
        </w:rPr>
        <w:t>plāno</w:t>
      </w:r>
      <w:r w:rsidRPr="00EC30E3">
        <w:rPr>
          <w:color w:val="000000"/>
          <w:u w:val="single"/>
        </w:rPr>
        <w:t>:</w:t>
      </w:r>
    </w:p>
    <w:p w14:paraId="46B53C5A" w14:textId="42CF1887" w:rsidR="001E6534" w:rsidRPr="00EC30E3" w:rsidRDefault="006C59A1" w:rsidP="00945381">
      <w:pPr>
        <w:pStyle w:val="naisf"/>
        <w:numPr>
          <w:ilvl w:val="0"/>
          <w:numId w:val="3"/>
        </w:numPr>
        <w:spacing w:before="0" w:beforeAutospacing="0" w:after="0" w:afterAutospacing="0" w:line="276" w:lineRule="auto"/>
        <w:jc w:val="both"/>
        <w:rPr>
          <w:bCs/>
        </w:rPr>
      </w:pPr>
      <w:r w:rsidRPr="00EC30E3">
        <w:rPr>
          <w:bCs/>
        </w:rPr>
        <w:t>papildināt</w:t>
      </w:r>
      <w:r w:rsidR="001E6534" w:rsidRPr="00EC30E3">
        <w:rPr>
          <w:bCs/>
        </w:rPr>
        <w:t xml:space="preserve"> PPP projektu </w:t>
      </w:r>
      <w:r w:rsidR="00A176D9" w:rsidRPr="00EC30E3">
        <w:rPr>
          <w:bCs/>
        </w:rPr>
        <w:t>e-</w:t>
      </w:r>
      <w:r w:rsidR="001E6534" w:rsidRPr="00EC30E3">
        <w:rPr>
          <w:bCs/>
        </w:rPr>
        <w:t xml:space="preserve">mācību </w:t>
      </w:r>
      <w:r w:rsidR="004B6BDF" w:rsidRPr="00EC30E3">
        <w:rPr>
          <w:bCs/>
        </w:rPr>
        <w:t xml:space="preserve">bloku </w:t>
      </w:r>
      <w:r w:rsidR="001E6534" w:rsidRPr="00EC30E3">
        <w:rPr>
          <w:bCs/>
        </w:rPr>
        <w:t>publiskā sektora speciālistiem</w:t>
      </w:r>
      <w:r w:rsidR="001E569E" w:rsidRPr="00EC30E3">
        <w:rPr>
          <w:bCs/>
        </w:rPr>
        <w:t>;</w:t>
      </w:r>
      <w:r w:rsidR="001E6534" w:rsidRPr="00EC30E3">
        <w:rPr>
          <w:bCs/>
        </w:rPr>
        <w:t xml:space="preserve"> </w:t>
      </w:r>
    </w:p>
    <w:p w14:paraId="71E0B582" w14:textId="7917CC96" w:rsidR="001E6534" w:rsidRPr="00EC30E3" w:rsidRDefault="002E5B75" w:rsidP="00945381">
      <w:pPr>
        <w:pStyle w:val="naisf"/>
        <w:numPr>
          <w:ilvl w:val="0"/>
          <w:numId w:val="3"/>
        </w:numPr>
        <w:spacing w:before="0" w:beforeAutospacing="0" w:after="0" w:afterAutospacing="0" w:line="276" w:lineRule="auto"/>
        <w:jc w:val="both"/>
        <w:rPr>
          <w:bCs/>
        </w:rPr>
      </w:pPr>
      <w:r w:rsidRPr="00EC30E3">
        <w:rPr>
          <w:bCs/>
        </w:rPr>
        <w:t>t</w:t>
      </w:r>
      <w:r w:rsidR="001E6534" w:rsidRPr="00EC30E3">
        <w:rPr>
          <w:bCs/>
        </w:rPr>
        <w:t>urpināt aktīvu konsultēšanu un izglītošanu PPP jomā, veidot standartizētus risinājumus, lai atvieglotu FEA dokumentācijas sagatavošanu</w:t>
      </w:r>
      <w:r w:rsidR="001E569E" w:rsidRPr="00EC30E3">
        <w:rPr>
          <w:bCs/>
        </w:rPr>
        <w:t>;</w:t>
      </w:r>
      <w:r w:rsidR="001E6534" w:rsidRPr="00EC30E3">
        <w:rPr>
          <w:bCs/>
        </w:rPr>
        <w:t xml:space="preserve"> </w:t>
      </w:r>
    </w:p>
    <w:p w14:paraId="208BED1C" w14:textId="12867274" w:rsidR="001E6534" w:rsidRPr="00EC30E3" w:rsidRDefault="002E5B75" w:rsidP="00945381">
      <w:pPr>
        <w:pStyle w:val="naisf"/>
        <w:numPr>
          <w:ilvl w:val="0"/>
          <w:numId w:val="3"/>
        </w:numPr>
        <w:spacing w:before="0" w:beforeAutospacing="0" w:after="0" w:afterAutospacing="0" w:line="276" w:lineRule="auto"/>
        <w:jc w:val="both"/>
        <w:rPr>
          <w:bCs/>
        </w:rPr>
      </w:pPr>
      <w:r w:rsidRPr="00EC30E3">
        <w:rPr>
          <w:bCs/>
        </w:rPr>
        <w:t>t</w:t>
      </w:r>
      <w:r w:rsidR="001E6534" w:rsidRPr="00EC30E3">
        <w:rPr>
          <w:bCs/>
        </w:rPr>
        <w:t>urpināt darbu pie jomas normatīvo aktu pilnveides</w:t>
      </w:r>
      <w:r w:rsidR="001E569E" w:rsidRPr="00EC30E3">
        <w:rPr>
          <w:bCs/>
        </w:rPr>
        <w:t>;</w:t>
      </w:r>
      <w:r w:rsidR="001E6534" w:rsidRPr="00EC30E3">
        <w:rPr>
          <w:bCs/>
        </w:rPr>
        <w:t xml:space="preserve"> </w:t>
      </w:r>
    </w:p>
    <w:p w14:paraId="6AFA9695" w14:textId="200DAC88" w:rsidR="001E569E" w:rsidRPr="00EC30E3" w:rsidRDefault="002E5B75" w:rsidP="00945381">
      <w:pPr>
        <w:pStyle w:val="naisf"/>
        <w:numPr>
          <w:ilvl w:val="0"/>
          <w:numId w:val="3"/>
        </w:numPr>
        <w:spacing w:before="0" w:beforeAutospacing="0" w:after="0" w:afterAutospacing="0" w:line="276" w:lineRule="auto"/>
        <w:jc w:val="both"/>
        <w:rPr>
          <w:bCs/>
        </w:rPr>
      </w:pPr>
      <w:r w:rsidRPr="00EC30E3">
        <w:rPr>
          <w:bCs/>
        </w:rPr>
        <w:t>s</w:t>
      </w:r>
      <w:r w:rsidR="001E6534" w:rsidRPr="00EC30E3">
        <w:rPr>
          <w:bCs/>
        </w:rPr>
        <w:t>niegt priekšlikumus atbalsta pasākumam FEA izstrādei un PPP iepirkuma dokumentācijas izstrādei</w:t>
      </w:r>
      <w:r w:rsidR="00E03CAA" w:rsidRPr="00EC30E3">
        <w:rPr>
          <w:bCs/>
        </w:rPr>
        <w:t xml:space="preserve">, jo </w:t>
      </w:r>
      <w:r w:rsidR="001E6534" w:rsidRPr="00EC30E3">
        <w:rPr>
          <w:bCs/>
        </w:rPr>
        <w:t>valsts un pašvaldību sektorā ir kapacitātes un zināšanu trūkums PPP jomā</w:t>
      </w:r>
      <w:r w:rsidR="00B1735F" w:rsidRPr="00EC30E3">
        <w:rPr>
          <w:bCs/>
        </w:rPr>
        <w:t xml:space="preserve"> un </w:t>
      </w:r>
      <w:r w:rsidR="001E6534" w:rsidRPr="00EC30E3">
        <w:rPr>
          <w:bCs/>
        </w:rPr>
        <w:t>trūkst spēcīg</w:t>
      </w:r>
      <w:r w:rsidR="00AE08F8" w:rsidRPr="00EC30E3">
        <w:rPr>
          <w:bCs/>
        </w:rPr>
        <w:t>u</w:t>
      </w:r>
      <w:r w:rsidR="001E6534" w:rsidRPr="00EC30E3">
        <w:rPr>
          <w:bCs/>
        </w:rPr>
        <w:t xml:space="preserve"> komand</w:t>
      </w:r>
      <w:r w:rsidR="00AE08F8" w:rsidRPr="00EC30E3">
        <w:rPr>
          <w:bCs/>
        </w:rPr>
        <w:t>u</w:t>
      </w:r>
      <w:r w:rsidR="001E6534" w:rsidRPr="00EC30E3">
        <w:rPr>
          <w:bCs/>
        </w:rPr>
        <w:t>, kas spēj augstā kvalitātē izstrādāt dokumentāciju</w:t>
      </w:r>
      <w:r w:rsidR="000609A9" w:rsidRPr="00EC30E3">
        <w:rPr>
          <w:bCs/>
        </w:rPr>
        <w:t>;</w:t>
      </w:r>
    </w:p>
    <w:p w14:paraId="61BD58E8" w14:textId="6B62E458" w:rsidR="00D048FC" w:rsidRPr="00EC30E3" w:rsidRDefault="008A349E" w:rsidP="00945381">
      <w:pPr>
        <w:pStyle w:val="naisf"/>
        <w:numPr>
          <w:ilvl w:val="0"/>
          <w:numId w:val="3"/>
        </w:numPr>
        <w:spacing w:before="0" w:beforeAutospacing="0" w:after="0" w:afterAutospacing="0" w:line="276" w:lineRule="auto"/>
        <w:jc w:val="both"/>
        <w:rPr>
          <w:bCs/>
        </w:rPr>
      </w:pPr>
      <w:r w:rsidRPr="00EC30E3">
        <w:rPr>
          <w:bCs/>
        </w:rPr>
        <w:t>u</w:t>
      </w:r>
      <w:r w:rsidR="00D048FC" w:rsidRPr="00EC30E3">
        <w:rPr>
          <w:bCs/>
        </w:rPr>
        <w:t>zsākt organizēt starptautiskus pieredzas apmaiņas braucienus</w:t>
      </w:r>
      <w:r w:rsidR="004F6FE4" w:rsidRPr="00EC30E3">
        <w:rPr>
          <w:bCs/>
        </w:rPr>
        <w:t>;</w:t>
      </w:r>
    </w:p>
    <w:p w14:paraId="4735CBB2" w14:textId="3628F0D0" w:rsidR="00EC1897" w:rsidRPr="00EC30E3" w:rsidRDefault="00A47044" w:rsidP="00945381">
      <w:pPr>
        <w:pStyle w:val="naisf"/>
        <w:numPr>
          <w:ilvl w:val="0"/>
          <w:numId w:val="3"/>
        </w:numPr>
        <w:spacing w:before="0" w:beforeAutospacing="0" w:after="0" w:afterAutospacing="0" w:line="276" w:lineRule="auto"/>
        <w:jc w:val="both"/>
        <w:rPr>
          <w:bCs/>
        </w:rPr>
      </w:pPr>
      <w:r w:rsidRPr="00EC30E3">
        <w:rPr>
          <w:bCs/>
        </w:rPr>
        <w:t>p</w:t>
      </w:r>
      <w:r w:rsidR="00EC1897" w:rsidRPr="00EC30E3">
        <w:rPr>
          <w:bCs/>
        </w:rPr>
        <w:t xml:space="preserve">ievērst pastiprinātu </w:t>
      </w:r>
      <w:r w:rsidR="004F6FE4" w:rsidRPr="00EC30E3">
        <w:rPr>
          <w:bCs/>
        </w:rPr>
        <w:t>uzmanību un</w:t>
      </w:r>
      <w:r w:rsidR="00EC1897" w:rsidRPr="00EC30E3">
        <w:rPr>
          <w:bCs/>
        </w:rPr>
        <w:t xml:space="preserve"> atbalstu mazajiem PPP</w:t>
      </w:r>
      <w:r w:rsidR="004F6FE4" w:rsidRPr="00EC30E3">
        <w:rPr>
          <w:bCs/>
        </w:rPr>
        <w:t xml:space="preserve"> projektiem, kuros nav iesaistīti starptautiskie aizdevēji</w:t>
      </w:r>
      <w:r w:rsidR="00C44EA0" w:rsidRPr="00EC30E3">
        <w:rPr>
          <w:bCs/>
        </w:rPr>
        <w:t>, turpināt sadarbību ar FNA mazo PPP projektu finansēšanas jomā</w:t>
      </w:r>
      <w:r w:rsidR="004F6FE4" w:rsidRPr="00EC30E3">
        <w:rPr>
          <w:bCs/>
        </w:rPr>
        <w:t>.</w:t>
      </w:r>
    </w:p>
    <w:bookmarkEnd w:id="2"/>
    <w:p w14:paraId="01C3E73D" w14:textId="77777777" w:rsidR="00F4447B" w:rsidRDefault="00F4447B" w:rsidP="00945381">
      <w:pPr>
        <w:pStyle w:val="naisf"/>
        <w:spacing w:before="120" w:beforeAutospacing="0" w:after="0" w:afterAutospacing="0" w:line="276" w:lineRule="auto"/>
        <w:ind w:firstLine="720"/>
        <w:jc w:val="both"/>
      </w:pPr>
    </w:p>
    <w:p w14:paraId="659D98E6" w14:textId="77777777" w:rsidR="0071724C" w:rsidRDefault="0071724C" w:rsidP="00945381">
      <w:pPr>
        <w:pStyle w:val="naisf"/>
        <w:spacing w:before="120" w:beforeAutospacing="0" w:after="0" w:afterAutospacing="0" w:line="276" w:lineRule="auto"/>
        <w:ind w:firstLine="720"/>
        <w:jc w:val="both"/>
      </w:pPr>
    </w:p>
    <w:p w14:paraId="2E353E53" w14:textId="478B4D24" w:rsidR="001D5322" w:rsidRPr="00EC30E3" w:rsidRDefault="008F0687" w:rsidP="00945381">
      <w:pPr>
        <w:pStyle w:val="naisf"/>
        <w:spacing w:before="120" w:beforeAutospacing="0" w:after="0" w:afterAutospacing="0" w:line="276" w:lineRule="auto"/>
        <w:ind w:firstLine="720"/>
        <w:jc w:val="both"/>
      </w:pPr>
      <w:r w:rsidRPr="00EC30E3">
        <w:t>FM</w:t>
      </w:r>
      <w:r w:rsidR="00D81309" w:rsidRPr="00EC30E3">
        <w:t xml:space="preserve"> ir izvērtējusi CFLA pārskatā sniegto informāciju un PPP izmantošanas veicināšanā atbalsta CFLA plānotos pasākumus (</w:t>
      </w:r>
      <w:r w:rsidR="0060786C" w:rsidRPr="00EC30E3">
        <w:t xml:space="preserve">šī ziņojuma </w:t>
      </w:r>
      <w:r w:rsidR="00413186" w:rsidRPr="00EC30E3">
        <w:t>8</w:t>
      </w:r>
      <w:r w:rsidR="00D81309" w:rsidRPr="00EC30E3">
        <w:t>.</w:t>
      </w:r>
      <w:r w:rsidR="00CC4C8D" w:rsidRPr="00EC30E3">
        <w:t xml:space="preserve"> </w:t>
      </w:r>
      <w:r w:rsidR="00D81309" w:rsidRPr="00EC30E3">
        <w:t xml:space="preserve">sadaļa). Noteikto pasākumu īstenošanai atsevišķu uzdevumu noteikšana </w:t>
      </w:r>
      <w:r w:rsidR="008B2299" w:rsidRPr="00EC30E3">
        <w:t xml:space="preserve">MK </w:t>
      </w:r>
      <w:r w:rsidR="00D81309" w:rsidRPr="00EC30E3">
        <w:t>līmenī nav nepieciešama.</w:t>
      </w:r>
    </w:p>
    <w:p w14:paraId="076780FE" w14:textId="77777777" w:rsidR="00EB4A0D" w:rsidRPr="00EC30E3" w:rsidRDefault="00EB4A0D" w:rsidP="00945381">
      <w:pPr>
        <w:spacing w:line="276" w:lineRule="auto"/>
        <w:rPr>
          <w:rFonts w:ascii="Times New Roman" w:eastAsia="Times New Roman" w:hAnsi="Times New Roman" w:cs="Times New Roman"/>
          <w:sz w:val="24"/>
          <w:szCs w:val="24"/>
        </w:rPr>
      </w:pPr>
    </w:p>
    <w:p w14:paraId="4439D372" w14:textId="25995BE7" w:rsidR="00F26E1C" w:rsidRPr="00EC30E3" w:rsidRDefault="00F26E1C" w:rsidP="00945381">
      <w:pPr>
        <w:spacing w:line="276" w:lineRule="auto"/>
        <w:rPr>
          <w:rFonts w:ascii="Times New Roman" w:eastAsia="Times New Roman" w:hAnsi="Times New Roman" w:cs="Times New Roman"/>
          <w:sz w:val="24"/>
          <w:szCs w:val="24"/>
        </w:rPr>
      </w:pPr>
      <w:r w:rsidRPr="00EC30E3">
        <w:rPr>
          <w:rFonts w:ascii="Times New Roman" w:eastAsia="Times New Roman" w:hAnsi="Times New Roman" w:cs="Times New Roman"/>
          <w:sz w:val="24"/>
          <w:szCs w:val="24"/>
        </w:rPr>
        <w:t>Finanšu ministrs</w:t>
      </w:r>
      <w:r w:rsidRPr="00EC30E3">
        <w:rPr>
          <w:rFonts w:ascii="Times New Roman" w:eastAsia="Times New Roman" w:hAnsi="Times New Roman" w:cs="Times New Roman"/>
          <w:sz w:val="24"/>
          <w:szCs w:val="24"/>
        </w:rPr>
        <w:tab/>
      </w:r>
      <w:r w:rsidRPr="00EC30E3">
        <w:rPr>
          <w:rFonts w:ascii="Times New Roman" w:eastAsia="Times New Roman" w:hAnsi="Times New Roman" w:cs="Times New Roman"/>
          <w:sz w:val="24"/>
          <w:szCs w:val="24"/>
        </w:rPr>
        <w:tab/>
      </w:r>
      <w:r w:rsidRPr="00EC30E3">
        <w:rPr>
          <w:rFonts w:ascii="Times New Roman" w:eastAsia="Times New Roman" w:hAnsi="Times New Roman" w:cs="Times New Roman"/>
          <w:sz w:val="24"/>
          <w:szCs w:val="24"/>
        </w:rPr>
        <w:tab/>
      </w:r>
      <w:r w:rsidR="008D6DE4" w:rsidRPr="00EC30E3">
        <w:rPr>
          <w:rFonts w:ascii="Times New Roman" w:eastAsia="Times New Roman" w:hAnsi="Times New Roman" w:cs="Times New Roman"/>
          <w:sz w:val="24"/>
          <w:szCs w:val="24"/>
        </w:rPr>
        <w:t xml:space="preserve">                 </w:t>
      </w:r>
      <w:r w:rsidRPr="00EC30E3">
        <w:rPr>
          <w:rFonts w:ascii="Times New Roman" w:eastAsia="Times New Roman" w:hAnsi="Times New Roman" w:cs="Times New Roman"/>
          <w:sz w:val="24"/>
          <w:szCs w:val="24"/>
        </w:rPr>
        <w:t>(paraksts*)</w:t>
      </w:r>
      <w:r w:rsidRPr="00EC30E3">
        <w:rPr>
          <w:rFonts w:ascii="Times New Roman" w:eastAsia="Times New Roman" w:hAnsi="Times New Roman" w:cs="Times New Roman"/>
          <w:sz w:val="24"/>
          <w:szCs w:val="24"/>
        </w:rPr>
        <w:tab/>
      </w:r>
      <w:r w:rsidRPr="00EC30E3">
        <w:rPr>
          <w:rFonts w:ascii="Times New Roman" w:eastAsia="Times New Roman" w:hAnsi="Times New Roman" w:cs="Times New Roman"/>
          <w:sz w:val="24"/>
          <w:szCs w:val="24"/>
        </w:rPr>
        <w:tab/>
      </w:r>
      <w:r w:rsidRPr="00EC30E3">
        <w:rPr>
          <w:rFonts w:ascii="Times New Roman" w:eastAsia="Times New Roman" w:hAnsi="Times New Roman" w:cs="Times New Roman"/>
          <w:sz w:val="24"/>
          <w:szCs w:val="24"/>
        </w:rPr>
        <w:tab/>
      </w:r>
      <w:r w:rsidR="008D6DE4" w:rsidRPr="00EC30E3">
        <w:rPr>
          <w:rFonts w:ascii="Times New Roman" w:eastAsia="Times New Roman" w:hAnsi="Times New Roman" w:cs="Times New Roman"/>
          <w:sz w:val="24"/>
          <w:szCs w:val="24"/>
        </w:rPr>
        <w:t xml:space="preserve">         </w:t>
      </w:r>
      <w:r w:rsidR="004A566D" w:rsidRPr="00EC30E3">
        <w:rPr>
          <w:rFonts w:ascii="Times New Roman" w:eastAsia="Times New Roman" w:hAnsi="Times New Roman" w:cs="Times New Roman"/>
          <w:sz w:val="24"/>
          <w:szCs w:val="24"/>
        </w:rPr>
        <w:t xml:space="preserve">A. </w:t>
      </w:r>
      <w:r w:rsidR="00E96E31" w:rsidRPr="00EC30E3">
        <w:rPr>
          <w:rFonts w:ascii="Times New Roman" w:eastAsia="Times New Roman" w:hAnsi="Times New Roman" w:cs="Times New Roman"/>
          <w:sz w:val="24"/>
          <w:szCs w:val="24"/>
        </w:rPr>
        <w:t>Ašeradens</w:t>
      </w:r>
    </w:p>
    <w:p w14:paraId="0F8CEF65" w14:textId="77777777" w:rsidR="00301F0E" w:rsidRPr="00EC30E3" w:rsidRDefault="00301F0E" w:rsidP="00945381">
      <w:pPr>
        <w:spacing w:line="276" w:lineRule="auto"/>
        <w:rPr>
          <w:rFonts w:ascii="Times New Roman" w:eastAsia="Times New Roman" w:hAnsi="Times New Roman" w:cs="Times New Roman"/>
          <w:sz w:val="24"/>
          <w:szCs w:val="24"/>
        </w:rPr>
      </w:pPr>
    </w:p>
    <w:p w14:paraId="534A61A1" w14:textId="77777777" w:rsidR="00EB4A0D" w:rsidRPr="00EC30E3" w:rsidRDefault="00EB4A0D" w:rsidP="00945381">
      <w:pPr>
        <w:spacing w:line="276" w:lineRule="auto"/>
        <w:rPr>
          <w:rFonts w:ascii="Times New Roman" w:eastAsia="Times New Roman" w:hAnsi="Times New Roman" w:cs="Times New Roman"/>
          <w:sz w:val="24"/>
          <w:szCs w:val="24"/>
        </w:rPr>
      </w:pPr>
    </w:p>
    <w:p w14:paraId="132E495A" w14:textId="5847BDD4" w:rsidR="00F26E1C" w:rsidRPr="00EC30E3" w:rsidRDefault="00F26E1C" w:rsidP="00945381">
      <w:pPr>
        <w:spacing w:line="276" w:lineRule="auto"/>
        <w:rPr>
          <w:rFonts w:ascii="Times New Roman" w:eastAsia="Times New Roman" w:hAnsi="Times New Roman" w:cs="Times New Roman"/>
          <w:sz w:val="24"/>
          <w:szCs w:val="24"/>
        </w:rPr>
      </w:pPr>
      <w:r w:rsidRPr="00EC30E3">
        <w:rPr>
          <w:rFonts w:ascii="Times New Roman" w:eastAsia="Times New Roman" w:hAnsi="Times New Roman" w:cs="Times New Roman"/>
          <w:sz w:val="24"/>
          <w:szCs w:val="24"/>
        </w:rPr>
        <w:t xml:space="preserve">*Dokuments ir parakstīts ar drošu elektronisko </w:t>
      </w:r>
      <w:r w:rsidR="0002354C" w:rsidRPr="00EC30E3">
        <w:rPr>
          <w:rFonts w:ascii="Times New Roman" w:eastAsia="Times New Roman" w:hAnsi="Times New Roman" w:cs="Times New Roman"/>
          <w:sz w:val="24"/>
          <w:szCs w:val="24"/>
        </w:rPr>
        <w:t>parakstu</w:t>
      </w:r>
    </w:p>
    <w:p w14:paraId="16E0ADA0" w14:textId="77777777" w:rsidR="0071155B" w:rsidRPr="00EC30E3" w:rsidRDefault="0071155B" w:rsidP="00E95551">
      <w:pPr>
        <w:spacing w:after="0" w:line="276" w:lineRule="auto"/>
        <w:rPr>
          <w:rFonts w:ascii="Times New Roman" w:hAnsi="Times New Roman" w:cs="Times New Roman"/>
          <w:iCs/>
          <w:sz w:val="20"/>
          <w:szCs w:val="20"/>
        </w:rPr>
      </w:pPr>
    </w:p>
    <w:p w14:paraId="55D632CD" w14:textId="77777777" w:rsidR="00EB4A0D" w:rsidRPr="00EC30E3" w:rsidRDefault="00EB4A0D" w:rsidP="00E95551">
      <w:pPr>
        <w:spacing w:after="0" w:line="276" w:lineRule="auto"/>
        <w:rPr>
          <w:rFonts w:ascii="Times New Roman" w:hAnsi="Times New Roman" w:cs="Times New Roman"/>
          <w:iCs/>
          <w:sz w:val="20"/>
          <w:szCs w:val="20"/>
        </w:rPr>
      </w:pPr>
    </w:p>
    <w:p w14:paraId="0AADD6BE" w14:textId="4FBE6284" w:rsidR="007164FF" w:rsidRPr="00EC30E3" w:rsidRDefault="00C437DB" w:rsidP="00E95551">
      <w:pPr>
        <w:spacing w:after="0" w:line="276" w:lineRule="auto"/>
        <w:rPr>
          <w:rFonts w:ascii="Times New Roman" w:hAnsi="Times New Roman" w:cs="Times New Roman"/>
          <w:sz w:val="20"/>
          <w:szCs w:val="20"/>
        </w:rPr>
      </w:pPr>
      <w:r w:rsidRPr="00EC30E3">
        <w:rPr>
          <w:rFonts w:ascii="Times New Roman" w:hAnsi="Times New Roman" w:cs="Times New Roman"/>
          <w:iCs/>
          <w:sz w:val="20"/>
          <w:szCs w:val="20"/>
        </w:rPr>
        <w:t>Lipovska</w:t>
      </w:r>
      <w:r w:rsidR="007164FF" w:rsidRPr="00EC30E3">
        <w:rPr>
          <w:rFonts w:ascii="Times New Roman" w:hAnsi="Times New Roman" w:cs="Times New Roman"/>
          <w:sz w:val="20"/>
          <w:szCs w:val="20"/>
        </w:rPr>
        <w:t xml:space="preserve"> </w:t>
      </w:r>
      <w:r w:rsidRPr="00EC30E3">
        <w:rPr>
          <w:rFonts w:ascii="Times New Roman" w:hAnsi="Times New Roman" w:cs="Times New Roman"/>
          <w:sz w:val="20"/>
          <w:szCs w:val="20"/>
        </w:rPr>
        <w:t>29527052</w:t>
      </w:r>
    </w:p>
    <w:p w14:paraId="4A13FB95" w14:textId="53121374" w:rsidR="007164FF" w:rsidRPr="00EE5AD1" w:rsidRDefault="00C437DB" w:rsidP="00E95551">
      <w:pPr>
        <w:spacing w:after="120" w:line="276" w:lineRule="auto"/>
        <w:rPr>
          <w:rFonts w:ascii="Times New Roman" w:hAnsi="Times New Roman" w:cs="Times New Roman"/>
          <w:iCs/>
          <w:sz w:val="20"/>
          <w:szCs w:val="20"/>
        </w:rPr>
      </w:pPr>
      <w:r w:rsidRPr="00EC30E3">
        <w:rPr>
          <w:rStyle w:val="Hyperlink"/>
          <w:rFonts w:ascii="Times New Roman" w:hAnsi="Times New Roman" w:cs="Times New Roman"/>
          <w:color w:val="auto"/>
          <w:sz w:val="20"/>
          <w:szCs w:val="20"/>
          <w:u w:val="none"/>
        </w:rPr>
        <w:t>Inta.Lipovska</w:t>
      </w:r>
      <w:r w:rsidR="007164FF" w:rsidRPr="00EC30E3">
        <w:rPr>
          <w:rStyle w:val="Hyperlink"/>
          <w:rFonts w:ascii="Times New Roman" w:hAnsi="Times New Roman" w:cs="Times New Roman"/>
          <w:color w:val="auto"/>
          <w:sz w:val="20"/>
          <w:szCs w:val="20"/>
          <w:u w:val="none"/>
        </w:rPr>
        <w:t>@cfla.gov.lv</w:t>
      </w:r>
      <w:r w:rsidR="007164FF" w:rsidRPr="00EE5AD1">
        <w:rPr>
          <w:rFonts w:ascii="Times New Roman" w:hAnsi="Times New Roman" w:cs="Times New Roman"/>
          <w:sz w:val="20"/>
          <w:szCs w:val="20"/>
        </w:rPr>
        <w:t xml:space="preserve"> </w:t>
      </w:r>
      <w:r w:rsidR="00F1672F" w:rsidRPr="00EE5AD1">
        <w:rPr>
          <w:rFonts w:ascii="Times New Roman" w:hAnsi="Times New Roman" w:cs="Times New Roman"/>
          <w:sz w:val="20"/>
          <w:szCs w:val="20"/>
        </w:rPr>
        <w:t xml:space="preserve"> </w:t>
      </w:r>
    </w:p>
    <w:sectPr w:rsidR="007164FF" w:rsidRPr="00EE5AD1" w:rsidSect="00B74235">
      <w:headerReference w:type="default" r:id="rId16"/>
      <w:footerReference w:type="default" r:id="rId17"/>
      <w:pgSz w:w="11906" w:h="16838"/>
      <w:pgMar w:top="1134" w:right="99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70BF4" w14:textId="77777777" w:rsidR="006A6310" w:rsidRPr="00C54E7F" w:rsidRDefault="006A6310" w:rsidP="007164FF">
      <w:pPr>
        <w:spacing w:after="0" w:line="240" w:lineRule="auto"/>
      </w:pPr>
      <w:r w:rsidRPr="00C54E7F">
        <w:separator/>
      </w:r>
    </w:p>
  </w:endnote>
  <w:endnote w:type="continuationSeparator" w:id="0">
    <w:p w14:paraId="208021FF" w14:textId="77777777" w:rsidR="006A6310" w:rsidRPr="00C54E7F" w:rsidRDefault="006A6310" w:rsidP="007164FF">
      <w:pPr>
        <w:spacing w:after="0" w:line="240" w:lineRule="auto"/>
      </w:pPr>
      <w:r w:rsidRPr="00C54E7F">
        <w:continuationSeparator/>
      </w:r>
    </w:p>
  </w:endnote>
  <w:endnote w:type="continuationNotice" w:id="1">
    <w:p w14:paraId="486293C7" w14:textId="77777777" w:rsidR="006A6310" w:rsidRPr="00C54E7F" w:rsidRDefault="006A63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panose1 w:val="00000000000000000000"/>
    <w:charset w:val="00"/>
    <w:family w:val="roman"/>
    <w:notTrueType/>
    <w:pitch w:val="default"/>
  </w:font>
  <w:font w:name="Garamond">
    <w:charset w:val="00"/>
    <w:family w:val="roman"/>
    <w:pitch w:val="variable"/>
    <w:sig w:usb0="00000287" w:usb1="00000000" w:usb2="00000000" w:usb3="00000000" w:csb0="0000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A5543" w14:textId="77777777" w:rsidR="007E2A35" w:rsidRPr="00305805" w:rsidRDefault="006A6310">
    <w:pPr>
      <w:pStyle w:val="Footer"/>
      <w:jc w:val="right"/>
      <w:rPr>
        <w:rFonts w:ascii="Times New Roman" w:hAnsi="Times New Roman" w:cs="Times New Roman"/>
      </w:rPr>
    </w:pPr>
    <w:sdt>
      <w:sdtPr>
        <w:id w:val="-1397583461"/>
        <w:docPartObj>
          <w:docPartGallery w:val="Page Numbers (Bottom of Page)"/>
          <w:docPartUnique/>
        </w:docPartObj>
      </w:sdtPr>
      <w:sdtEndPr>
        <w:rPr>
          <w:rFonts w:ascii="Times New Roman" w:hAnsi="Times New Roman" w:cs="Times New Roman"/>
        </w:rPr>
      </w:sdtEndPr>
      <w:sdtContent>
        <w:r w:rsidR="007E2A35" w:rsidRPr="00305805">
          <w:rPr>
            <w:rFonts w:ascii="Times New Roman" w:hAnsi="Times New Roman" w:cs="Times New Roman"/>
          </w:rPr>
          <w:fldChar w:fldCharType="begin"/>
        </w:r>
        <w:r w:rsidR="007E2A35" w:rsidRPr="00C54E7F">
          <w:rPr>
            <w:rFonts w:ascii="Times New Roman" w:hAnsi="Times New Roman" w:cs="Times New Roman"/>
          </w:rPr>
          <w:instrText xml:space="preserve"> PAGE   \* MERGEFORMAT </w:instrText>
        </w:r>
        <w:r w:rsidR="007E2A35" w:rsidRPr="00305805">
          <w:rPr>
            <w:rFonts w:ascii="Times New Roman" w:hAnsi="Times New Roman" w:cs="Times New Roman"/>
          </w:rPr>
          <w:fldChar w:fldCharType="separate"/>
        </w:r>
        <w:r w:rsidR="006C6F38" w:rsidRPr="00305805">
          <w:rPr>
            <w:rFonts w:ascii="Times New Roman" w:hAnsi="Times New Roman" w:cs="Times New Roman"/>
          </w:rPr>
          <w:t>1</w:t>
        </w:r>
        <w:r w:rsidR="006C6F38" w:rsidRPr="00305805">
          <w:rPr>
            <w:rFonts w:ascii="Times New Roman" w:hAnsi="Times New Roman" w:cs="Times New Roman"/>
          </w:rPr>
          <w:t>4</w:t>
        </w:r>
        <w:r w:rsidR="007E2A35" w:rsidRPr="00305805">
          <w:rPr>
            <w:rFonts w:ascii="Times New Roman" w:hAnsi="Times New Roman" w:cs="Times New Roman"/>
          </w:rPr>
          <w:fldChar w:fldCharType="end"/>
        </w:r>
      </w:sdtContent>
    </w:sdt>
  </w:p>
  <w:p w14:paraId="08FAEA83" w14:textId="40511241" w:rsidR="00DD3CF3" w:rsidRPr="00C54E7F" w:rsidRDefault="00DD3CF3" w:rsidP="00DD3CF3">
    <w:pPr>
      <w:pStyle w:val="Footer"/>
      <w:rPr>
        <w:rFonts w:ascii="Times New Roman" w:hAnsi="Times New Roman" w:cs="Times New Roman"/>
        <w:sz w:val="20"/>
        <w:szCs w:val="20"/>
      </w:rPr>
    </w:pPr>
    <w:r w:rsidRPr="00C54E7F">
      <w:rPr>
        <w:rFonts w:ascii="Times New Roman" w:hAnsi="Times New Roman" w:cs="Times New Roman"/>
        <w:sz w:val="20"/>
        <w:szCs w:val="20"/>
      </w:rPr>
      <w:t>FMZino_</w:t>
    </w:r>
    <w:r w:rsidR="001F3B64">
      <w:rPr>
        <w:rFonts w:ascii="Times New Roman" w:hAnsi="Times New Roman" w:cs="Times New Roman"/>
        <w:sz w:val="20"/>
        <w:szCs w:val="20"/>
      </w:rPr>
      <w:t>27</w:t>
    </w:r>
    <w:r w:rsidR="00615FE0" w:rsidRPr="00C54E7F">
      <w:rPr>
        <w:rFonts w:ascii="Times New Roman" w:hAnsi="Times New Roman" w:cs="Times New Roman"/>
        <w:sz w:val="20"/>
        <w:szCs w:val="20"/>
      </w:rPr>
      <w:t>0</w:t>
    </w:r>
    <w:r w:rsidR="00BD5ED5">
      <w:rPr>
        <w:rFonts w:ascii="Times New Roman" w:hAnsi="Times New Roman" w:cs="Times New Roman"/>
        <w:sz w:val="20"/>
        <w:szCs w:val="20"/>
      </w:rPr>
      <w:t>1</w:t>
    </w:r>
    <w:r w:rsidR="00A87CCF">
      <w:rPr>
        <w:rFonts w:ascii="Times New Roman" w:hAnsi="Times New Roman" w:cs="Times New Roman"/>
        <w:sz w:val="20"/>
        <w:szCs w:val="20"/>
      </w:rPr>
      <w:t>2</w:t>
    </w:r>
    <w:r w:rsidR="00BD5ED5">
      <w:rPr>
        <w:rFonts w:ascii="Times New Roman" w:hAnsi="Times New Roman" w:cs="Times New Roman"/>
        <w:sz w:val="20"/>
        <w:szCs w:val="20"/>
      </w:rPr>
      <w:t>0</w:t>
    </w:r>
    <w:r w:rsidRPr="00C54E7F">
      <w:rPr>
        <w:rFonts w:ascii="Times New Roman" w:hAnsi="Times New Roman" w:cs="Times New Roman"/>
        <w:sz w:val="20"/>
        <w:szCs w:val="20"/>
      </w:rPr>
      <w:t>2</w:t>
    </w:r>
    <w:r w:rsidR="00BD5ED5">
      <w:rPr>
        <w:rFonts w:ascii="Times New Roman" w:hAnsi="Times New Roman" w:cs="Times New Roman"/>
        <w:sz w:val="20"/>
        <w:szCs w:val="20"/>
      </w:rPr>
      <w:t>6</w:t>
    </w:r>
    <w:r w:rsidRPr="00C54E7F">
      <w:rPr>
        <w:rFonts w:ascii="Times New Roman" w:hAnsi="Times New Roman" w:cs="Times New Roman"/>
        <w:sz w:val="20"/>
        <w:szCs w:val="20"/>
      </w:rPr>
      <w:t>_PPP</w:t>
    </w:r>
  </w:p>
  <w:p w14:paraId="6FA0688B" w14:textId="77777777" w:rsidR="007E2A35" w:rsidRPr="00C54E7F" w:rsidRDefault="007E2A35" w:rsidP="002C0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26E45" w14:textId="77777777" w:rsidR="006A6310" w:rsidRPr="00C54E7F" w:rsidRDefault="006A6310" w:rsidP="007164FF">
      <w:pPr>
        <w:spacing w:after="0" w:line="240" w:lineRule="auto"/>
      </w:pPr>
      <w:r w:rsidRPr="00C54E7F">
        <w:separator/>
      </w:r>
    </w:p>
  </w:footnote>
  <w:footnote w:type="continuationSeparator" w:id="0">
    <w:p w14:paraId="580526BE" w14:textId="77777777" w:rsidR="006A6310" w:rsidRPr="00C54E7F" w:rsidRDefault="006A6310" w:rsidP="007164FF">
      <w:pPr>
        <w:spacing w:after="0" w:line="240" w:lineRule="auto"/>
      </w:pPr>
      <w:r w:rsidRPr="00C54E7F">
        <w:continuationSeparator/>
      </w:r>
    </w:p>
  </w:footnote>
  <w:footnote w:type="continuationNotice" w:id="1">
    <w:p w14:paraId="5DCBF796" w14:textId="77777777" w:rsidR="006A6310" w:rsidRPr="00C54E7F" w:rsidRDefault="006A6310">
      <w:pPr>
        <w:spacing w:after="0" w:line="240" w:lineRule="auto"/>
      </w:pPr>
    </w:p>
  </w:footnote>
  <w:footnote w:id="2">
    <w:p w14:paraId="5863D00A" w14:textId="06D03EE1" w:rsidR="001D72F5" w:rsidRPr="001D72F5" w:rsidRDefault="001D72F5">
      <w:pPr>
        <w:pStyle w:val="FootnoteText"/>
        <w:rPr>
          <w:rFonts w:ascii="Times New Roman" w:hAnsi="Times New Roman" w:cs="Times New Roman"/>
          <w:lang w:val="en-US"/>
        </w:rPr>
      </w:pPr>
      <w:r w:rsidRPr="001D72F5">
        <w:rPr>
          <w:rStyle w:val="FootnoteReference"/>
          <w:rFonts w:ascii="Times New Roman" w:hAnsi="Times New Roman" w:cs="Times New Roman"/>
        </w:rPr>
        <w:footnoteRef/>
      </w:r>
      <w:r w:rsidRPr="001D72F5">
        <w:rPr>
          <w:rFonts w:ascii="Times New Roman" w:hAnsi="Times New Roman" w:cs="Times New Roman"/>
        </w:rPr>
        <w:t xml:space="preserve"> </w:t>
      </w:r>
      <w:hyperlink r:id="rId1" w:history="1">
        <w:r w:rsidRPr="001D72F5">
          <w:rPr>
            <w:rStyle w:val="Hyperlink"/>
            <w:rFonts w:ascii="Times New Roman" w:hAnsi="Times New Roman" w:cs="Times New Roman"/>
          </w:rPr>
          <w:t>Normatīvie akti | Centrālā finanšu un līgumu aģentūra</w:t>
        </w:r>
      </w:hyperlink>
      <w:r>
        <w:rPr>
          <w:rFonts w:ascii="Times New Roman" w:hAnsi="Times New Roman" w:cs="Times New Roman"/>
        </w:rPr>
        <w:t xml:space="preserve"> </w:t>
      </w:r>
      <w:r w:rsidRPr="005C7585">
        <w:rPr>
          <w:rFonts w:ascii="Times New Roman" w:hAnsi="Times New Roman" w:cs="Times New Roman"/>
        </w:rPr>
        <w:t>apskatīts 2</w:t>
      </w:r>
      <w:r>
        <w:rPr>
          <w:rFonts w:ascii="Times New Roman" w:hAnsi="Times New Roman" w:cs="Times New Roman"/>
        </w:rPr>
        <w:t>6</w:t>
      </w:r>
      <w:r w:rsidRPr="005C7585">
        <w:rPr>
          <w:rFonts w:ascii="Times New Roman" w:hAnsi="Times New Roman" w:cs="Times New Roman"/>
        </w:rPr>
        <w:t>.01.202</w:t>
      </w:r>
      <w:r>
        <w:rPr>
          <w:rFonts w:ascii="Times New Roman" w:hAnsi="Times New Roman" w:cs="Times New Roman"/>
        </w:rPr>
        <w:t>6</w:t>
      </w:r>
      <w:r w:rsidRPr="005C7585">
        <w:rPr>
          <w:rFonts w:ascii="Times New Roman" w:hAnsi="Times New Roman" w:cs="Times New Roman"/>
        </w:rPr>
        <w:t>.</w:t>
      </w:r>
    </w:p>
  </w:footnote>
  <w:footnote w:id="3">
    <w:p w14:paraId="26DD5F0C" w14:textId="2E1DD7D5" w:rsidR="003E34A9" w:rsidRPr="00302E74" w:rsidRDefault="003E34A9">
      <w:pPr>
        <w:pStyle w:val="FootnoteText"/>
        <w:rPr>
          <w:rFonts w:ascii="Times New Roman" w:hAnsi="Times New Roman" w:cs="Times New Roman"/>
        </w:rPr>
      </w:pPr>
      <w:r w:rsidRPr="00302E74">
        <w:rPr>
          <w:rStyle w:val="FootnoteReference"/>
          <w:rFonts w:ascii="Times New Roman" w:hAnsi="Times New Roman" w:cs="Times New Roman"/>
        </w:rPr>
        <w:footnoteRef/>
      </w:r>
      <w:r w:rsidRPr="00302E74">
        <w:rPr>
          <w:rFonts w:ascii="Times New Roman" w:hAnsi="Times New Roman" w:cs="Times New Roman"/>
        </w:rPr>
        <w:t xml:space="preserve"> Ar Finanšu ministra 2024. gada 13. septembra rīkojumu Nr. 335 “</w:t>
      </w:r>
      <w:r w:rsidRPr="00302E74">
        <w:rPr>
          <w:rFonts w:ascii="Times New Roman" w:hAnsi="Times New Roman" w:cs="Times New Roman"/>
          <w:i/>
        </w:rPr>
        <w:t>Par uzraudzības grupas izveidi zemu un pieejamu cenu īres dzīvokļu privātās un publiskās partnerības risinājumu izstrādei</w:t>
      </w:r>
      <w:r w:rsidRPr="00302E74">
        <w:rPr>
          <w:rFonts w:ascii="Times New Roman" w:hAnsi="Times New Roman" w:cs="Times New Roman"/>
        </w:rPr>
        <w:t>” izveidota uzraudzības grupa, ar 2025.gada 5. septembra rīkojumu nr.1.1-1/12/284 “</w:t>
      </w:r>
      <w:r w:rsidRPr="00302E74">
        <w:rPr>
          <w:rFonts w:ascii="Times New Roman" w:hAnsi="Times New Roman" w:cs="Times New Roman"/>
          <w:i/>
        </w:rPr>
        <w:t>Par uzraudzības</w:t>
      </w:r>
      <w:r w:rsidRPr="00302E74">
        <w:rPr>
          <w:rFonts w:ascii="Times New Roman" w:hAnsi="Times New Roman" w:cs="Times New Roman"/>
          <w:i/>
          <w:u w:val="single"/>
        </w:rPr>
        <w:t xml:space="preserve"> </w:t>
      </w:r>
      <w:r w:rsidRPr="00302E74">
        <w:rPr>
          <w:rFonts w:ascii="Times New Roman" w:hAnsi="Times New Roman" w:cs="Times New Roman"/>
          <w:i/>
        </w:rPr>
        <w:t>grupas izveidi zemu un pieejamu cenu īres dzīvokļu privātās un publiskās partnerības risinājumu izstrādei</w:t>
      </w:r>
      <w:r w:rsidRPr="00302E74">
        <w:rPr>
          <w:rFonts w:ascii="Times New Roman" w:hAnsi="Times New Roman" w:cs="Times New Roman"/>
        </w:rPr>
        <w:t xml:space="preserve">” tika precizēts </w:t>
      </w:r>
      <w:r w:rsidR="00302E74" w:rsidRPr="00302E74">
        <w:rPr>
          <w:rFonts w:ascii="Times New Roman" w:hAnsi="Times New Roman" w:cs="Times New Roman"/>
        </w:rPr>
        <w:t>u</w:t>
      </w:r>
      <w:r w:rsidRPr="00302E74">
        <w:rPr>
          <w:rFonts w:ascii="Times New Roman" w:hAnsi="Times New Roman" w:cs="Times New Roman"/>
        </w:rPr>
        <w:t>zraudzības grupas sastāvs</w:t>
      </w:r>
      <w:r w:rsidR="00F96A6D">
        <w:rPr>
          <w:rFonts w:ascii="Times New Roman" w:hAnsi="Times New Roman" w:cs="Times New Roman"/>
        </w:rPr>
        <w:t>.</w:t>
      </w:r>
    </w:p>
  </w:footnote>
  <w:footnote w:id="4">
    <w:p w14:paraId="00CFCB23" w14:textId="6B2EDB81" w:rsidR="002628A2" w:rsidRPr="00940F07" w:rsidRDefault="002628A2" w:rsidP="002628A2">
      <w:pPr>
        <w:spacing w:after="0" w:line="276" w:lineRule="auto"/>
        <w:jc w:val="both"/>
        <w:textAlignment w:val="center"/>
        <w:rPr>
          <w:rFonts w:ascii="Times New Roman" w:hAnsi="Times New Roman" w:cs="Times New Roman"/>
          <w:sz w:val="20"/>
          <w:szCs w:val="20"/>
        </w:rPr>
      </w:pPr>
      <w:r w:rsidRPr="00940F07">
        <w:rPr>
          <w:rStyle w:val="FootnoteReference"/>
          <w:rFonts w:ascii="Times New Roman" w:hAnsi="Times New Roman" w:cs="Times New Roman"/>
          <w:sz w:val="20"/>
          <w:szCs w:val="20"/>
        </w:rPr>
        <w:footnoteRef/>
      </w:r>
      <w:r w:rsidRPr="00940F07">
        <w:rPr>
          <w:rFonts w:ascii="Times New Roman" w:hAnsi="Times New Roman" w:cs="Times New Roman"/>
          <w:sz w:val="20"/>
          <w:szCs w:val="20"/>
        </w:rPr>
        <w:t xml:space="preserve"> </w:t>
      </w:r>
      <w:hyperlink r:id="rId2" w:history="1">
        <w:r w:rsidRPr="00940F07">
          <w:rPr>
            <w:rStyle w:val="Hyperlink"/>
            <w:rFonts w:ascii="Times New Roman" w:hAnsi="Times New Roman" w:cs="Times New Roman"/>
            <w:sz w:val="20"/>
            <w:szCs w:val="20"/>
            <w:lang w:eastAsia="lv-LV"/>
          </w:rPr>
          <w:t>Valdība apstiprina virzību programmas “Īres mājokļi Latvijas speciālistiem” 1. lotei – 7 pašvaldībās taps teju 1500 dzīvokļu</w:t>
        </w:r>
      </w:hyperlink>
      <w:r w:rsidR="00F95D61">
        <w:rPr>
          <w:rFonts w:ascii="Times New Roman" w:hAnsi="Times New Roman" w:cs="Times New Roman"/>
          <w:sz w:val="20"/>
          <w:szCs w:val="20"/>
        </w:rPr>
        <w:t>,</w:t>
      </w:r>
      <w:r w:rsidR="00AD04D6">
        <w:rPr>
          <w:rFonts w:ascii="Times New Roman" w:hAnsi="Times New Roman" w:cs="Times New Roman"/>
          <w:sz w:val="20"/>
          <w:szCs w:val="20"/>
        </w:rPr>
        <w:t xml:space="preserve"> </w:t>
      </w:r>
      <w:r w:rsidR="00073FA0" w:rsidRPr="00073FA0">
        <w:rPr>
          <w:rFonts w:ascii="Times New Roman" w:hAnsi="Times New Roman" w:cs="Times New Roman"/>
          <w:sz w:val="20"/>
          <w:szCs w:val="20"/>
        </w:rPr>
        <w:t>https://tapportals.mk.gov.lv/legal_acts/fe8e3b48-eb6b-4f6a-a7cb-bbd1696b8750</w:t>
      </w:r>
      <w:r w:rsidR="00073FA0">
        <w:rPr>
          <w:rFonts w:ascii="Times New Roman" w:hAnsi="Times New Roman" w:cs="Times New Roman"/>
          <w:sz w:val="20"/>
          <w:szCs w:val="20"/>
        </w:rPr>
        <w:t>,</w:t>
      </w:r>
      <w:r w:rsidR="005C7585" w:rsidRPr="005C7585">
        <w:rPr>
          <w:rFonts w:ascii="Times New Roman" w:hAnsi="Times New Roman" w:cs="Times New Roman"/>
          <w:sz w:val="20"/>
          <w:szCs w:val="20"/>
        </w:rPr>
        <w:t xml:space="preserve"> apskatīts 22.01.202</w:t>
      </w:r>
      <w:r w:rsidR="00B3157A">
        <w:rPr>
          <w:rFonts w:ascii="Times New Roman" w:hAnsi="Times New Roman" w:cs="Times New Roman"/>
          <w:sz w:val="20"/>
          <w:szCs w:val="20"/>
        </w:rPr>
        <w:t>6</w:t>
      </w:r>
      <w:r w:rsidR="005C7585" w:rsidRPr="005C7585">
        <w:rPr>
          <w:rFonts w:ascii="Times New Roman" w:hAnsi="Times New Roman" w:cs="Times New Roman"/>
          <w:sz w:val="20"/>
          <w:szCs w:val="20"/>
        </w:rPr>
        <w:t>.</w:t>
      </w:r>
    </w:p>
  </w:footnote>
  <w:footnote w:id="5">
    <w:p w14:paraId="3BBF8CDA" w14:textId="7567E90C" w:rsidR="006819A9" w:rsidRPr="006819A9" w:rsidRDefault="006819A9">
      <w:pPr>
        <w:pStyle w:val="FootnoteText"/>
        <w:rPr>
          <w:rFonts w:ascii="Times New Roman" w:hAnsi="Times New Roman" w:cs="Times New Roman"/>
        </w:rPr>
      </w:pPr>
      <w:r w:rsidRPr="006819A9">
        <w:rPr>
          <w:rStyle w:val="FootnoteReference"/>
          <w:rFonts w:ascii="Times New Roman" w:hAnsi="Times New Roman" w:cs="Times New Roman"/>
        </w:rPr>
        <w:footnoteRef/>
      </w:r>
      <w:r w:rsidRPr="006819A9">
        <w:rPr>
          <w:rFonts w:ascii="Times New Roman" w:hAnsi="Times New Roman" w:cs="Times New Roman"/>
        </w:rPr>
        <w:t xml:space="preserve"> </w:t>
      </w:r>
      <w:r w:rsidRPr="006819A9">
        <w:rPr>
          <w:rFonts w:ascii="Times New Roman" w:hAnsi="Times New Roman" w:cs="Times New Roman"/>
          <w:bCs/>
        </w:rPr>
        <w:t xml:space="preserve">Ar </w:t>
      </w:r>
      <w:r w:rsidRPr="006819A9">
        <w:rPr>
          <w:rStyle w:val="ui-provider"/>
          <w:rFonts w:ascii="Times New Roman" w:eastAsia="Calibri" w:hAnsi="Times New Roman" w:cs="Times New Roman"/>
        </w:rPr>
        <w:t>Ministru</w:t>
      </w:r>
      <w:r w:rsidRPr="006819A9">
        <w:rPr>
          <w:rFonts w:ascii="Times New Roman" w:hAnsi="Times New Roman" w:cs="Times New Roman"/>
          <w:bCs/>
        </w:rPr>
        <w:t xml:space="preserve"> prezidentes 2024. gada 20. decembra rīkojumu Nr. 2024/1.2.1.-435 “</w:t>
      </w:r>
      <w:r w:rsidRPr="006819A9">
        <w:rPr>
          <w:rFonts w:ascii="Times New Roman" w:hAnsi="Times New Roman" w:cs="Times New Roman"/>
          <w:i/>
        </w:rPr>
        <w:t>Par darba grupas izveidi futbola stadiona projekta PPP risinājumu izstrādei</w:t>
      </w:r>
      <w:r w:rsidRPr="006819A9">
        <w:rPr>
          <w:rFonts w:ascii="Times New Roman" w:hAnsi="Times New Roman" w:cs="Times New Roman"/>
          <w:bCs/>
        </w:rPr>
        <w:t>”</w:t>
      </w:r>
      <w:r w:rsidRPr="006819A9">
        <w:rPr>
          <w:rStyle w:val="FootnoteReference"/>
          <w:rFonts w:ascii="Times New Roman" w:hAnsi="Times New Roman" w:cs="Times New Roman"/>
          <w:bCs/>
        </w:rPr>
        <w:footnoteRef/>
      </w:r>
      <w:r w:rsidRPr="006819A9">
        <w:rPr>
          <w:rFonts w:ascii="Times New Roman" w:hAnsi="Times New Roman" w:cs="Times New Roman"/>
          <w:bCs/>
        </w:rPr>
        <w:t xml:space="preserve"> izveidota darba grupa E. Pukinska – Ministru prezidenta padomnieka attīstības un pārmaiņu vadības jautājumos – </w:t>
      </w:r>
      <w:r w:rsidRPr="006819A9">
        <w:rPr>
          <w:rFonts w:ascii="Times New Roman" w:hAnsi="Times New Roman" w:cs="Times New Roman"/>
        </w:rPr>
        <w:t>vadībā</w:t>
      </w:r>
      <w:r w:rsidRPr="006819A9">
        <w:rPr>
          <w:rFonts w:ascii="Times New Roman" w:hAnsi="Times New Roman" w:cs="Times New Roman"/>
          <w:bCs/>
        </w:rPr>
        <w:t>.</w:t>
      </w:r>
    </w:p>
  </w:footnote>
  <w:footnote w:id="6">
    <w:p w14:paraId="32F3A1BB" w14:textId="0288EC60" w:rsidR="00E143D5" w:rsidRPr="00940F07" w:rsidRDefault="00E143D5" w:rsidP="00E143D5">
      <w:pPr>
        <w:spacing w:after="0" w:line="276" w:lineRule="auto"/>
        <w:jc w:val="both"/>
        <w:textAlignment w:val="center"/>
        <w:rPr>
          <w:rFonts w:ascii="Times New Roman" w:hAnsi="Times New Roman" w:cs="Times New Roman"/>
          <w:sz w:val="20"/>
          <w:szCs w:val="20"/>
        </w:rPr>
      </w:pPr>
      <w:r w:rsidRPr="00940F07">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006E3B1D">
        <w:rPr>
          <w:rFonts w:ascii="Times New Roman" w:hAnsi="Times New Roman" w:cs="Times New Roman"/>
          <w:sz w:val="20"/>
          <w:szCs w:val="20"/>
        </w:rPr>
        <w:t>Informatīvs ziņojums “</w:t>
      </w:r>
      <w:r w:rsidR="006E3B1D" w:rsidRPr="006E3B1D">
        <w:rPr>
          <w:rFonts w:ascii="Times New Roman" w:hAnsi="Times New Roman" w:cs="Times New Roman"/>
          <w:sz w:val="20"/>
          <w:szCs w:val="20"/>
        </w:rPr>
        <w:t>Par jauna nacionālā futbola stadiona būvniecības projekta īstenošanas alternatīvām</w:t>
      </w:r>
      <w:r w:rsidR="006E3B1D">
        <w:rPr>
          <w:rFonts w:ascii="Times New Roman" w:hAnsi="Times New Roman" w:cs="Times New Roman"/>
          <w:sz w:val="20"/>
          <w:szCs w:val="20"/>
        </w:rPr>
        <w:t>”</w:t>
      </w:r>
      <w:r>
        <w:rPr>
          <w:rFonts w:ascii="Times New Roman" w:hAnsi="Times New Roman" w:cs="Times New Roman"/>
          <w:sz w:val="20"/>
          <w:szCs w:val="20"/>
        </w:rPr>
        <w:t xml:space="preserve">, </w:t>
      </w:r>
      <w:r w:rsidRPr="005C7585">
        <w:rPr>
          <w:rFonts w:ascii="Times New Roman" w:hAnsi="Times New Roman" w:cs="Times New Roman"/>
          <w:sz w:val="20"/>
          <w:szCs w:val="20"/>
        </w:rPr>
        <w:t xml:space="preserve"> </w:t>
      </w:r>
      <w:hyperlink r:id="rId3" w:history="1">
        <w:r w:rsidR="006A203D" w:rsidRPr="00EA2241">
          <w:rPr>
            <w:rStyle w:val="Hyperlink"/>
            <w:rFonts w:ascii="Times New Roman" w:hAnsi="Times New Roman" w:cs="Times New Roman"/>
            <w:sz w:val="20"/>
            <w:szCs w:val="20"/>
          </w:rPr>
          <w:t>https://tapportals.mk.gov.lv/legal_acts/2b094915-7f82-41fd-89e0-7551dde0ef0f</w:t>
        </w:r>
      </w:hyperlink>
      <w:r w:rsidR="006A203D">
        <w:rPr>
          <w:rFonts w:ascii="Times New Roman" w:hAnsi="Times New Roman" w:cs="Times New Roman"/>
          <w:sz w:val="20"/>
          <w:szCs w:val="20"/>
        </w:rPr>
        <w:t xml:space="preserve"> , </w:t>
      </w:r>
      <w:r w:rsidRPr="005C7585">
        <w:rPr>
          <w:rFonts w:ascii="Times New Roman" w:hAnsi="Times New Roman" w:cs="Times New Roman"/>
          <w:sz w:val="20"/>
          <w:szCs w:val="20"/>
        </w:rPr>
        <w:t>apskatīts 22.01.202</w:t>
      </w:r>
      <w:r>
        <w:rPr>
          <w:rFonts w:ascii="Times New Roman" w:hAnsi="Times New Roman" w:cs="Times New Roman"/>
          <w:sz w:val="20"/>
          <w:szCs w:val="20"/>
        </w:rPr>
        <w:t>6</w:t>
      </w:r>
      <w:r w:rsidRPr="005C7585">
        <w:rPr>
          <w:rFonts w:ascii="Times New Roman" w:hAnsi="Times New Roman" w:cs="Times New Roman"/>
          <w:sz w:val="20"/>
          <w:szCs w:val="20"/>
        </w:rPr>
        <w:t>.</w:t>
      </w:r>
    </w:p>
  </w:footnote>
  <w:footnote w:id="7">
    <w:p w14:paraId="234882F0" w14:textId="4B9E951D" w:rsidR="00B85265" w:rsidRPr="00B85265" w:rsidRDefault="00B85265">
      <w:pPr>
        <w:pStyle w:val="FootnoteText"/>
        <w:rPr>
          <w:rFonts w:ascii="Times New Roman" w:hAnsi="Times New Roman" w:cs="Times New Roman"/>
        </w:rPr>
      </w:pPr>
      <w:r w:rsidRPr="00B85265">
        <w:rPr>
          <w:rStyle w:val="FootnoteReference"/>
          <w:rFonts w:ascii="Times New Roman" w:hAnsi="Times New Roman" w:cs="Times New Roman"/>
        </w:rPr>
        <w:footnoteRef/>
      </w:r>
      <w:r w:rsidRPr="00B85265">
        <w:rPr>
          <w:rFonts w:ascii="Times New Roman" w:hAnsi="Times New Roman" w:cs="Times New Roman"/>
        </w:rPr>
        <w:t xml:space="preserve"> Ar Aizsardzības ministra 2025.gada 30.aprīļa rīkojumu Nr.57-R “</w:t>
      </w:r>
      <w:r w:rsidRPr="00B85265">
        <w:rPr>
          <w:rFonts w:ascii="Times New Roman" w:hAnsi="Times New Roman" w:cs="Times New Roman"/>
          <w:i/>
          <w:iCs/>
        </w:rPr>
        <w:t xml:space="preserve">Par </w:t>
      </w:r>
      <w:proofErr w:type="spellStart"/>
      <w:r w:rsidRPr="00B85265">
        <w:rPr>
          <w:rFonts w:ascii="Times New Roman" w:hAnsi="Times New Roman" w:cs="Times New Roman"/>
          <w:i/>
          <w:iCs/>
        </w:rPr>
        <w:t>starpinstitucionālās</w:t>
      </w:r>
      <w:proofErr w:type="spellEnd"/>
      <w:r w:rsidRPr="00B85265">
        <w:rPr>
          <w:rFonts w:ascii="Times New Roman" w:hAnsi="Times New Roman" w:cs="Times New Roman"/>
          <w:i/>
          <w:iCs/>
        </w:rPr>
        <w:t xml:space="preserve"> darba grupas izveidi aizsardzības resora privātās un publiskās partnerības risinājumu izstrādei</w:t>
      </w:r>
      <w:r w:rsidRPr="00B85265">
        <w:rPr>
          <w:rFonts w:ascii="Times New Roman" w:hAnsi="Times New Roman" w:cs="Times New Roman"/>
        </w:rPr>
        <w:t>” izveidota darba grupa, savukārt ar Aizsardzības ministra 2025.gada 6.novembra rīkojumu Nr.135-R “</w:t>
      </w:r>
      <w:r w:rsidRPr="00B85265">
        <w:rPr>
          <w:rFonts w:ascii="Times New Roman" w:hAnsi="Times New Roman" w:cs="Times New Roman"/>
          <w:i/>
          <w:iCs/>
        </w:rPr>
        <w:t xml:space="preserve">Par publiskās un privātās partnerības aizsardzības infrastruktūras projekta uzraudzības </w:t>
      </w:r>
      <w:proofErr w:type="spellStart"/>
      <w:r w:rsidRPr="00B85265">
        <w:rPr>
          <w:rFonts w:ascii="Times New Roman" w:hAnsi="Times New Roman" w:cs="Times New Roman"/>
          <w:i/>
          <w:iCs/>
        </w:rPr>
        <w:t>starpinstitucionālās</w:t>
      </w:r>
      <w:proofErr w:type="spellEnd"/>
      <w:r w:rsidRPr="00B85265">
        <w:rPr>
          <w:rFonts w:ascii="Times New Roman" w:hAnsi="Times New Roman" w:cs="Times New Roman"/>
          <w:i/>
          <w:iCs/>
        </w:rPr>
        <w:t xml:space="preserve"> darba grupas izveidi</w:t>
      </w:r>
      <w:r w:rsidRPr="00B85265">
        <w:rPr>
          <w:rFonts w:ascii="Times New Roman" w:hAnsi="Times New Roman" w:cs="Times New Roman"/>
        </w:rPr>
        <w:t xml:space="preserve">”) </w:t>
      </w:r>
      <w:r w:rsidRPr="00B85265">
        <w:rPr>
          <w:rFonts w:ascii="Times New Roman" w:hAnsi="Times New Roman" w:cs="Times New Roman"/>
          <w:bCs/>
        </w:rPr>
        <w:t>izveidota uzraudzības grupa.</w:t>
      </w:r>
    </w:p>
  </w:footnote>
  <w:footnote w:id="8">
    <w:p w14:paraId="2D8D1D73" w14:textId="48739599" w:rsidR="0026389A" w:rsidRPr="0026389A" w:rsidRDefault="0026389A">
      <w:pPr>
        <w:pStyle w:val="FootnoteText"/>
      </w:pPr>
      <w:r>
        <w:rPr>
          <w:rStyle w:val="FootnoteReference"/>
        </w:rPr>
        <w:footnoteRef/>
      </w:r>
      <w:r>
        <w:t xml:space="preserve"> </w:t>
      </w:r>
      <w:hyperlink r:id="rId4" w:history="1">
        <w:r w:rsidRPr="005C7585">
          <w:rPr>
            <w:rStyle w:val="Hyperlink"/>
            <w:rFonts w:ascii="Times New Roman" w:hAnsi="Times New Roman" w:cs="Times New Roman"/>
          </w:rPr>
          <w:t>Poligona “Sēlija” dzīvojamās, administrācijas un satiksmes infrastruktūras un munīcijas noliktavu Nīkrācē izveide</w:t>
        </w:r>
      </w:hyperlink>
      <w:r w:rsidR="005C7585">
        <w:rPr>
          <w:rFonts w:ascii="Times New Roman" w:hAnsi="Times New Roman" w:cs="Times New Roman"/>
        </w:rPr>
        <w:t>,</w:t>
      </w:r>
      <w:r w:rsidR="008B2285">
        <w:rPr>
          <w:rFonts w:ascii="Times New Roman" w:hAnsi="Times New Roman" w:cs="Times New Roman"/>
        </w:rPr>
        <w:t xml:space="preserve"> </w:t>
      </w:r>
      <w:hyperlink r:id="rId5" w:history="1">
        <w:r w:rsidR="008B2285" w:rsidRPr="00EA2241">
          <w:rPr>
            <w:rStyle w:val="Hyperlink"/>
            <w:rFonts w:ascii="Times New Roman" w:hAnsi="Times New Roman" w:cs="Times New Roman"/>
          </w:rPr>
          <w:t>https://www.mod.gov.lv/lv/ppp</w:t>
        </w:r>
      </w:hyperlink>
      <w:r w:rsidR="008B2285">
        <w:rPr>
          <w:rFonts w:ascii="Times New Roman" w:hAnsi="Times New Roman" w:cs="Times New Roman"/>
        </w:rPr>
        <w:t xml:space="preserve"> ,</w:t>
      </w:r>
      <w:r w:rsidR="005C7585">
        <w:rPr>
          <w:rFonts w:ascii="Times New Roman" w:hAnsi="Times New Roman" w:cs="Times New Roman"/>
        </w:rPr>
        <w:t xml:space="preserve"> </w:t>
      </w:r>
      <w:r w:rsidR="005C7585" w:rsidRPr="005C7585">
        <w:rPr>
          <w:rFonts w:ascii="Times New Roman" w:hAnsi="Times New Roman" w:cs="Times New Roman"/>
        </w:rPr>
        <w:t>apskatīts 22.01.202</w:t>
      </w:r>
      <w:r w:rsidR="00B3157A">
        <w:rPr>
          <w:rFonts w:ascii="Times New Roman" w:hAnsi="Times New Roman" w:cs="Times New Roman"/>
        </w:rPr>
        <w:t>6</w:t>
      </w:r>
      <w:r w:rsidR="005C7585" w:rsidRPr="005C7585">
        <w:rPr>
          <w:rFonts w:ascii="Times New Roman" w:hAnsi="Times New Roman" w:cs="Times New Roman"/>
        </w:rPr>
        <w:t>.</w:t>
      </w:r>
    </w:p>
  </w:footnote>
  <w:footnote w:id="9">
    <w:p w14:paraId="6F42092B" w14:textId="77777777" w:rsidR="00C57286" w:rsidRPr="00D31F31" w:rsidRDefault="00C57286" w:rsidP="00C57286">
      <w:pPr>
        <w:spacing w:line="276" w:lineRule="auto"/>
        <w:jc w:val="both"/>
        <w:textAlignment w:val="center"/>
        <w:rPr>
          <w:sz w:val="20"/>
          <w:szCs w:val="20"/>
        </w:rPr>
      </w:pPr>
      <w:r w:rsidRPr="00940F07">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D31F31">
        <w:rPr>
          <w:rFonts w:ascii="Times New Roman" w:hAnsi="Times New Roman" w:cs="Times New Roman"/>
          <w:sz w:val="20"/>
          <w:szCs w:val="20"/>
        </w:rPr>
        <w:t>Budžeta likums (2026., 2027., 2028.)</w:t>
      </w:r>
      <w:r>
        <w:rPr>
          <w:rFonts w:ascii="Times New Roman" w:hAnsi="Times New Roman" w:cs="Times New Roman"/>
          <w:sz w:val="20"/>
          <w:szCs w:val="20"/>
        </w:rPr>
        <w:t xml:space="preserve">, </w:t>
      </w:r>
      <w:r w:rsidRPr="005C7585">
        <w:rPr>
          <w:rFonts w:ascii="Times New Roman" w:hAnsi="Times New Roman" w:cs="Times New Roman"/>
          <w:sz w:val="20"/>
          <w:szCs w:val="20"/>
        </w:rPr>
        <w:t xml:space="preserve"> </w:t>
      </w:r>
      <w:hyperlink r:id="rId6" w:history="1">
        <w:r w:rsidRPr="00EC566E">
          <w:rPr>
            <w:rStyle w:val="Hyperlink"/>
            <w:rFonts w:ascii="Times New Roman" w:hAnsi="Times New Roman" w:cs="Times New Roman"/>
            <w:sz w:val="20"/>
            <w:szCs w:val="20"/>
          </w:rPr>
          <w:t>https://www.cfla.gov.lv/lv/Budzeta-likums-26-27-28</w:t>
        </w:r>
      </w:hyperlink>
      <w:r>
        <w:rPr>
          <w:rFonts w:ascii="Times New Roman" w:hAnsi="Times New Roman" w:cs="Times New Roman"/>
          <w:sz w:val="20"/>
          <w:szCs w:val="20"/>
        </w:rPr>
        <w:t xml:space="preserve"> , </w:t>
      </w:r>
      <w:r w:rsidRPr="005C7585">
        <w:rPr>
          <w:rFonts w:ascii="Times New Roman" w:hAnsi="Times New Roman" w:cs="Times New Roman"/>
          <w:sz w:val="20"/>
          <w:szCs w:val="20"/>
        </w:rPr>
        <w:t>apskatīts 22.01.202</w:t>
      </w:r>
      <w:r>
        <w:rPr>
          <w:rFonts w:ascii="Times New Roman" w:hAnsi="Times New Roman" w:cs="Times New Roman"/>
          <w:sz w:val="20"/>
          <w:szCs w:val="20"/>
        </w:rPr>
        <w:t>6</w:t>
      </w:r>
      <w:r w:rsidRPr="005C7585">
        <w:rPr>
          <w:rFonts w:ascii="Times New Roman" w:hAnsi="Times New Roman" w:cs="Times New Roman"/>
          <w:sz w:val="20"/>
          <w:szCs w:val="20"/>
        </w:rPr>
        <w:t>.</w:t>
      </w:r>
    </w:p>
  </w:footnote>
  <w:footnote w:id="10">
    <w:p w14:paraId="1A310DC8" w14:textId="77777777" w:rsidR="00C57286" w:rsidRPr="00A17F8C" w:rsidRDefault="00C57286" w:rsidP="00C57286">
      <w:pPr>
        <w:pStyle w:val="FootnoteText"/>
        <w:rPr>
          <w:rFonts w:ascii="Times New Roman" w:hAnsi="Times New Roman" w:cs="Times New Roman"/>
        </w:rPr>
      </w:pPr>
      <w:r>
        <w:rPr>
          <w:rStyle w:val="FootnoteReference"/>
        </w:rPr>
        <w:footnoteRef/>
      </w:r>
      <w:r>
        <w:t xml:space="preserve"> </w:t>
      </w:r>
      <w:hyperlink r:id="rId7" w:history="1">
        <w:r w:rsidRPr="005C7585">
          <w:rPr>
            <w:rStyle w:val="Hyperlink"/>
            <w:rFonts w:ascii="Times New Roman" w:hAnsi="Times New Roman" w:cs="Times New Roman"/>
          </w:rPr>
          <w:t>PPP e-mācības | Centrālā finanšu un līgumu aģentūra</w:t>
        </w:r>
      </w:hyperlink>
      <w:r w:rsidRPr="005C7585">
        <w:rPr>
          <w:rFonts w:ascii="Times New Roman" w:hAnsi="Times New Roman" w:cs="Times New Roman"/>
        </w:rPr>
        <w:t xml:space="preserve"> </w:t>
      </w:r>
      <w:r w:rsidRPr="00940F07">
        <w:rPr>
          <w:rFonts w:ascii="Times New Roman" w:hAnsi="Times New Roman" w:cs="Times New Roman"/>
        </w:rPr>
        <w:t xml:space="preserve">apskatīts </w:t>
      </w:r>
      <w:r>
        <w:rPr>
          <w:rFonts w:ascii="Times New Roman" w:hAnsi="Times New Roman" w:cs="Times New Roman"/>
        </w:rPr>
        <w:t>22</w:t>
      </w:r>
      <w:r w:rsidRPr="00940F07">
        <w:rPr>
          <w:rFonts w:ascii="Times New Roman" w:hAnsi="Times New Roman" w:cs="Times New Roman"/>
        </w:rPr>
        <w:t>.01.</w:t>
      </w:r>
      <w:r w:rsidRPr="005C7585">
        <w:rPr>
          <w:rFonts w:ascii="Times New Roman" w:hAnsi="Times New Roman" w:cs="Times New Roman"/>
        </w:rPr>
        <w:t>202</w:t>
      </w:r>
      <w:r>
        <w:rPr>
          <w:rFonts w:ascii="Times New Roman" w:hAnsi="Times New Roman" w:cs="Times New Roman"/>
        </w:rPr>
        <w:t>6</w:t>
      </w:r>
      <w:r w:rsidRPr="00940F07">
        <w:rPr>
          <w:rFonts w:ascii="Times New Roman" w:hAnsi="Times New Roman" w:cs="Times New Roman"/>
        </w:rPr>
        <w:t>.</w:t>
      </w:r>
    </w:p>
    <w:p w14:paraId="66EA6667" w14:textId="77777777" w:rsidR="00C57286" w:rsidRPr="007235F0" w:rsidRDefault="00C57286" w:rsidP="00C57286">
      <w:pPr>
        <w:pStyle w:val="FootnoteText"/>
      </w:pPr>
    </w:p>
  </w:footnote>
  <w:footnote w:id="11">
    <w:p w14:paraId="78BB6BE3" w14:textId="08600B40" w:rsidR="00D05D37" w:rsidRPr="00D05D37" w:rsidRDefault="00D05D37">
      <w:pPr>
        <w:pStyle w:val="FootnoteText"/>
      </w:pPr>
      <w:r>
        <w:rPr>
          <w:rStyle w:val="FootnoteReference"/>
        </w:rPr>
        <w:footnoteRef/>
      </w:r>
      <w:r>
        <w:t xml:space="preserve"> </w:t>
      </w:r>
      <w:hyperlink r:id="rId8" w:history="1">
        <w:r w:rsidR="00D056F6" w:rsidRPr="005C7585">
          <w:rPr>
            <w:rStyle w:val="Hyperlink"/>
            <w:rFonts w:ascii="Times New Roman" w:hAnsi="Times New Roman" w:cs="Times New Roman"/>
          </w:rPr>
          <w:t>Konference 2025 "PPP: dzinējspēks Latvijas izaugsmei" | Centrālā finanšu un līgumu aģentūra</w:t>
        </w:r>
      </w:hyperlink>
      <w:r w:rsidR="005C7585" w:rsidRPr="005C7585">
        <w:rPr>
          <w:rFonts w:ascii="Times New Roman" w:hAnsi="Times New Roman" w:cs="Times New Roman"/>
        </w:rPr>
        <w:t>, apskatīts 22.01.202</w:t>
      </w:r>
      <w:r w:rsidR="00B3157A">
        <w:rPr>
          <w:rFonts w:ascii="Times New Roman" w:hAnsi="Times New Roman" w:cs="Times New Roman"/>
        </w:rPr>
        <w:t>6</w:t>
      </w:r>
      <w:r w:rsidR="005C7585" w:rsidRPr="005C7585">
        <w:rPr>
          <w:rFonts w:ascii="Times New Roman" w:hAnsi="Times New Roman" w:cs="Times New Roman"/>
        </w:rPr>
        <w:t>.</w:t>
      </w:r>
    </w:p>
  </w:footnote>
  <w:footnote w:id="12">
    <w:p w14:paraId="5C2E7E84" w14:textId="1A49E4EB" w:rsidR="00CF07DF" w:rsidRPr="005C7585" w:rsidRDefault="00CF07DF" w:rsidP="00CF07DF">
      <w:pPr>
        <w:pStyle w:val="FootnoteText"/>
        <w:rPr>
          <w:rFonts w:ascii="Times New Roman" w:hAnsi="Times New Roman" w:cs="Times New Roman"/>
        </w:rPr>
      </w:pPr>
      <w:r w:rsidRPr="005C7585">
        <w:rPr>
          <w:rStyle w:val="FootnoteReference"/>
          <w:rFonts w:ascii="Times New Roman" w:hAnsi="Times New Roman" w:cs="Times New Roman"/>
        </w:rPr>
        <w:footnoteRef/>
      </w:r>
      <w:r w:rsidRPr="005C7585">
        <w:rPr>
          <w:rFonts w:ascii="Times New Roman" w:hAnsi="Times New Roman" w:cs="Times New Roman"/>
        </w:rPr>
        <w:t xml:space="preserve"> Ekonomiskā tīrā tagadnes vērtība (</w:t>
      </w:r>
      <w:proofErr w:type="spellStart"/>
      <w:r w:rsidRPr="005C7585">
        <w:rPr>
          <w:rFonts w:ascii="Times New Roman" w:hAnsi="Times New Roman" w:cs="Times New Roman"/>
          <w:i/>
        </w:rPr>
        <w:t>Economic</w:t>
      </w:r>
      <w:proofErr w:type="spellEnd"/>
      <w:r w:rsidRPr="005C7585">
        <w:rPr>
          <w:rFonts w:ascii="Times New Roman" w:hAnsi="Times New Roman" w:cs="Times New Roman"/>
          <w:i/>
        </w:rPr>
        <w:t xml:space="preserve"> Net </w:t>
      </w:r>
      <w:proofErr w:type="spellStart"/>
      <w:r w:rsidRPr="005C7585">
        <w:rPr>
          <w:rFonts w:ascii="Times New Roman" w:hAnsi="Times New Roman" w:cs="Times New Roman"/>
          <w:i/>
        </w:rPr>
        <w:t>Present</w:t>
      </w:r>
      <w:proofErr w:type="spellEnd"/>
      <w:r w:rsidRPr="005C7585">
        <w:rPr>
          <w:rFonts w:ascii="Times New Roman" w:hAnsi="Times New Roman" w:cs="Times New Roman"/>
          <w:i/>
        </w:rPr>
        <w:t xml:space="preserve"> </w:t>
      </w:r>
      <w:proofErr w:type="spellStart"/>
      <w:r w:rsidRPr="005C7585">
        <w:rPr>
          <w:rFonts w:ascii="Times New Roman" w:hAnsi="Times New Roman" w:cs="Times New Roman"/>
          <w:i/>
        </w:rPr>
        <w:t>Value</w:t>
      </w:r>
      <w:proofErr w:type="spellEnd"/>
      <w:r w:rsidRPr="005C7585">
        <w:rPr>
          <w:rFonts w:ascii="Times New Roman" w:hAnsi="Times New Roman" w:cs="Times New Roman"/>
        </w:rPr>
        <w:t>)</w:t>
      </w:r>
      <w:r w:rsidR="00BE56E3">
        <w:rPr>
          <w:rFonts w:ascii="Times New Roman" w:hAnsi="Times New Roman" w:cs="Times New Roman"/>
        </w:rPr>
        <w:t>.</w:t>
      </w:r>
    </w:p>
  </w:footnote>
  <w:footnote w:id="13">
    <w:p w14:paraId="45C359C9" w14:textId="06E00D03" w:rsidR="00CF07DF" w:rsidRPr="005C7585" w:rsidRDefault="00CF07DF" w:rsidP="00CF07DF">
      <w:pPr>
        <w:pStyle w:val="FootnoteText"/>
        <w:rPr>
          <w:rFonts w:ascii="Times New Roman" w:hAnsi="Times New Roman" w:cs="Times New Roman"/>
        </w:rPr>
      </w:pPr>
      <w:r w:rsidRPr="005C7585">
        <w:rPr>
          <w:rStyle w:val="FootnoteReference"/>
          <w:rFonts w:ascii="Times New Roman" w:hAnsi="Times New Roman" w:cs="Times New Roman"/>
        </w:rPr>
        <w:footnoteRef/>
      </w:r>
      <w:r w:rsidRPr="005C7585">
        <w:rPr>
          <w:rFonts w:ascii="Times New Roman" w:hAnsi="Times New Roman" w:cs="Times New Roman"/>
        </w:rPr>
        <w:t xml:space="preserve"> Ekonomiskās </w:t>
      </w:r>
      <w:proofErr w:type="spellStart"/>
      <w:r w:rsidRPr="005C7585">
        <w:rPr>
          <w:rFonts w:ascii="Times New Roman" w:hAnsi="Times New Roman" w:cs="Times New Roman"/>
        </w:rPr>
        <w:t>atdeves</w:t>
      </w:r>
      <w:proofErr w:type="spellEnd"/>
      <w:r w:rsidRPr="005C7585">
        <w:rPr>
          <w:rFonts w:ascii="Times New Roman" w:hAnsi="Times New Roman" w:cs="Times New Roman"/>
        </w:rPr>
        <w:t xml:space="preserve"> iekšējā likme</w:t>
      </w:r>
      <w:r w:rsidRPr="005C7585">
        <w:rPr>
          <w:rFonts w:ascii="Times New Roman" w:hAnsi="Times New Roman" w:cs="Times New Roman"/>
          <w:i/>
        </w:rPr>
        <w:t xml:space="preserve"> (</w:t>
      </w:r>
      <w:proofErr w:type="spellStart"/>
      <w:r w:rsidRPr="005C7585">
        <w:rPr>
          <w:rFonts w:ascii="Times New Roman" w:hAnsi="Times New Roman" w:cs="Times New Roman"/>
          <w:i/>
        </w:rPr>
        <w:t>Economic</w:t>
      </w:r>
      <w:proofErr w:type="spellEnd"/>
      <w:r w:rsidRPr="005C7585">
        <w:rPr>
          <w:rFonts w:ascii="Times New Roman" w:hAnsi="Times New Roman" w:cs="Times New Roman"/>
          <w:i/>
        </w:rPr>
        <w:t xml:space="preserve"> </w:t>
      </w:r>
      <w:proofErr w:type="spellStart"/>
      <w:r w:rsidRPr="005C7585">
        <w:rPr>
          <w:rFonts w:ascii="Times New Roman" w:hAnsi="Times New Roman" w:cs="Times New Roman"/>
          <w:i/>
        </w:rPr>
        <w:t>Rate</w:t>
      </w:r>
      <w:proofErr w:type="spellEnd"/>
      <w:r w:rsidRPr="005C7585">
        <w:rPr>
          <w:rFonts w:ascii="Times New Roman" w:hAnsi="Times New Roman" w:cs="Times New Roman"/>
          <w:i/>
        </w:rPr>
        <w:t xml:space="preserve"> </w:t>
      </w:r>
      <w:proofErr w:type="spellStart"/>
      <w:r w:rsidRPr="005C7585">
        <w:rPr>
          <w:rFonts w:ascii="Times New Roman" w:hAnsi="Times New Roman" w:cs="Times New Roman"/>
          <w:i/>
        </w:rPr>
        <w:t>of</w:t>
      </w:r>
      <w:proofErr w:type="spellEnd"/>
      <w:r w:rsidRPr="005C7585">
        <w:rPr>
          <w:rFonts w:ascii="Times New Roman" w:hAnsi="Times New Roman" w:cs="Times New Roman"/>
          <w:i/>
        </w:rPr>
        <w:t xml:space="preserve"> </w:t>
      </w:r>
      <w:proofErr w:type="spellStart"/>
      <w:r w:rsidRPr="005C7585">
        <w:rPr>
          <w:rFonts w:ascii="Times New Roman" w:hAnsi="Times New Roman" w:cs="Times New Roman"/>
          <w:i/>
        </w:rPr>
        <w:t>Return</w:t>
      </w:r>
      <w:proofErr w:type="spellEnd"/>
      <w:r w:rsidRPr="005C7585">
        <w:rPr>
          <w:rFonts w:ascii="Times New Roman" w:hAnsi="Times New Roman" w:cs="Times New Roman"/>
          <w:i/>
        </w:rPr>
        <w:t>)</w:t>
      </w:r>
      <w:r w:rsidR="00BE56E3">
        <w:rPr>
          <w:rFonts w:ascii="Times New Roman" w:hAnsi="Times New Roman" w:cs="Times New Roman"/>
          <w:i/>
        </w:rPr>
        <w:t>.</w:t>
      </w:r>
    </w:p>
  </w:footnote>
  <w:footnote w:id="14">
    <w:p w14:paraId="6BC28DA8" w14:textId="10D71FF6" w:rsidR="00CF07DF" w:rsidRDefault="00CF07DF" w:rsidP="00CF07DF">
      <w:pPr>
        <w:pStyle w:val="FootnoteText"/>
      </w:pPr>
      <w:r w:rsidRPr="005C7585">
        <w:rPr>
          <w:rStyle w:val="FootnoteReference"/>
          <w:rFonts w:ascii="Times New Roman" w:hAnsi="Times New Roman" w:cs="Times New Roman"/>
        </w:rPr>
        <w:footnoteRef/>
      </w:r>
      <w:r w:rsidRPr="005C7585">
        <w:rPr>
          <w:rFonts w:ascii="Times New Roman" w:hAnsi="Times New Roman" w:cs="Times New Roman"/>
        </w:rPr>
        <w:t xml:space="preserve"> Ieguvumu un izmaksu attiecība (</w:t>
      </w:r>
      <w:proofErr w:type="spellStart"/>
      <w:r w:rsidRPr="005C7585">
        <w:rPr>
          <w:rFonts w:ascii="Times New Roman" w:hAnsi="Times New Roman" w:cs="Times New Roman"/>
          <w:i/>
        </w:rPr>
        <w:t>Benefit-Cost</w:t>
      </w:r>
      <w:proofErr w:type="spellEnd"/>
      <w:r w:rsidRPr="005C7585">
        <w:rPr>
          <w:rFonts w:ascii="Times New Roman" w:hAnsi="Times New Roman" w:cs="Times New Roman"/>
          <w:i/>
        </w:rPr>
        <w:t xml:space="preserve"> </w:t>
      </w:r>
      <w:proofErr w:type="spellStart"/>
      <w:r w:rsidRPr="005C7585">
        <w:rPr>
          <w:rFonts w:ascii="Times New Roman" w:hAnsi="Times New Roman" w:cs="Times New Roman"/>
          <w:i/>
        </w:rPr>
        <w:t>Ratio</w:t>
      </w:r>
      <w:proofErr w:type="spellEnd"/>
      <w:r w:rsidRPr="005C7585">
        <w:rPr>
          <w:rFonts w:ascii="Times New Roman" w:hAnsi="Times New Roman" w:cs="Times New Roman"/>
        </w:rPr>
        <w:t>)</w:t>
      </w:r>
      <w:r w:rsidR="00BE56E3">
        <w:rPr>
          <w:rFonts w:ascii="Times New Roman" w:hAnsi="Times New Roman" w:cs="Times New Roman"/>
        </w:rPr>
        <w:t>.</w:t>
      </w:r>
    </w:p>
  </w:footnote>
  <w:footnote w:id="15">
    <w:p w14:paraId="7FD9772A" w14:textId="77777777" w:rsidR="005D6DFE" w:rsidRPr="005D6DFE" w:rsidRDefault="003927B6" w:rsidP="005D6DFE">
      <w:pPr>
        <w:pStyle w:val="FootnoteText"/>
        <w:rPr>
          <w:rFonts w:ascii="Times New Roman" w:hAnsi="Times New Roman" w:cs="Times New Roman"/>
        </w:rPr>
      </w:pPr>
      <w:r w:rsidRPr="005D6DFE">
        <w:rPr>
          <w:rStyle w:val="FootnoteReference"/>
          <w:rFonts w:ascii="Times New Roman" w:hAnsi="Times New Roman" w:cs="Times New Roman"/>
        </w:rPr>
        <w:footnoteRef/>
      </w:r>
      <w:r w:rsidRPr="005D6DFE">
        <w:rPr>
          <w:rFonts w:ascii="Times New Roman" w:hAnsi="Times New Roman" w:cs="Times New Roman"/>
        </w:rPr>
        <w:t xml:space="preserve"> </w:t>
      </w:r>
      <w:hyperlink r:id="rId9" w:history="1">
        <w:r w:rsidR="005D6DFE" w:rsidRPr="005D6DFE">
          <w:rPr>
            <w:rStyle w:val="Hyperlink"/>
            <w:rFonts w:ascii="Times New Roman" w:hAnsi="Times New Roman" w:cs="Times New Roman"/>
          </w:rPr>
          <w:t>Kārtība finanšu un ekonomisko aprēķinu veikšanai, publiskās un privātās partnerības līguma veida noteikšanai un atzinuma par finanšu un ekonomiskajiem aprēķiniem sniegšanai</w:t>
        </w:r>
      </w:hyperlink>
      <w:r w:rsidR="005D6DFE" w:rsidRPr="005D6DFE">
        <w:rPr>
          <w:rFonts w:ascii="Times New Roman" w:hAnsi="Times New Roman" w:cs="Times New Roman"/>
        </w:rPr>
        <w:t xml:space="preserve"> apskatīts 22.01.2026.</w:t>
      </w:r>
    </w:p>
    <w:p w14:paraId="4A609226" w14:textId="54BD821D" w:rsidR="003927B6" w:rsidRPr="003927B6" w:rsidRDefault="003927B6">
      <w:pPr>
        <w:pStyle w:val="FootnoteText"/>
      </w:pPr>
    </w:p>
  </w:footnote>
  <w:footnote w:id="16">
    <w:p w14:paraId="52E3CE5E" w14:textId="00DA5837" w:rsidR="009D30E2" w:rsidRPr="005C7585" w:rsidRDefault="009D30E2" w:rsidP="009D30E2">
      <w:pPr>
        <w:pStyle w:val="FootnoteText"/>
        <w:rPr>
          <w:rFonts w:ascii="Times New Roman" w:hAnsi="Times New Roman" w:cs="Times New Roman"/>
        </w:rPr>
      </w:pPr>
      <w:r w:rsidRPr="005C7585">
        <w:rPr>
          <w:rStyle w:val="FootnoteReference"/>
          <w:rFonts w:ascii="Times New Roman" w:hAnsi="Times New Roman" w:cs="Times New Roman"/>
        </w:rPr>
        <w:footnoteRef/>
      </w:r>
      <w:r w:rsidRPr="005C7585">
        <w:rPr>
          <w:rFonts w:ascii="Times New Roman" w:hAnsi="Times New Roman" w:cs="Times New Roman"/>
        </w:rPr>
        <w:t xml:space="preserve"> </w:t>
      </w:r>
      <w:hyperlink r:id="rId10" w:history="1">
        <w:r w:rsidRPr="005C7585">
          <w:rPr>
            <w:rStyle w:val="Hyperlink"/>
            <w:rFonts w:ascii="Times New Roman" w:hAnsi="Times New Roman" w:cs="Times New Roman"/>
          </w:rPr>
          <w:t>Par valsts budžetu 2026. gadam un budžeta ietvaru 2026., 2027. un 2028. gadam</w:t>
        </w:r>
      </w:hyperlink>
      <w:r w:rsidR="005C7585" w:rsidRPr="005C7585">
        <w:rPr>
          <w:rFonts w:ascii="Times New Roman" w:hAnsi="Times New Roman" w:cs="Times New Roman"/>
        </w:rPr>
        <w:t>, apskatīts 22.01.202</w:t>
      </w:r>
      <w:r w:rsidR="00B3157A">
        <w:rPr>
          <w:rFonts w:ascii="Times New Roman" w:hAnsi="Times New Roman" w:cs="Times New Roman"/>
        </w:rPr>
        <w:t>6</w:t>
      </w:r>
      <w:r w:rsidR="005C7585" w:rsidRPr="005C7585">
        <w:rPr>
          <w:rFonts w:ascii="Times New Roman" w:hAnsi="Times New Roman" w:cs="Times New Roman"/>
        </w:rPr>
        <w:t>.</w:t>
      </w:r>
    </w:p>
  </w:footnote>
  <w:footnote w:id="17">
    <w:p w14:paraId="604BF86D" w14:textId="36DEF4B4" w:rsidR="006C74CE" w:rsidRPr="007C594E" w:rsidRDefault="006C74CE">
      <w:pPr>
        <w:pStyle w:val="FootnoteText"/>
        <w:rPr>
          <w:rFonts w:ascii="Times New Roman" w:hAnsi="Times New Roman" w:cs="Times New Roman"/>
        </w:rPr>
      </w:pPr>
      <w:r w:rsidRPr="007C594E">
        <w:rPr>
          <w:rStyle w:val="FootnoteReference"/>
          <w:rFonts w:ascii="Times New Roman" w:hAnsi="Times New Roman" w:cs="Times New Roman"/>
        </w:rPr>
        <w:footnoteRef/>
      </w:r>
      <w:r w:rsidR="00B74235">
        <w:rPr>
          <w:rFonts w:ascii="Times New Roman" w:hAnsi="Times New Roman" w:cs="Times New Roman"/>
        </w:rPr>
        <w:t xml:space="preserve"> </w:t>
      </w:r>
      <w:r w:rsidR="00B74235" w:rsidRPr="007C594E">
        <w:rPr>
          <w:rFonts w:ascii="Times New Roman" w:hAnsi="Times New Roman" w:cs="Times New Roman"/>
        </w:rPr>
        <w:t xml:space="preserve">Avots </w:t>
      </w:r>
      <w:r w:rsidR="00B74235" w:rsidRPr="008C2376">
        <w:rPr>
          <w:rFonts w:ascii="Times New Roman" w:hAnsi="Times New Roman" w:cs="Times New Roman"/>
        </w:rPr>
        <w:t xml:space="preserve">pieejams: </w:t>
      </w:r>
      <w:r w:rsidRPr="008C2376">
        <w:rPr>
          <w:rFonts w:ascii="Times New Roman" w:hAnsi="Times New Roman" w:cs="Times New Roman"/>
        </w:rPr>
        <w:t xml:space="preserve"> </w:t>
      </w:r>
      <w:hyperlink r:id="rId11" w:history="1">
        <w:r w:rsidR="00C441FD" w:rsidRPr="008C2376">
          <w:rPr>
            <w:rStyle w:val="Hyperlink"/>
            <w:rFonts w:ascii="Times New Roman" w:hAnsi="Times New Roman" w:cs="Times New Roman"/>
          </w:rPr>
          <w:t>Grozījumi likumā "Par palīdzību dzīvokļa jautājumu risināšanā"</w:t>
        </w:r>
      </w:hyperlink>
      <w:r w:rsidR="00B74235" w:rsidRPr="008C2376">
        <w:rPr>
          <w:rFonts w:ascii="Times New Roman" w:hAnsi="Times New Roman" w:cs="Times New Roman"/>
        </w:rPr>
        <w:t>,</w:t>
      </w:r>
      <w:r w:rsidRPr="008C2376">
        <w:rPr>
          <w:rFonts w:ascii="Times New Roman" w:hAnsi="Times New Roman" w:cs="Times New Roman"/>
        </w:rPr>
        <w:t xml:space="preserve"> apskatīts </w:t>
      </w:r>
      <w:r w:rsidR="00C441FD" w:rsidRPr="008C2376">
        <w:rPr>
          <w:rFonts w:ascii="Times New Roman" w:hAnsi="Times New Roman" w:cs="Times New Roman"/>
        </w:rPr>
        <w:t>22</w:t>
      </w:r>
      <w:r w:rsidRPr="00C54E7F">
        <w:rPr>
          <w:rFonts w:ascii="Times New Roman" w:hAnsi="Times New Roman" w:cs="Times New Roman"/>
        </w:rPr>
        <w:t>.01.202</w:t>
      </w:r>
      <w:r w:rsidR="00C441FD">
        <w:rPr>
          <w:rFonts w:ascii="Times New Roman" w:hAnsi="Times New Roman" w:cs="Times New Roman"/>
        </w:rPr>
        <w:t>6</w:t>
      </w:r>
      <w:r w:rsidRPr="00C54E7F">
        <w:rPr>
          <w:rFonts w:ascii="Times New Roman" w:hAnsi="Times New Roman" w:cs="Times New Roman"/>
        </w:rPr>
        <w:t>.</w:t>
      </w:r>
    </w:p>
  </w:footnote>
  <w:footnote w:id="18">
    <w:p w14:paraId="5AABF9AB" w14:textId="31FF756C" w:rsidR="00C31723" w:rsidRPr="00953DD0" w:rsidRDefault="00C31723" w:rsidP="00C31723">
      <w:pPr>
        <w:spacing w:line="276" w:lineRule="auto"/>
        <w:jc w:val="both"/>
      </w:pPr>
      <w:r w:rsidRPr="00EF1B27">
        <w:rPr>
          <w:rStyle w:val="FootnoteReference"/>
          <w:rFonts w:ascii="Times New Roman" w:hAnsi="Times New Roman" w:cs="Times New Roman"/>
          <w:sz w:val="20"/>
          <w:szCs w:val="20"/>
        </w:rPr>
        <w:footnoteRef/>
      </w:r>
      <w:r w:rsidRPr="00EF1B27">
        <w:rPr>
          <w:rFonts w:ascii="Times New Roman" w:hAnsi="Times New Roman" w:cs="Times New Roman"/>
          <w:sz w:val="20"/>
          <w:szCs w:val="20"/>
        </w:rPr>
        <w:t xml:space="preserve"> </w:t>
      </w:r>
      <w:r w:rsidR="00E60186">
        <w:rPr>
          <w:rFonts w:ascii="Times New Roman" w:hAnsi="Times New Roman" w:cs="Times New Roman"/>
          <w:sz w:val="20"/>
          <w:szCs w:val="20"/>
        </w:rPr>
        <w:t>I</w:t>
      </w:r>
      <w:r w:rsidRPr="000D4BF7">
        <w:rPr>
          <w:rFonts w:ascii="Times New Roman" w:hAnsi="Times New Roman" w:cs="Times New Roman"/>
          <w:sz w:val="20"/>
          <w:szCs w:val="20"/>
        </w:rPr>
        <w:t xml:space="preserve">nformatīvais ziņojums “Par pieejamu cenu īres dzīvokļu attīstības programmas 1. </w:t>
      </w:r>
      <w:proofErr w:type="spellStart"/>
      <w:r w:rsidRPr="000D4BF7">
        <w:rPr>
          <w:rFonts w:ascii="Times New Roman" w:hAnsi="Times New Roman" w:cs="Times New Roman"/>
          <w:sz w:val="20"/>
          <w:szCs w:val="20"/>
        </w:rPr>
        <w:t>lotes</w:t>
      </w:r>
      <w:proofErr w:type="spellEnd"/>
      <w:r w:rsidRPr="000D4BF7">
        <w:rPr>
          <w:rFonts w:ascii="Times New Roman" w:hAnsi="Times New Roman" w:cs="Times New Roman"/>
          <w:sz w:val="20"/>
          <w:szCs w:val="20"/>
        </w:rPr>
        <w:t xml:space="preserve"> projekta īstenošanu un pašvaldību dalību” (prot. Nr. 53 117. §, ierobežota pieejamība</w:t>
      </w:r>
      <w:r w:rsidRPr="00EF1B27">
        <w:rPr>
          <w:rFonts w:ascii="Times New Roman" w:hAnsi="Times New Roman" w:cs="Times New Roman"/>
          <w:sz w:val="20"/>
          <w:szCs w:val="20"/>
        </w:rPr>
        <w:t>)</w:t>
      </w:r>
      <w:r w:rsidR="00EF1B27" w:rsidRPr="00EF1B27">
        <w:rPr>
          <w:rFonts w:ascii="Times New Roman" w:hAnsi="Times New Roman" w:cs="Times New Roman"/>
          <w:sz w:val="20"/>
          <w:szCs w:val="20"/>
        </w:rPr>
        <w:t>, apskatīts 22.01.202</w:t>
      </w:r>
      <w:r w:rsidR="00B3157A">
        <w:rPr>
          <w:rFonts w:ascii="Times New Roman" w:hAnsi="Times New Roman" w:cs="Times New Roman"/>
          <w:sz w:val="20"/>
          <w:szCs w:val="20"/>
        </w:rPr>
        <w:t>6</w:t>
      </w:r>
      <w:r w:rsidR="00EF1B27" w:rsidRPr="00EF1B27">
        <w:rPr>
          <w:rFonts w:ascii="Times New Roman" w:hAnsi="Times New Roman" w:cs="Times New Roman"/>
          <w:sz w:val="20"/>
          <w:szCs w:val="20"/>
        </w:rPr>
        <w:t>.</w:t>
      </w:r>
    </w:p>
  </w:footnote>
  <w:footnote w:id="19">
    <w:p w14:paraId="2447ACA4" w14:textId="5F993783" w:rsidR="004A1AD9" w:rsidRPr="00B3157A" w:rsidRDefault="004A1AD9">
      <w:pPr>
        <w:pStyle w:val="FootnoteText"/>
        <w:rPr>
          <w:rFonts w:ascii="Times New Roman" w:hAnsi="Times New Roman" w:cs="Times New Roman"/>
        </w:rPr>
      </w:pPr>
      <w:r w:rsidRPr="00B3157A">
        <w:rPr>
          <w:rStyle w:val="FootnoteReference"/>
          <w:rFonts w:ascii="Times New Roman" w:hAnsi="Times New Roman" w:cs="Times New Roman"/>
        </w:rPr>
        <w:footnoteRef/>
      </w:r>
      <w:r w:rsidRPr="00B3157A">
        <w:rPr>
          <w:rFonts w:ascii="Times New Roman" w:hAnsi="Times New Roman" w:cs="Times New Roman"/>
        </w:rPr>
        <w:t xml:space="preserve"> </w:t>
      </w:r>
      <w:hyperlink r:id="rId12" w:history="1">
        <w:r w:rsidRPr="00B3157A">
          <w:rPr>
            <w:rStyle w:val="Hyperlink"/>
            <w:rFonts w:ascii="Times New Roman" w:hAnsi="Times New Roman" w:cs="Times New Roman"/>
          </w:rPr>
          <w:t>Rīcības plāns investīciju piesaistei un finanšu pieejamībai tautsaimniecībā</w:t>
        </w:r>
      </w:hyperlink>
      <w:r w:rsidR="00B3157A" w:rsidRPr="00B3157A">
        <w:rPr>
          <w:rFonts w:ascii="Times New Roman" w:hAnsi="Times New Roman" w:cs="Times New Roman"/>
        </w:rPr>
        <w:t>, apskatīts 22.01.202</w:t>
      </w:r>
      <w:r w:rsidR="00B3157A">
        <w:rPr>
          <w:rFonts w:ascii="Times New Roman" w:hAnsi="Times New Roman" w:cs="Times New Roman"/>
        </w:rPr>
        <w:t>6</w:t>
      </w:r>
      <w:r w:rsidR="00B3157A" w:rsidRPr="00B3157A">
        <w:rPr>
          <w:rFonts w:ascii="Times New Roman" w:hAnsi="Times New Roman" w:cs="Times New Roman"/>
        </w:rPr>
        <w:t>.</w:t>
      </w:r>
    </w:p>
  </w:footnote>
  <w:footnote w:id="20">
    <w:p w14:paraId="679D7851" w14:textId="77777777" w:rsidR="00796CFE" w:rsidRPr="00E67FF0" w:rsidRDefault="00796CFE" w:rsidP="00796CFE">
      <w:pPr>
        <w:pStyle w:val="naisf"/>
        <w:spacing w:before="0" w:beforeAutospacing="0" w:after="0" w:afterAutospacing="0"/>
        <w:jc w:val="both"/>
      </w:pPr>
      <w:r w:rsidRPr="00E67FF0">
        <w:rPr>
          <w:rStyle w:val="FootnoteReference"/>
          <w:sz w:val="20"/>
          <w:szCs w:val="20"/>
        </w:rPr>
        <w:footnoteRef/>
      </w:r>
      <w:r w:rsidRPr="00E67FF0">
        <w:rPr>
          <w:sz w:val="20"/>
          <w:szCs w:val="20"/>
        </w:rPr>
        <w:t xml:space="preserve"> Ekonomikas ministrijas 30.01.2026. vēstule Nr. 3.3-4/2026/565N </w:t>
      </w:r>
    </w:p>
  </w:footnote>
  <w:footnote w:id="21">
    <w:p w14:paraId="3119CBD6" w14:textId="772560D3" w:rsidR="00677596" w:rsidRPr="00677596" w:rsidRDefault="00677596">
      <w:pPr>
        <w:pStyle w:val="FootnoteText"/>
      </w:pPr>
      <w:r w:rsidRPr="00B3157A">
        <w:rPr>
          <w:rStyle w:val="FootnoteReference"/>
          <w:rFonts w:ascii="Times New Roman" w:hAnsi="Times New Roman" w:cs="Times New Roman"/>
        </w:rPr>
        <w:footnoteRef/>
      </w:r>
      <w:r w:rsidRPr="00B3157A">
        <w:rPr>
          <w:rFonts w:ascii="Times New Roman" w:hAnsi="Times New Roman" w:cs="Times New Roman"/>
        </w:rPr>
        <w:t xml:space="preserve"> </w:t>
      </w:r>
      <w:hyperlink r:id="rId13" w:history="1">
        <w:r w:rsidRPr="00B3157A">
          <w:rPr>
            <w:rStyle w:val="Hyperlink"/>
            <w:rFonts w:ascii="Times New Roman" w:hAnsi="Times New Roman" w:cs="Times New Roman"/>
          </w:rPr>
          <w:t>Par demogrāfiskās politikas attīstību</w:t>
        </w:r>
      </w:hyperlink>
      <w:r w:rsidR="00B3157A" w:rsidRPr="00B3157A">
        <w:rPr>
          <w:rFonts w:ascii="Times New Roman" w:hAnsi="Times New Roman" w:cs="Times New Roman"/>
        </w:rPr>
        <w:t>, apskatīts 22.01.202</w:t>
      </w:r>
      <w:r w:rsidR="00B3157A">
        <w:rPr>
          <w:rFonts w:ascii="Times New Roman" w:hAnsi="Times New Roman" w:cs="Times New Roman"/>
        </w:rPr>
        <w:t>6</w:t>
      </w:r>
      <w:r w:rsidR="00B3157A" w:rsidRPr="00B3157A">
        <w:rPr>
          <w:rFonts w:ascii="Times New Roman" w:hAnsi="Times New Roman" w:cs="Times New Roman"/>
        </w:rPr>
        <w:t>.</w:t>
      </w:r>
    </w:p>
  </w:footnote>
  <w:footnote w:id="22">
    <w:p w14:paraId="024F00F1" w14:textId="46EE7931" w:rsidR="00914C84" w:rsidRPr="00C54E7F" w:rsidRDefault="00914C84" w:rsidP="00914C84">
      <w:pPr>
        <w:pStyle w:val="FootnoteText"/>
        <w:rPr>
          <w:rFonts w:ascii="Times New Roman" w:hAnsi="Times New Roman" w:cs="Times New Roman"/>
        </w:rPr>
      </w:pPr>
      <w:r w:rsidRPr="00C54E7F">
        <w:rPr>
          <w:rStyle w:val="FootnoteReference"/>
          <w:rFonts w:ascii="Times New Roman" w:hAnsi="Times New Roman" w:cs="Times New Roman"/>
        </w:rPr>
        <w:footnoteRef/>
      </w:r>
      <w:r w:rsidR="00B74235" w:rsidRPr="007C594E">
        <w:rPr>
          <w:rFonts w:ascii="Times New Roman" w:hAnsi="Times New Roman" w:cs="Times New Roman"/>
        </w:rPr>
        <w:t xml:space="preserve">Avots pieejams: </w:t>
      </w:r>
      <w:r w:rsidRPr="00C54E7F">
        <w:rPr>
          <w:rFonts w:ascii="Times New Roman" w:hAnsi="Times New Roman" w:cs="Times New Roman"/>
        </w:rPr>
        <w:t xml:space="preserve"> </w:t>
      </w:r>
      <w:hyperlink r:id="rId14" w:history="1">
        <w:r w:rsidRPr="00C54E7F">
          <w:rPr>
            <w:rStyle w:val="cf01"/>
            <w:rFonts w:ascii="Times New Roman" w:hAnsi="Times New Roman" w:cs="Times New Roman"/>
            <w:color w:val="0000FF"/>
            <w:sz w:val="20"/>
            <w:szCs w:val="20"/>
            <w:u w:val="single"/>
          </w:rPr>
          <w:t>https://m.likumi.lv/ta/id/349266-par-valdibas-ricibas-planu-deklaracijas-par-evikas-silinas-vadita-ministru-kabineta-iecereto-darbibu-istenosanai#</w:t>
        </w:r>
      </w:hyperlink>
      <w:r w:rsidRPr="00C54E7F">
        <w:rPr>
          <w:rFonts w:ascii="Times New Roman" w:hAnsi="Times New Roman" w:cs="Times New Roman"/>
        </w:rPr>
        <w:t xml:space="preserve">, </w:t>
      </w:r>
      <w:r w:rsidR="001E7F5E" w:rsidRPr="00C54E7F">
        <w:rPr>
          <w:rFonts w:ascii="Times New Roman" w:hAnsi="Times New Roman" w:cs="Times New Roman"/>
        </w:rPr>
        <w:t>apskatīts 16.01.</w:t>
      </w:r>
      <w:r w:rsidR="001E7F5E" w:rsidRPr="00B3157A">
        <w:rPr>
          <w:rFonts w:ascii="Times New Roman" w:hAnsi="Times New Roman" w:cs="Times New Roman"/>
        </w:rPr>
        <w:t>202</w:t>
      </w:r>
      <w:r w:rsidR="00B3157A">
        <w:rPr>
          <w:rFonts w:ascii="Times New Roman" w:hAnsi="Times New Roman" w:cs="Times New Roman"/>
        </w:rPr>
        <w:t>6</w:t>
      </w:r>
      <w:r w:rsidR="001E7F5E" w:rsidRPr="00C54E7F">
        <w:rPr>
          <w:rFonts w:ascii="Times New Roman" w:hAnsi="Times New Roman" w:cs="Times New Roman"/>
        </w:rPr>
        <w:t>.</w:t>
      </w:r>
    </w:p>
  </w:footnote>
  <w:footnote w:id="23">
    <w:p w14:paraId="7A50689E" w14:textId="18BB992E" w:rsidR="00F7080D" w:rsidRPr="007C594E" w:rsidRDefault="00F7080D" w:rsidP="00F7080D">
      <w:pPr>
        <w:pStyle w:val="FootnoteText"/>
        <w:rPr>
          <w:rFonts w:ascii="Times New Roman" w:hAnsi="Times New Roman" w:cs="Times New Roman"/>
        </w:rPr>
      </w:pPr>
      <w:r w:rsidRPr="007C594E">
        <w:rPr>
          <w:rStyle w:val="FootnoteReference"/>
          <w:rFonts w:ascii="Times New Roman" w:hAnsi="Times New Roman" w:cs="Times New Roman"/>
        </w:rPr>
        <w:footnoteRef/>
      </w:r>
      <w:r w:rsidRPr="007C594E">
        <w:rPr>
          <w:rFonts w:ascii="Times New Roman" w:hAnsi="Times New Roman" w:cs="Times New Roman"/>
        </w:rPr>
        <w:t xml:space="preserve"> </w:t>
      </w:r>
      <w:r w:rsidRPr="00B74235">
        <w:rPr>
          <w:rFonts w:ascii="Times New Roman" w:hAnsi="Times New Roman" w:cs="Times New Roman"/>
          <w:i/>
        </w:rPr>
        <w:t xml:space="preserve">26.3. Lai veicinātu Rīgas kā Ziemeļeiropas metropoles starptautisko konkurētspēju un izaugsmi, sadarbība ar Rīgas </w:t>
      </w:r>
      <w:proofErr w:type="spellStart"/>
      <w:r w:rsidRPr="00B74235">
        <w:rPr>
          <w:rFonts w:ascii="Times New Roman" w:hAnsi="Times New Roman" w:cs="Times New Roman"/>
          <w:i/>
        </w:rPr>
        <w:t>valstspilsētu</w:t>
      </w:r>
      <w:proofErr w:type="spellEnd"/>
      <w:r w:rsidRPr="00B74235">
        <w:rPr>
          <w:rFonts w:ascii="Times New Roman" w:hAnsi="Times New Roman" w:cs="Times New Roman"/>
          <w:i/>
        </w:rPr>
        <w:t xml:space="preserve"> starptautiska un nacionāla mēroga kultūras objektu izveidē un rekonstrukcijā, kā arī pasākumu koordinēšanā. Konkrēts finansējuma apjoms pasākuma īstenošanai tiks noteikts ikgadējā valsts budžeta veidošanas procesā</w:t>
      </w:r>
      <w:r w:rsidRPr="00B74235">
        <w:rPr>
          <w:rFonts w:ascii="Times New Roman" w:hAnsi="Times New Roman" w:cs="Times New Roman"/>
          <w:i/>
          <w:iCs/>
        </w:rPr>
        <w:t>.</w:t>
      </w:r>
      <w:r w:rsidRPr="00B74235">
        <w:rPr>
          <w:rFonts w:ascii="Times New Roman" w:hAnsi="Times New Roman" w:cs="Times New Roman"/>
        </w:rPr>
        <w:t xml:space="preserve"> </w:t>
      </w:r>
      <w:r w:rsidRPr="007C594E">
        <w:rPr>
          <w:rFonts w:ascii="Times New Roman" w:hAnsi="Times New Roman" w:cs="Times New Roman"/>
        </w:rPr>
        <w:t>Avots pieejams:</w:t>
      </w:r>
      <w:r>
        <w:rPr>
          <w:rFonts w:ascii="Times New Roman" w:hAnsi="Times New Roman" w:cs="Times New Roman"/>
        </w:rPr>
        <w:t xml:space="preserve"> </w:t>
      </w:r>
      <w:hyperlink r:id="rId15" w:history="1">
        <w:r w:rsidRPr="009C1C58">
          <w:rPr>
            <w:rStyle w:val="Hyperlink"/>
            <w:rFonts w:ascii="Times New Roman" w:hAnsi="Times New Roman" w:cs="Times New Roman"/>
          </w:rPr>
          <w:t xml:space="preserve">Par Valdības rīcības plānu Deklarācijas par </w:t>
        </w:r>
        <w:proofErr w:type="spellStart"/>
        <w:r w:rsidRPr="009C1C58">
          <w:rPr>
            <w:rStyle w:val="Hyperlink"/>
            <w:rFonts w:ascii="Times New Roman" w:hAnsi="Times New Roman" w:cs="Times New Roman"/>
          </w:rPr>
          <w:t>Evikas</w:t>
        </w:r>
        <w:proofErr w:type="spellEnd"/>
        <w:r w:rsidRPr="009C1C58">
          <w:rPr>
            <w:rStyle w:val="Hyperlink"/>
            <w:rFonts w:ascii="Times New Roman" w:hAnsi="Times New Roman" w:cs="Times New Roman"/>
          </w:rPr>
          <w:t xml:space="preserve"> Siliņas vadītā Ministru kabineta iecerēto darbību īstenošanai</w:t>
        </w:r>
      </w:hyperlink>
      <w:r>
        <w:rPr>
          <w:rFonts w:ascii="Times New Roman" w:hAnsi="Times New Roman" w:cs="Times New Roman"/>
        </w:rPr>
        <w:t xml:space="preserve"> , </w:t>
      </w:r>
      <w:r w:rsidRPr="00C54E7F">
        <w:rPr>
          <w:rFonts w:ascii="Times New Roman" w:hAnsi="Times New Roman" w:cs="Times New Roman"/>
        </w:rPr>
        <w:t xml:space="preserve">apskatīts </w:t>
      </w:r>
      <w:r w:rsidRPr="00B3157A">
        <w:rPr>
          <w:rFonts w:ascii="Times New Roman" w:hAnsi="Times New Roman" w:cs="Times New Roman"/>
        </w:rPr>
        <w:t>22.01.202</w:t>
      </w:r>
      <w:r>
        <w:rPr>
          <w:rFonts w:ascii="Times New Roman" w:hAnsi="Times New Roman" w:cs="Times New Roman"/>
        </w:rPr>
        <w:t>6</w:t>
      </w:r>
      <w:r w:rsidRPr="00B3157A">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0083C1D2" w:rsidRPr="00C54E7F" w14:paraId="593CEEA2" w14:textId="77777777" w:rsidTr="00287F97">
      <w:tc>
        <w:tcPr>
          <w:tcW w:w="3245" w:type="dxa"/>
        </w:tcPr>
        <w:p w14:paraId="6436B29C" w14:textId="77777777" w:rsidR="0083C1D2" w:rsidRPr="00C54E7F" w:rsidRDefault="0083C1D2" w:rsidP="00287F97">
          <w:pPr>
            <w:pStyle w:val="Header"/>
            <w:ind w:left="-115"/>
          </w:pPr>
        </w:p>
      </w:tc>
      <w:tc>
        <w:tcPr>
          <w:tcW w:w="3245" w:type="dxa"/>
        </w:tcPr>
        <w:p w14:paraId="216F015C" w14:textId="77777777" w:rsidR="0083C1D2" w:rsidRPr="00C54E7F" w:rsidRDefault="0083C1D2" w:rsidP="00287F97">
          <w:pPr>
            <w:pStyle w:val="Header"/>
            <w:jc w:val="center"/>
          </w:pPr>
        </w:p>
      </w:tc>
      <w:tc>
        <w:tcPr>
          <w:tcW w:w="3245" w:type="dxa"/>
        </w:tcPr>
        <w:p w14:paraId="3A93F579" w14:textId="77777777" w:rsidR="0083C1D2" w:rsidRPr="00C54E7F" w:rsidRDefault="0083C1D2" w:rsidP="00287F97">
          <w:pPr>
            <w:pStyle w:val="Header"/>
            <w:ind w:right="-115"/>
            <w:jc w:val="right"/>
          </w:pPr>
        </w:p>
      </w:tc>
    </w:tr>
  </w:tbl>
  <w:p w14:paraId="119BA83A" w14:textId="77777777" w:rsidR="000D74EA" w:rsidRPr="00C54E7F" w:rsidRDefault="000D7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85057"/>
    <w:multiLevelType w:val="hybridMultilevel"/>
    <w:tmpl w:val="EE0AA46C"/>
    <w:lvl w:ilvl="0" w:tplc="0426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1A392235"/>
    <w:multiLevelType w:val="hybridMultilevel"/>
    <w:tmpl w:val="206E8CA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F">
      <w:start w:val="1"/>
      <w:numFmt w:val="decimal"/>
      <w:lvlText w:val="%3."/>
      <w:lvlJc w:val="left"/>
      <w:pPr>
        <w:ind w:left="2340" w:hanging="36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BAE7E27"/>
    <w:multiLevelType w:val="hybridMultilevel"/>
    <w:tmpl w:val="E1004E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6CA1D72"/>
    <w:multiLevelType w:val="hybridMultilevel"/>
    <w:tmpl w:val="9B6630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C726B35"/>
    <w:multiLevelType w:val="hybridMultilevel"/>
    <w:tmpl w:val="FEA474BC"/>
    <w:lvl w:ilvl="0" w:tplc="FFFFFFFF">
      <w:start w:val="1"/>
      <w:numFmt w:val="decimal"/>
      <w:lvlText w:val="%1."/>
      <w:lvlJc w:val="left"/>
      <w:pPr>
        <w:ind w:left="720" w:hanging="360"/>
      </w:pPr>
      <w:rPr>
        <w:rFonts w:hint="default"/>
      </w:rPr>
    </w:lvl>
    <w:lvl w:ilvl="1" w:tplc="0426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47D1005"/>
    <w:multiLevelType w:val="hybridMultilevel"/>
    <w:tmpl w:val="74FEC39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57F04C81"/>
    <w:multiLevelType w:val="hybridMultilevel"/>
    <w:tmpl w:val="58D8DB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E3266D2"/>
    <w:multiLevelType w:val="hybridMultilevel"/>
    <w:tmpl w:val="C8D2C7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46836AB"/>
    <w:multiLevelType w:val="hybridMultilevel"/>
    <w:tmpl w:val="048007A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5744390"/>
    <w:multiLevelType w:val="hybridMultilevel"/>
    <w:tmpl w:val="15CA3AC6"/>
    <w:lvl w:ilvl="0" w:tplc="80DC1E2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0" w15:restartNumberingAfterBreak="0">
    <w:nsid w:val="79562C60"/>
    <w:multiLevelType w:val="hybridMultilevel"/>
    <w:tmpl w:val="D682C7D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26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C407CF2"/>
    <w:multiLevelType w:val="hybridMultilevel"/>
    <w:tmpl w:val="51EE805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146467508">
    <w:abstractNumId w:val="2"/>
  </w:num>
  <w:num w:numId="2" w16cid:durableId="1573082724">
    <w:abstractNumId w:val="0"/>
  </w:num>
  <w:num w:numId="3" w16cid:durableId="1348754727">
    <w:abstractNumId w:val="7"/>
  </w:num>
  <w:num w:numId="4" w16cid:durableId="2125269609">
    <w:abstractNumId w:val="9"/>
  </w:num>
  <w:num w:numId="5" w16cid:durableId="1953128359">
    <w:abstractNumId w:val="1"/>
  </w:num>
  <w:num w:numId="6" w16cid:durableId="1049112615">
    <w:abstractNumId w:val="11"/>
  </w:num>
  <w:num w:numId="7" w16cid:durableId="668094362">
    <w:abstractNumId w:val="8"/>
  </w:num>
  <w:num w:numId="8" w16cid:durableId="725762211">
    <w:abstractNumId w:val="4"/>
  </w:num>
  <w:num w:numId="9" w16cid:durableId="1962416444">
    <w:abstractNumId w:val="5"/>
  </w:num>
  <w:num w:numId="10" w16cid:durableId="506485071">
    <w:abstractNumId w:val="10"/>
  </w:num>
  <w:num w:numId="11" w16cid:durableId="862741065">
    <w:abstractNumId w:val="6"/>
  </w:num>
  <w:num w:numId="12" w16cid:durableId="50228328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C6E"/>
    <w:rsid w:val="0000006A"/>
    <w:rsid w:val="00000255"/>
    <w:rsid w:val="000003C1"/>
    <w:rsid w:val="000003C7"/>
    <w:rsid w:val="000008FA"/>
    <w:rsid w:val="00000F29"/>
    <w:rsid w:val="00000FC7"/>
    <w:rsid w:val="0000141B"/>
    <w:rsid w:val="000033EA"/>
    <w:rsid w:val="0000424E"/>
    <w:rsid w:val="0000469D"/>
    <w:rsid w:val="0000515F"/>
    <w:rsid w:val="0000559D"/>
    <w:rsid w:val="00005702"/>
    <w:rsid w:val="00005727"/>
    <w:rsid w:val="000068EF"/>
    <w:rsid w:val="00006A54"/>
    <w:rsid w:val="00006EDB"/>
    <w:rsid w:val="000079B1"/>
    <w:rsid w:val="00007E97"/>
    <w:rsid w:val="00007FD2"/>
    <w:rsid w:val="00007FD4"/>
    <w:rsid w:val="0001083D"/>
    <w:rsid w:val="000109A5"/>
    <w:rsid w:val="00010B3D"/>
    <w:rsid w:val="00010F96"/>
    <w:rsid w:val="00010FD9"/>
    <w:rsid w:val="00011256"/>
    <w:rsid w:val="000117D7"/>
    <w:rsid w:val="00011F15"/>
    <w:rsid w:val="000121CA"/>
    <w:rsid w:val="00012394"/>
    <w:rsid w:val="00012E3C"/>
    <w:rsid w:val="00012F16"/>
    <w:rsid w:val="00013092"/>
    <w:rsid w:val="000132CA"/>
    <w:rsid w:val="0001332A"/>
    <w:rsid w:val="00013BD1"/>
    <w:rsid w:val="00013F1E"/>
    <w:rsid w:val="00014A67"/>
    <w:rsid w:val="000150B1"/>
    <w:rsid w:val="00016979"/>
    <w:rsid w:val="00016E4F"/>
    <w:rsid w:val="00017978"/>
    <w:rsid w:val="00017AA7"/>
    <w:rsid w:val="00017B28"/>
    <w:rsid w:val="00017C6D"/>
    <w:rsid w:val="00017C83"/>
    <w:rsid w:val="000203DF"/>
    <w:rsid w:val="00020965"/>
    <w:rsid w:val="000212E8"/>
    <w:rsid w:val="000217A7"/>
    <w:rsid w:val="00021933"/>
    <w:rsid w:val="00021BE2"/>
    <w:rsid w:val="00022423"/>
    <w:rsid w:val="00022B8D"/>
    <w:rsid w:val="00022E87"/>
    <w:rsid w:val="000230F2"/>
    <w:rsid w:val="0002354C"/>
    <w:rsid w:val="00023C8D"/>
    <w:rsid w:val="00023DC2"/>
    <w:rsid w:val="0002484B"/>
    <w:rsid w:val="00024E4D"/>
    <w:rsid w:val="000252EA"/>
    <w:rsid w:val="0002542B"/>
    <w:rsid w:val="00025665"/>
    <w:rsid w:val="00025A64"/>
    <w:rsid w:val="00025D9F"/>
    <w:rsid w:val="0002632A"/>
    <w:rsid w:val="00026BE0"/>
    <w:rsid w:val="00026E85"/>
    <w:rsid w:val="00027250"/>
    <w:rsid w:val="0002768C"/>
    <w:rsid w:val="00027B3B"/>
    <w:rsid w:val="00027C87"/>
    <w:rsid w:val="00027EBB"/>
    <w:rsid w:val="00030081"/>
    <w:rsid w:val="00030161"/>
    <w:rsid w:val="00031196"/>
    <w:rsid w:val="000311D1"/>
    <w:rsid w:val="00031A61"/>
    <w:rsid w:val="0003202D"/>
    <w:rsid w:val="00032061"/>
    <w:rsid w:val="00032532"/>
    <w:rsid w:val="00032C8E"/>
    <w:rsid w:val="00032E5B"/>
    <w:rsid w:val="00032FD9"/>
    <w:rsid w:val="000332F2"/>
    <w:rsid w:val="00033F25"/>
    <w:rsid w:val="0003453B"/>
    <w:rsid w:val="000348E5"/>
    <w:rsid w:val="000348FB"/>
    <w:rsid w:val="00034946"/>
    <w:rsid w:val="00034F38"/>
    <w:rsid w:val="00035318"/>
    <w:rsid w:val="00035977"/>
    <w:rsid w:val="00035E9B"/>
    <w:rsid w:val="0003622B"/>
    <w:rsid w:val="000362E6"/>
    <w:rsid w:val="00036642"/>
    <w:rsid w:val="0003684F"/>
    <w:rsid w:val="00036E2C"/>
    <w:rsid w:val="00037899"/>
    <w:rsid w:val="0004005D"/>
    <w:rsid w:val="000401A5"/>
    <w:rsid w:val="0004027D"/>
    <w:rsid w:val="00040454"/>
    <w:rsid w:val="00040614"/>
    <w:rsid w:val="000407D3"/>
    <w:rsid w:val="000409EE"/>
    <w:rsid w:val="00040A44"/>
    <w:rsid w:val="00040DAD"/>
    <w:rsid w:val="000415C2"/>
    <w:rsid w:val="00041D72"/>
    <w:rsid w:val="00042906"/>
    <w:rsid w:val="0004351D"/>
    <w:rsid w:val="00043606"/>
    <w:rsid w:val="000442C6"/>
    <w:rsid w:val="000447EB"/>
    <w:rsid w:val="000448E9"/>
    <w:rsid w:val="00044D43"/>
    <w:rsid w:val="0004508F"/>
    <w:rsid w:val="000453E3"/>
    <w:rsid w:val="00045C7F"/>
    <w:rsid w:val="000461B8"/>
    <w:rsid w:val="0004670A"/>
    <w:rsid w:val="000468CC"/>
    <w:rsid w:val="00046D4C"/>
    <w:rsid w:val="00046F22"/>
    <w:rsid w:val="00047200"/>
    <w:rsid w:val="00047222"/>
    <w:rsid w:val="00047282"/>
    <w:rsid w:val="000476D3"/>
    <w:rsid w:val="000477CC"/>
    <w:rsid w:val="00047FF6"/>
    <w:rsid w:val="00050592"/>
    <w:rsid w:val="0005068E"/>
    <w:rsid w:val="0005093C"/>
    <w:rsid w:val="0005098C"/>
    <w:rsid w:val="00050F36"/>
    <w:rsid w:val="00051199"/>
    <w:rsid w:val="00051BD8"/>
    <w:rsid w:val="00051D3D"/>
    <w:rsid w:val="00051E1F"/>
    <w:rsid w:val="00052230"/>
    <w:rsid w:val="00052324"/>
    <w:rsid w:val="00053341"/>
    <w:rsid w:val="00053419"/>
    <w:rsid w:val="000536EE"/>
    <w:rsid w:val="00054515"/>
    <w:rsid w:val="00054C5F"/>
    <w:rsid w:val="000550A9"/>
    <w:rsid w:val="00055716"/>
    <w:rsid w:val="00055813"/>
    <w:rsid w:val="00055B30"/>
    <w:rsid w:val="0005658D"/>
    <w:rsid w:val="00056B6E"/>
    <w:rsid w:val="00056DD1"/>
    <w:rsid w:val="00056F8F"/>
    <w:rsid w:val="00057177"/>
    <w:rsid w:val="00057618"/>
    <w:rsid w:val="000577F1"/>
    <w:rsid w:val="0006051A"/>
    <w:rsid w:val="000606BA"/>
    <w:rsid w:val="0006081C"/>
    <w:rsid w:val="000609A9"/>
    <w:rsid w:val="00060CED"/>
    <w:rsid w:val="00060EA6"/>
    <w:rsid w:val="0006101D"/>
    <w:rsid w:val="00061778"/>
    <w:rsid w:val="000617CB"/>
    <w:rsid w:val="00062488"/>
    <w:rsid w:val="0006252E"/>
    <w:rsid w:val="000632D3"/>
    <w:rsid w:val="00064D71"/>
    <w:rsid w:val="00065945"/>
    <w:rsid w:val="00065E6D"/>
    <w:rsid w:val="00066386"/>
    <w:rsid w:val="00066CE1"/>
    <w:rsid w:val="00066DFE"/>
    <w:rsid w:val="00067761"/>
    <w:rsid w:val="0006777A"/>
    <w:rsid w:val="00067A9B"/>
    <w:rsid w:val="00067F14"/>
    <w:rsid w:val="000702AC"/>
    <w:rsid w:val="00070318"/>
    <w:rsid w:val="00070596"/>
    <w:rsid w:val="000705CC"/>
    <w:rsid w:val="000709A5"/>
    <w:rsid w:val="00070CDC"/>
    <w:rsid w:val="0007122A"/>
    <w:rsid w:val="00071A74"/>
    <w:rsid w:val="00071D59"/>
    <w:rsid w:val="00072313"/>
    <w:rsid w:val="0007251A"/>
    <w:rsid w:val="00072866"/>
    <w:rsid w:val="00073270"/>
    <w:rsid w:val="000732FA"/>
    <w:rsid w:val="00073878"/>
    <w:rsid w:val="0007388A"/>
    <w:rsid w:val="0007395F"/>
    <w:rsid w:val="00073FA0"/>
    <w:rsid w:val="00074154"/>
    <w:rsid w:val="0007482E"/>
    <w:rsid w:val="00074FE8"/>
    <w:rsid w:val="00075045"/>
    <w:rsid w:val="0007531A"/>
    <w:rsid w:val="0007574A"/>
    <w:rsid w:val="0007582B"/>
    <w:rsid w:val="000758D1"/>
    <w:rsid w:val="00075EF5"/>
    <w:rsid w:val="000763F9"/>
    <w:rsid w:val="00076532"/>
    <w:rsid w:val="00076C9A"/>
    <w:rsid w:val="00076DC2"/>
    <w:rsid w:val="00076DDC"/>
    <w:rsid w:val="0007726C"/>
    <w:rsid w:val="00077569"/>
    <w:rsid w:val="00077655"/>
    <w:rsid w:val="0007771B"/>
    <w:rsid w:val="00077914"/>
    <w:rsid w:val="00077A3E"/>
    <w:rsid w:val="00077AE2"/>
    <w:rsid w:val="00077B49"/>
    <w:rsid w:val="00077B68"/>
    <w:rsid w:val="00077E55"/>
    <w:rsid w:val="00080270"/>
    <w:rsid w:val="00080384"/>
    <w:rsid w:val="00080405"/>
    <w:rsid w:val="0008041E"/>
    <w:rsid w:val="00080593"/>
    <w:rsid w:val="00080668"/>
    <w:rsid w:val="00080B2A"/>
    <w:rsid w:val="00080B4F"/>
    <w:rsid w:val="00081509"/>
    <w:rsid w:val="00081939"/>
    <w:rsid w:val="00081A33"/>
    <w:rsid w:val="00081BC4"/>
    <w:rsid w:val="00081F84"/>
    <w:rsid w:val="000823F0"/>
    <w:rsid w:val="0008251C"/>
    <w:rsid w:val="00082C67"/>
    <w:rsid w:val="00082CAB"/>
    <w:rsid w:val="00082F95"/>
    <w:rsid w:val="000830B8"/>
    <w:rsid w:val="0008347C"/>
    <w:rsid w:val="000834BC"/>
    <w:rsid w:val="000839F9"/>
    <w:rsid w:val="00084193"/>
    <w:rsid w:val="000844C6"/>
    <w:rsid w:val="000847FF"/>
    <w:rsid w:val="00085379"/>
    <w:rsid w:val="000854DB"/>
    <w:rsid w:val="00085F0A"/>
    <w:rsid w:val="00086332"/>
    <w:rsid w:val="00086658"/>
    <w:rsid w:val="00086808"/>
    <w:rsid w:val="00086FCF"/>
    <w:rsid w:val="00087139"/>
    <w:rsid w:val="0008716A"/>
    <w:rsid w:val="00087470"/>
    <w:rsid w:val="000874EB"/>
    <w:rsid w:val="000874FA"/>
    <w:rsid w:val="00087640"/>
    <w:rsid w:val="000877D1"/>
    <w:rsid w:val="00087977"/>
    <w:rsid w:val="000879EC"/>
    <w:rsid w:val="00087C55"/>
    <w:rsid w:val="00087E70"/>
    <w:rsid w:val="0009056C"/>
    <w:rsid w:val="00090FE4"/>
    <w:rsid w:val="00091170"/>
    <w:rsid w:val="00091231"/>
    <w:rsid w:val="00091447"/>
    <w:rsid w:val="000914B1"/>
    <w:rsid w:val="000914D5"/>
    <w:rsid w:val="00091777"/>
    <w:rsid w:val="0009185D"/>
    <w:rsid w:val="00091B1D"/>
    <w:rsid w:val="0009211D"/>
    <w:rsid w:val="000921D3"/>
    <w:rsid w:val="000923B6"/>
    <w:rsid w:val="00092AD2"/>
    <w:rsid w:val="00092C39"/>
    <w:rsid w:val="00092D1C"/>
    <w:rsid w:val="00092EFB"/>
    <w:rsid w:val="00093FED"/>
    <w:rsid w:val="00094763"/>
    <w:rsid w:val="000947DA"/>
    <w:rsid w:val="0009497F"/>
    <w:rsid w:val="00094A4C"/>
    <w:rsid w:val="00094C53"/>
    <w:rsid w:val="000952B5"/>
    <w:rsid w:val="00095386"/>
    <w:rsid w:val="00095DEF"/>
    <w:rsid w:val="00095DF3"/>
    <w:rsid w:val="00095E46"/>
    <w:rsid w:val="00095E47"/>
    <w:rsid w:val="00095F35"/>
    <w:rsid w:val="00096205"/>
    <w:rsid w:val="000969CA"/>
    <w:rsid w:val="00096B07"/>
    <w:rsid w:val="00096BD8"/>
    <w:rsid w:val="00096BE1"/>
    <w:rsid w:val="000970AE"/>
    <w:rsid w:val="00097C42"/>
    <w:rsid w:val="00097CB2"/>
    <w:rsid w:val="000A0094"/>
    <w:rsid w:val="000A02B5"/>
    <w:rsid w:val="000A0413"/>
    <w:rsid w:val="000A0546"/>
    <w:rsid w:val="000A09D4"/>
    <w:rsid w:val="000A14C3"/>
    <w:rsid w:val="000A16D7"/>
    <w:rsid w:val="000A1A98"/>
    <w:rsid w:val="000A1D4D"/>
    <w:rsid w:val="000A21C5"/>
    <w:rsid w:val="000A278A"/>
    <w:rsid w:val="000A27F1"/>
    <w:rsid w:val="000A2ACF"/>
    <w:rsid w:val="000A3352"/>
    <w:rsid w:val="000A3630"/>
    <w:rsid w:val="000A3A44"/>
    <w:rsid w:val="000A3E7D"/>
    <w:rsid w:val="000A4213"/>
    <w:rsid w:val="000A455D"/>
    <w:rsid w:val="000A4564"/>
    <w:rsid w:val="000A4FD0"/>
    <w:rsid w:val="000A5695"/>
    <w:rsid w:val="000A56C8"/>
    <w:rsid w:val="000A57D9"/>
    <w:rsid w:val="000A5B1F"/>
    <w:rsid w:val="000A606A"/>
    <w:rsid w:val="000A6173"/>
    <w:rsid w:val="000A6301"/>
    <w:rsid w:val="000A65F0"/>
    <w:rsid w:val="000A6E64"/>
    <w:rsid w:val="000A70C6"/>
    <w:rsid w:val="000A76A0"/>
    <w:rsid w:val="000A76B8"/>
    <w:rsid w:val="000A77B6"/>
    <w:rsid w:val="000A7942"/>
    <w:rsid w:val="000B02BD"/>
    <w:rsid w:val="000B0948"/>
    <w:rsid w:val="000B0990"/>
    <w:rsid w:val="000B0C89"/>
    <w:rsid w:val="000B11C5"/>
    <w:rsid w:val="000B11D4"/>
    <w:rsid w:val="000B1260"/>
    <w:rsid w:val="000B13B7"/>
    <w:rsid w:val="000B15A9"/>
    <w:rsid w:val="000B1A96"/>
    <w:rsid w:val="000B1D71"/>
    <w:rsid w:val="000B1F1D"/>
    <w:rsid w:val="000B223F"/>
    <w:rsid w:val="000B2BA1"/>
    <w:rsid w:val="000B2CC1"/>
    <w:rsid w:val="000B33C9"/>
    <w:rsid w:val="000B349A"/>
    <w:rsid w:val="000B3928"/>
    <w:rsid w:val="000B3D69"/>
    <w:rsid w:val="000B3E0A"/>
    <w:rsid w:val="000B3E8C"/>
    <w:rsid w:val="000B41DA"/>
    <w:rsid w:val="000B4457"/>
    <w:rsid w:val="000B45DA"/>
    <w:rsid w:val="000B4A03"/>
    <w:rsid w:val="000B4C14"/>
    <w:rsid w:val="000B4D11"/>
    <w:rsid w:val="000B4E22"/>
    <w:rsid w:val="000B5BDA"/>
    <w:rsid w:val="000B5F13"/>
    <w:rsid w:val="000B61C7"/>
    <w:rsid w:val="000B64A9"/>
    <w:rsid w:val="000B6C62"/>
    <w:rsid w:val="000B6C8C"/>
    <w:rsid w:val="000B6E21"/>
    <w:rsid w:val="000B7A5A"/>
    <w:rsid w:val="000B7C57"/>
    <w:rsid w:val="000B7E88"/>
    <w:rsid w:val="000C205F"/>
    <w:rsid w:val="000C20AB"/>
    <w:rsid w:val="000C2447"/>
    <w:rsid w:val="000C2636"/>
    <w:rsid w:val="000C28E9"/>
    <w:rsid w:val="000C2AE8"/>
    <w:rsid w:val="000C3D8E"/>
    <w:rsid w:val="000C3E8C"/>
    <w:rsid w:val="000C4410"/>
    <w:rsid w:val="000C452B"/>
    <w:rsid w:val="000C47F0"/>
    <w:rsid w:val="000C499F"/>
    <w:rsid w:val="000C4B04"/>
    <w:rsid w:val="000C4BBF"/>
    <w:rsid w:val="000C4CCB"/>
    <w:rsid w:val="000C4D35"/>
    <w:rsid w:val="000C4D92"/>
    <w:rsid w:val="000C4F6A"/>
    <w:rsid w:val="000C4F75"/>
    <w:rsid w:val="000C4FC3"/>
    <w:rsid w:val="000C50EF"/>
    <w:rsid w:val="000C547D"/>
    <w:rsid w:val="000C5A9C"/>
    <w:rsid w:val="000C62D0"/>
    <w:rsid w:val="000C6AA4"/>
    <w:rsid w:val="000C7285"/>
    <w:rsid w:val="000C728E"/>
    <w:rsid w:val="000C76E3"/>
    <w:rsid w:val="000C78E8"/>
    <w:rsid w:val="000C7EE1"/>
    <w:rsid w:val="000D0462"/>
    <w:rsid w:val="000D07AD"/>
    <w:rsid w:val="000D0BDC"/>
    <w:rsid w:val="000D0C81"/>
    <w:rsid w:val="000D1032"/>
    <w:rsid w:val="000D13E4"/>
    <w:rsid w:val="000D1A83"/>
    <w:rsid w:val="000D20C7"/>
    <w:rsid w:val="000D2492"/>
    <w:rsid w:val="000D28EA"/>
    <w:rsid w:val="000D2A59"/>
    <w:rsid w:val="000D2AE6"/>
    <w:rsid w:val="000D2B56"/>
    <w:rsid w:val="000D2F40"/>
    <w:rsid w:val="000D3220"/>
    <w:rsid w:val="000D33E2"/>
    <w:rsid w:val="000D34B1"/>
    <w:rsid w:val="000D3C12"/>
    <w:rsid w:val="000D3E99"/>
    <w:rsid w:val="000D43FA"/>
    <w:rsid w:val="000D464A"/>
    <w:rsid w:val="000D4BF7"/>
    <w:rsid w:val="000D4DFD"/>
    <w:rsid w:val="000D5409"/>
    <w:rsid w:val="000D5563"/>
    <w:rsid w:val="000D59BB"/>
    <w:rsid w:val="000D5E32"/>
    <w:rsid w:val="000D5FD8"/>
    <w:rsid w:val="000D6133"/>
    <w:rsid w:val="000D6199"/>
    <w:rsid w:val="000D640C"/>
    <w:rsid w:val="000D64E9"/>
    <w:rsid w:val="000D65E6"/>
    <w:rsid w:val="000D66F6"/>
    <w:rsid w:val="000D66FC"/>
    <w:rsid w:val="000D69AF"/>
    <w:rsid w:val="000D6CB7"/>
    <w:rsid w:val="000D74EA"/>
    <w:rsid w:val="000D75E0"/>
    <w:rsid w:val="000D78B1"/>
    <w:rsid w:val="000D7938"/>
    <w:rsid w:val="000D79D5"/>
    <w:rsid w:val="000E00F4"/>
    <w:rsid w:val="000E026E"/>
    <w:rsid w:val="000E0C32"/>
    <w:rsid w:val="000E10BB"/>
    <w:rsid w:val="000E1762"/>
    <w:rsid w:val="000E24E4"/>
    <w:rsid w:val="000E28B0"/>
    <w:rsid w:val="000E297B"/>
    <w:rsid w:val="000E2FAB"/>
    <w:rsid w:val="000E2FCB"/>
    <w:rsid w:val="000E3896"/>
    <w:rsid w:val="000E3F2C"/>
    <w:rsid w:val="000E4040"/>
    <w:rsid w:val="000E40EB"/>
    <w:rsid w:val="000E4376"/>
    <w:rsid w:val="000E44F7"/>
    <w:rsid w:val="000E49A2"/>
    <w:rsid w:val="000E4A29"/>
    <w:rsid w:val="000E4DC9"/>
    <w:rsid w:val="000E500E"/>
    <w:rsid w:val="000E55B1"/>
    <w:rsid w:val="000E5C09"/>
    <w:rsid w:val="000E5E6E"/>
    <w:rsid w:val="000E6191"/>
    <w:rsid w:val="000E6572"/>
    <w:rsid w:val="000E67BE"/>
    <w:rsid w:val="000E6892"/>
    <w:rsid w:val="000E6907"/>
    <w:rsid w:val="000E6EF6"/>
    <w:rsid w:val="000E717E"/>
    <w:rsid w:val="000E7ACA"/>
    <w:rsid w:val="000E7B8A"/>
    <w:rsid w:val="000E7FF5"/>
    <w:rsid w:val="000F01C5"/>
    <w:rsid w:val="000F0317"/>
    <w:rsid w:val="000F0499"/>
    <w:rsid w:val="000F0804"/>
    <w:rsid w:val="000F0AA6"/>
    <w:rsid w:val="000F1222"/>
    <w:rsid w:val="000F143F"/>
    <w:rsid w:val="000F187C"/>
    <w:rsid w:val="000F2455"/>
    <w:rsid w:val="000F26DE"/>
    <w:rsid w:val="000F2958"/>
    <w:rsid w:val="000F29A7"/>
    <w:rsid w:val="000F2B18"/>
    <w:rsid w:val="000F2D2E"/>
    <w:rsid w:val="000F30D8"/>
    <w:rsid w:val="000F3138"/>
    <w:rsid w:val="000F34F9"/>
    <w:rsid w:val="000F36A9"/>
    <w:rsid w:val="000F3D26"/>
    <w:rsid w:val="000F3D83"/>
    <w:rsid w:val="000F3DBA"/>
    <w:rsid w:val="000F3FAF"/>
    <w:rsid w:val="000F417F"/>
    <w:rsid w:val="000F45A8"/>
    <w:rsid w:val="000F48D6"/>
    <w:rsid w:val="000F49AE"/>
    <w:rsid w:val="000F4A52"/>
    <w:rsid w:val="000F4BC9"/>
    <w:rsid w:val="000F4CBC"/>
    <w:rsid w:val="000F4E5E"/>
    <w:rsid w:val="000F4F8F"/>
    <w:rsid w:val="000F51C9"/>
    <w:rsid w:val="000F52B3"/>
    <w:rsid w:val="000F53E9"/>
    <w:rsid w:val="000F5403"/>
    <w:rsid w:val="000F5418"/>
    <w:rsid w:val="000F5965"/>
    <w:rsid w:val="000F5AA5"/>
    <w:rsid w:val="000F5D71"/>
    <w:rsid w:val="000F5F59"/>
    <w:rsid w:val="000F63FA"/>
    <w:rsid w:val="000F6673"/>
    <w:rsid w:val="000F6791"/>
    <w:rsid w:val="000F68CB"/>
    <w:rsid w:val="000F6CB1"/>
    <w:rsid w:val="000F73F0"/>
    <w:rsid w:val="000F74B3"/>
    <w:rsid w:val="000F75F0"/>
    <w:rsid w:val="000F7830"/>
    <w:rsid w:val="000F7C8B"/>
    <w:rsid w:val="000F7F2A"/>
    <w:rsid w:val="001000D0"/>
    <w:rsid w:val="001002DD"/>
    <w:rsid w:val="0010042C"/>
    <w:rsid w:val="00100D31"/>
    <w:rsid w:val="00100DA5"/>
    <w:rsid w:val="001012F4"/>
    <w:rsid w:val="0010170B"/>
    <w:rsid w:val="00101A46"/>
    <w:rsid w:val="00102763"/>
    <w:rsid w:val="00102FEF"/>
    <w:rsid w:val="0010308C"/>
    <w:rsid w:val="00103794"/>
    <w:rsid w:val="00103A67"/>
    <w:rsid w:val="0010411D"/>
    <w:rsid w:val="001041CF"/>
    <w:rsid w:val="00104252"/>
    <w:rsid w:val="0010458D"/>
    <w:rsid w:val="00104D61"/>
    <w:rsid w:val="00104E6C"/>
    <w:rsid w:val="001055E0"/>
    <w:rsid w:val="0010584B"/>
    <w:rsid w:val="001064B4"/>
    <w:rsid w:val="00106768"/>
    <w:rsid w:val="00106BDC"/>
    <w:rsid w:val="0010757A"/>
    <w:rsid w:val="00107773"/>
    <w:rsid w:val="00107A88"/>
    <w:rsid w:val="00110294"/>
    <w:rsid w:val="001102B2"/>
    <w:rsid w:val="001104C0"/>
    <w:rsid w:val="00110A12"/>
    <w:rsid w:val="00110DC7"/>
    <w:rsid w:val="001112C5"/>
    <w:rsid w:val="001114AF"/>
    <w:rsid w:val="00111D54"/>
    <w:rsid w:val="00111EE4"/>
    <w:rsid w:val="00111F0E"/>
    <w:rsid w:val="001126EC"/>
    <w:rsid w:val="00112713"/>
    <w:rsid w:val="00112BFD"/>
    <w:rsid w:val="00113222"/>
    <w:rsid w:val="0011331B"/>
    <w:rsid w:val="00113865"/>
    <w:rsid w:val="00113981"/>
    <w:rsid w:val="00113D8F"/>
    <w:rsid w:val="001141B6"/>
    <w:rsid w:val="001150B0"/>
    <w:rsid w:val="00115117"/>
    <w:rsid w:val="001152E9"/>
    <w:rsid w:val="00115312"/>
    <w:rsid w:val="00115743"/>
    <w:rsid w:val="001157DC"/>
    <w:rsid w:val="00115967"/>
    <w:rsid w:val="001159FD"/>
    <w:rsid w:val="00115FC9"/>
    <w:rsid w:val="00116026"/>
    <w:rsid w:val="00116C92"/>
    <w:rsid w:val="001176E5"/>
    <w:rsid w:val="00117892"/>
    <w:rsid w:val="00117A08"/>
    <w:rsid w:val="00117A7B"/>
    <w:rsid w:val="00117D1D"/>
    <w:rsid w:val="00117DCC"/>
    <w:rsid w:val="00120E02"/>
    <w:rsid w:val="00120F28"/>
    <w:rsid w:val="001211F5"/>
    <w:rsid w:val="00122B14"/>
    <w:rsid w:val="00123C96"/>
    <w:rsid w:val="001245EF"/>
    <w:rsid w:val="0012478D"/>
    <w:rsid w:val="001249EF"/>
    <w:rsid w:val="00124AB4"/>
    <w:rsid w:val="00125066"/>
    <w:rsid w:val="001251B2"/>
    <w:rsid w:val="001253B5"/>
    <w:rsid w:val="00125712"/>
    <w:rsid w:val="0012586F"/>
    <w:rsid w:val="00125ED7"/>
    <w:rsid w:val="00127688"/>
    <w:rsid w:val="00127A34"/>
    <w:rsid w:val="00127D27"/>
    <w:rsid w:val="00127D2D"/>
    <w:rsid w:val="00127EDC"/>
    <w:rsid w:val="00130066"/>
    <w:rsid w:val="001302BE"/>
    <w:rsid w:val="001309C2"/>
    <w:rsid w:val="00130B80"/>
    <w:rsid w:val="00131754"/>
    <w:rsid w:val="0013179F"/>
    <w:rsid w:val="001318B9"/>
    <w:rsid w:val="001321C5"/>
    <w:rsid w:val="00133461"/>
    <w:rsid w:val="00133A7B"/>
    <w:rsid w:val="00133EAF"/>
    <w:rsid w:val="001341BC"/>
    <w:rsid w:val="001345FE"/>
    <w:rsid w:val="00134C92"/>
    <w:rsid w:val="00134CC5"/>
    <w:rsid w:val="00134D6A"/>
    <w:rsid w:val="00135355"/>
    <w:rsid w:val="00135B7E"/>
    <w:rsid w:val="00135BF1"/>
    <w:rsid w:val="00136262"/>
    <w:rsid w:val="00136476"/>
    <w:rsid w:val="00136C7C"/>
    <w:rsid w:val="00136DC2"/>
    <w:rsid w:val="00137094"/>
    <w:rsid w:val="00137303"/>
    <w:rsid w:val="00137328"/>
    <w:rsid w:val="00137402"/>
    <w:rsid w:val="001375E7"/>
    <w:rsid w:val="00137A41"/>
    <w:rsid w:val="00137A89"/>
    <w:rsid w:val="00137BCA"/>
    <w:rsid w:val="00137CD1"/>
    <w:rsid w:val="00137ECB"/>
    <w:rsid w:val="001401F3"/>
    <w:rsid w:val="00140361"/>
    <w:rsid w:val="0014057F"/>
    <w:rsid w:val="0014093D"/>
    <w:rsid w:val="00140BB1"/>
    <w:rsid w:val="00140C06"/>
    <w:rsid w:val="00140D6A"/>
    <w:rsid w:val="001417F5"/>
    <w:rsid w:val="001419A3"/>
    <w:rsid w:val="001419B9"/>
    <w:rsid w:val="00141F17"/>
    <w:rsid w:val="0014204B"/>
    <w:rsid w:val="00142A78"/>
    <w:rsid w:val="00142D1A"/>
    <w:rsid w:val="00142E46"/>
    <w:rsid w:val="0014330F"/>
    <w:rsid w:val="0014333F"/>
    <w:rsid w:val="00143BBE"/>
    <w:rsid w:val="001443C7"/>
    <w:rsid w:val="001443FB"/>
    <w:rsid w:val="00144C50"/>
    <w:rsid w:val="00145187"/>
    <w:rsid w:val="001451C9"/>
    <w:rsid w:val="00145936"/>
    <w:rsid w:val="00146AAA"/>
    <w:rsid w:val="00146B6A"/>
    <w:rsid w:val="00147274"/>
    <w:rsid w:val="00147AC5"/>
    <w:rsid w:val="00147D2A"/>
    <w:rsid w:val="00147E6F"/>
    <w:rsid w:val="00147F49"/>
    <w:rsid w:val="0015082A"/>
    <w:rsid w:val="00150A4E"/>
    <w:rsid w:val="00150C3F"/>
    <w:rsid w:val="00150CFE"/>
    <w:rsid w:val="001512DF"/>
    <w:rsid w:val="0015164D"/>
    <w:rsid w:val="00151A99"/>
    <w:rsid w:val="0015255E"/>
    <w:rsid w:val="00152FFE"/>
    <w:rsid w:val="001531DA"/>
    <w:rsid w:val="001536C9"/>
    <w:rsid w:val="00153DC0"/>
    <w:rsid w:val="00153E5F"/>
    <w:rsid w:val="00153E67"/>
    <w:rsid w:val="00153EB6"/>
    <w:rsid w:val="00153EC4"/>
    <w:rsid w:val="00154609"/>
    <w:rsid w:val="00154796"/>
    <w:rsid w:val="00155335"/>
    <w:rsid w:val="00155411"/>
    <w:rsid w:val="001556B5"/>
    <w:rsid w:val="00155CF9"/>
    <w:rsid w:val="00156847"/>
    <w:rsid w:val="001571D4"/>
    <w:rsid w:val="00157287"/>
    <w:rsid w:val="00157A3A"/>
    <w:rsid w:val="001602EF"/>
    <w:rsid w:val="00160474"/>
    <w:rsid w:val="00160684"/>
    <w:rsid w:val="001607E7"/>
    <w:rsid w:val="00160984"/>
    <w:rsid w:val="00160D60"/>
    <w:rsid w:val="00160F51"/>
    <w:rsid w:val="00161DE3"/>
    <w:rsid w:val="00161F10"/>
    <w:rsid w:val="00162ACD"/>
    <w:rsid w:val="00162B15"/>
    <w:rsid w:val="00162E77"/>
    <w:rsid w:val="001634B6"/>
    <w:rsid w:val="001635F9"/>
    <w:rsid w:val="00163989"/>
    <w:rsid w:val="00164095"/>
    <w:rsid w:val="001645D6"/>
    <w:rsid w:val="00164C78"/>
    <w:rsid w:val="001655A9"/>
    <w:rsid w:val="0016593F"/>
    <w:rsid w:val="00166266"/>
    <w:rsid w:val="0016657D"/>
    <w:rsid w:val="00166ADF"/>
    <w:rsid w:val="00166C15"/>
    <w:rsid w:val="00166EFF"/>
    <w:rsid w:val="00167610"/>
    <w:rsid w:val="0016771B"/>
    <w:rsid w:val="00167F67"/>
    <w:rsid w:val="00170010"/>
    <w:rsid w:val="001709BE"/>
    <w:rsid w:val="00170CAD"/>
    <w:rsid w:val="00170D8B"/>
    <w:rsid w:val="00171051"/>
    <w:rsid w:val="00172028"/>
    <w:rsid w:val="001720B0"/>
    <w:rsid w:val="0017227D"/>
    <w:rsid w:val="001724DB"/>
    <w:rsid w:val="00172917"/>
    <w:rsid w:val="00172F65"/>
    <w:rsid w:val="00173028"/>
    <w:rsid w:val="0017325D"/>
    <w:rsid w:val="001732F7"/>
    <w:rsid w:val="0017343A"/>
    <w:rsid w:val="00174589"/>
    <w:rsid w:val="001748B1"/>
    <w:rsid w:val="001748D8"/>
    <w:rsid w:val="00174A96"/>
    <w:rsid w:val="00174F30"/>
    <w:rsid w:val="00174F3A"/>
    <w:rsid w:val="00175159"/>
    <w:rsid w:val="00175529"/>
    <w:rsid w:val="00175B2A"/>
    <w:rsid w:val="00175B2D"/>
    <w:rsid w:val="0017603D"/>
    <w:rsid w:val="001764C6"/>
    <w:rsid w:val="00176505"/>
    <w:rsid w:val="00176801"/>
    <w:rsid w:val="00176D67"/>
    <w:rsid w:val="00177982"/>
    <w:rsid w:val="00177B92"/>
    <w:rsid w:val="00177BB6"/>
    <w:rsid w:val="00177E50"/>
    <w:rsid w:val="001806AD"/>
    <w:rsid w:val="00180BFD"/>
    <w:rsid w:val="001813D1"/>
    <w:rsid w:val="00181714"/>
    <w:rsid w:val="001819D9"/>
    <w:rsid w:val="00181A79"/>
    <w:rsid w:val="001823F7"/>
    <w:rsid w:val="001825A8"/>
    <w:rsid w:val="00182833"/>
    <w:rsid w:val="001829B7"/>
    <w:rsid w:val="00182D5F"/>
    <w:rsid w:val="00182F6A"/>
    <w:rsid w:val="00183049"/>
    <w:rsid w:val="001834B5"/>
    <w:rsid w:val="0018370D"/>
    <w:rsid w:val="001839DA"/>
    <w:rsid w:val="001839FB"/>
    <w:rsid w:val="0018475A"/>
    <w:rsid w:val="00184D40"/>
    <w:rsid w:val="001855F1"/>
    <w:rsid w:val="00185DFF"/>
    <w:rsid w:val="00185F5C"/>
    <w:rsid w:val="00186073"/>
    <w:rsid w:val="00186281"/>
    <w:rsid w:val="00186300"/>
    <w:rsid w:val="00186AAF"/>
    <w:rsid w:val="00186C5E"/>
    <w:rsid w:val="00186F0B"/>
    <w:rsid w:val="00187622"/>
    <w:rsid w:val="00187761"/>
    <w:rsid w:val="00187A68"/>
    <w:rsid w:val="00187AA6"/>
    <w:rsid w:val="00187B3B"/>
    <w:rsid w:val="00187CDC"/>
    <w:rsid w:val="00187F32"/>
    <w:rsid w:val="001902BF"/>
    <w:rsid w:val="00191130"/>
    <w:rsid w:val="0019113B"/>
    <w:rsid w:val="00191175"/>
    <w:rsid w:val="001916EF"/>
    <w:rsid w:val="001917E3"/>
    <w:rsid w:val="001920C6"/>
    <w:rsid w:val="001926C2"/>
    <w:rsid w:val="001938A9"/>
    <w:rsid w:val="0019453D"/>
    <w:rsid w:val="00194786"/>
    <w:rsid w:val="001947FE"/>
    <w:rsid w:val="001949EC"/>
    <w:rsid w:val="00194FDE"/>
    <w:rsid w:val="00195B64"/>
    <w:rsid w:val="001963A4"/>
    <w:rsid w:val="00196518"/>
    <w:rsid w:val="001965F5"/>
    <w:rsid w:val="00196840"/>
    <w:rsid w:val="001968EE"/>
    <w:rsid w:val="00196B96"/>
    <w:rsid w:val="00196C10"/>
    <w:rsid w:val="00196CFB"/>
    <w:rsid w:val="00197086"/>
    <w:rsid w:val="001978D9"/>
    <w:rsid w:val="00197DD0"/>
    <w:rsid w:val="001A0376"/>
    <w:rsid w:val="001A0BB6"/>
    <w:rsid w:val="001A0E93"/>
    <w:rsid w:val="001A14E1"/>
    <w:rsid w:val="001A14F3"/>
    <w:rsid w:val="001A1503"/>
    <w:rsid w:val="001A1664"/>
    <w:rsid w:val="001A2082"/>
    <w:rsid w:val="001A2264"/>
    <w:rsid w:val="001A2448"/>
    <w:rsid w:val="001A24BB"/>
    <w:rsid w:val="001A26FB"/>
    <w:rsid w:val="001A29D4"/>
    <w:rsid w:val="001A2D25"/>
    <w:rsid w:val="001A2D7A"/>
    <w:rsid w:val="001A321E"/>
    <w:rsid w:val="001A35B0"/>
    <w:rsid w:val="001A3614"/>
    <w:rsid w:val="001A379F"/>
    <w:rsid w:val="001A386F"/>
    <w:rsid w:val="001A447F"/>
    <w:rsid w:val="001A4A72"/>
    <w:rsid w:val="001A4CD8"/>
    <w:rsid w:val="001A590A"/>
    <w:rsid w:val="001A5D94"/>
    <w:rsid w:val="001A6444"/>
    <w:rsid w:val="001A74B6"/>
    <w:rsid w:val="001A7BBF"/>
    <w:rsid w:val="001A7C39"/>
    <w:rsid w:val="001B079E"/>
    <w:rsid w:val="001B0E39"/>
    <w:rsid w:val="001B10D5"/>
    <w:rsid w:val="001B15E8"/>
    <w:rsid w:val="001B261E"/>
    <w:rsid w:val="001B31D8"/>
    <w:rsid w:val="001B3333"/>
    <w:rsid w:val="001B34E2"/>
    <w:rsid w:val="001B3A80"/>
    <w:rsid w:val="001B3C1A"/>
    <w:rsid w:val="001B426E"/>
    <w:rsid w:val="001B4457"/>
    <w:rsid w:val="001B49BA"/>
    <w:rsid w:val="001B4D85"/>
    <w:rsid w:val="001B4DE2"/>
    <w:rsid w:val="001B4F20"/>
    <w:rsid w:val="001B575E"/>
    <w:rsid w:val="001B577E"/>
    <w:rsid w:val="001B5A41"/>
    <w:rsid w:val="001B62F1"/>
    <w:rsid w:val="001B6428"/>
    <w:rsid w:val="001B642C"/>
    <w:rsid w:val="001B6531"/>
    <w:rsid w:val="001B655A"/>
    <w:rsid w:val="001B6620"/>
    <w:rsid w:val="001B6AEA"/>
    <w:rsid w:val="001B6CA1"/>
    <w:rsid w:val="001B6DDF"/>
    <w:rsid w:val="001B6EFC"/>
    <w:rsid w:val="001B71AE"/>
    <w:rsid w:val="001B72CA"/>
    <w:rsid w:val="001B766B"/>
    <w:rsid w:val="001B7829"/>
    <w:rsid w:val="001C0FD9"/>
    <w:rsid w:val="001C112F"/>
    <w:rsid w:val="001C1362"/>
    <w:rsid w:val="001C1407"/>
    <w:rsid w:val="001C16A6"/>
    <w:rsid w:val="001C1DDC"/>
    <w:rsid w:val="001C2394"/>
    <w:rsid w:val="001C3F08"/>
    <w:rsid w:val="001C43B4"/>
    <w:rsid w:val="001C4900"/>
    <w:rsid w:val="001C49AE"/>
    <w:rsid w:val="001C59E8"/>
    <w:rsid w:val="001C6253"/>
    <w:rsid w:val="001C63C0"/>
    <w:rsid w:val="001C6447"/>
    <w:rsid w:val="001C65CD"/>
    <w:rsid w:val="001C6A35"/>
    <w:rsid w:val="001D0097"/>
    <w:rsid w:val="001D0470"/>
    <w:rsid w:val="001D06A0"/>
    <w:rsid w:val="001D0868"/>
    <w:rsid w:val="001D088C"/>
    <w:rsid w:val="001D157C"/>
    <w:rsid w:val="001D191F"/>
    <w:rsid w:val="001D27C2"/>
    <w:rsid w:val="001D30EB"/>
    <w:rsid w:val="001D405A"/>
    <w:rsid w:val="001D40EA"/>
    <w:rsid w:val="001D42B8"/>
    <w:rsid w:val="001D4685"/>
    <w:rsid w:val="001D4713"/>
    <w:rsid w:val="001D4CE1"/>
    <w:rsid w:val="001D5322"/>
    <w:rsid w:val="001D54AB"/>
    <w:rsid w:val="001D57A0"/>
    <w:rsid w:val="001D5945"/>
    <w:rsid w:val="001D644A"/>
    <w:rsid w:val="001D6671"/>
    <w:rsid w:val="001D72E6"/>
    <w:rsid w:val="001D72F5"/>
    <w:rsid w:val="001D79C4"/>
    <w:rsid w:val="001D7D18"/>
    <w:rsid w:val="001E0356"/>
    <w:rsid w:val="001E0B71"/>
    <w:rsid w:val="001E0EE7"/>
    <w:rsid w:val="001E1367"/>
    <w:rsid w:val="001E13AF"/>
    <w:rsid w:val="001E17C3"/>
    <w:rsid w:val="001E17D8"/>
    <w:rsid w:val="001E1C01"/>
    <w:rsid w:val="001E200D"/>
    <w:rsid w:val="001E2FB7"/>
    <w:rsid w:val="001E324A"/>
    <w:rsid w:val="001E3A16"/>
    <w:rsid w:val="001E3DC2"/>
    <w:rsid w:val="001E3F95"/>
    <w:rsid w:val="001E400F"/>
    <w:rsid w:val="001E406F"/>
    <w:rsid w:val="001E4251"/>
    <w:rsid w:val="001E45BF"/>
    <w:rsid w:val="001E4690"/>
    <w:rsid w:val="001E4B44"/>
    <w:rsid w:val="001E4EE5"/>
    <w:rsid w:val="001E4FFD"/>
    <w:rsid w:val="001E5228"/>
    <w:rsid w:val="001E569E"/>
    <w:rsid w:val="001E5944"/>
    <w:rsid w:val="001E5F02"/>
    <w:rsid w:val="001E63A1"/>
    <w:rsid w:val="001E64F4"/>
    <w:rsid w:val="001E6534"/>
    <w:rsid w:val="001E6565"/>
    <w:rsid w:val="001E6768"/>
    <w:rsid w:val="001E68CD"/>
    <w:rsid w:val="001E6E3B"/>
    <w:rsid w:val="001E7D18"/>
    <w:rsid w:val="001E7DCF"/>
    <w:rsid w:val="001E7F5E"/>
    <w:rsid w:val="001F0481"/>
    <w:rsid w:val="001F051F"/>
    <w:rsid w:val="001F084D"/>
    <w:rsid w:val="001F09D9"/>
    <w:rsid w:val="001F0D20"/>
    <w:rsid w:val="001F0E6C"/>
    <w:rsid w:val="001F1479"/>
    <w:rsid w:val="001F1719"/>
    <w:rsid w:val="001F19CA"/>
    <w:rsid w:val="001F27B0"/>
    <w:rsid w:val="001F297D"/>
    <w:rsid w:val="001F2AD5"/>
    <w:rsid w:val="001F2AEB"/>
    <w:rsid w:val="001F2D3F"/>
    <w:rsid w:val="001F2EB7"/>
    <w:rsid w:val="001F3011"/>
    <w:rsid w:val="001F3B64"/>
    <w:rsid w:val="001F4206"/>
    <w:rsid w:val="001F49E9"/>
    <w:rsid w:val="001F52CE"/>
    <w:rsid w:val="001F54F7"/>
    <w:rsid w:val="001F5BB1"/>
    <w:rsid w:val="001F6C9B"/>
    <w:rsid w:val="001F6D70"/>
    <w:rsid w:val="001F6E7D"/>
    <w:rsid w:val="001F7503"/>
    <w:rsid w:val="001F75D9"/>
    <w:rsid w:val="001F7F2D"/>
    <w:rsid w:val="0020006D"/>
    <w:rsid w:val="0020066D"/>
    <w:rsid w:val="00200B5D"/>
    <w:rsid w:val="00201C0F"/>
    <w:rsid w:val="00201CD9"/>
    <w:rsid w:val="00202175"/>
    <w:rsid w:val="002026FC"/>
    <w:rsid w:val="00202AFF"/>
    <w:rsid w:val="00202CFF"/>
    <w:rsid w:val="00202DAA"/>
    <w:rsid w:val="002032B0"/>
    <w:rsid w:val="00203655"/>
    <w:rsid w:val="00203AA2"/>
    <w:rsid w:val="00204AAC"/>
    <w:rsid w:val="00204ACE"/>
    <w:rsid w:val="00204E58"/>
    <w:rsid w:val="002051F2"/>
    <w:rsid w:val="00205424"/>
    <w:rsid w:val="002057BD"/>
    <w:rsid w:val="002060B8"/>
    <w:rsid w:val="00206722"/>
    <w:rsid w:val="00206745"/>
    <w:rsid w:val="002077D2"/>
    <w:rsid w:val="002103AD"/>
    <w:rsid w:val="002105CF"/>
    <w:rsid w:val="0021075E"/>
    <w:rsid w:val="0021095A"/>
    <w:rsid w:val="00210EE6"/>
    <w:rsid w:val="00211354"/>
    <w:rsid w:val="0021154C"/>
    <w:rsid w:val="00211793"/>
    <w:rsid w:val="002118E2"/>
    <w:rsid w:val="002118E7"/>
    <w:rsid w:val="00211973"/>
    <w:rsid w:val="00211B27"/>
    <w:rsid w:val="0021211A"/>
    <w:rsid w:val="002122FD"/>
    <w:rsid w:val="0021259C"/>
    <w:rsid w:val="0021291B"/>
    <w:rsid w:val="00212A3B"/>
    <w:rsid w:val="00212BAB"/>
    <w:rsid w:val="00212F04"/>
    <w:rsid w:val="00213005"/>
    <w:rsid w:val="002130CC"/>
    <w:rsid w:val="00213498"/>
    <w:rsid w:val="00213608"/>
    <w:rsid w:val="002136E7"/>
    <w:rsid w:val="00213783"/>
    <w:rsid w:val="002138C3"/>
    <w:rsid w:val="00213AE0"/>
    <w:rsid w:val="002143FE"/>
    <w:rsid w:val="0021493E"/>
    <w:rsid w:val="00214C95"/>
    <w:rsid w:val="00214CCA"/>
    <w:rsid w:val="0021510C"/>
    <w:rsid w:val="00215684"/>
    <w:rsid w:val="0021569E"/>
    <w:rsid w:val="002156E8"/>
    <w:rsid w:val="00215C33"/>
    <w:rsid w:val="00215CAE"/>
    <w:rsid w:val="00215D75"/>
    <w:rsid w:val="00216DC3"/>
    <w:rsid w:val="00216DF1"/>
    <w:rsid w:val="002206BE"/>
    <w:rsid w:val="002207C7"/>
    <w:rsid w:val="00220DF4"/>
    <w:rsid w:val="00220F09"/>
    <w:rsid w:val="00221199"/>
    <w:rsid w:val="0022119A"/>
    <w:rsid w:val="002212B8"/>
    <w:rsid w:val="0022159B"/>
    <w:rsid w:val="00221741"/>
    <w:rsid w:val="00221950"/>
    <w:rsid w:val="00221CA6"/>
    <w:rsid w:val="00221CDA"/>
    <w:rsid w:val="0022204C"/>
    <w:rsid w:val="002226BD"/>
    <w:rsid w:val="00222858"/>
    <w:rsid w:val="00222AAF"/>
    <w:rsid w:val="00222B52"/>
    <w:rsid w:val="00222E5D"/>
    <w:rsid w:val="00222ECD"/>
    <w:rsid w:val="00222FFE"/>
    <w:rsid w:val="002234E6"/>
    <w:rsid w:val="00223B10"/>
    <w:rsid w:val="002241A9"/>
    <w:rsid w:val="00224956"/>
    <w:rsid w:val="00224BA3"/>
    <w:rsid w:val="00224BFD"/>
    <w:rsid w:val="00224C3A"/>
    <w:rsid w:val="00224F57"/>
    <w:rsid w:val="002250E4"/>
    <w:rsid w:val="0022520C"/>
    <w:rsid w:val="00225313"/>
    <w:rsid w:val="00225344"/>
    <w:rsid w:val="00225615"/>
    <w:rsid w:val="002258E8"/>
    <w:rsid w:val="00225D61"/>
    <w:rsid w:val="00225D8B"/>
    <w:rsid w:val="00225DFB"/>
    <w:rsid w:val="00226094"/>
    <w:rsid w:val="002264DC"/>
    <w:rsid w:val="00226786"/>
    <w:rsid w:val="00226950"/>
    <w:rsid w:val="00226D2B"/>
    <w:rsid w:val="00227C2F"/>
    <w:rsid w:val="00227EFC"/>
    <w:rsid w:val="002301CC"/>
    <w:rsid w:val="00230302"/>
    <w:rsid w:val="0023039B"/>
    <w:rsid w:val="00230440"/>
    <w:rsid w:val="002304A6"/>
    <w:rsid w:val="00230513"/>
    <w:rsid w:val="00230E34"/>
    <w:rsid w:val="00230E9A"/>
    <w:rsid w:val="0023198F"/>
    <w:rsid w:val="00231ADC"/>
    <w:rsid w:val="00231D4A"/>
    <w:rsid w:val="00231FCC"/>
    <w:rsid w:val="00232524"/>
    <w:rsid w:val="00232571"/>
    <w:rsid w:val="002328C4"/>
    <w:rsid w:val="00232BAE"/>
    <w:rsid w:val="0023377E"/>
    <w:rsid w:val="00233A4D"/>
    <w:rsid w:val="00233D4B"/>
    <w:rsid w:val="00233EAE"/>
    <w:rsid w:val="00233F64"/>
    <w:rsid w:val="002345BD"/>
    <w:rsid w:val="00234A28"/>
    <w:rsid w:val="00234D47"/>
    <w:rsid w:val="00235340"/>
    <w:rsid w:val="0023548A"/>
    <w:rsid w:val="002357C0"/>
    <w:rsid w:val="0023591E"/>
    <w:rsid w:val="00235DB0"/>
    <w:rsid w:val="00235E72"/>
    <w:rsid w:val="00236067"/>
    <w:rsid w:val="0023614F"/>
    <w:rsid w:val="00236215"/>
    <w:rsid w:val="002363FE"/>
    <w:rsid w:val="0023650C"/>
    <w:rsid w:val="0023669D"/>
    <w:rsid w:val="0023683E"/>
    <w:rsid w:val="00236E38"/>
    <w:rsid w:val="002371B8"/>
    <w:rsid w:val="002373D8"/>
    <w:rsid w:val="002376DA"/>
    <w:rsid w:val="00237A35"/>
    <w:rsid w:val="00237BDF"/>
    <w:rsid w:val="00237C7D"/>
    <w:rsid w:val="00237D69"/>
    <w:rsid w:val="00237D86"/>
    <w:rsid w:val="00237E5E"/>
    <w:rsid w:val="00240462"/>
    <w:rsid w:val="00240628"/>
    <w:rsid w:val="00240715"/>
    <w:rsid w:val="00240726"/>
    <w:rsid w:val="00240881"/>
    <w:rsid w:val="00240A10"/>
    <w:rsid w:val="00240EFE"/>
    <w:rsid w:val="0024158C"/>
    <w:rsid w:val="002415CA"/>
    <w:rsid w:val="00241779"/>
    <w:rsid w:val="00241982"/>
    <w:rsid w:val="00241A7E"/>
    <w:rsid w:val="00241D19"/>
    <w:rsid w:val="002425BF"/>
    <w:rsid w:val="00242CC1"/>
    <w:rsid w:val="00242FBB"/>
    <w:rsid w:val="00243091"/>
    <w:rsid w:val="00243123"/>
    <w:rsid w:val="00243430"/>
    <w:rsid w:val="00243621"/>
    <w:rsid w:val="0024374B"/>
    <w:rsid w:val="00243F0D"/>
    <w:rsid w:val="002441DB"/>
    <w:rsid w:val="002448EF"/>
    <w:rsid w:val="00244FAF"/>
    <w:rsid w:val="0024663C"/>
    <w:rsid w:val="0024676E"/>
    <w:rsid w:val="00246911"/>
    <w:rsid w:val="00246F2B"/>
    <w:rsid w:val="00246F3B"/>
    <w:rsid w:val="00247054"/>
    <w:rsid w:val="002472DF"/>
    <w:rsid w:val="002478C2"/>
    <w:rsid w:val="00247936"/>
    <w:rsid w:val="00250364"/>
    <w:rsid w:val="002504C0"/>
    <w:rsid w:val="0025072C"/>
    <w:rsid w:val="0025133A"/>
    <w:rsid w:val="0025166C"/>
    <w:rsid w:val="00251B2C"/>
    <w:rsid w:val="00251D7C"/>
    <w:rsid w:val="00252745"/>
    <w:rsid w:val="00252A73"/>
    <w:rsid w:val="00252F9D"/>
    <w:rsid w:val="0025320F"/>
    <w:rsid w:val="00253337"/>
    <w:rsid w:val="002533C7"/>
    <w:rsid w:val="002533CA"/>
    <w:rsid w:val="0025389A"/>
    <w:rsid w:val="00253F26"/>
    <w:rsid w:val="002540DF"/>
    <w:rsid w:val="00254384"/>
    <w:rsid w:val="00254D6E"/>
    <w:rsid w:val="00255191"/>
    <w:rsid w:val="002551C1"/>
    <w:rsid w:val="002559DE"/>
    <w:rsid w:val="00255C43"/>
    <w:rsid w:val="00255C86"/>
    <w:rsid w:val="002564AC"/>
    <w:rsid w:val="00256BE6"/>
    <w:rsid w:val="00256C4B"/>
    <w:rsid w:val="00256C9E"/>
    <w:rsid w:val="00256CE4"/>
    <w:rsid w:val="00256D5A"/>
    <w:rsid w:val="002574E1"/>
    <w:rsid w:val="0025788D"/>
    <w:rsid w:val="0026013A"/>
    <w:rsid w:val="0026023D"/>
    <w:rsid w:val="00260334"/>
    <w:rsid w:val="0026033E"/>
    <w:rsid w:val="00260756"/>
    <w:rsid w:val="00260A36"/>
    <w:rsid w:val="00260A85"/>
    <w:rsid w:val="00260E6E"/>
    <w:rsid w:val="00261231"/>
    <w:rsid w:val="00261755"/>
    <w:rsid w:val="00261A7B"/>
    <w:rsid w:val="00261EA8"/>
    <w:rsid w:val="002620AA"/>
    <w:rsid w:val="002624DC"/>
    <w:rsid w:val="002625D2"/>
    <w:rsid w:val="002628A2"/>
    <w:rsid w:val="00262C15"/>
    <w:rsid w:val="00262E95"/>
    <w:rsid w:val="002635B2"/>
    <w:rsid w:val="0026389A"/>
    <w:rsid w:val="002639B2"/>
    <w:rsid w:val="00263BA6"/>
    <w:rsid w:val="00263C06"/>
    <w:rsid w:val="00263F0D"/>
    <w:rsid w:val="00264028"/>
    <w:rsid w:val="002642D2"/>
    <w:rsid w:val="00264BE3"/>
    <w:rsid w:val="00264F29"/>
    <w:rsid w:val="0026567F"/>
    <w:rsid w:val="00265B16"/>
    <w:rsid w:val="00265E10"/>
    <w:rsid w:val="00265E94"/>
    <w:rsid w:val="00266237"/>
    <w:rsid w:val="00266584"/>
    <w:rsid w:val="002666C3"/>
    <w:rsid w:val="002668E1"/>
    <w:rsid w:val="002669FE"/>
    <w:rsid w:val="00266E2B"/>
    <w:rsid w:val="00266FDE"/>
    <w:rsid w:val="0026716E"/>
    <w:rsid w:val="0026718D"/>
    <w:rsid w:val="002676FB"/>
    <w:rsid w:val="00267FCD"/>
    <w:rsid w:val="002700BD"/>
    <w:rsid w:val="002704E4"/>
    <w:rsid w:val="00270DD8"/>
    <w:rsid w:val="002717E9"/>
    <w:rsid w:val="00271A3B"/>
    <w:rsid w:val="00271E20"/>
    <w:rsid w:val="00271F3C"/>
    <w:rsid w:val="00272317"/>
    <w:rsid w:val="00272B97"/>
    <w:rsid w:val="002730C1"/>
    <w:rsid w:val="00273420"/>
    <w:rsid w:val="0027365C"/>
    <w:rsid w:val="00273951"/>
    <w:rsid w:val="00274406"/>
    <w:rsid w:val="002747DA"/>
    <w:rsid w:val="00274983"/>
    <w:rsid w:val="00275221"/>
    <w:rsid w:val="00275280"/>
    <w:rsid w:val="002752D1"/>
    <w:rsid w:val="00275B63"/>
    <w:rsid w:val="0027622D"/>
    <w:rsid w:val="002765F3"/>
    <w:rsid w:val="00276857"/>
    <w:rsid w:val="00276BC9"/>
    <w:rsid w:val="00277220"/>
    <w:rsid w:val="002772FC"/>
    <w:rsid w:val="002777EA"/>
    <w:rsid w:val="00277BDA"/>
    <w:rsid w:val="0028024F"/>
    <w:rsid w:val="0028034E"/>
    <w:rsid w:val="00280925"/>
    <w:rsid w:val="002809B7"/>
    <w:rsid w:val="00281891"/>
    <w:rsid w:val="00281B6F"/>
    <w:rsid w:val="00281CDB"/>
    <w:rsid w:val="00281DC1"/>
    <w:rsid w:val="00281F38"/>
    <w:rsid w:val="0028230C"/>
    <w:rsid w:val="00282416"/>
    <w:rsid w:val="00282589"/>
    <w:rsid w:val="002829AE"/>
    <w:rsid w:val="00283516"/>
    <w:rsid w:val="0028357D"/>
    <w:rsid w:val="002836B7"/>
    <w:rsid w:val="00283CAB"/>
    <w:rsid w:val="0028410E"/>
    <w:rsid w:val="00284685"/>
    <w:rsid w:val="00284709"/>
    <w:rsid w:val="00284885"/>
    <w:rsid w:val="00285084"/>
    <w:rsid w:val="00285250"/>
    <w:rsid w:val="00285324"/>
    <w:rsid w:val="002861C2"/>
    <w:rsid w:val="002868AA"/>
    <w:rsid w:val="00286AFC"/>
    <w:rsid w:val="00286B93"/>
    <w:rsid w:val="00286E6E"/>
    <w:rsid w:val="00287502"/>
    <w:rsid w:val="002875BC"/>
    <w:rsid w:val="002878D4"/>
    <w:rsid w:val="00287A0B"/>
    <w:rsid w:val="00287A29"/>
    <w:rsid w:val="00287B47"/>
    <w:rsid w:val="00287F97"/>
    <w:rsid w:val="00290166"/>
    <w:rsid w:val="002904C4"/>
    <w:rsid w:val="00290545"/>
    <w:rsid w:val="002907C1"/>
    <w:rsid w:val="0029161C"/>
    <w:rsid w:val="00291C75"/>
    <w:rsid w:val="002920A1"/>
    <w:rsid w:val="002923D4"/>
    <w:rsid w:val="002924AA"/>
    <w:rsid w:val="002926C9"/>
    <w:rsid w:val="0029375B"/>
    <w:rsid w:val="00293A14"/>
    <w:rsid w:val="002940E8"/>
    <w:rsid w:val="0029444C"/>
    <w:rsid w:val="00294FE5"/>
    <w:rsid w:val="0029511B"/>
    <w:rsid w:val="00295165"/>
    <w:rsid w:val="00295363"/>
    <w:rsid w:val="0029578F"/>
    <w:rsid w:val="002957F0"/>
    <w:rsid w:val="0029589F"/>
    <w:rsid w:val="00295E9A"/>
    <w:rsid w:val="00295ED9"/>
    <w:rsid w:val="00295F54"/>
    <w:rsid w:val="00296043"/>
    <w:rsid w:val="00296251"/>
    <w:rsid w:val="002962BD"/>
    <w:rsid w:val="002964CF"/>
    <w:rsid w:val="00296957"/>
    <w:rsid w:val="00296A3E"/>
    <w:rsid w:val="00296CAE"/>
    <w:rsid w:val="00296D74"/>
    <w:rsid w:val="002971B2"/>
    <w:rsid w:val="002972E9"/>
    <w:rsid w:val="002975F2"/>
    <w:rsid w:val="00297ABF"/>
    <w:rsid w:val="002A03E7"/>
    <w:rsid w:val="002A081A"/>
    <w:rsid w:val="002A104B"/>
    <w:rsid w:val="002A19AB"/>
    <w:rsid w:val="002A1E58"/>
    <w:rsid w:val="002A220C"/>
    <w:rsid w:val="002A2348"/>
    <w:rsid w:val="002A23D4"/>
    <w:rsid w:val="002A256C"/>
    <w:rsid w:val="002A2C7D"/>
    <w:rsid w:val="002A2CB5"/>
    <w:rsid w:val="002A2E3E"/>
    <w:rsid w:val="002A39F2"/>
    <w:rsid w:val="002A3A5B"/>
    <w:rsid w:val="002A3CE2"/>
    <w:rsid w:val="002A3DB5"/>
    <w:rsid w:val="002A3FEA"/>
    <w:rsid w:val="002A4067"/>
    <w:rsid w:val="002A41D6"/>
    <w:rsid w:val="002A41FE"/>
    <w:rsid w:val="002A4D8A"/>
    <w:rsid w:val="002A4E22"/>
    <w:rsid w:val="002A50DA"/>
    <w:rsid w:val="002A52E5"/>
    <w:rsid w:val="002A52EE"/>
    <w:rsid w:val="002A5CA7"/>
    <w:rsid w:val="002A5EAD"/>
    <w:rsid w:val="002A5ECB"/>
    <w:rsid w:val="002A6383"/>
    <w:rsid w:val="002A6D0E"/>
    <w:rsid w:val="002A6DBE"/>
    <w:rsid w:val="002A6E05"/>
    <w:rsid w:val="002A7251"/>
    <w:rsid w:val="002A79ED"/>
    <w:rsid w:val="002B06E1"/>
    <w:rsid w:val="002B09D9"/>
    <w:rsid w:val="002B0AC5"/>
    <w:rsid w:val="002B0B6B"/>
    <w:rsid w:val="002B0C38"/>
    <w:rsid w:val="002B0E6D"/>
    <w:rsid w:val="002B0EF6"/>
    <w:rsid w:val="002B1044"/>
    <w:rsid w:val="002B1048"/>
    <w:rsid w:val="002B1145"/>
    <w:rsid w:val="002B165B"/>
    <w:rsid w:val="002B2474"/>
    <w:rsid w:val="002B2CDC"/>
    <w:rsid w:val="002B3001"/>
    <w:rsid w:val="002B37B3"/>
    <w:rsid w:val="002B394F"/>
    <w:rsid w:val="002B39C2"/>
    <w:rsid w:val="002B3A7C"/>
    <w:rsid w:val="002B3BBD"/>
    <w:rsid w:val="002B3D41"/>
    <w:rsid w:val="002B3F2B"/>
    <w:rsid w:val="002B49AE"/>
    <w:rsid w:val="002B49EE"/>
    <w:rsid w:val="002B4ADB"/>
    <w:rsid w:val="002B4B0F"/>
    <w:rsid w:val="002B5239"/>
    <w:rsid w:val="002B5287"/>
    <w:rsid w:val="002B52DC"/>
    <w:rsid w:val="002B5357"/>
    <w:rsid w:val="002B57D9"/>
    <w:rsid w:val="002B5FA2"/>
    <w:rsid w:val="002B65A3"/>
    <w:rsid w:val="002B6845"/>
    <w:rsid w:val="002B6AC0"/>
    <w:rsid w:val="002B75C4"/>
    <w:rsid w:val="002B77D6"/>
    <w:rsid w:val="002B7BE6"/>
    <w:rsid w:val="002B7DB6"/>
    <w:rsid w:val="002C0156"/>
    <w:rsid w:val="002C04CD"/>
    <w:rsid w:val="002C04DB"/>
    <w:rsid w:val="002C0594"/>
    <w:rsid w:val="002C0644"/>
    <w:rsid w:val="002C0B2F"/>
    <w:rsid w:val="002C0CCB"/>
    <w:rsid w:val="002C0E21"/>
    <w:rsid w:val="002C0F5C"/>
    <w:rsid w:val="002C1113"/>
    <w:rsid w:val="002C155B"/>
    <w:rsid w:val="002C1A59"/>
    <w:rsid w:val="002C1EF7"/>
    <w:rsid w:val="002C211B"/>
    <w:rsid w:val="002C2517"/>
    <w:rsid w:val="002C2A97"/>
    <w:rsid w:val="002C2E4B"/>
    <w:rsid w:val="002C3441"/>
    <w:rsid w:val="002C3CC4"/>
    <w:rsid w:val="002C40C8"/>
    <w:rsid w:val="002C4245"/>
    <w:rsid w:val="002C42C0"/>
    <w:rsid w:val="002C42C7"/>
    <w:rsid w:val="002C43E2"/>
    <w:rsid w:val="002C4787"/>
    <w:rsid w:val="002C5342"/>
    <w:rsid w:val="002C5ABD"/>
    <w:rsid w:val="002C5DD7"/>
    <w:rsid w:val="002C6428"/>
    <w:rsid w:val="002C64CA"/>
    <w:rsid w:val="002C6732"/>
    <w:rsid w:val="002C6BC0"/>
    <w:rsid w:val="002C6F96"/>
    <w:rsid w:val="002C743E"/>
    <w:rsid w:val="002C7A73"/>
    <w:rsid w:val="002C7C49"/>
    <w:rsid w:val="002C7F6C"/>
    <w:rsid w:val="002D06A8"/>
    <w:rsid w:val="002D1248"/>
    <w:rsid w:val="002D1844"/>
    <w:rsid w:val="002D19E0"/>
    <w:rsid w:val="002D1E0D"/>
    <w:rsid w:val="002D1E6D"/>
    <w:rsid w:val="002D1F20"/>
    <w:rsid w:val="002D22FC"/>
    <w:rsid w:val="002D24A3"/>
    <w:rsid w:val="002D27A1"/>
    <w:rsid w:val="002D29ED"/>
    <w:rsid w:val="002D2D56"/>
    <w:rsid w:val="002D38E2"/>
    <w:rsid w:val="002D39C5"/>
    <w:rsid w:val="002D3AB0"/>
    <w:rsid w:val="002D3F53"/>
    <w:rsid w:val="002D4403"/>
    <w:rsid w:val="002D44EF"/>
    <w:rsid w:val="002D4767"/>
    <w:rsid w:val="002D497A"/>
    <w:rsid w:val="002D4D79"/>
    <w:rsid w:val="002D5127"/>
    <w:rsid w:val="002D54B0"/>
    <w:rsid w:val="002D559E"/>
    <w:rsid w:val="002D5F22"/>
    <w:rsid w:val="002D6069"/>
    <w:rsid w:val="002D61C4"/>
    <w:rsid w:val="002D650E"/>
    <w:rsid w:val="002D6564"/>
    <w:rsid w:val="002D66A7"/>
    <w:rsid w:val="002D6A04"/>
    <w:rsid w:val="002D6C69"/>
    <w:rsid w:val="002D6CD5"/>
    <w:rsid w:val="002E022C"/>
    <w:rsid w:val="002E05DC"/>
    <w:rsid w:val="002E08B5"/>
    <w:rsid w:val="002E09F0"/>
    <w:rsid w:val="002E0AF9"/>
    <w:rsid w:val="002E0C64"/>
    <w:rsid w:val="002E14B8"/>
    <w:rsid w:val="002E151D"/>
    <w:rsid w:val="002E16BC"/>
    <w:rsid w:val="002E1815"/>
    <w:rsid w:val="002E1859"/>
    <w:rsid w:val="002E1F33"/>
    <w:rsid w:val="002E2078"/>
    <w:rsid w:val="002E2157"/>
    <w:rsid w:val="002E24B9"/>
    <w:rsid w:val="002E2581"/>
    <w:rsid w:val="002E264B"/>
    <w:rsid w:val="002E27CA"/>
    <w:rsid w:val="002E28B0"/>
    <w:rsid w:val="002E2CE0"/>
    <w:rsid w:val="002E31A5"/>
    <w:rsid w:val="002E31C9"/>
    <w:rsid w:val="002E3404"/>
    <w:rsid w:val="002E37BE"/>
    <w:rsid w:val="002E3CC8"/>
    <w:rsid w:val="002E3CF7"/>
    <w:rsid w:val="002E40B4"/>
    <w:rsid w:val="002E4125"/>
    <w:rsid w:val="002E44C1"/>
    <w:rsid w:val="002E4FE7"/>
    <w:rsid w:val="002E53DD"/>
    <w:rsid w:val="002E5755"/>
    <w:rsid w:val="002E5B75"/>
    <w:rsid w:val="002E5CF8"/>
    <w:rsid w:val="002E5E23"/>
    <w:rsid w:val="002E5ED4"/>
    <w:rsid w:val="002E6735"/>
    <w:rsid w:val="002E6966"/>
    <w:rsid w:val="002E7086"/>
    <w:rsid w:val="002E7693"/>
    <w:rsid w:val="002E77AA"/>
    <w:rsid w:val="002E7C6F"/>
    <w:rsid w:val="002E7C86"/>
    <w:rsid w:val="002E7D9D"/>
    <w:rsid w:val="002F04C7"/>
    <w:rsid w:val="002F0AF5"/>
    <w:rsid w:val="002F16A4"/>
    <w:rsid w:val="002F1A76"/>
    <w:rsid w:val="002F1EC5"/>
    <w:rsid w:val="002F1F62"/>
    <w:rsid w:val="002F2174"/>
    <w:rsid w:val="002F245E"/>
    <w:rsid w:val="002F2763"/>
    <w:rsid w:val="002F27EC"/>
    <w:rsid w:val="002F2991"/>
    <w:rsid w:val="002F2A92"/>
    <w:rsid w:val="002F33F4"/>
    <w:rsid w:val="002F38B7"/>
    <w:rsid w:val="002F38E4"/>
    <w:rsid w:val="002F3966"/>
    <w:rsid w:val="002F3ADB"/>
    <w:rsid w:val="002F3DB8"/>
    <w:rsid w:val="002F3FFA"/>
    <w:rsid w:val="002F4233"/>
    <w:rsid w:val="002F44AF"/>
    <w:rsid w:val="002F450F"/>
    <w:rsid w:val="002F45AE"/>
    <w:rsid w:val="002F4B73"/>
    <w:rsid w:val="002F4DE9"/>
    <w:rsid w:val="002F4ECA"/>
    <w:rsid w:val="002F4F16"/>
    <w:rsid w:val="002F4FAA"/>
    <w:rsid w:val="002F53C0"/>
    <w:rsid w:val="002F5508"/>
    <w:rsid w:val="002F56A9"/>
    <w:rsid w:val="002F5745"/>
    <w:rsid w:val="002F579C"/>
    <w:rsid w:val="002F57FE"/>
    <w:rsid w:val="002F5842"/>
    <w:rsid w:val="002F6002"/>
    <w:rsid w:val="002F604C"/>
    <w:rsid w:val="002F675B"/>
    <w:rsid w:val="002F68D8"/>
    <w:rsid w:val="002F693B"/>
    <w:rsid w:val="002F6E51"/>
    <w:rsid w:val="002F71BE"/>
    <w:rsid w:val="002F7267"/>
    <w:rsid w:val="002F7565"/>
    <w:rsid w:val="002F78FD"/>
    <w:rsid w:val="002F7F03"/>
    <w:rsid w:val="003001F8"/>
    <w:rsid w:val="003002D6"/>
    <w:rsid w:val="0030063A"/>
    <w:rsid w:val="003007E1"/>
    <w:rsid w:val="00300A59"/>
    <w:rsid w:val="00300C94"/>
    <w:rsid w:val="00300DDD"/>
    <w:rsid w:val="0030137C"/>
    <w:rsid w:val="00301742"/>
    <w:rsid w:val="00301928"/>
    <w:rsid w:val="00301F0E"/>
    <w:rsid w:val="003021C3"/>
    <w:rsid w:val="00302E74"/>
    <w:rsid w:val="00303010"/>
    <w:rsid w:val="00303BC7"/>
    <w:rsid w:val="00303F03"/>
    <w:rsid w:val="00303F93"/>
    <w:rsid w:val="003040BC"/>
    <w:rsid w:val="0030465F"/>
    <w:rsid w:val="00304B9E"/>
    <w:rsid w:val="00304CDD"/>
    <w:rsid w:val="003050AA"/>
    <w:rsid w:val="00305796"/>
    <w:rsid w:val="00305805"/>
    <w:rsid w:val="003058EA"/>
    <w:rsid w:val="00306383"/>
    <w:rsid w:val="003063A8"/>
    <w:rsid w:val="003076D7"/>
    <w:rsid w:val="00307D5A"/>
    <w:rsid w:val="0031044C"/>
    <w:rsid w:val="00310450"/>
    <w:rsid w:val="00310620"/>
    <w:rsid w:val="00310D06"/>
    <w:rsid w:val="00310D7C"/>
    <w:rsid w:val="003110E5"/>
    <w:rsid w:val="003112CE"/>
    <w:rsid w:val="003117C7"/>
    <w:rsid w:val="00312191"/>
    <w:rsid w:val="003125F5"/>
    <w:rsid w:val="00312604"/>
    <w:rsid w:val="003127C8"/>
    <w:rsid w:val="00312978"/>
    <w:rsid w:val="0031414D"/>
    <w:rsid w:val="003149D0"/>
    <w:rsid w:val="00314B38"/>
    <w:rsid w:val="00314BC5"/>
    <w:rsid w:val="00314FBC"/>
    <w:rsid w:val="003151FF"/>
    <w:rsid w:val="00315497"/>
    <w:rsid w:val="00315A02"/>
    <w:rsid w:val="00315F53"/>
    <w:rsid w:val="003163CF"/>
    <w:rsid w:val="00316A45"/>
    <w:rsid w:val="00317C39"/>
    <w:rsid w:val="0032015A"/>
    <w:rsid w:val="00320322"/>
    <w:rsid w:val="00320CEB"/>
    <w:rsid w:val="00321056"/>
    <w:rsid w:val="0032139B"/>
    <w:rsid w:val="00321419"/>
    <w:rsid w:val="003216A1"/>
    <w:rsid w:val="00321930"/>
    <w:rsid w:val="003219FE"/>
    <w:rsid w:val="00321AEC"/>
    <w:rsid w:val="00321C88"/>
    <w:rsid w:val="00321DD7"/>
    <w:rsid w:val="00322406"/>
    <w:rsid w:val="00322AFC"/>
    <w:rsid w:val="00322F8F"/>
    <w:rsid w:val="003230D1"/>
    <w:rsid w:val="00323500"/>
    <w:rsid w:val="00323792"/>
    <w:rsid w:val="00323E3E"/>
    <w:rsid w:val="00324203"/>
    <w:rsid w:val="003243EB"/>
    <w:rsid w:val="00324834"/>
    <w:rsid w:val="0032488D"/>
    <w:rsid w:val="0032551B"/>
    <w:rsid w:val="00325CEB"/>
    <w:rsid w:val="0032640D"/>
    <w:rsid w:val="0032649D"/>
    <w:rsid w:val="003268A1"/>
    <w:rsid w:val="00326910"/>
    <w:rsid w:val="003269A5"/>
    <w:rsid w:val="003269C4"/>
    <w:rsid w:val="00326B37"/>
    <w:rsid w:val="00326E24"/>
    <w:rsid w:val="003273E9"/>
    <w:rsid w:val="00327418"/>
    <w:rsid w:val="003276E4"/>
    <w:rsid w:val="0032786A"/>
    <w:rsid w:val="0032787C"/>
    <w:rsid w:val="00327A75"/>
    <w:rsid w:val="00330AAE"/>
    <w:rsid w:val="00330C7D"/>
    <w:rsid w:val="00330E4F"/>
    <w:rsid w:val="00331522"/>
    <w:rsid w:val="0033184C"/>
    <w:rsid w:val="00331C74"/>
    <w:rsid w:val="00331FA4"/>
    <w:rsid w:val="00331FC4"/>
    <w:rsid w:val="003320B0"/>
    <w:rsid w:val="00332342"/>
    <w:rsid w:val="00332C89"/>
    <w:rsid w:val="00333344"/>
    <w:rsid w:val="0033376C"/>
    <w:rsid w:val="0033376D"/>
    <w:rsid w:val="00333B03"/>
    <w:rsid w:val="00333C7A"/>
    <w:rsid w:val="00333E66"/>
    <w:rsid w:val="0033422E"/>
    <w:rsid w:val="0033430A"/>
    <w:rsid w:val="003343CB"/>
    <w:rsid w:val="00334454"/>
    <w:rsid w:val="00334597"/>
    <w:rsid w:val="003353C6"/>
    <w:rsid w:val="00335875"/>
    <w:rsid w:val="00335A7F"/>
    <w:rsid w:val="00336080"/>
    <w:rsid w:val="00336774"/>
    <w:rsid w:val="0033692F"/>
    <w:rsid w:val="00336BAD"/>
    <w:rsid w:val="00336D47"/>
    <w:rsid w:val="00336EA2"/>
    <w:rsid w:val="00336F6A"/>
    <w:rsid w:val="00337CCB"/>
    <w:rsid w:val="00337EED"/>
    <w:rsid w:val="0034041E"/>
    <w:rsid w:val="003407A2"/>
    <w:rsid w:val="00340F7F"/>
    <w:rsid w:val="00341849"/>
    <w:rsid w:val="003433B4"/>
    <w:rsid w:val="00344142"/>
    <w:rsid w:val="00345153"/>
    <w:rsid w:val="003451FF"/>
    <w:rsid w:val="0034599A"/>
    <w:rsid w:val="00345E13"/>
    <w:rsid w:val="00345EDC"/>
    <w:rsid w:val="003461EB"/>
    <w:rsid w:val="00346872"/>
    <w:rsid w:val="00346BE8"/>
    <w:rsid w:val="00346E2E"/>
    <w:rsid w:val="00347972"/>
    <w:rsid w:val="003479E0"/>
    <w:rsid w:val="00347A98"/>
    <w:rsid w:val="00347B39"/>
    <w:rsid w:val="00347C98"/>
    <w:rsid w:val="00347FF8"/>
    <w:rsid w:val="0035027B"/>
    <w:rsid w:val="00350302"/>
    <w:rsid w:val="003505AD"/>
    <w:rsid w:val="00350919"/>
    <w:rsid w:val="00350CEF"/>
    <w:rsid w:val="00350E99"/>
    <w:rsid w:val="00350F1C"/>
    <w:rsid w:val="00350F98"/>
    <w:rsid w:val="00351307"/>
    <w:rsid w:val="00351479"/>
    <w:rsid w:val="00351A2B"/>
    <w:rsid w:val="00351DAC"/>
    <w:rsid w:val="003521AA"/>
    <w:rsid w:val="0035275A"/>
    <w:rsid w:val="00352B27"/>
    <w:rsid w:val="003530AA"/>
    <w:rsid w:val="003532A4"/>
    <w:rsid w:val="00353BAC"/>
    <w:rsid w:val="00353C8A"/>
    <w:rsid w:val="00354BB1"/>
    <w:rsid w:val="00354E27"/>
    <w:rsid w:val="00354EBF"/>
    <w:rsid w:val="003551B9"/>
    <w:rsid w:val="003553E1"/>
    <w:rsid w:val="003554F8"/>
    <w:rsid w:val="00355ACD"/>
    <w:rsid w:val="00355AD5"/>
    <w:rsid w:val="00355F08"/>
    <w:rsid w:val="00355FE4"/>
    <w:rsid w:val="00356310"/>
    <w:rsid w:val="00356716"/>
    <w:rsid w:val="003569A5"/>
    <w:rsid w:val="00356A92"/>
    <w:rsid w:val="00357BE0"/>
    <w:rsid w:val="00357C03"/>
    <w:rsid w:val="00357ED7"/>
    <w:rsid w:val="00360270"/>
    <w:rsid w:val="0036087A"/>
    <w:rsid w:val="00360CA6"/>
    <w:rsid w:val="00360DF4"/>
    <w:rsid w:val="003610A8"/>
    <w:rsid w:val="00361131"/>
    <w:rsid w:val="00361143"/>
    <w:rsid w:val="003612E3"/>
    <w:rsid w:val="0036165A"/>
    <w:rsid w:val="00361768"/>
    <w:rsid w:val="003618F6"/>
    <w:rsid w:val="00361D64"/>
    <w:rsid w:val="00361F5F"/>
    <w:rsid w:val="00362118"/>
    <w:rsid w:val="00362EE8"/>
    <w:rsid w:val="003639BF"/>
    <w:rsid w:val="00363AD3"/>
    <w:rsid w:val="00363EA5"/>
    <w:rsid w:val="00363F23"/>
    <w:rsid w:val="003645C1"/>
    <w:rsid w:val="00364B68"/>
    <w:rsid w:val="003651E2"/>
    <w:rsid w:val="00365375"/>
    <w:rsid w:val="0036664A"/>
    <w:rsid w:val="00366993"/>
    <w:rsid w:val="00366A3E"/>
    <w:rsid w:val="00366B82"/>
    <w:rsid w:val="00366ECB"/>
    <w:rsid w:val="003673B1"/>
    <w:rsid w:val="00367C77"/>
    <w:rsid w:val="00367C81"/>
    <w:rsid w:val="00367E64"/>
    <w:rsid w:val="003710BB"/>
    <w:rsid w:val="00371996"/>
    <w:rsid w:val="00371D93"/>
    <w:rsid w:val="003720EC"/>
    <w:rsid w:val="003725F1"/>
    <w:rsid w:val="003729AE"/>
    <w:rsid w:val="00372DA4"/>
    <w:rsid w:val="00372FD9"/>
    <w:rsid w:val="003733E2"/>
    <w:rsid w:val="00373574"/>
    <w:rsid w:val="00373E08"/>
    <w:rsid w:val="0037411C"/>
    <w:rsid w:val="003742F3"/>
    <w:rsid w:val="0037549E"/>
    <w:rsid w:val="0037596F"/>
    <w:rsid w:val="00375996"/>
    <w:rsid w:val="003759C9"/>
    <w:rsid w:val="00375F83"/>
    <w:rsid w:val="00376D72"/>
    <w:rsid w:val="00377186"/>
    <w:rsid w:val="003772AF"/>
    <w:rsid w:val="00377371"/>
    <w:rsid w:val="003774B4"/>
    <w:rsid w:val="003776BB"/>
    <w:rsid w:val="00377B89"/>
    <w:rsid w:val="00377C75"/>
    <w:rsid w:val="003805D0"/>
    <w:rsid w:val="003807CC"/>
    <w:rsid w:val="0038090A"/>
    <w:rsid w:val="00380912"/>
    <w:rsid w:val="00380E30"/>
    <w:rsid w:val="003811D2"/>
    <w:rsid w:val="00381241"/>
    <w:rsid w:val="00381373"/>
    <w:rsid w:val="00381381"/>
    <w:rsid w:val="00381A7B"/>
    <w:rsid w:val="00381DC2"/>
    <w:rsid w:val="003826BE"/>
    <w:rsid w:val="00382BBB"/>
    <w:rsid w:val="00383157"/>
    <w:rsid w:val="003835D4"/>
    <w:rsid w:val="0038373B"/>
    <w:rsid w:val="00383851"/>
    <w:rsid w:val="003839B3"/>
    <w:rsid w:val="00383E69"/>
    <w:rsid w:val="00384428"/>
    <w:rsid w:val="0038468E"/>
    <w:rsid w:val="003846FE"/>
    <w:rsid w:val="003847E1"/>
    <w:rsid w:val="00384BF0"/>
    <w:rsid w:val="00384BFB"/>
    <w:rsid w:val="00384FA0"/>
    <w:rsid w:val="0038538D"/>
    <w:rsid w:val="00385941"/>
    <w:rsid w:val="00385BBB"/>
    <w:rsid w:val="00385E51"/>
    <w:rsid w:val="003863D7"/>
    <w:rsid w:val="003863F7"/>
    <w:rsid w:val="00386489"/>
    <w:rsid w:val="0038650F"/>
    <w:rsid w:val="003866E2"/>
    <w:rsid w:val="0038691E"/>
    <w:rsid w:val="0038704E"/>
    <w:rsid w:val="00387239"/>
    <w:rsid w:val="0038760C"/>
    <w:rsid w:val="003876D5"/>
    <w:rsid w:val="00387780"/>
    <w:rsid w:val="00387835"/>
    <w:rsid w:val="00387D34"/>
    <w:rsid w:val="0039002D"/>
    <w:rsid w:val="003903B4"/>
    <w:rsid w:val="003905E8"/>
    <w:rsid w:val="00390DC3"/>
    <w:rsid w:val="00390E02"/>
    <w:rsid w:val="003912C4"/>
    <w:rsid w:val="003913A3"/>
    <w:rsid w:val="00391806"/>
    <w:rsid w:val="00391987"/>
    <w:rsid w:val="003919F6"/>
    <w:rsid w:val="00391B40"/>
    <w:rsid w:val="00391B59"/>
    <w:rsid w:val="00391F18"/>
    <w:rsid w:val="00392069"/>
    <w:rsid w:val="0039217B"/>
    <w:rsid w:val="00392506"/>
    <w:rsid w:val="003927B6"/>
    <w:rsid w:val="00392C6B"/>
    <w:rsid w:val="003934C0"/>
    <w:rsid w:val="003946FF"/>
    <w:rsid w:val="00394801"/>
    <w:rsid w:val="0039480A"/>
    <w:rsid w:val="00394B6F"/>
    <w:rsid w:val="00394B7E"/>
    <w:rsid w:val="00394CEE"/>
    <w:rsid w:val="003955D6"/>
    <w:rsid w:val="0039574D"/>
    <w:rsid w:val="00395AE9"/>
    <w:rsid w:val="00396826"/>
    <w:rsid w:val="00396C55"/>
    <w:rsid w:val="00396DCA"/>
    <w:rsid w:val="00396E6C"/>
    <w:rsid w:val="00397194"/>
    <w:rsid w:val="003A0791"/>
    <w:rsid w:val="003A10EE"/>
    <w:rsid w:val="003A1380"/>
    <w:rsid w:val="003A16A7"/>
    <w:rsid w:val="003A1837"/>
    <w:rsid w:val="003A193C"/>
    <w:rsid w:val="003A1C39"/>
    <w:rsid w:val="003A1D6D"/>
    <w:rsid w:val="003A2036"/>
    <w:rsid w:val="003A2633"/>
    <w:rsid w:val="003A29AB"/>
    <w:rsid w:val="003A2DE4"/>
    <w:rsid w:val="003A30EB"/>
    <w:rsid w:val="003A314F"/>
    <w:rsid w:val="003A3B40"/>
    <w:rsid w:val="003A3DF4"/>
    <w:rsid w:val="003A43A9"/>
    <w:rsid w:val="003A5149"/>
    <w:rsid w:val="003A5584"/>
    <w:rsid w:val="003A5B63"/>
    <w:rsid w:val="003A5D4E"/>
    <w:rsid w:val="003A5D5C"/>
    <w:rsid w:val="003A5F80"/>
    <w:rsid w:val="003A6712"/>
    <w:rsid w:val="003A67FB"/>
    <w:rsid w:val="003A6910"/>
    <w:rsid w:val="003A6939"/>
    <w:rsid w:val="003A6B67"/>
    <w:rsid w:val="003A6BEB"/>
    <w:rsid w:val="003A7567"/>
    <w:rsid w:val="003A78F3"/>
    <w:rsid w:val="003A7F4E"/>
    <w:rsid w:val="003B0079"/>
    <w:rsid w:val="003B03B4"/>
    <w:rsid w:val="003B0418"/>
    <w:rsid w:val="003B0649"/>
    <w:rsid w:val="003B06CC"/>
    <w:rsid w:val="003B0B44"/>
    <w:rsid w:val="003B0F49"/>
    <w:rsid w:val="003B0F4C"/>
    <w:rsid w:val="003B1441"/>
    <w:rsid w:val="003B1C90"/>
    <w:rsid w:val="003B26B1"/>
    <w:rsid w:val="003B2833"/>
    <w:rsid w:val="003B2A3B"/>
    <w:rsid w:val="003B2AC1"/>
    <w:rsid w:val="003B2AFD"/>
    <w:rsid w:val="003B2E8F"/>
    <w:rsid w:val="003B32D8"/>
    <w:rsid w:val="003B34FE"/>
    <w:rsid w:val="003B38C5"/>
    <w:rsid w:val="003B3957"/>
    <w:rsid w:val="003B410D"/>
    <w:rsid w:val="003B43E9"/>
    <w:rsid w:val="003B4884"/>
    <w:rsid w:val="003B4CBC"/>
    <w:rsid w:val="003B5174"/>
    <w:rsid w:val="003B521A"/>
    <w:rsid w:val="003B53C8"/>
    <w:rsid w:val="003B5C39"/>
    <w:rsid w:val="003B5F13"/>
    <w:rsid w:val="003B7181"/>
    <w:rsid w:val="003B7209"/>
    <w:rsid w:val="003B72F5"/>
    <w:rsid w:val="003B7A4B"/>
    <w:rsid w:val="003C014E"/>
    <w:rsid w:val="003C03D0"/>
    <w:rsid w:val="003C0534"/>
    <w:rsid w:val="003C0AC4"/>
    <w:rsid w:val="003C0BE1"/>
    <w:rsid w:val="003C1040"/>
    <w:rsid w:val="003C1913"/>
    <w:rsid w:val="003C1A23"/>
    <w:rsid w:val="003C1B46"/>
    <w:rsid w:val="003C1C73"/>
    <w:rsid w:val="003C23DC"/>
    <w:rsid w:val="003C3048"/>
    <w:rsid w:val="003C3064"/>
    <w:rsid w:val="003C33B1"/>
    <w:rsid w:val="003C3D95"/>
    <w:rsid w:val="003C449A"/>
    <w:rsid w:val="003C4C20"/>
    <w:rsid w:val="003C4E70"/>
    <w:rsid w:val="003C5843"/>
    <w:rsid w:val="003C5EC2"/>
    <w:rsid w:val="003C6033"/>
    <w:rsid w:val="003C623F"/>
    <w:rsid w:val="003C6528"/>
    <w:rsid w:val="003C72ED"/>
    <w:rsid w:val="003C742E"/>
    <w:rsid w:val="003D032C"/>
    <w:rsid w:val="003D1033"/>
    <w:rsid w:val="003D12C1"/>
    <w:rsid w:val="003D1595"/>
    <w:rsid w:val="003D2503"/>
    <w:rsid w:val="003D2689"/>
    <w:rsid w:val="003D28B7"/>
    <w:rsid w:val="003D2BFD"/>
    <w:rsid w:val="003D2D56"/>
    <w:rsid w:val="003D2F0B"/>
    <w:rsid w:val="003D317E"/>
    <w:rsid w:val="003D34BA"/>
    <w:rsid w:val="003D38F8"/>
    <w:rsid w:val="003D391E"/>
    <w:rsid w:val="003D3A3C"/>
    <w:rsid w:val="003D4209"/>
    <w:rsid w:val="003D4239"/>
    <w:rsid w:val="003D4250"/>
    <w:rsid w:val="003D4863"/>
    <w:rsid w:val="003D4A10"/>
    <w:rsid w:val="003D4D03"/>
    <w:rsid w:val="003D51E9"/>
    <w:rsid w:val="003D53E3"/>
    <w:rsid w:val="003D5B05"/>
    <w:rsid w:val="003D5B57"/>
    <w:rsid w:val="003D5F00"/>
    <w:rsid w:val="003D61FA"/>
    <w:rsid w:val="003D63BC"/>
    <w:rsid w:val="003E005C"/>
    <w:rsid w:val="003E00A1"/>
    <w:rsid w:val="003E02BA"/>
    <w:rsid w:val="003E0551"/>
    <w:rsid w:val="003E06B0"/>
    <w:rsid w:val="003E0E16"/>
    <w:rsid w:val="003E1D1D"/>
    <w:rsid w:val="003E1F9C"/>
    <w:rsid w:val="003E2093"/>
    <w:rsid w:val="003E20DB"/>
    <w:rsid w:val="003E26C9"/>
    <w:rsid w:val="003E2E22"/>
    <w:rsid w:val="003E34A9"/>
    <w:rsid w:val="003E37A8"/>
    <w:rsid w:val="003E38BD"/>
    <w:rsid w:val="003E3FD8"/>
    <w:rsid w:val="003E4093"/>
    <w:rsid w:val="003E4103"/>
    <w:rsid w:val="003E4243"/>
    <w:rsid w:val="003E463E"/>
    <w:rsid w:val="003E48D1"/>
    <w:rsid w:val="003E4E5E"/>
    <w:rsid w:val="003E5427"/>
    <w:rsid w:val="003E57F4"/>
    <w:rsid w:val="003E5BE6"/>
    <w:rsid w:val="003E5BE9"/>
    <w:rsid w:val="003E5F5F"/>
    <w:rsid w:val="003E68D6"/>
    <w:rsid w:val="003E72EB"/>
    <w:rsid w:val="003E77DF"/>
    <w:rsid w:val="003F0013"/>
    <w:rsid w:val="003F03E4"/>
    <w:rsid w:val="003F03EE"/>
    <w:rsid w:val="003F046D"/>
    <w:rsid w:val="003F050A"/>
    <w:rsid w:val="003F075E"/>
    <w:rsid w:val="003F0A5A"/>
    <w:rsid w:val="003F0F06"/>
    <w:rsid w:val="003F1820"/>
    <w:rsid w:val="003F1B07"/>
    <w:rsid w:val="003F1FAD"/>
    <w:rsid w:val="003F22B3"/>
    <w:rsid w:val="003F2A37"/>
    <w:rsid w:val="003F2A67"/>
    <w:rsid w:val="003F2B57"/>
    <w:rsid w:val="003F2C27"/>
    <w:rsid w:val="003F2C83"/>
    <w:rsid w:val="003F33F1"/>
    <w:rsid w:val="003F3C9B"/>
    <w:rsid w:val="003F3CE4"/>
    <w:rsid w:val="003F3EE8"/>
    <w:rsid w:val="003F41C3"/>
    <w:rsid w:val="003F4425"/>
    <w:rsid w:val="003F4D61"/>
    <w:rsid w:val="003F4ED6"/>
    <w:rsid w:val="003F4F1C"/>
    <w:rsid w:val="003F4FC3"/>
    <w:rsid w:val="003F5597"/>
    <w:rsid w:val="003F59B9"/>
    <w:rsid w:val="003F5B0E"/>
    <w:rsid w:val="003F5DD0"/>
    <w:rsid w:val="003F5F3B"/>
    <w:rsid w:val="003F6080"/>
    <w:rsid w:val="003F60DF"/>
    <w:rsid w:val="003F66F7"/>
    <w:rsid w:val="003F68C9"/>
    <w:rsid w:val="003F6972"/>
    <w:rsid w:val="003F6B3B"/>
    <w:rsid w:val="003F6B6C"/>
    <w:rsid w:val="003F6B7B"/>
    <w:rsid w:val="003F6D2B"/>
    <w:rsid w:val="003F6DAB"/>
    <w:rsid w:val="003F7486"/>
    <w:rsid w:val="003F7B8D"/>
    <w:rsid w:val="003FBBB2"/>
    <w:rsid w:val="00400072"/>
    <w:rsid w:val="00400120"/>
    <w:rsid w:val="0040050E"/>
    <w:rsid w:val="00400681"/>
    <w:rsid w:val="00400968"/>
    <w:rsid w:val="00400D1D"/>
    <w:rsid w:val="00401034"/>
    <w:rsid w:val="0040162D"/>
    <w:rsid w:val="00401C2E"/>
    <w:rsid w:val="00401C70"/>
    <w:rsid w:val="00401CEC"/>
    <w:rsid w:val="00401EAD"/>
    <w:rsid w:val="004024FE"/>
    <w:rsid w:val="00402788"/>
    <w:rsid w:val="0040319E"/>
    <w:rsid w:val="0040320F"/>
    <w:rsid w:val="00403246"/>
    <w:rsid w:val="004038F0"/>
    <w:rsid w:val="00403F92"/>
    <w:rsid w:val="004043A7"/>
    <w:rsid w:val="00404607"/>
    <w:rsid w:val="004047FF"/>
    <w:rsid w:val="0040482E"/>
    <w:rsid w:val="004050C7"/>
    <w:rsid w:val="00405302"/>
    <w:rsid w:val="00406397"/>
    <w:rsid w:val="004063FD"/>
    <w:rsid w:val="00406621"/>
    <w:rsid w:val="00406F11"/>
    <w:rsid w:val="004073A2"/>
    <w:rsid w:val="00410481"/>
    <w:rsid w:val="0041049A"/>
    <w:rsid w:val="00411939"/>
    <w:rsid w:val="00411A2A"/>
    <w:rsid w:val="00411A4C"/>
    <w:rsid w:val="00412CB4"/>
    <w:rsid w:val="00413053"/>
    <w:rsid w:val="00413186"/>
    <w:rsid w:val="00413297"/>
    <w:rsid w:val="0041390B"/>
    <w:rsid w:val="00413912"/>
    <w:rsid w:val="00413B84"/>
    <w:rsid w:val="00413C1B"/>
    <w:rsid w:val="00413FF0"/>
    <w:rsid w:val="00414908"/>
    <w:rsid w:val="00414A85"/>
    <w:rsid w:val="00414D92"/>
    <w:rsid w:val="004157BC"/>
    <w:rsid w:val="0041595C"/>
    <w:rsid w:val="00415C6E"/>
    <w:rsid w:val="00415D4A"/>
    <w:rsid w:val="00415DFB"/>
    <w:rsid w:val="00415EA6"/>
    <w:rsid w:val="00415FFE"/>
    <w:rsid w:val="00416358"/>
    <w:rsid w:val="00416B38"/>
    <w:rsid w:val="00416B48"/>
    <w:rsid w:val="00416B94"/>
    <w:rsid w:val="0041741A"/>
    <w:rsid w:val="0041746E"/>
    <w:rsid w:val="004175B3"/>
    <w:rsid w:val="004176BE"/>
    <w:rsid w:val="00417B22"/>
    <w:rsid w:val="0042148E"/>
    <w:rsid w:val="0042194D"/>
    <w:rsid w:val="00421BD9"/>
    <w:rsid w:val="00421C85"/>
    <w:rsid w:val="004220A7"/>
    <w:rsid w:val="0042210B"/>
    <w:rsid w:val="00422281"/>
    <w:rsid w:val="0042242E"/>
    <w:rsid w:val="004226DD"/>
    <w:rsid w:val="0042298C"/>
    <w:rsid w:val="00422A70"/>
    <w:rsid w:val="00422A84"/>
    <w:rsid w:val="00422D6C"/>
    <w:rsid w:val="00423074"/>
    <w:rsid w:val="004233D9"/>
    <w:rsid w:val="004237E7"/>
    <w:rsid w:val="0042395C"/>
    <w:rsid w:val="00423DB8"/>
    <w:rsid w:val="00423EC0"/>
    <w:rsid w:val="004242A8"/>
    <w:rsid w:val="004243EF"/>
    <w:rsid w:val="0042450A"/>
    <w:rsid w:val="00424FD5"/>
    <w:rsid w:val="004257D4"/>
    <w:rsid w:val="004258DD"/>
    <w:rsid w:val="00425ADC"/>
    <w:rsid w:val="0042600E"/>
    <w:rsid w:val="004261AB"/>
    <w:rsid w:val="00426C09"/>
    <w:rsid w:val="0042714C"/>
    <w:rsid w:val="004274DE"/>
    <w:rsid w:val="0042761F"/>
    <w:rsid w:val="00427717"/>
    <w:rsid w:val="0042773C"/>
    <w:rsid w:val="004279EC"/>
    <w:rsid w:val="00427EE2"/>
    <w:rsid w:val="0043015E"/>
    <w:rsid w:val="00430278"/>
    <w:rsid w:val="00430331"/>
    <w:rsid w:val="00430703"/>
    <w:rsid w:val="00430AA9"/>
    <w:rsid w:val="00430CC7"/>
    <w:rsid w:val="0043131A"/>
    <w:rsid w:val="00431413"/>
    <w:rsid w:val="00431BC4"/>
    <w:rsid w:val="00432428"/>
    <w:rsid w:val="00432596"/>
    <w:rsid w:val="00432A98"/>
    <w:rsid w:val="00432CEB"/>
    <w:rsid w:val="00432DB5"/>
    <w:rsid w:val="00434364"/>
    <w:rsid w:val="0043478D"/>
    <w:rsid w:val="00434A06"/>
    <w:rsid w:val="00434D55"/>
    <w:rsid w:val="004360F6"/>
    <w:rsid w:val="0043638C"/>
    <w:rsid w:val="004367FC"/>
    <w:rsid w:val="00436A6D"/>
    <w:rsid w:val="00436C28"/>
    <w:rsid w:val="0043753D"/>
    <w:rsid w:val="0043763B"/>
    <w:rsid w:val="0043779A"/>
    <w:rsid w:val="004377ED"/>
    <w:rsid w:val="00440549"/>
    <w:rsid w:val="004405AB"/>
    <w:rsid w:val="00440656"/>
    <w:rsid w:val="004406CD"/>
    <w:rsid w:val="00440882"/>
    <w:rsid w:val="00440B3D"/>
    <w:rsid w:val="00441340"/>
    <w:rsid w:val="00441B0F"/>
    <w:rsid w:val="00441D8A"/>
    <w:rsid w:val="00441EBD"/>
    <w:rsid w:val="004426D1"/>
    <w:rsid w:val="0044284A"/>
    <w:rsid w:val="00442C21"/>
    <w:rsid w:val="00443039"/>
    <w:rsid w:val="0044356D"/>
    <w:rsid w:val="00443827"/>
    <w:rsid w:val="00443F74"/>
    <w:rsid w:val="0044402E"/>
    <w:rsid w:val="004442AD"/>
    <w:rsid w:val="00444359"/>
    <w:rsid w:val="0044435E"/>
    <w:rsid w:val="00444B3A"/>
    <w:rsid w:val="00446130"/>
    <w:rsid w:val="00446399"/>
    <w:rsid w:val="00446603"/>
    <w:rsid w:val="0044667E"/>
    <w:rsid w:val="004468FD"/>
    <w:rsid w:val="0044711C"/>
    <w:rsid w:val="00447161"/>
    <w:rsid w:val="004471D3"/>
    <w:rsid w:val="004504F4"/>
    <w:rsid w:val="0045052F"/>
    <w:rsid w:val="00450660"/>
    <w:rsid w:val="00450A66"/>
    <w:rsid w:val="004516CC"/>
    <w:rsid w:val="00451713"/>
    <w:rsid w:val="00451E1C"/>
    <w:rsid w:val="00452ACD"/>
    <w:rsid w:val="0045365E"/>
    <w:rsid w:val="00453804"/>
    <w:rsid w:val="00453CD7"/>
    <w:rsid w:val="00455065"/>
    <w:rsid w:val="00455090"/>
    <w:rsid w:val="004551DC"/>
    <w:rsid w:val="00455269"/>
    <w:rsid w:val="00455361"/>
    <w:rsid w:val="004557A5"/>
    <w:rsid w:val="004559B4"/>
    <w:rsid w:val="004559D9"/>
    <w:rsid w:val="00455ADE"/>
    <w:rsid w:val="00455BDB"/>
    <w:rsid w:val="00455D63"/>
    <w:rsid w:val="004561BB"/>
    <w:rsid w:val="0045637B"/>
    <w:rsid w:val="004564AB"/>
    <w:rsid w:val="004565DD"/>
    <w:rsid w:val="00456A1B"/>
    <w:rsid w:val="00460570"/>
    <w:rsid w:val="004606DA"/>
    <w:rsid w:val="0046070A"/>
    <w:rsid w:val="004608AE"/>
    <w:rsid w:val="0046177C"/>
    <w:rsid w:val="00461E47"/>
    <w:rsid w:val="0046202A"/>
    <w:rsid w:val="00462126"/>
    <w:rsid w:val="0046234E"/>
    <w:rsid w:val="004624FE"/>
    <w:rsid w:val="0046289D"/>
    <w:rsid w:val="00462D2A"/>
    <w:rsid w:val="0046357A"/>
    <w:rsid w:val="00463673"/>
    <w:rsid w:val="00463FF6"/>
    <w:rsid w:val="0046441D"/>
    <w:rsid w:val="004644A3"/>
    <w:rsid w:val="004647DD"/>
    <w:rsid w:val="00464A82"/>
    <w:rsid w:val="00464E8E"/>
    <w:rsid w:val="00465064"/>
    <w:rsid w:val="004655BB"/>
    <w:rsid w:val="00465609"/>
    <w:rsid w:val="00465EE9"/>
    <w:rsid w:val="00466640"/>
    <w:rsid w:val="0046666B"/>
    <w:rsid w:val="00466A84"/>
    <w:rsid w:val="00467D3E"/>
    <w:rsid w:val="00470858"/>
    <w:rsid w:val="004708A3"/>
    <w:rsid w:val="004709E6"/>
    <w:rsid w:val="00470C72"/>
    <w:rsid w:val="00470C7E"/>
    <w:rsid w:val="00470F69"/>
    <w:rsid w:val="004714B5"/>
    <w:rsid w:val="00471569"/>
    <w:rsid w:val="004715B1"/>
    <w:rsid w:val="00471899"/>
    <w:rsid w:val="00471A71"/>
    <w:rsid w:val="004720DD"/>
    <w:rsid w:val="00472159"/>
    <w:rsid w:val="004724F1"/>
    <w:rsid w:val="00472539"/>
    <w:rsid w:val="004728BD"/>
    <w:rsid w:val="00472FBC"/>
    <w:rsid w:val="004731B3"/>
    <w:rsid w:val="00473C4E"/>
    <w:rsid w:val="00473E70"/>
    <w:rsid w:val="0047405C"/>
    <w:rsid w:val="004743A3"/>
    <w:rsid w:val="00474423"/>
    <w:rsid w:val="004747B9"/>
    <w:rsid w:val="00474920"/>
    <w:rsid w:val="00474968"/>
    <w:rsid w:val="00474B05"/>
    <w:rsid w:val="00474B7A"/>
    <w:rsid w:val="00474FFA"/>
    <w:rsid w:val="004750D1"/>
    <w:rsid w:val="00475BA6"/>
    <w:rsid w:val="00475E67"/>
    <w:rsid w:val="004762DA"/>
    <w:rsid w:val="0047690A"/>
    <w:rsid w:val="00477D9B"/>
    <w:rsid w:val="0048039B"/>
    <w:rsid w:val="00480416"/>
    <w:rsid w:val="00480A07"/>
    <w:rsid w:val="00481119"/>
    <w:rsid w:val="004817F0"/>
    <w:rsid w:val="00481AEE"/>
    <w:rsid w:val="00481C08"/>
    <w:rsid w:val="004820C3"/>
    <w:rsid w:val="004822B6"/>
    <w:rsid w:val="0048247D"/>
    <w:rsid w:val="00482966"/>
    <w:rsid w:val="00482F12"/>
    <w:rsid w:val="00482F6D"/>
    <w:rsid w:val="004832EA"/>
    <w:rsid w:val="0048403D"/>
    <w:rsid w:val="00484589"/>
    <w:rsid w:val="004845A7"/>
    <w:rsid w:val="004845BD"/>
    <w:rsid w:val="00484B18"/>
    <w:rsid w:val="00485026"/>
    <w:rsid w:val="004851CF"/>
    <w:rsid w:val="0048573C"/>
    <w:rsid w:val="0048586E"/>
    <w:rsid w:val="0048588F"/>
    <w:rsid w:val="00485C2E"/>
    <w:rsid w:val="00486092"/>
    <w:rsid w:val="0048624D"/>
    <w:rsid w:val="00486C01"/>
    <w:rsid w:val="00486CF2"/>
    <w:rsid w:val="0048745B"/>
    <w:rsid w:val="00487590"/>
    <w:rsid w:val="004875C9"/>
    <w:rsid w:val="00487846"/>
    <w:rsid w:val="00487B4E"/>
    <w:rsid w:val="00487E11"/>
    <w:rsid w:val="0049031B"/>
    <w:rsid w:val="0049085B"/>
    <w:rsid w:val="00490B5E"/>
    <w:rsid w:val="00491564"/>
    <w:rsid w:val="00491BD3"/>
    <w:rsid w:val="00491E7F"/>
    <w:rsid w:val="0049208C"/>
    <w:rsid w:val="0049241C"/>
    <w:rsid w:val="00492446"/>
    <w:rsid w:val="004927F5"/>
    <w:rsid w:val="004929DF"/>
    <w:rsid w:val="00492C72"/>
    <w:rsid w:val="00492DDD"/>
    <w:rsid w:val="00493AD7"/>
    <w:rsid w:val="00493BE0"/>
    <w:rsid w:val="00494070"/>
    <w:rsid w:val="004940C4"/>
    <w:rsid w:val="004940C7"/>
    <w:rsid w:val="004944A1"/>
    <w:rsid w:val="004949F7"/>
    <w:rsid w:val="00494EE1"/>
    <w:rsid w:val="0049516C"/>
    <w:rsid w:val="004951E8"/>
    <w:rsid w:val="004954C4"/>
    <w:rsid w:val="004954F8"/>
    <w:rsid w:val="004956D1"/>
    <w:rsid w:val="004958D9"/>
    <w:rsid w:val="004958E6"/>
    <w:rsid w:val="00495A7B"/>
    <w:rsid w:val="0049621E"/>
    <w:rsid w:val="00497088"/>
    <w:rsid w:val="0049714E"/>
    <w:rsid w:val="00497867"/>
    <w:rsid w:val="004A05A4"/>
    <w:rsid w:val="004A0A27"/>
    <w:rsid w:val="004A0A58"/>
    <w:rsid w:val="004A0D60"/>
    <w:rsid w:val="004A0DA2"/>
    <w:rsid w:val="004A0F3E"/>
    <w:rsid w:val="004A10C6"/>
    <w:rsid w:val="004A1948"/>
    <w:rsid w:val="004A1AD9"/>
    <w:rsid w:val="004A216B"/>
    <w:rsid w:val="004A2251"/>
    <w:rsid w:val="004A243A"/>
    <w:rsid w:val="004A27BC"/>
    <w:rsid w:val="004A2E7C"/>
    <w:rsid w:val="004A2F08"/>
    <w:rsid w:val="004A2FE3"/>
    <w:rsid w:val="004A34D7"/>
    <w:rsid w:val="004A34DA"/>
    <w:rsid w:val="004A397A"/>
    <w:rsid w:val="004A3C32"/>
    <w:rsid w:val="004A3CA6"/>
    <w:rsid w:val="004A3D23"/>
    <w:rsid w:val="004A440E"/>
    <w:rsid w:val="004A477F"/>
    <w:rsid w:val="004A4BD6"/>
    <w:rsid w:val="004A4CE4"/>
    <w:rsid w:val="004A521A"/>
    <w:rsid w:val="004A5315"/>
    <w:rsid w:val="004A54D5"/>
    <w:rsid w:val="004A561D"/>
    <w:rsid w:val="004A566D"/>
    <w:rsid w:val="004A569C"/>
    <w:rsid w:val="004A5871"/>
    <w:rsid w:val="004A5988"/>
    <w:rsid w:val="004A5EBE"/>
    <w:rsid w:val="004A61C9"/>
    <w:rsid w:val="004A6336"/>
    <w:rsid w:val="004A64D7"/>
    <w:rsid w:val="004A66B3"/>
    <w:rsid w:val="004A6AC8"/>
    <w:rsid w:val="004A6FE7"/>
    <w:rsid w:val="004A74B4"/>
    <w:rsid w:val="004A7A92"/>
    <w:rsid w:val="004A7F01"/>
    <w:rsid w:val="004B0519"/>
    <w:rsid w:val="004B0742"/>
    <w:rsid w:val="004B098F"/>
    <w:rsid w:val="004B0F98"/>
    <w:rsid w:val="004B1280"/>
    <w:rsid w:val="004B13CA"/>
    <w:rsid w:val="004B1940"/>
    <w:rsid w:val="004B1ADF"/>
    <w:rsid w:val="004B1FF5"/>
    <w:rsid w:val="004B25A5"/>
    <w:rsid w:val="004B2DE2"/>
    <w:rsid w:val="004B3237"/>
    <w:rsid w:val="004B3303"/>
    <w:rsid w:val="004B3826"/>
    <w:rsid w:val="004B3A5A"/>
    <w:rsid w:val="004B3B3F"/>
    <w:rsid w:val="004B3E2D"/>
    <w:rsid w:val="004B3EAE"/>
    <w:rsid w:val="004B40A5"/>
    <w:rsid w:val="004B4132"/>
    <w:rsid w:val="004B450D"/>
    <w:rsid w:val="004B4607"/>
    <w:rsid w:val="004B4A94"/>
    <w:rsid w:val="004B4B85"/>
    <w:rsid w:val="004B52FB"/>
    <w:rsid w:val="004B5AB8"/>
    <w:rsid w:val="004B5B99"/>
    <w:rsid w:val="004B5F24"/>
    <w:rsid w:val="004B5FD0"/>
    <w:rsid w:val="004B6430"/>
    <w:rsid w:val="004B68C4"/>
    <w:rsid w:val="004B6A07"/>
    <w:rsid w:val="004B6B26"/>
    <w:rsid w:val="004B6BDF"/>
    <w:rsid w:val="004B6F80"/>
    <w:rsid w:val="004B74F1"/>
    <w:rsid w:val="004B787D"/>
    <w:rsid w:val="004B7A40"/>
    <w:rsid w:val="004B7C20"/>
    <w:rsid w:val="004C1099"/>
    <w:rsid w:val="004C1252"/>
    <w:rsid w:val="004C12CD"/>
    <w:rsid w:val="004C13F8"/>
    <w:rsid w:val="004C17EB"/>
    <w:rsid w:val="004C1C60"/>
    <w:rsid w:val="004C1FD3"/>
    <w:rsid w:val="004C2234"/>
    <w:rsid w:val="004C2241"/>
    <w:rsid w:val="004C25A6"/>
    <w:rsid w:val="004C26F1"/>
    <w:rsid w:val="004C2860"/>
    <w:rsid w:val="004C2AF2"/>
    <w:rsid w:val="004C30BE"/>
    <w:rsid w:val="004C37A9"/>
    <w:rsid w:val="004C3CA6"/>
    <w:rsid w:val="004C3D0D"/>
    <w:rsid w:val="004C4008"/>
    <w:rsid w:val="004C4B02"/>
    <w:rsid w:val="004C4E0F"/>
    <w:rsid w:val="004C4E4D"/>
    <w:rsid w:val="004C4EAE"/>
    <w:rsid w:val="004C5164"/>
    <w:rsid w:val="004C59D9"/>
    <w:rsid w:val="004C606F"/>
    <w:rsid w:val="004C6A99"/>
    <w:rsid w:val="004C7187"/>
    <w:rsid w:val="004C7B68"/>
    <w:rsid w:val="004C7FB1"/>
    <w:rsid w:val="004D0281"/>
    <w:rsid w:val="004D0408"/>
    <w:rsid w:val="004D0534"/>
    <w:rsid w:val="004D064D"/>
    <w:rsid w:val="004D06BD"/>
    <w:rsid w:val="004D0983"/>
    <w:rsid w:val="004D09CB"/>
    <w:rsid w:val="004D179A"/>
    <w:rsid w:val="004D1887"/>
    <w:rsid w:val="004D19D6"/>
    <w:rsid w:val="004D1D10"/>
    <w:rsid w:val="004D1D1C"/>
    <w:rsid w:val="004D1E17"/>
    <w:rsid w:val="004D2706"/>
    <w:rsid w:val="004D319E"/>
    <w:rsid w:val="004D32B6"/>
    <w:rsid w:val="004D3667"/>
    <w:rsid w:val="004D37E4"/>
    <w:rsid w:val="004D3BAA"/>
    <w:rsid w:val="004D4C1A"/>
    <w:rsid w:val="004D4E8C"/>
    <w:rsid w:val="004D5729"/>
    <w:rsid w:val="004D578D"/>
    <w:rsid w:val="004D5790"/>
    <w:rsid w:val="004D6566"/>
    <w:rsid w:val="004D6926"/>
    <w:rsid w:val="004D699B"/>
    <w:rsid w:val="004D6E45"/>
    <w:rsid w:val="004D6FCE"/>
    <w:rsid w:val="004D775C"/>
    <w:rsid w:val="004D7B8A"/>
    <w:rsid w:val="004E07A3"/>
    <w:rsid w:val="004E0852"/>
    <w:rsid w:val="004E0963"/>
    <w:rsid w:val="004E0A9C"/>
    <w:rsid w:val="004E114C"/>
    <w:rsid w:val="004E1404"/>
    <w:rsid w:val="004E1900"/>
    <w:rsid w:val="004E1A44"/>
    <w:rsid w:val="004E1C0A"/>
    <w:rsid w:val="004E1E17"/>
    <w:rsid w:val="004E1FD8"/>
    <w:rsid w:val="004E27B5"/>
    <w:rsid w:val="004E2807"/>
    <w:rsid w:val="004E2B90"/>
    <w:rsid w:val="004E2DCD"/>
    <w:rsid w:val="004E3059"/>
    <w:rsid w:val="004E321E"/>
    <w:rsid w:val="004E332F"/>
    <w:rsid w:val="004E344B"/>
    <w:rsid w:val="004E358A"/>
    <w:rsid w:val="004E3938"/>
    <w:rsid w:val="004E3A7C"/>
    <w:rsid w:val="004E3A97"/>
    <w:rsid w:val="004E3AA8"/>
    <w:rsid w:val="004E40EA"/>
    <w:rsid w:val="004E4E41"/>
    <w:rsid w:val="004E5215"/>
    <w:rsid w:val="004E54C1"/>
    <w:rsid w:val="004E57B2"/>
    <w:rsid w:val="004E57E3"/>
    <w:rsid w:val="004E59A5"/>
    <w:rsid w:val="004E59E3"/>
    <w:rsid w:val="004E5D1A"/>
    <w:rsid w:val="004E5D81"/>
    <w:rsid w:val="004E6368"/>
    <w:rsid w:val="004E6AB2"/>
    <w:rsid w:val="004E6F51"/>
    <w:rsid w:val="004E6FEB"/>
    <w:rsid w:val="004E7239"/>
    <w:rsid w:val="004E75CE"/>
    <w:rsid w:val="004E7668"/>
    <w:rsid w:val="004F01B6"/>
    <w:rsid w:val="004F0323"/>
    <w:rsid w:val="004F06CA"/>
    <w:rsid w:val="004F0DC1"/>
    <w:rsid w:val="004F0F65"/>
    <w:rsid w:val="004F1036"/>
    <w:rsid w:val="004F11C1"/>
    <w:rsid w:val="004F284E"/>
    <w:rsid w:val="004F28F3"/>
    <w:rsid w:val="004F2D66"/>
    <w:rsid w:val="004F325F"/>
    <w:rsid w:val="004F32B2"/>
    <w:rsid w:val="004F3A64"/>
    <w:rsid w:val="004F3BB3"/>
    <w:rsid w:val="004F3D44"/>
    <w:rsid w:val="004F3EFD"/>
    <w:rsid w:val="004F4270"/>
    <w:rsid w:val="004F43B1"/>
    <w:rsid w:val="004F44A1"/>
    <w:rsid w:val="004F4FCB"/>
    <w:rsid w:val="004F50BE"/>
    <w:rsid w:val="004F525D"/>
    <w:rsid w:val="004F576B"/>
    <w:rsid w:val="004F5827"/>
    <w:rsid w:val="004F5D8C"/>
    <w:rsid w:val="004F5E05"/>
    <w:rsid w:val="004F6122"/>
    <w:rsid w:val="004F6129"/>
    <w:rsid w:val="004F6142"/>
    <w:rsid w:val="004F64DF"/>
    <w:rsid w:val="004F69B4"/>
    <w:rsid w:val="004F6FE4"/>
    <w:rsid w:val="004F71A6"/>
    <w:rsid w:val="004F7595"/>
    <w:rsid w:val="004F78DC"/>
    <w:rsid w:val="004F7911"/>
    <w:rsid w:val="004F7DF2"/>
    <w:rsid w:val="00500529"/>
    <w:rsid w:val="00500DDA"/>
    <w:rsid w:val="0050112A"/>
    <w:rsid w:val="00501859"/>
    <w:rsid w:val="0050197D"/>
    <w:rsid w:val="00501B43"/>
    <w:rsid w:val="00501EB8"/>
    <w:rsid w:val="00502001"/>
    <w:rsid w:val="0050201D"/>
    <w:rsid w:val="005024FB"/>
    <w:rsid w:val="00502528"/>
    <w:rsid w:val="00502807"/>
    <w:rsid w:val="0050329E"/>
    <w:rsid w:val="00503608"/>
    <w:rsid w:val="00503CE0"/>
    <w:rsid w:val="00504419"/>
    <w:rsid w:val="00504798"/>
    <w:rsid w:val="00504B1E"/>
    <w:rsid w:val="00504CA2"/>
    <w:rsid w:val="00504D10"/>
    <w:rsid w:val="00504EBA"/>
    <w:rsid w:val="00505137"/>
    <w:rsid w:val="005051EB"/>
    <w:rsid w:val="005054C1"/>
    <w:rsid w:val="00505994"/>
    <w:rsid w:val="005069A9"/>
    <w:rsid w:val="00506EE1"/>
    <w:rsid w:val="00506EED"/>
    <w:rsid w:val="00507678"/>
    <w:rsid w:val="0050772F"/>
    <w:rsid w:val="00507C3B"/>
    <w:rsid w:val="00507C70"/>
    <w:rsid w:val="00507D49"/>
    <w:rsid w:val="0051037C"/>
    <w:rsid w:val="00510519"/>
    <w:rsid w:val="005107E7"/>
    <w:rsid w:val="00510851"/>
    <w:rsid w:val="00510C77"/>
    <w:rsid w:val="0051102B"/>
    <w:rsid w:val="005112AD"/>
    <w:rsid w:val="00511355"/>
    <w:rsid w:val="005119DE"/>
    <w:rsid w:val="00511D29"/>
    <w:rsid w:val="00512A05"/>
    <w:rsid w:val="005134B5"/>
    <w:rsid w:val="00513606"/>
    <w:rsid w:val="00513721"/>
    <w:rsid w:val="00514168"/>
    <w:rsid w:val="0051437D"/>
    <w:rsid w:val="00514591"/>
    <w:rsid w:val="0051490D"/>
    <w:rsid w:val="00515036"/>
    <w:rsid w:val="005153A9"/>
    <w:rsid w:val="005153ED"/>
    <w:rsid w:val="00515490"/>
    <w:rsid w:val="00515773"/>
    <w:rsid w:val="00515A17"/>
    <w:rsid w:val="00515BBE"/>
    <w:rsid w:val="005160C3"/>
    <w:rsid w:val="005161B1"/>
    <w:rsid w:val="005162CF"/>
    <w:rsid w:val="00516591"/>
    <w:rsid w:val="00516714"/>
    <w:rsid w:val="0051684A"/>
    <w:rsid w:val="00516B24"/>
    <w:rsid w:val="005174C1"/>
    <w:rsid w:val="005176F7"/>
    <w:rsid w:val="005208EA"/>
    <w:rsid w:val="00520A05"/>
    <w:rsid w:val="00520B31"/>
    <w:rsid w:val="005212FA"/>
    <w:rsid w:val="00521C08"/>
    <w:rsid w:val="00522258"/>
    <w:rsid w:val="005224E3"/>
    <w:rsid w:val="005229B8"/>
    <w:rsid w:val="00522ACD"/>
    <w:rsid w:val="005230D3"/>
    <w:rsid w:val="005233C8"/>
    <w:rsid w:val="00523716"/>
    <w:rsid w:val="00523C72"/>
    <w:rsid w:val="00523FC5"/>
    <w:rsid w:val="0052427D"/>
    <w:rsid w:val="00524334"/>
    <w:rsid w:val="005243A1"/>
    <w:rsid w:val="00524510"/>
    <w:rsid w:val="005245CA"/>
    <w:rsid w:val="00524CA5"/>
    <w:rsid w:val="00524E99"/>
    <w:rsid w:val="00525112"/>
    <w:rsid w:val="005256AF"/>
    <w:rsid w:val="00525E32"/>
    <w:rsid w:val="00526058"/>
    <w:rsid w:val="00526EF7"/>
    <w:rsid w:val="00527D20"/>
    <w:rsid w:val="00527DED"/>
    <w:rsid w:val="005314B8"/>
    <w:rsid w:val="005315A7"/>
    <w:rsid w:val="005316E3"/>
    <w:rsid w:val="005318BC"/>
    <w:rsid w:val="00531A9E"/>
    <w:rsid w:val="00532560"/>
    <w:rsid w:val="00532FC6"/>
    <w:rsid w:val="005335E3"/>
    <w:rsid w:val="005338F1"/>
    <w:rsid w:val="00534DFA"/>
    <w:rsid w:val="005356BF"/>
    <w:rsid w:val="005357D9"/>
    <w:rsid w:val="0053584E"/>
    <w:rsid w:val="005359F1"/>
    <w:rsid w:val="005360CF"/>
    <w:rsid w:val="005364D0"/>
    <w:rsid w:val="00536791"/>
    <w:rsid w:val="005368D8"/>
    <w:rsid w:val="00536937"/>
    <w:rsid w:val="00536CCC"/>
    <w:rsid w:val="00536D64"/>
    <w:rsid w:val="005370D5"/>
    <w:rsid w:val="00537DC5"/>
    <w:rsid w:val="005400C8"/>
    <w:rsid w:val="00540677"/>
    <w:rsid w:val="00540863"/>
    <w:rsid w:val="00540D57"/>
    <w:rsid w:val="00541263"/>
    <w:rsid w:val="00541311"/>
    <w:rsid w:val="00541CFC"/>
    <w:rsid w:val="005421C3"/>
    <w:rsid w:val="005423FE"/>
    <w:rsid w:val="0054287A"/>
    <w:rsid w:val="00542A99"/>
    <w:rsid w:val="00542AD5"/>
    <w:rsid w:val="00542AFB"/>
    <w:rsid w:val="00542F28"/>
    <w:rsid w:val="00543356"/>
    <w:rsid w:val="00543718"/>
    <w:rsid w:val="0054392C"/>
    <w:rsid w:val="00543BBF"/>
    <w:rsid w:val="00543FCD"/>
    <w:rsid w:val="0054409C"/>
    <w:rsid w:val="005440BB"/>
    <w:rsid w:val="005442CC"/>
    <w:rsid w:val="00544360"/>
    <w:rsid w:val="00544C22"/>
    <w:rsid w:val="0054504D"/>
    <w:rsid w:val="005457BA"/>
    <w:rsid w:val="00545FC2"/>
    <w:rsid w:val="005462F1"/>
    <w:rsid w:val="0054687C"/>
    <w:rsid w:val="00546D0F"/>
    <w:rsid w:val="005502B8"/>
    <w:rsid w:val="00550530"/>
    <w:rsid w:val="00551B28"/>
    <w:rsid w:val="00551B3B"/>
    <w:rsid w:val="00552179"/>
    <w:rsid w:val="00552301"/>
    <w:rsid w:val="0055232F"/>
    <w:rsid w:val="005524DB"/>
    <w:rsid w:val="00552A29"/>
    <w:rsid w:val="00552BB6"/>
    <w:rsid w:val="0055313A"/>
    <w:rsid w:val="0055319A"/>
    <w:rsid w:val="005539AD"/>
    <w:rsid w:val="00553A00"/>
    <w:rsid w:val="00553A52"/>
    <w:rsid w:val="00554D47"/>
    <w:rsid w:val="00555492"/>
    <w:rsid w:val="0055556E"/>
    <w:rsid w:val="0055568F"/>
    <w:rsid w:val="00555705"/>
    <w:rsid w:val="0055586B"/>
    <w:rsid w:val="00555E3B"/>
    <w:rsid w:val="0055613C"/>
    <w:rsid w:val="005562A7"/>
    <w:rsid w:val="00556D68"/>
    <w:rsid w:val="005574BD"/>
    <w:rsid w:val="00557802"/>
    <w:rsid w:val="00557FA3"/>
    <w:rsid w:val="00560177"/>
    <w:rsid w:val="00560E39"/>
    <w:rsid w:val="00561033"/>
    <w:rsid w:val="005610F6"/>
    <w:rsid w:val="005610FF"/>
    <w:rsid w:val="00561286"/>
    <w:rsid w:val="005613BC"/>
    <w:rsid w:val="00561A3C"/>
    <w:rsid w:val="00561CCC"/>
    <w:rsid w:val="00561D3C"/>
    <w:rsid w:val="005625F3"/>
    <w:rsid w:val="00562874"/>
    <w:rsid w:val="00562B55"/>
    <w:rsid w:val="00562C45"/>
    <w:rsid w:val="00562FC0"/>
    <w:rsid w:val="0056309F"/>
    <w:rsid w:val="005630A0"/>
    <w:rsid w:val="005632E8"/>
    <w:rsid w:val="005634AA"/>
    <w:rsid w:val="0056370D"/>
    <w:rsid w:val="00563975"/>
    <w:rsid w:val="00563E98"/>
    <w:rsid w:val="0056468A"/>
    <w:rsid w:val="00564CF3"/>
    <w:rsid w:val="0056525B"/>
    <w:rsid w:val="00565431"/>
    <w:rsid w:val="005655E8"/>
    <w:rsid w:val="00565704"/>
    <w:rsid w:val="00565DE8"/>
    <w:rsid w:val="0056613F"/>
    <w:rsid w:val="0056634B"/>
    <w:rsid w:val="00566935"/>
    <w:rsid w:val="005669B4"/>
    <w:rsid w:val="005669CC"/>
    <w:rsid w:val="00566EFD"/>
    <w:rsid w:val="0056721F"/>
    <w:rsid w:val="0056725A"/>
    <w:rsid w:val="00567696"/>
    <w:rsid w:val="00567AEC"/>
    <w:rsid w:val="005700C8"/>
    <w:rsid w:val="00570611"/>
    <w:rsid w:val="00570908"/>
    <w:rsid w:val="005711B4"/>
    <w:rsid w:val="0057124B"/>
    <w:rsid w:val="00571365"/>
    <w:rsid w:val="00571B75"/>
    <w:rsid w:val="00572917"/>
    <w:rsid w:val="00572BB0"/>
    <w:rsid w:val="00572C2B"/>
    <w:rsid w:val="00572E78"/>
    <w:rsid w:val="00573480"/>
    <w:rsid w:val="00573A5E"/>
    <w:rsid w:val="00573D08"/>
    <w:rsid w:val="0057415D"/>
    <w:rsid w:val="0057417E"/>
    <w:rsid w:val="00574BE9"/>
    <w:rsid w:val="005750E3"/>
    <w:rsid w:val="005753EE"/>
    <w:rsid w:val="005754B7"/>
    <w:rsid w:val="005757C5"/>
    <w:rsid w:val="0057589D"/>
    <w:rsid w:val="00575A58"/>
    <w:rsid w:val="00575CF7"/>
    <w:rsid w:val="005762CC"/>
    <w:rsid w:val="00576304"/>
    <w:rsid w:val="00576B2E"/>
    <w:rsid w:val="00576B49"/>
    <w:rsid w:val="00576D61"/>
    <w:rsid w:val="00580AF6"/>
    <w:rsid w:val="00580E75"/>
    <w:rsid w:val="0058125C"/>
    <w:rsid w:val="00581827"/>
    <w:rsid w:val="00581A33"/>
    <w:rsid w:val="00581E07"/>
    <w:rsid w:val="00582C37"/>
    <w:rsid w:val="00582FE6"/>
    <w:rsid w:val="005835DD"/>
    <w:rsid w:val="005836A5"/>
    <w:rsid w:val="00583827"/>
    <w:rsid w:val="00583831"/>
    <w:rsid w:val="00583D7A"/>
    <w:rsid w:val="005843AF"/>
    <w:rsid w:val="00584652"/>
    <w:rsid w:val="00584D80"/>
    <w:rsid w:val="00585462"/>
    <w:rsid w:val="005859C1"/>
    <w:rsid w:val="00585A9C"/>
    <w:rsid w:val="0058675C"/>
    <w:rsid w:val="00586AC7"/>
    <w:rsid w:val="00586F3A"/>
    <w:rsid w:val="005873D7"/>
    <w:rsid w:val="00587E13"/>
    <w:rsid w:val="00590037"/>
    <w:rsid w:val="00590474"/>
    <w:rsid w:val="00590AC4"/>
    <w:rsid w:val="00590CE1"/>
    <w:rsid w:val="005919AF"/>
    <w:rsid w:val="0059206D"/>
    <w:rsid w:val="00592400"/>
    <w:rsid w:val="00592793"/>
    <w:rsid w:val="00592871"/>
    <w:rsid w:val="0059299D"/>
    <w:rsid w:val="005942F0"/>
    <w:rsid w:val="005947AB"/>
    <w:rsid w:val="00594841"/>
    <w:rsid w:val="00594910"/>
    <w:rsid w:val="00594AB4"/>
    <w:rsid w:val="00594F09"/>
    <w:rsid w:val="00594F57"/>
    <w:rsid w:val="00594F83"/>
    <w:rsid w:val="005950B8"/>
    <w:rsid w:val="005953A2"/>
    <w:rsid w:val="00596134"/>
    <w:rsid w:val="00596272"/>
    <w:rsid w:val="0059661F"/>
    <w:rsid w:val="00596A3F"/>
    <w:rsid w:val="005970CE"/>
    <w:rsid w:val="00597D9B"/>
    <w:rsid w:val="005A0720"/>
    <w:rsid w:val="005A0989"/>
    <w:rsid w:val="005A0D30"/>
    <w:rsid w:val="005A0D41"/>
    <w:rsid w:val="005A1A4D"/>
    <w:rsid w:val="005A1BD4"/>
    <w:rsid w:val="005A21DB"/>
    <w:rsid w:val="005A296B"/>
    <w:rsid w:val="005A312E"/>
    <w:rsid w:val="005A31E6"/>
    <w:rsid w:val="005A3263"/>
    <w:rsid w:val="005A36E0"/>
    <w:rsid w:val="005A3F8B"/>
    <w:rsid w:val="005A40CA"/>
    <w:rsid w:val="005A4492"/>
    <w:rsid w:val="005A4B2D"/>
    <w:rsid w:val="005A58C1"/>
    <w:rsid w:val="005A5C8C"/>
    <w:rsid w:val="005A5D35"/>
    <w:rsid w:val="005A6188"/>
    <w:rsid w:val="005A6522"/>
    <w:rsid w:val="005A6871"/>
    <w:rsid w:val="005A6D85"/>
    <w:rsid w:val="005A7171"/>
    <w:rsid w:val="005A721D"/>
    <w:rsid w:val="005A77F6"/>
    <w:rsid w:val="005A7B93"/>
    <w:rsid w:val="005A7BCF"/>
    <w:rsid w:val="005B015C"/>
    <w:rsid w:val="005B18A6"/>
    <w:rsid w:val="005B1BD7"/>
    <w:rsid w:val="005B1F0C"/>
    <w:rsid w:val="005B241F"/>
    <w:rsid w:val="005B25CA"/>
    <w:rsid w:val="005B2AC2"/>
    <w:rsid w:val="005B2C28"/>
    <w:rsid w:val="005B3490"/>
    <w:rsid w:val="005B4388"/>
    <w:rsid w:val="005B4495"/>
    <w:rsid w:val="005B4757"/>
    <w:rsid w:val="005B4B9B"/>
    <w:rsid w:val="005B5245"/>
    <w:rsid w:val="005B52E9"/>
    <w:rsid w:val="005B5525"/>
    <w:rsid w:val="005B5650"/>
    <w:rsid w:val="005B57BF"/>
    <w:rsid w:val="005B5949"/>
    <w:rsid w:val="005B5A20"/>
    <w:rsid w:val="005B61AD"/>
    <w:rsid w:val="005B656A"/>
    <w:rsid w:val="005B6B59"/>
    <w:rsid w:val="005B7F63"/>
    <w:rsid w:val="005B7FD2"/>
    <w:rsid w:val="005C0033"/>
    <w:rsid w:val="005C0103"/>
    <w:rsid w:val="005C0129"/>
    <w:rsid w:val="005C029B"/>
    <w:rsid w:val="005C032B"/>
    <w:rsid w:val="005C119C"/>
    <w:rsid w:val="005C16F0"/>
    <w:rsid w:val="005C1902"/>
    <w:rsid w:val="005C191C"/>
    <w:rsid w:val="005C19BD"/>
    <w:rsid w:val="005C21C5"/>
    <w:rsid w:val="005C21D2"/>
    <w:rsid w:val="005C2320"/>
    <w:rsid w:val="005C2EB6"/>
    <w:rsid w:val="005C31EF"/>
    <w:rsid w:val="005C3DA2"/>
    <w:rsid w:val="005C3E7D"/>
    <w:rsid w:val="005C4671"/>
    <w:rsid w:val="005C4B07"/>
    <w:rsid w:val="005C5760"/>
    <w:rsid w:val="005C59FA"/>
    <w:rsid w:val="005C5D6D"/>
    <w:rsid w:val="005C5EF1"/>
    <w:rsid w:val="005C5F62"/>
    <w:rsid w:val="005C6710"/>
    <w:rsid w:val="005C67C0"/>
    <w:rsid w:val="005C6BD3"/>
    <w:rsid w:val="005C7342"/>
    <w:rsid w:val="005C7585"/>
    <w:rsid w:val="005C785F"/>
    <w:rsid w:val="005C79EA"/>
    <w:rsid w:val="005C7E7A"/>
    <w:rsid w:val="005D0288"/>
    <w:rsid w:val="005D0322"/>
    <w:rsid w:val="005D04C9"/>
    <w:rsid w:val="005D0597"/>
    <w:rsid w:val="005D0769"/>
    <w:rsid w:val="005D08EE"/>
    <w:rsid w:val="005D0F84"/>
    <w:rsid w:val="005D0FCC"/>
    <w:rsid w:val="005D1192"/>
    <w:rsid w:val="005D179F"/>
    <w:rsid w:val="005D1974"/>
    <w:rsid w:val="005D1A47"/>
    <w:rsid w:val="005D1CCC"/>
    <w:rsid w:val="005D1DCE"/>
    <w:rsid w:val="005D1E27"/>
    <w:rsid w:val="005D2034"/>
    <w:rsid w:val="005D212E"/>
    <w:rsid w:val="005D2E3B"/>
    <w:rsid w:val="005D2E72"/>
    <w:rsid w:val="005D2F96"/>
    <w:rsid w:val="005D316F"/>
    <w:rsid w:val="005D3C5B"/>
    <w:rsid w:val="005D3CD7"/>
    <w:rsid w:val="005D5653"/>
    <w:rsid w:val="005D6153"/>
    <w:rsid w:val="005D615D"/>
    <w:rsid w:val="005D668C"/>
    <w:rsid w:val="005D6BE0"/>
    <w:rsid w:val="005D6CD7"/>
    <w:rsid w:val="005D6DFE"/>
    <w:rsid w:val="005D6E3E"/>
    <w:rsid w:val="005D73D7"/>
    <w:rsid w:val="005D73FE"/>
    <w:rsid w:val="005D7660"/>
    <w:rsid w:val="005D7B0D"/>
    <w:rsid w:val="005D7EAA"/>
    <w:rsid w:val="005D7F6D"/>
    <w:rsid w:val="005E012E"/>
    <w:rsid w:val="005E0598"/>
    <w:rsid w:val="005E067E"/>
    <w:rsid w:val="005E19A7"/>
    <w:rsid w:val="005E1A42"/>
    <w:rsid w:val="005E1ADD"/>
    <w:rsid w:val="005E1C18"/>
    <w:rsid w:val="005E2103"/>
    <w:rsid w:val="005E2379"/>
    <w:rsid w:val="005E24FB"/>
    <w:rsid w:val="005E39D4"/>
    <w:rsid w:val="005E3A23"/>
    <w:rsid w:val="005E3A86"/>
    <w:rsid w:val="005E3CA2"/>
    <w:rsid w:val="005E4217"/>
    <w:rsid w:val="005E4D83"/>
    <w:rsid w:val="005E4E26"/>
    <w:rsid w:val="005E5041"/>
    <w:rsid w:val="005E524B"/>
    <w:rsid w:val="005E587C"/>
    <w:rsid w:val="005E59DA"/>
    <w:rsid w:val="005E59E9"/>
    <w:rsid w:val="005E59F5"/>
    <w:rsid w:val="005E5F47"/>
    <w:rsid w:val="005E5F6B"/>
    <w:rsid w:val="005E5FC2"/>
    <w:rsid w:val="005E62DD"/>
    <w:rsid w:val="005E69CA"/>
    <w:rsid w:val="005E6A3F"/>
    <w:rsid w:val="005E6C1C"/>
    <w:rsid w:val="005E7860"/>
    <w:rsid w:val="005E79B6"/>
    <w:rsid w:val="005E7AEC"/>
    <w:rsid w:val="005E7B34"/>
    <w:rsid w:val="005E7C86"/>
    <w:rsid w:val="005F018C"/>
    <w:rsid w:val="005F052E"/>
    <w:rsid w:val="005F058A"/>
    <w:rsid w:val="005F0909"/>
    <w:rsid w:val="005F0C45"/>
    <w:rsid w:val="005F0E11"/>
    <w:rsid w:val="005F1118"/>
    <w:rsid w:val="005F1341"/>
    <w:rsid w:val="005F178F"/>
    <w:rsid w:val="005F181D"/>
    <w:rsid w:val="005F19EA"/>
    <w:rsid w:val="005F1A3A"/>
    <w:rsid w:val="005F1CA8"/>
    <w:rsid w:val="005F1FEE"/>
    <w:rsid w:val="005F2140"/>
    <w:rsid w:val="005F2805"/>
    <w:rsid w:val="005F288E"/>
    <w:rsid w:val="005F2A28"/>
    <w:rsid w:val="005F315A"/>
    <w:rsid w:val="005F3257"/>
    <w:rsid w:val="005F3959"/>
    <w:rsid w:val="005F3DF2"/>
    <w:rsid w:val="005F4BBA"/>
    <w:rsid w:val="005F5881"/>
    <w:rsid w:val="005F5925"/>
    <w:rsid w:val="005F652B"/>
    <w:rsid w:val="005F6843"/>
    <w:rsid w:val="005F6A96"/>
    <w:rsid w:val="005F72D2"/>
    <w:rsid w:val="005F77FE"/>
    <w:rsid w:val="005F7940"/>
    <w:rsid w:val="006008CF"/>
    <w:rsid w:val="00600CA1"/>
    <w:rsid w:val="00600D4F"/>
    <w:rsid w:val="00600EB2"/>
    <w:rsid w:val="006015FA"/>
    <w:rsid w:val="00601955"/>
    <w:rsid w:val="00601A27"/>
    <w:rsid w:val="00601ED5"/>
    <w:rsid w:val="0060203B"/>
    <w:rsid w:val="0060216D"/>
    <w:rsid w:val="00602509"/>
    <w:rsid w:val="00602AEE"/>
    <w:rsid w:val="00603454"/>
    <w:rsid w:val="0060358F"/>
    <w:rsid w:val="00603C09"/>
    <w:rsid w:val="00603CAF"/>
    <w:rsid w:val="0060433B"/>
    <w:rsid w:val="0060438C"/>
    <w:rsid w:val="006043D0"/>
    <w:rsid w:val="006046C9"/>
    <w:rsid w:val="006049EB"/>
    <w:rsid w:val="006052EE"/>
    <w:rsid w:val="006053AB"/>
    <w:rsid w:val="00605CCD"/>
    <w:rsid w:val="00605D26"/>
    <w:rsid w:val="00606D71"/>
    <w:rsid w:val="0060707B"/>
    <w:rsid w:val="00607296"/>
    <w:rsid w:val="00607405"/>
    <w:rsid w:val="00607791"/>
    <w:rsid w:val="00607815"/>
    <w:rsid w:val="0060786C"/>
    <w:rsid w:val="00607B38"/>
    <w:rsid w:val="006103FE"/>
    <w:rsid w:val="006105D6"/>
    <w:rsid w:val="00610B41"/>
    <w:rsid w:val="0061224F"/>
    <w:rsid w:val="00612341"/>
    <w:rsid w:val="00612439"/>
    <w:rsid w:val="006124B8"/>
    <w:rsid w:val="00613301"/>
    <w:rsid w:val="00613374"/>
    <w:rsid w:val="006141F8"/>
    <w:rsid w:val="00614AE6"/>
    <w:rsid w:val="00614CAD"/>
    <w:rsid w:val="00614F87"/>
    <w:rsid w:val="00615186"/>
    <w:rsid w:val="006151CD"/>
    <w:rsid w:val="00615C3A"/>
    <w:rsid w:val="00615FE0"/>
    <w:rsid w:val="006160F8"/>
    <w:rsid w:val="006165A8"/>
    <w:rsid w:val="0061663E"/>
    <w:rsid w:val="00616CF5"/>
    <w:rsid w:val="00616DEC"/>
    <w:rsid w:val="00617045"/>
    <w:rsid w:val="006171B8"/>
    <w:rsid w:val="0061737A"/>
    <w:rsid w:val="0061791C"/>
    <w:rsid w:val="00617E3F"/>
    <w:rsid w:val="0062028D"/>
    <w:rsid w:val="006202E9"/>
    <w:rsid w:val="006203A1"/>
    <w:rsid w:val="0062081D"/>
    <w:rsid w:val="0062087E"/>
    <w:rsid w:val="00620B37"/>
    <w:rsid w:val="00620C46"/>
    <w:rsid w:val="00620E90"/>
    <w:rsid w:val="006210AA"/>
    <w:rsid w:val="0062112C"/>
    <w:rsid w:val="006211CE"/>
    <w:rsid w:val="006213F8"/>
    <w:rsid w:val="00621746"/>
    <w:rsid w:val="006217BA"/>
    <w:rsid w:val="00621D46"/>
    <w:rsid w:val="006227CB"/>
    <w:rsid w:val="006227D1"/>
    <w:rsid w:val="00622829"/>
    <w:rsid w:val="00622A99"/>
    <w:rsid w:val="00622B9A"/>
    <w:rsid w:val="00622E33"/>
    <w:rsid w:val="00622ED1"/>
    <w:rsid w:val="0062316E"/>
    <w:rsid w:val="0062342D"/>
    <w:rsid w:val="0062344A"/>
    <w:rsid w:val="00623494"/>
    <w:rsid w:val="0062394D"/>
    <w:rsid w:val="00623F09"/>
    <w:rsid w:val="00623F69"/>
    <w:rsid w:val="00623F7B"/>
    <w:rsid w:val="006243C7"/>
    <w:rsid w:val="00624770"/>
    <w:rsid w:val="006247F0"/>
    <w:rsid w:val="006250A3"/>
    <w:rsid w:val="006251BB"/>
    <w:rsid w:val="0062544E"/>
    <w:rsid w:val="006256A9"/>
    <w:rsid w:val="006259EF"/>
    <w:rsid w:val="00625D7B"/>
    <w:rsid w:val="006267D8"/>
    <w:rsid w:val="00626A86"/>
    <w:rsid w:val="00626C38"/>
    <w:rsid w:val="00626C72"/>
    <w:rsid w:val="0062732E"/>
    <w:rsid w:val="00627767"/>
    <w:rsid w:val="006279A5"/>
    <w:rsid w:val="00627C37"/>
    <w:rsid w:val="00627D8B"/>
    <w:rsid w:val="00627ECC"/>
    <w:rsid w:val="00630166"/>
    <w:rsid w:val="006301F4"/>
    <w:rsid w:val="00630302"/>
    <w:rsid w:val="00630344"/>
    <w:rsid w:val="00630420"/>
    <w:rsid w:val="0063079F"/>
    <w:rsid w:val="00630DD2"/>
    <w:rsid w:val="00631089"/>
    <w:rsid w:val="00631BF2"/>
    <w:rsid w:val="00632678"/>
    <w:rsid w:val="00632703"/>
    <w:rsid w:val="006328E4"/>
    <w:rsid w:val="00632CBF"/>
    <w:rsid w:val="00632E2C"/>
    <w:rsid w:val="006331D2"/>
    <w:rsid w:val="006331F6"/>
    <w:rsid w:val="006332A6"/>
    <w:rsid w:val="006332E0"/>
    <w:rsid w:val="006336B3"/>
    <w:rsid w:val="00633ABC"/>
    <w:rsid w:val="006341AC"/>
    <w:rsid w:val="00634206"/>
    <w:rsid w:val="006346BB"/>
    <w:rsid w:val="00634BC5"/>
    <w:rsid w:val="00634E38"/>
    <w:rsid w:val="00634E43"/>
    <w:rsid w:val="00634E67"/>
    <w:rsid w:val="006354F3"/>
    <w:rsid w:val="00635555"/>
    <w:rsid w:val="00635634"/>
    <w:rsid w:val="006357B4"/>
    <w:rsid w:val="006360D8"/>
    <w:rsid w:val="00636594"/>
    <w:rsid w:val="0063673E"/>
    <w:rsid w:val="00636B83"/>
    <w:rsid w:val="00636DF9"/>
    <w:rsid w:val="006374E6"/>
    <w:rsid w:val="00637556"/>
    <w:rsid w:val="006375E3"/>
    <w:rsid w:val="006377B9"/>
    <w:rsid w:val="0063798D"/>
    <w:rsid w:val="00637ED5"/>
    <w:rsid w:val="006400C3"/>
    <w:rsid w:val="0064054A"/>
    <w:rsid w:val="006408D1"/>
    <w:rsid w:val="00640C8E"/>
    <w:rsid w:val="00640E89"/>
    <w:rsid w:val="00641241"/>
    <w:rsid w:val="0064133D"/>
    <w:rsid w:val="006416D7"/>
    <w:rsid w:val="00641703"/>
    <w:rsid w:val="006417CF"/>
    <w:rsid w:val="00641F77"/>
    <w:rsid w:val="00641FE8"/>
    <w:rsid w:val="006422C4"/>
    <w:rsid w:val="006424F0"/>
    <w:rsid w:val="006425BA"/>
    <w:rsid w:val="00642C23"/>
    <w:rsid w:val="00642CD0"/>
    <w:rsid w:val="00643544"/>
    <w:rsid w:val="00643A3C"/>
    <w:rsid w:val="00643BFE"/>
    <w:rsid w:val="00643D70"/>
    <w:rsid w:val="0064430C"/>
    <w:rsid w:val="0064438B"/>
    <w:rsid w:val="00644559"/>
    <w:rsid w:val="0064476F"/>
    <w:rsid w:val="006454C1"/>
    <w:rsid w:val="006456B6"/>
    <w:rsid w:val="00645771"/>
    <w:rsid w:val="00645BBD"/>
    <w:rsid w:val="00645D04"/>
    <w:rsid w:val="00646696"/>
    <w:rsid w:val="006477B9"/>
    <w:rsid w:val="006477D1"/>
    <w:rsid w:val="00650083"/>
    <w:rsid w:val="006503D4"/>
    <w:rsid w:val="00650908"/>
    <w:rsid w:val="00650B13"/>
    <w:rsid w:val="00650C76"/>
    <w:rsid w:val="00650D49"/>
    <w:rsid w:val="00650D7E"/>
    <w:rsid w:val="00650E21"/>
    <w:rsid w:val="00650FA1"/>
    <w:rsid w:val="00651EF8"/>
    <w:rsid w:val="006523CA"/>
    <w:rsid w:val="00652A14"/>
    <w:rsid w:val="00652A6B"/>
    <w:rsid w:val="00653147"/>
    <w:rsid w:val="00653286"/>
    <w:rsid w:val="006534F2"/>
    <w:rsid w:val="00653749"/>
    <w:rsid w:val="0065387C"/>
    <w:rsid w:val="00653ECD"/>
    <w:rsid w:val="00653F92"/>
    <w:rsid w:val="006540BB"/>
    <w:rsid w:val="00654436"/>
    <w:rsid w:val="00654510"/>
    <w:rsid w:val="00654A9E"/>
    <w:rsid w:val="00654C71"/>
    <w:rsid w:val="0065528E"/>
    <w:rsid w:val="00655F75"/>
    <w:rsid w:val="006562D5"/>
    <w:rsid w:val="0065643A"/>
    <w:rsid w:val="00656485"/>
    <w:rsid w:val="0065669F"/>
    <w:rsid w:val="00656D6A"/>
    <w:rsid w:val="00657181"/>
    <w:rsid w:val="0066056E"/>
    <w:rsid w:val="006605D5"/>
    <w:rsid w:val="00660998"/>
    <w:rsid w:val="00660A5E"/>
    <w:rsid w:val="00661022"/>
    <w:rsid w:val="006612D1"/>
    <w:rsid w:val="00661947"/>
    <w:rsid w:val="0066260E"/>
    <w:rsid w:val="0066286D"/>
    <w:rsid w:val="006629E1"/>
    <w:rsid w:val="00662AC3"/>
    <w:rsid w:val="00662D36"/>
    <w:rsid w:val="00663063"/>
    <w:rsid w:val="0066335D"/>
    <w:rsid w:val="00663476"/>
    <w:rsid w:val="00663779"/>
    <w:rsid w:val="00663931"/>
    <w:rsid w:val="0066433C"/>
    <w:rsid w:val="006644DA"/>
    <w:rsid w:val="00664DF2"/>
    <w:rsid w:val="00665717"/>
    <w:rsid w:val="006659D2"/>
    <w:rsid w:val="00665EED"/>
    <w:rsid w:val="00665F60"/>
    <w:rsid w:val="00666399"/>
    <w:rsid w:val="00666979"/>
    <w:rsid w:val="00666C2F"/>
    <w:rsid w:val="00666F61"/>
    <w:rsid w:val="00667A99"/>
    <w:rsid w:val="0067021E"/>
    <w:rsid w:val="00670CA0"/>
    <w:rsid w:val="00670EAD"/>
    <w:rsid w:val="00670F90"/>
    <w:rsid w:val="00671511"/>
    <w:rsid w:val="00671BB2"/>
    <w:rsid w:val="006721B2"/>
    <w:rsid w:val="00672446"/>
    <w:rsid w:val="00672477"/>
    <w:rsid w:val="00672514"/>
    <w:rsid w:val="00672775"/>
    <w:rsid w:val="00672C28"/>
    <w:rsid w:val="006731C7"/>
    <w:rsid w:val="006732DF"/>
    <w:rsid w:val="006734D5"/>
    <w:rsid w:val="00673FF8"/>
    <w:rsid w:val="00674204"/>
    <w:rsid w:val="00674785"/>
    <w:rsid w:val="006749E8"/>
    <w:rsid w:val="00674A30"/>
    <w:rsid w:val="00674ADA"/>
    <w:rsid w:val="00674E10"/>
    <w:rsid w:val="00675500"/>
    <w:rsid w:val="0067589E"/>
    <w:rsid w:val="006764D3"/>
    <w:rsid w:val="0067669E"/>
    <w:rsid w:val="0067697C"/>
    <w:rsid w:val="00676B2E"/>
    <w:rsid w:val="00676F87"/>
    <w:rsid w:val="00677323"/>
    <w:rsid w:val="00677596"/>
    <w:rsid w:val="00677607"/>
    <w:rsid w:val="0067798D"/>
    <w:rsid w:val="00677AA4"/>
    <w:rsid w:val="00677D7F"/>
    <w:rsid w:val="0068058D"/>
    <w:rsid w:val="006807F8"/>
    <w:rsid w:val="00680842"/>
    <w:rsid w:val="00680A25"/>
    <w:rsid w:val="0068132D"/>
    <w:rsid w:val="006814A5"/>
    <w:rsid w:val="00681513"/>
    <w:rsid w:val="006819A9"/>
    <w:rsid w:val="00681C66"/>
    <w:rsid w:val="00681ED2"/>
    <w:rsid w:val="0068205D"/>
    <w:rsid w:val="006821B2"/>
    <w:rsid w:val="006825D7"/>
    <w:rsid w:val="0068282C"/>
    <w:rsid w:val="0068302F"/>
    <w:rsid w:val="006831E7"/>
    <w:rsid w:val="006835F5"/>
    <w:rsid w:val="00683AB7"/>
    <w:rsid w:val="00684170"/>
    <w:rsid w:val="006848BB"/>
    <w:rsid w:val="00684922"/>
    <w:rsid w:val="00684C7E"/>
    <w:rsid w:val="00684C8B"/>
    <w:rsid w:val="0068500C"/>
    <w:rsid w:val="006861DF"/>
    <w:rsid w:val="006865BC"/>
    <w:rsid w:val="00686998"/>
    <w:rsid w:val="00686FFE"/>
    <w:rsid w:val="0068767E"/>
    <w:rsid w:val="0068769E"/>
    <w:rsid w:val="00687822"/>
    <w:rsid w:val="00687B6B"/>
    <w:rsid w:val="00690107"/>
    <w:rsid w:val="00690465"/>
    <w:rsid w:val="006910F9"/>
    <w:rsid w:val="00691676"/>
    <w:rsid w:val="00691764"/>
    <w:rsid w:val="00691B2B"/>
    <w:rsid w:val="00692903"/>
    <w:rsid w:val="006929CA"/>
    <w:rsid w:val="00692A17"/>
    <w:rsid w:val="00692D1D"/>
    <w:rsid w:val="00692E2F"/>
    <w:rsid w:val="00692E3B"/>
    <w:rsid w:val="006930D6"/>
    <w:rsid w:val="0069329B"/>
    <w:rsid w:val="00693633"/>
    <w:rsid w:val="00693E40"/>
    <w:rsid w:val="00693FA2"/>
    <w:rsid w:val="0069425D"/>
    <w:rsid w:val="0069494F"/>
    <w:rsid w:val="0069499B"/>
    <w:rsid w:val="00694BEE"/>
    <w:rsid w:val="00694E5F"/>
    <w:rsid w:val="006956A3"/>
    <w:rsid w:val="006956E2"/>
    <w:rsid w:val="00695BA0"/>
    <w:rsid w:val="00695EDD"/>
    <w:rsid w:val="00695FD8"/>
    <w:rsid w:val="00696202"/>
    <w:rsid w:val="00696597"/>
    <w:rsid w:val="0069699E"/>
    <w:rsid w:val="00696A3E"/>
    <w:rsid w:val="00696C67"/>
    <w:rsid w:val="00697323"/>
    <w:rsid w:val="00697E9B"/>
    <w:rsid w:val="006A039D"/>
    <w:rsid w:val="006A03BD"/>
    <w:rsid w:val="006A0547"/>
    <w:rsid w:val="006A05EC"/>
    <w:rsid w:val="006A0B22"/>
    <w:rsid w:val="006A0FF6"/>
    <w:rsid w:val="006A1531"/>
    <w:rsid w:val="006A1697"/>
    <w:rsid w:val="006A1A76"/>
    <w:rsid w:val="006A203D"/>
    <w:rsid w:val="006A27FE"/>
    <w:rsid w:val="006A2A76"/>
    <w:rsid w:val="006A2A9C"/>
    <w:rsid w:val="006A2FBC"/>
    <w:rsid w:val="006A30A9"/>
    <w:rsid w:val="006A31E3"/>
    <w:rsid w:val="006A3A8C"/>
    <w:rsid w:val="006A3AF0"/>
    <w:rsid w:val="006A3F0A"/>
    <w:rsid w:val="006A4396"/>
    <w:rsid w:val="006A43D9"/>
    <w:rsid w:val="006A48AF"/>
    <w:rsid w:val="006A4FA2"/>
    <w:rsid w:val="006A599E"/>
    <w:rsid w:val="006A59FC"/>
    <w:rsid w:val="006A5AEF"/>
    <w:rsid w:val="006A6310"/>
    <w:rsid w:val="006A637C"/>
    <w:rsid w:val="006A65F3"/>
    <w:rsid w:val="006A6E8F"/>
    <w:rsid w:val="006A6EF6"/>
    <w:rsid w:val="006A7055"/>
    <w:rsid w:val="006A7068"/>
    <w:rsid w:val="006A7336"/>
    <w:rsid w:val="006B022A"/>
    <w:rsid w:val="006B0F49"/>
    <w:rsid w:val="006B0FC6"/>
    <w:rsid w:val="006B1267"/>
    <w:rsid w:val="006B198E"/>
    <w:rsid w:val="006B1A81"/>
    <w:rsid w:val="006B1B50"/>
    <w:rsid w:val="006B2709"/>
    <w:rsid w:val="006B2AC9"/>
    <w:rsid w:val="006B33F6"/>
    <w:rsid w:val="006B38CE"/>
    <w:rsid w:val="006B38EF"/>
    <w:rsid w:val="006B3A7A"/>
    <w:rsid w:val="006B3F40"/>
    <w:rsid w:val="006B4233"/>
    <w:rsid w:val="006B497D"/>
    <w:rsid w:val="006B4BF6"/>
    <w:rsid w:val="006B5237"/>
    <w:rsid w:val="006B52E9"/>
    <w:rsid w:val="006B548B"/>
    <w:rsid w:val="006B5800"/>
    <w:rsid w:val="006B63E1"/>
    <w:rsid w:val="006B6AC9"/>
    <w:rsid w:val="006B6BC3"/>
    <w:rsid w:val="006B6FE9"/>
    <w:rsid w:val="006B713D"/>
    <w:rsid w:val="006B742E"/>
    <w:rsid w:val="006B7730"/>
    <w:rsid w:val="006C091A"/>
    <w:rsid w:val="006C14D0"/>
    <w:rsid w:val="006C1653"/>
    <w:rsid w:val="006C190F"/>
    <w:rsid w:val="006C1A40"/>
    <w:rsid w:val="006C1CBF"/>
    <w:rsid w:val="006C1F90"/>
    <w:rsid w:val="006C2157"/>
    <w:rsid w:val="006C2173"/>
    <w:rsid w:val="006C2465"/>
    <w:rsid w:val="006C249C"/>
    <w:rsid w:val="006C292F"/>
    <w:rsid w:val="006C2D52"/>
    <w:rsid w:val="006C2FA2"/>
    <w:rsid w:val="006C34AD"/>
    <w:rsid w:val="006C3A8B"/>
    <w:rsid w:val="006C3C19"/>
    <w:rsid w:val="006C4188"/>
    <w:rsid w:val="006C4534"/>
    <w:rsid w:val="006C4897"/>
    <w:rsid w:val="006C4B9A"/>
    <w:rsid w:val="006C4EE2"/>
    <w:rsid w:val="006C5435"/>
    <w:rsid w:val="006C5950"/>
    <w:rsid w:val="006C59A1"/>
    <w:rsid w:val="006C5AF6"/>
    <w:rsid w:val="006C5F97"/>
    <w:rsid w:val="006C6AF4"/>
    <w:rsid w:val="006C6C4B"/>
    <w:rsid w:val="006C6F38"/>
    <w:rsid w:val="006C7464"/>
    <w:rsid w:val="006C74CE"/>
    <w:rsid w:val="006C75C4"/>
    <w:rsid w:val="006C7667"/>
    <w:rsid w:val="006C7FF3"/>
    <w:rsid w:val="006D0538"/>
    <w:rsid w:val="006D098D"/>
    <w:rsid w:val="006D0ABD"/>
    <w:rsid w:val="006D0ECD"/>
    <w:rsid w:val="006D0FF9"/>
    <w:rsid w:val="006D10DF"/>
    <w:rsid w:val="006D15F8"/>
    <w:rsid w:val="006D1779"/>
    <w:rsid w:val="006D1BF8"/>
    <w:rsid w:val="006D20E0"/>
    <w:rsid w:val="006D2632"/>
    <w:rsid w:val="006D299D"/>
    <w:rsid w:val="006D2A83"/>
    <w:rsid w:val="006D3A72"/>
    <w:rsid w:val="006D40FC"/>
    <w:rsid w:val="006D4132"/>
    <w:rsid w:val="006D4695"/>
    <w:rsid w:val="006D46CD"/>
    <w:rsid w:val="006D4B91"/>
    <w:rsid w:val="006D566A"/>
    <w:rsid w:val="006D5BE5"/>
    <w:rsid w:val="006D5C88"/>
    <w:rsid w:val="006D65AB"/>
    <w:rsid w:val="006D66D3"/>
    <w:rsid w:val="006D6A3A"/>
    <w:rsid w:val="006D6C96"/>
    <w:rsid w:val="006D6E03"/>
    <w:rsid w:val="006D6EF4"/>
    <w:rsid w:val="006D76FD"/>
    <w:rsid w:val="006D7A4F"/>
    <w:rsid w:val="006E01AA"/>
    <w:rsid w:val="006E0288"/>
    <w:rsid w:val="006E03FE"/>
    <w:rsid w:val="006E0D15"/>
    <w:rsid w:val="006E0E3A"/>
    <w:rsid w:val="006E116F"/>
    <w:rsid w:val="006E1205"/>
    <w:rsid w:val="006E1761"/>
    <w:rsid w:val="006E18CA"/>
    <w:rsid w:val="006E1CE0"/>
    <w:rsid w:val="006E232B"/>
    <w:rsid w:val="006E258C"/>
    <w:rsid w:val="006E25DA"/>
    <w:rsid w:val="006E30FF"/>
    <w:rsid w:val="006E313B"/>
    <w:rsid w:val="006E358F"/>
    <w:rsid w:val="006E3834"/>
    <w:rsid w:val="006E3A20"/>
    <w:rsid w:val="006E3B1D"/>
    <w:rsid w:val="006E3C65"/>
    <w:rsid w:val="006E3F0A"/>
    <w:rsid w:val="006E3F26"/>
    <w:rsid w:val="006E3F80"/>
    <w:rsid w:val="006E42D5"/>
    <w:rsid w:val="006E4F49"/>
    <w:rsid w:val="006E50D1"/>
    <w:rsid w:val="006E53D4"/>
    <w:rsid w:val="006E54C5"/>
    <w:rsid w:val="006E59CA"/>
    <w:rsid w:val="006E5BA8"/>
    <w:rsid w:val="006E5F1B"/>
    <w:rsid w:val="006E6002"/>
    <w:rsid w:val="006E64B1"/>
    <w:rsid w:val="006E64EC"/>
    <w:rsid w:val="006E6619"/>
    <w:rsid w:val="006E66D3"/>
    <w:rsid w:val="006E6AA8"/>
    <w:rsid w:val="006E7258"/>
    <w:rsid w:val="006E727F"/>
    <w:rsid w:val="006E7375"/>
    <w:rsid w:val="006E7780"/>
    <w:rsid w:val="006E7E67"/>
    <w:rsid w:val="006E7ED9"/>
    <w:rsid w:val="006E7FB0"/>
    <w:rsid w:val="006F01F8"/>
    <w:rsid w:val="006F0727"/>
    <w:rsid w:val="006F09BF"/>
    <w:rsid w:val="006F0D24"/>
    <w:rsid w:val="006F0E31"/>
    <w:rsid w:val="006F163B"/>
    <w:rsid w:val="006F19E8"/>
    <w:rsid w:val="006F1FF8"/>
    <w:rsid w:val="006F21F5"/>
    <w:rsid w:val="006F264D"/>
    <w:rsid w:val="006F2D4C"/>
    <w:rsid w:val="006F3A7E"/>
    <w:rsid w:val="006F4623"/>
    <w:rsid w:val="006F4FA1"/>
    <w:rsid w:val="006F4FA2"/>
    <w:rsid w:val="006F503F"/>
    <w:rsid w:val="006F540D"/>
    <w:rsid w:val="006F5467"/>
    <w:rsid w:val="006F565D"/>
    <w:rsid w:val="006F5BC4"/>
    <w:rsid w:val="006F6081"/>
    <w:rsid w:val="006F610E"/>
    <w:rsid w:val="006F6494"/>
    <w:rsid w:val="006F6C0A"/>
    <w:rsid w:val="006F6F46"/>
    <w:rsid w:val="006F7006"/>
    <w:rsid w:val="006F7081"/>
    <w:rsid w:val="006F7708"/>
    <w:rsid w:val="006F794A"/>
    <w:rsid w:val="006F7966"/>
    <w:rsid w:val="00700019"/>
    <w:rsid w:val="00700B94"/>
    <w:rsid w:val="00700DB0"/>
    <w:rsid w:val="007014CC"/>
    <w:rsid w:val="00701A05"/>
    <w:rsid w:val="00701A32"/>
    <w:rsid w:val="00701DB6"/>
    <w:rsid w:val="00701DDE"/>
    <w:rsid w:val="00701E7A"/>
    <w:rsid w:val="00702223"/>
    <w:rsid w:val="00702971"/>
    <w:rsid w:val="00702AC4"/>
    <w:rsid w:val="00702AD6"/>
    <w:rsid w:val="00703A5F"/>
    <w:rsid w:val="00703AF6"/>
    <w:rsid w:val="00703E8E"/>
    <w:rsid w:val="00704563"/>
    <w:rsid w:val="007056B0"/>
    <w:rsid w:val="00705A04"/>
    <w:rsid w:val="00706068"/>
    <w:rsid w:val="0070665F"/>
    <w:rsid w:val="00706A6F"/>
    <w:rsid w:val="00706CD2"/>
    <w:rsid w:val="00707601"/>
    <w:rsid w:val="0070787A"/>
    <w:rsid w:val="00707D54"/>
    <w:rsid w:val="00707F1F"/>
    <w:rsid w:val="00710018"/>
    <w:rsid w:val="007101FC"/>
    <w:rsid w:val="0071037E"/>
    <w:rsid w:val="00710630"/>
    <w:rsid w:val="00710694"/>
    <w:rsid w:val="007108D3"/>
    <w:rsid w:val="00710A39"/>
    <w:rsid w:val="00710D6B"/>
    <w:rsid w:val="0071155B"/>
    <w:rsid w:val="0071192F"/>
    <w:rsid w:val="00711B15"/>
    <w:rsid w:val="00711FF3"/>
    <w:rsid w:val="007123DE"/>
    <w:rsid w:val="00712851"/>
    <w:rsid w:val="0071292F"/>
    <w:rsid w:val="00712C60"/>
    <w:rsid w:val="0071384C"/>
    <w:rsid w:val="00713C36"/>
    <w:rsid w:val="00713D84"/>
    <w:rsid w:val="00713ECC"/>
    <w:rsid w:val="007142F1"/>
    <w:rsid w:val="007148D4"/>
    <w:rsid w:val="00714954"/>
    <w:rsid w:val="00714B19"/>
    <w:rsid w:val="00714B91"/>
    <w:rsid w:val="00714EE7"/>
    <w:rsid w:val="0071573F"/>
    <w:rsid w:val="007159C6"/>
    <w:rsid w:val="0071621D"/>
    <w:rsid w:val="007164FF"/>
    <w:rsid w:val="0071684C"/>
    <w:rsid w:val="0071695E"/>
    <w:rsid w:val="00716F8D"/>
    <w:rsid w:val="00717030"/>
    <w:rsid w:val="0071724C"/>
    <w:rsid w:val="00717C14"/>
    <w:rsid w:val="00717F26"/>
    <w:rsid w:val="007208A4"/>
    <w:rsid w:val="007209C5"/>
    <w:rsid w:val="00720A51"/>
    <w:rsid w:val="00721145"/>
    <w:rsid w:val="007218F1"/>
    <w:rsid w:val="00721BB7"/>
    <w:rsid w:val="00721DBB"/>
    <w:rsid w:val="00722053"/>
    <w:rsid w:val="00722B86"/>
    <w:rsid w:val="00722B96"/>
    <w:rsid w:val="00722FDC"/>
    <w:rsid w:val="0072339A"/>
    <w:rsid w:val="007235F0"/>
    <w:rsid w:val="0072380B"/>
    <w:rsid w:val="00723A21"/>
    <w:rsid w:val="0072420B"/>
    <w:rsid w:val="00724B33"/>
    <w:rsid w:val="00724D4F"/>
    <w:rsid w:val="00725270"/>
    <w:rsid w:val="007252CB"/>
    <w:rsid w:val="007256BF"/>
    <w:rsid w:val="00725954"/>
    <w:rsid w:val="00725B36"/>
    <w:rsid w:val="007260CE"/>
    <w:rsid w:val="00726804"/>
    <w:rsid w:val="007275DA"/>
    <w:rsid w:val="0073033E"/>
    <w:rsid w:val="0073048A"/>
    <w:rsid w:val="00730813"/>
    <w:rsid w:val="0073123B"/>
    <w:rsid w:val="00731705"/>
    <w:rsid w:val="0073172C"/>
    <w:rsid w:val="00731B6B"/>
    <w:rsid w:val="007324C2"/>
    <w:rsid w:val="00732505"/>
    <w:rsid w:val="00732F63"/>
    <w:rsid w:val="00733388"/>
    <w:rsid w:val="0073359C"/>
    <w:rsid w:val="00733B92"/>
    <w:rsid w:val="00733D95"/>
    <w:rsid w:val="007340D8"/>
    <w:rsid w:val="00734699"/>
    <w:rsid w:val="00734A47"/>
    <w:rsid w:val="007361C5"/>
    <w:rsid w:val="0073643B"/>
    <w:rsid w:val="00736449"/>
    <w:rsid w:val="0073645A"/>
    <w:rsid w:val="00736504"/>
    <w:rsid w:val="0073688E"/>
    <w:rsid w:val="00736ABB"/>
    <w:rsid w:val="00736ACA"/>
    <w:rsid w:val="00736E36"/>
    <w:rsid w:val="00736F97"/>
    <w:rsid w:val="007370D7"/>
    <w:rsid w:val="007370FF"/>
    <w:rsid w:val="007372C6"/>
    <w:rsid w:val="00737566"/>
    <w:rsid w:val="00737619"/>
    <w:rsid w:val="0073785C"/>
    <w:rsid w:val="00737965"/>
    <w:rsid w:val="007401D6"/>
    <w:rsid w:val="0074059D"/>
    <w:rsid w:val="00740693"/>
    <w:rsid w:val="00740863"/>
    <w:rsid w:val="00740C09"/>
    <w:rsid w:val="00740C9F"/>
    <w:rsid w:val="007416E0"/>
    <w:rsid w:val="00741821"/>
    <w:rsid w:val="00741903"/>
    <w:rsid w:val="00741951"/>
    <w:rsid w:val="007420C0"/>
    <w:rsid w:val="00742283"/>
    <w:rsid w:val="00742388"/>
    <w:rsid w:val="0074240A"/>
    <w:rsid w:val="00743347"/>
    <w:rsid w:val="007438CE"/>
    <w:rsid w:val="00743E89"/>
    <w:rsid w:val="007442D9"/>
    <w:rsid w:val="007449DD"/>
    <w:rsid w:val="00745431"/>
    <w:rsid w:val="00745533"/>
    <w:rsid w:val="00745614"/>
    <w:rsid w:val="00745C31"/>
    <w:rsid w:val="00745EB5"/>
    <w:rsid w:val="007463E9"/>
    <w:rsid w:val="0074716F"/>
    <w:rsid w:val="00747385"/>
    <w:rsid w:val="007478BF"/>
    <w:rsid w:val="00747D0C"/>
    <w:rsid w:val="007504F0"/>
    <w:rsid w:val="007505C4"/>
    <w:rsid w:val="007509AD"/>
    <w:rsid w:val="00750A05"/>
    <w:rsid w:val="00750AB8"/>
    <w:rsid w:val="00751728"/>
    <w:rsid w:val="00751B67"/>
    <w:rsid w:val="00751BCA"/>
    <w:rsid w:val="00751C1F"/>
    <w:rsid w:val="00752474"/>
    <w:rsid w:val="0075250F"/>
    <w:rsid w:val="0075285C"/>
    <w:rsid w:val="0075288F"/>
    <w:rsid w:val="0075320E"/>
    <w:rsid w:val="00753755"/>
    <w:rsid w:val="00753958"/>
    <w:rsid w:val="00753B34"/>
    <w:rsid w:val="00754CDE"/>
    <w:rsid w:val="007551B2"/>
    <w:rsid w:val="007554BA"/>
    <w:rsid w:val="00756373"/>
    <w:rsid w:val="007569DE"/>
    <w:rsid w:val="00756B7E"/>
    <w:rsid w:val="00756C36"/>
    <w:rsid w:val="00756C9F"/>
    <w:rsid w:val="00757034"/>
    <w:rsid w:val="0075709D"/>
    <w:rsid w:val="00757712"/>
    <w:rsid w:val="00757AD8"/>
    <w:rsid w:val="00757E4C"/>
    <w:rsid w:val="0076001C"/>
    <w:rsid w:val="0076094F"/>
    <w:rsid w:val="00760D43"/>
    <w:rsid w:val="0076116C"/>
    <w:rsid w:val="00761258"/>
    <w:rsid w:val="007616F8"/>
    <w:rsid w:val="00761895"/>
    <w:rsid w:val="00761956"/>
    <w:rsid w:val="00761A79"/>
    <w:rsid w:val="00761CC4"/>
    <w:rsid w:val="007625EA"/>
    <w:rsid w:val="00762824"/>
    <w:rsid w:val="007632B4"/>
    <w:rsid w:val="0076350C"/>
    <w:rsid w:val="00763BAC"/>
    <w:rsid w:val="00763E8B"/>
    <w:rsid w:val="00763EA2"/>
    <w:rsid w:val="007642B3"/>
    <w:rsid w:val="00764D9C"/>
    <w:rsid w:val="00764DF4"/>
    <w:rsid w:val="00764EC5"/>
    <w:rsid w:val="00765EB0"/>
    <w:rsid w:val="007660E4"/>
    <w:rsid w:val="007663B9"/>
    <w:rsid w:val="0076656C"/>
    <w:rsid w:val="00766660"/>
    <w:rsid w:val="00766FCA"/>
    <w:rsid w:val="00767107"/>
    <w:rsid w:val="00767131"/>
    <w:rsid w:val="00767456"/>
    <w:rsid w:val="007676FC"/>
    <w:rsid w:val="007678E6"/>
    <w:rsid w:val="007679A9"/>
    <w:rsid w:val="00767DE0"/>
    <w:rsid w:val="0077012C"/>
    <w:rsid w:val="00770367"/>
    <w:rsid w:val="007705AE"/>
    <w:rsid w:val="00770E6F"/>
    <w:rsid w:val="00771892"/>
    <w:rsid w:val="00771E85"/>
    <w:rsid w:val="00771F1C"/>
    <w:rsid w:val="007725ED"/>
    <w:rsid w:val="00772713"/>
    <w:rsid w:val="00772A1C"/>
    <w:rsid w:val="00772F0D"/>
    <w:rsid w:val="0077302C"/>
    <w:rsid w:val="007733A1"/>
    <w:rsid w:val="00773845"/>
    <w:rsid w:val="00774CE6"/>
    <w:rsid w:val="0077559F"/>
    <w:rsid w:val="007757A8"/>
    <w:rsid w:val="00775B16"/>
    <w:rsid w:val="00775B85"/>
    <w:rsid w:val="00775C14"/>
    <w:rsid w:val="00775F8A"/>
    <w:rsid w:val="00776054"/>
    <w:rsid w:val="00776071"/>
    <w:rsid w:val="007761CF"/>
    <w:rsid w:val="0077646B"/>
    <w:rsid w:val="007764F3"/>
    <w:rsid w:val="007767C3"/>
    <w:rsid w:val="007768B2"/>
    <w:rsid w:val="00777B4E"/>
    <w:rsid w:val="00777D07"/>
    <w:rsid w:val="00780103"/>
    <w:rsid w:val="007801EC"/>
    <w:rsid w:val="007803D2"/>
    <w:rsid w:val="0078076F"/>
    <w:rsid w:val="007809BE"/>
    <w:rsid w:val="007809D6"/>
    <w:rsid w:val="00780A61"/>
    <w:rsid w:val="00780B18"/>
    <w:rsid w:val="00781769"/>
    <w:rsid w:val="007819AC"/>
    <w:rsid w:val="007819F8"/>
    <w:rsid w:val="00782280"/>
    <w:rsid w:val="00782340"/>
    <w:rsid w:val="00782AC4"/>
    <w:rsid w:val="00782DAB"/>
    <w:rsid w:val="007831FB"/>
    <w:rsid w:val="00783674"/>
    <w:rsid w:val="00784297"/>
    <w:rsid w:val="007842D9"/>
    <w:rsid w:val="00784932"/>
    <w:rsid w:val="00784F63"/>
    <w:rsid w:val="00785901"/>
    <w:rsid w:val="007859A8"/>
    <w:rsid w:val="007859E5"/>
    <w:rsid w:val="00786033"/>
    <w:rsid w:val="007860E2"/>
    <w:rsid w:val="0078616C"/>
    <w:rsid w:val="00786884"/>
    <w:rsid w:val="00786ADE"/>
    <w:rsid w:val="00786BA3"/>
    <w:rsid w:val="00786C68"/>
    <w:rsid w:val="00786F13"/>
    <w:rsid w:val="00786F1F"/>
    <w:rsid w:val="00787486"/>
    <w:rsid w:val="00787545"/>
    <w:rsid w:val="00787A07"/>
    <w:rsid w:val="00790008"/>
    <w:rsid w:val="00790094"/>
    <w:rsid w:val="00790254"/>
    <w:rsid w:val="007904DC"/>
    <w:rsid w:val="00790A48"/>
    <w:rsid w:val="00790ED4"/>
    <w:rsid w:val="00790EE2"/>
    <w:rsid w:val="007916F6"/>
    <w:rsid w:val="007917C7"/>
    <w:rsid w:val="00791D6B"/>
    <w:rsid w:val="00791D97"/>
    <w:rsid w:val="00791E0B"/>
    <w:rsid w:val="00792109"/>
    <w:rsid w:val="007921AD"/>
    <w:rsid w:val="00792344"/>
    <w:rsid w:val="00792D8A"/>
    <w:rsid w:val="00792D9B"/>
    <w:rsid w:val="00792FBD"/>
    <w:rsid w:val="00793283"/>
    <w:rsid w:val="007932E0"/>
    <w:rsid w:val="007935B4"/>
    <w:rsid w:val="00793622"/>
    <w:rsid w:val="0079394D"/>
    <w:rsid w:val="00793D39"/>
    <w:rsid w:val="00794535"/>
    <w:rsid w:val="007945A7"/>
    <w:rsid w:val="0079463C"/>
    <w:rsid w:val="007946AC"/>
    <w:rsid w:val="007948B5"/>
    <w:rsid w:val="00794EB9"/>
    <w:rsid w:val="007956B6"/>
    <w:rsid w:val="00795AAC"/>
    <w:rsid w:val="00795B37"/>
    <w:rsid w:val="00796496"/>
    <w:rsid w:val="0079654F"/>
    <w:rsid w:val="007965E6"/>
    <w:rsid w:val="00796CFE"/>
    <w:rsid w:val="00796EB7"/>
    <w:rsid w:val="00797034"/>
    <w:rsid w:val="00797765"/>
    <w:rsid w:val="00797D48"/>
    <w:rsid w:val="00797E54"/>
    <w:rsid w:val="007A0023"/>
    <w:rsid w:val="007A0072"/>
    <w:rsid w:val="007A02B8"/>
    <w:rsid w:val="007A0414"/>
    <w:rsid w:val="007A05C3"/>
    <w:rsid w:val="007A0E4E"/>
    <w:rsid w:val="007A113B"/>
    <w:rsid w:val="007A12CD"/>
    <w:rsid w:val="007A1716"/>
    <w:rsid w:val="007A178A"/>
    <w:rsid w:val="007A1817"/>
    <w:rsid w:val="007A26EB"/>
    <w:rsid w:val="007A2CB4"/>
    <w:rsid w:val="007A2DB7"/>
    <w:rsid w:val="007A2F8D"/>
    <w:rsid w:val="007A31CD"/>
    <w:rsid w:val="007A331B"/>
    <w:rsid w:val="007A38A7"/>
    <w:rsid w:val="007A3A8D"/>
    <w:rsid w:val="007A3C19"/>
    <w:rsid w:val="007A490C"/>
    <w:rsid w:val="007A4E7B"/>
    <w:rsid w:val="007A562D"/>
    <w:rsid w:val="007A60D2"/>
    <w:rsid w:val="007A6451"/>
    <w:rsid w:val="007A69E3"/>
    <w:rsid w:val="007A6F43"/>
    <w:rsid w:val="007A702F"/>
    <w:rsid w:val="007B0179"/>
    <w:rsid w:val="007B029C"/>
    <w:rsid w:val="007B0B54"/>
    <w:rsid w:val="007B0BE6"/>
    <w:rsid w:val="007B0F78"/>
    <w:rsid w:val="007B1054"/>
    <w:rsid w:val="007B1288"/>
    <w:rsid w:val="007B1578"/>
    <w:rsid w:val="007B1853"/>
    <w:rsid w:val="007B1A83"/>
    <w:rsid w:val="007B1B69"/>
    <w:rsid w:val="007B1D5C"/>
    <w:rsid w:val="007B27C2"/>
    <w:rsid w:val="007B28CC"/>
    <w:rsid w:val="007B29AF"/>
    <w:rsid w:val="007B2EE0"/>
    <w:rsid w:val="007B31F6"/>
    <w:rsid w:val="007B3632"/>
    <w:rsid w:val="007B3913"/>
    <w:rsid w:val="007B3939"/>
    <w:rsid w:val="007B3EFC"/>
    <w:rsid w:val="007B419A"/>
    <w:rsid w:val="007B4501"/>
    <w:rsid w:val="007B4D25"/>
    <w:rsid w:val="007B4DCF"/>
    <w:rsid w:val="007B4E71"/>
    <w:rsid w:val="007B60ED"/>
    <w:rsid w:val="007B6468"/>
    <w:rsid w:val="007B6B58"/>
    <w:rsid w:val="007B6B7A"/>
    <w:rsid w:val="007B725D"/>
    <w:rsid w:val="007B7640"/>
    <w:rsid w:val="007B76CE"/>
    <w:rsid w:val="007B7A5A"/>
    <w:rsid w:val="007B7B37"/>
    <w:rsid w:val="007C03EE"/>
    <w:rsid w:val="007C069A"/>
    <w:rsid w:val="007C0723"/>
    <w:rsid w:val="007C0803"/>
    <w:rsid w:val="007C0AA2"/>
    <w:rsid w:val="007C0AC8"/>
    <w:rsid w:val="007C0B07"/>
    <w:rsid w:val="007C1281"/>
    <w:rsid w:val="007C12BB"/>
    <w:rsid w:val="007C13EE"/>
    <w:rsid w:val="007C1855"/>
    <w:rsid w:val="007C1B68"/>
    <w:rsid w:val="007C269B"/>
    <w:rsid w:val="007C2926"/>
    <w:rsid w:val="007C2CFF"/>
    <w:rsid w:val="007C2DC0"/>
    <w:rsid w:val="007C2DF3"/>
    <w:rsid w:val="007C2F73"/>
    <w:rsid w:val="007C2FD1"/>
    <w:rsid w:val="007C3187"/>
    <w:rsid w:val="007C3306"/>
    <w:rsid w:val="007C3332"/>
    <w:rsid w:val="007C33A8"/>
    <w:rsid w:val="007C344E"/>
    <w:rsid w:val="007C3480"/>
    <w:rsid w:val="007C37DF"/>
    <w:rsid w:val="007C3D2B"/>
    <w:rsid w:val="007C3EF7"/>
    <w:rsid w:val="007C3EF8"/>
    <w:rsid w:val="007C41DF"/>
    <w:rsid w:val="007C46EA"/>
    <w:rsid w:val="007C4EDE"/>
    <w:rsid w:val="007C5251"/>
    <w:rsid w:val="007C542B"/>
    <w:rsid w:val="007C54C9"/>
    <w:rsid w:val="007C594E"/>
    <w:rsid w:val="007C5A75"/>
    <w:rsid w:val="007C5D50"/>
    <w:rsid w:val="007C5E51"/>
    <w:rsid w:val="007C5F0B"/>
    <w:rsid w:val="007C5F8C"/>
    <w:rsid w:val="007C6296"/>
    <w:rsid w:val="007C6458"/>
    <w:rsid w:val="007C6D32"/>
    <w:rsid w:val="007C6EE1"/>
    <w:rsid w:val="007C7DBA"/>
    <w:rsid w:val="007C7EA5"/>
    <w:rsid w:val="007D035D"/>
    <w:rsid w:val="007D0752"/>
    <w:rsid w:val="007D081B"/>
    <w:rsid w:val="007D0839"/>
    <w:rsid w:val="007D0B13"/>
    <w:rsid w:val="007D0F3D"/>
    <w:rsid w:val="007D152A"/>
    <w:rsid w:val="007D15AB"/>
    <w:rsid w:val="007D182F"/>
    <w:rsid w:val="007D19B3"/>
    <w:rsid w:val="007D19E3"/>
    <w:rsid w:val="007D1A2A"/>
    <w:rsid w:val="007D1BFF"/>
    <w:rsid w:val="007D1D19"/>
    <w:rsid w:val="007D1D21"/>
    <w:rsid w:val="007D1D24"/>
    <w:rsid w:val="007D1ED6"/>
    <w:rsid w:val="007D205D"/>
    <w:rsid w:val="007D22EC"/>
    <w:rsid w:val="007D24DF"/>
    <w:rsid w:val="007D292F"/>
    <w:rsid w:val="007D2B28"/>
    <w:rsid w:val="007D3334"/>
    <w:rsid w:val="007D36F4"/>
    <w:rsid w:val="007D3733"/>
    <w:rsid w:val="007D3A27"/>
    <w:rsid w:val="007D3F64"/>
    <w:rsid w:val="007D40C8"/>
    <w:rsid w:val="007D447C"/>
    <w:rsid w:val="007D45FC"/>
    <w:rsid w:val="007D4E8A"/>
    <w:rsid w:val="007D5167"/>
    <w:rsid w:val="007D5483"/>
    <w:rsid w:val="007D59EB"/>
    <w:rsid w:val="007D5D5A"/>
    <w:rsid w:val="007D5EC9"/>
    <w:rsid w:val="007D6ABF"/>
    <w:rsid w:val="007D6C22"/>
    <w:rsid w:val="007D720C"/>
    <w:rsid w:val="007D7AB2"/>
    <w:rsid w:val="007D7D88"/>
    <w:rsid w:val="007E0439"/>
    <w:rsid w:val="007E06AC"/>
    <w:rsid w:val="007E083A"/>
    <w:rsid w:val="007E0910"/>
    <w:rsid w:val="007E230C"/>
    <w:rsid w:val="007E254D"/>
    <w:rsid w:val="007E2550"/>
    <w:rsid w:val="007E2690"/>
    <w:rsid w:val="007E28BA"/>
    <w:rsid w:val="007E28D9"/>
    <w:rsid w:val="007E2A35"/>
    <w:rsid w:val="007E2AF4"/>
    <w:rsid w:val="007E31C0"/>
    <w:rsid w:val="007E36D7"/>
    <w:rsid w:val="007E3787"/>
    <w:rsid w:val="007E3B9F"/>
    <w:rsid w:val="007E4585"/>
    <w:rsid w:val="007E45EB"/>
    <w:rsid w:val="007E5D5A"/>
    <w:rsid w:val="007E5E60"/>
    <w:rsid w:val="007E62E8"/>
    <w:rsid w:val="007E66B3"/>
    <w:rsid w:val="007E6742"/>
    <w:rsid w:val="007E6A43"/>
    <w:rsid w:val="007E6AD8"/>
    <w:rsid w:val="007E74F6"/>
    <w:rsid w:val="007F0CB1"/>
    <w:rsid w:val="007F198F"/>
    <w:rsid w:val="007F1D25"/>
    <w:rsid w:val="007F240D"/>
    <w:rsid w:val="007F2A8D"/>
    <w:rsid w:val="007F30F8"/>
    <w:rsid w:val="007F3559"/>
    <w:rsid w:val="007F3EA6"/>
    <w:rsid w:val="007F3EB7"/>
    <w:rsid w:val="007F3FC4"/>
    <w:rsid w:val="007F41DD"/>
    <w:rsid w:val="007F42F7"/>
    <w:rsid w:val="007F43C6"/>
    <w:rsid w:val="007F46DA"/>
    <w:rsid w:val="007F4DEC"/>
    <w:rsid w:val="007F4E3D"/>
    <w:rsid w:val="007F4F33"/>
    <w:rsid w:val="007F526C"/>
    <w:rsid w:val="007F55DE"/>
    <w:rsid w:val="007F56FE"/>
    <w:rsid w:val="007F5A19"/>
    <w:rsid w:val="007F5FC6"/>
    <w:rsid w:val="007F6316"/>
    <w:rsid w:val="007F6337"/>
    <w:rsid w:val="007F64CB"/>
    <w:rsid w:val="007F6719"/>
    <w:rsid w:val="007F6753"/>
    <w:rsid w:val="007F6CEC"/>
    <w:rsid w:val="007F703B"/>
    <w:rsid w:val="007F77E7"/>
    <w:rsid w:val="007F7F01"/>
    <w:rsid w:val="00800009"/>
    <w:rsid w:val="0080037E"/>
    <w:rsid w:val="00800551"/>
    <w:rsid w:val="008006C2"/>
    <w:rsid w:val="00800C26"/>
    <w:rsid w:val="00800CB8"/>
    <w:rsid w:val="00800CF7"/>
    <w:rsid w:val="00800EE5"/>
    <w:rsid w:val="008014D5"/>
    <w:rsid w:val="00801649"/>
    <w:rsid w:val="0080192E"/>
    <w:rsid w:val="00801952"/>
    <w:rsid w:val="008020B3"/>
    <w:rsid w:val="008022A1"/>
    <w:rsid w:val="0080251F"/>
    <w:rsid w:val="00803499"/>
    <w:rsid w:val="00803A14"/>
    <w:rsid w:val="00803D68"/>
    <w:rsid w:val="00804853"/>
    <w:rsid w:val="00805D72"/>
    <w:rsid w:val="00806785"/>
    <w:rsid w:val="00806AD1"/>
    <w:rsid w:val="00806BBA"/>
    <w:rsid w:val="00807355"/>
    <w:rsid w:val="008073C7"/>
    <w:rsid w:val="00807C55"/>
    <w:rsid w:val="00810361"/>
    <w:rsid w:val="008104A9"/>
    <w:rsid w:val="008105CD"/>
    <w:rsid w:val="00810625"/>
    <w:rsid w:val="00810824"/>
    <w:rsid w:val="008109F1"/>
    <w:rsid w:val="00810A2D"/>
    <w:rsid w:val="00810B85"/>
    <w:rsid w:val="00811046"/>
    <w:rsid w:val="00811352"/>
    <w:rsid w:val="00811907"/>
    <w:rsid w:val="00811B3D"/>
    <w:rsid w:val="00811E1F"/>
    <w:rsid w:val="00812218"/>
    <w:rsid w:val="0081290E"/>
    <w:rsid w:val="00812947"/>
    <w:rsid w:val="00812A20"/>
    <w:rsid w:val="00812ED3"/>
    <w:rsid w:val="00813508"/>
    <w:rsid w:val="00813A82"/>
    <w:rsid w:val="0081438E"/>
    <w:rsid w:val="00814393"/>
    <w:rsid w:val="00814474"/>
    <w:rsid w:val="00814E29"/>
    <w:rsid w:val="00814E46"/>
    <w:rsid w:val="00815185"/>
    <w:rsid w:val="00815461"/>
    <w:rsid w:val="008162DC"/>
    <w:rsid w:val="0081685F"/>
    <w:rsid w:val="00816B6B"/>
    <w:rsid w:val="00816DEC"/>
    <w:rsid w:val="00816FC4"/>
    <w:rsid w:val="00817352"/>
    <w:rsid w:val="00817CB0"/>
    <w:rsid w:val="00817E2A"/>
    <w:rsid w:val="008201C8"/>
    <w:rsid w:val="008206BD"/>
    <w:rsid w:val="008208D6"/>
    <w:rsid w:val="00820F6D"/>
    <w:rsid w:val="00821283"/>
    <w:rsid w:val="00821441"/>
    <w:rsid w:val="00821AAC"/>
    <w:rsid w:val="00821CD8"/>
    <w:rsid w:val="00821FCB"/>
    <w:rsid w:val="0082348E"/>
    <w:rsid w:val="00823919"/>
    <w:rsid w:val="00823D0A"/>
    <w:rsid w:val="00823E2B"/>
    <w:rsid w:val="00824117"/>
    <w:rsid w:val="00824982"/>
    <w:rsid w:val="008249D5"/>
    <w:rsid w:val="00824C8D"/>
    <w:rsid w:val="00824DDB"/>
    <w:rsid w:val="00824F15"/>
    <w:rsid w:val="008254AD"/>
    <w:rsid w:val="008259CC"/>
    <w:rsid w:val="00825AF2"/>
    <w:rsid w:val="00825DE5"/>
    <w:rsid w:val="00826066"/>
    <w:rsid w:val="00826507"/>
    <w:rsid w:val="008266A3"/>
    <w:rsid w:val="00826715"/>
    <w:rsid w:val="008267CD"/>
    <w:rsid w:val="00826C75"/>
    <w:rsid w:val="00826DEA"/>
    <w:rsid w:val="008270F6"/>
    <w:rsid w:val="008273EA"/>
    <w:rsid w:val="008275CE"/>
    <w:rsid w:val="008276C8"/>
    <w:rsid w:val="008276D0"/>
    <w:rsid w:val="00827BB4"/>
    <w:rsid w:val="00827F3D"/>
    <w:rsid w:val="00830747"/>
    <w:rsid w:val="00830823"/>
    <w:rsid w:val="008309F4"/>
    <w:rsid w:val="00830CD4"/>
    <w:rsid w:val="00831572"/>
    <w:rsid w:val="008318AB"/>
    <w:rsid w:val="00831C50"/>
    <w:rsid w:val="00832546"/>
    <w:rsid w:val="008327C4"/>
    <w:rsid w:val="00832B20"/>
    <w:rsid w:val="008332CD"/>
    <w:rsid w:val="00833349"/>
    <w:rsid w:val="008334AD"/>
    <w:rsid w:val="0083355D"/>
    <w:rsid w:val="0083383A"/>
    <w:rsid w:val="00833BC5"/>
    <w:rsid w:val="00834579"/>
    <w:rsid w:val="0083492D"/>
    <w:rsid w:val="00834B03"/>
    <w:rsid w:val="00834C15"/>
    <w:rsid w:val="00834DB9"/>
    <w:rsid w:val="00834EC9"/>
    <w:rsid w:val="0083520B"/>
    <w:rsid w:val="0083536B"/>
    <w:rsid w:val="00835799"/>
    <w:rsid w:val="008359AC"/>
    <w:rsid w:val="00835CD8"/>
    <w:rsid w:val="0083606A"/>
    <w:rsid w:val="00836926"/>
    <w:rsid w:val="00836F3D"/>
    <w:rsid w:val="0083746C"/>
    <w:rsid w:val="0083751C"/>
    <w:rsid w:val="0083C1D2"/>
    <w:rsid w:val="008408EC"/>
    <w:rsid w:val="00841497"/>
    <w:rsid w:val="00841B4E"/>
    <w:rsid w:val="00841D69"/>
    <w:rsid w:val="00842661"/>
    <w:rsid w:val="00842877"/>
    <w:rsid w:val="00842ABE"/>
    <w:rsid w:val="00842D73"/>
    <w:rsid w:val="00843072"/>
    <w:rsid w:val="00843138"/>
    <w:rsid w:val="00843359"/>
    <w:rsid w:val="008437E6"/>
    <w:rsid w:val="00843D22"/>
    <w:rsid w:val="00843F6C"/>
    <w:rsid w:val="00844023"/>
    <w:rsid w:val="0084414C"/>
    <w:rsid w:val="00844AAE"/>
    <w:rsid w:val="00844B47"/>
    <w:rsid w:val="00844E94"/>
    <w:rsid w:val="008450C4"/>
    <w:rsid w:val="008452F0"/>
    <w:rsid w:val="00845DE7"/>
    <w:rsid w:val="00845F58"/>
    <w:rsid w:val="00845F7B"/>
    <w:rsid w:val="0084635A"/>
    <w:rsid w:val="008463F5"/>
    <w:rsid w:val="00846C51"/>
    <w:rsid w:val="00846F1A"/>
    <w:rsid w:val="008476E2"/>
    <w:rsid w:val="008478D7"/>
    <w:rsid w:val="00847A50"/>
    <w:rsid w:val="008504CE"/>
    <w:rsid w:val="008507E2"/>
    <w:rsid w:val="008510C8"/>
    <w:rsid w:val="0085176E"/>
    <w:rsid w:val="008517B0"/>
    <w:rsid w:val="00851C8D"/>
    <w:rsid w:val="00851D12"/>
    <w:rsid w:val="00851ECB"/>
    <w:rsid w:val="00851FA4"/>
    <w:rsid w:val="00852267"/>
    <w:rsid w:val="008529D3"/>
    <w:rsid w:val="00852F6E"/>
    <w:rsid w:val="00852FF4"/>
    <w:rsid w:val="00853000"/>
    <w:rsid w:val="00853144"/>
    <w:rsid w:val="0085347A"/>
    <w:rsid w:val="0085366C"/>
    <w:rsid w:val="00853834"/>
    <w:rsid w:val="0085383D"/>
    <w:rsid w:val="00853BD3"/>
    <w:rsid w:val="00853EE2"/>
    <w:rsid w:val="00853EE4"/>
    <w:rsid w:val="00854009"/>
    <w:rsid w:val="008541A1"/>
    <w:rsid w:val="0085442F"/>
    <w:rsid w:val="00854466"/>
    <w:rsid w:val="00854660"/>
    <w:rsid w:val="00854B2F"/>
    <w:rsid w:val="00854B7D"/>
    <w:rsid w:val="00855088"/>
    <w:rsid w:val="008552C3"/>
    <w:rsid w:val="0085535A"/>
    <w:rsid w:val="00855C32"/>
    <w:rsid w:val="00855DBF"/>
    <w:rsid w:val="008562E5"/>
    <w:rsid w:val="00856826"/>
    <w:rsid w:val="0085696D"/>
    <w:rsid w:val="00856DBF"/>
    <w:rsid w:val="008572CB"/>
    <w:rsid w:val="008572D9"/>
    <w:rsid w:val="008574BF"/>
    <w:rsid w:val="008576AC"/>
    <w:rsid w:val="008579DC"/>
    <w:rsid w:val="00857B09"/>
    <w:rsid w:val="00857F88"/>
    <w:rsid w:val="008606D9"/>
    <w:rsid w:val="00860E05"/>
    <w:rsid w:val="0086108E"/>
    <w:rsid w:val="008610AE"/>
    <w:rsid w:val="008616CF"/>
    <w:rsid w:val="00861724"/>
    <w:rsid w:val="00861AED"/>
    <w:rsid w:val="008623D5"/>
    <w:rsid w:val="00862478"/>
    <w:rsid w:val="008625B0"/>
    <w:rsid w:val="00862B99"/>
    <w:rsid w:val="00862BF1"/>
    <w:rsid w:val="008632D4"/>
    <w:rsid w:val="008637A8"/>
    <w:rsid w:val="00863889"/>
    <w:rsid w:val="00863968"/>
    <w:rsid w:val="008640AE"/>
    <w:rsid w:val="0086434D"/>
    <w:rsid w:val="00864454"/>
    <w:rsid w:val="0086450C"/>
    <w:rsid w:val="00864B0E"/>
    <w:rsid w:val="00864CF1"/>
    <w:rsid w:val="00864D7E"/>
    <w:rsid w:val="00864E21"/>
    <w:rsid w:val="008656BD"/>
    <w:rsid w:val="0086592A"/>
    <w:rsid w:val="00865A05"/>
    <w:rsid w:val="00865A38"/>
    <w:rsid w:val="00865FE7"/>
    <w:rsid w:val="0086643D"/>
    <w:rsid w:val="00866A5D"/>
    <w:rsid w:val="0086717A"/>
    <w:rsid w:val="00867B0E"/>
    <w:rsid w:val="00867BA0"/>
    <w:rsid w:val="00871756"/>
    <w:rsid w:val="00871959"/>
    <w:rsid w:val="00871AFC"/>
    <w:rsid w:val="00871B6E"/>
    <w:rsid w:val="00872024"/>
    <w:rsid w:val="008722FD"/>
    <w:rsid w:val="00872552"/>
    <w:rsid w:val="0087284A"/>
    <w:rsid w:val="00872A04"/>
    <w:rsid w:val="00872A4A"/>
    <w:rsid w:val="00873B45"/>
    <w:rsid w:val="00873DA1"/>
    <w:rsid w:val="00873DAC"/>
    <w:rsid w:val="00874327"/>
    <w:rsid w:val="0087436B"/>
    <w:rsid w:val="00874641"/>
    <w:rsid w:val="008750B4"/>
    <w:rsid w:val="00875647"/>
    <w:rsid w:val="0087567D"/>
    <w:rsid w:val="00875705"/>
    <w:rsid w:val="008762FB"/>
    <w:rsid w:val="00876447"/>
    <w:rsid w:val="0087716B"/>
    <w:rsid w:val="008772F0"/>
    <w:rsid w:val="00877385"/>
    <w:rsid w:val="00877405"/>
    <w:rsid w:val="00877554"/>
    <w:rsid w:val="0087761E"/>
    <w:rsid w:val="008777EB"/>
    <w:rsid w:val="0087787B"/>
    <w:rsid w:val="00879C7F"/>
    <w:rsid w:val="0088034D"/>
    <w:rsid w:val="00880367"/>
    <w:rsid w:val="00880417"/>
    <w:rsid w:val="008807E1"/>
    <w:rsid w:val="00880CA8"/>
    <w:rsid w:val="00880F22"/>
    <w:rsid w:val="008812FE"/>
    <w:rsid w:val="0088154A"/>
    <w:rsid w:val="00881B9B"/>
    <w:rsid w:val="00881EED"/>
    <w:rsid w:val="00881F47"/>
    <w:rsid w:val="0088274E"/>
    <w:rsid w:val="00883301"/>
    <w:rsid w:val="008837D2"/>
    <w:rsid w:val="00883A8F"/>
    <w:rsid w:val="00883C36"/>
    <w:rsid w:val="00884420"/>
    <w:rsid w:val="00884436"/>
    <w:rsid w:val="00884552"/>
    <w:rsid w:val="00884844"/>
    <w:rsid w:val="00884DB0"/>
    <w:rsid w:val="008850D0"/>
    <w:rsid w:val="008853A7"/>
    <w:rsid w:val="008862FA"/>
    <w:rsid w:val="0088646A"/>
    <w:rsid w:val="00886D59"/>
    <w:rsid w:val="008873CA"/>
    <w:rsid w:val="008908ED"/>
    <w:rsid w:val="008909AB"/>
    <w:rsid w:val="00890AE1"/>
    <w:rsid w:val="00890D0D"/>
    <w:rsid w:val="00891084"/>
    <w:rsid w:val="0089139F"/>
    <w:rsid w:val="008913B4"/>
    <w:rsid w:val="00891A45"/>
    <w:rsid w:val="00891C14"/>
    <w:rsid w:val="0089219D"/>
    <w:rsid w:val="0089256C"/>
    <w:rsid w:val="0089353E"/>
    <w:rsid w:val="00893D69"/>
    <w:rsid w:val="00893EE7"/>
    <w:rsid w:val="00894065"/>
    <w:rsid w:val="00894146"/>
    <w:rsid w:val="008945A0"/>
    <w:rsid w:val="008946DA"/>
    <w:rsid w:val="00894899"/>
    <w:rsid w:val="008948F7"/>
    <w:rsid w:val="00894F53"/>
    <w:rsid w:val="0089512D"/>
    <w:rsid w:val="008956E7"/>
    <w:rsid w:val="00895BEA"/>
    <w:rsid w:val="00895EB9"/>
    <w:rsid w:val="0089643A"/>
    <w:rsid w:val="0089654A"/>
    <w:rsid w:val="008965C3"/>
    <w:rsid w:val="00896D60"/>
    <w:rsid w:val="00897385"/>
    <w:rsid w:val="0089763A"/>
    <w:rsid w:val="008979E2"/>
    <w:rsid w:val="008A00F4"/>
    <w:rsid w:val="008A0912"/>
    <w:rsid w:val="008A09F9"/>
    <w:rsid w:val="008A0B65"/>
    <w:rsid w:val="008A0C10"/>
    <w:rsid w:val="008A0D7C"/>
    <w:rsid w:val="008A1158"/>
    <w:rsid w:val="008A14E7"/>
    <w:rsid w:val="008A1E52"/>
    <w:rsid w:val="008A24CA"/>
    <w:rsid w:val="008A262D"/>
    <w:rsid w:val="008A273E"/>
    <w:rsid w:val="008A2BEC"/>
    <w:rsid w:val="008A349E"/>
    <w:rsid w:val="008A396F"/>
    <w:rsid w:val="008A3E22"/>
    <w:rsid w:val="008A4037"/>
    <w:rsid w:val="008A454B"/>
    <w:rsid w:val="008A52A1"/>
    <w:rsid w:val="008A5D3F"/>
    <w:rsid w:val="008A5D75"/>
    <w:rsid w:val="008A61F8"/>
    <w:rsid w:val="008A64F6"/>
    <w:rsid w:val="008A6DB5"/>
    <w:rsid w:val="008A722E"/>
    <w:rsid w:val="008A7266"/>
    <w:rsid w:val="008A73FE"/>
    <w:rsid w:val="008A74F9"/>
    <w:rsid w:val="008A7A0A"/>
    <w:rsid w:val="008A7B32"/>
    <w:rsid w:val="008A7ED9"/>
    <w:rsid w:val="008B04EB"/>
    <w:rsid w:val="008B0AF8"/>
    <w:rsid w:val="008B0BA9"/>
    <w:rsid w:val="008B0DA6"/>
    <w:rsid w:val="008B1038"/>
    <w:rsid w:val="008B1749"/>
    <w:rsid w:val="008B1DEE"/>
    <w:rsid w:val="008B1FBB"/>
    <w:rsid w:val="008B2218"/>
    <w:rsid w:val="008B2285"/>
    <w:rsid w:val="008B2299"/>
    <w:rsid w:val="008B2743"/>
    <w:rsid w:val="008B2E93"/>
    <w:rsid w:val="008B3025"/>
    <w:rsid w:val="008B335E"/>
    <w:rsid w:val="008B3418"/>
    <w:rsid w:val="008B3805"/>
    <w:rsid w:val="008B382B"/>
    <w:rsid w:val="008B3BCA"/>
    <w:rsid w:val="008B4026"/>
    <w:rsid w:val="008B42AD"/>
    <w:rsid w:val="008B4913"/>
    <w:rsid w:val="008B5C91"/>
    <w:rsid w:val="008B5CE5"/>
    <w:rsid w:val="008B6047"/>
    <w:rsid w:val="008B618E"/>
    <w:rsid w:val="008B6437"/>
    <w:rsid w:val="008B6459"/>
    <w:rsid w:val="008B67A5"/>
    <w:rsid w:val="008B6B8D"/>
    <w:rsid w:val="008B6E6E"/>
    <w:rsid w:val="008B79BE"/>
    <w:rsid w:val="008B7DD8"/>
    <w:rsid w:val="008C017A"/>
    <w:rsid w:val="008C02B9"/>
    <w:rsid w:val="008C0558"/>
    <w:rsid w:val="008C0E1E"/>
    <w:rsid w:val="008C0EFC"/>
    <w:rsid w:val="008C2376"/>
    <w:rsid w:val="008C243A"/>
    <w:rsid w:val="008C29F8"/>
    <w:rsid w:val="008C2E2C"/>
    <w:rsid w:val="008C2FC0"/>
    <w:rsid w:val="008C3035"/>
    <w:rsid w:val="008C3BF8"/>
    <w:rsid w:val="008C3C92"/>
    <w:rsid w:val="008C4029"/>
    <w:rsid w:val="008C41AE"/>
    <w:rsid w:val="008C4291"/>
    <w:rsid w:val="008C42D1"/>
    <w:rsid w:val="008C4337"/>
    <w:rsid w:val="008C548F"/>
    <w:rsid w:val="008C589D"/>
    <w:rsid w:val="008C5C29"/>
    <w:rsid w:val="008C5D39"/>
    <w:rsid w:val="008C5E1C"/>
    <w:rsid w:val="008C64F1"/>
    <w:rsid w:val="008C74CF"/>
    <w:rsid w:val="008C76AC"/>
    <w:rsid w:val="008D0158"/>
    <w:rsid w:val="008D042E"/>
    <w:rsid w:val="008D0CAD"/>
    <w:rsid w:val="008D0CB3"/>
    <w:rsid w:val="008D0E20"/>
    <w:rsid w:val="008D15D2"/>
    <w:rsid w:val="008D1923"/>
    <w:rsid w:val="008D193B"/>
    <w:rsid w:val="008D1CBE"/>
    <w:rsid w:val="008D1FCB"/>
    <w:rsid w:val="008D23B8"/>
    <w:rsid w:val="008D2437"/>
    <w:rsid w:val="008D3042"/>
    <w:rsid w:val="008D35BF"/>
    <w:rsid w:val="008D3676"/>
    <w:rsid w:val="008D3933"/>
    <w:rsid w:val="008D3B38"/>
    <w:rsid w:val="008D40FD"/>
    <w:rsid w:val="008D4F85"/>
    <w:rsid w:val="008D51C2"/>
    <w:rsid w:val="008D51D2"/>
    <w:rsid w:val="008D593F"/>
    <w:rsid w:val="008D598B"/>
    <w:rsid w:val="008D5CAC"/>
    <w:rsid w:val="008D5DB7"/>
    <w:rsid w:val="008D6009"/>
    <w:rsid w:val="008D6115"/>
    <w:rsid w:val="008D6261"/>
    <w:rsid w:val="008D6327"/>
    <w:rsid w:val="008D6DE4"/>
    <w:rsid w:val="008D6EB7"/>
    <w:rsid w:val="008D7054"/>
    <w:rsid w:val="008D7385"/>
    <w:rsid w:val="008D7596"/>
    <w:rsid w:val="008D77B1"/>
    <w:rsid w:val="008D7E5C"/>
    <w:rsid w:val="008E009A"/>
    <w:rsid w:val="008E0E50"/>
    <w:rsid w:val="008E0FA7"/>
    <w:rsid w:val="008E117D"/>
    <w:rsid w:val="008E12E9"/>
    <w:rsid w:val="008E1B99"/>
    <w:rsid w:val="008E1D01"/>
    <w:rsid w:val="008E2561"/>
    <w:rsid w:val="008E27D4"/>
    <w:rsid w:val="008E2B4D"/>
    <w:rsid w:val="008E33EC"/>
    <w:rsid w:val="008E389A"/>
    <w:rsid w:val="008E3DC5"/>
    <w:rsid w:val="008E46AE"/>
    <w:rsid w:val="008E46F1"/>
    <w:rsid w:val="008E4D9C"/>
    <w:rsid w:val="008E4EDB"/>
    <w:rsid w:val="008E4F86"/>
    <w:rsid w:val="008E56E4"/>
    <w:rsid w:val="008E5BE3"/>
    <w:rsid w:val="008E5E23"/>
    <w:rsid w:val="008E6044"/>
    <w:rsid w:val="008E63FE"/>
    <w:rsid w:val="008E6614"/>
    <w:rsid w:val="008E6934"/>
    <w:rsid w:val="008E7263"/>
    <w:rsid w:val="008E72CA"/>
    <w:rsid w:val="008E7853"/>
    <w:rsid w:val="008E79F8"/>
    <w:rsid w:val="008E7A97"/>
    <w:rsid w:val="008F0180"/>
    <w:rsid w:val="008F03A7"/>
    <w:rsid w:val="008F04E7"/>
    <w:rsid w:val="008F0687"/>
    <w:rsid w:val="008F06C7"/>
    <w:rsid w:val="008F095A"/>
    <w:rsid w:val="008F1082"/>
    <w:rsid w:val="008F1293"/>
    <w:rsid w:val="008F156F"/>
    <w:rsid w:val="008F2813"/>
    <w:rsid w:val="008F2FA6"/>
    <w:rsid w:val="008F3019"/>
    <w:rsid w:val="008F3372"/>
    <w:rsid w:val="008F33FE"/>
    <w:rsid w:val="008F37C3"/>
    <w:rsid w:val="008F3C6D"/>
    <w:rsid w:val="008F4008"/>
    <w:rsid w:val="008F420D"/>
    <w:rsid w:val="008F4C2D"/>
    <w:rsid w:val="008F5196"/>
    <w:rsid w:val="008F5D1B"/>
    <w:rsid w:val="008F5F67"/>
    <w:rsid w:val="008F6A44"/>
    <w:rsid w:val="008F72EB"/>
    <w:rsid w:val="008F75A9"/>
    <w:rsid w:val="008F76E5"/>
    <w:rsid w:val="009001A3"/>
    <w:rsid w:val="00900928"/>
    <w:rsid w:val="00900EF8"/>
    <w:rsid w:val="00901812"/>
    <w:rsid w:val="00901958"/>
    <w:rsid w:val="00901ABF"/>
    <w:rsid w:val="00901C2B"/>
    <w:rsid w:val="0090222F"/>
    <w:rsid w:val="0090232B"/>
    <w:rsid w:val="00902695"/>
    <w:rsid w:val="00902ECD"/>
    <w:rsid w:val="00903FA6"/>
    <w:rsid w:val="00904820"/>
    <w:rsid w:val="00904ED0"/>
    <w:rsid w:val="009059CA"/>
    <w:rsid w:val="00905A81"/>
    <w:rsid w:val="00905F47"/>
    <w:rsid w:val="009062CE"/>
    <w:rsid w:val="0090653D"/>
    <w:rsid w:val="00906674"/>
    <w:rsid w:val="00906B27"/>
    <w:rsid w:val="00906B81"/>
    <w:rsid w:val="00906DDF"/>
    <w:rsid w:val="00906ED2"/>
    <w:rsid w:val="0090779D"/>
    <w:rsid w:val="00907B83"/>
    <w:rsid w:val="00907BF1"/>
    <w:rsid w:val="00907FA7"/>
    <w:rsid w:val="00907FF5"/>
    <w:rsid w:val="009103DF"/>
    <w:rsid w:val="00910CA7"/>
    <w:rsid w:val="00910CD3"/>
    <w:rsid w:val="00910F34"/>
    <w:rsid w:val="009115AF"/>
    <w:rsid w:val="0091173B"/>
    <w:rsid w:val="00911954"/>
    <w:rsid w:val="00911AB3"/>
    <w:rsid w:val="00911CF3"/>
    <w:rsid w:val="009123C4"/>
    <w:rsid w:val="00912590"/>
    <w:rsid w:val="00912775"/>
    <w:rsid w:val="00912819"/>
    <w:rsid w:val="00912A28"/>
    <w:rsid w:val="00912B69"/>
    <w:rsid w:val="00912BAC"/>
    <w:rsid w:val="00913651"/>
    <w:rsid w:val="00913E68"/>
    <w:rsid w:val="0091443A"/>
    <w:rsid w:val="00914553"/>
    <w:rsid w:val="009149B4"/>
    <w:rsid w:val="00914C84"/>
    <w:rsid w:val="00914E1E"/>
    <w:rsid w:val="00914FF8"/>
    <w:rsid w:val="0091510F"/>
    <w:rsid w:val="00915BF4"/>
    <w:rsid w:val="00915ECB"/>
    <w:rsid w:val="00915F9E"/>
    <w:rsid w:val="00915FC0"/>
    <w:rsid w:val="0091636C"/>
    <w:rsid w:val="00916652"/>
    <w:rsid w:val="00916C97"/>
    <w:rsid w:val="00916EC2"/>
    <w:rsid w:val="0091767F"/>
    <w:rsid w:val="0091768F"/>
    <w:rsid w:val="0091783C"/>
    <w:rsid w:val="00917DC6"/>
    <w:rsid w:val="00920062"/>
    <w:rsid w:val="00920399"/>
    <w:rsid w:val="0092057C"/>
    <w:rsid w:val="009206DB"/>
    <w:rsid w:val="0092085C"/>
    <w:rsid w:val="0092088F"/>
    <w:rsid w:val="00920EC9"/>
    <w:rsid w:val="00921D7A"/>
    <w:rsid w:val="00921F95"/>
    <w:rsid w:val="00922472"/>
    <w:rsid w:val="00922A84"/>
    <w:rsid w:val="00922BBC"/>
    <w:rsid w:val="00922DB9"/>
    <w:rsid w:val="00923186"/>
    <w:rsid w:val="0092364A"/>
    <w:rsid w:val="00923AC5"/>
    <w:rsid w:val="0092451A"/>
    <w:rsid w:val="00924780"/>
    <w:rsid w:val="0092496B"/>
    <w:rsid w:val="00924C1C"/>
    <w:rsid w:val="00924E16"/>
    <w:rsid w:val="0092523E"/>
    <w:rsid w:val="0092590A"/>
    <w:rsid w:val="00925C1C"/>
    <w:rsid w:val="009265E6"/>
    <w:rsid w:val="00926712"/>
    <w:rsid w:val="009268BC"/>
    <w:rsid w:val="00927121"/>
    <w:rsid w:val="009272C6"/>
    <w:rsid w:val="009303F5"/>
    <w:rsid w:val="009318AB"/>
    <w:rsid w:val="00931D02"/>
    <w:rsid w:val="00932218"/>
    <w:rsid w:val="00932601"/>
    <w:rsid w:val="009327F8"/>
    <w:rsid w:val="00932A2D"/>
    <w:rsid w:val="00932A5E"/>
    <w:rsid w:val="00932DBE"/>
    <w:rsid w:val="0093309F"/>
    <w:rsid w:val="0093335A"/>
    <w:rsid w:val="00933468"/>
    <w:rsid w:val="009337B5"/>
    <w:rsid w:val="00933867"/>
    <w:rsid w:val="00933E93"/>
    <w:rsid w:val="00933ED1"/>
    <w:rsid w:val="00933F3A"/>
    <w:rsid w:val="00934309"/>
    <w:rsid w:val="00934593"/>
    <w:rsid w:val="00934BDB"/>
    <w:rsid w:val="009351D7"/>
    <w:rsid w:val="00935297"/>
    <w:rsid w:val="00935350"/>
    <w:rsid w:val="00935939"/>
    <w:rsid w:val="0093645A"/>
    <w:rsid w:val="009367C6"/>
    <w:rsid w:val="00936B84"/>
    <w:rsid w:val="00936B9D"/>
    <w:rsid w:val="00937741"/>
    <w:rsid w:val="00937859"/>
    <w:rsid w:val="00937C40"/>
    <w:rsid w:val="009403F1"/>
    <w:rsid w:val="00940A67"/>
    <w:rsid w:val="00940B7B"/>
    <w:rsid w:val="00940C40"/>
    <w:rsid w:val="00940F07"/>
    <w:rsid w:val="009414D7"/>
    <w:rsid w:val="00941D9D"/>
    <w:rsid w:val="00941FC0"/>
    <w:rsid w:val="00942FB4"/>
    <w:rsid w:val="0094319C"/>
    <w:rsid w:val="0094331B"/>
    <w:rsid w:val="00944024"/>
    <w:rsid w:val="00944377"/>
    <w:rsid w:val="00944622"/>
    <w:rsid w:val="0094471B"/>
    <w:rsid w:val="00945381"/>
    <w:rsid w:val="009457FF"/>
    <w:rsid w:val="00945880"/>
    <w:rsid w:val="00945BA4"/>
    <w:rsid w:val="00945C82"/>
    <w:rsid w:val="0094616A"/>
    <w:rsid w:val="009461B0"/>
    <w:rsid w:val="00946AF9"/>
    <w:rsid w:val="00946DC7"/>
    <w:rsid w:val="00946F55"/>
    <w:rsid w:val="009474DE"/>
    <w:rsid w:val="00947855"/>
    <w:rsid w:val="00947C7B"/>
    <w:rsid w:val="009506BF"/>
    <w:rsid w:val="00950A4F"/>
    <w:rsid w:val="0095113B"/>
    <w:rsid w:val="0095134C"/>
    <w:rsid w:val="009515B0"/>
    <w:rsid w:val="009516CB"/>
    <w:rsid w:val="00951EF3"/>
    <w:rsid w:val="00951F14"/>
    <w:rsid w:val="00951F41"/>
    <w:rsid w:val="00951F58"/>
    <w:rsid w:val="009521E5"/>
    <w:rsid w:val="009524CF"/>
    <w:rsid w:val="0095251C"/>
    <w:rsid w:val="00953473"/>
    <w:rsid w:val="00953681"/>
    <w:rsid w:val="009536A3"/>
    <w:rsid w:val="00953A33"/>
    <w:rsid w:val="00954DED"/>
    <w:rsid w:val="009559FE"/>
    <w:rsid w:val="00955AB5"/>
    <w:rsid w:val="00955B49"/>
    <w:rsid w:val="00955DD1"/>
    <w:rsid w:val="00955F22"/>
    <w:rsid w:val="009563CB"/>
    <w:rsid w:val="00956995"/>
    <w:rsid w:val="0095703F"/>
    <w:rsid w:val="0095706E"/>
    <w:rsid w:val="0095748B"/>
    <w:rsid w:val="00957AF0"/>
    <w:rsid w:val="00957E7B"/>
    <w:rsid w:val="00960571"/>
    <w:rsid w:val="00961050"/>
    <w:rsid w:val="009615FC"/>
    <w:rsid w:val="00962019"/>
    <w:rsid w:val="00962305"/>
    <w:rsid w:val="00962972"/>
    <w:rsid w:val="00962E4C"/>
    <w:rsid w:val="00962F26"/>
    <w:rsid w:val="00962F3D"/>
    <w:rsid w:val="009631A6"/>
    <w:rsid w:val="0096360E"/>
    <w:rsid w:val="0096369A"/>
    <w:rsid w:val="00963A71"/>
    <w:rsid w:val="00963E1A"/>
    <w:rsid w:val="00963F6D"/>
    <w:rsid w:val="00965C62"/>
    <w:rsid w:val="00965F78"/>
    <w:rsid w:val="00965FCE"/>
    <w:rsid w:val="00966182"/>
    <w:rsid w:val="00966406"/>
    <w:rsid w:val="0096688B"/>
    <w:rsid w:val="009668FE"/>
    <w:rsid w:val="00966D10"/>
    <w:rsid w:val="00967298"/>
    <w:rsid w:val="00967BB5"/>
    <w:rsid w:val="00967E30"/>
    <w:rsid w:val="009703E9"/>
    <w:rsid w:val="0097077B"/>
    <w:rsid w:val="00970A72"/>
    <w:rsid w:val="00970EAB"/>
    <w:rsid w:val="00970FC0"/>
    <w:rsid w:val="00971165"/>
    <w:rsid w:val="00971389"/>
    <w:rsid w:val="0097164C"/>
    <w:rsid w:val="0097180C"/>
    <w:rsid w:val="00971A9F"/>
    <w:rsid w:val="00971B51"/>
    <w:rsid w:val="00971C9A"/>
    <w:rsid w:val="00971D93"/>
    <w:rsid w:val="00971EA2"/>
    <w:rsid w:val="00971F06"/>
    <w:rsid w:val="009722C5"/>
    <w:rsid w:val="009724C5"/>
    <w:rsid w:val="00972D8E"/>
    <w:rsid w:val="00972EEE"/>
    <w:rsid w:val="00973552"/>
    <w:rsid w:val="00973BE2"/>
    <w:rsid w:val="00973E71"/>
    <w:rsid w:val="009740F4"/>
    <w:rsid w:val="0097466B"/>
    <w:rsid w:val="00975256"/>
    <w:rsid w:val="00975537"/>
    <w:rsid w:val="00975636"/>
    <w:rsid w:val="009756EB"/>
    <w:rsid w:val="0097594A"/>
    <w:rsid w:val="00975B4B"/>
    <w:rsid w:val="00975B4C"/>
    <w:rsid w:val="00975B68"/>
    <w:rsid w:val="00975C71"/>
    <w:rsid w:val="00976162"/>
    <w:rsid w:val="009767B3"/>
    <w:rsid w:val="009768E4"/>
    <w:rsid w:val="00976CE8"/>
    <w:rsid w:val="00976E00"/>
    <w:rsid w:val="00976F91"/>
    <w:rsid w:val="00977860"/>
    <w:rsid w:val="00977EA7"/>
    <w:rsid w:val="00980AE9"/>
    <w:rsid w:val="00980C6A"/>
    <w:rsid w:val="00980E51"/>
    <w:rsid w:val="009816CA"/>
    <w:rsid w:val="00981C68"/>
    <w:rsid w:val="00981DC5"/>
    <w:rsid w:val="00981E93"/>
    <w:rsid w:val="00982624"/>
    <w:rsid w:val="009829A4"/>
    <w:rsid w:val="00983AA9"/>
    <w:rsid w:val="00983B08"/>
    <w:rsid w:val="00983BCF"/>
    <w:rsid w:val="0098417D"/>
    <w:rsid w:val="009845B0"/>
    <w:rsid w:val="00984660"/>
    <w:rsid w:val="00984EC5"/>
    <w:rsid w:val="0098503A"/>
    <w:rsid w:val="00985740"/>
    <w:rsid w:val="00985929"/>
    <w:rsid w:val="009859EC"/>
    <w:rsid w:val="00985C86"/>
    <w:rsid w:val="00985C9F"/>
    <w:rsid w:val="00985D7B"/>
    <w:rsid w:val="00986EBA"/>
    <w:rsid w:val="00987302"/>
    <w:rsid w:val="00987805"/>
    <w:rsid w:val="009879A6"/>
    <w:rsid w:val="00987A32"/>
    <w:rsid w:val="0099045B"/>
    <w:rsid w:val="00990711"/>
    <w:rsid w:val="009907CB"/>
    <w:rsid w:val="00990AD7"/>
    <w:rsid w:val="0099140B"/>
    <w:rsid w:val="0099188B"/>
    <w:rsid w:val="00991BA2"/>
    <w:rsid w:val="00991D2E"/>
    <w:rsid w:val="00991D94"/>
    <w:rsid w:val="0099242A"/>
    <w:rsid w:val="00993001"/>
    <w:rsid w:val="00993664"/>
    <w:rsid w:val="0099461E"/>
    <w:rsid w:val="00994741"/>
    <w:rsid w:val="00994D9D"/>
    <w:rsid w:val="00994FD1"/>
    <w:rsid w:val="00995788"/>
    <w:rsid w:val="009957C4"/>
    <w:rsid w:val="00995CAA"/>
    <w:rsid w:val="00995F76"/>
    <w:rsid w:val="00997646"/>
    <w:rsid w:val="0099766F"/>
    <w:rsid w:val="00997979"/>
    <w:rsid w:val="00997CFC"/>
    <w:rsid w:val="00997D8A"/>
    <w:rsid w:val="009A05D4"/>
    <w:rsid w:val="009A05E0"/>
    <w:rsid w:val="009A0713"/>
    <w:rsid w:val="009A1343"/>
    <w:rsid w:val="009A1AD8"/>
    <w:rsid w:val="009A2033"/>
    <w:rsid w:val="009A2382"/>
    <w:rsid w:val="009A2398"/>
    <w:rsid w:val="009A24AD"/>
    <w:rsid w:val="009A2776"/>
    <w:rsid w:val="009A287C"/>
    <w:rsid w:val="009A2A90"/>
    <w:rsid w:val="009A2FD3"/>
    <w:rsid w:val="009A3A73"/>
    <w:rsid w:val="009A3C1E"/>
    <w:rsid w:val="009A4122"/>
    <w:rsid w:val="009A5117"/>
    <w:rsid w:val="009A544C"/>
    <w:rsid w:val="009A54FB"/>
    <w:rsid w:val="009A56EA"/>
    <w:rsid w:val="009A614E"/>
    <w:rsid w:val="009A6A0D"/>
    <w:rsid w:val="009A73A9"/>
    <w:rsid w:val="009B0141"/>
    <w:rsid w:val="009B019A"/>
    <w:rsid w:val="009B0256"/>
    <w:rsid w:val="009B08EE"/>
    <w:rsid w:val="009B0A34"/>
    <w:rsid w:val="009B147B"/>
    <w:rsid w:val="009B1ED4"/>
    <w:rsid w:val="009B24BD"/>
    <w:rsid w:val="009B2AC1"/>
    <w:rsid w:val="009B2B0D"/>
    <w:rsid w:val="009B311E"/>
    <w:rsid w:val="009B3494"/>
    <w:rsid w:val="009B3861"/>
    <w:rsid w:val="009B3B3C"/>
    <w:rsid w:val="009B3FC7"/>
    <w:rsid w:val="009B4114"/>
    <w:rsid w:val="009B4377"/>
    <w:rsid w:val="009B4844"/>
    <w:rsid w:val="009B51C2"/>
    <w:rsid w:val="009B5284"/>
    <w:rsid w:val="009B56D9"/>
    <w:rsid w:val="009B6512"/>
    <w:rsid w:val="009B6539"/>
    <w:rsid w:val="009B6744"/>
    <w:rsid w:val="009B6D82"/>
    <w:rsid w:val="009B6DE2"/>
    <w:rsid w:val="009B7241"/>
    <w:rsid w:val="009B730D"/>
    <w:rsid w:val="009B73D5"/>
    <w:rsid w:val="009B77B1"/>
    <w:rsid w:val="009B78E0"/>
    <w:rsid w:val="009C0218"/>
    <w:rsid w:val="009C076C"/>
    <w:rsid w:val="009C114B"/>
    <w:rsid w:val="009C121D"/>
    <w:rsid w:val="009C1355"/>
    <w:rsid w:val="009C1C58"/>
    <w:rsid w:val="009C1C78"/>
    <w:rsid w:val="009C1C80"/>
    <w:rsid w:val="009C1DD2"/>
    <w:rsid w:val="009C231E"/>
    <w:rsid w:val="009C2534"/>
    <w:rsid w:val="009C25F3"/>
    <w:rsid w:val="009C2764"/>
    <w:rsid w:val="009C2B44"/>
    <w:rsid w:val="009C2FCF"/>
    <w:rsid w:val="009C38A7"/>
    <w:rsid w:val="009C45DB"/>
    <w:rsid w:val="009C4870"/>
    <w:rsid w:val="009C48E2"/>
    <w:rsid w:val="009C49C9"/>
    <w:rsid w:val="009C49D9"/>
    <w:rsid w:val="009C4AD7"/>
    <w:rsid w:val="009C4C57"/>
    <w:rsid w:val="009C5039"/>
    <w:rsid w:val="009C50D5"/>
    <w:rsid w:val="009C55A6"/>
    <w:rsid w:val="009C5644"/>
    <w:rsid w:val="009C56EF"/>
    <w:rsid w:val="009C56F7"/>
    <w:rsid w:val="009C5980"/>
    <w:rsid w:val="009C5F71"/>
    <w:rsid w:val="009C64E9"/>
    <w:rsid w:val="009C6681"/>
    <w:rsid w:val="009C6A04"/>
    <w:rsid w:val="009C70B0"/>
    <w:rsid w:val="009C7452"/>
    <w:rsid w:val="009C7B6E"/>
    <w:rsid w:val="009C7D4C"/>
    <w:rsid w:val="009C7E4E"/>
    <w:rsid w:val="009D05D5"/>
    <w:rsid w:val="009D0AA6"/>
    <w:rsid w:val="009D0CD2"/>
    <w:rsid w:val="009D0DD9"/>
    <w:rsid w:val="009D0E67"/>
    <w:rsid w:val="009D0EFA"/>
    <w:rsid w:val="009D104E"/>
    <w:rsid w:val="009D17CF"/>
    <w:rsid w:val="009D183D"/>
    <w:rsid w:val="009D1DC1"/>
    <w:rsid w:val="009D30E2"/>
    <w:rsid w:val="009D3344"/>
    <w:rsid w:val="009D3D93"/>
    <w:rsid w:val="009D4067"/>
    <w:rsid w:val="009D4B28"/>
    <w:rsid w:val="009D548A"/>
    <w:rsid w:val="009D648C"/>
    <w:rsid w:val="009D6848"/>
    <w:rsid w:val="009D6883"/>
    <w:rsid w:val="009D7CCB"/>
    <w:rsid w:val="009D7EE9"/>
    <w:rsid w:val="009E065E"/>
    <w:rsid w:val="009E08AA"/>
    <w:rsid w:val="009E08D9"/>
    <w:rsid w:val="009E0A64"/>
    <w:rsid w:val="009E0B0C"/>
    <w:rsid w:val="009E1640"/>
    <w:rsid w:val="009E16E1"/>
    <w:rsid w:val="009E1853"/>
    <w:rsid w:val="009E194B"/>
    <w:rsid w:val="009E1FF7"/>
    <w:rsid w:val="009E2754"/>
    <w:rsid w:val="009E3A21"/>
    <w:rsid w:val="009E3D68"/>
    <w:rsid w:val="009E3DA9"/>
    <w:rsid w:val="009E3EC4"/>
    <w:rsid w:val="009E40C7"/>
    <w:rsid w:val="009E4377"/>
    <w:rsid w:val="009E4446"/>
    <w:rsid w:val="009E46FA"/>
    <w:rsid w:val="009E4C52"/>
    <w:rsid w:val="009E5388"/>
    <w:rsid w:val="009E5716"/>
    <w:rsid w:val="009E6269"/>
    <w:rsid w:val="009E67DC"/>
    <w:rsid w:val="009E6CEC"/>
    <w:rsid w:val="009E6D50"/>
    <w:rsid w:val="009E721F"/>
    <w:rsid w:val="009E784B"/>
    <w:rsid w:val="009F0109"/>
    <w:rsid w:val="009F01DE"/>
    <w:rsid w:val="009F0460"/>
    <w:rsid w:val="009F0C7E"/>
    <w:rsid w:val="009F13A1"/>
    <w:rsid w:val="009F154A"/>
    <w:rsid w:val="009F1B6E"/>
    <w:rsid w:val="009F2400"/>
    <w:rsid w:val="009F270D"/>
    <w:rsid w:val="009F2972"/>
    <w:rsid w:val="009F2A8F"/>
    <w:rsid w:val="009F2AB1"/>
    <w:rsid w:val="009F329B"/>
    <w:rsid w:val="009F3425"/>
    <w:rsid w:val="009F3696"/>
    <w:rsid w:val="009F3D5C"/>
    <w:rsid w:val="009F4573"/>
    <w:rsid w:val="009F4B2F"/>
    <w:rsid w:val="009F4DA4"/>
    <w:rsid w:val="009F4E1D"/>
    <w:rsid w:val="009F52A5"/>
    <w:rsid w:val="009F5379"/>
    <w:rsid w:val="009F5A84"/>
    <w:rsid w:val="009F603A"/>
    <w:rsid w:val="009F6891"/>
    <w:rsid w:val="009F7184"/>
    <w:rsid w:val="009F71D6"/>
    <w:rsid w:val="009F730E"/>
    <w:rsid w:val="009F765D"/>
    <w:rsid w:val="009F7BC6"/>
    <w:rsid w:val="009F7C1E"/>
    <w:rsid w:val="00A0036A"/>
    <w:rsid w:val="00A0050F"/>
    <w:rsid w:val="00A00B08"/>
    <w:rsid w:val="00A00E1B"/>
    <w:rsid w:val="00A010DD"/>
    <w:rsid w:val="00A011BF"/>
    <w:rsid w:val="00A01642"/>
    <w:rsid w:val="00A01779"/>
    <w:rsid w:val="00A01FB6"/>
    <w:rsid w:val="00A02287"/>
    <w:rsid w:val="00A02415"/>
    <w:rsid w:val="00A0351C"/>
    <w:rsid w:val="00A035D6"/>
    <w:rsid w:val="00A0439D"/>
    <w:rsid w:val="00A04424"/>
    <w:rsid w:val="00A0446F"/>
    <w:rsid w:val="00A048F9"/>
    <w:rsid w:val="00A04D34"/>
    <w:rsid w:val="00A05599"/>
    <w:rsid w:val="00A0573B"/>
    <w:rsid w:val="00A059C1"/>
    <w:rsid w:val="00A05CE0"/>
    <w:rsid w:val="00A0653D"/>
    <w:rsid w:val="00A06CDA"/>
    <w:rsid w:val="00A06D9C"/>
    <w:rsid w:val="00A06E7B"/>
    <w:rsid w:val="00A07373"/>
    <w:rsid w:val="00A07579"/>
    <w:rsid w:val="00A07AC0"/>
    <w:rsid w:val="00A07BB2"/>
    <w:rsid w:val="00A07FDD"/>
    <w:rsid w:val="00A100C7"/>
    <w:rsid w:val="00A10B60"/>
    <w:rsid w:val="00A11126"/>
    <w:rsid w:val="00A1116D"/>
    <w:rsid w:val="00A113F3"/>
    <w:rsid w:val="00A116CD"/>
    <w:rsid w:val="00A11A10"/>
    <w:rsid w:val="00A11A44"/>
    <w:rsid w:val="00A11AD3"/>
    <w:rsid w:val="00A11C45"/>
    <w:rsid w:val="00A12090"/>
    <w:rsid w:val="00A126DC"/>
    <w:rsid w:val="00A12A8F"/>
    <w:rsid w:val="00A12DE5"/>
    <w:rsid w:val="00A133B5"/>
    <w:rsid w:val="00A13986"/>
    <w:rsid w:val="00A13AA5"/>
    <w:rsid w:val="00A141C6"/>
    <w:rsid w:val="00A14394"/>
    <w:rsid w:val="00A143FE"/>
    <w:rsid w:val="00A147AE"/>
    <w:rsid w:val="00A151B4"/>
    <w:rsid w:val="00A151C4"/>
    <w:rsid w:val="00A153C9"/>
    <w:rsid w:val="00A16462"/>
    <w:rsid w:val="00A167D4"/>
    <w:rsid w:val="00A16DC0"/>
    <w:rsid w:val="00A17152"/>
    <w:rsid w:val="00A176D9"/>
    <w:rsid w:val="00A17AE8"/>
    <w:rsid w:val="00A17F8C"/>
    <w:rsid w:val="00A200FB"/>
    <w:rsid w:val="00A20B1B"/>
    <w:rsid w:val="00A20E14"/>
    <w:rsid w:val="00A21142"/>
    <w:rsid w:val="00A2133A"/>
    <w:rsid w:val="00A21374"/>
    <w:rsid w:val="00A21817"/>
    <w:rsid w:val="00A22399"/>
    <w:rsid w:val="00A22943"/>
    <w:rsid w:val="00A22EE8"/>
    <w:rsid w:val="00A23271"/>
    <w:rsid w:val="00A23A85"/>
    <w:rsid w:val="00A24042"/>
    <w:rsid w:val="00A2443A"/>
    <w:rsid w:val="00A24732"/>
    <w:rsid w:val="00A248BA"/>
    <w:rsid w:val="00A249BB"/>
    <w:rsid w:val="00A24D70"/>
    <w:rsid w:val="00A25435"/>
    <w:rsid w:val="00A254BC"/>
    <w:rsid w:val="00A26391"/>
    <w:rsid w:val="00A27642"/>
    <w:rsid w:val="00A27B55"/>
    <w:rsid w:val="00A304AB"/>
    <w:rsid w:val="00A30914"/>
    <w:rsid w:val="00A30C94"/>
    <w:rsid w:val="00A3113F"/>
    <w:rsid w:val="00A312C2"/>
    <w:rsid w:val="00A31525"/>
    <w:rsid w:val="00A31C03"/>
    <w:rsid w:val="00A31F0D"/>
    <w:rsid w:val="00A32670"/>
    <w:rsid w:val="00A3275C"/>
    <w:rsid w:val="00A33038"/>
    <w:rsid w:val="00A33DD0"/>
    <w:rsid w:val="00A34003"/>
    <w:rsid w:val="00A340B7"/>
    <w:rsid w:val="00A34BE0"/>
    <w:rsid w:val="00A35B66"/>
    <w:rsid w:val="00A35C4F"/>
    <w:rsid w:val="00A364ED"/>
    <w:rsid w:val="00A364F9"/>
    <w:rsid w:val="00A3661D"/>
    <w:rsid w:val="00A36744"/>
    <w:rsid w:val="00A3689E"/>
    <w:rsid w:val="00A3690B"/>
    <w:rsid w:val="00A36DAC"/>
    <w:rsid w:val="00A36E39"/>
    <w:rsid w:val="00A37024"/>
    <w:rsid w:val="00A3727D"/>
    <w:rsid w:val="00A37844"/>
    <w:rsid w:val="00A3792A"/>
    <w:rsid w:val="00A37C63"/>
    <w:rsid w:val="00A37C74"/>
    <w:rsid w:val="00A37E36"/>
    <w:rsid w:val="00A37F3D"/>
    <w:rsid w:val="00A40D5C"/>
    <w:rsid w:val="00A40DC6"/>
    <w:rsid w:val="00A4106D"/>
    <w:rsid w:val="00A41A0A"/>
    <w:rsid w:val="00A41B3B"/>
    <w:rsid w:val="00A4228F"/>
    <w:rsid w:val="00A42514"/>
    <w:rsid w:val="00A426B9"/>
    <w:rsid w:val="00A42847"/>
    <w:rsid w:val="00A43199"/>
    <w:rsid w:val="00A4363B"/>
    <w:rsid w:val="00A43AD8"/>
    <w:rsid w:val="00A43B62"/>
    <w:rsid w:val="00A44021"/>
    <w:rsid w:val="00A447FC"/>
    <w:rsid w:val="00A44A4C"/>
    <w:rsid w:val="00A44EB0"/>
    <w:rsid w:val="00A45429"/>
    <w:rsid w:val="00A4543E"/>
    <w:rsid w:val="00A454F0"/>
    <w:rsid w:val="00A45614"/>
    <w:rsid w:val="00A458FE"/>
    <w:rsid w:val="00A4605F"/>
    <w:rsid w:val="00A46089"/>
    <w:rsid w:val="00A466B1"/>
    <w:rsid w:val="00A46984"/>
    <w:rsid w:val="00A47044"/>
    <w:rsid w:val="00A47408"/>
    <w:rsid w:val="00A47E33"/>
    <w:rsid w:val="00A48232"/>
    <w:rsid w:val="00A5075D"/>
    <w:rsid w:val="00A51A86"/>
    <w:rsid w:val="00A52315"/>
    <w:rsid w:val="00A52C32"/>
    <w:rsid w:val="00A52DAB"/>
    <w:rsid w:val="00A53787"/>
    <w:rsid w:val="00A53F05"/>
    <w:rsid w:val="00A54156"/>
    <w:rsid w:val="00A5450E"/>
    <w:rsid w:val="00A5512A"/>
    <w:rsid w:val="00A5590E"/>
    <w:rsid w:val="00A55AAA"/>
    <w:rsid w:val="00A55C91"/>
    <w:rsid w:val="00A55D35"/>
    <w:rsid w:val="00A568F5"/>
    <w:rsid w:val="00A569E1"/>
    <w:rsid w:val="00A56EF9"/>
    <w:rsid w:val="00A56F63"/>
    <w:rsid w:val="00A6074C"/>
    <w:rsid w:val="00A6089B"/>
    <w:rsid w:val="00A60D7C"/>
    <w:rsid w:val="00A6100C"/>
    <w:rsid w:val="00A61534"/>
    <w:rsid w:val="00A6157E"/>
    <w:rsid w:val="00A618B0"/>
    <w:rsid w:val="00A61E08"/>
    <w:rsid w:val="00A6291C"/>
    <w:rsid w:val="00A630B3"/>
    <w:rsid w:val="00A63108"/>
    <w:rsid w:val="00A63128"/>
    <w:rsid w:val="00A636DD"/>
    <w:rsid w:val="00A63923"/>
    <w:rsid w:val="00A63D73"/>
    <w:rsid w:val="00A64288"/>
    <w:rsid w:val="00A6478D"/>
    <w:rsid w:val="00A64BF9"/>
    <w:rsid w:val="00A64C14"/>
    <w:rsid w:val="00A65216"/>
    <w:rsid w:val="00A652FD"/>
    <w:rsid w:val="00A65389"/>
    <w:rsid w:val="00A65703"/>
    <w:rsid w:val="00A6619B"/>
    <w:rsid w:val="00A6675D"/>
    <w:rsid w:val="00A670F9"/>
    <w:rsid w:val="00A6722A"/>
    <w:rsid w:val="00A67B24"/>
    <w:rsid w:val="00A67DAD"/>
    <w:rsid w:val="00A67DF2"/>
    <w:rsid w:val="00A7051B"/>
    <w:rsid w:val="00A7070F"/>
    <w:rsid w:val="00A70ADA"/>
    <w:rsid w:val="00A712D7"/>
    <w:rsid w:val="00A720F5"/>
    <w:rsid w:val="00A72136"/>
    <w:rsid w:val="00A72477"/>
    <w:rsid w:val="00A733CA"/>
    <w:rsid w:val="00A73935"/>
    <w:rsid w:val="00A73ECA"/>
    <w:rsid w:val="00A743C3"/>
    <w:rsid w:val="00A7445B"/>
    <w:rsid w:val="00A7492B"/>
    <w:rsid w:val="00A74A53"/>
    <w:rsid w:val="00A74AD9"/>
    <w:rsid w:val="00A74B3F"/>
    <w:rsid w:val="00A74C8E"/>
    <w:rsid w:val="00A7557E"/>
    <w:rsid w:val="00A7584B"/>
    <w:rsid w:val="00A75ED5"/>
    <w:rsid w:val="00A760F5"/>
    <w:rsid w:val="00A771BC"/>
    <w:rsid w:val="00A8018B"/>
    <w:rsid w:val="00A8081B"/>
    <w:rsid w:val="00A817C2"/>
    <w:rsid w:val="00A81812"/>
    <w:rsid w:val="00A822FC"/>
    <w:rsid w:val="00A826E6"/>
    <w:rsid w:val="00A82A58"/>
    <w:rsid w:val="00A8333F"/>
    <w:rsid w:val="00A83B40"/>
    <w:rsid w:val="00A8407C"/>
    <w:rsid w:val="00A84A9C"/>
    <w:rsid w:val="00A84B08"/>
    <w:rsid w:val="00A8537E"/>
    <w:rsid w:val="00A856C2"/>
    <w:rsid w:val="00A8583A"/>
    <w:rsid w:val="00A85C3A"/>
    <w:rsid w:val="00A868F2"/>
    <w:rsid w:val="00A86F58"/>
    <w:rsid w:val="00A87756"/>
    <w:rsid w:val="00A87C64"/>
    <w:rsid w:val="00A87CCF"/>
    <w:rsid w:val="00A87DE0"/>
    <w:rsid w:val="00A87F64"/>
    <w:rsid w:val="00A89C27"/>
    <w:rsid w:val="00A9085A"/>
    <w:rsid w:val="00A90969"/>
    <w:rsid w:val="00A90F3D"/>
    <w:rsid w:val="00A9147C"/>
    <w:rsid w:val="00A919CE"/>
    <w:rsid w:val="00A91B41"/>
    <w:rsid w:val="00A91C61"/>
    <w:rsid w:val="00A91F65"/>
    <w:rsid w:val="00A91FB2"/>
    <w:rsid w:val="00A92266"/>
    <w:rsid w:val="00A923B6"/>
    <w:rsid w:val="00A9259E"/>
    <w:rsid w:val="00A92EC3"/>
    <w:rsid w:val="00A92F4B"/>
    <w:rsid w:val="00A934AD"/>
    <w:rsid w:val="00A93D3C"/>
    <w:rsid w:val="00A941AE"/>
    <w:rsid w:val="00A941E5"/>
    <w:rsid w:val="00A946E1"/>
    <w:rsid w:val="00A94E61"/>
    <w:rsid w:val="00A95471"/>
    <w:rsid w:val="00A954A5"/>
    <w:rsid w:val="00A9589E"/>
    <w:rsid w:val="00A95B59"/>
    <w:rsid w:val="00A95C29"/>
    <w:rsid w:val="00A95DA3"/>
    <w:rsid w:val="00A95F91"/>
    <w:rsid w:val="00A967D9"/>
    <w:rsid w:val="00A96801"/>
    <w:rsid w:val="00A96B71"/>
    <w:rsid w:val="00A96D46"/>
    <w:rsid w:val="00A974FE"/>
    <w:rsid w:val="00A977F8"/>
    <w:rsid w:val="00A97AA7"/>
    <w:rsid w:val="00AA02F0"/>
    <w:rsid w:val="00AA0498"/>
    <w:rsid w:val="00AA0548"/>
    <w:rsid w:val="00AA0B5A"/>
    <w:rsid w:val="00AA0B7C"/>
    <w:rsid w:val="00AA0D3B"/>
    <w:rsid w:val="00AA1C1F"/>
    <w:rsid w:val="00AA1C48"/>
    <w:rsid w:val="00AA212F"/>
    <w:rsid w:val="00AA2547"/>
    <w:rsid w:val="00AA2718"/>
    <w:rsid w:val="00AA27DB"/>
    <w:rsid w:val="00AA2E62"/>
    <w:rsid w:val="00AA31E3"/>
    <w:rsid w:val="00AA33DF"/>
    <w:rsid w:val="00AA37F3"/>
    <w:rsid w:val="00AA3843"/>
    <w:rsid w:val="00AA46B0"/>
    <w:rsid w:val="00AA4882"/>
    <w:rsid w:val="00AA4953"/>
    <w:rsid w:val="00AA4C0E"/>
    <w:rsid w:val="00AA4D34"/>
    <w:rsid w:val="00AA5647"/>
    <w:rsid w:val="00AA5825"/>
    <w:rsid w:val="00AA6473"/>
    <w:rsid w:val="00AA6726"/>
    <w:rsid w:val="00AA68B6"/>
    <w:rsid w:val="00AA6A38"/>
    <w:rsid w:val="00AA6A85"/>
    <w:rsid w:val="00AA6E5D"/>
    <w:rsid w:val="00AA6E9C"/>
    <w:rsid w:val="00AA6F77"/>
    <w:rsid w:val="00AA7B12"/>
    <w:rsid w:val="00AA7F26"/>
    <w:rsid w:val="00AB1C29"/>
    <w:rsid w:val="00AB1F37"/>
    <w:rsid w:val="00AB236F"/>
    <w:rsid w:val="00AB2E69"/>
    <w:rsid w:val="00AB317C"/>
    <w:rsid w:val="00AB34A2"/>
    <w:rsid w:val="00AB35F8"/>
    <w:rsid w:val="00AB3641"/>
    <w:rsid w:val="00AB3898"/>
    <w:rsid w:val="00AB3A1D"/>
    <w:rsid w:val="00AB47FE"/>
    <w:rsid w:val="00AB4970"/>
    <w:rsid w:val="00AB4DAA"/>
    <w:rsid w:val="00AB5EE7"/>
    <w:rsid w:val="00AB5F6E"/>
    <w:rsid w:val="00AB6155"/>
    <w:rsid w:val="00AB6F42"/>
    <w:rsid w:val="00AB72EE"/>
    <w:rsid w:val="00AB735F"/>
    <w:rsid w:val="00AB7419"/>
    <w:rsid w:val="00AB74DE"/>
    <w:rsid w:val="00AB7676"/>
    <w:rsid w:val="00AB7750"/>
    <w:rsid w:val="00AB7857"/>
    <w:rsid w:val="00AB7F3B"/>
    <w:rsid w:val="00AB7FD0"/>
    <w:rsid w:val="00AC0633"/>
    <w:rsid w:val="00AC06A3"/>
    <w:rsid w:val="00AC08BA"/>
    <w:rsid w:val="00AC098A"/>
    <w:rsid w:val="00AC109F"/>
    <w:rsid w:val="00AC10C0"/>
    <w:rsid w:val="00AC1116"/>
    <w:rsid w:val="00AC11A7"/>
    <w:rsid w:val="00AC133F"/>
    <w:rsid w:val="00AC14CD"/>
    <w:rsid w:val="00AC158A"/>
    <w:rsid w:val="00AC1A51"/>
    <w:rsid w:val="00AC22D1"/>
    <w:rsid w:val="00AC2B00"/>
    <w:rsid w:val="00AC359A"/>
    <w:rsid w:val="00AC37B0"/>
    <w:rsid w:val="00AC3800"/>
    <w:rsid w:val="00AC3C22"/>
    <w:rsid w:val="00AC41E5"/>
    <w:rsid w:val="00AC4371"/>
    <w:rsid w:val="00AC498C"/>
    <w:rsid w:val="00AC4A13"/>
    <w:rsid w:val="00AC55D1"/>
    <w:rsid w:val="00AC58B8"/>
    <w:rsid w:val="00AC590E"/>
    <w:rsid w:val="00AC598B"/>
    <w:rsid w:val="00AC59A4"/>
    <w:rsid w:val="00AC5BFC"/>
    <w:rsid w:val="00AC5D8B"/>
    <w:rsid w:val="00AC637D"/>
    <w:rsid w:val="00AC67C6"/>
    <w:rsid w:val="00AC6C10"/>
    <w:rsid w:val="00AC712B"/>
    <w:rsid w:val="00AC7159"/>
    <w:rsid w:val="00AC71A3"/>
    <w:rsid w:val="00AC764D"/>
    <w:rsid w:val="00AD00EC"/>
    <w:rsid w:val="00AD04D6"/>
    <w:rsid w:val="00AD04D9"/>
    <w:rsid w:val="00AD05C6"/>
    <w:rsid w:val="00AD11A8"/>
    <w:rsid w:val="00AD148B"/>
    <w:rsid w:val="00AD279E"/>
    <w:rsid w:val="00AD2BA1"/>
    <w:rsid w:val="00AD2CD3"/>
    <w:rsid w:val="00AD32FC"/>
    <w:rsid w:val="00AD37AA"/>
    <w:rsid w:val="00AD3825"/>
    <w:rsid w:val="00AD42BF"/>
    <w:rsid w:val="00AD4527"/>
    <w:rsid w:val="00AD453A"/>
    <w:rsid w:val="00AD46F8"/>
    <w:rsid w:val="00AD4C73"/>
    <w:rsid w:val="00AD5A7D"/>
    <w:rsid w:val="00AD6344"/>
    <w:rsid w:val="00AD6424"/>
    <w:rsid w:val="00AD686B"/>
    <w:rsid w:val="00AD6947"/>
    <w:rsid w:val="00AD6991"/>
    <w:rsid w:val="00AD7A14"/>
    <w:rsid w:val="00AD7F72"/>
    <w:rsid w:val="00AE0381"/>
    <w:rsid w:val="00AE08F8"/>
    <w:rsid w:val="00AE0ED9"/>
    <w:rsid w:val="00AE13C3"/>
    <w:rsid w:val="00AE171F"/>
    <w:rsid w:val="00AE1786"/>
    <w:rsid w:val="00AE1967"/>
    <w:rsid w:val="00AE1C30"/>
    <w:rsid w:val="00AE277D"/>
    <w:rsid w:val="00AE2D0B"/>
    <w:rsid w:val="00AE2D27"/>
    <w:rsid w:val="00AE2DB1"/>
    <w:rsid w:val="00AE2FCE"/>
    <w:rsid w:val="00AE30E6"/>
    <w:rsid w:val="00AE385C"/>
    <w:rsid w:val="00AE3A31"/>
    <w:rsid w:val="00AE412F"/>
    <w:rsid w:val="00AE4C8D"/>
    <w:rsid w:val="00AE65EE"/>
    <w:rsid w:val="00AE6E51"/>
    <w:rsid w:val="00AE731E"/>
    <w:rsid w:val="00AE76B8"/>
    <w:rsid w:val="00AE78A0"/>
    <w:rsid w:val="00AE7946"/>
    <w:rsid w:val="00AE7B85"/>
    <w:rsid w:val="00AE7BC7"/>
    <w:rsid w:val="00AE7C16"/>
    <w:rsid w:val="00AE7F14"/>
    <w:rsid w:val="00AF0798"/>
    <w:rsid w:val="00AF0960"/>
    <w:rsid w:val="00AF2193"/>
    <w:rsid w:val="00AF2EBA"/>
    <w:rsid w:val="00AF3D9D"/>
    <w:rsid w:val="00AF4225"/>
    <w:rsid w:val="00AF44F2"/>
    <w:rsid w:val="00AF48F4"/>
    <w:rsid w:val="00AF49D6"/>
    <w:rsid w:val="00AF4B30"/>
    <w:rsid w:val="00AF54A5"/>
    <w:rsid w:val="00AF5984"/>
    <w:rsid w:val="00AF5F00"/>
    <w:rsid w:val="00AF66CB"/>
    <w:rsid w:val="00AF66F5"/>
    <w:rsid w:val="00AF691C"/>
    <w:rsid w:val="00AF6956"/>
    <w:rsid w:val="00AF787C"/>
    <w:rsid w:val="00AF7886"/>
    <w:rsid w:val="00AF7B70"/>
    <w:rsid w:val="00AF7F8A"/>
    <w:rsid w:val="00B00373"/>
    <w:rsid w:val="00B00A20"/>
    <w:rsid w:val="00B0155C"/>
    <w:rsid w:val="00B0226D"/>
    <w:rsid w:val="00B027A5"/>
    <w:rsid w:val="00B02B31"/>
    <w:rsid w:val="00B02F79"/>
    <w:rsid w:val="00B0325C"/>
    <w:rsid w:val="00B0332A"/>
    <w:rsid w:val="00B035F8"/>
    <w:rsid w:val="00B03D97"/>
    <w:rsid w:val="00B03E08"/>
    <w:rsid w:val="00B04027"/>
    <w:rsid w:val="00B04938"/>
    <w:rsid w:val="00B04FBE"/>
    <w:rsid w:val="00B052F7"/>
    <w:rsid w:val="00B05505"/>
    <w:rsid w:val="00B05A18"/>
    <w:rsid w:val="00B05FFE"/>
    <w:rsid w:val="00B066B8"/>
    <w:rsid w:val="00B068FC"/>
    <w:rsid w:val="00B0702B"/>
    <w:rsid w:val="00B07401"/>
    <w:rsid w:val="00B074E4"/>
    <w:rsid w:val="00B10446"/>
    <w:rsid w:val="00B106A9"/>
    <w:rsid w:val="00B10C16"/>
    <w:rsid w:val="00B11168"/>
    <w:rsid w:val="00B1124D"/>
    <w:rsid w:val="00B114E2"/>
    <w:rsid w:val="00B11AD9"/>
    <w:rsid w:val="00B11D27"/>
    <w:rsid w:val="00B12143"/>
    <w:rsid w:val="00B12426"/>
    <w:rsid w:val="00B127F8"/>
    <w:rsid w:val="00B12C5B"/>
    <w:rsid w:val="00B12D6F"/>
    <w:rsid w:val="00B12F7B"/>
    <w:rsid w:val="00B135A5"/>
    <w:rsid w:val="00B135FF"/>
    <w:rsid w:val="00B13FDE"/>
    <w:rsid w:val="00B1498B"/>
    <w:rsid w:val="00B151B2"/>
    <w:rsid w:val="00B15A76"/>
    <w:rsid w:val="00B15E82"/>
    <w:rsid w:val="00B15F53"/>
    <w:rsid w:val="00B15F6F"/>
    <w:rsid w:val="00B1627A"/>
    <w:rsid w:val="00B16C0E"/>
    <w:rsid w:val="00B16D0F"/>
    <w:rsid w:val="00B16D11"/>
    <w:rsid w:val="00B17059"/>
    <w:rsid w:val="00B172D1"/>
    <w:rsid w:val="00B1735F"/>
    <w:rsid w:val="00B176FD"/>
    <w:rsid w:val="00B17B68"/>
    <w:rsid w:val="00B17C1E"/>
    <w:rsid w:val="00B17D01"/>
    <w:rsid w:val="00B17F35"/>
    <w:rsid w:val="00B200A6"/>
    <w:rsid w:val="00B2026A"/>
    <w:rsid w:val="00B205B3"/>
    <w:rsid w:val="00B205BA"/>
    <w:rsid w:val="00B20754"/>
    <w:rsid w:val="00B20763"/>
    <w:rsid w:val="00B2086F"/>
    <w:rsid w:val="00B20A41"/>
    <w:rsid w:val="00B213A9"/>
    <w:rsid w:val="00B21594"/>
    <w:rsid w:val="00B217E1"/>
    <w:rsid w:val="00B2189B"/>
    <w:rsid w:val="00B21B19"/>
    <w:rsid w:val="00B22037"/>
    <w:rsid w:val="00B22874"/>
    <w:rsid w:val="00B22BCE"/>
    <w:rsid w:val="00B22E4A"/>
    <w:rsid w:val="00B22E54"/>
    <w:rsid w:val="00B230AF"/>
    <w:rsid w:val="00B23B92"/>
    <w:rsid w:val="00B24592"/>
    <w:rsid w:val="00B24E88"/>
    <w:rsid w:val="00B24F7D"/>
    <w:rsid w:val="00B25D35"/>
    <w:rsid w:val="00B25E86"/>
    <w:rsid w:val="00B2650F"/>
    <w:rsid w:val="00B265E1"/>
    <w:rsid w:val="00B268C1"/>
    <w:rsid w:val="00B268EB"/>
    <w:rsid w:val="00B26AB8"/>
    <w:rsid w:val="00B2736C"/>
    <w:rsid w:val="00B27DB6"/>
    <w:rsid w:val="00B27E20"/>
    <w:rsid w:val="00B27E26"/>
    <w:rsid w:val="00B3021D"/>
    <w:rsid w:val="00B30906"/>
    <w:rsid w:val="00B3106B"/>
    <w:rsid w:val="00B310EC"/>
    <w:rsid w:val="00B3157A"/>
    <w:rsid w:val="00B318EE"/>
    <w:rsid w:val="00B31DB8"/>
    <w:rsid w:val="00B31E6B"/>
    <w:rsid w:val="00B3269D"/>
    <w:rsid w:val="00B32B3D"/>
    <w:rsid w:val="00B32F44"/>
    <w:rsid w:val="00B331E4"/>
    <w:rsid w:val="00B332A4"/>
    <w:rsid w:val="00B338AF"/>
    <w:rsid w:val="00B33AD8"/>
    <w:rsid w:val="00B33B75"/>
    <w:rsid w:val="00B33C4F"/>
    <w:rsid w:val="00B33C69"/>
    <w:rsid w:val="00B33CEF"/>
    <w:rsid w:val="00B34525"/>
    <w:rsid w:val="00B347D1"/>
    <w:rsid w:val="00B347FA"/>
    <w:rsid w:val="00B34937"/>
    <w:rsid w:val="00B34AD5"/>
    <w:rsid w:val="00B34B9A"/>
    <w:rsid w:val="00B34C97"/>
    <w:rsid w:val="00B34E26"/>
    <w:rsid w:val="00B34E35"/>
    <w:rsid w:val="00B35014"/>
    <w:rsid w:val="00B35519"/>
    <w:rsid w:val="00B35736"/>
    <w:rsid w:val="00B359AC"/>
    <w:rsid w:val="00B359E8"/>
    <w:rsid w:val="00B36CBE"/>
    <w:rsid w:val="00B377B1"/>
    <w:rsid w:val="00B37900"/>
    <w:rsid w:val="00B37B51"/>
    <w:rsid w:val="00B37EA2"/>
    <w:rsid w:val="00B40264"/>
    <w:rsid w:val="00B40A7B"/>
    <w:rsid w:val="00B40F1C"/>
    <w:rsid w:val="00B410B0"/>
    <w:rsid w:val="00B412DD"/>
    <w:rsid w:val="00B4139E"/>
    <w:rsid w:val="00B4188E"/>
    <w:rsid w:val="00B42098"/>
    <w:rsid w:val="00B42F76"/>
    <w:rsid w:val="00B43524"/>
    <w:rsid w:val="00B43827"/>
    <w:rsid w:val="00B439A1"/>
    <w:rsid w:val="00B43BDB"/>
    <w:rsid w:val="00B43DDA"/>
    <w:rsid w:val="00B43F9B"/>
    <w:rsid w:val="00B4404E"/>
    <w:rsid w:val="00B44353"/>
    <w:rsid w:val="00B446CC"/>
    <w:rsid w:val="00B44813"/>
    <w:rsid w:val="00B449B0"/>
    <w:rsid w:val="00B449C9"/>
    <w:rsid w:val="00B44B9F"/>
    <w:rsid w:val="00B44C99"/>
    <w:rsid w:val="00B44EFF"/>
    <w:rsid w:val="00B4520E"/>
    <w:rsid w:val="00B45A26"/>
    <w:rsid w:val="00B45AE9"/>
    <w:rsid w:val="00B46B85"/>
    <w:rsid w:val="00B46BB0"/>
    <w:rsid w:val="00B46DC2"/>
    <w:rsid w:val="00B46F26"/>
    <w:rsid w:val="00B4700B"/>
    <w:rsid w:val="00B475BD"/>
    <w:rsid w:val="00B4762F"/>
    <w:rsid w:val="00B47630"/>
    <w:rsid w:val="00B50075"/>
    <w:rsid w:val="00B5032F"/>
    <w:rsid w:val="00B50684"/>
    <w:rsid w:val="00B5082C"/>
    <w:rsid w:val="00B50DD3"/>
    <w:rsid w:val="00B51204"/>
    <w:rsid w:val="00B51BD0"/>
    <w:rsid w:val="00B51C0C"/>
    <w:rsid w:val="00B51E51"/>
    <w:rsid w:val="00B52346"/>
    <w:rsid w:val="00B52B38"/>
    <w:rsid w:val="00B52F37"/>
    <w:rsid w:val="00B5336E"/>
    <w:rsid w:val="00B53612"/>
    <w:rsid w:val="00B53695"/>
    <w:rsid w:val="00B537C0"/>
    <w:rsid w:val="00B538E6"/>
    <w:rsid w:val="00B53A05"/>
    <w:rsid w:val="00B5438E"/>
    <w:rsid w:val="00B54461"/>
    <w:rsid w:val="00B545C4"/>
    <w:rsid w:val="00B5490F"/>
    <w:rsid w:val="00B550B3"/>
    <w:rsid w:val="00B555D8"/>
    <w:rsid w:val="00B5564F"/>
    <w:rsid w:val="00B55981"/>
    <w:rsid w:val="00B568DD"/>
    <w:rsid w:val="00B56937"/>
    <w:rsid w:val="00B56B42"/>
    <w:rsid w:val="00B56CFB"/>
    <w:rsid w:val="00B572B9"/>
    <w:rsid w:val="00B57442"/>
    <w:rsid w:val="00B57906"/>
    <w:rsid w:val="00B6005B"/>
    <w:rsid w:val="00B602B8"/>
    <w:rsid w:val="00B6045F"/>
    <w:rsid w:val="00B60668"/>
    <w:rsid w:val="00B60E54"/>
    <w:rsid w:val="00B60F96"/>
    <w:rsid w:val="00B610B1"/>
    <w:rsid w:val="00B61733"/>
    <w:rsid w:val="00B6189C"/>
    <w:rsid w:val="00B61912"/>
    <w:rsid w:val="00B61F28"/>
    <w:rsid w:val="00B627F9"/>
    <w:rsid w:val="00B62FA2"/>
    <w:rsid w:val="00B63E35"/>
    <w:rsid w:val="00B64219"/>
    <w:rsid w:val="00B6447C"/>
    <w:rsid w:val="00B64548"/>
    <w:rsid w:val="00B648C2"/>
    <w:rsid w:val="00B648C3"/>
    <w:rsid w:val="00B6490F"/>
    <w:rsid w:val="00B6595A"/>
    <w:rsid w:val="00B65985"/>
    <w:rsid w:val="00B6685E"/>
    <w:rsid w:val="00B67130"/>
    <w:rsid w:val="00B679A4"/>
    <w:rsid w:val="00B67DA2"/>
    <w:rsid w:val="00B67E4B"/>
    <w:rsid w:val="00B70B5F"/>
    <w:rsid w:val="00B70D30"/>
    <w:rsid w:val="00B711D4"/>
    <w:rsid w:val="00B715F3"/>
    <w:rsid w:val="00B715FE"/>
    <w:rsid w:val="00B71668"/>
    <w:rsid w:val="00B71741"/>
    <w:rsid w:val="00B71B85"/>
    <w:rsid w:val="00B71CCE"/>
    <w:rsid w:val="00B71D59"/>
    <w:rsid w:val="00B72956"/>
    <w:rsid w:val="00B72D99"/>
    <w:rsid w:val="00B73202"/>
    <w:rsid w:val="00B73B19"/>
    <w:rsid w:val="00B74235"/>
    <w:rsid w:val="00B74663"/>
    <w:rsid w:val="00B749D8"/>
    <w:rsid w:val="00B75257"/>
    <w:rsid w:val="00B75403"/>
    <w:rsid w:val="00B755F6"/>
    <w:rsid w:val="00B7568E"/>
    <w:rsid w:val="00B75AD7"/>
    <w:rsid w:val="00B75C72"/>
    <w:rsid w:val="00B7688F"/>
    <w:rsid w:val="00B76AF8"/>
    <w:rsid w:val="00B76C5F"/>
    <w:rsid w:val="00B771DF"/>
    <w:rsid w:val="00B773F6"/>
    <w:rsid w:val="00B774B1"/>
    <w:rsid w:val="00B77E16"/>
    <w:rsid w:val="00B800FA"/>
    <w:rsid w:val="00B80719"/>
    <w:rsid w:val="00B80C6C"/>
    <w:rsid w:val="00B815DA"/>
    <w:rsid w:val="00B81760"/>
    <w:rsid w:val="00B820CB"/>
    <w:rsid w:val="00B8210D"/>
    <w:rsid w:val="00B82419"/>
    <w:rsid w:val="00B8267F"/>
    <w:rsid w:val="00B826DA"/>
    <w:rsid w:val="00B82ADF"/>
    <w:rsid w:val="00B82C54"/>
    <w:rsid w:val="00B82CEA"/>
    <w:rsid w:val="00B82FB0"/>
    <w:rsid w:val="00B8304F"/>
    <w:rsid w:val="00B830A9"/>
    <w:rsid w:val="00B836F3"/>
    <w:rsid w:val="00B839E0"/>
    <w:rsid w:val="00B83A30"/>
    <w:rsid w:val="00B83AE8"/>
    <w:rsid w:val="00B83FAB"/>
    <w:rsid w:val="00B83FDA"/>
    <w:rsid w:val="00B840F7"/>
    <w:rsid w:val="00B84574"/>
    <w:rsid w:val="00B84623"/>
    <w:rsid w:val="00B84664"/>
    <w:rsid w:val="00B84BA7"/>
    <w:rsid w:val="00B85265"/>
    <w:rsid w:val="00B85360"/>
    <w:rsid w:val="00B85FA7"/>
    <w:rsid w:val="00B8772D"/>
    <w:rsid w:val="00B87B20"/>
    <w:rsid w:val="00B9008D"/>
    <w:rsid w:val="00B904BD"/>
    <w:rsid w:val="00B90AF3"/>
    <w:rsid w:val="00B90FC9"/>
    <w:rsid w:val="00B90FF5"/>
    <w:rsid w:val="00B91013"/>
    <w:rsid w:val="00B910C7"/>
    <w:rsid w:val="00B912A2"/>
    <w:rsid w:val="00B91A8A"/>
    <w:rsid w:val="00B923F1"/>
    <w:rsid w:val="00B92477"/>
    <w:rsid w:val="00B92811"/>
    <w:rsid w:val="00B92B71"/>
    <w:rsid w:val="00B9386B"/>
    <w:rsid w:val="00B93B74"/>
    <w:rsid w:val="00B93D06"/>
    <w:rsid w:val="00B93FFD"/>
    <w:rsid w:val="00B950CA"/>
    <w:rsid w:val="00B95256"/>
    <w:rsid w:val="00B96279"/>
    <w:rsid w:val="00B965B4"/>
    <w:rsid w:val="00B96C63"/>
    <w:rsid w:val="00B9737E"/>
    <w:rsid w:val="00B974D8"/>
    <w:rsid w:val="00B977B0"/>
    <w:rsid w:val="00B977B1"/>
    <w:rsid w:val="00B97B76"/>
    <w:rsid w:val="00BA01F0"/>
    <w:rsid w:val="00BA0356"/>
    <w:rsid w:val="00BA0BC3"/>
    <w:rsid w:val="00BA1136"/>
    <w:rsid w:val="00BA1434"/>
    <w:rsid w:val="00BA1896"/>
    <w:rsid w:val="00BA1E53"/>
    <w:rsid w:val="00BA244E"/>
    <w:rsid w:val="00BA260B"/>
    <w:rsid w:val="00BA266B"/>
    <w:rsid w:val="00BA269A"/>
    <w:rsid w:val="00BA26DC"/>
    <w:rsid w:val="00BA2B21"/>
    <w:rsid w:val="00BA2DB4"/>
    <w:rsid w:val="00BA31C1"/>
    <w:rsid w:val="00BA3634"/>
    <w:rsid w:val="00BA3804"/>
    <w:rsid w:val="00BA3D6D"/>
    <w:rsid w:val="00BA3E9C"/>
    <w:rsid w:val="00BA4296"/>
    <w:rsid w:val="00BA49F5"/>
    <w:rsid w:val="00BA4AE3"/>
    <w:rsid w:val="00BA4EC1"/>
    <w:rsid w:val="00BA5A29"/>
    <w:rsid w:val="00BA5AC0"/>
    <w:rsid w:val="00BA61E0"/>
    <w:rsid w:val="00BA781F"/>
    <w:rsid w:val="00BA7833"/>
    <w:rsid w:val="00BA7918"/>
    <w:rsid w:val="00BA7B4F"/>
    <w:rsid w:val="00BB025D"/>
    <w:rsid w:val="00BB0364"/>
    <w:rsid w:val="00BB11D6"/>
    <w:rsid w:val="00BB1BD7"/>
    <w:rsid w:val="00BB205A"/>
    <w:rsid w:val="00BB28F1"/>
    <w:rsid w:val="00BB2C70"/>
    <w:rsid w:val="00BB2E5D"/>
    <w:rsid w:val="00BB3242"/>
    <w:rsid w:val="00BB3257"/>
    <w:rsid w:val="00BB3E83"/>
    <w:rsid w:val="00BB4372"/>
    <w:rsid w:val="00BB5894"/>
    <w:rsid w:val="00BB5DB2"/>
    <w:rsid w:val="00BB60E8"/>
    <w:rsid w:val="00BB6479"/>
    <w:rsid w:val="00BB66FC"/>
    <w:rsid w:val="00BB69D1"/>
    <w:rsid w:val="00BB6A4D"/>
    <w:rsid w:val="00BB6A8F"/>
    <w:rsid w:val="00BB6ADC"/>
    <w:rsid w:val="00BB7432"/>
    <w:rsid w:val="00BB7D4F"/>
    <w:rsid w:val="00BC0004"/>
    <w:rsid w:val="00BC0664"/>
    <w:rsid w:val="00BC08DB"/>
    <w:rsid w:val="00BC0925"/>
    <w:rsid w:val="00BC0985"/>
    <w:rsid w:val="00BC09CF"/>
    <w:rsid w:val="00BC09FA"/>
    <w:rsid w:val="00BC0AA9"/>
    <w:rsid w:val="00BC0B69"/>
    <w:rsid w:val="00BC0E01"/>
    <w:rsid w:val="00BC0F37"/>
    <w:rsid w:val="00BC11D4"/>
    <w:rsid w:val="00BC1AD0"/>
    <w:rsid w:val="00BC1B1D"/>
    <w:rsid w:val="00BC208F"/>
    <w:rsid w:val="00BC26EE"/>
    <w:rsid w:val="00BC28F1"/>
    <w:rsid w:val="00BC2A25"/>
    <w:rsid w:val="00BC2B35"/>
    <w:rsid w:val="00BC2F3E"/>
    <w:rsid w:val="00BC3666"/>
    <w:rsid w:val="00BC414B"/>
    <w:rsid w:val="00BC430D"/>
    <w:rsid w:val="00BC44C7"/>
    <w:rsid w:val="00BC492E"/>
    <w:rsid w:val="00BC495B"/>
    <w:rsid w:val="00BC4C2F"/>
    <w:rsid w:val="00BC4FE4"/>
    <w:rsid w:val="00BC53E3"/>
    <w:rsid w:val="00BC6775"/>
    <w:rsid w:val="00BC6A81"/>
    <w:rsid w:val="00BC6D18"/>
    <w:rsid w:val="00BC71D9"/>
    <w:rsid w:val="00BC7282"/>
    <w:rsid w:val="00BC73A3"/>
    <w:rsid w:val="00BC7401"/>
    <w:rsid w:val="00BC7C47"/>
    <w:rsid w:val="00BC7ECF"/>
    <w:rsid w:val="00BD0158"/>
    <w:rsid w:val="00BD01A6"/>
    <w:rsid w:val="00BD025F"/>
    <w:rsid w:val="00BD03CA"/>
    <w:rsid w:val="00BD060F"/>
    <w:rsid w:val="00BD1954"/>
    <w:rsid w:val="00BD1D89"/>
    <w:rsid w:val="00BD2050"/>
    <w:rsid w:val="00BD20A0"/>
    <w:rsid w:val="00BD22AC"/>
    <w:rsid w:val="00BD2541"/>
    <w:rsid w:val="00BD28FE"/>
    <w:rsid w:val="00BD2EF9"/>
    <w:rsid w:val="00BD3370"/>
    <w:rsid w:val="00BD3381"/>
    <w:rsid w:val="00BD38F9"/>
    <w:rsid w:val="00BD3965"/>
    <w:rsid w:val="00BD486F"/>
    <w:rsid w:val="00BD4CE8"/>
    <w:rsid w:val="00BD508F"/>
    <w:rsid w:val="00BD52EC"/>
    <w:rsid w:val="00BD5ED5"/>
    <w:rsid w:val="00BD5FC5"/>
    <w:rsid w:val="00BD62BC"/>
    <w:rsid w:val="00BD6425"/>
    <w:rsid w:val="00BD6467"/>
    <w:rsid w:val="00BD64ED"/>
    <w:rsid w:val="00BD669C"/>
    <w:rsid w:val="00BD67D8"/>
    <w:rsid w:val="00BD7206"/>
    <w:rsid w:val="00BD7265"/>
    <w:rsid w:val="00BD77BF"/>
    <w:rsid w:val="00BD7844"/>
    <w:rsid w:val="00BD7960"/>
    <w:rsid w:val="00BE007F"/>
    <w:rsid w:val="00BE01EA"/>
    <w:rsid w:val="00BE06D6"/>
    <w:rsid w:val="00BE0C09"/>
    <w:rsid w:val="00BE0FDB"/>
    <w:rsid w:val="00BE13C5"/>
    <w:rsid w:val="00BE157C"/>
    <w:rsid w:val="00BE1979"/>
    <w:rsid w:val="00BE2202"/>
    <w:rsid w:val="00BE293A"/>
    <w:rsid w:val="00BE2D7D"/>
    <w:rsid w:val="00BE3D91"/>
    <w:rsid w:val="00BE466B"/>
    <w:rsid w:val="00BE4B92"/>
    <w:rsid w:val="00BE53CA"/>
    <w:rsid w:val="00BE56E3"/>
    <w:rsid w:val="00BE586A"/>
    <w:rsid w:val="00BE5D78"/>
    <w:rsid w:val="00BE65A4"/>
    <w:rsid w:val="00BE6EE0"/>
    <w:rsid w:val="00BE7820"/>
    <w:rsid w:val="00BF00C8"/>
    <w:rsid w:val="00BF056F"/>
    <w:rsid w:val="00BF0E93"/>
    <w:rsid w:val="00BF0F6C"/>
    <w:rsid w:val="00BF151F"/>
    <w:rsid w:val="00BF167D"/>
    <w:rsid w:val="00BF1A74"/>
    <w:rsid w:val="00BF1AEA"/>
    <w:rsid w:val="00BF1BFE"/>
    <w:rsid w:val="00BF1C18"/>
    <w:rsid w:val="00BF1CA3"/>
    <w:rsid w:val="00BF1FC9"/>
    <w:rsid w:val="00BF2134"/>
    <w:rsid w:val="00BF21BF"/>
    <w:rsid w:val="00BF2222"/>
    <w:rsid w:val="00BF23CA"/>
    <w:rsid w:val="00BF24CB"/>
    <w:rsid w:val="00BF2538"/>
    <w:rsid w:val="00BF2910"/>
    <w:rsid w:val="00BF349B"/>
    <w:rsid w:val="00BF3C04"/>
    <w:rsid w:val="00BF40BD"/>
    <w:rsid w:val="00BF43B6"/>
    <w:rsid w:val="00BF43D8"/>
    <w:rsid w:val="00BF4C8A"/>
    <w:rsid w:val="00BF5797"/>
    <w:rsid w:val="00BF5C28"/>
    <w:rsid w:val="00BF600E"/>
    <w:rsid w:val="00BF674A"/>
    <w:rsid w:val="00BF79EF"/>
    <w:rsid w:val="00BF7B9A"/>
    <w:rsid w:val="00BF7C09"/>
    <w:rsid w:val="00BF7D00"/>
    <w:rsid w:val="00BF7E32"/>
    <w:rsid w:val="00C00EEC"/>
    <w:rsid w:val="00C01319"/>
    <w:rsid w:val="00C01572"/>
    <w:rsid w:val="00C01B3D"/>
    <w:rsid w:val="00C01ED5"/>
    <w:rsid w:val="00C02A99"/>
    <w:rsid w:val="00C02C5F"/>
    <w:rsid w:val="00C035D9"/>
    <w:rsid w:val="00C039C2"/>
    <w:rsid w:val="00C03B44"/>
    <w:rsid w:val="00C03E10"/>
    <w:rsid w:val="00C047A7"/>
    <w:rsid w:val="00C04AF5"/>
    <w:rsid w:val="00C04E0C"/>
    <w:rsid w:val="00C04EE1"/>
    <w:rsid w:val="00C05143"/>
    <w:rsid w:val="00C0527D"/>
    <w:rsid w:val="00C0583E"/>
    <w:rsid w:val="00C0592C"/>
    <w:rsid w:val="00C05A6E"/>
    <w:rsid w:val="00C05FF0"/>
    <w:rsid w:val="00C06052"/>
    <w:rsid w:val="00C0656E"/>
    <w:rsid w:val="00C065B9"/>
    <w:rsid w:val="00C06F12"/>
    <w:rsid w:val="00C06FCD"/>
    <w:rsid w:val="00C07154"/>
    <w:rsid w:val="00C104FF"/>
    <w:rsid w:val="00C107F5"/>
    <w:rsid w:val="00C10813"/>
    <w:rsid w:val="00C10950"/>
    <w:rsid w:val="00C10C8E"/>
    <w:rsid w:val="00C110CC"/>
    <w:rsid w:val="00C110EA"/>
    <w:rsid w:val="00C112E1"/>
    <w:rsid w:val="00C117E3"/>
    <w:rsid w:val="00C12508"/>
    <w:rsid w:val="00C1254A"/>
    <w:rsid w:val="00C127C0"/>
    <w:rsid w:val="00C12895"/>
    <w:rsid w:val="00C12AA8"/>
    <w:rsid w:val="00C135A8"/>
    <w:rsid w:val="00C13A71"/>
    <w:rsid w:val="00C13AB1"/>
    <w:rsid w:val="00C13C23"/>
    <w:rsid w:val="00C13E94"/>
    <w:rsid w:val="00C141F9"/>
    <w:rsid w:val="00C1526A"/>
    <w:rsid w:val="00C1561A"/>
    <w:rsid w:val="00C1581F"/>
    <w:rsid w:val="00C15AFF"/>
    <w:rsid w:val="00C15D94"/>
    <w:rsid w:val="00C15E81"/>
    <w:rsid w:val="00C164AD"/>
    <w:rsid w:val="00C164B7"/>
    <w:rsid w:val="00C165FC"/>
    <w:rsid w:val="00C16B84"/>
    <w:rsid w:val="00C1708C"/>
    <w:rsid w:val="00C171D0"/>
    <w:rsid w:val="00C1749C"/>
    <w:rsid w:val="00C17FD1"/>
    <w:rsid w:val="00C202FC"/>
    <w:rsid w:val="00C208FE"/>
    <w:rsid w:val="00C20AA5"/>
    <w:rsid w:val="00C20BDC"/>
    <w:rsid w:val="00C218E3"/>
    <w:rsid w:val="00C21B88"/>
    <w:rsid w:val="00C21D36"/>
    <w:rsid w:val="00C21DA7"/>
    <w:rsid w:val="00C21E41"/>
    <w:rsid w:val="00C21F94"/>
    <w:rsid w:val="00C22446"/>
    <w:rsid w:val="00C226AA"/>
    <w:rsid w:val="00C22729"/>
    <w:rsid w:val="00C228A1"/>
    <w:rsid w:val="00C22973"/>
    <w:rsid w:val="00C22D7B"/>
    <w:rsid w:val="00C23019"/>
    <w:rsid w:val="00C230B5"/>
    <w:rsid w:val="00C231F2"/>
    <w:rsid w:val="00C235E4"/>
    <w:rsid w:val="00C23B8A"/>
    <w:rsid w:val="00C23F6A"/>
    <w:rsid w:val="00C243C2"/>
    <w:rsid w:val="00C24B2D"/>
    <w:rsid w:val="00C24C5C"/>
    <w:rsid w:val="00C24FE0"/>
    <w:rsid w:val="00C25025"/>
    <w:rsid w:val="00C255EC"/>
    <w:rsid w:val="00C2584A"/>
    <w:rsid w:val="00C2647D"/>
    <w:rsid w:val="00C26F1F"/>
    <w:rsid w:val="00C27136"/>
    <w:rsid w:val="00C27190"/>
    <w:rsid w:val="00C272D8"/>
    <w:rsid w:val="00C2739C"/>
    <w:rsid w:val="00C27584"/>
    <w:rsid w:val="00C30392"/>
    <w:rsid w:val="00C30C75"/>
    <w:rsid w:val="00C3126B"/>
    <w:rsid w:val="00C3150E"/>
    <w:rsid w:val="00C31723"/>
    <w:rsid w:val="00C3189A"/>
    <w:rsid w:val="00C32297"/>
    <w:rsid w:val="00C325A3"/>
    <w:rsid w:val="00C325E8"/>
    <w:rsid w:val="00C326B8"/>
    <w:rsid w:val="00C327B4"/>
    <w:rsid w:val="00C32AFF"/>
    <w:rsid w:val="00C33259"/>
    <w:rsid w:val="00C332D9"/>
    <w:rsid w:val="00C332DE"/>
    <w:rsid w:val="00C33CAC"/>
    <w:rsid w:val="00C34D1D"/>
    <w:rsid w:val="00C35193"/>
    <w:rsid w:val="00C356B0"/>
    <w:rsid w:val="00C3573F"/>
    <w:rsid w:val="00C35B71"/>
    <w:rsid w:val="00C35D79"/>
    <w:rsid w:val="00C35F61"/>
    <w:rsid w:val="00C361C6"/>
    <w:rsid w:val="00C363D6"/>
    <w:rsid w:val="00C36782"/>
    <w:rsid w:val="00C36BFD"/>
    <w:rsid w:val="00C36C38"/>
    <w:rsid w:val="00C36FE2"/>
    <w:rsid w:val="00C374E3"/>
    <w:rsid w:val="00C37D5E"/>
    <w:rsid w:val="00C403C2"/>
    <w:rsid w:val="00C40ADE"/>
    <w:rsid w:val="00C40F55"/>
    <w:rsid w:val="00C414BF"/>
    <w:rsid w:val="00C41763"/>
    <w:rsid w:val="00C418A9"/>
    <w:rsid w:val="00C4210C"/>
    <w:rsid w:val="00C42A4A"/>
    <w:rsid w:val="00C4331E"/>
    <w:rsid w:val="00C437DB"/>
    <w:rsid w:val="00C43A62"/>
    <w:rsid w:val="00C43A8F"/>
    <w:rsid w:val="00C43C46"/>
    <w:rsid w:val="00C43C81"/>
    <w:rsid w:val="00C43F49"/>
    <w:rsid w:val="00C441D3"/>
    <w:rsid w:val="00C441FD"/>
    <w:rsid w:val="00C448C8"/>
    <w:rsid w:val="00C44BD6"/>
    <w:rsid w:val="00C44E1E"/>
    <w:rsid w:val="00C44EA0"/>
    <w:rsid w:val="00C45054"/>
    <w:rsid w:val="00C45343"/>
    <w:rsid w:val="00C454C7"/>
    <w:rsid w:val="00C45CD6"/>
    <w:rsid w:val="00C45CDD"/>
    <w:rsid w:val="00C46382"/>
    <w:rsid w:val="00C46A02"/>
    <w:rsid w:val="00C46C37"/>
    <w:rsid w:val="00C46C3B"/>
    <w:rsid w:val="00C470BA"/>
    <w:rsid w:val="00C4719B"/>
    <w:rsid w:val="00C47340"/>
    <w:rsid w:val="00C479B3"/>
    <w:rsid w:val="00C47DCB"/>
    <w:rsid w:val="00C50611"/>
    <w:rsid w:val="00C50A40"/>
    <w:rsid w:val="00C50AA5"/>
    <w:rsid w:val="00C5125D"/>
    <w:rsid w:val="00C52153"/>
    <w:rsid w:val="00C522BA"/>
    <w:rsid w:val="00C523BD"/>
    <w:rsid w:val="00C52757"/>
    <w:rsid w:val="00C52D6B"/>
    <w:rsid w:val="00C52E97"/>
    <w:rsid w:val="00C53389"/>
    <w:rsid w:val="00C542F0"/>
    <w:rsid w:val="00C54305"/>
    <w:rsid w:val="00C5459D"/>
    <w:rsid w:val="00C54B21"/>
    <w:rsid w:val="00C54E7F"/>
    <w:rsid w:val="00C5563A"/>
    <w:rsid w:val="00C559D3"/>
    <w:rsid w:val="00C55C35"/>
    <w:rsid w:val="00C55CAD"/>
    <w:rsid w:val="00C55EFE"/>
    <w:rsid w:val="00C5638E"/>
    <w:rsid w:val="00C5685A"/>
    <w:rsid w:val="00C56CFA"/>
    <w:rsid w:val="00C57286"/>
    <w:rsid w:val="00C57333"/>
    <w:rsid w:val="00C576A3"/>
    <w:rsid w:val="00C57A48"/>
    <w:rsid w:val="00C57CF9"/>
    <w:rsid w:val="00C60FB5"/>
    <w:rsid w:val="00C612E4"/>
    <w:rsid w:val="00C615EC"/>
    <w:rsid w:val="00C6193A"/>
    <w:rsid w:val="00C61F62"/>
    <w:rsid w:val="00C61F66"/>
    <w:rsid w:val="00C6206B"/>
    <w:rsid w:val="00C620D1"/>
    <w:rsid w:val="00C6307C"/>
    <w:rsid w:val="00C634EE"/>
    <w:rsid w:val="00C63DAD"/>
    <w:rsid w:val="00C63E70"/>
    <w:rsid w:val="00C63F68"/>
    <w:rsid w:val="00C644CF"/>
    <w:rsid w:val="00C64741"/>
    <w:rsid w:val="00C66085"/>
    <w:rsid w:val="00C661F4"/>
    <w:rsid w:val="00C663D0"/>
    <w:rsid w:val="00C6785D"/>
    <w:rsid w:val="00C67B18"/>
    <w:rsid w:val="00C67C3B"/>
    <w:rsid w:val="00C67D38"/>
    <w:rsid w:val="00C67D7C"/>
    <w:rsid w:val="00C701F6"/>
    <w:rsid w:val="00C70A68"/>
    <w:rsid w:val="00C70BF9"/>
    <w:rsid w:val="00C7125B"/>
    <w:rsid w:val="00C71569"/>
    <w:rsid w:val="00C71582"/>
    <w:rsid w:val="00C71677"/>
    <w:rsid w:val="00C71686"/>
    <w:rsid w:val="00C735A6"/>
    <w:rsid w:val="00C7367E"/>
    <w:rsid w:val="00C736B4"/>
    <w:rsid w:val="00C740DC"/>
    <w:rsid w:val="00C746D9"/>
    <w:rsid w:val="00C74974"/>
    <w:rsid w:val="00C74BE5"/>
    <w:rsid w:val="00C75314"/>
    <w:rsid w:val="00C75359"/>
    <w:rsid w:val="00C7575F"/>
    <w:rsid w:val="00C75D76"/>
    <w:rsid w:val="00C76600"/>
    <w:rsid w:val="00C768E7"/>
    <w:rsid w:val="00C76A86"/>
    <w:rsid w:val="00C76F5B"/>
    <w:rsid w:val="00C777D3"/>
    <w:rsid w:val="00C7791A"/>
    <w:rsid w:val="00C77ADA"/>
    <w:rsid w:val="00C77B8F"/>
    <w:rsid w:val="00C77C8E"/>
    <w:rsid w:val="00C80AFD"/>
    <w:rsid w:val="00C81214"/>
    <w:rsid w:val="00C81753"/>
    <w:rsid w:val="00C81880"/>
    <w:rsid w:val="00C819C6"/>
    <w:rsid w:val="00C81AF5"/>
    <w:rsid w:val="00C81EA5"/>
    <w:rsid w:val="00C81F2C"/>
    <w:rsid w:val="00C82092"/>
    <w:rsid w:val="00C824D9"/>
    <w:rsid w:val="00C82CB7"/>
    <w:rsid w:val="00C82D5A"/>
    <w:rsid w:val="00C832DF"/>
    <w:rsid w:val="00C838AE"/>
    <w:rsid w:val="00C83AFE"/>
    <w:rsid w:val="00C83D2B"/>
    <w:rsid w:val="00C84150"/>
    <w:rsid w:val="00C84235"/>
    <w:rsid w:val="00C84805"/>
    <w:rsid w:val="00C84A93"/>
    <w:rsid w:val="00C84BE0"/>
    <w:rsid w:val="00C84E32"/>
    <w:rsid w:val="00C853C2"/>
    <w:rsid w:val="00C854C2"/>
    <w:rsid w:val="00C85503"/>
    <w:rsid w:val="00C868DF"/>
    <w:rsid w:val="00C86C01"/>
    <w:rsid w:val="00C870CD"/>
    <w:rsid w:val="00C872EA"/>
    <w:rsid w:val="00C87317"/>
    <w:rsid w:val="00C873EA"/>
    <w:rsid w:val="00C87573"/>
    <w:rsid w:val="00C9047D"/>
    <w:rsid w:val="00C90E40"/>
    <w:rsid w:val="00C90F8A"/>
    <w:rsid w:val="00C9108F"/>
    <w:rsid w:val="00C916E0"/>
    <w:rsid w:val="00C919E3"/>
    <w:rsid w:val="00C91CAA"/>
    <w:rsid w:val="00C92294"/>
    <w:rsid w:val="00C9229E"/>
    <w:rsid w:val="00C924DD"/>
    <w:rsid w:val="00C92D95"/>
    <w:rsid w:val="00C92FA5"/>
    <w:rsid w:val="00C937D8"/>
    <w:rsid w:val="00C940ED"/>
    <w:rsid w:val="00C944CA"/>
    <w:rsid w:val="00C952F3"/>
    <w:rsid w:val="00C953E8"/>
    <w:rsid w:val="00C954EC"/>
    <w:rsid w:val="00C9571C"/>
    <w:rsid w:val="00C96946"/>
    <w:rsid w:val="00C973B9"/>
    <w:rsid w:val="00C97F01"/>
    <w:rsid w:val="00CA0247"/>
    <w:rsid w:val="00CA027B"/>
    <w:rsid w:val="00CA077C"/>
    <w:rsid w:val="00CA1112"/>
    <w:rsid w:val="00CA131B"/>
    <w:rsid w:val="00CA1911"/>
    <w:rsid w:val="00CA1B21"/>
    <w:rsid w:val="00CA1BD9"/>
    <w:rsid w:val="00CA1E30"/>
    <w:rsid w:val="00CA2226"/>
    <w:rsid w:val="00CA2685"/>
    <w:rsid w:val="00CA2BF4"/>
    <w:rsid w:val="00CA2C8C"/>
    <w:rsid w:val="00CA3308"/>
    <w:rsid w:val="00CA34B4"/>
    <w:rsid w:val="00CA3F76"/>
    <w:rsid w:val="00CA4044"/>
    <w:rsid w:val="00CA4092"/>
    <w:rsid w:val="00CA4223"/>
    <w:rsid w:val="00CA478A"/>
    <w:rsid w:val="00CA4C2E"/>
    <w:rsid w:val="00CA4E2F"/>
    <w:rsid w:val="00CA4FF1"/>
    <w:rsid w:val="00CA56ED"/>
    <w:rsid w:val="00CA5B0F"/>
    <w:rsid w:val="00CA6412"/>
    <w:rsid w:val="00CA6E55"/>
    <w:rsid w:val="00CA6E76"/>
    <w:rsid w:val="00CA7145"/>
    <w:rsid w:val="00CA7C80"/>
    <w:rsid w:val="00CA7DA7"/>
    <w:rsid w:val="00CB0282"/>
    <w:rsid w:val="00CB07F3"/>
    <w:rsid w:val="00CB0B07"/>
    <w:rsid w:val="00CB1103"/>
    <w:rsid w:val="00CB1112"/>
    <w:rsid w:val="00CB16CE"/>
    <w:rsid w:val="00CB185D"/>
    <w:rsid w:val="00CB1A32"/>
    <w:rsid w:val="00CB1FC1"/>
    <w:rsid w:val="00CB21EA"/>
    <w:rsid w:val="00CB2352"/>
    <w:rsid w:val="00CB2E9F"/>
    <w:rsid w:val="00CB3138"/>
    <w:rsid w:val="00CB32B2"/>
    <w:rsid w:val="00CB359C"/>
    <w:rsid w:val="00CB36F7"/>
    <w:rsid w:val="00CB48CC"/>
    <w:rsid w:val="00CB5011"/>
    <w:rsid w:val="00CB54C3"/>
    <w:rsid w:val="00CB5604"/>
    <w:rsid w:val="00CB56CA"/>
    <w:rsid w:val="00CB5773"/>
    <w:rsid w:val="00CB5853"/>
    <w:rsid w:val="00CB5A9A"/>
    <w:rsid w:val="00CB5E69"/>
    <w:rsid w:val="00CB6434"/>
    <w:rsid w:val="00CB666C"/>
    <w:rsid w:val="00CB6970"/>
    <w:rsid w:val="00CB7417"/>
    <w:rsid w:val="00CB7A2F"/>
    <w:rsid w:val="00CB7BAB"/>
    <w:rsid w:val="00CC0329"/>
    <w:rsid w:val="00CC078A"/>
    <w:rsid w:val="00CC0B16"/>
    <w:rsid w:val="00CC0D50"/>
    <w:rsid w:val="00CC1278"/>
    <w:rsid w:val="00CC17D4"/>
    <w:rsid w:val="00CC201E"/>
    <w:rsid w:val="00CC2EF0"/>
    <w:rsid w:val="00CC2FB2"/>
    <w:rsid w:val="00CC329C"/>
    <w:rsid w:val="00CC3344"/>
    <w:rsid w:val="00CC378A"/>
    <w:rsid w:val="00CC407E"/>
    <w:rsid w:val="00CC4C8D"/>
    <w:rsid w:val="00CC5359"/>
    <w:rsid w:val="00CC55B2"/>
    <w:rsid w:val="00CC5834"/>
    <w:rsid w:val="00CC5F0A"/>
    <w:rsid w:val="00CC60BE"/>
    <w:rsid w:val="00CC615E"/>
    <w:rsid w:val="00CC63F0"/>
    <w:rsid w:val="00CC6E39"/>
    <w:rsid w:val="00CC7190"/>
    <w:rsid w:val="00CC7C1B"/>
    <w:rsid w:val="00CD04FA"/>
    <w:rsid w:val="00CD0924"/>
    <w:rsid w:val="00CD1549"/>
    <w:rsid w:val="00CD249C"/>
    <w:rsid w:val="00CD2759"/>
    <w:rsid w:val="00CD2DCD"/>
    <w:rsid w:val="00CD2F05"/>
    <w:rsid w:val="00CD318D"/>
    <w:rsid w:val="00CD37A3"/>
    <w:rsid w:val="00CD3D4C"/>
    <w:rsid w:val="00CD40C7"/>
    <w:rsid w:val="00CD4768"/>
    <w:rsid w:val="00CD4E5F"/>
    <w:rsid w:val="00CD54F0"/>
    <w:rsid w:val="00CD5656"/>
    <w:rsid w:val="00CD566C"/>
    <w:rsid w:val="00CD5706"/>
    <w:rsid w:val="00CD572A"/>
    <w:rsid w:val="00CD5B27"/>
    <w:rsid w:val="00CD5E31"/>
    <w:rsid w:val="00CD6083"/>
    <w:rsid w:val="00CD6084"/>
    <w:rsid w:val="00CD6310"/>
    <w:rsid w:val="00CD6B6E"/>
    <w:rsid w:val="00CD757E"/>
    <w:rsid w:val="00CE00D2"/>
    <w:rsid w:val="00CE0AF2"/>
    <w:rsid w:val="00CE296A"/>
    <w:rsid w:val="00CE3B05"/>
    <w:rsid w:val="00CE3EB6"/>
    <w:rsid w:val="00CE44F5"/>
    <w:rsid w:val="00CE4ACC"/>
    <w:rsid w:val="00CE4CC4"/>
    <w:rsid w:val="00CE4ED9"/>
    <w:rsid w:val="00CE52D2"/>
    <w:rsid w:val="00CE5F6E"/>
    <w:rsid w:val="00CE69C5"/>
    <w:rsid w:val="00CE6B18"/>
    <w:rsid w:val="00CE6B93"/>
    <w:rsid w:val="00CE6C93"/>
    <w:rsid w:val="00CE6E7A"/>
    <w:rsid w:val="00CE746B"/>
    <w:rsid w:val="00CE7A6C"/>
    <w:rsid w:val="00CE7DB2"/>
    <w:rsid w:val="00CE7DC2"/>
    <w:rsid w:val="00CE7F41"/>
    <w:rsid w:val="00CE7F87"/>
    <w:rsid w:val="00CEC9D5"/>
    <w:rsid w:val="00CF0411"/>
    <w:rsid w:val="00CF0579"/>
    <w:rsid w:val="00CF07DF"/>
    <w:rsid w:val="00CF0D32"/>
    <w:rsid w:val="00CF0E05"/>
    <w:rsid w:val="00CF10A7"/>
    <w:rsid w:val="00CF179E"/>
    <w:rsid w:val="00CF1D2E"/>
    <w:rsid w:val="00CF22B2"/>
    <w:rsid w:val="00CF2643"/>
    <w:rsid w:val="00CF2D7A"/>
    <w:rsid w:val="00CF2DEE"/>
    <w:rsid w:val="00CF3313"/>
    <w:rsid w:val="00CF331B"/>
    <w:rsid w:val="00CF33FE"/>
    <w:rsid w:val="00CF3C58"/>
    <w:rsid w:val="00CF3D10"/>
    <w:rsid w:val="00CF4339"/>
    <w:rsid w:val="00CF4677"/>
    <w:rsid w:val="00CF4719"/>
    <w:rsid w:val="00CF4831"/>
    <w:rsid w:val="00CF48E6"/>
    <w:rsid w:val="00CF4A77"/>
    <w:rsid w:val="00CF4E60"/>
    <w:rsid w:val="00CF4F05"/>
    <w:rsid w:val="00CF5D33"/>
    <w:rsid w:val="00CF6173"/>
    <w:rsid w:val="00CF6218"/>
    <w:rsid w:val="00CF664B"/>
    <w:rsid w:val="00CF71A7"/>
    <w:rsid w:val="00CF7ABD"/>
    <w:rsid w:val="00D00304"/>
    <w:rsid w:val="00D003B4"/>
    <w:rsid w:val="00D0063C"/>
    <w:rsid w:val="00D00808"/>
    <w:rsid w:val="00D00DC3"/>
    <w:rsid w:val="00D012D1"/>
    <w:rsid w:val="00D01350"/>
    <w:rsid w:val="00D0141D"/>
    <w:rsid w:val="00D01453"/>
    <w:rsid w:val="00D01B93"/>
    <w:rsid w:val="00D01BAC"/>
    <w:rsid w:val="00D02234"/>
    <w:rsid w:val="00D03060"/>
    <w:rsid w:val="00D0355E"/>
    <w:rsid w:val="00D03615"/>
    <w:rsid w:val="00D037AA"/>
    <w:rsid w:val="00D03E0F"/>
    <w:rsid w:val="00D03FAD"/>
    <w:rsid w:val="00D042C4"/>
    <w:rsid w:val="00D0462F"/>
    <w:rsid w:val="00D04676"/>
    <w:rsid w:val="00D047ED"/>
    <w:rsid w:val="00D04888"/>
    <w:rsid w:val="00D048FC"/>
    <w:rsid w:val="00D04B49"/>
    <w:rsid w:val="00D04EA3"/>
    <w:rsid w:val="00D05035"/>
    <w:rsid w:val="00D051E8"/>
    <w:rsid w:val="00D054BE"/>
    <w:rsid w:val="00D056F6"/>
    <w:rsid w:val="00D057F0"/>
    <w:rsid w:val="00D05D37"/>
    <w:rsid w:val="00D05FE2"/>
    <w:rsid w:val="00D063DE"/>
    <w:rsid w:val="00D070B0"/>
    <w:rsid w:val="00D07ECE"/>
    <w:rsid w:val="00D10267"/>
    <w:rsid w:val="00D1036F"/>
    <w:rsid w:val="00D110E5"/>
    <w:rsid w:val="00D11E0C"/>
    <w:rsid w:val="00D124A8"/>
    <w:rsid w:val="00D124E0"/>
    <w:rsid w:val="00D12A9A"/>
    <w:rsid w:val="00D12C5D"/>
    <w:rsid w:val="00D12EF4"/>
    <w:rsid w:val="00D1372E"/>
    <w:rsid w:val="00D13DEC"/>
    <w:rsid w:val="00D142F7"/>
    <w:rsid w:val="00D1458F"/>
    <w:rsid w:val="00D145B2"/>
    <w:rsid w:val="00D15614"/>
    <w:rsid w:val="00D1578F"/>
    <w:rsid w:val="00D15A3C"/>
    <w:rsid w:val="00D16982"/>
    <w:rsid w:val="00D16A1C"/>
    <w:rsid w:val="00D16AB6"/>
    <w:rsid w:val="00D174E6"/>
    <w:rsid w:val="00D17584"/>
    <w:rsid w:val="00D17758"/>
    <w:rsid w:val="00D177ED"/>
    <w:rsid w:val="00D17EF7"/>
    <w:rsid w:val="00D2002E"/>
    <w:rsid w:val="00D200E7"/>
    <w:rsid w:val="00D201D4"/>
    <w:rsid w:val="00D2098B"/>
    <w:rsid w:val="00D20C11"/>
    <w:rsid w:val="00D20F03"/>
    <w:rsid w:val="00D20F6F"/>
    <w:rsid w:val="00D21844"/>
    <w:rsid w:val="00D21B98"/>
    <w:rsid w:val="00D21C2A"/>
    <w:rsid w:val="00D21FBF"/>
    <w:rsid w:val="00D226D2"/>
    <w:rsid w:val="00D227B1"/>
    <w:rsid w:val="00D22864"/>
    <w:rsid w:val="00D228AD"/>
    <w:rsid w:val="00D22BD8"/>
    <w:rsid w:val="00D2371A"/>
    <w:rsid w:val="00D23F48"/>
    <w:rsid w:val="00D24006"/>
    <w:rsid w:val="00D24CFC"/>
    <w:rsid w:val="00D25838"/>
    <w:rsid w:val="00D25918"/>
    <w:rsid w:val="00D25A6D"/>
    <w:rsid w:val="00D25F15"/>
    <w:rsid w:val="00D26DFB"/>
    <w:rsid w:val="00D27020"/>
    <w:rsid w:val="00D2722F"/>
    <w:rsid w:val="00D272DB"/>
    <w:rsid w:val="00D273E0"/>
    <w:rsid w:val="00D275AC"/>
    <w:rsid w:val="00D27BFF"/>
    <w:rsid w:val="00D303C0"/>
    <w:rsid w:val="00D303FC"/>
    <w:rsid w:val="00D305B6"/>
    <w:rsid w:val="00D30B06"/>
    <w:rsid w:val="00D30CFD"/>
    <w:rsid w:val="00D30D12"/>
    <w:rsid w:val="00D3104F"/>
    <w:rsid w:val="00D318E4"/>
    <w:rsid w:val="00D31A0F"/>
    <w:rsid w:val="00D31CEF"/>
    <w:rsid w:val="00D31F31"/>
    <w:rsid w:val="00D32511"/>
    <w:rsid w:val="00D3292D"/>
    <w:rsid w:val="00D32ED7"/>
    <w:rsid w:val="00D3393D"/>
    <w:rsid w:val="00D33AB8"/>
    <w:rsid w:val="00D34C4B"/>
    <w:rsid w:val="00D35037"/>
    <w:rsid w:val="00D3509A"/>
    <w:rsid w:val="00D35147"/>
    <w:rsid w:val="00D35199"/>
    <w:rsid w:val="00D353E2"/>
    <w:rsid w:val="00D35B41"/>
    <w:rsid w:val="00D360C4"/>
    <w:rsid w:val="00D36737"/>
    <w:rsid w:val="00D36A98"/>
    <w:rsid w:val="00D377AA"/>
    <w:rsid w:val="00D37C84"/>
    <w:rsid w:val="00D37CEF"/>
    <w:rsid w:val="00D37D87"/>
    <w:rsid w:val="00D37EC9"/>
    <w:rsid w:val="00D37F0F"/>
    <w:rsid w:val="00D409FB"/>
    <w:rsid w:val="00D40A17"/>
    <w:rsid w:val="00D40B77"/>
    <w:rsid w:val="00D40F61"/>
    <w:rsid w:val="00D41730"/>
    <w:rsid w:val="00D42033"/>
    <w:rsid w:val="00D42217"/>
    <w:rsid w:val="00D423D1"/>
    <w:rsid w:val="00D426A4"/>
    <w:rsid w:val="00D42B03"/>
    <w:rsid w:val="00D42D6E"/>
    <w:rsid w:val="00D43049"/>
    <w:rsid w:val="00D43C02"/>
    <w:rsid w:val="00D447CB"/>
    <w:rsid w:val="00D44A2A"/>
    <w:rsid w:val="00D44B8C"/>
    <w:rsid w:val="00D44E11"/>
    <w:rsid w:val="00D4505B"/>
    <w:rsid w:val="00D454A2"/>
    <w:rsid w:val="00D4559A"/>
    <w:rsid w:val="00D45ABE"/>
    <w:rsid w:val="00D45B9B"/>
    <w:rsid w:val="00D45D24"/>
    <w:rsid w:val="00D461C0"/>
    <w:rsid w:val="00D46252"/>
    <w:rsid w:val="00D4671D"/>
    <w:rsid w:val="00D470A5"/>
    <w:rsid w:val="00D471A0"/>
    <w:rsid w:val="00D474C8"/>
    <w:rsid w:val="00D47910"/>
    <w:rsid w:val="00D47E07"/>
    <w:rsid w:val="00D47E2D"/>
    <w:rsid w:val="00D502F1"/>
    <w:rsid w:val="00D50BC4"/>
    <w:rsid w:val="00D50E32"/>
    <w:rsid w:val="00D518D7"/>
    <w:rsid w:val="00D51D78"/>
    <w:rsid w:val="00D51F91"/>
    <w:rsid w:val="00D52430"/>
    <w:rsid w:val="00D527FA"/>
    <w:rsid w:val="00D528F0"/>
    <w:rsid w:val="00D52E05"/>
    <w:rsid w:val="00D52EA2"/>
    <w:rsid w:val="00D52FD2"/>
    <w:rsid w:val="00D53140"/>
    <w:rsid w:val="00D53A0E"/>
    <w:rsid w:val="00D53C07"/>
    <w:rsid w:val="00D542A8"/>
    <w:rsid w:val="00D5449D"/>
    <w:rsid w:val="00D5450C"/>
    <w:rsid w:val="00D54628"/>
    <w:rsid w:val="00D546BF"/>
    <w:rsid w:val="00D54B14"/>
    <w:rsid w:val="00D54B55"/>
    <w:rsid w:val="00D55AD0"/>
    <w:rsid w:val="00D55D2A"/>
    <w:rsid w:val="00D55DE1"/>
    <w:rsid w:val="00D56244"/>
    <w:rsid w:val="00D565CA"/>
    <w:rsid w:val="00D567DD"/>
    <w:rsid w:val="00D56D4F"/>
    <w:rsid w:val="00D57C43"/>
    <w:rsid w:val="00D602F8"/>
    <w:rsid w:val="00D604CA"/>
    <w:rsid w:val="00D606E6"/>
    <w:rsid w:val="00D6099B"/>
    <w:rsid w:val="00D60E25"/>
    <w:rsid w:val="00D60EF3"/>
    <w:rsid w:val="00D61718"/>
    <w:rsid w:val="00D618C9"/>
    <w:rsid w:val="00D61B9A"/>
    <w:rsid w:val="00D61E65"/>
    <w:rsid w:val="00D6228F"/>
    <w:rsid w:val="00D62449"/>
    <w:rsid w:val="00D62E75"/>
    <w:rsid w:val="00D635A9"/>
    <w:rsid w:val="00D636B6"/>
    <w:rsid w:val="00D638B8"/>
    <w:rsid w:val="00D63C39"/>
    <w:rsid w:val="00D63D4D"/>
    <w:rsid w:val="00D63FEC"/>
    <w:rsid w:val="00D6475B"/>
    <w:rsid w:val="00D649D2"/>
    <w:rsid w:val="00D65401"/>
    <w:rsid w:val="00D654F7"/>
    <w:rsid w:val="00D660F5"/>
    <w:rsid w:val="00D66413"/>
    <w:rsid w:val="00D67453"/>
    <w:rsid w:val="00D6789C"/>
    <w:rsid w:val="00D67913"/>
    <w:rsid w:val="00D67BA0"/>
    <w:rsid w:val="00D67E4F"/>
    <w:rsid w:val="00D67F07"/>
    <w:rsid w:val="00D70446"/>
    <w:rsid w:val="00D70663"/>
    <w:rsid w:val="00D70A4F"/>
    <w:rsid w:val="00D70E74"/>
    <w:rsid w:val="00D712C7"/>
    <w:rsid w:val="00D728F0"/>
    <w:rsid w:val="00D72FF2"/>
    <w:rsid w:val="00D73085"/>
    <w:rsid w:val="00D734EA"/>
    <w:rsid w:val="00D73D4F"/>
    <w:rsid w:val="00D74E62"/>
    <w:rsid w:val="00D7504D"/>
    <w:rsid w:val="00D75571"/>
    <w:rsid w:val="00D75986"/>
    <w:rsid w:val="00D75B2A"/>
    <w:rsid w:val="00D76028"/>
    <w:rsid w:val="00D768A4"/>
    <w:rsid w:val="00D76C21"/>
    <w:rsid w:val="00D76D6D"/>
    <w:rsid w:val="00D76E59"/>
    <w:rsid w:val="00D77FD7"/>
    <w:rsid w:val="00D80039"/>
    <w:rsid w:val="00D8009C"/>
    <w:rsid w:val="00D80E64"/>
    <w:rsid w:val="00D811DC"/>
    <w:rsid w:val="00D81309"/>
    <w:rsid w:val="00D815CF"/>
    <w:rsid w:val="00D8183F"/>
    <w:rsid w:val="00D819C7"/>
    <w:rsid w:val="00D819E7"/>
    <w:rsid w:val="00D81F55"/>
    <w:rsid w:val="00D823C1"/>
    <w:rsid w:val="00D82ACE"/>
    <w:rsid w:val="00D82EAA"/>
    <w:rsid w:val="00D8308F"/>
    <w:rsid w:val="00D8316D"/>
    <w:rsid w:val="00D831BA"/>
    <w:rsid w:val="00D8398B"/>
    <w:rsid w:val="00D83BFA"/>
    <w:rsid w:val="00D83D52"/>
    <w:rsid w:val="00D840BF"/>
    <w:rsid w:val="00D844C7"/>
    <w:rsid w:val="00D8451E"/>
    <w:rsid w:val="00D84647"/>
    <w:rsid w:val="00D846F8"/>
    <w:rsid w:val="00D8519C"/>
    <w:rsid w:val="00D85479"/>
    <w:rsid w:val="00D854F1"/>
    <w:rsid w:val="00D8573F"/>
    <w:rsid w:val="00D85E80"/>
    <w:rsid w:val="00D85EF1"/>
    <w:rsid w:val="00D860A3"/>
    <w:rsid w:val="00D86115"/>
    <w:rsid w:val="00D869DA"/>
    <w:rsid w:val="00D878D4"/>
    <w:rsid w:val="00D87E13"/>
    <w:rsid w:val="00D9008E"/>
    <w:rsid w:val="00D9073C"/>
    <w:rsid w:val="00D90F53"/>
    <w:rsid w:val="00D9116F"/>
    <w:rsid w:val="00D91803"/>
    <w:rsid w:val="00D9246D"/>
    <w:rsid w:val="00D925AC"/>
    <w:rsid w:val="00D92799"/>
    <w:rsid w:val="00D92E65"/>
    <w:rsid w:val="00D9355E"/>
    <w:rsid w:val="00D94416"/>
    <w:rsid w:val="00D948C6"/>
    <w:rsid w:val="00D9501E"/>
    <w:rsid w:val="00D962A9"/>
    <w:rsid w:val="00D9648D"/>
    <w:rsid w:val="00D96E6E"/>
    <w:rsid w:val="00D97224"/>
    <w:rsid w:val="00D9757E"/>
    <w:rsid w:val="00D976A1"/>
    <w:rsid w:val="00D977E2"/>
    <w:rsid w:val="00D978E2"/>
    <w:rsid w:val="00D979BE"/>
    <w:rsid w:val="00D97B3C"/>
    <w:rsid w:val="00DA080E"/>
    <w:rsid w:val="00DA097E"/>
    <w:rsid w:val="00DA1BCA"/>
    <w:rsid w:val="00DA1C69"/>
    <w:rsid w:val="00DA264D"/>
    <w:rsid w:val="00DA273D"/>
    <w:rsid w:val="00DA3328"/>
    <w:rsid w:val="00DA346E"/>
    <w:rsid w:val="00DA3F2B"/>
    <w:rsid w:val="00DA40E1"/>
    <w:rsid w:val="00DA4821"/>
    <w:rsid w:val="00DA4BD9"/>
    <w:rsid w:val="00DA563F"/>
    <w:rsid w:val="00DA5AA2"/>
    <w:rsid w:val="00DA5AAB"/>
    <w:rsid w:val="00DA5D95"/>
    <w:rsid w:val="00DA6110"/>
    <w:rsid w:val="00DA63F2"/>
    <w:rsid w:val="00DA6AAD"/>
    <w:rsid w:val="00DA72CB"/>
    <w:rsid w:val="00DA7CEA"/>
    <w:rsid w:val="00DA7D63"/>
    <w:rsid w:val="00DA7F3D"/>
    <w:rsid w:val="00DB0508"/>
    <w:rsid w:val="00DB050D"/>
    <w:rsid w:val="00DB0595"/>
    <w:rsid w:val="00DB0BB1"/>
    <w:rsid w:val="00DB0C03"/>
    <w:rsid w:val="00DB1046"/>
    <w:rsid w:val="00DB114A"/>
    <w:rsid w:val="00DB118F"/>
    <w:rsid w:val="00DB1421"/>
    <w:rsid w:val="00DB1712"/>
    <w:rsid w:val="00DB1900"/>
    <w:rsid w:val="00DB1C31"/>
    <w:rsid w:val="00DB26B3"/>
    <w:rsid w:val="00DB26EA"/>
    <w:rsid w:val="00DB2A93"/>
    <w:rsid w:val="00DB2B3E"/>
    <w:rsid w:val="00DB2C41"/>
    <w:rsid w:val="00DB3009"/>
    <w:rsid w:val="00DB30ED"/>
    <w:rsid w:val="00DB34D0"/>
    <w:rsid w:val="00DB3660"/>
    <w:rsid w:val="00DB3832"/>
    <w:rsid w:val="00DB3A99"/>
    <w:rsid w:val="00DB4DD3"/>
    <w:rsid w:val="00DB4DF8"/>
    <w:rsid w:val="00DB4F9A"/>
    <w:rsid w:val="00DB5004"/>
    <w:rsid w:val="00DB51B1"/>
    <w:rsid w:val="00DB5D04"/>
    <w:rsid w:val="00DB5F7C"/>
    <w:rsid w:val="00DB683A"/>
    <w:rsid w:val="00DB6B77"/>
    <w:rsid w:val="00DB708A"/>
    <w:rsid w:val="00DB7439"/>
    <w:rsid w:val="00DB7BB1"/>
    <w:rsid w:val="00DC11E4"/>
    <w:rsid w:val="00DC1547"/>
    <w:rsid w:val="00DC18A0"/>
    <w:rsid w:val="00DC1BC4"/>
    <w:rsid w:val="00DC1D11"/>
    <w:rsid w:val="00DC1F30"/>
    <w:rsid w:val="00DC2017"/>
    <w:rsid w:val="00DC21C2"/>
    <w:rsid w:val="00DC2608"/>
    <w:rsid w:val="00DC2B0F"/>
    <w:rsid w:val="00DC2BC2"/>
    <w:rsid w:val="00DC2D06"/>
    <w:rsid w:val="00DC2DA6"/>
    <w:rsid w:val="00DC33FD"/>
    <w:rsid w:val="00DC34B4"/>
    <w:rsid w:val="00DC3805"/>
    <w:rsid w:val="00DC3DFD"/>
    <w:rsid w:val="00DC4BDC"/>
    <w:rsid w:val="00DC4E9F"/>
    <w:rsid w:val="00DC4EB4"/>
    <w:rsid w:val="00DC5212"/>
    <w:rsid w:val="00DC5284"/>
    <w:rsid w:val="00DC5AB2"/>
    <w:rsid w:val="00DC5F03"/>
    <w:rsid w:val="00DC633A"/>
    <w:rsid w:val="00DC6532"/>
    <w:rsid w:val="00DC65E0"/>
    <w:rsid w:val="00DC66E5"/>
    <w:rsid w:val="00DC694F"/>
    <w:rsid w:val="00DC6A3F"/>
    <w:rsid w:val="00DC7072"/>
    <w:rsid w:val="00DC73F8"/>
    <w:rsid w:val="00DC77A4"/>
    <w:rsid w:val="00DC7E63"/>
    <w:rsid w:val="00DD006C"/>
    <w:rsid w:val="00DD0116"/>
    <w:rsid w:val="00DD0552"/>
    <w:rsid w:val="00DD1101"/>
    <w:rsid w:val="00DD1237"/>
    <w:rsid w:val="00DD1505"/>
    <w:rsid w:val="00DD1731"/>
    <w:rsid w:val="00DD17E4"/>
    <w:rsid w:val="00DD19FE"/>
    <w:rsid w:val="00DD1AD5"/>
    <w:rsid w:val="00DD1B13"/>
    <w:rsid w:val="00DD1F6D"/>
    <w:rsid w:val="00DD1FF7"/>
    <w:rsid w:val="00DD215B"/>
    <w:rsid w:val="00DD22FE"/>
    <w:rsid w:val="00DD23D7"/>
    <w:rsid w:val="00DD2D37"/>
    <w:rsid w:val="00DD3041"/>
    <w:rsid w:val="00DD35C0"/>
    <w:rsid w:val="00DD378C"/>
    <w:rsid w:val="00DD3CF3"/>
    <w:rsid w:val="00DD3E5F"/>
    <w:rsid w:val="00DD4000"/>
    <w:rsid w:val="00DD4109"/>
    <w:rsid w:val="00DD45CF"/>
    <w:rsid w:val="00DD4624"/>
    <w:rsid w:val="00DD470E"/>
    <w:rsid w:val="00DD47A0"/>
    <w:rsid w:val="00DD4D5D"/>
    <w:rsid w:val="00DD4FBD"/>
    <w:rsid w:val="00DD4FC0"/>
    <w:rsid w:val="00DD51D0"/>
    <w:rsid w:val="00DD51E3"/>
    <w:rsid w:val="00DD5361"/>
    <w:rsid w:val="00DD57DA"/>
    <w:rsid w:val="00DD5CC0"/>
    <w:rsid w:val="00DD61CB"/>
    <w:rsid w:val="00DD63FC"/>
    <w:rsid w:val="00DD68AB"/>
    <w:rsid w:val="00DD6BAF"/>
    <w:rsid w:val="00DD70B7"/>
    <w:rsid w:val="00DD71B9"/>
    <w:rsid w:val="00DD73EF"/>
    <w:rsid w:val="00DD7BB1"/>
    <w:rsid w:val="00DE04A6"/>
    <w:rsid w:val="00DE05B6"/>
    <w:rsid w:val="00DE0780"/>
    <w:rsid w:val="00DE08F8"/>
    <w:rsid w:val="00DE12F7"/>
    <w:rsid w:val="00DE1610"/>
    <w:rsid w:val="00DE2BCB"/>
    <w:rsid w:val="00DE2E2C"/>
    <w:rsid w:val="00DE2F02"/>
    <w:rsid w:val="00DE2F49"/>
    <w:rsid w:val="00DE3476"/>
    <w:rsid w:val="00DE3F52"/>
    <w:rsid w:val="00DE411E"/>
    <w:rsid w:val="00DE41E8"/>
    <w:rsid w:val="00DE445B"/>
    <w:rsid w:val="00DE454E"/>
    <w:rsid w:val="00DE47D5"/>
    <w:rsid w:val="00DE483E"/>
    <w:rsid w:val="00DE4B77"/>
    <w:rsid w:val="00DE58B5"/>
    <w:rsid w:val="00DE58BF"/>
    <w:rsid w:val="00DE5B95"/>
    <w:rsid w:val="00DE5C85"/>
    <w:rsid w:val="00DE5D64"/>
    <w:rsid w:val="00DE62CA"/>
    <w:rsid w:val="00DE6475"/>
    <w:rsid w:val="00DE6521"/>
    <w:rsid w:val="00DE695A"/>
    <w:rsid w:val="00DE6CCA"/>
    <w:rsid w:val="00DE73F6"/>
    <w:rsid w:val="00DE771A"/>
    <w:rsid w:val="00DE7DC0"/>
    <w:rsid w:val="00DE7E56"/>
    <w:rsid w:val="00DF0ADC"/>
    <w:rsid w:val="00DF0B5D"/>
    <w:rsid w:val="00DF179E"/>
    <w:rsid w:val="00DF1DEC"/>
    <w:rsid w:val="00DF2AB1"/>
    <w:rsid w:val="00DF2B07"/>
    <w:rsid w:val="00DF2F6F"/>
    <w:rsid w:val="00DF3191"/>
    <w:rsid w:val="00DF43CC"/>
    <w:rsid w:val="00DF44D1"/>
    <w:rsid w:val="00DF4506"/>
    <w:rsid w:val="00DF48C6"/>
    <w:rsid w:val="00DF49F7"/>
    <w:rsid w:val="00DF5239"/>
    <w:rsid w:val="00DF55F9"/>
    <w:rsid w:val="00DF5605"/>
    <w:rsid w:val="00DF5862"/>
    <w:rsid w:val="00DF5BE9"/>
    <w:rsid w:val="00DF5E2F"/>
    <w:rsid w:val="00DF63CD"/>
    <w:rsid w:val="00DF6C28"/>
    <w:rsid w:val="00DF734E"/>
    <w:rsid w:val="00DF7685"/>
    <w:rsid w:val="00DF7BBD"/>
    <w:rsid w:val="00DF7BDF"/>
    <w:rsid w:val="00DF7C33"/>
    <w:rsid w:val="00E002E6"/>
    <w:rsid w:val="00E00469"/>
    <w:rsid w:val="00E004B0"/>
    <w:rsid w:val="00E0057E"/>
    <w:rsid w:val="00E006DE"/>
    <w:rsid w:val="00E00D04"/>
    <w:rsid w:val="00E00D32"/>
    <w:rsid w:val="00E00E08"/>
    <w:rsid w:val="00E00F20"/>
    <w:rsid w:val="00E01287"/>
    <w:rsid w:val="00E012B8"/>
    <w:rsid w:val="00E0180E"/>
    <w:rsid w:val="00E020DC"/>
    <w:rsid w:val="00E02117"/>
    <w:rsid w:val="00E02340"/>
    <w:rsid w:val="00E024EC"/>
    <w:rsid w:val="00E026F5"/>
    <w:rsid w:val="00E0271D"/>
    <w:rsid w:val="00E0277B"/>
    <w:rsid w:val="00E02A9F"/>
    <w:rsid w:val="00E02D9A"/>
    <w:rsid w:val="00E02F76"/>
    <w:rsid w:val="00E03108"/>
    <w:rsid w:val="00E03116"/>
    <w:rsid w:val="00E03745"/>
    <w:rsid w:val="00E03CAA"/>
    <w:rsid w:val="00E03CCD"/>
    <w:rsid w:val="00E03F50"/>
    <w:rsid w:val="00E04051"/>
    <w:rsid w:val="00E047E9"/>
    <w:rsid w:val="00E0496D"/>
    <w:rsid w:val="00E04D41"/>
    <w:rsid w:val="00E04DD7"/>
    <w:rsid w:val="00E04EE4"/>
    <w:rsid w:val="00E04F9F"/>
    <w:rsid w:val="00E05153"/>
    <w:rsid w:val="00E05422"/>
    <w:rsid w:val="00E05659"/>
    <w:rsid w:val="00E05A09"/>
    <w:rsid w:val="00E06077"/>
    <w:rsid w:val="00E0626C"/>
    <w:rsid w:val="00E062B0"/>
    <w:rsid w:val="00E0636B"/>
    <w:rsid w:val="00E064D6"/>
    <w:rsid w:val="00E06594"/>
    <w:rsid w:val="00E0671C"/>
    <w:rsid w:val="00E0697A"/>
    <w:rsid w:val="00E0697D"/>
    <w:rsid w:val="00E06A29"/>
    <w:rsid w:val="00E06DEE"/>
    <w:rsid w:val="00E077D1"/>
    <w:rsid w:val="00E077DA"/>
    <w:rsid w:val="00E07E7A"/>
    <w:rsid w:val="00E101C2"/>
    <w:rsid w:val="00E105B9"/>
    <w:rsid w:val="00E10B0E"/>
    <w:rsid w:val="00E10C03"/>
    <w:rsid w:val="00E10D99"/>
    <w:rsid w:val="00E1179F"/>
    <w:rsid w:val="00E11990"/>
    <w:rsid w:val="00E1205D"/>
    <w:rsid w:val="00E131CC"/>
    <w:rsid w:val="00E13A50"/>
    <w:rsid w:val="00E14043"/>
    <w:rsid w:val="00E143D5"/>
    <w:rsid w:val="00E14631"/>
    <w:rsid w:val="00E14B1C"/>
    <w:rsid w:val="00E14BFD"/>
    <w:rsid w:val="00E151CE"/>
    <w:rsid w:val="00E1595B"/>
    <w:rsid w:val="00E1618B"/>
    <w:rsid w:val="00E163F9"/>
    <w:rsid w:val="00E169E1"/>
    <w:rsid w:val="00E16D01"/>
    <w:rsid w:val="00E171D1"/>
    <w:rsid w:val="00E17269"/>
    <w:rsid w:val="00E17418"/>
    <w:rsid w:val="00E20022"/>
    <w:rsid w:val="00E20080"/>
    <w:rsid w:val="00E2016F"/>
    <w:rsid w:val="00E204EA"/>
    <w:rsid w:val="00E2076F"/>
    <w:rsid w:val="00E20F6A"/>
    <w:rsid w:val="00E20FF8"/>
    <w:rsid w:val="00E210E6"/>
    <w:rsid w:val="00E217B1"/>
    <w:rsid w:val="00E21870"/>
    <w:rsid w:val="00E21DEC"/>
    <w:rsid w:val="00E22023"/>
    <w:rsid w:val="00E221F5"/>
    <w:rsid w:val="00E22666"/>
    <w:rsid w:val="00E22D10"/>
    <w:rsid w:val="00E2366F"/>
    <w:rsid w:val="00E23976"/>
    <w:rsid w:val="00E2496A"/>
    <w:rsid w:val="00E24FEF"/>
    <w:rsid w:val="00E25932"/>
    <w:rsid w:val="00E25A3C"/>
    <w:rsid w:val="00E25AB7"/>
    <w:rsid w:val="00E25BE2"/>
    <w:rsid w:val="00E265AA"/>
    <w:rsid w:val="00E26857"/>
    <w:rsid w:val="00E26AF2"/>
    <w:rsid w:val="00E26B53"/>
    <w:rsid w:val="00E271AF"/>
    <w:rsid w:val="00E27A43"/>
    <w:rsid w:val="00E304E6"/>
    <w:rsid w:val="00E30EBD"/>
    <w:rsid w:val="00E31372"/>
    <w:rsid w:val="00E31904"/>
    <w:rsid w:val="00E31964"/>
    <w:rsid w:val="00E319FA"/>
    <w:rsid w:val="00E31AF2"/>
    <w:rsid w:val="00E31BD8"/>
    <w:rsid w:val="00E31BFA"/>
    <w:rsid w:val="00E31CD6"/>
    <w:rsid w:val="00E31EC1"/>
    <w:rsid w:val="00E3277E"/>
    <w:rsid w:val="00E327C0"/>
    <w:rsid w:val="00E32C44"/>
    <w:rsid w:val="00E32E34"/>
    <w:rsid w:val="00E33565"/>
    <w:rsid w:val="00E33D47"/>
    <w:rsid w:val="00E33E80"/>
    <w:rsid w:val="00E33F7D"/>
    <w:rsid w:val="00E3490A"/>
    <w:rsid w:val="00E349E7"/>
    <w:rsid w:val="00E352CE"/>
    <w:rsid w:val="00E36858"/>
    <w:rsid w:val="00E369D5"/>
    <w:rsid w:val="00E36BC5"/>
    <w:rsid w:val="00E37179"/>
    <w:rsid w:val="00E37289"/>
    <w:rsid w:val="00E372C6"/>
    <w:rsid w:val="00E374AC"/>
    <w:rsid w:val="00E37E3E"/>
    <w:rsid w:val="00E37FAB"/>
    <w:rsid w:val="00E4047D"/>
    <w:rsid w:val="00E40527"/>
    <w:rsid w:val="00E40834"/>
    <w:rsid w:val="00E40894"/>
    <w:rsid w:val="00E40E1D"/>
    <w:rsid w:val="00E40EC8"/>
    <w:rsid w:val="00E40F1D"/>
    <w:rsid w:val="00E41011"/>
    <w:rsid w:val="00E41481"/>
    <w:rsid w:val="00E41C10"/>
    <w:rsid w:val="00E41F8D"/>
    <w:rsid w:val="00E4251D"/>
    <w:rsid w:val="00E42560"/>
    <w:rsid w:val="00E42636"/>
    <w:rsid w:val="00E42CFD"/>
    <w:rsid w:val="00E43046"/>
    <w:rsid w:val="00E43839"/>
    <w:rsid w:val="00E43CB3"/>
    <w:rsid w:val="00E44167"/>
    <w:rsid w:val="00E448DC"/>
    <w:rsid w:val="00E44C8B"/>
    <w:rsid w:val="00E454AD"/>
    <w:rsid w:val="00E456C3"/>
    <w:rsid w:val="00E45D44"/>
    <w:rsid w:val="00E46100"/>
    <w:rsid w:val="00E462DB"/>
    <w:rsid w:val="00E465DA"/>
    <w:rsid w:val="00E47504"/>
    <w:rsid w:val="00E47667"/>
    <w:rsid w:val="00E476F5"/>
    <w:rsid w:val="00E47B8E"/>
    <w:rsid w:val="00E47C2B"/>
    <w:rsid w:val="00E47F06"/>
    <w:rsid w:val="00E5038C"/>
    <w:rsid w:val="00E503F1"/>
    <w:rsid w:val="00E5072F"/>
    <w:rsid w:val="00E507F2"/>
    <w:rsid w:val="00E50B1D"/>
    <w:rsid w:val="00E51BFC"/>
    <w:rsid w:val="00E52331"/>
    <w:rsid w:val="00E52926"/>
    <w:rsid w:val="00E52DEA"/>
    <w:rsid w:val="00E52E63"/>
    <w:rsid w:val="00E53203"/>
    <w:rsid w:val="00E54033"/>
    <w:rsid w:val="00E54063"/>
    <w:rsid w:val="00E5434A"/>
    <w:rsid w:val="00E54BE0"/>
    <w:rsid w:val="00E54C2D"/>
    <w:rsid w:val="00E5529F"/>
    <w:rsid w:val="00E559C1"/>
    <w:rsid w:val="00E5605A"/>
    <w:rsid w:val="00E566A4"/>
    <w:rsid w:val="00E569DD"/>
    <w:rsid w:val="00E56E4A"/>
    <w:rsid w:val="00E57E81"/>
    <w:rsid w:val="00E57FD1"/>
    <w:rsid w:val="00E60186"/>
    <w:rsid w:val="00E602FE"/>
    <w:rsid w:val="00E604A7"/>
    <w:rsid w:val="00E609DB"/>
    <w:rsid w:val="00E60C27"/>
    <w:rsid w:val="00E60CDF"/>
    <w:rsid w:val="00E61B25"/>
    <w:rsid w:val="00E6243F"/>
    <w:rsid w:val="00E630F2"/>
    <w:rsid w:val="00E63157"/>
    <w:rsid w:val="00E63A27"/>
    <w:rsid w:val="00E63CB9"/>
    <w:rsid w:val="00E63DB9"/>
    <w:rsid w:val="00E64075"/>
    <w:rsid w:val="00E64123"/>
    <w:rsid w:val="00E642A2"/>
    <w:rsid w:val="00E64FA0"/>
    <w:rsid w:val="00E652AA"/>
    <w:rsid w:val="00E65A53"/>
    <w:rsid w:val="00E65C0A"/>
    <w:rsid w:val="00E65ECB"/>
    <w:rsid w:val="00E66088"/>
    <w:rsid w:val="00E664AA"/>
    <w:rsid w:val="00E6658D"/>
    <w:rsid w:val="00E6699C"/>
    <w:rsid w:val="00E669BA"/>
    <w:rsid w:val="00E669DD"/>
    <w:rsid w:val="00E66FAD"/>
    <w:rsid w:val="00E672B9"/>
    <w:rsid w:val="00E702D8"/>
    <w:rsid w:val="00E7080B"/>
    <w:rsid w:val="00E70BE0"/>
    <w:rsid w:val="00E71626"/>
    <w:rsid w:val="00E71C52"/>
    <w:rsid w:val="00E720BF"/>
    <w:rsid w:val="00E72310"/>
    <w:rsid w:val="00E727E7"/>
    <w:rsid w:val="00E72C4B"/>
    <w:rsid w:val="00E73A16"/>
    <w:rsid w:val="00E73CF0"/>
    <w:rsid w:val="00E73E35"/>
    <w:rsid w:val="00E747D9"/>
    <w:rsid w:val="00E74AA9"/>
    <w:rsid w:val="00E75BDC"/>
    <w:rsid w:val="00E762F3"/>
    <w:rsid w:val="00E763DD"/>
    <w:rsid w:val="00E76A31"/>
    <w:rsid w:val="00E76F20"/>
    <w:rsid w:val="00E76FE5"/>
    <w:rsid w:val="00E77026"/>
    <w:rsid w:val="00E778E4"/>
    <w:rsid w:val="00E7791A"/>
    <w:rsid w:val="00E77BA9"/>
    <w:rsid w:val="00E77E5A"/>
    <w:rsid w:val="00E80426"/>
    <w:rsid w:val="00E8046D"/>
    <w:rsid w:val="00E80624"/>
    <w:rsid w:val="00E806BC"/>
    <w:rsid w:val="00E80AE0"/>
    <w:rsid w:val="00E80D6E"/>
    <w:rsid w:val="00E81FA5"/>
    <w:rsid w:val="00E82754"/>
    <w:rsid w:val="00E829B9"/>
    <w:rsid w:val="00E82BC2"/>
    <w:rsid w:val="00E82E72"/>
    <w:rsid w:val="00E82FA7"/>
    <w:rsid w:val="00E832CA"/>
    <w:rsid w:val="00E8381A"/>
    <w:rsid w:val="00E83E14"/>
    <w:rsid w:val="00E84072"/>
    <w:rsid w:val="00E84BE3"/>
    <w:rsid w:val="00E84DC3"/>
    <w:rsid w:val="00E84F22"/>
    <w:rsid w:val="00E859CF"/>
    <w:rsid w:val="00E85AC2"/>
    <w:rsid w:val="00E85F05"/>
    <w:rsid w:val="00E86370"/>
    <w:rsid w:val="00E86569"/>
    <w:rsid w:val="00E8656F"/>
    <w:rsid w:val="00E8693B"/>
    <w:rsid w:val="00E869A9"/>
    <w:rsid w:val="00E87180"/>
    <w:rsid w:val="00E87664"/>
    <w:rsid w:val="00E87B22"/>
    <w:rsid w:val="00E87BBA"/>
    <w:rsid w:val="00E87BEA"/>
    <w:rsid w:val="00E87CCF"/>
    <w:rsid w:val="00E87F60"/>
    <w:rsid w:val="00E9022D"/>
    <w:rsid w:val="00E9058D"/>
    <w:rsid w:val="00E90664"/>
    <w:rsid w:val="00E907BE"/>
    <w:rsid w:val="00E90A43"/>
    <w:rsid w:val="00E90A50"/>
    <w:rsid w:val="00E90CD4"/>
    <w:rsid w:val="00E91422"/>
    <w:rsid w:val="00E914AC"/>
    <w:rsid w:val="00E91DFC"/>
    <w:rsid w:val="00E9261A"/>
    <w:rsid w:val="00E92BC5"/>
    <w:rsid w:val="00E92CF4"/>
    <w:rsid w:val="00E934A6"/>
    <w:rsid w:val="00E93E71"/>
    <w:rsid w:val="00E93FB6"/>
    <w:rsid w:val="00E943F3"/>
    <w:rsid w:val="00E94419"/>
    <w:rsid w:val="00E94656"/>
    <w:rsid w:val="00E9479A"/>
    <w:rsid w:val="00E94CA4"/>
    <w:rsid w:val="00E94E15"/>
    <w:rsid w:val="00E94F42"/>
    <w:rsid w:val="00E952F6"/>
    <w:rsid w:val="00E953C2"/>
    <w:rsid w:val="00E95548"/>
    <w:rsid w:val="00E95551"/>
    <w:rsid w:val="00E95957"/>
    <w:rsid w:val="00E95C36"/>
    <w:rsid w:val="00E95E92"/>
    <w:rsid w:val="00E966B0"/>
    <w:rsid w:val="00E96A11"/>
    <w:rsid w:val="00E96E31"/>
    <w:rsid w:val="00E97517"/>
    <w:rsid w:val="00E97762"/>
    <w:rsid w:val="00E97DF3"/>
    <w:rsid w:val="00E97E19"/>
    <w:rsid w:val="00E97ED3"/>
    <w:rsid w:val="00EA0076"/>
    <w:rsid w:val="00EA0579"/>
    <w:rsid w:val="00EA0B31"/>
    <w:rsid w:val="00EA0E02"/>
    <w:rsid w:val="00EA0F82"/>
    <w:rsid w:val="00EA1367"/>
    <w:rsid w:val="00EA15B1"/>
    <w:rsid w:val="00EA181F"/>
    <w:rsid w:val="00EA20BA"/>
    <w:rsid w:val="00EA23B5"/>
    <w:rsid w:val="00EA2774"/>
    <w:rsid w:val="00EA2CDA"/>
    <w:rsid w:val="00EA3035"/>
    <w:rsid w:val="00EA310A"/>
    <w:rsid w:val="00EA3D98"/>
    <w:rsid w:val="00EA424B"/>
    <w:rsid w:val="00EA45F6"/>
    <w:rsid w:val="00EA46C1"/>
    <w:rsid w:val="00EA4BF6"/>
    <w:rsid w:val="00EA51BC"/>
    <w:rsid w:val="00EA52A7"/>
    <w:rsid w:val="00EA5667"/>
    <w:rsid w:val="00EA5BCD"/>
    <w:rsid w:val="00EA62B9"/>
    <w:rsid w:val="00EA65D1"/>
    <w:rsid w:val="00EA6927"/>
    <w:rsid w:val="00EA6B49"/>
    <w:rsid w:val="00EA700D"/>
    <w:rsid w:val="00EA724F"/>
    <w:rsid w:val="00EA72F6"/>
    <w:rsid w:val="00EB01CB"/>
    <w:rsid w:val="00EB124A"/>
    <w:rsid w:val="00EB1373"/>
    <w:rsid w:val="00EB1610"/>
    <w:rsid w:val="00EB1627"/>
    <w:rsid w:val="00EB172D"/>
    <w:rsid w:val="00EB1C35"/>
    <w:rsid w:val="00EB1C93"/>
    <w:rsid w:val="00EB1DBD"/>
    <w:rsid w:val="00EB2273"/>
    <w:rsid w:val="00EB22CF"/>
    <w:rsid w:val="00EB23F3"/>
    <w:rsid w:val="00EB24A2"/>
    <w:rsid w:val="00EB28D6"/>
    <w:rsid w:val="00EB296A"/>
    <w:rsid w:val="00EB2E68"/>
    <w:rsid w:val="00EB31C1"/>
    <w:rsid w:val="00EB35B5"/>
    <w:rsid w:val="00EB3BE0"/>
    <w:rsid w:val="00EB3E42"/>
    <w:rsid w:val="00EB3EDB"/>
    <w:rsid w:val="00EB43E4"/>
    <w:rsid w:val="00EB464B"/>
    <w:rsid w:val="00EB4A0D"/>
    <w:rsid w:val="00EB4C03"/>
    <w:rsid w:val="00EB5142"/>
    <w:rsid w:val="00EB55E3"/>
    <w:rsid w:val="00EB588C"/>
    <w:rsid w:val="00EB5B67"/>
    <w:rsid w:val="00EB5B9A"/>
    <w:rsid w:val="00EB5C29"/>
    <w:rsid w:val="00EB61F8"/>
    <w:rsid w:val="00EB62EE"/>
    <w:rsid w:val="00EB6903"/>
    <w:rsid w:val="00EB6F12"/>
    <w:rsid w:val="00EB7164"/>
    <w:rsid w:val="00EB7205"/>
    <w:rsid w:val="00EB74BB"/>
    <w:rsid w:val="00EB74F6"/>
    <w:rsid w:val="00EB7602"/>
    <w:rsid w:val="00EB760C"/>
    <w:rsid w:val="00EB7751"/>
    <w:rsid w:val="00EB7999"/>
    <w:rsid w:val="00EB7C6E"/>
    <w:rsid w:val="00EB7E8A"/>
    <w:rsid w:val="00EB7F3A"/>
    <w:rsid w:val="00EC0338"/>
    <w:rsid w:val="00EC0369"/>
    <w:rsid w:val="00EC0793"/>
    <w:rsid w:val="00EC1203"/>
    <w:rsid w:val="00EC1897"/>
    <w:rsid w:val="00EC1A5D"/>
    <w:rsid w:val="00EC2662"/>
    <w:rsid w:val="00EC2F86"/>
    <w:rsid w:val="00EC30E3"/>
    <w:rsid w:val="00EC3D13"/>
    <w:rsid w:val="00EC4272"/>
    <w:rsid w:val="00EC4A93"/>
    <w:rsid w:val="00EC51BF"/>
    <w:rsid w:val="00EC5839"/>
    <w:rsid w:val="00EC5935"/>
    <w:rsid w:val="00EC5C2E"/>
    <w:rsid w:val="00EC5FEC"/>
    <w:rsid w:val="00EC6020"/>
    <w:rsid w:val="00EC6647"/>
    <w:rsid w:val="00EC6A55"/>
    <w:rsid w:val="00EC6B13"/>
    <w:rsid w:val="00EC7398"/>
    <w:rsid w:val="00EC7595"/>
    <w:rsid w:val="00EC77CF"/>
    <w:rsid w:val="00EC7C44"/>
    <w:rsid w:val="00ED0B08"/>
    <w:rsid w:val="00ED0B3B"/>
    <w:rsid w:val="00ED0C1F"/>
    <w:rsid w:val="00ED1103"/>
    <w:rsid w:val="00ED139C"/>
    <w:rsid w:val="00ED18C0"/>
    <w:rsid w:val="00ED1BBA"/>
    <w:rsid w:val="00ED1BC7"/>
    <w:rsid w:val="00ED21C7"/>
    <w:rsid w:val="00ED2535"/>
    <w:rsid w:val="00ED33B6"/>
    <w:rsid w:val="00ED3990"/>
    <w:rsid w:val="00ED3FE5"/>
    <w:rsid w:val="00ED41CF"/>
    <w:rsid w:val="00ED4374"/>
    <w:rsid w:val="00ED4BCC"/>
    <w:rsid w:val="00ED4BE5"/>
    <w:rsid w:val="00ED4EB2"/>
    <w:rsid w:val="00ED51F8"/>
    <w:rsid w:val="00ED597C"/>
    <w:rsid w:val="00ED5D7A"/>
    <w:rsid w:val="00ED6161"/>
    <w:rsid w:val="00ED61B3"/>
    <w:rsid w:val="00ED61BD"/>
    <w:rsid w:val="00ED621C"/>
    <w:rsid w:val="00ED6802"/>
    <w:rsid w:val="00ED68FD"/>
    <w:rsid w:val="00ED6E0C"/>
    <w:rsid w:val="00ED6F6D"/>
    <w:rsid w:val="00ED74FA"/>
    <w:rsid w:val="00ED7B4F"/>
    <w:rsid w:val="00ED7C63"/>
    <w:rsid w:val="00ED7D7A"/>
    <w:rsid w:val="00ED7DD7"/>
    <w:rsid w:val="00EE0115"/>
    <w:rsid w:val="00EE0F07"/>
    <w:rsid w:val="00EE0F2A"/>
    <w:rsid w:val="00EE199D"/>
    <w:rsid w:val="00EE230F"/>
    <w:rsid w:val="00EE2439"/>
    <w:rsid w:val="00EE37F2"/>
    <w:rsid w:val="00EE3B78"/>
    <w:rsid w:val="00EE41F8"/>
    <w:rsid w:val="00EE490D"/>
    <w:rsid w:val="00EE4911"/>
    <w:rsid w:val="00EE4FEA"/>
    <w:rsid w:val="00EE5070"/>
    <w:rsid w:val="00EE595D"/>
    <w:rsid w:val="00EE5AD1"/>
    <w:rsid w:val="00EE6000"/>
    <w:rsid w:val="00EE61AF"/>
    <w:rsid w:val="00EE62D4"/>
    <w:rsid w:val="00EE68A4"/>
    <w:rsid w:val="00EE7870"/>
    <w:rsid w:val="00EEFD13"/>
    <w:rsid w:val="00EF0026"/>
    <w:rsid w:val="00EF01EE"/>
    <w:rsid w:val="00EF03BB"/>
    <w:rsid w:val="00EF0658"/>
    <w:rsid w:val="00EF0679"/>
    <w:rsid w:val="00EF0F4C"/>
    <w:rsid w:val="00EF0F66"/>
    <w:rsid w:val="00EF11A2"/>
    <w:rsid w:val="00EF16F0"/>
    <w:rsid w:val="00EF1B27"/>
    <w:rsid w:val="00EF1EE0"/>
    <w:rsid w:val="00EF2115"/>
    <w:rsid w:val="00EF26BE"/>
    <w:rsid w:val="00EF27E0"/>
    <w:rsid w:val="00EF292A"/>
    <w:rsid w:val="00EF29D3"/>
    <w:rsid w:val="00EF3B67"/>
    <w:rsid w:val="00EF417F"/>
    <w:rsid w:val="00EF43F9"/>
    <w:rsid w:val="00EF4B23"/>
    <w:rsid w:val="00EF4BD6"/>
    <w:rsid w:val="00EF4C13"/>
    <w:rsid w:val="00EF53D9"/>
    <w:rsid w:val="00EF5614"/>
    <w:rsid w:val="00EF5ABF"/>
    <w:rsid w:val="00EF5D61"/>
    <w:rsid w:val="00EF5DE0"/>
    <w:rsid w:val="00EF63CB"/>
    <w:rsid w:val="00EF63E7"/>
    <w:rsid w:val="00EF6C85"/>
    <w:rsid w:val="00EF73DE"/>
    <w:rsid w:val="00EF7458"/>
    <w:rsid w:val="00EF74AF"/>
    <w:rsid w:val="00EF7AED"/>
    <w:rsid w:val="00EF7CF2"/>
    <w:rsid w:val="00EF7D96"/>
    <w:rsid w:val="00F018FA"/>
    <w:rsid w:val="00F01A34"/>
    <w:rsid w:val="00F01E07"/>
    <w:rsid w:val="00F01E7A"/>
    <w:rsid w:val="00F01FF8"/>
    <w:rsid w:val="00F02130"/>
    <w:rsid w:val="00F02235"/>
    <w:rsid w:val="00F024F5"/>
    <w:rsid w:val="00F02D5A"/>
    <w:rsid w:val="00F03249"/>
    <w:rsid w:val="00F03425"/>
    <w:rsid w:val="00F03C0D"/>
    <w:rsid w:val="00F041C9"/>
    <w:rsid w:val="00F04202"/>
    <w:rsid w:val="00F043F6"/>
    <w:rsid w:val="00F04A8E"/>
    <w:rsid w:val="00F04B71"/>
    <w:rsid w:val="00F05136"/>
    <w:rsid w:val="00F054CB"/>
    <w:rsid w:val="00F05769"/>
    <w:rsid w:val="00F05819"/>
    <w:rsid w:val="00F05957"/>
    <w:rsid w:val="00F059A0"/>
    <w:rsid w:val="00F05AB2"/>
    <w:rsid w:val="00F05D5B"/>
    <w:rsid w:val="00F06030"/>
    <w:rsid w:val="00F0626C"/>
    <w:rsid w:val="00F06B7B"/>
    <w:rsid w:val="00F0702E"/>
    <w:rsid w:val="00F07467"/>
    <w:rsid w:val="00F0762F"/>
    <w:rsid w:val="00F076FC"/>
    <w:rsid w:val="00F07C04"/>
    <w:rsid w:val="00F07F5F"/>
    <w:rsid w:val="00F0AD58"/>
    <w:rsid w:val="00F10564"/>
    <w:rsid w:val="00F10E40"/>
    <w:rsid w:val="00F10F71"/>
    <w:rsid w:val="00F1111C"/>
    <w:rsid w:val="00F1148E"/>
    <w:rsid w:val="00F1192E"/>
    <w:rsid w:val="00F11BA9"/>
    <w:rsid w:val="00F11DA8"/>
    <w:rsid w:val="00F12622"/>
    <w:rsid w:val="00F129B5"/>
    <w:rsid w:val="00F12FF4"/>
    <w:rsid w:val="00F139DF"/>
    <w:rsid w:val="00F1419C"/>
    <w:rsid w:val="00F1421C"/>
    <w:rsid w:val="00F144D3"/>
    <w:rsid w:val="00F14BCA"/>
    <w:rsid w:val="00F15699"/>
    <w:rsid w:val="00F15A17"/>
    <w:rsid w:val="00F15CBA"/>
    <w:rsid w:val="00F15DD1"/>
    <w:rsid w:val="00F15EBB"/>
    <w:rsid w:val="00F1656F"/>
    <w:rsid w:val="00F165D5"/>
    <w:rsid w:val="00F166E6"/>
    <w:rsid w:val="00F1672F"/>
    <w:rsid w:val="00F168A0"/>
    <w:rsid w:val="00F16900"/>
    <w:rsid w:val="00F1733F"/>
    <w:rsid w:val="00F17455"/>
    <w:rsid w:val="00F17AB0"/>
    <w:rsid w:val="00F17F78"/>
    <w:rsid w:val="00F201C6"/>
    <w:rsid w:val="00F205F7"/>
    <w:rsid w:val="00F208D3"/>
    <w:rsid w:val="00F209A4"/>
    <w:rsid w:val="00F20B6E"/>
    <w:rsid w:val="00F20F21"/>
    <w:rsid w:val="00F21000"/>
    <w:rsid w:val="00F213EF"/>
    <w:rsid w:val="00F21CD7"/>
    <w:rsid w:val="00F21D69"/>
    <w:rsid w:val="00F21E9C"/>
    <w:rsid w:val="00F221DF"/>
    <w:rsid w:val="00F222EC"/>
    <w:rsid w:val="00F223D4"/>
    <w:rsid w:val="00F228CB"/>
    <w:rsid w:val="00F229CF"/>
    <w:rsid w:val="00F22B0A"/>
    <w:rsid w:val="00F22B2D"/>
    <w:rsid w:val="00F22EBF"/>
    <w:rsid w:val="00F23250"/>
    <w:rsid w:val="00F2369D"/>
    <w:rsid w:val="00F23DB6"/>
    <w:rsid w:val="00F23F9E"/>
    <w:rsid w:val="00F248E6"/>
    <w:rsid w:val="00F249C3"/>
    <w:rsid w:val="00F24C94"/>
    <w:rsid w:val="00F24D6D"/>
    <w:rsid w:val="00F250A3"/>
    <w:rsid w:val="00F25651"/>
    <w:rsid w:val="00F25C08"/>
    <w:rsid w:val="00F2628A"/>
    <w:rsid w:val="00F26791"/>
    <w:rsid w:val="00F26E1C"/>
    <w:rsid w:val="00F27703"/>
    <w:rsid w:val="00F3043D"/>
    <w:rsid w:val="00F3093D"/>
    <w:rsid w:val="00F314CF"/>
    <w:rsid w:val="00F31638"/>
    <w:rsid w:val="00F31EF4"/>
    <w:rsid w:val="00F320D2"/>
    <w:rsid w:val="00F32150"/>
    <w:rsid w:val="00F32153"/>
    <w:rsid w:val="00F322BD"/>
    <w:rsid w:val="00F3248E"/>
    <w:rsid w:val="00F3280D"/>
    <w:rsid w:val="00F32851"/>
    <w:rsid w:val="00F32971"/>
    <w:rsid w:val="00F32989"/>
    <w:rsid w:val="00F32A27"/>
    <w:rsid w:val="00F332BB"/>
    <w:rsid w:val="00F33A65"/>
    <w:rsid w:val="00F33A93"/>
    <w:rsid w:val="00F34008"/>
    <w:rsid w:val="00F3408F"/>
    <w:rsid w:val="00F34254"/>
    <w:rsid w:val="00F3485C"/>
    <w:rsid w:val="00F34BE9"/>
    <w:rsid w:val="00F34E96"/>
    <w:rsid w:val="00F35231"/>
    <w:rsid w:val="00F35935"/>
    <w:rsid w:val="00F35A35"/>
    <w:rsid w:val="00F3608D"/>
    <w:rsid w:val="00F365BB"/>
    <w:rsid w:val="00F37236"/>
    <w:rsid w:val="00F3766C"/>
    <w:rsid w:val="00F37B65"/>
    <w:rsid w:val="00F37BB2"/>
    <w:rsid w:val="00F40029"/>
    <w:rsid w:val="00F401B4"/>
    <w:rsid w:val="00F40287"/>
    <w:rsid w:val="00F40491"/>
    <w:rsid w:val="00F405BB"/>
    <w:rsid w:val="00F4061C"/>
    <w:rsid w:val="00F40D9F"/>
    <w:rsid w:val="00F40E19"/>
    <w:rsid w:val="00F40EF7"/>
    <w:rsid w:val="00F411D6"/>
    <w:rsid w:val="00F4128E"/>
    <w:rsid w:val="00F418BE"/>
    <w:rsid w:val="00F41DAD"/>
    <w:rsid w:val="00F4211A"/>
    <w:rsid w:val="00F42502"/>
    <w:rsid w:val="00F42553"/>
    <w:rsid w:val="00F425AD"/>
    <w:rsid w:val="00F4263B"/>
    <w:rsid w:val="00F426DB"/>
    <w:rsid w:val="00F42803"/>
    <w:rsid w:val="00F4353C"/>
    <w:rsid w:val="00F43A62"/>
    <w:rsid w:val="00F43D12"/>
    <w:rsid w:val="00F44441"/>
    <w:rsid w:val="00F4447B"/>
    <w:rsid w:val="00F44D55"/>
    <w:rsid w:val="00F44DED"/>
    <w:rsid w:val="00F44EC5"/>
    <w:rsid w:val="00F44F0F"/>
    <w:rsid w:val="00F4552E"/>
    <w:rsid w:val="00F462E7"/>
    <w:rsid w:val="00F46A0F"/>
    <w:rsid w:val="00F46A60"/>
    <w:rsid w:val="00F46FBC"/>
    <w:rsid w:val="00F47082"/>
    <w:rsid w:val="00F4710F"/>
    <w:rsid w:val="00F47616"/>
    <w:rsid w:val="00F47746"/>
    <w:rsid w:val="00F47845"/>
    <w:rsid w:val="00F47AF5"/>
    <w:rsid w:val="00F47F87"/>
    <w:rsid w:val="00F500D2"/>
    <w:rsid w:val="00F50153"/>
    <w:rsid w:val="00F50A58"/>
    <w:rsid w:val="00F50F43"/>
    <w:rsid w:val="00F51101"/>
    <w:rsid w:val="00F5131C"/>
    <w:rsid w:val="00F51699"/>
    <w:rsid w:val="00F51AA9"/>
    <w:rsid w:val="00F51D3C"/>
    <w:rsid w:val="00F521A7"/>
    <w:rsid w:val="00F525FB"/>
    <w:rsid w:val="00F52844"/>
    <w:rsid w:val="00F53129"/>
    <w:rsid w:val="00F536DE"/>
    <w:rsid w:val="00F5375D"/>
    <w:rsid w:val="00F539FE"/>
    <w:rsid w:val="00F53F3B"/>
    <w:rsid w:val="00F542E2"/>
    <w:rsid w:val="00F5537A"/>
    <w:rsid w:val="00F55618"/>
    <w:rsid w:val="00F55735"/>
    <w:rsid w:val="00F55DE5"/>
    <w:rsid w:val="00F560BC"/>
    <w:rsid w:val="00F56286"/>
    <w:rsid w:val="00F56823"/>
    <w:rsid w:val="00F56DC2"/>
    <w:rsid w:val="00F56F03"/>
    <w:rsid w:val="00F57186"/>
    <w:rsid w:val="00F57242"/>
    <w:rsid w:val="00F57724"/>
    <w:rsid w:val="00F57732"/>
    <w:rsid w:val="00F57BF1"/>
    <w:rsid w:val="00F57C12"/>
    <w:rsid w:val="00F57C50"/>
    <w:rsid w:val="00F57EE6"/>
    <w:rsid w:val="00F6010F"/>
    <w:rsid w:val="00F6051B"/>
    <w:rsid w:val="00F6127F"/>
    <w:rsid w:val="00F615A9"/>
    <w:rsid w:val="00F61709"/>
    <w:rsid w:val="00F61BEB"/>
    <w:rsid w:val="00F61F4C"/>
    <w:rsid w:val="00F61F78"/>
    <w:rsid w:val="00F62048"/>
    <w:rsid w:val="00F629DB"/>
    <w:rsid w:val="00F62C65"/>
    <w:rsid w:val="00F62FC8"/>
    <w:rsid w:val="00F63213"/>
    <w:rsid w:val="00F6349E"/>
    <w:rsid w:val="00F63AB8"/>
    <w:rsid w:val="00F645D5"/>
    <w:rsid w:val="00F653DE"/>
    <w:rsid w:val="00F65AA7"/>
    <w:rsid w:val="00F65AD0"/>
    <w:rsid w:val="00F65D38"/>
    <w:rsid w:val="00F66137"/>
    <w:rsid w:val="00F6646C"/>
    <w:rsid w:val="00F66A43"/>
    <w:rsid w:val="00F66C9B"/>
    <w:rsid w:val="00F67051"/>
    <w:rsid w:val="00F67282"/>
    <w:rsid w:val="00F70292"/>
    <w:rsid w:val="00F702AA"/>
    <w:rsid w:val="00F70422"/>
    <w:rsid w:val="00F7080D"/>
    <w:rsid w:val="00F70A9B"/>
    <w:rsid w:val="00F717A3"/>
    <w:rsid w:val="00F719EB"/>
    <w:rsid w:val="00F71E96"/>
    <w:rsid w:val="00F71EA2"/>
    <w:rsid w:val="00F72795"/>
    <w:rsid w:val="00F72CCD"/>
    <w:rsid w:val="00F73C6D"/>
    <w:rsid w:val="00F73F1F"/>
    <w:rsid w:val="00F7408B"/>
    <w:rsid w:val="00F7425D"/>
    <w:rsid w:val="00F7493E"/>
    <w:rsid w:val="00F74AE5"/>
    <w:rsid w:val="00F7538F"/>
    <w:rsid w:val="00F7570D"/>
    <w:rsid w:val="00F75AE0"/>
    <w:rsid w:val="00F75B07"/>
    <w:rsid w:val="00F761B8"/>
    <w:rsid w:val="00F7676E"/>
    <w:rsid w:val="00F76E9F"/>
    <w:rsid w:val="00F77303"/>
    <w:rsid w:val="00F7746F"/>
    <w:rsid w:val="00F774BC"/>
    <w:rsid w:val="00F77D46"/>
    <w:rsid w:val="00F8076C"/>
    <w:rsid w:val="00F81952"/>
    <w:rsid w:val="00F81A1D"/>
    <w:rsid w:val="00F81B1B"/>
    <w:rsid w:val="00F81DC3"/>
    <w:rsid w:val="00F81F05"/>
    <w:rsid w:val="00F82001"/>
    <w:rsid w:val="00F82268"/>
    <w:rsid w:val="00F822A6"/>
    <w:rsid w:val="00F825BE"/>
    <w:rsid w:val="00F8285F"/>
    <w:rsid w:val="00F828AC"/>
    <w:rsid w:val="00F82FE8"/>
    <w:rsid w:val="00F83666"/>
    <w:rsid w:val="00F83720"/>
    <w:rsid w:val="00F83939"/>
    <w:rsid w:val="00F839BB"/>
    <w:rsid w:val="00F84404"/>
    <w:rsid w:val="00F84979"/>
    <w:rsid w:val="00F84E11"/>
    <w:rsid w:val="00F84E2F"/>
    <w:rsid w:val="00F8534A"/>
    <w:rsid w:val="00F85673"/>
    <w:rsid w:val="00F868A5"/>
    <w:rsid w:val="00F86D1F"/>
    <w:rsid w:val="00F86F79"/>
    <w:rsid w:val="00F86F95"/>
    <w:rsid w:val="00F8720B"/>
    <w:rsid w:val="00F87275"/>
    <w:rsid w:val="00F8769D"/>
    <w:rsid w:val="00F90156"/>
    <w:rsid w:val="00F902FA"/>
    <w:rsid w:val="00F90457"/>
    <w:rsid w:val="00F9099D"/>
    <w:rsid w:val="00F90C97"/>
    <w:rsid w:val="00F90DAF"/>
    <w:rsid w:val="00F90DD1"/>
    <w:rsid w:val="00F91216"/>
    <w:rsid w:val="00F91A7E"/>
    <w:rsid w:val="00F91E2C"/>
    <w:rsid w:val="00F92077"/>
    <w:rsid w:val="00F92B61"/>
    <w:rsid w:val="00F92F8C"/>
    <w:rsid w:val="00F9300E"/>
    <w:rsid w:val="00F93102"/>
    <w:rsid w:val="00F93496"/>
    <w:rsid w:val="00F935C9"/>
    <w:rsid w:val="00F9365F"/>
    <w:rsid w:val="00F9370D"/>
    <w:rsid w:val="00F93ED9"/>
    <w:rsid w:val="00F940ED"/>
    <w:rsid w:val="00F94124"/>
    <w:rsid w:val="00F942D5"/>
    <w:rsid w:val="00F94AEF"/>
    <w:rsid w:val="00F94F70"/>
    <w:rsid w:val="00F952DF"/>
    <w:rsid w:val="00F953FF"/>
    <w:rsid w:val="00F95615"/>
    <w:rsid w:val="00F95731"/>
    <w:rsid w:val="00F95949"/>
    <w:rsid w:val="00F95980"/>
    <w:rsid w:val="00F95B83"/>
    <w:rsid w:val="00F95D61"/>
    <w:rsid w:val="00F962C8"/>
    <w:rsid w:val="00F9663C"/>
    <w:rsid w:val="00F96A6D"/>
    <w:rsid w:val="00F96BE5"/>
    <w:rsid w:val="00F96DE8"/>
    <w:rsid w:val="00F978F1"/>
    <w:rsid w:val="00F97B3F"/>
    <w:rsid w:val="00F97ED2"/>
    <w:rsid w:val="00FA0328"/>
    <w:rsid w:val="00FA0476"/>
    <w:rsid w:val="00FA09D2"/>
    <w:rsid w:val="00FA1591"/>
    <w:rsid w:val="00FA16FE"/>
    <w:rsid w:val="00FA186E"/>
    <w:rsid w:val="00FA18CA"/>
    <w:rsid w:val="00FA1AA3"/>
    <w:rsid w:val="00FA1CDC"/>
    <w:rsid w:val="00FA283A"/>
    <w:rsid w:val="00FA2B02"/>
    <w:rsid w:val="00FA2E18"/>
    <w:rsid w:val="00FA2E53"/>
    <w:rsid w:val="00FA3370"/>
    <w:rsid w:val="00FA3559"/>
    <w:rsid w:val="00FA3682"/>
    <w:rsid w:val="00FA36C4"/>
    <w:rsid w:val="00FA3AEA"/>
    <w:rsid w:val="00FA3C54"/>
    <w:rsid w:val="00FA3D30"/>
    <w:rsid w:val="00FA3DBD"/>
    <w:rsid w:val="00FA4269"/>
    <w:rsid w:val="00FA4628"/>
    <w:rsid w:val="00FA47C6"/>
    <w:rsid w:val="00FA52B2"/>
    <w:rsid w:val="00FA5562"/>
    <w:rsid w:val="00FA556C"/>
    <w:rsid w:val="00FA55F8"/>
    <w:rsid w:val="00FA5C22"/>
    <w:rsid w:val="00FA68A3"/>
    <w:rsid w:val="00FA6D45"/>
    <w:rsid w:val="00FA6F1C"/>
    <w:rsid w:val="00FA78C7"/>
    <w:rsid w:val="00FA796F"/>
    <w:rsid w:val="00FB026F"/>
    <w:rsid w:val="00FB032D"/>
    <w:rsid w:val="00FB06CE"/>
    <w:rsid w:val="00FB0AE3"/>
    <w:rsid w:val="00FB104C"/>
    <w:rsid w:val="00FB1331"/>
    <w:rsid w:val="00FB1422"/>
    <w:rsid w:val="00FB167C"/>
    <w:rsid w:val="00FB302D"/>
    <w:rsid w:val="00FB341C"/>
    <w:rsid w:val="00FB3A56"/>
    <w:rsid w:val="00FB408A"/>
    <w:rsid w:val="00FB4F66"/>
    <w:rsid w:val="00FB5120"/>
    <w:rsid w:val="00FB51BE"/>
    <w:rsid w:val="00FB5B75"/>
    <w:rsid w:val="00FB5E3C"/>
    <w:rsid w:val="00FB5FF8"/>
    <w:rsid w:val="00FB7C0C"/>
    <w:rsid w:val="00FB7D0A"/>
    <w:rsid w:val="00FB7D6A"/>
    <w:rsid w:val="00FB7E1E"/>
    <w:rsid w:val="00FB7FD2"/>
    <w:rsid w:val="00FC0382"/>
    <w:rsid w:val="00FC05FA"/>
    <w:rsid w:val="00FC07DB"/>
    <w:rsid w:val="00FC1426"/>
    <w:rsid w:val="00FC19AB"/>
    <w:rsid w:val="00FC20B3"/>
    <w:rsid w:val="00FC220F"/>
    <w:rsid w:val="00FC2613"/>
    <w:rsid w:val="00FC286B"/>
    <w:rsid w:val="00FC2FC9"/>
    <w:rsid w:val="00FC3013"/>
    <w:rsid w:val="00FC3324"/>
    <w:rsid w:val="00FC3507"/>
    <w:rsid w:val="00FC387D"/>
    <w:rsid w:val="00FC3882"/>
    <w:rsid w:val="00FC3EAE"/>
    <w:rsid w:val="00FC4066"/>
    <w:rsid w:val="00FC48BE"/>
    <w:rsid w:val="00FC50F2"/>
    <w:rsid w:val="00FC5630"/>
    <w:rsid w:val="00FC587B"/>
    <w:rsid w:val="00FC59FD"/>
    <w:rsid w:val="00FC5AB0"/>
    <w:rsid w:val="00FC6318"/>
    <w:rsid w:val="00FC6B8D"/>
    <w:rsid w:val="00FC6F20"/>
    <w:rsid w:val="00FC7366"/>
    <w:rsid w:val="00FC7C3E"/>
    <w:rsid w:val="00FD0D97"/>
    <w:rsid w:val="00FD0F57"/>
    <w:rsid w:val="00FD129D"/>
    <w:rsid w:val="00FD1549"/>
    <w:rsid w:val="00FD17DF"/>
    <w:rsid w:val="00FD1DBF"/>
    <w:rsid w:val="00FD1E9C"/>
    <w:rsid w:val="00FD1FFC"/>
    <w:rsid w:val="00FD26B1"/>
    <w:rsid w:val="00FD36B1"/>
    <w:rsid w:val="00FD39E9"/>
    <w:rsid w:val="00FD40F7"/>
    <w:rsid w:val="00FD411B"/>
    <w:rsid w:val="00FD426F"/>
    <w:rsid w:val="00FD4352"/>
    <w:rsid w:val="00FD437B"/>
    <w:rsid w:val="00FD45EF"/>
    <w:rsid w:val="00FD4634"/>
    <w:rsid w:val="00FD4743"/>
    <w:rsid w:val="00FD4775"/>
    <w:rsid w:val="00FD4B3A"/>
    <w:rsid w:val="00FD50E3"/>
    <w:rsid w:val="00FD539B"/>
    <w:rsid w:val="00FD578D"/>
    <w:rsid w:val="00FD65B7"/>
    <w:rsid w:val="00FD66C7"/>
    <w:rsid w:val="00FD68ED"/>
    <w:rsid w:val="00FD6D74"/>
    <w:rsid w:val="00FD6E04"/>
    <w:rsid w:val="00FD6EE4"/>
    <w:rsid w:val="00FD6FBC"/>
    <w:rsid w:val="00FE01F8"/>
    <w:rsid w:val="00FE08F5"/>
    <w:rsid w:val="00FE105C"/>
    <w:rsid w:val="00FE1860"/>
    <w:rsid w:val="00FE189B"/>
    <w:rsid w:val="00FE1909"/>
    <w:rsid w:val="00FE1C93"/>
    <w:rsid w:val="00FE2180"/>
    <w:rsid w:val="00FE2926"/>
    <w:rsid w:val="00FE2B05"/>
    <w:rsid w:val="00FE2D8D"/>
    <w:rsid w:val="00FE304F"/>
    <w:rsid w:val="00FE3124"/>
    <w:rsid w:val="00FE3B65"/>
    <w:rsid w:val="00FE3CD5"/>
    <w:rsid w:val="00FE3D25"/>
    <w:rsid w:val="00FE422D"/>
    <w:rsid w:val="00FE4412"/>
    <w:rsid w:val="00FE4B76"/>
    <w:rsid w:val="00FE4C47"/>
    <w:rsid w:val="00FE4D99"/>
    <w:rsid w:val="00FE4FBE"/>
    <w:rsid w:val="00FE504D"/>
    <w:rsid w:val="00FE547E"/>
    <w:rsid w:val="00FE5750"/>
    <w:rsid w:val="00FE5A6B"/>
    <w:rsid w:val="00FE5A6D"/>
    <w:rsid w:val="00FE5CE3"/>
    <w:rsid w:val="00FE5D21"/>
    <w:rsid w:val="00FE5D3F"/>
    <w:rsid w:val="00FE6323"/>
    <w:rsid w:val="00FE6442"/>
    <w:rsid w:val="00FE6EE6"/>
    <w:rsid w:val="00FE76B2"/>
    <w:rsid w:val="00FE7A07"/>
    <w:rsid w:val="00FE7C0D"/>
    <w:rsid w:val="00FE7D18"/>
    <w:rsid w:val="00FF0545"/>
    <w:rsid w:val="00FF176D"/>
    <w:rsid w:val="00FF1C62"/>
    <w:rsid w:val="00FF20CE"/>
    <w:rsid w:val="00FF2133"/>
    <w:rsid w:val="00FF2235"/>
    <w:rsid w:val="00FF262C"/>
    <w:rsid w:val="00FF273F"/>
    <w:rsid w:val="00FF27B8"/>
    <w:rsid w:val="00FF2B1B"/>
    <w:rsid w:val="00FF2F13"/>
    <w:rsid w:val="00FF2F1C"/>
    <w:rsid w:val="00FF3DC9"/>
    <w:rsid w:val="00FF4752"/>
    <w:rsid w:val="00FF4D45"/>
    <w:rsid w:val="00FF4DC7"/>
    <w:rsid w:val="00FF4E13"/>
    <w:rsid w:val="00FF5765"/>
    <w:rsid w:val="00FF5CA8"/>
    <w:rsid w:val="00FF6859"/>
    <w:rsid w:val="00FF6E2E"/>
    <w:rsid w:val="00FF6FC3"/>
    <w:rsid w:val="00FF73F3"/>
    <w:rsid w:val="00FF76B5"/>
    <w:rsid w:val="010A7D68"/>
    <w:rsid w:val="010DE173"/>
    <w:rsid w:val="012BEFDB"/>
    <w:rsid w:val="01410CC8"/>
    <w:rsid w:val="016300B1"/>
    <w:rsid w:val="01C5A545"/>
    <w:rsid w:val="01DEA2B1"/>
    <w:rsid w:val="01E876F0"/>
    <w:rsid w:val="01EE2C1F"/>
    <w:rsid w:val="0204BA22"/>
    <w:rsid w:val="020A9C34"/>
    <w:rsid w:val="0210F896"/>
    <w:rsid w:val="0215F22B"/>
    <w:rsid w:val="02304104"/>
    <w:rsid w:val="02330A3B"/>
    <w:rsid w:val="0234A13C"/>
    <w:rsid w:val="0247617A"/>
    <w:rsid w:val="025222D9"/>
    <w:rsid w:val="025A105F"/>
    <w:rsid w:val="0283483A"/>
    <w:rsid w:val="02A1F9AB"/>
    <w:rsid w:val="02C36072"/>
    <w:rsid w:val="02C3F354"/>
    <w:rsid w:val="02D4E2E2"/>
    <w:rsid w:val="02D83CB4"/>
    <w:rsid w:val="02E080DA"/>
    <w:rsid w:val="02E4C08A"/>
    <w:rsid w:val="02EDF0A1"/>
    <w:rsid w:val="031560C3"/>
    <w:rsid w:val="031883B8"/>
    <w:rsid w:val="031EDC97"/>
    <w:rsid w:val="0359A99B"/>
    <w:rsid w:val="0394EE47"/>
    <w:rsid w:val="03AA081A"/>
    <w:rsid w:val="03AB0D71"/>
    <w:rsid w:val="03ABEAE5"/>
    <w:rsid w:val="03D9F266"/>
    <w:rsid w:val="03F015B5"/>
    <w:rsid w:val="044075C7"/>
    <w:rsid w:val="04498E76"/>
    <w:rsid w:val="0458825E"/>
    <w:rsid w:val="0486F59C"/>
    <w:rsid w:val="0492D279"/>
    <w:rsid w:val="04A7C9C2"/>
    <w:rsid w:val="04B881E9"/>
    <w:rsid w:val="04E33F2C"/>
    <w:rsid w:val="04E94A10"/>
    <w:rsid w:val="04F2693C"/>
    <w:rsid w:val="050127F4"/>
    <w:rsid w:val="05064733"/>
    <w:rsid w:val="05157245"/>
    <w:rsid w:val="05197271"/>
    <w:rsid w:val="051F66BE"/>
    <w:rsid w:val="05202E4D"/>
    <w:rsid w:val="0533D0DF"/>
    <w:rsid w:val="053B0863"/>
    <w:rsid w:val="05444296"/>
    <w:rsid w:val="05604234"/>
    <w:rsid w:val="05607E01"/>
    <w:rsid w:val="05733589"/>
    <w:rsid w:val="058B7488"/>
    <w:rsid w:val="059FBDC9"/>
    <w:rsid w:val="05A17F9F"/>
    <w:rsid w:val="05AAE833"/>
    <w:rsid w:val="05B7711E"/>
    <w:rsid w:val="05D06647"/>
    <w:rsid w:val="05D127AB"/>
    <w:rsid w:val="05D555BC"/>
    <w:rsid w:val="05DB235C"/>
    <w:rsid w:val="05DC4F44"/>
    <w:rsid w:val="05F09D39"/>
    <w:rsid w:val="061582EA"/>
    <w:rsid w:val="061FC5E3"/>
    <w:rsid w:val="06415D42"/>
    <w:rsid w:val="0641EEEE"/>
    <w:rsid w:val="0645A729"/>
    <w:rsid w:val="0651741B"/>
    <w:rsid w:val="06586AFF"/>
    <w:rsid w:val="06646C22"/>
    <w:rsid w:val="068154E4"/>
    <w:rsid w:val="0685D16D"/>
    <w:rsid w:val="06BB9D63"/>
    <w:rsid w:val="06C8DCEC"/>
    <w:rsid w:val="06E09D0D"/>
    <w:rsid w:val="06FCF72D"/>
    <w:rsid w:val="070BC2D1"/>
    <w:rsid w:val="0717DDF9"/>
    <w:rsid w:val="07206F22"/>
    <w:rsid w:val="0720919E"/>
    <w:rsid w:val="073673C8"/>
    <w:rsid w:val="0736D683"/>
    <w:rsid w:val="073D908F"/>
    <w:rsid w:val="07432B7A"/>
    <w:rsid w:val="0754996C"/>
    <w:rsid w:val="0758BB52"/>
    <w:rsid w:val="0775805E"/>
    <w:rsid w:val="0792FD9E"/>
    <w:rsid w:val="07A21809"/>
    <w:rsid w:val="07BE3092"/>
    <w:rsid w:val="07C761BD"/>
    <w:rsid w:val="07E4605E"/>
    <w:rsid w:val="07EDF09B"/>
    <w:rsid w:val="0808B390"/>
    <w:rsid w:val="081B7F3A"/>
    <w:rsid w:val="082A264F"/>
    <w:rsid w:val="0840F6A3"/>
    <w:rsid w:val="085F3F65"/>
    <w:rsid w:val="087282FE"/>
    <w:rsid w:val="08797911"/>
    <w:rsid w:val="087EF508"/>
    <w:rsid w:val="088133C6"/>
    <w:rsid w:val="0886A364"/>
    <w:rsid w:val="088C66BE"/>
    <w:rsid w:val="0898836A"/>
    <w:rsid w:val="08AC8B60"/>
    <w:rsid w:val="08E7F366"/>
    <w:rsid w:val="09197247"/>
    <w:rsid w:val="0935F5BE"/>
    <w:rsid w:val="096DF3FC"/>
    <w:rsid w:val="0978F6D9"/>
    <w:rsid w:val="097F02C0"/>
    <w:rsid w:val="0993016E"/>
    <w:rsid w:val="09A2AC33"/>
    <w:rsid w:val="09A6110D"/>
    <w:rsid w:val="09A878FF"/>
    <w:rsid w:val="09BDDE24"/>
    <w:rsid w:val="09D5D791"/>
    <w:rsid w:val="09FDE77D"/>
    <w:rsid w:val="0A131ADB"/>
    <w:rsid w:val="0A2A8306"/>
    <w:rsid w:val="0A2F2F12"/>
    <w:rsid w:val="0A307BBE"/>
    <w:rsid w:val="0A4FEE4A"/>
    <w:rsid w:val="0A5964C2"/>
    <w:rsid w:val="0A5BEA2E"/>
    <w:rsid w:val="0AA13EFB"/>
    <w:rsid w:val="0AAD1828"/>
    <w:rsid w:val="0AB241CC"/>
    <w:rsid w:val="0AFD9727"/>
    <w:rsid w:val="0B39CB35"/>
    <w:rsid w:val="0B434D90"/>
    <w:rsid w:val="0B64E4E7"/>
    <w:rsid w:val="0B946754"/>
    <w:rsid w:val="0B9E4D7A"/>
    <w:rsid w:val="0BB51408"/>
    <w:rsid w:val="0BBC0A6B"/>
    <w:rsid w:val="0BC1E590"/>
    <w:rsid w:val="0BC23035"/>
    <w:rsid w:val="0BD33A47"/>
    <w:rsid w:val="0C2751CE"/>
    <w:rsid w:val="0C2A77DC"/>
    <w:rsid w:val="0C2EB3F9"/>
    <w:rsid w:val="0C37F811"/>
    <w:rsid w:val="0C3B14A7"/>
    <w:rsid w:val="0C5476DD"/>
    <w:rsid w:val="0C54BBF3"/>
    <w:rsid w:val="0C60E1F6"/>
    <w:rsid w:val="0C61CE4C"/>
    <w:rsid w:val="0C671BEB"/>
    <w:rsid w:val="0C71F969"/>
    <w:rsid w:val="0C73D0A1"/>
    <w:rsid w:val="0C77FFC4"/>
    <w:rsid w:val="0C79D081"/>
    <w:rsid w:val="0C8A25A7"/>
    <w:rsid w:val="0C92771C"/>
    <w:rsid w:val="0C97AA9F"/>
    <w:rsid w:val="0CAEF2A7"/>
    <w:rsid w:val="0CCC472A"/>
    <w:rsid w:val="0CD98DFC"/>
    <w:rsid w:val="0CEA818D"/>
    <w:rsid w:val="0CEC3828"/>
    <w:rsid w:val="0D1A3ECA"/>
    <w:rsid w:val="0D232391"/>
    <w:rsid w:val="0D2B28A4"/>
    <w:rsid w:val="0D3ED7EF"/>
    <w:rsid w:val="0D48661A"/>
    <w:rsid w:val="0D4E5A67"/>
    <w:rsid w:val="0D79E7B6"/>
    <w:rsid w:val="0D8ACEFB"/>
    <w:rsid w:val="0DA5A4AF"/>
    <w:rsid w:val="0DB35AB2"/>
    <w:rsid w:val="0DC953E5"/>
    <w:rsid w:val="0DCCC58B"/>
    <w:rsid w:val="0E1F4518"/>
    <w:rsid w:val="0E2782E8"/>
    <w:rsid w:val="0E30E90F"/>
    <w:rsid w:val="0E5341C3"/>
    <w:rsid w:val="0E6FFBC7"/>
    <w:rsid w:val="0E9CBA8B"/>
    <w:rsid w:val="0EA90E04"/>
    <w:rsid w:val="0EB22D76"/>
    <w:rsid w:val="0EC42D90"/>
    <w:rsid w:val="0ECB366F"/>
    <w:rsid w:val="0F0DA5B1"/>
    <w:rsid w:val="0F169E13"/>
    <w:rsid w:val="0F26EBED"/>
    <w:rsid w:val="0F312D4C"/>
    <w:rsid w:val="0F3A84A4"/>
    <w:rsid w:val="0F3BF0E4"/>
    <w:rsid w:val="0F418063"/>
    <w:rsid w:val="0F640BC4"/>
    <w:rsid w:val="0F6BE2DC"/>
    <w:rsid w:val="0F719A03"/>
    <w:rsid w:val="0F72AFB5"/>
    <w:rsid w:val="0FD1084A"/>
    <w:rsid w:val="1004246E"/>
    <w:rsid w:val="10067890"/>
    <w:rsid w:val="100C1D46"/>
    <w:rsid w:val="101AF724"/>
    <w:rsid w:val="10355932"/>
    <w:rsid w:val="104FCBBE"/>
    <w:rsid w:val="105FEE13"/>
    <w:rsid w:val="106BFD5B"/>
    <w:rsid w:val="1075AD28"/>
    <w:rsid w:val="1095E420"/>
    <w:rsid w:val="10A0AF9A"/>
    <w:rsid w:val="10AEBF79"/>
    <w:rsid w:val="10BED531"/>
    <w:rsid w:val="10D0D0D9"/>
    <w:rsid w:val="10D109C9"/>
    <w:rsid w:val="1103CC20"/>
    <w:rsid w:val="1107936D"/>
    <w:rsid w:val="112C9D7C"/>
    <w:rsid w:val="114AD07D"/>
    <w:rsid w:val="1164F7D8"/>
    <w:rsid w:val="1165021A"/>
    <w:rsid w:val="117D01AD"/>
    <w:rsid w:val="1180D7D9"/>
    <w:rsid w:val="1188021F"/>
    <w:rsid w:val="1193721B"/>
    <w:rsid w:val="11BA487F"/>
    <w:rsid w:val="11CCD402"/>
    <w:rsid w:val="11E088FE"/>
    <w:rsid w:val="11EAA73C"/>
    <w:rsid w:val="11F344D3"/>
    <w:rsid w:val="11FC1DC9"/>
    <w:rsid w:val="11FF87B2"/>
    <w:rsid w:val="1234846C"/>
    <w:rsid w:val="124AB814"/>
    <w:rsid w:val="126D0CFB"/>
    <w:rsid w:val="1270A59A"/>
    <w:rsid w:val="129FBE40"/>
    <w:rsid w:val="12A25BAF"/>
    <w:rsid w:val="12C6CC13"/>
    <w:rsid w:val="12EAB159"/>
    <w:rsid w:val="132664F0"/>
    <w:rsid w:val="1347269E"/>
    <w:rsid w:val="1353D6E5"/>
    <w:rsid w:val="1358F14D"/>
    <w:rsid w:val="137275E7"/>
    <w:rsid w:val="1384B612"/>
    <w:rsid w:val="13854872"/>
    <w:rsid w:val="138DFF46"/>
    <w:rsid w:val="13948E2A"/>
    <w:rsid w:val="13DACC64"/>
    <w:rsid w:val="1427E712"/>
    <w:rsid w:val="144F7017"/>
    <w:rsid w:val="147B9079"/>
    <w:rsid w:val="1483B31B"/>
    <w:rsid w:val="149C118A"/>
    <w:rsid w:val="14A23567"/>
    <w:rsid w:val="14AD95E3"/>
    <w:rsid w:val="14BAD709"/>
    <w:rsid w:val="14C21525"/>
    <w:rsid w:val="14C4FFB6"/>
    <w:rsid w:val="14D359C5"/>
    <w:rsid w:val="14F4A173"/>
    <w:rsid w:val="14F70184"/>
    <w:rsid w:val="150C0ABC"/>
    <w:rsid w:val="1510BBE9"/>
    <w:rsid w:val="152E2658"/>
    <w:rsid w:val="15331CAB"/>
    <w:rsid w:val="1539A0AC"/>
    <w:rsid w:val="15500389"/>
    <w:rsid w:val="15521654"/>
    <w:rsid w:val="1559D136"/>
    <w:rsid w:val="1560DB0C"/>
    <w:rsid w:val="1567C146"/>
    <w:rsid w:val="1583DD78"/>
    <w:rsid w:val="1596947F"/>
    <w:rsid w:val="15B536F1"/>
    <w:rsid w:val="15C1F1AE"/>
    <w:rsid w:val="15D997CA"/>
    <w:rsid w:val="15E3BF14"/>
    <w:rsid w:val="15E7729C"/>
    <w:rsid w:val="161AC57B"/>
    <w:rsid w:val="1637534F"/>
    <w:rsid w:val="16564ABA"/>
    <w:rsid w:val="1671552A"/>
    <w:rsid w:val="1676C86D"/>
    <w:rsid w:val="1681CF07"/>
    <w:rsid w:val="16915A69"/>
    <w:rsid w:val="169A68EE"/>
    <w:rsid w:val="16A2608F"/>
    <w:rsid w:val="16ACDCE3"/>
    <w:rsid w:val="16BADF5D"/>
    <w:rsid w:val="16C8B26A"/>
    <w:rsid w:val="16CB70F1"/>
    <w:rsid w:val="16D5CE0C"/>
    <w:rsid w:val="16F8A6E6"/>
    <w:rsid w:val="16FFAE13"/>
    <w:rsid w:val="171AB24B"/>
    <w:rsid w:val="1746FE50"/>
    <w:rsid w:val="1751BA89"/>
    <w:rsid w:val="175630FF"/>
    <w:rsid w:val="1759B4ED"/>
    <w:rsid w:val="1788BC78"/>
    <w:rsid w:val="17A3753D"/>
    <w:rsid w:val="17C4217A"/>
    <w:rsid w:val="17CD8096"/>
    <w:rsid w:val="17CE07A7"/>
    <w:rsid w:val="17CF3576"/>
    <w:rsid w:val="17DA03B2"/>
    <w:rsid w:val="17DBE3FC"/>
    <w:rsid w:val="17E161D4"/>
    <w:rsid w:val="17EE2196"/>
    <w:rsid w:val="18033FC7"/>
    <w:rsid w:val="1806351F"/>
    <w:rsid w:val="18149590"/>
    <w:rsid w:val="182D48A9"/>
    <w:rsid w:val="183BDD33"/>
    <w:rsid w:val="1850774E"/>
    <w:rsid w:val="18509F51"/>
    <w:rsid w:val="1860A35A"/>
    <w:rsid w:val="18664D5B"/>
    <w:rsid w:val="1873FA6D"/>
    <w:rsid w:val="187CD0CB"/>
    <w:rsid w:val="18809A89"/>
    <w:rsid w:val="18948370"/>
    <w:rsid w:val="189D8C26"/>
    <w:rsid w:val="18CC410A"/>
    <w:rsid w:val="18D10F65"/>
    <w:rsid w:val="18EAC6CF"/>
    <w:rsid w:val="1900CCB7"/>
    <w:rsid w:val="1905F32F"/>
    <w:rsid w:val="194C1BFE"/>
    <w:rsid w:val="195221D3"/>
    <w:rsid w:val="195AA077"/>
    <w:rsid w:val="19630D33"/>
    <w:rsid w:val="19681137"/>
    <w:rsid w:val="19786C52"/>
    <w:rsid w:val="197FF58C"/>
    <w:rsid w:val="198F9BC5"/>
    <w:rsid w:val="19B75813"/>
    <w:rsid w:val="19CB4B1A"/>
    <w:rsid w:val="19CF513B"/>
    <w:rsid w:val="19F1F464"/>
    <w:rsid w:val="19F58615"/>
    <w:rsid w:val="1A3008F4"/>
    <w:rsid w:val="1A395E5E"/>
    <w:rsid w:val="1A43E3D9"/>
    <w:rsid w:val="1A4A33B1"/>
    <w:rsid w:val="1A525ACF"/>
    <w:rsid w:val="1A544DF4"/>
    <w:rsid w:val="1A5992AD"/>
    <w:rsid w:val="1A670489"/>
    <w:rsid w:val="1A713DE1"/>
    <w:rsid w:val="1AA4E991"/>
    <w:rsid w:val="1AAA85DB"/>
    <w:rsid w:val="1ABB8F2E"/>
    <w:rsid w:val="1AD573E3"/>
    <w:rsid w:val="1AE4A42F"/>
    <w:rsid w:val="1AE823FC"/>
    <w:rsid w:val="1AFA6364"/>
    <w:rsid w:val="1AFB126D"/>
    <w:rsid w:val="1AFB2AC4"/>
    <w:rsid w:val="1B034EFD"/>
    <w:rsid w:val="1B0D6C52"/>
    <w:rsid w:val="1B14D26B"/>
    <w:rsid w:val="1B23305B"/>
    <w:rsid w:val="1B2BF6EE"/>
    <w:rsid w:val="1B3A4911"/>
    <w:rsid w:val="1B790E3D"/>
    <w:rsid w:val="1BB5CB46"/>
    <w:rsid w:val="1BBDD086"/>
    <w:rsid w:val="1BCF36D4"/>
    <w:rsid w:val="1BD73D33"/>
    <w:rsid w:val="1BEB3CDC"/>
    <w:rsid w:val="1C0A3B00"/>
    <w:rsid w:val="1C1F1109"/>
    <w:rsid w:val="1C2D893B"/>
    <w:rsid w:val="1C3E2E59"/>
    <w:rsid w:val="1C832548"/>
    <w:rsid w:val="1C868215"/>
    <w:rsid w:val="1C88D80F"/>
    <w:rsid w:val="1CCF0185"/>
    <w:rsid w:val="1CD2945B"/>
    <w:rsid w:val="1D0FFCEB"/>
    <w:rsid w:val="1D156D9E"/>
    <w:rsid w:val="1D196067"/>
    <w:rsid w:val="1D26A903"/>
    <w:rsid w:val="1D29B56B"/>
    <w:rsid w:val="1D3DD9A3"/>
    <w:rsid w:val="1D41EE8C"/>
    <w:rsid w:val="1D453A3E"/>
    <w:rsid w:val="1D585364"/>
    <w:rsid w:val="1D5B67B8"/>
    <w:rsid w:val="1D5FC3F7"/>
    <w:rsid w:val="1D910E1A"/>
    <w:rsid w:val="1DACF8F8"/>
    <w:rsid w:val="1DDB5B63"/>
    <w:rsid w:val="1DF1E1B9"/>
    <w:rsid w:val="1E0C7F70"/>
    <w:rsid w:val="1E130B19"/>
    <w:rsid w:val="1E270EB0"/>
    <w:rsid w:val="1E293BF7"/>
    <w:rsid w:val="1E342AD0"/>
    <w:rsid w:val="1E474A31"/>
    <w:rsid w:val="1E5943A2"/>
    <w:rsid w:val="1E712ADA"/>
    <w:rsid w:val="1E933E32"/>
    <w:rsid w:val="1EB6096A"/>
    <w:rsid w:val="1EBAB1B9"/>
    <w:rsid w:val="1F18ACE9"/>
    <w:rsid w:val="1F2CA62A"/>
    <w:rsid w:val="1F2D75F3"/>
    <w:rsid w:val="1F36264C"/>
    <w:rsid w:val="1F5C6633"/>
    <w:rsid w:val="1F972C86"/>
    <w:rsid w:val="1FC436B9"/>
    <w:rsid w:val="1FD49034"/>
    <w:rsid w:val="1FD7A984"/>
    <w:rsid w:val="1FDE1800"/>
    <w:rsid w:val="1FE2ED8D"/>
    <w:rsid w:val="1FEA0307"/>
    <w:rsid w:val="1FF0D2A9"/>
    <w:rsid w:val="20060ACF"/>
    <w:rsid w:val="201EAFAB"/>
    <w:rsid w:val="20395DAE"/>
    <w:rsid w:val="203E3D28"/>
    <w:rsid w:val="206D0F2E"/>
    <w:rsid w:val="208686F5"/>
    <w:rsid w:val="2090429E"/>
    <w:rsid w:val="20909B43"/>
    <w:rsid w:val="2093C8B9"/>
    <w:rsid w:val="20A02337"/>
    <w:rsid w:val="20B0DAC4"/>
    <w:rsid w:val="20B284C9"/>
    <w:rsid w:val="20E900F1"/>
    <w:rsid w:val="2111452A"/>
    <w:rsid w:val="211B4E52"/>
    <w:rsid w:val="21260CD1"/>
    <w:rsid w:val="2130AEEB"/>
    <w:rsid w:val="2153D3E4"/>
    <w:rsid w:val="21575B9C"/>
    <w:rsid w:val="2171E920"/>
    <w:rsid w:val="2177B2AA"/>
    <w:rsid w:val="21D2FA6C"/>
    <w:rsid w:val="21D9C196"/>
    <w:rsid w:val="22031617"/>
    <w:rsid w:val="22492BE5"/>
    <w:rsid w:val="22630133"/>
    <w:rsid w:val="227029FA"/>
    <w:rsid w:val="228BAA30"/>
    <w:rsid w:val="22A947B6"/>
    <w:rsid w:val="22B14087"/>
    <w:rsid w:val="22C7F4E3"/>
    <w:rsid w:val="22DC1562"/>
    <w:rsid w:val="22FED829"/>
    <w:rsid w:val="23247505"/>
    <w:rsid w:val="233A1C25"/>
    <w:rsid w:val="233AA1C4"/>
    <w:rsid w:val="23493A5F"/>
    <w:rsid w:val="23734020"/>
    <w:rsid w:val="238AE07F"/>
    <w:rsid w:val="239F9F39"/>
    <w:rsid w:val="23B2C628"/>
    <w:rsid w:val="23C2243B"/>
    <w:rsid w:val="23DA4BBD"/>
    <w:rsid w:val="23DDA2F6"/>
    <w:rsid w:val="23E87C68"/>
    <w:rsid w:val="2403377A"/>
    <w:rsid w:val="24067FAE"/>
    <w:rsid w:val="24169DA3"/>
    <w:rsid w:val="24277295"/>
    <w:rsid w:val="244120E2"/>
    <w:rsid w:val="24480630"/>
    <w:rsid w:val="24579840"/>
    <w:rsid w:val="247BE831"/>
    <w:rsid w:val="247C0037"/>
    <w:rsid w:val="248A139D"/>
    <w:rsid w:val="248CF323"/>
    <w:rsid w:val="24918513"/>
    <w:rsid w:val="24CF1B5C"/>
    <w:rsid w:val="2511D4F0"/>
    <w:rsid w:val="25178D93"/>
    <w:rsid w:val="251B895F"/>
    <w:rsid w:val="2521E2C1"/>
    <w:rsid w:val="2530A9D7"/>
    <w:rsid w:val="253FB190"/>
    <w:rsid w:val="2566749B"/>
    <w:rsid w:val="2579761D"/>
    <w:rsid w:val="2582BF51"/>
    <w:rsid w:val="25B0E4C2"/>
    <w:rsid w:val="25BE6D0C"/>
    <w:rsid w:val="25C13FB2"/>
    <w:rsid w:val="25C19526"/>
    <w:rsid w:val="26003BD2"/>
    <w:rsid w:val="2613FB41"/>
    <w:rsid w:val="261774CA"/>
    <w:rsid w:val="262BFBAF"/>
    <w:rsid w:val="265C6BB9"/>
    <w:rsid w:val="2670F29E"/>
    <w:rsid w:val="26838368"/>
    <w:rsid w:val="26848497"/>
    <w:rsid w:val="268E38E0"/>
    <w:rsid w:val="2693A81B"/>
    <w:rsid w:val="26975DE0"/>
    <w:rsid w:val="269E3163"/>
    <w:rsid w:val="269EF2BA"/>
    <w:rsid w:val="26A013A2"/>
    <w:rsid w:val="26C303B1"/>
    <w:rsid w:val="26DA8EC3"/>
    <w:rsid w:val="26E80973"/>
    <w:rsid w:val="26F41A3D"/>
    <w:rsid w:val="270563AD"/>
    <w:rsid w:val="271DFA67"/>
    <w:rsid w:val="27317E5D"/>
    <w:rsid w:val="27487BAB"/>
    <w:rsid w:val="274D1293"/>
    <w:rsid w:val="274F2876"/>
    <w:rsid w:val="27641E19"/>
    <w:rsid w:val="2786BF97"/>
    <w:rsid w:val="27951BC7"/>
    <w:rsid w:val="27CD90E8"/>
    <w:rsid w:val="27F63C60"/>
    <w:rsid w:val="28088547"/>
    <w:rsid w:val="2809459C"/>
    <w:rsid w:val="28262F56"/>
    <w:rsid w:val="28277F00"/>
    <w:rsid w:val="283B922B"/>
    <w:rsid w:val="28424C6C"/>
    <w:rsid w:val="285D6B16"/>
    <w:rsid w:val="285DC855"/>
    <w:rsid w:val="286C961F"/>
    <w:rsid w:val="289CE3BC"/>
    <w:rsid w:val="28A3FEDB"/>
    <w:rsid w:val="28AC1999"/>
    <w:rsid w:val="28DF5A29"/>
    <w:rsid w:val="28EE6ACE"/>
    <w:rsid w:val="290187B9"/>
    <w:rsid w:val="2924318A"/>
    <w:rsid w:val="2947E976"/>
    <w:rsid w:val="296304F9"/>
    <w:rsid w:val="296B5025"/>
    <w:rsid w:val="296EF2AB"/>
    <w:rsid w:val="2987AA2F"/>
    <w:rsid w:val="29B303CB"/>
    <w:rsid w:val="29B6885E"/>
    <w:rsid w:val="29CB7D65"/>
    <w:rsid w:val="29D937B1"/>
    <w:rsid w:val="29DE8F38"/>
    <w:rsid w:val="29E26E9A"/>
    <w:rsid w:val="29EDEA84"/>
    <w:rsid w:val="2A05B592"/>
    <w:rsid w:val="2A21AB0E"/>
    <w:rsid w:val="2A28136F"/>
    <w:rsid w:val="2A28769A"/>
    <w:rsid w:val="2A413AD1"/>
    <w:rsid w:val="2A68167F"/>
    <w:rsid w:val="2A7DE9AD"/>
    <w:rsid w:val="2A7ECB23"/>
    <w:rsid w:val="2A872E22"/>
    <w:rsid w:val="2AA89EDE"/>
    <w:rsid w:val="2ABA40E2"/>
    <w:rsid w:val="2AC5AAD4"/>
    <w:rsid w:val="2AF37D37"/>
    <w:rsid w:val="2B2E9563"/>
    <w:rsid w:val="2B755D52"/>
    <w:rsid w:val="2B7B3473"/>
    <w:rsid w:val="2B9545A8"/>
    <w:rsid w:val="2B9EBC6B"/>
    <w:rsid w:val="2BA439B5"/>
    <w:rsid w:val="2BB982F7"/>
    <w:rsid w:val="2BBE8B81"/>
    <w:rsid w:val="2BC40C0B"/>
    <w:rsid w:val="2BE3DBD6"/>
    <w:rsid w:val="2C052251"/>
    <w:rsid w:val="2C0BB8AE"/>
    <w:rsid w:val="2C1E2F7B"/>
    <w:rsid w:val="2C39A7B7"/>
    <w:rsid w:val="2C3B43A2"/>
    <w:rsid w:val="2C502721"/>
    <w:rsid w:val="2C71FA1D"/>
    <w:rsid w:val="2C87557A"/>
    <w:rsid w:val="2C935216"/>
    <w:rsid w:val="2CB33025"/>
    <w:rsid w:val="2CBBDAE0"/>
    <w:rsid w:val="2CC990E3"/>
    <w:rsid w:val="2CCF6E24"/>
    <w:rsid w:val="2D1501DA"/>
    <w:rsid w:val="2D1CE851"/>
    <w:rsid w:val="2D6325FA"/>
    <w:rsid w:val="2D7F34D4"/>
    <w:rsid w:val="2D89A9CC"/>
    <w:rsid w:val="2DB7AEC5"/>
    <w:rsid w:val="2DBE33E8"/>
    <w:rsid w:val="2DCF8A39"/>
    <w:rsid w:val="2DD3582C"/>
    <w:rsid w:val="2DD52605"/>
    <w:rsid w:val="2DD679B9"/>
    <w:rsid w:val="2DE1298E"/>
    <w:rsid w:val="2DFFD29D"/>
    <w:rsid w:val="2E055AB6"/>
    <w:rsid w:val="2E0E8801"/>
    <w:rsid w:val="2E20A7BE"/>
    <w:rsid w:val="2E2CB1D5"/>
    <w:rsid w:val="2E35039F"/>
    <w:rsid w:val="2E47B0F3"/>
    <w:rsid w:val="2E8DF70F"/>
    <w:rsid w:val="2ED1C79B"/>
    <w:rsid w:val="2ED57CD7"/>
    <w:rsid w:val="2EF3DBEB"/>
    <w:rsid w:val="2F31B524"/>
    <w:rsid w:val="2F346016"/>
    <w:rsid w:val="2F45CD71"/>
    <w:rsid w:val="2F471F17"/>
    <w:rsid w:val="2F55D9E8"/>
    <w:rsid w:val="2F635694"/>
    <w:rsid w:val="2F655765"/>
    <w:rsid w:val="2F70CA10"/>
    <w:rsid w:val="2FBECB67"/>
    <w:rsid w:val="2FD4709E"/>
    <w:rsid w:val="2FD7EF71"/>
    <w:rsid w:val="3003A9F5"/>
    <w:rsid w:val="30104D00"/>
    <w:rsid w:val="3018FBEC"/>
    <w:rsid w:val="302454F6"/>
    <w:rsid w:val="302C1CA1"/>
    <w:rsid w:val="302DE27D"/>
    <w:rsid w:val="3055DF07"/>
    <w:rsid w:val="306358D4"/>
    <w:rsid w:val="306BAC31"/>
    <w:rsid w:val="3083B5B1"/>
    <w:rsid w:val="3090BD43"/>
    <w:rsid w:val="309C862A"/>
    <w:rsid w:val="309E0839"/>
    <w:rsid w:val="30BD0E75"/>
    <w:rsid w:val="30D97247"/>
    <w:rsid w:val="30E8CE8F"/>
    <w:rsid w:val="30ECBF11"/>
    <w:rsid w:val="3113F876"/>
    <w:rsid w:val="314406FB"/>
    <w:rsid w:val="3160C67D"/>
    <w:rsid w:val="3180096A"/>
    <w:rsid w:val="3193CEBA"/>
    <w:rsid w:val="31A36207"/>
    <w:rsid w:val="31A3AC91"/>
    <w:rsid w:val="31A97E6E"/>
    <w:rsid w:val="31C45854"/>
    <w:rsid w:val="31D91AE3"/>
    <w:rsid w:val="31E22433"/>
    <w:rsid w:val="31EBD800"/>
    <w:rsid w:val="320A2158"/>
    <w:rsid w:val="3220D459"/>
    <w:rsid w:val="32305878"/>
    <w:rsid w:val="32340B05"/>
    <w:rsid w:val="325F431A"/>
    <w:rsid w:val="326B59F3"/>
    <w:rsid w:val="326FF2E1"/>
    <w:rsid w:val="327901F4"/>
    <w:rsid w:val="3287975C"/>
    <w:rsid w:val="328A96B1"/>
    <w:rsid w:val="329DD0D2"/>
    <w:rsid w:val="32B708FD"/>
    <w:rsid w:val="32D2510C"/>
    <w:rsid w:val="32D2FDDA"/>
    <w:rsid w:val="32D8F851"/>
    <w:rsid w:val="32E9E923"/>
    <w:rsid w:val="32EA0147"/>
    <w:rsid w:val="32EC90FD"/>
    <w:rsid w:val="32FE981A"/>
    <w:rsid w:val="3305B259"/>
    <w:rsid w:val="33144D70"/>
    <w:rsid w:val="331F3EA5"/>
    <w:rsid w:val="333D9A29"/>
    <w:rsid w:val="334D2C7A"/>
    <w:rsid w:val="334E743C"/>
    <w:rsid w:val="3378B99A"/>
    <w:rsid w:val="338A7FF8"/>
    <w:rsid w:val="33C31DEB"/>
    <w:rsid w:val="33C71A3D"/>
    <w:rsid w:val="33D9F114"/>
    <w:rsid w:val="33F4F35E"/>
    <w:rsid w:val="34411398"/>
    <w:rsid w:val="34515BAF"/>
    <w:rsid w:val="34587DF1"/>
    <w:rsid w:val="34772687"/>
    <w:rsid w:val="34806D62"/>
    <w:rsid w:val="3486364F"/>
    <w:rsid w:val="348F7A03"/>
    <w:rsid w:val="34B8B1DE"/>
    <w:rsid w:val="34FEE68D"/>
    <w:rsid w:val="350B6BC6"/>
    <w:rsid w:val="35252D5A"/>
    <w:rsid w:val="353E0C78"/>
    <w:rsid w:val="354C6AC6"/>
    <w:rsid w:val="354CF4BF"/>
    <w:rsid w:val="3552F00D"/>
    <w:rsid w:val="3557B064"/>
    <w:rsid w:val="35665AAF"/>
    <w:rsid w:val="357FBD17"/>
    <w:rsid w:val="358BDFFD"/>
    <w:rsid w:val="3594632E"/>
    <w:rsid w:val="35AB09ED"/>
    <w:rsid w:val="35F07A39"/>
    <w:rsid w:val="35F471B6"/>
    <w:rsid w:val="35F8D784"/>
    <w:rsid w:val="360093AA"/>
    <w:rsid w:val="36168A33"/>
    <w:rsid w:val="3627E9A7"/>
    <w:rsid w:val="362ACCF1"/>
    <w:rsid w:val="3676BD68"/>
    <w:rsid w:val="36ACDF4E"/>
    <w:rsid w:val="36B09C75"/>
    <w:rsid w:val="36C55EC0"/>
    <w:rsid w:val="36DB3C25"/>
    <w:rsid w:val="36EE4373"/>
    <w:rsid w:val="3714E9A6"/>
    <w:rsid w:val="37204DDF"/>
    <w:rsid w:val="3720BAF3"/>
    <w:rsid w:val="37463091"/>
    <w:rsid w:val="375BFE37"/>
    <w:rsid w:val="37F4626B"/>
    <w:rsid w:val="37F5CA1C"/>
    <w:rsid w:val="3801C08B"/>
    <w:rsid w:val="3804F90F"/>
    <w:rsid w:val="38107D02"/>
    <w:rsid w:val="3814F42B"/>
    <w:rsid w:val="381715BD"/>
    <w:rsid w:val="38173FB5"/>
    <w:rsid w:val="381A62C6"/>
    <w:rsid w:val="381C33A4"/>
    <w:rsid w:val="382F66DB"/>
    <w:rsid w:val="383AB777"/>
    <w:rsid w:val="3851CAF0"/>
    <w:rsid w:val="385D597B"/>
    <w:rsid w:val="386400FA"/>
    <w:rsid w:val="3876ED80"/>
    <w:rsid w:val="38770DBD"/>
    <w:rsid w:val="38784587"/>
    <w:rsid w:val="388291F3"/>
    <w:rsid w:val="388B698A"/>
    <w:rsid w:val="38930A50"/>
    <w:rsid w:val="38A21E1E"/>
    <w:rsid w:val="38CA9EFD"/>
    <w:rsid w:val="38E43CD1"/>
    <w:rsid w:val="38E9D70F"/>
    <w:rsid w:val="38EC4FAB"/>
    <w:rsid w:val="3908837F"/>
    <w:rsid w:val="390E7ECD"/>
    <w:rsid w:val="393A3412"/>
    <w:rsid w:val="393D4E4A"/>
    <w:rsid w:val="3959B85A"/>
    <w:rsid w:val="395EF2F1"/>
    <w:rsid w:val="3961D63B"/>
    <w:rsid w:val="39787703"/>
    <w:rsid w:val="3983E785"/>
    <w:rsid w:val="39925120"/>
    <w:rsid w:val="399973BA"/>
    <w:rsid w:val="39AD7AF4"/>
    <w:rsid w:val="39C64E7B"/>
    <w:rsid w:val="39E37070"/>
    <w:rsid w:val="39FB7C29"/>
    <w:rsid w:val="3A0C811B"/>
    <w:rsid w:val="3A2C8AFA"/>
    <w:rsid w:val="3A4B6517"/>
    <w:rsid w:val="3A624BE6"/>
    <w:rsid w:val="3A66C954"/>
    <w:rsid w:val="3A6FBBAE"/>
    <w:rsid w:val="3A7045B5"/>
    <w:rsid w:val="3A86DEA4"/>
    <w:rsid w:val="3A96D7AF"/>
    <w:rsid w:val="3A96E1BF"/>
    <w:rsid w:val="3AABB486"/>
    <w:rsid w:val="3AAEA926"/>
    <w:rsid w:val="3AAEB670"/>
    <w:rsid w:val="3AB691C8"/>
    <w:rsid w:val="3AB9DD21"/>
    <w:rsid w:val="3AB9EF6D"/>
    <w:rsid w:val="3AC45B21"/>
    <w:rsid w:val="3AE3E54B"/>
    <w:rsid w:val="3AE94C3E"/>
    <w:rsid w:val="3AF3A015"/>
    <w:rsid w:val="3AFD8C97"/>
    <w:rsid w:val="3B07AFC4"/>
    <w:rsid w:val="3B08C351"/>
    <w:rsid w:val="3B2530DB"/>
    <w:rsid w:val="3B275152"/>
    <w:rsid w:val="3B2DF72D"/>
    <w:rsid w:val="3B4AD94A"/>
    <w:rsid w:val="3B4F7F06"/>
    <w:rsid w:val="3B72D2D1"/>
    <w:rsid w:val="3B91B625"/>
    <w:rsid w:val="3B968D91"/>
    <w:rsid w:val="3BB3B941"/>
    <w:rsid w:val="3BBB69B1"/>
    <w:rsid w:val="3BBC22FC"/>
    <w:rsid w:val="3BE4A4DB"/>
    <w:rsid w:val="3BE80BD6"/>
    <w:rsid w:val="3BF42C16"/>
    <w:rsid w:val="3BFBB3FA"/>
    <w:rsid w:val="3C00636F"/>
    <w:rsid w:val="3C0F9282"/>
    <w:rsid w:val="3C26962F"/>
    <w:rsid w:val="3C39851F"/>
    <w:rsid w:val="3C58A9EF"/>
    <w:rsid w:val="3C611A61"/>
    <w:rsid w:val="3C73F1F2"/>
    <w:rsid w:val="3C80041B"/>
    <w:rsid w:val="3C9A686B"/>
    <w:rsid w:val="3CAB38D0"/>
    <w:rsid w:val="3CB28BDF"/>
    <w:rsid w:val="3CD86A32"/>
    <w:rsid w:val="3D086E42"/>
    <w:rsid w:val="3D4B9D00"/>
    <w:rsid w:val="3D5041EB"/>
    <w:rsid w:val="3D53F0EB"/>
    <w:rsid w:val="3D5C7B51"/>
    <w:rsid w:val="3D6716F2"/>
    <w:rsid w:val="3D778289"/>
    <w:rsid w:val="3D7886EF"/>
    <w:rsid w:val="3D7C6BE7"/>
    <w:rsid w:val="3D8C1D0E"/>
    <w:rsid w:val="3DA3D19C"/>
    <w:rsid w:val="3DB0B68E"/>
    <w:rsid w:val="3DB6C200"/>
    <w:rsid w:val="3DC53090"/>
    <w:rsid w:val="3DE95096"/>
    <w:rsid w:val="3E073AF2"/>
    <w:rsid w:val="3E1963AD"/>
    <w:rsid w:val="3E55C511"/>
    <w:rsid w:val="3E57CED7"/>
    <w:rsid w:val="3E6D64FC"/>
    <w:rsid w:val="3E92E002"/>
    <w:rsid w:val="3E9E298A"/>
    <w:rsid w:val="3EAE3557"/>
    <w:rsid w:val="3EB24116"/>
    <w:rsid w:val="3EED7627"/>
    <w:rsid w:val="3F1B6C0B"/>
    <w:rsid w:val="3F2405E3"/>
    <w:rsid w:val="3F2EFE00"/>
    <w:rsid w:val="3F74DB3E"/>
    <w:rsid w:val="3F776AF4"/>
    <w:rsid w:val="3F864C6C"/>
    <w:rsid w:val="3F88C555"/>
    <w:rsid w:val="3F897AAC"/>
    <w:rsid w:val="3F95A1ED"/>
    <w:rsid w:val="3F9C4583"/>
    <w:rsid w:val="3FA05867"/>
    <w:rsid w:val="3FB5AB49"/>
    <w:rsid w:val="3FD351A0"/>
    <w:rsid w:val="400EEE12"/>
    <w:rsid w:val="401A5FF7"/>
    <w:rsid w:val="40355D71"/>
    <w:rsid w:val="404F1D46"/>
    <w:rsid w:val="40524FBF"/>
    <w:rsid w:val="405363B4"/>
    <w:rsid w:val="40660E7B"/>
    <w:rsid w:val="406B26B6"/>
    <w:rsid w:val="408B8B1A"/>
    <w:rsid w:val="40968258"/>
    <w:rsid w:val="409DBB0F"/>
    <w:rsid w:val="40A1D740"/>
    <w:rsid w:val="40BC3B02"/>
    <w:rsid w:val="40DADAE6"/>
    <w:rsid w:val="40E68755"/>
    <w:rsid w:val="410C7DBA"/>
    <w:rsid w:val="411516B3"/>
    <w:rsid w:val="4116D2BD"/>
    <w:rsid w:val="4123A246"/>
    <w:rsid w:val="4124938F"/>
    <w:rsid w:val="4131C02C"/>
    <w:rsid w:val="4143F7C0"/>
    <w:rsid w:val="4146D825"/>
    <w:rsid w:val="415DE818"/>
    <w:rsid w:val="416758BD"/>
    <w:rsid w:val="416CCB86"/>
    <w:rsid w:val="419359DD"/>
    <w:rsid w:val="41C8A993"/>
    <w:rsid w:val="420DEFA7"/>
    <w:rsid w:val="4212CA7F"/>
    <w:rsid w:val="42326833"/>
    <w:rsid w:val="42392DCA"/>
    <w:rsid w:val="42454D52"/>
    <w:rsid w:val="424C8918"/>
    <w:rsid w:val="427791F3"/>
    <w:rsid w:val="427876AE"/>
    <w:rsid w:val="428F3C2C"/>
    <w:rsid w:val="42CF3B30"/>
    <w:rsid w:val="42D64FF7"/>
    <w:rsid w:val="42F81300"/>
    <w:rsid w:val="43323119"/>
    <w:rsid w:val="433C190E"/>
    <w:rsid w:val="433F27B3"/>
    <w:rsid w:val="43536C56"/>
    <w:rsid w:val="435E5F39"/>
    <w:rsid w:val="4385C0EE"/>
    <w:rsid w:val="43896C56"/>
    <w:rsid w:val="43BDC3A8"/>
    <w:rsid w:val="43CEE403"/>
    <w:rsid w:val="43D09B4A"/>
    <w:rsid w:val="43EA6B1E"/>
    <w:rsid w:val="44266178"/>
    <w:rsid w:val="442705A3"/>
    <w:rsid w:val="44516EDD"/>
    <w:rsid w:val="44932F87"/>
    <w:rsid w:val="449DDCC0"/>
    <w:rsid w:val="449F2710"/>
    <w:rsid w:val="44C64710"/>
    <w:rsid w:val="45335F81"/>
    <w:rsid w:val="45367FAE"/>
    <w:rsid w:val="4544245B"/>
    <w:rsid w:val="454CFBF2"/>
    <w:rsid w:val="4561A8FF"/>
    <w:rsid w:val="458A71AA"/>
    <w:rsid w:val="459D20F1"/>
    <w:rsid w:val="45BCB5E7"/>
    <w:rsid w:val="45BEC099"/>
    <w:rsid w:val="45CE002B"/>
    <w:rsid w:val="45EE974C"/>
    <w:rsid w:val="45FCA214"/>
    <w:rsid w:val="464FBF3F"/>
    <w:rsid w:val="4651B07D"/>
    <w:rsid w:val="46603F7E"/>
    <w:rsid w:val="46719984"/>
    <w:rsid w:val="467C08DA"/>
    <w:rsid w:val="467D30D6"/>
    <w:rsid w:val="468BE513"/>
    <w:rsid w:val="468EDAE2"/>
    <w:rsid w:val="46BD0A70"/>
    <w:rsid w:val="46C5FD50"/>
    <w:rsid w:val="46C86149"/>
    <w:rsid w:val="46EEEB5F"/>
    <w:rsid w:val="46F1B540"/>
    <w:rsid w:val="46FB998B"/>
    <w:rsid w:val="46FE8443"/>
    <w:rsid w:val="47113691"/>
    <w:rsid w:val="471F9499"/>
    <w:rsid w:val="471FE34E"/>
    <w:rsid w:val="472A8DB7"/>
    <w:rsid w:val="472D09C9"/>
    <w:rsid w:val="47548B42"/>
    <w:rsid w:val="475ADE99"/>
    <w:rsid w:val="4788E444"/>
    <w:rsid w:val="478C7436"/>
    <w:rsid w:val="4795B12C"/>
    <w:rsid w:val="47AB5E0F"/>
    <w:rsid w:val="480F9D03"/>
    <w:rsid w:val="483CD8E9"/>
    <w:rsid w:val="4843684D"/>
    <w:rsid w:val="48829509"/>
    <w:rsid w:val="4885E1B0"/>
    <w:rsid w:val="489E556C"/>
    <w:rsid w:val="48BD7229"/>
    <w:rsid w:val="48CCB42C"/>
    <w:rsid w:val="48D27AD1"/>
    <w:rsid w:val="48E14AD2"/>
    <w:rsid w:val="48E27D59"/>
    <w:rsid w:val="48F87A8F"/>
    <w:rsid w:val="49047B19"/>
    <w:rsid w:val="4906ADDC"/>
    <w:rsid w:val="490ACAF1"/>
    <w:rsid w:val="49199267"/>
    <w:rsid w:val="49238D37"/>
    <w:rsid w:val="4939E85C"/>
    <w:rsid w:val="493C8433"/>
    <w:rsid w:val="4943D372"/>
    <w:rsid w:val="495251D9"/>
    <w:rsid w:val="495DB4C6"/>
    <w:rsid w:val="49743B5F"/>
    <w:rsid w:val="49848C25"/>
    <w:rsid w:val="499C40B3"/>
    <w:rsid w:val="49A7ED22"/>
    <w:rsid w:val="49B1231D"/>
    <w:rsid w:val="49C98314"/>
    <w:rsid w:val="49CE90B5"/>
    <w:rsid w:val="49D762F2"/>
    <w:rsid w:val="49E80E09"/>
    <w:rsid w:val="4A1017EF"/>
    <w:rsid w:val="4A1E741F"/>
    <w:rsid w:val="4A24B75D"/>
    <w:rsid w:val="4A253BDB"/>
    <w:rsid w:val="4A35FFB0"/>
    <w:rsid w:val="4A435086"/>
    <w:rsid w:val="4A4BF363"/>
    <w:rsid w:val="4A56C9B3"/>
    <w:rsid w:val="4A59F0F2"/>
    <w:rsid w:val="4A660C4C"/>
    <w:rsid w:val="4A68EB04"/>
    <w:rsid w:val="4A72FC16"/>
    <w:rsid w:val="4A7C2C0A"/>
    <w:rsid w:val="4A9B5C85"/>
    <w:rsid w:val="4AAEC3CA"/>
    <w:rsid w:val="4ACCC4CB"/>
    <w:rsid w:val="4AD19D12"/>
    <w:rsid w:val="4AD4F919"/>
    <w:rsid w:val="4AE44287"/>
    <w:rsid w:val="4AFB9FD0"/>
    <w:rsid w:val="4B28CEE7"/>
    <w:rsid w:val="4B40F1C7"/>
    <w:rsid w:val="4B42C89A"/>
    <w:rsid w:val="4B5262E8"/>
    <w:rsid w:val="4B6E239F"/>
    <w:rsid w:val="4B91DB9C"/>
    <w:rsid w:val="4BA2952F"/>
    <w:rsid w:val="4BDEE1AE"/>
    <w:rsid w:val="4BEB8F65"/>
    <w:rsid w:val="4BF480FA"/>
    <w:rsid w:val="4BFA9232"/>
    <w:rsid w:val="4BFE2FA0"/>
    <w:rsid w:val="4C0FD694"/>
    <w:rsid w:val="4C1CA9FF"/>
    <w:rsid w:val="4C4031EF"/>
    <w:rsid w:val="4C4E4839"/>
    <w:rsid w:val="4C5602EE"/>
    <w:rsid w:val="4C8C47A5"/>
    <w:rsid w:val="4C900B04"/>
    <w:rsid w:val="4CC6009D"/>
    <w:rsid w:val="4CC62211"/>
    <w:rsid w:val="4CC822C0"/>
    <w:rsid w:val="4CDEA252"/>
    <w:rsid w:val="4CFA9811"/>
    <w:rsid w:val="4D0AF78C"/>
    <w:rsid w:val="4D0B7F97"/>
    <w:rsid w:val="4D2A7F2D"/>
    <w:rsid w:val="4D3F4E19"/>
    <w:rsid w:val="4D40BC76"/>
    <w:rsid w:val="4D59D71C"/>
    <w:rsid w:val="4D5F075F"/>
    <w:rsid w:val="4D7A133C"/>
    <w:rsid w:val="4D7E74E3"/>
    <w:rsid w:val="4DA7400E"/>
    <w:rsid w:val="4DAD871F"/>
    <w:rsid w:val="4DB13E92"/>
    <w:rsid w:val="4DD147EE"/>
    <w:rsid w:val="4DDE13A8"/>
    <w:rsid w:val="4DDE3C14"/>
    <w:rsid w:val="4DE608D7"/>
    <w:rsid w:val="4DF42DD6"/>
    <w:rsid w:val="4DF6F05D"/>
    <w:rsid w:val="4DF7E57B"/>
    <w:rsid w:val="4E00C7B9"/>
    <w:rsid w:val="4E264F56"/>
    <w:rsid w:val="4E36F5C5"/>
    <w:rsid w:val="4E84ED06"/>
    <w:rsid w:val="4E88D580"/>
    <w:rsid w:val="4E8FF47E"/>
    <w:rsid w:val="4E98C514"/>
    <w:rsid w:val="4EAB44AF"/>
    <w:rsid w:val="4EB47895"/>
    <w:rsid w:val="4EB5A527"/>
    <w:rsid w:val="4EC28A98"/>
    <w:rsid w:val="4F2122B5"/>
    <w:rsid w:val="4F32B451"/>
    <w:rsid w:val="4F378864"/>
    <w:rsid w:val="4F3BB359"/>
    <w:rsid w:val="4F3C613F"/>
    <w:rsid w:val="4F3CD2A2"/>
    <w:rsid w:val="4F4F7DA3"/>
    <w:rsid w:val="4F52DCA8"/>
    <w:rsid w:val="4F6B9425"/>
    <w:rsid w:val="4F76385C"/>
    <w:rsid w:val="4F780AB9"/>
    <w:rsid w:val="4F7AC050"/>
    <w:rsid w:val="4FAE174F"/>
    <w:rsid w:val="4FB31B0D"/>
    <w:rsid w:val="4FB42448"/>
    <w:rsid w:val="4FB865FC"/>
    <w:rsid w:val="4FBCF4B8"/>
    <w:rsid w:val="4FBFA3F8"/>
    <w:rsid w:val="4FD0AC98"/>
    <w:rsid w:val="4FD1289C"/>
    <w:rsid w:val="4FD5A9F7"/>
    <w:rsid w:val="4FE4F918"/>
    <w:rsid w:val="4FFAD483"/>
    <w:rsid w:val="500C0B3D"/>
    <w:rsid w:val="500CDB06"/>
    <w:rsid w:val="502B904F"/>
    <w:rsid w:val="506C3BD1"/>
    <w:rsid w:val="506EFE58"/>
    <w:rsid w:val="50710A7D"/>
    <w:rsid w:val="5075F7E0"/>
    <w:rsid w:val="507EA41C"/>
    <w:rsid w:val="508E7FA9"/>
    <w:rsid w:val="5097CDF5"/>
    <w:rsid w:val="50B588DE"/>
    <w:rsid w:val="50CDDF69"/>
    <w:rsid w:val="50DC8744"/>
    <w:rsid w:val="50ECED2E"/>
    <w:rsid w:val="50FE14BE"/>
    <w:rsid w:val="5114F183"/>
    <w:rsid w:val="51186D87"/>
    <w:rsid w:val="51202D0F"/>
    <w:rsid w:val="5125F008"/>
    <w:rsid w:val="51322A20"/>
    <w:rsid w:val="513F76BC"/>
    <w:rsid w:val="51456B09"/>
    <w:rsid w:val="5174E6EB"/>
    <w:rsid w:val="51798AE7"/>
    <w:rsid w:val="5186FA17"/>
    <w:rsid w:val="51C58383"/>
    <w:rsid w:val="51DA0B80"/>
    <w:rsid w:val="51DB0D40"/>
    <w:rsid w:val="51FC51AD"/>
    <w:rsid w:val="5201372A"/>
    <w:rsid w:val="52014C20"/>
    <w:rsid w:val="520E76F1"/>
    <w:rsid w:val="524187E1"/>
    <w:rsid w:val="5248A76A"/>
    <w:rsid w:val="5259BC3C"/>
    <w:rsid w:val="528F9CF4"/>
    <w:rsid w:val="52937E3A"/>
    <w:rsid w:val="529C1F69"/>
    <w:rsid w:val="52A16CB0"/>
    <w:rsid w:val="52D8A7FA"/>
    <w:rsid w:val="53432C15"/>
    <w:rsid w:val="53487EE4"/>
    <w:rsid w:val="534A7513"/>
    <w:rsid w:val="535F8A25"/>
    <w:rsid w:val="5377F793"/>
    <w:rsid w:val="538819E8"/>
    <w:rsid w:val="539911AB"/>
    <w:rsid w:val="5399464D"/>
    <w:rsid w:val="53B8E1B8"/>
    <w:rsid w:val="53E95B8D"/>
    <w:rsid w:val="53F57F96"/>
    <w:rsid w:val="53FF6286"/>
    <w:rsid w:val="542F4820"/>
    <w:rsid w:val="54405EAD"/>
    <w:rsid w:val="5461B85F"/>
    <w:rsid w:val="54677D07"/>
    <w:rsid w:val="546D7FF3"/>
    <w:rsid w:val="547DFD39"/>
    <w:rsid w:val="547F044C"/>
    <w:rsid w:val="54934311"/>
    <w:rsid w:val="54A17234"/>
    <w:rsid w:val="54D12352"/>
    <w:rsid w:val="54DDAEF7"/>
    <w:rsid w:val="550C79E2"/>
    <w:rsid w:val="55107A0E"/>
    <w:rsid w:val="55666797"/>
    <w:rsid w:val="5596207E"/>
    <w:rsid w:val="55A1EFD0"/>
    <w:rsid w:val="55AD8B51"/>
    <w:rsid w:val="55B8CCD4"/>
    <w:rsid w:val="55B98C74"/>
    <w:rsid w:val="55CB17FB"/>
    <w:rsid w:val="55EB9185"/>
    <w:rsid w:val="55F4FF40"/>
    <w:rsid w:val="55F90157"/>
    <w:rsid w:val="55FCF87B"/>
    <w:rsid w:val="562FDD2A"/>
    <w:rsid w:val="5647A145"/>
    <w:rsid w:val="566366C5"/>
    <w:rsid w:val="5692ADBB"/>
    <w:rsid w:val="56BB62B8"/>
    <w:rsid w:val="5719D912"/>
    <w:rsid w:val="5727F698"/>
    <w:rsid w:val="575ED001"/>
    <w:rsid w:val="576D7421"/>
    <w:rsid w:val="5772244E"/>
    <w:rsid w:val="57861576"/>
    <w:rsid w:val="578A86D5"/>
    <w:rsid w:val="57953F49"/>
    <w:rsid w:val="57AD2FEB"/>
    <w:rsid w:val="57B2383F"/>
    <w:rsid w:val="57E9E5CE"/>
    <w:rsid w:val="57F9EFA4"/>
    <w:rsid w:val="5810D8C1"/>
    <w:rsid w:val="58151CE8"/>
    <w:rsid w:val="581F2236"/>
    <w:rsid w:val="5827E0BE"/>
    <w:rsid w:val="5842567F"/>
    <w:rsid w:val="587B6F87"/>
    <w:rsid w:val="5892163D"/>
    <w:rsid w:val="5897C6CB"/>
    <w:rsid w:val="58A549F0"/>
    <w:rsid w:val="58A7C89B"/>
    <w:rsid w:val="58A96DE9"/>
    <w:rsid w:val="58B2CABB"/>
    <w:rsid w:val="58CBE901"/>
    <w:rsid w:val="58CD710A"/>
    <w:rsid w:val="58D30ED7"/>
    <w:rsid w:val="58EC5AE3"/>
    <w:rsid w:val="591B6053"/>
    <w:rsid w:val="5924DEB6"/>
    <w:rsid w:val="593878C0"/>
    <w:rsid w:val="5938A6E5"/>
    <w:rsid w:val="59391F3F"/>
    <w:rsid w:val="5946BA8E"/>
    <w:rsid w:val="594D0C39"/>
    <w:rsid w:val="595D5C63"/>
    <w:rsid w:val="59699C51"/>
    <w:rsid w:val="59CFD8D7"/>
    <w:rsid w:val="59D1598A"/>
    <w:rsid w:val="59ECFC48"/>
    <w:rsid w:val="59F7A897"/>
    <w:rsid w:val="5A1CC298"/>
    <w:rsid w:val="5A415174"/>
    <w:rsid w:val="5A4C3D3C"/>
    <w:rsid w:val="5A5F867C"/>
    <w:rsid w:val="5A73CD5C"/>
    <w:rsid w:val="5A7ADD4E"/>
    <w:rsid w:val="5A82B2C7"/>
    <w:rsid w:val="5AA65BCC"/>
    <w:rsid w:val="5ADA155E"/>
    <w:rsid w:val="5AF996AF"/>
    <w:rsid w:val="5AFC055F"/>
    <w:rsid w:val="5B219C46"/>
    <w:rsid w:val="5B4DE312"/>
    <w:rsid w:val="5B7357E3"/>
    <w:rsid w:val="5B79C69C"/>
    <w:rsid w:val="5B8D504C"/>
    <w:rsid w:val="5B8DD181"/>
    <w:rsid w:val="5B94686F"/>
    <w:rsid w:val="5BB10A1A"/>
    <w:rsid w:val="5BCA3733"/>
    <w:rsid w:val="5BDB2035"/>
    <w:rsid w:val="5BDBB185"/>
    <w:rsid w:val="5BF6BD07"/>
    <w:rsid w:val="5BF808F7"/>
    <w:rsid w:val="5C13BCED"/>
    <w:rsid w:val="5C1DA108"/>
    <w:rsid w:val="5C3F9875"/>
    <w:rsid w:val="5C68EA98"/>
    <w:rsid w:val="5C6FE300"/>
    <w:rsid w:val="5C7A4DA8"/>
    <w:rsid w:val="5C8B9EAA"/>
    <w:rsid w:val="5C90280C"/>
    <w:rsid w:val="5C926B71"/>
    <w:rsid w:val="5CA2C6D3"/>
    <w:rsid w:val="5CB5FF2D"/>
    <w:rsid w:val="5CC7CFCC"/>
    <w:rsid w:val="5CCDA4D0"/>
    <w:rsid w:val="5CD3F59E"/>
    <w:rsid w:val="5CD8B3B1"/>
    <w:rsid w:val="5CDA4571"/>
    <w:rsid w:val="5CDEC43B"/>
    <w:rsid w:val="5D13D75D"/>
    <w:rsid w:val="5D243DAF"/>
    <w:rsid w:val="5D27744A"/>
    <w:rsid w:val="5D4EF679"/>
    <w:rsid w:val="5D5BEB3E"/>
    <w:rsid w:val="5D5E03B9"/>
    <w:rsid w:val="5D62491E"/>
    <w:rsid w:val="5D66DBCE"/>
    <w:rsid w:val="5D6FF751"/>
    <w:rsid w:val="5D73E5E7"/>
    <w:rsid w:val="5D8BEFBB"/>
    <w:rsid w:val="5D93D799"/>
    <w:rsid w:val="5DAF3151"/>
    <w:rsid w:val="5DD1DFDB"/>
    <w:rsid w:val="5DFB8A71"/>
    <w:rsid w:val="5E0C48AD"/>
    <w:rsid w:val="5E0DF7F4"/>
    <w:rsid w:val="5E1EC9A2"/>
    <w:rsid w:val="5E2FB9CB"/>
    <w:rsid w:val="5E4FA29E"/>
    <w:rsid w:val="5E50FC63"/>
    <w:rsid w:val="5E670A8B"/>
    <w:rsid w:val="5E725EA6"/>
    <w:rsid w:val="5E8C5C78"/>
    <w:rsid w:val="5EA22ABE"/>
    <w:rsid w:val="5EBC3DD1"/>
    <w:rsid w:val="5EBEC5E5"/>
    <w:rsid w:val="5EC699D5"/>
    <w:rsid w:val="5ECA5314"/>
    <w:rsid w:val="5EE582C1"/>
    <w:rsid w:val="5EF61493"/>
    <w:rsid w:val="5EF68CFA"/>
    <w:rsid w:val="5F162AF1"/>
    <w:rsid w:val="5F1A40FD"/>
    <w:rsid w:val="5F28C046"/>
    <w:rsid w:val="5F3358AF"/>
    <w:rsid w:val="5F54ED81"/>
    <w:rsid w:val="5F7A46D1"/>
    <w:rsid w:val="5F80A87C"/>
    <w:rsid w:val="5F89FAAF"/>
    <w:rsid w:val="5F8EA328"/>
    <w:rsid w:val="5F92AA82"/>
    <w:rsid w:val="5F9655E6"/>
    <w:rsid w:val="5FAF02D3"/>
    <w:rsid w:val="5FAF3142"/>
    <w:rsid w:val="5FC152A4"/>
    <w:rsid w:val="5FCE0434"/>
    <w:rsid w:val="5FEAFD2E"/>
    <w:rsid w:val="60079393"/>
    <w:rsid w:val="605DC3CF"/>
    <w:rsid w:val="60910CED"/>
    <w:rsid w:val="609C99A7"/>
    <w:rsid w:val="60BABC73"/>
    <w:rsid w:val="60C31938"/>
    <w:rsid w:val="60DC0F37"/>
    <w:rsid w:val="60E0216F"/>
    <w:rsid w:val="610C5657"/>
    <w:rsid w:val="611BE867"/>
    <w:rsid w:val="6134D3D7"/>
    <w:rsid w:val="616573DF"/>
    <w:rsid w:val="617D75E8"/>
    <w:rsid w:val="61AB82D3"/>
    <w:rsid w:val="61B515C3"/>
    <w:rsid w:val="6209538F"/>
    <w:rsid w:val="620F15DF"/>
    <w:rsid w:val="6221C185"/>
    <w:rsid w:val="623BE969"/>
    <w:rsid w:val="623FED2C"/>
    <w:rsid w:val="626D594F"/>
    <w:rsid w:val="6270F3F8"/>
    <w:rsid w:val="627D4B67"/>
    <w:rsid w:val="629DED3A"/>
    <w:rsid w:val="62AC69EF"/>
    <w:rsid w:val="630068DC"/>
    <w:rsid w:val="63153D81"/>
    <w:rsid w:val="632387BC"/>
    <w:rsid w:val="633AA08B"/>
    <w:rsid w:val="6344405D"/>
    <w:rsid w:val="634FDC99"/>
    <w:rsid w:val="63844A8B"/>
    <w:rsid w:val="638832CD"/>
    <w:rsid w:val="638B1BB0"/>
    <w:rsid w:val="639B7B2B"/>
    <w:rsid w:val="63A70E1D"/>
    <w:rsid w:val="63B39362"/>
    <w:rsid w:val="63CCCF4F"/>
    <w:rsid w:val="63D0968D"/>
    <w:rsid w:val="63E5176C"/>
    <w:rsid w:val="63EF6C6F"/>
    <w:rsid w:val="6403C3DC"/>
    <w:rsid w:val="6406EFCD"/>
    <w:rsid w:val="640F1C52"/>
    <w:rsid w:val="641E9DBF"/>
    <w:rsid w:val="641EB25F"/>
    <w:rsid w:val="6421565E"/>
    <w:rsid w:val="6426EE2E"/>
    <w:rsid w:val="6426F1EF"/>
    <w:rsid w:val="6456E4F0"/>
    <w:rsid w:val="64B405EC"/>
    <w:rsid w:val="64BDB532"/>
    <w:rsid w:val="64D70864"/>
    <w:rsid w:val="65069110"/>
    <w:rsid w:val="651B6417"/>
    <w:rsid w:val="65276309"/>
    <w:rsid w:val="6539E229"/>
    <w:rsid w:val="65576D71"/>
    <w:rsid w:val="6561FDF4"/>
    <w:rsid w:val="656202C3"/>
    <w:rsid w:val="657FF646"/>
    <w:rsid w:val="65BF31BF"/>
    <w:rsid w:val="65D0D238"/>
    <w:rsid w:val="65D99EF2"/>
    <w:rsid w:val="65DF39C8"/>
    <w:rsid w:val="65E8DA17"/>
    <w:rsid w:val="65F5C7EC"/>
    <w:rsid w:val="660E9EE9"/>
    <w:rsid w:val="66199257"/>
    <w:rsid w:val="661C3188"/>
    <w:rsid w:val="662EE043"/>
    <w:rsid w:val="664E4EB9"/>
    <w:rsid w:val="665F20CC"/>
    <w:rsid w:val="665F2CA2"/>
    <w:rsid w:val="6660A599"/>
    <w:rsid w:val="666F915A"/>
    <w:rsid w:val="66765CE6"/>
    <w:rsid w:val="66802E23"/>
    <w:rsid w:val="668C9442"/>
    <w:rsid w:val="66C23B59"/>
    <w:rsid w:val="66F65F36"/>
    <w:rsid w:val="66FB8138"/>
    <w:rsid w:val="6702FF5A"/>
    <w:rsid w:val="678B036C"/>
    <w:rsid w:val="678CCC81"/>
    <w:rsid w:val="678E8DBF"/>
    <w:rsid w:val="67BA9FD9"/>
    <w:rsid w:val="67C1A56F"/>
    <w:rsid w:val="67C73515"/>
    <w:rsid w:val="67CF400B"/>
    <w:rsid w:val="67D9A39D"/>
    <w:rsid w:val="681C08A0"/>
    <w:rsid w:val="68235B28"/>
    <w:rsid w:val="6866A7AE"/>
    <w:rsid w:val="687269B1"/>
    <w:rsid w:val="6876C366"/>
    <w:rsid w:val="687B2E62"/>
    <w:rsid w:val="687CA162"/>
    <w:rsid w:val="68C634E9"/>
    <w:rsid w:val="68ED54BD"/>
    <w:rsid w:val="6907F310"/>
    <w:rsid w:val="6925E9BC"/>
    <w:rsid w:val="6930FBE2"/>
    <w:rsid w:val="69465561"/>
    <w:rsid w:val="6953C2DD"/>
    <w:rsid w:val="695ECF95"/>
    <w:rsid w:val="696AF776"/>
    <w:rsid w:val="6970211D"/>
    <w:rsid w:val="699661FA"/>
    <w:rsid w:val="69BE23D7"/>
    <w:rsid w:val="69D2AF9C"/>
    <w:rsid w:val="69E20D65"/>
    <w:rsid w:val="69EB1C05"/>
    <w:rsid w:val="6A13FD72"/>
    <w:rsid w:val="6A151FE6"/>
    <w:rsid w:val="6A1A3A8C"/>
    <w:rsid w:val="6A1E7985"/>
    <w:rsid w:val="6A222FF5"/>
    <w:rsid w:val="6A31094D"/>
    <w:rsid w:val="6A3375DE"/>
    <w:rsid w:val="6A42CEE5"/>
    <w:rsid w:val="6A4F9ED5"/>
    <w:rsid w:val="6A512CCF"/>
    <w:rsid w:val="6A56A218"/>
    <w:rsid w:val="6A8E47A5"/>
    <w:rsid w:val="6AA4435B"/>
    <w:rsid w:val="6AB10481"/>
    <w:rsid w:val="6ABDEAC8"/>
    <w:rsid w:val="6AC460D3"/>
    <w:rsid w:val="6AE43C24"/>
    <w:rsid w:val="6B0659D9"/>
    <w:rsid w:val="6B1AECD9"/>
    <w:rsid w:val="6B202C45"/>
    <w:rsid w:val="6B284FCD"/>
    <w:rsid w:val="6B48C552"/>
    <w:rsid w:val="6BB7A977"/>
    <w:rsid w:val="6BC932BE"/>
    <w:rsid w:val="6BFF3D55"/>
    <w:rsid w:val="6C11DB4A"/>
    <w:rsid w:val="6C498CDD"/>
    <w:rsid w:val="6C8D5DC0"/>
    <w:rsid w:val="6CA251A4"/>
    <w:rsid w:val="6CAB8605"/>
    <w:rsid w:val="6CB2B4AD"/>
    <w:rsid w:val="6CC3ED45"/>
    <w:rsid w:val="6CCB24F7"/>
    <w:rsid w:val="6CCE7FF3"/>
    <w:rsid w:val="6D0CAE61"/>
    <w:rsid w:val="6D31779E"/>
    <w:rsid w:val="6D4DD4C8"/>
    <w:rsid w:val="6D5A89AF"/>
    <w:rsid w:val="6D7ACC57"/>
    <w:rsid w:val="6D9975E3"/>
    <w:rsid w:val="6DACC9FE"/>
    <w:rsid w:val="6DB82253"/>
    <w:rsid w:val="6DBB62E6"/>
    <w:rsid w:val="6DC94881"/>
    <w:rsid w:val="6DCE01BA"/>
    <w:rsid w:val="6DD3C4C1"/>
    <w:rsid w:val="6DF51FE4"/>
    <w:rsid w:val="6E0A7291"/>
    <w:rsid w:val="6E1C3DEB"/>
    <w:rsid w:val="6E26ABF5"/>
    <w:rsid w:val="6E3947D5"/>
    <w:rsid w:val="6E3E5697"/>
    <w:rsid w:val="6E53072E"/>
    <w:rsid w:val="6E653A83"/>
    <w:rsid w:val="6E6548F5"/>
    <w:rsid w:val="6E96F648"/>
    <w:rsid w:val="6EBDD89E"/>
    <w:rsid w:val="6EBE72EB"/>
    <w:rsid w:val="6EE7AEEF"/>
    <w:rsid w:val="6EE89411"/>
    <w:rsid w:val="6EF6B406"/>
    <w:rsid w:val="6F036106"/>
    <w:rsid w:val="6F26A5BB"/>
    <w:rsid w:val="6F31017D"/>
    <w:rsid w:val="6F4C6BD7"/>
    <w:rsid w:val="6F836EA3"/>
    <w:rsid w:val="70186BDE"/>
    <w:rsid w:val="701C620A"/>
    <w:rsid w:val="7020AC5F"/>
    <w:rsid w:val="704A3CAE"/>
    <w:rsid w:val="70555117"/>
    <w:rsid w:val="7063BCBC"/>
    <w:rsid w:val="706BDFD9"/>
    <w:rsid w:val="70713AAF"/>
    <w:rsid w:val="708151B9"/>
    <w:rsid w:val="7094AF4C"/>
    <w:rsid w:val="70AACDD1"/>
    <w:rsid w:val="70D3A69E"/>
    <w:rsid w:val="70E37C68"/>
    <w:rsid w:val="70F61455"/>
    <w:rsid w:val="71032762"/>
    <w:rsid w:val="7135D37C"/>
    <w:rsid w:val="71408547"/>
    <w:rsid w:val="715E6A09"/>
    <w:rsid w:val="716AC985"/>
    <w:rsid w:val="7188CED6"/>
    <w:rsid w:val="71A28B6B"/>
    <w:rsid w:val="71A30126"/>
    <w:rsid w:val="71B44BAC"/>
    <w:rsid w:val="71C9AAB9"/>
    <w:rsid w:val="71E24590"/>
    <w:rsid w:val="71F39BAB"/>
    <w:rsid w:val="72411398"/>
    <w:rsid w:val="724EAC4C"/>
    <w:rsid w:val="72527322"/>
    <w:rsid w:val="726CFFB2"/>
    <w:rsid w:val="7272BEF0"/>
    <w:rsid w:val="727F0681"/>
    <w:rsid w:val="7283B884"/>
    <w:rsid w:val="72A193AA"/>
    <w:rsid w:val="72A74456"/>
    <w:rsid w:val="72A9B0FE"/>
    <w:rsid w:val="72B47C7B"/>
    <w:rsid w:val="72C84E63"/>
    <w:rsid w:val="72D9677B"/>
    <w:rsid w:val="72E39CAF"/>
    <w:rsid w:val="72ED3999"/>
    <w:rsid w:val="73214829"/>
    <w:rsid w:val="73346816"/>
    <w:rsid w:val="7337388F"/>
    <w:rsid w:val="7338ABA6"/>
    <w:rsid w:val="7339DFE4"/>
    <w:rsid w:val="7350D3A7"/>
    <w:rsid w:val="735B4C6C"/>
    <w:rsid w:val="735E90B2"/>
    <w:rsid w:val="73629F42"/>
    <w:rsid w:val="736C10FD"/>
    <w:rsid w:val="737A0AD7"/>
    <w:rsid w:val="737CC8B5"/>
    <w:rsid w:val="73C84BC4"/>
    <w:rsid w:val="73CC19A6"/>
    <w:rsid w:val="73F2460D"/>
    <w:rsid w:val="74197ADF"/>
    <w:rsid w:val="741E465D"/>
    <w:rsid w:val="74377F21"/>
    <w:rsid w:val="743AFF41"/>
    <w:rsid w:val="7448A421"/>
    <w:rsid w:val="745AA693"/>
    <w:rsid w:val="745ABA4D"/>
    <w:rsid w:val="745B5AAD"/>
    <w:rsid w:val="745D4E80"/>
    <w:rsid w:val="7461E91D"/>
    <w:rsid w:val="7462044B"/>
    <w:rsid w:val="7478AF08"/>
    <w:rsid w:val="74831B00"/>
    <w:rsid w:val="74949DC6"/>
    <w:rsid w:val="74978110"/>
    <w:rsid w:val="749FB13C"/>
    <w:rsid w:val="74ADB0FD"/>
    <w:rsid w:val="74C1BC0B"/>
    <w:rsid w:val="74C33759"/>
    <w:rsid w:val="74EDB4DE"/>
    <w:rsid w:val="751A7324"/>
    <w:rsid w:val="752850A1"/>
    <w:rsid w:val="753AE4CC"/>
    <w:rsid w:val="75548697"/>
    <w:rsid w:val="7555F454"/>
    <w:rsid w:val="755E8927"/>
    <w:rsid w:val="757ACFE3"/>
    <w:rsid w:val="7598830E"/>
    <w:rsid w:val="75A62B9F"/>
    <w:rsid w:val="75BD5DD6"/>
    <w:rsid w:val="75D1349A"/>
    <w:rsid w:val="75E50ABA"/>
    <w:rsid w:val="76068D3F"/>
    <w:rsid w:val="763A8C7F"/>
    <w:rsid w:val="7641F1AF"/>
    <w:rsid w:val="76497B84"/>
    <w:rsid w:val="7675B7AF"/>
    <w:rsid w:val="76953DFF"/>
    <w:rsid w:val="7698EEBC"/>
    <w:rsid w:val="76D4237B"/>
    <w:rsid w:val="76F1450E"/>
    <w:rsid w:val="77006121"/>
    <w:rsid w:val="770F76AC"/>
    <w:rsid w:val="77140E08"/>
    <w:rsid w:val="7725173F"/>
    <w:rsid w:val="7736C4C0"/>
    <w:rsid w:val="776F31C9"/>
    <w:rsid w:val="777D4BAB"/>
    <w:rsid w:val="77815E27"/>
    <w:rsid w:val="779D06A0"/>
    <w:rsid w:val="77A6ED34"/>
    <w:rsid w:val="78107A4F"/>
    <w:rsid w:val="7814264F"/>
    <w:rsid w:val="78452365"/>
    <w:rsid w:val="7862B9F3"/>
    <w:rsid w:val="78683048"/>
    <w:rsid w:val="78ACD429"/>
    <w:rsid w:val="78D48486"/>
    <w:rsid w:val="78E03B50"/>
    <w:rsid w:val="78E55E87"/>
    <w:rsid w:val="78FFD908"/>
    <w:rsid w:val="7907F71C"/>
    <w:rsid w:val="79106A97"/>
    <w:rsid w:val="79111E2A"/>
    <w:rsid w:val="79117F3A"/>
    <w:rsid w:val="79163521"/>
    <w:rsid w:val="7925C5D5"/>
    <w:rsid w:val="7925FB44"/>
    <w:rsid w:val="793DEDF5"/>
    <w:rsid w:val="793DF4B1"/>
    <w:rsid w:val="794CBB3A"/>
    <w:rsid w:val="797B8FCB"/>
    <w:rsid w:val="79822870"/>
    <w:rsid w:val="798242E2"/>
    <w:rsid w:val="798BAD47"/>
    <w:rsid w:val="798CFAD1"/>
    <w:rsid w:val="79902057"/>
    <w:rsid w:val="7998FA27"/>
    <w:rsid w:val="79A50828"/>
    <w:rsid w:val="79A53915"/>
    <w:rsid w:val="79AB56A3"/>
    <w:rsid w:val="79B421CD"/>
    <w:rsid w:val="79D20EC6"/>
    <w:rsid w:val="79D2EDC2"/>
    <w:rsid w:val="79EF8284"/>
    <w:rsid w:val="7A1BA007"/>
    <w:rsid w:val="7A30BA8A"/>
    <w:rsid w:val="7A48F867"/>
    <w:rsid w:val="7A86FE1B"/>
    <w:rsid w:val="7AA0C833"/>
    <w:rsid w:val="7AA5768A"/>
    <w:rsid w:val="7AB118D9"/>
    <w:rsid w:val="7AC32CAE"/>
    <w:rsid w:val="7ADA7054"/>
    <w:rsid w:val="7AE602E6"/>
    <w:rsid w:val="7AEEAF22"/>
    <w:rsid w:val="7AF9C82A"/>
    <w:rsid w:val="7B044E46"/>
    <w:rsid w:val="7B0FAE30"/>
    <w:rsid w:val="7B4FD7FB"/>
    <w:rsid w:val="7B514967"/>
    <w:rsid w:val="7B5A42A3"/>
    <w:rsid w:val="7B612B5B"/>
    <w:rsid w:val="7B6B890D"/>
    <w:rsid w:val="7B711575"/>
    <w:rsid w:val="7B755D51"/>
    <w:rsid w:val="7B84FC39"/>
    <w:rsid w:val="7B932FE2"/>
    <w:rsid w:val="7BC5593C"/>
    <w:rsid w:val="7BD391B9"/>
    <w:rsid w:val="7BD7EA1D"/>
    <w:rsid w:val="7BDCCCA7"/>
    <w:rsid w:val="7C177B18"/>
    <w:rsid w:val="7C323E10"/>
    <w:rsid w:val="7C726FC5"/>
    <w:rsid w:val="7C74094E"/>
    <w:rsid w:val="7C9D0392"/>
    <w:rsid w:val="7CB2E27D"/>
    <w:rsid w:val="7CB2F511"/>
    <w:rsid w:val="7CD73544"/>
    <w:rsid w:val="7CFC0950"/>
    <w:rsid w:val="7D25DEA0"/>
    <w:rsid w:val="7D2A40CB"/>
    <w:rsid w:val="7D328CF1"/>
    <w:rsid w:val="7D3D3E74"/>
    <w:rsid w:val="7D3DDBCA"/>
    <w:rsid w:val="7D58CAAF"/>
    <w:rsid w:val="7D5B76D6"/>
    <w:rsid w:val="7D64B909"/>
    <w:rsid w:val="7D681E2C"/>
    <w:rsid w:val="7D70B9EF"/>
    <w:rsid w:val="7D8AA78C"/>
    <w:rsid w:val="7D8DC38E"/>
    <w:rsid w:val="7DA565B0"/>
    <w:rsid w:val="7DB53F09"/>
    <w:rsid w:val="7DE82223"/>
    <w:rsid w:val="7DEF70BB"/>
    <w:rsid w:val="7E18D74A"/>
    <w:rsid w:val="7E284121"/>
    <w:rsid w:val="7E2D7DB9"/>
    <w:rsid w:val="7E3F24AD"/>
    <w:rsid w:val="7E43F4A2"/>
    <w:rsid w:val="7E6178C6"/>
    <w:rsid w:val="7E731916"/>
    <w:rsid w:val="7E73B24D"/>
    <w:rsid w:val="7E74412D"/>
    <w:rsid w:val="7EB8A93C"/>
    <w:rsid w:val="7EC426CA"/>
    <w:rsid w:val="7ECC6138"/>
    <w:rsid w:val="7EEB5E9D"/>
    <w:rsid w:val="7F29A14B"/>
    <w:rsid w:val="7F4CB78D"/>
    <w:rsid w:val="7F50134B"/>
    <w:rsid w:val="7F51D40E"/>
    <w:rsid w:val="7F7FBB93"/>
    <w:rsid w:val="7F84324B"/>
    <w:rsid w:val="7F86DAAB"/>
    <w:rsid w:val="7F90556D"/>
    <w:rsid w:val="7FB53B4C"/>
    <w:rsid w:val="7FBB170D"/>
    <w:rsid w:val="7FBD2116"/>
    <w:rsid w:val="7FEBB74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45066"/>
  <w15:chartTrackingRefBased/>
  <w15:docId w15:val="{4BDDA438-74B1-4AAA-B809-DFE51A349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05D"/>
    <w:pPr>
      <w:spacing w:line="256" w:lineRule="auto"/>
    </w:pPr>
  </w:style>
  <w:style w:type="paragraph" w:styleId="Heading1">
    <w:name w:val="heading 1"/>
    <w:basedOn w:val="Normal"/>
    <w:link w:val="Heading1Char"/>
    <w:uiPriority w:val="9"/>
    <w:qFormat/>
    <w:rsid w:val="007F43C6"/>
    <w:pPr>
      <w:spacing w:before="120" w:after="120" w:line="240" w:lineRule="auto"/>
      <w:outlineLvl w:val="0"/>
    </w:pPr>
    <w:rPr>
      <w:rFonts w:ascii="Times New Roman" w:eastAsia="Times New Roman" w:hAnsi="Times New Roman" w:cs="Times New Roman"/>
      <w:color w:val="8F9091"/>
      <w:kern w:val="36"/>
      <w:sz w:val="33"/>
      <w:szCs w:val="33"/>
      <w:lang w:eastAsia="lv-LV"/>
    </w:rPr>
  </w:style>
  <w:style w:type="paragraph" w:styleId="Heading2">
    <w:name w:val="heading 2"/>
    <w:basedOn w:val="Normal"/>
    <w:next w:val="Normal"/>
    <w:link w:val="Heading2Char"/>
    <w:uiPriority w:val="9"/>
    <w:unhideWhenUsed/>
    <w:qFormat/>
    <w:rsid w:val="005C67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A57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274D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8205D"/>
    <w:pPr>
      <w:widowControl w:val="0"/>
      <w:tabs>
        <w:tab w:val="center" w:pos="4320"/>
        <w:tab w:val="right" w:pos="8640"/>
      </w:tabs>
      <w:spacing w:after="0" w:line="240" w:lineRule="auto"/>
    </w:pPr>
    <w:rPr>
      <w:rFonts w:ascii="Times New Roman" w:eastAsia="Calibri" w:hAnsi="Times New Roman" w:cs="Times New Roman"/>
      <w:sz w:val="24"/>
      <w:szCs w:val="24"/>
      <w:lang w:eastAsia="lv-LV"/>
    </w:rPr>
  </w:style>
  <w:style w:type="character" w:customStyle="1" w:styleId="HeaderChar">
    <w:name w:val="Header Char"/>
    <w:basedOn w:val="DefaultParagraphFont"/>
    <w:link w:val="Header"/>
    <w:rsid w:val="0068205D"/>
    <w:rPr>
      <w:rFonts w:ascii="Times New Roman" w:eastAsia="Calibri" w:hAnsi="Times New Roman" w:cs="Times New Roman"/>
      <w:sz w:val="24"/>
      <w:szCs w:val="24"/>
      <w:lang w:eastAsia="lv-LV"/>
    </w:rPr>
  </w:style>
  <w:style w:type="table" w:styleId="TableGrid">
    <w:name w:val="Table Grid"/>
    <w:basedOn w:val="TableNormal"/>
    <w:uiPriority w:val="39"/>
    <w:rsid w:val="0068205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Bullet Style,Bullet list,Dot pt,H&amp;P List Paragraph,L,List Paragraph1,List Paragraph11,No Spacing1,Normal bullet 2,Numbered Para 1,Numurets,OBC Bullet,Odsek zoznamu2,Saistīto dokumentu saraksts,Saraksta rindkopa1,Strip,Syle 1,body,Do"/>
    <w:basedOn w:val="Normal"/>
    <w:link w:val="ListParagraphChar"/>
    <w:uiPriority w:val="34"/>
    <w:qFormat/>
    <w:rsid w:val="00B5490F"/>
    <w:pPr>
      <w:ind w:left="720"/>
      <w:contextualSpacing/>
    </w:pPr>
  </w:style>
  <w:style w:type="paragraph" w:styleId="NoSpacing">
    <w:name w:val="No Spacing"/>
    <w:basedOn w:val="Normal"/>
    <w:uiPriority w:val="1"/>
    <w:qFormat/>
    <w:rsid w:val="005F77FE"/>
    <w:pPr>
      <w:spacing w:after="0" w:line="240" w:lineRule="auto"/>
    </w:pPr>
    <w:rPr>
      <w:rFonts w:ascii="Calibri" w:hAnsi="Calibri" w:cs="Calibri"/>
      <w:lang w:eastAsia="lv-LV"/>
    </w:rPr>
  </w:style>
  <w:style w:type="character" w:styleId="FootnoteReference">
    <w:name w:val="footnote reference"/>
    <w:aliases w:val="Footnote Reference Number,Footnote symbol,fr,SUPERS,Footnote symbFootnote Refernece,Footnote Reference Superscript,Footnote Refernece,ftref,Odwołanie przypisu,BVI fnr,Footnotes refss,Ref,de nota al pie,-E Fußnotenzeichen,Times 10 Poin"/>
    <w:link w:val="CharCharCharChar"/>
    <w:uiPriority w:val="99"/>
    <w:qFormat/>
    <w:rsid w:val="007164FF"/>
    <w:rPr>
      <w:vertAlign w:val="superscript"/>
    </w:rPr>
  </w:style>
  <w:style w:type="character" w:styleId="Hyperlink">
    <w:name w:val="Hyperlink"/>
    <w:uiPriority w:val="99"/>
    <w:unhideWhenUsed/>
    <w:rsid w:val="007164FF"/>
    <w:rPr>
      <w:color w:val="0000FF"/>
      <w:u w:val="single"/>
    </w:rPr>
  </w:style>
  <w:style w:type="paragraph" w:customStyle="1" w:styleId="naisf">
    <w:name w:val="naisf"/>
    <w:basedOn w:val="Normal"/>
    <w:rsid w:val="007164F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164FF"/>
    <w:rPr>
      <w:sz w:val="16"/>
      <w:szCs w:val="16"/>
    </w:rPr>
  </w:style>
  <w:style w:type="paragraph" w:styleId="CommentText">
    <w:name w:val="annotation text"/>
    <w:basedOn w:val="Normal"/>
    <w:link w:val="CommentTextChar"/>
    <w:uiPriority w:val="99"/>
    <w:unhideWhenUsed/>
    <w:rsid w:val="007164FF"/>
    <w:pPr>
      <w:spacing w:after="20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7164FF"/>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7164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4FF"/>
    <w:rPr>
      <w:rFonts w:ascii="Segoe UI" w:hAnsi="Segoe UI" w:cs="Segoe UI"/>
      <w:sz w:val="18"/>
      <w:szCs w:val="18"/>
    </w:rPr>
  </w:style>
  <w:style w:type="character" w:customStyle="1" w:styleId="tlid-translation">
    <w:name w:val="tlid-translation"/>
    <w:basedOn w:val="DefaultParagraphFont"/>
    <w:rsid w:val="007B1578"/>
  </w:style>
  <w:style w:type="character" w:customStyle="1" w:styleId="Heading1Char">
    <w:name w:val="Heading 1 Char"/>
    <w:basedOn w:val="DefaultParagraphFont"/>
    <w:link w:val="Heading1"/>
    <w:uiPriority w:val="9"/>
    <w:rsid w:val="007F43C6"/>
    <w:rPr>
      <w:rFonts w:ascii="Times New Roman" w:eastAsia="Times New Roman" w:hAnsi="Times New Roman" w:cs="Times New Roman"/>
      <w:color w:val="8F9091"/>
      <w:kern w:val="36"/>
      <w:sz w:val="33"/>
      <w:szCs w:val="33"/>
      <w:lang w:eastAsia="lv-LV"/>
    </w:rPr>
  </w:style>
  <w:style w:type="paragraph" w:styleId="NormalWeb">
    <w:name w:val="Normal (Web)"/>
    <w:basedOn w:val="Normal"/>
    <w:uiPriority w:val="99"/>
    <w:unhideWhenUsed/>
    <w:rsid w:val="007F43C6"/>
    <w:pPr>
      <w:spacing w:after="240"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EF0658"/>
    <w:rPr>
      <w:color w:val="605E5C"/>
      <w:shd w:val="clear" w:color="auto" w:fill="E1DFDD"/>
    </w:rPr>
  </w:style>
  <w:style w:type="paragraph" w:customStyle="1" w:styleId="Default">
    <w:name w:val="Default"/>
    <w:rsid w:val="000F3FAF"/>
    <w:pPr>
      <w:autoSpaceDE w:val="0"/>
      <w:autoSpaceDN w:val="0"/>
      <w:adjustRightInd w:val="0"/>
      <w:spacing w:after="0" w:line="240" w:lineRule="auto"/>
    </w:pPr>
    <w:rPr>
      <w:rFonts w:ascii="Arial" w:eastAsia="Times New Roman" w:hAnsi="Arial" w:cs="Arial"/>
      <w:color w:val="000000"/>
      <w:sz w:val="24"/>
      <w:szCs w:val="24"/>
      <w:lang w:eastAsia="lv-LV"/>
    </w:rPr>
  </w:style>
  <w:style w:type="paragraph" w:styleId="Footer">
    <w:name w:val="footer"/>
    <w:basedOn w:val="Normal"/>
    <w:link w:val="FooterChar"/>
    <w:uiPriority w:val="99"/>
    <w:unhideWhenUsed/>
    <w:rsid w:val="002C0E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C0E21"/>
  </w:style>
  <w:style w:type="paragraph" w:customStyle="1" w:styleId="CharCharCharChar">
    <w:name w:val="Char Char Char Char"/>
    <w:aliases w:val="Char2"/>
    <w:basedOn w:val="Normal"/>
    <w:next w:val="Normal"/>
    <w:link w:val="FootnoteReference"/>
    <w:uiPriority w:val="99"/>
    <w:rsid w:val="0048039B"/>
    <w:pPr>
      <w:spacing w:line="240" w:lineRule="exact"/>
      <w:jc w:val="both"/>
      <w:textAlignment w:val="baseline"/>
    </w:pPr>
    <w:rPr>
      <w:vertAlign w:val="superscript"/>
    </w:rPr>
  </w:style>
  <w:style w:type="paragraph" w:styleId="FootnoteText">
    <w:name w:val="footnote text"/>
    <w:aliases w:val="Char,Char Rakstz. Rakstz. Rakstz.,Char1,FT,Footnote,Footnote Text Char1 Char,Footnote Text Char1 Char Char Char,Footnote Text Char2,Footnote text,Fußnote,Fußnote Char Char,Fußnote Char Char Char Char Char Char,Style 5,f,fn,ft,Geneva 9,Car"/>
    <w:basedOn w:val="Normal"/>
    <w:link w:val="FootnoteTextChar"/>
    <w:uiPriority w:val="99"/>
    <w:unhideWhenUsed/>
    <w:qFormat/>
    <w:rsid w:val="000C452B"/>
    <w:pPr>
      <w:spacing w:after="0" w:line="240" w:lineRule="auto"/>
    </w:pPr>
    <w:rPr>
      <w:rFonts w:ascii="Calibri" w:hAnsi="Calibri" w:cs="Calibri"/>
      <w:sz w:val="20"/>
      <w:szCs w:val="20"/>
    </w:rPr>
  </w:style>
  <w:style w:type="character" w:customStyle="1" w:styleId="FootnoteTextChar">
    <w:name w:val="Footnote Text Char"/>
    <w:aliases w:val="Char Char,Char Rakstz. Rakstz. Rakstz. Char,Char1 Char,FT Char,Footnote Char,Footnote Text Char1 Char Char,Footnote Text Char1 Char Char Char Char,Footnote Text Char2 Char,Footnote text Char,Fußnote Char,Fußnote Char Char Char,f Char"/>
    <w:basedOn w:val="DefaultParagraphFont"/>
    <w:link w:val="FootnoteText"/>
    <w:uiPriority w:val="99"/>
    <w:qFormat/>
    <w:rsid w:val="000C452B"/>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11A44"/>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11A44"/>
    <w:rPr>
      <w:rFonts w:ascii="Times New Roman" w:eastAsia="Calibri" w:hAnsi="Times New Roman" w:cs="Times New Roman"/>
      <w:b/>
      <w:bCs/>
      <w:sz w:val="20"/>
      <w:szCs w:val="20"/>
    </w:rPr>
  </w:style>
  <w:style w:type="paragraph" w:customStyle="1" w:styleId="msonormal0">
    <w:name w:val="msonormal"/>
    <w:basedOn w:val="Normal"/>
    <w:rsid w:val="00C17FD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semiHidden/>
    <w:unhideWhenUsed/>
    <w:rsid w:val="002C155B"/>
    <w:pPr>
      <w:spacing w:after="0" w:line="240" w:lineRule="auto"/>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semiHidden/>
    <w:rsid w:val="002C155B"/>
    <w:rPr>
      <w:rFonts w:ascii="Consolas" w:eastAsia="Calibri" w:hAnsi="Consolas" w:cs="Times New Roman"/>
      <w:sz w:val="21"/>
      <w:szCs w:val="21"/>
      <w:lang w:val="x-none"/>
    </w:rPr>
  </w:style>
  <w:style w:type="character" w:customStyle="1" w:styleId="UnresolvedMention2">
    <w:name w:val="Unresolved Mention2"/>
    <w:basedOn w:val="DefaultParagraphFont"/>
    <w:uiPriority w:val="99"/>
    <w:semiHidden/>
    <w:unhideWhenUsed/>
    <w:rsid w:val="00671511"/>
    <w:rPr>
      <w:color w:val="605E5C"/>
      <w:shd w:val="clear" w:color="auto" w:fill="E1DFDD"/>
    </w:rPr>
  </w:style>
  <w:style w:type="paragraph" w:styleId="Title">
    <w:name w:val="Title"/>
    <w:basedOn w:val="Normal"/>
    <w:link w:val="TitleChar"/>
    <w:uiPriority w:val="10"/>
    <w:qFormat/>
    <w:rsid w:val="004624FE"/>
    <w:pPr>
      <w:spacing w:after="0" w:line="360" w:lineRule="auto"/>
      <w:jc w:val="both"/>
    </w:pPr>
    <w:rPr>
      <w:rFonts w:ascii="Calibri" w:hAnsi="Calibri" w:cs="Calibri"/>
      <w:lang w:eastAsia="lv-LV"/>
    </w:rPr>
  </w:style>
  <w:style w:type="character" w:customStyle="1" w:styleId="TitleChar">
    <w:name w:val="Title Char"/>
    <w:basedOn w:val="DefaultParagraphFont"/>
    <w:link w:val="Title"/>
    <w:uiPriority w:val="10"/>
    <w:rsid w:val="004624FE"/>
    <w:rPr>
      <w:rFonts w:ascii="Calibri" w:hAnsi="Calibri" w:cs="Calibri"/>
      <w:lang w:eastAsia="lv-LV"/>
    </w:rPr>
  </w:style>
  <w:style w:type="character" w:customStyle="1" w:styleId="ListParagraphChar">
    <w:name w:val="List Paragraph Char"/>
    <w:aliases w:val="2 Char,Bullet Style Char,Bullet list Char,Dot pt Char,H&amp;P List Paragraph Char,L Char,List Paragraph1 Char,List Paragraph11 Char,No Spacing1 Char,Normal bullet 2 Char,Numbered Para 1 Char,Numurets Char,OBC Bullet Char,Strip Char"/>
    <w:basedOn w:val="DefaultParagraphFont"/>
    <w:link w:val="ListParagraph"/>
    <w:uiPriority w:val="34"/>
    <w:qFormat/>
    <w:locked/>
    <w:rsid w:val="004624FE"/>
  </w:style>
  <w:style w:type="character" w:styleId="Emphasis">
    <w:name w:val="Emphasis"/>
    <w:basedOn w:val="DefaultParagraphFont"/>
    <w:uiPriority w:val="20"/>
    <w:qFormat/>
    <w:rsid w:val="00E94656"/>
    <w:rPr>
      <w:i/>
      <w:iCs/>
    </w:rPr>
  </w:style>
  <w:style w:type="paragraph" w:styleId="Revision">
    <w:name w:val="Revision"/>
    <w:hidden/>
    <w:uiPriority w:val="99"/>
    <w:semiHidden/>
    <w:rsid w:val="00E03745"/>
    <w:pPr>
      <w:spacing w:after="0" w:line="240" w:lineRule="auto"/>
    </w:pPr>
  </w:style>
  <w:style w:type="character" w:customStyle="1" w:styleId="Heading4Char">
    <w:name w:val="Heading 4 Char"/>
    <w:basedOn w:val="DefaultParagraphFont"/>
    <w:link w:val="Heading4"/>
    <w:uiPriority w:val="9"/>
    <w:semiHidden/>
    <w:rsid w:val="004274DE"/>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0A57D9"/>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F902FA"/>
    <w:rPr>
      <w:b/>
      <w:bCs/>
    </w:rPr>
  </w:style>
  <w:style w:type="paragraph" w:customStyle="1" w:styleId="xmsonormal">
    <w:name w:val="x_msonormal"/>
    <w:basedOn w:val="Normal"/>
    <w:rsid w:val="00041D72"/>
    <w:pPr>
      <w:spacing w:after="0" w:line="240" w:lineRule="auto"/>
    </w:pPr>
    <w:rPr>
      <w:rFonts w:ascii="Calibri" w:eastAsia="Calibri" w:hAnsi="Calibri" w:cs="Calibri"/>
      <w:lang w:eastAsia="lv-LV"/>
    </w:rPr>
  </w:style>
  <w:style w:type="paragraph" w:customStyle="1" w:styleId="Documenttitle">
    <w:name w:val="Document title"/>
    <w:next w:val="Normal"/>
    <w:qFormat/>
    <w:rsid w:val="002A52EE"/>
    <w:pPr>
      <w:spacing w:after="0" w:line="440" w:lineRule="atLeast"/>
    </w:pPr>
    <w:rPr>
      <w:rFonts w:eastAsiaTheme="majorEastAsia" w:cstheme="majorBidi"/>
      <w:bCs/>
      <w:color w:val="4472C4" w:themeColor="accent1"/>
      <w:sz w:val="42"/>
      <w:szCs w:val="28"/>
      <w:lang w:val="en-GB"/>
    </w:rPr>
  </w:style>
  <w:style w:type="character" w:customStyle="1" w:styleId="Heading2Char">
    <w:name w:val="Heading 2 Char"/>
    <w:basedOn w:val="DefaultParagraphFont"/>
    <w:link w:val="Heading2"/>
    <w:uiPriority w:val="9"/>
    <w:rsid w:val="005C67C0"/>
    <w:rPr>
      <w:rFonts w:asciiTheme="majorHAnsi" w:eastAsiaTheme="majorEastAsia" w:hAnsiTheme="majorHAnsi" w:cstheme="majorBidi"/>
      <w:color w:val="2F5496" w:themeColor="accent1" w:themeShade="BF"/>
      <w:sz w:val="26"/>
      <w:szCs w:val="26"/>
    </w:rPr>
  </w:style>
  <w:style w:type="character" w:customStyle="1" w:styleId="UnresolvedMention3">
    <w:name w:val="Unresolved Mention3"/>
    <w:basedOn w:val="DefaultParagraphFont"/>
    <w:uiPriority w:val="99"/>
    <w:semiHidden/>
    <w:unhideWhenUsed/>
    <w:rsid w:val="000D74EA"/>
    <w:rPr>
      <w:color w:val="605E5C"/>
      <w:shd w:val="clear" w:color="auto" w:fill="E1DFDD"/>
    </w:rPr>
  </w:style>
  <w:style w:type="character" w:customStyle="1" w:styleId="y2iqfc">
    <w:name w:val="y2iqfc"/>
    <w:basedOn w:val="DefaultParagraphFont"/>
    <w:rsid w:val="00D63C39"/>
  </w:style>
  <w:style w:type="paragraph" w:customStyle="1" w:styleId="tv213">
    <w:name w:val="tv213"/>
    <w:basedOn w:val="Normal"/>
    <w:rsid w:val="0078688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FA3C54"/>
    <w:rPr>
      <w:color w:val="605E5C"/>
      <w:shd w:val="clear" w:color="auto" w:fill="E1DFDD"/>
    </w:rPr>
  </w:style>
  <w:style w:type="character" w:styleId="FollowedHyperlink">
    <w:name w:val="FollowedHyperlink"/>
    <w:basedOn w:val="DefaultParagraphFont"/>
    <w:uiPriority w:val="99"/>
    <w:semiHidden/>
    <w:unhideWhenUsed/>
    <w:rsid w:val="0098503A"/>
    <w:rPr>
      <w:color w:val="954F72" w:themeColor="followedHyperlink"/>
      <w:u w:val="single"/>
    </w:rPr>
  </w:style>
  <w:style w:type="character" w:customStyle="1" w:styleId="cf01">
    <w:name w:val="cf01"/>
    <w:basedOn w:val="DefaultParagraphFont"/>
    <w:rsid w:val="003A1C39"/>
    <w:rPr>
      <w:rFonts w:ascii="Segoe UI" w:hAnsi="Segoe UI" w:cs="Segoe UI" w:hint="default"/>
      <w:sz w:val="18"/>
      <w:szCs w:val="18"/>
    </w:rPr>
  </w:style>
  <w:style w:type="paragraph" w:customStyle="1" w:styleId="contentpasted0">
    <w:name w:val="contentpasted0"/>
    <w:basedOn w:val="Normal"/>
    <w:rsid w:val="008B1749"/>
    <w:pPr>
      <w:spacing w:after="0" w:line="240" w:lineRule="auto"/>
    </w:pPr>
    <w:rPr>
      <w:rFonts w:ascii="Aptos" w:hAnsi="Aptos" w:cs="Aptos"/>
      <w:sz w:val="24"/>
      <w:szCs w:val="24"/>
      <w:lang w:eastAsia="lv-LV"/>
    </w:rPr>
  </w:style>
  <w:style w:type="paragraph" w:customStyle="1" w:styleId="xmsolistparagraph">
    <w:name w:val="x_msolistparagraph"/>
    <w:basedOn w:val="Normal"/>
    <w:rsid w:val="00842661"/>
    <w:pPr>
      <w:spacing w:after="0" w:line="240" w:lineRule="auto"/>
      <w:ind w:left="720"/>
    </w:pPr>
    <w:rPr>
      <w:rFonts w:ascii="Calibri" w:hAnsi="Calibri" w:cs="Calibri"/>
      <w:lang w:eastAsia="lv-LV"/>
    </w:rPr>
  </w:style>
  <w:style w:type="character" w:customStyle="1" w:styleId="cf11">
    <w:name w:val="cf11"/>
    <w:basedOn w:val="DefaultParagraphFont"/>
    <w:rsid w:val="004714B5"/>
    <w:rPr>
      <w:rFonts w:ascii="Segoe UI" w:hAnsi="Segoe UI" w:cs="Segoe UI" w:hint="default"/>
      <w:i/>
      <w:iCs/>
      <w:sz w:val="18"/>
      <w:szCs w:val="18"/>
    </w:rPr>
  </w:style>
  <w:style w:type="character" w:customStyle="1" w:styleId="cf21">
    <w:name w:val="cf21"/>
    <w:basedOn w:val="DefaultParagraphFont"/>
    <w:rsid w:val="00C661F4"/>
    <w:rPr>
      <w:rFonts w:ascii="Segoe UI" w:hAnsi="Segoe UI" w:cs="Segoe UI" w:hint="default"/>
      <w:sz w:val="18"/>
      <w:szCs w:val="18"/>
    </w:rPr>
  </w:style>
  <w:style w:type="character" w:customStyle="1" w:styleId="ui-provider">
    <w:name w:val="ui-provider"/>
    <w:basedOn w:val="DefaultParagraphFont"/>
    <w:rsid w:val="001C112F"/>
  </w:style>
  <w:style w:type="paragraph" w:customStyle="1" w:styleId="pf0">
    <w:name w:val="pf0"/>
    <w:basedOn w:val="Normal"/>
    <w:rsid w:val="00AB72E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561D3C"/>
  </w:style>
  <w:style w:type="paragraph" w:customStyle="1" w:styleId="GaramondTeksts">
    <w:name w:val="Garamond Teksts"/>
    <w:basedOn w:val="Normal"/>
    <w:uiPriority w:val="99"/>
    <w:rsid w:val="00561D3C"/>
    <w:pPr>
      <w:spacing w:after="240" w:line="276" w:lineRule="auto"/>
    </w:pPr>
    <w:rPr>
      <w:rFonts w:ascii="Garamond" w:eastAsia="Times New Roman" w:hAnsi="Garamond" w:cs="Times New Roman"/>
      <w:lang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561D3C"/>
    <w:pPr>
      <w:spacing w:after="120" w:line="240" w:lineRule="auto"/>
      <w:jc w:val="both"/>
    </w:pPr>
    <w:rPr>
      <w:rFonts w:ascii="Calibri" w:eastAsia="Calibri" w:hAnsi="Calibri" w:cs="Times New Roman"/>
      <w:sz w:val="20"/>
      <w:szCs w:val="20"/>
      <w:vertAlign w:val="superscript"/>
      <w:lang w:eastAsia="lv-LV"/>
    </w:rPr>
  </w:style>
  <w:style w:type="table" w:styleId="GridTable5Dark-Accent5">
    <w:name w:val="Grid Table 5 Dark Accent 5"/>
    <w:basedOn w:val="TableNormal"/>
    <w:uiPriority w:val="50"/>
    <w:rsid w:val="003D51E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5">
    <w:name w:val="Grid Table 4 Accent 5"/>
    <w:basedOn w:val="TableNormal"/>
    <w:uiPriority w:val="49"/>
    <w:rsid w:val="003D51E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F0513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Mention">
    <w:name w:val="Mention"/>
    <w:basedOn w:val="DefaultParagraphFont"/>
    <w:uiPriority w:val="99"/>
    <w:unhideWhenUsed/>
    <w:rsid w:val="0087436B"/>
    <w:rPr>
      <w:color w:val="2B579A"/>
      <w:shd w:val="clear" w:color="auto" w:fill="E1DFDD"/>
    </w:rPr>
  </w:style>
  <w:style w:type="table" w:styleId="GridTable5Dark-Accent1">
    <w:name w:val="Grid Table 5 Dark Accent 1"/>
    <w:basedOn w:val="TableNormal"/>
    <w:uiPriority w:val="50"/>
    <w:rsid w:val="001E64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6807">
      <w:bodyDiv w:val="1"/>
      <w:marLeft w:val="0"/>
      <w:marRight w:val="0"/>
      <w:marTop w:val="0"/>
      <w:marBottom w:val="0"/>
      <w:divBdr>
        <w:top w:val="none" w:sz="0" w:space="0" w:color="auto"/>
        <w:left w:val="none" w:sz="0" w:space="0" w:color="auto"/>
        <w:bottom w:val="none" w:sz="0" w:space="0" w:color="auto"/>
        <w:right w:val="none" w:sz="0" w:space="0" w:color="auto"/>
      </w:divBdr>
    </w:div>
    <w:div w:id="9189701">
      <w:bodyDiv w:val="1"/>
      <w:marLeft w:val="0"/>
      <w:marRight w:val="0"/>
      <w:marTop w:val="0"/>
      <w:marBottom w:val="0"/>
      <w:divBdr>
        <w:top w:val="none" w:sz="0" w:space="0" w:color="auto"/>
        <w:left w:val="none" w:sz="0" w:space="0" w:color="auto"/>
        <w:bottom w:val="none" w:sz="0" w:space="0" w:color="auto"/>
        <w:right w:val="none" w:sz="0" w:space="0" w:color="auto"/>
      </w:divBdr>
    </w:div>
    <w:div w:id="20519360">
      <w:bodyDiv w:val="1"/>
      <w:marLeft w:val="0"/>
      <w:marRight w:val="0"/>
      <w:marTop w:val="0"/>
      <w:marBottom w:val="0"/>
      <w:divBdr>
        <w:top w:val="none" w:sz="0" w:space="0" w:color="auto"/>
        <w:left w:val="none" w:sz="0" w:space="0" w:color="auto"/>
        <w:bottom w:val="none" w:sz="0" w:space="0" w:color="auto"/>
        <w:right w:val="none" w:sz="0" w:space="0" w:color="auto"/>
      </w:divBdr>
    </w:div>
    <w:div w:id="41172448">
      <w:bodyDiv w:val="1"/>
      <w:marLeft w:val="0"/>
      <w:marRight w:val="0"/>
      <w:marTop w:val="0"/>
      <w:marBottom w:val="0"/>
      <w:divBdr>
        <w:top w:val="none" w:sz="0" w:space="0" w:color="auto"/>
        <w:left w:val="none" w:sz="0" w:space="0" w:color="auto"/>
        <w:bottom w:val="none" w:sz="0" w:space="0" w:color="auto"/>
        <w:right w:val="none" w:sz="0" w:space="0" w:color="auto"/>
      </w:divBdr>
      <w:divsChild>
        <w:div w:id="1178541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513284">
      <w:bodyDiv w:val="1"/>
      <w:marLeft w:val="0"/>
      <w:marRight w:val="0"/>
      <w:marTop w:val="0"/>
      <w:marBottom w:val="0"/>
      <w:divBdr>
        <w:top w:val="none" w:sz="0" w:space="0" w:color="auto"/>
        <w:left w:val="none" w:sz="0" w:space="0" w:color="auto"/>
        <w:bottom w:val="none" w:sz="0" w:space="0" w:color="auto"/>
        <w:right w:val="none" w:sz="0" w:space="0" w:color="auto"/>
      </w:divBdr>
    </w:div>
    <w:div w:id="64955628">
      <w:bodyDiv w:val="1"/>
      <w:marLeft w:val="0"/>
      <w:marRight w:val="0"/>
      <w:marTop w:val="0"/>
      <w:marBottom w:val="0"/>
      <w:divBdr>
        <w:top w:val="none" w:sz="0" w:space="0" w:color="auto"/>
        <w:left w:val="none" w:sz="0" w:space="0" w:color="auto"/>
        <w:bottom w:val="none" w:sz="0" w:space="0" w:color="auto"/>
        <w:right w:val="none" w:sz="0" w:space="0" w:color="auto"/>
      </w:divBdr>
    </w:div>
    <w:div w:id="68117386">
      <w:bodyDiv w:val="1"/>
      <w:marLeft w:val="0"/>
      <w:marRight w:val="0"/>
      <w:marTop w:val="0"/>
      <w:marBottom w:val="0"/>
      <w:divBdr>
        <w:top w:val="none" w:sz="0" w:space="0" w:color="auto"/>
        <w:left w:val="none" w:sz="0" w:space="0" w:color="auto"/>
        <w:bottom w:val="none" w:sz="0" w:space="0" w:color="auto"/>
        <w:right w:val="none" w:sz="0" w:space="0" w:color="auto"/>
      </w:divBdr>
    </w:div>
    <w:div w:id="72165033">
      <w:bodyDiv w:val="1"/>
      <w:marLeft w:val="0"/>
      <w:marRight w:val="0"/>
      <w:marTop w:val="0"/>
      <w:marBottom w:val="0"/>
      <w:divBdr>
        <w:top w:val="none" w:sz="0" w:space="0" w:color="auto"/>
        <w:left w:val="none" w:sz="0" w:space="0" w:color="auto"/>
        <w:bottom w:val="none" w:sz="0" w:space="0" w:color="auto"/>
        <w:right w:val="none" w:sz="0" w:space="0" w:color="auto"/>
      </w:divBdr>
    </w:div>
    <w:div w:id="76294502">
      <w:bodyDiv w:val="1"/>
      <w:marLeft w:val="0"/>
      <w:marRight w:val="0"/>
      <w:marTop w:val="0"/>
      <w:marBottom w:val="0"/>
      <w:divBdr>
        <w:top w:val="none" w:sz="0" w:space="0" w:color="auto"/>
        <w:left w:val="none" w:sz="0" w:space="0" w:color="auto"/>
        <w:bottom w:val="none" w:sz="0" w:space="0" w:color="auto"/>
        <w:right w:val="none" w:sz="0" w:space="0" w:color="auto"/>
      </w:divBdr>
    </w:div>
    <w:div w:id="98987607">
      <w:bodyDiv w:val="1"/>
      <w:marLeft w:val="0"/>
      <w:marRight w:val="0"/>
      <w:marTop w:val="0"/>
      <w:marBottom w:val="0"/>
      <w:divBdr>
        <w:top w:val="none" w:sz="0" w:space="0" w:color="auto"/>
        <w:left w:val="none" w:sz="0" w:space="0" w:color="auto"/>
        <w:bottom w:val="none" w:sz="0" w:space="0" w:color="auto"/>
        <w:right w:val="none" w:sz="0" w:space="0" w:color="auto"/>
      </w:divBdr>
    </w:div>
    <w:div w:id="146897152">
      <w:bodyDiv w:val="1"/>
      <w:marLeft w:val="0"/>
      <w:marRight w:val="0"/>
      <w:marTop w:val="0"/>
      <w:marBottom w:val="0"/>
      <w:divBdr>
        <w:top w:val="none" w:sz="0" w:space="0" w:color="auto"/>
        <w:left w:val="none" w:sz="0" w:space="0" w:color="auto"/>
        <w:bottom w:val="none" w:sz="0" w:space="0" w:color="auto"/>
        <w:right w:val="none" w:sz="0" w:space="0" w:color="auto"/>
      </w:divBdr>
    </w:div>
    <w:div w:id="161430949">
      <w:bodyDiv w:val="1"/>
      <w:marLeft w:val="0"/>
      <w:marRight w:val="0"/>
      <w:marTop w:val="0"/>
      <w:marBottom w:val="0"/>
      <w:divBdr>
        <w:top w:val="none" w:sz="0" w:space="0" w:color="auto"/>
        <w:left w:val="none" w:sz="0" w:space="0" w:color="auto"/>
        <w:bottom w:val="none" w:sz="0" w:space="0" w:color="auto"/>
        <w:right w:val="none" w:sz="0" w:space="0" w:color="auto"/>
      </w:divBdr>
    </w:div>
    <w:div w:id="163936703">
      <w:bodyDiv w:val="1"/>
      <w:marLeft w:val="0"/>
      <w:marRight w:val="0"/>
      <w:marTop w:val="0"/>
      <w:marBottom w:val="0"/>
      <w:divBdr>
        <w:top w:val="none" w:sz="0" w:space="0" w:color="auto"/>
        <w:left w:val="none" w:sz="0" w:space="0" w:color="auto"/>
        <w:bottom w:val="none" w:sz="0" w:space="0" w:color="auto"/>
        <w:right w:val="none" w:sz="0" w:space="0" w:color="auto"/>
      </w:divBdr>
    </w:div>
    <w:div w:id="180626567">
      <w:bodyDiv w:val="1"/>
      <w:marLeft w:val="0"/>
      <w:marRight w:val="0"/>
      <w:marTop w:val="0"/>
      <w:marBottom w:val="0"/>
      <w:divBdr>
        <w:top w:val="none" w:sz="0" w:space="0" w:color="auto"/>
        <w:left w:val="none" w:sz="0" w:space="0" w:color="auto"/>
        <w:bottom w:val="none" w:sz="0" w:space="0" w:color="auto"/>
        <w:right w:val="none" w:sz="0" w:space="0" w:color="auto"/>
      </w:divBdr>
    </w:div>
    <w:div w:id="187643196">
      <w:bodyDiv w:val="1"/>
      <w:marLeft w:val="0"/>
      <w:marRight w:val="0"/>
      <w:marTop w:val="0"/>
      <w:marBottom w:val="0"/>
      <w:divBdr>
        <w:top w:val="none" w:sz="0" w:space="0" w:color="auto"/>
        <w:left w:val="none" w:sz="0" w:space="0" w:color="auto"/>
        <w:bottom w:val="none" w:sz="0" w:space="0" w:color="auto"/>
        <w:right w:val="none" w:sz="0" w:space="0" w:color="auto"/>
      </w:divBdr>
    </w:div>
    <w:div w:id="192151984">
      <w:bodyDiv w:val="1"/>
      <w:marLeft w:val="0"/>
      <w:marRight w:val="0"/>
      <w:marTop w:val="0"/>
      <w:marBottom w:val="0"/>
      <w:divBdr>
        <w:top w:val="none" w:sz="0" w:space="0" w:color="auto"/>
        <w:left w:val="none" w:sz="0" w:space="0" w:color="auto"/>
        <w:bottom w:val="none" w:sz="0" w:space="0" w:color="auto"/>
        <w:right w:val="none" w:sz="0" w:space="0" w:color="auto"/>
      </w:divBdr>
    </w:div>
    <w:div w:id="237251133">
      <w:bodyDiv w:val="1"/>
      <w:marLeft w:val="0"/>
      <w:marRight w:val="0"/>
      <w:marTop w:val="0"/>
      <w:marBottom w:val="0"/>
      <w:divBdr>
        <w:top w:val="none" w:sz="0" w:space="0" w:color="auto"/>
        <w:left w:val="none" w:sz="0" w:space="0" w:color="auto"/>
        <w:bottom w:val="none" w:sz="0" w:space="0" w:color="auto"/>
        <w:right w:val="none" w:sz="0" w:space="0" w:color="auto"/>
      </w:divBdr>
    </w:div>
    <w:div w:id="240526774">
      <w:bodyDiv w:val="1"/>
      <w:marLeft w:val="0"/>
      <w:marRight w:val="0"/>
      <w:marTop w:val="0"/>
      <w:marBottom w:val="0"/>
      <w:divBdr>
        <w:top w:val="none" w:sz="0" w:space="0" w:color="auto"/>
        <w:left w:val="none" w:sz="0" w:space="0" w:color="auto"/>
        <w:bottom w:val="none" w:sz="0" w:space="0" w:color="auto"/>
        <w:right w:val="none" w:sz="0" w:space="0" w:color="auto"/>
      </w:divBdr>
    </w:div>
    <w:div w:id="257829479">
      <w:bodyDiv w:val="1"/>
      <w:marLeft w:val="0"/>
      <w:marRight w:val="0"/>
      <w:marTop w:val="0"/>
      <w:marBottom w:val="0"/>
      <w:divBdr>
        <w:top w:val="none" w:sz="0" w:space="0" w:color="auto"/>
        <w:left w:val="none" w:sz="0" w:space="0" w:color="auto"/>
        <w:bottom w:val="none" w:sz="0" w:space="0" w:color="auto"/>
        <w:right w:val="none" w:sz="0" w:space="0" w:color="auto"/>
      </w:divBdr>
      <w:divsChild>
        <w:div w:id="238058654">
          <w:marLeft w:val="0"/>
          <w:marRight w:val="0"/>
          <w:marTop w:val="0"/>
          <w:marBottom w:val="0"/>
          <w:divBdr>
            <w:top w:val="none" w:sz="0" w:space="0" w:color="auto"/>
            <w:left w:val="none" w:sz="0" w:space="0" w:color="auto"/>
            <w:bottom w:val="none" w:sz="0" w:space="0" w:color="auto"/>
            <w:right w:val="none" w:sz="0" w:space="0" w:color="auto"/>
          </w:divBdr>
          <w:divsChild>
            <w:div w:id="1249540648">
              <w:marLeft w:val="0"/>
              <w:marRight w:val="0"/>
              <w:marTop w:val="0"/>
              <w:marBottom w:val="0"/>
              <w:divBdr>
                <w:top w:val="none" w:sz="0" w:space="0" w:color="auto"/>
                <w:left w:val="none" w:sz="0" w:space="0" w:color="auto"/>
                <w:bottom w:val="none" w:sz="0" w:space="0" w:color="auto"/>
                <w:right w:val="none" w:sz="0" w:space="0" w:color="auto"/>
              </w:divBdr>
              <w:divsChild>
                <w:div w:id="140071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32203">
      <w:bodyDiv w:val="1"/>
      <w:marLeft w:val="0"/>
      <w:marRight w:val="0"/>
      <w:marTop w:val="0"/>
      <w:marBottom w:val="0"/>
      <w:divBdr>
        <w:top w:val="none" w:sz="0" w:space="0" w:color="auto"/>
        <w:left w:val="none" w:sz="0" w:space="0" w:color="auto"/>
        <w:bottom w:val="none" w:sz="0" w:space="0" w:color="auto"/>
        <w:right w:val="none" w:sz="0" w:space="0" w:color="auto"/>
      </w:divBdr>
    </w:div>
    <w:div w:id="286274603">
      <w:bodyDiv w:val="1"/>
      <w:marLeft w:val="0"/>
      <w:marRight w:val="0"/>
      <w:marTop w:val="0"/>
      <w:marBottom w:val="0"/>
      <w:divBdr>
        <w:top w:val="none" w:sz="0" w:space="0" w:color="auto"/>
        <w:left w:val="none" w:sz="0" w:space="0" w:color="auto"/>
        <w:bottom w:val="none" w:sz="0" w:space="0" w:color="auto"/>
        <w:right w:val="none" w:sz="0" w:space="0" w:color="auto"/>
      </w:divBdr>
    </w:div>
    <w:div w:id="287782588">
      <w:bodyDiv w:val="1"/>
      <w:marLeft w:val="0"/>
      <w:marRight w:val="0"/>
      <w:marTop w:val="0"/>
      <w:marBottom w:val="0"/>
      <w:divBdr>
        <w:top w:val="none" w:sz="0" w:space="0" w:color="auto"/>
        <w:left w:val="none" w:sz="0" w:space="0" w:color="auto"/>
        <w:bottom w:val="none" w:sz="0" w:space="0" w:color="auto"/>
        <w:right w:val="none" w:sz="0" w:space="0" w:color="auto"/>
      </w:divBdr>
      <w:divsChild>
        <w:div w:id="693652546">
          <w:marLeft w:val="0"/>
          <w:marRight w:val="0"/>
          <w:marTop w:val="0"/>
          <w:marBottom w:val="567"/>
          <w:divBdr>
            <w:top w:val="none" w:sz="0" w:space="0" w:color="auto"/>
            <w:left w:val="none" w:sz="0" w:space="0" w:color="auto"/>
            <w:bottom w:val="none" w:sz="0" w:space="0" w:color="auto"/>
            <w:right w:val="none" w:sz="0" w:space="0" w:color="auto"/>
          </w:divBdr>
        </w:div>
        <w:div w:id="1392652733">
          <w:marLeft w:val="0"/>
          <w:marRight w:val="0"/>
          <w:marTop w:val="480"/>
          <w:marBottom w:val="240"/>
          <w:divBdr>
            <w:top w:val="none" w:sz="0" w:space="0" w:color="auto"/>
            <w:left w:val="none" w:sz="0" w:space="0" w:color="auto"/>
            <w:bottom w:val="none" w:sz="0" w:space="0" w:color="auto"/>
            <w:right w:val="none" w:sz="0" w:space="0" w:color="auto"/>
          </w:divBdr>
        </w:div>
      </w:divsChild>
    </w:div>
    <w:div w:id="307052771">
      <w:bodyDiv w:val="1"/>
      <w:marLeft w:val="0"/>
      <w:marRight w:val="0"/>
      <w:marTop w:val="0"/>
      <w:marBottom w:val="0"/>
      <w:divBdr>
        <w:top w:val="none" w:sz="0" w:space="0" w:color="auto"/>
        <w:left w:val="none" w:sz="0" w:space="0" w:color="auto"/>
        <w:bottom w:val="none" w:sz="0" w:space="0" w:color="auto"/>
        <w:right w:val="none" w:sz="0" w:space="0" w:color="auto"/>
      </w:divBdr>
    </w:div>
    <w:div w:id="313026986">
      <w:bodyDiv w:val="1"/>
      <w:marLeft w:val="0"/>
      <w:marRight w:val="0"/>
      <w:marTop w:val="0"/>
      <w:marBottom w:val="0"/>
      <w:divBdr>
        <w:top w:val="none" w:sz="0" w:space="0" w:color="auto"/>
        <w:left w:val="none" w:sz="0" w:space="0" w:color="auto"/>
        <w:bottom w:val="none" w:sz="0" w:space="0" w:color="auto"/>
        <w:right w:val="none" w:sz="0" w:space="0" w:color="auto"/>
      </w:divBdr>
    </w:div>
    <w:div w:id="352458576">
      <w:bodyDiv w:val="1"/>
      <w:marLeft w:val="0"/>
      <w:marRight w:val="0"/>
      <w:marTop w:val="0"/>
      <w:marBottom w:val="0"/>
      <w:divBdr>
        <w:top w:val="none" w:sz="0" w:space="0" w:color="auto"/>
        <w:left w:val="none" w:sz="0" w:space="0" w:color="auto"/>
        <w:bottom w:val="none" w:sz="0" w:space="0" w:color="auto"/>
        <w:right w:val="none" w:sz="0" w:space="0" w:color="auto"/>
      </w:divBdr>
    </w:div>
    <w:div w:id="379788524">
      <w:bodyDiv w:val="1"/>
      <w:marLeft w:val="0"/>
      <w:marRight w:val="0"/>
      <w:marTop w:val="0"/>
      <w:marBottom w:val="0"/>
      <w:divBdr>
        <w:top w:val="none" w:sz="0" w:space="0" w:color="auto"/>
        <w:left w:val="none" w:sz="0" w:space="0" w:color="auto"/>
        <w:bottom w:val="none" w:sz="0" w:space="0" w:color="auto"/>
        <w:right w:val="none" w:sz="0" w:space="0" w:color="auto"/>
      </w:divBdr>
    </w:div>
    <w:div w:id="384569430">
      <w:bodyDiv w:val="1"/>
      <w:marLeft w:val="0"/>
      <w:marRight w:val="0"/>
      <w:marTop w:val="0"/>
      <w:marBottom w:val="0"/>
      <w:divBdr>
        <w:top w:val="none" w:sz="0" w:space="0" w:color="auto"/>
        <w:left w:val="none" w:sz="0" w:space="0" w:color="auto"/>
        <w:bottom w:val="none" w:sz="0" w:space="0" w:color="auto"/>
        <w:right w:val="none" w:sz="0" w:space="0" w:color="auto"/>
      </w:divBdr>
    </w:div>
    <w:div w:id="390464136">
      <w:bodyDiv w:val="1"/>
      <w:marLeft w:val="0"/>
      <w:marRight w:val="0"/>
      <w:marTop w:val="0"/>
      <w:marBottom w:val="0"/>
      <w:divBdr>
        <w:top w:val="none" w:sz="0" w:space="0" w:color="auto"/>
        <w:left w:val="none" w:sz="0" w:space="0" w:color="auto"/>
        <w:bottom w:val="none" w:sz="0" w:space="0" w:color="auto"/>
        <w:right w:val="none" w:sz="0" w:space="0" w:color="auto"/>
      </w:divBdr>
    </w:div>
    <w:div w:id="403601450">
      <w:bodyDiv w:val="1"/>
      <w:marLeft w:val="0"/>
      <w:marRight w:val="0"/>
      <w:marTop w:val="0"/>
      <w:marBottom w:val="0"/>
      <w:divBdr>
        <w:top w:val="none" w:sz="0" w:space="0" w:color="auto"/>
        <w:left w:val="none" w:sz="0" w:space="0" w:color="auto"/>
        <w:bottom w:val="none" w:sz="0" w:space="0" w:color="auto"/>
        <w:right w:val="none" w:sz="0" w:space="0" w:color="auto"/>
      </w:divBdr>
    </w:div>
    <w:div w:id="410541525">
      <w:bodyDiv w:val="1"/>
      <w:marLeft w:val="0"/>
      <w:marRight w:val="0"/>
      <w:marTop w:val="0"/>
      <w:marBottom w:val="0"/>
      <w:divBdr>
        <w:top w:val="none" w:sz="0" w:space="0" w:color="auto"/>
        <w:left w:val="none" w:sz="0" w:space="0" w:color="auto"/>
        <w:bottom w:val="none" w:sz="0" w:space="0" w:color="auto"/>
        <w:right w:val="none" w:sz="0" w:space="0" w:color="auto"/>
      </w:divBdr>
    </w:div>
    <w:div w:id="435560255">
      <w:bodyDiv w:val="1"/>
      <w:marLeft w:val="0"/>
      <w:marRight w:val="0"/>
      <w:marTop w:val="0"/>
      <w:marBottom w:val="0"/>
      <w:divBdr>
        <w:top w:val="none" w:sz="0" w:space="0" w:color="auto"/>
        <w:left w:val="none" w:sz="0" w:space="0" w:color="auto"/>
        <w:bottom w:val="none" w:sz="0" w:space="0" w:color="auto"/>
        <w:right w:val="none" w:sz="0" w:space="0" w:color="auto"/>
      </w:divBdr>
    </w:div>
    <w:div w:id="439186296">
      <w:bodyDiv w:val="1"/>
      <w:marLeft w:val="0"/>
      <w:marRight w:val="0"/>
      <w:marTop w:val="0"/>
      <w:marBottom w:val="0"/>
      <w:divBdr>
        <w:top w:val="none" w:sz="0" w:space="0" w:color="auto"/>
        <w:left w:val="none" w:sz="0" w:space="0" w:color="auto"/>
        <w:bottom w:val="none" w:sz="0" w:space="0" w:color="auto"/>
        <w:right w:val="none" w:sz="0" w:space="0" w:color="auto"/>
      </w:divBdr>
    </w:div>
    <w:div w:id="466167249">
      <w:bodyDiv w:val="1"/>
      <w:marLeft w:val="0"/>
      <w:marRight w:val="0"/>
      <w:marTop w:val="0"/>
      <w:marBottom w:val="0"/>
      <w:divBdr>
        <w:top w:val="none" w:sz="0" w:space="0" w:color="auto"/>
        <w:left w:val="none" w:sz="0" w:space="0" w:color="auto"/>
        <w:bottom w:val="none" w:sz="0" w:space="0" w:color="auto"/>
        <w:right w:val="none" w:sz="0" w:space="0" w:color="auto"/>
      </w:divBdr>
    </w:div>
    <w:div w:id="472672921">
      <w:bodyDiv w:val="1"/>
      <w:marLeft w:val="0"/>
      <w:marRight w:val="0"/>
      <w:marTop w:val="0"/>
      <w:marBottom w:val="0"/>
      <w:divBdr>
        <w:top w:val="none" w:sz="0" w:space="0" w:color="auto"/>
        <w:left w:val="none" w:sz="0" w:space="0" w:color="auto"/>
        <w:bottom w:val="none" w:sz="0" w:space="0" w:color="auto"/>
        <w:right w:val="none" w:sz="0" w:space="0" w:color="auto"/>
      </w:divBdr>
    </w:div>
    <w:div w:id="492838535">
      <w:bodyDiv w:val="1"/>
      <w:marLeft w:val="0"/>
      <w:marRight w:val="0"/>
      <w:marTop w:val="0"/>
      <w:marBottom w:val="0"/>
      <w:divBdr>
        <w:top w:val="none" w:sz="0" w:space="0" w:color="auto"/>
        <w:left w:val="none" w:sz="0" w:space="0" w:color="auto"/>
        <w:bottom w:val="none" w:sz="0" w:space="0" w:color="auto"/>
        <w:right w:val="none" w:sz="0" w:space="0" w:color="auto"/>
      </w:divBdr>
    </w:div>
    <w:div w:id="519590964">
      <w:bodyDiv w:val="1"/>
      <w:marLeft w:val="0"/>
      <w:marRight w:val="0"/>
      <w:marTop w:val="0"/>
      <w:marBottom w:val="0"/>
      <w:divBdr>
        <w:top w:val="none" w:sz="0" w:space="0" w:color="auto"/>
        <w:left w:val="none" w:sz="0" w:space="0" w:color="auto"/>
        <w:bottom w:val="none" w:sz="0" w:space="0" w:color="auto"/>
        <w:right w:val="none" w:sz="0" w:space="0" w:color="auto"/>
      </w:divBdr>
    </w:div>
    <w:div w:id="555047552">
      <w:bodyDiv w:val="1"/>
      <w:marLeft w:val="0"/>
      <w:marRight w:val="0"/>
      <w:marTop w:val="0"/>
      <w:marBottom w:val="0"/>
      <w:divBdr>
        <w:top w:val="none" w:sz="0" w:space="0" w:color="auto"/>
        <w:left w:val="none" w:sz="0" w:space="0" w:color="auto"/>
        <w:bottom w:val="none" w:sz="0" w:space="0" w:color="auto"/>
        <w:right w:val="none" w:sz="0" w:space="0" w:color="auto"/>
      </w:divBdr>
    </w:div>
    <w:div w:id="560672369">
      <w:bodyDiv w:val="1"/>
      <w:marLeft w:val="0"/>
      <w:marRight w:val="0"/>
      <w:marTop w:val="0"/>
      <w:marBottom w:val="0"/>
      <w:divBdr>
        <w:top w:val="none" w:sz="0" w:space="0" w:color="auto"/>
        <w:left w:val="none" w:sz="0" w:space="0" w:color="auto"/>
        <w:bottom w:val="none" w:sz="0" w:space="0" w:color="auto"/>
        <w:right w:val="none" w:sz="0" w:space="0" w:color="auto"/>
      </w:divBdr>
    </w:div>
    <w:div w:id="588318487">
      <w:bodyDiv w:val="1"/>
      <w:marLeft w:val="0"/>
      <w:marRight w:val="0"/>
      <w:marTop w:val="0"/>
      <w:marBottom w:val="0"/>
      <w:divBdr>
        <w:top w:val="none" w:sz="0" w:space="0" w:color="auto"/>
        <w:left w:val="none" w:sz="0" w:space="0" w:color="auto"/>
        <w:bottom w:val="none" w:sz="0" w:space="0" w:color="auto"/>
        <w:right w:val="none" w:sz="0" w:space="0" w:color="auto"/>
      </w:divBdr>
    </w:div>
    <w:div w:id="590159318">
      <w:bodyDiv w:val="1"/>
      <w:marLeft w:val="0"/>
      <w:marRight w:val="0"/>
      <w:marTop w:val="0"/>
      <w:marBottom w:val="0"/>
      <w:divBdr>
        <w:top w:val="none" w:sz="0" w:space="0" w:color="auto"/>
        <w:left w:val="none" w:sz="0" w:space="0" w:color="auto"/>
        <w:bottom w:val="none" w:sz="0" w:space="0" w:color="auto"/>
        <w:right w:val="none" w:sz="0" w:space="0" w:color="auto"/>
      </w:divBdr>
    </w:div>
    <w:div w:id="591669409">
      <w:bodyDiv w:val="1"/>
      <w:marLeft w:val="0"/>
      <w:marRight w:val="0"/>
      <w:marTop w:val="0"/>
      <w:marBottom w:val="0"/>
      <w:divBdr>
        <w:top w:val="none" w:sz="0" w:space="0" w:color="auto"/>
        <w:left w:val="none" w:sz="0" w:space="0" w:color="auto"/>
        <w:bottom w:val="none" w:sz="0" w:space="0" w:color="auto"/>
        <w:right w:val="none" w:sz="0" w:space="0" w:color="auto"/>
      </w:divBdr>
      <w:divsChild>
        <w:div w:id="181483251">
          <w:marLeft w:val="0"/>
          <w:marRight w:val="0"/>
          <w:marTop w:val="0"/>
          <w:marBottom w:val="0"/>
          <w:divBdr>
            <w:top w:val="none" w:sz="0" w:space="0" w:color="auto"/>
            <w:left w:val="none" w:sz="0" w:space="0" w:color="auto"/>
            <w:bottom w:val="none" w:sz="0" w:space="0" w:color="auto"/>
            <w:right w:val="none" w:sz="0" w:space="0" w:color="auto"/>
          </w:divBdr>
          <w:divsChild>
            <w:div w:id="573316328">
              <w:marLeft w:val="0"/>
              <w:marRight w:val="0"/>
              <w:marTop w:val="0"/>
              <w:marBottom w:val="0"/>
              <w:divBdr>
                <w:top w:val="none" w:sz="0" w:space="0" w:color="auto"/>
                <w:left w:val="none" w:sz="0" w:space="0" w:color="auto"/>
                <w:bottom w:val="none" w:sz="0" w:space="0" w:color="auto"/>
                <w:right w:val="none" w:sz="0" w:space="0" w:color="auto"/>
              </w:divBdr>
              <w:divsChild>
                <w:div w:id="37997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134190">
          <w:marLeft w:val="0"/>
          <w:marRight w:val="0"/>
          <w:marTop w:val="0"/>
          <w:marBottom w:val="0"/>
          <w:divBdr>
            <w:top w:val="none" w:sz="0" w:space="0" w:color="auto"/>
            <w:left w:val="none" w:sz="0" w:space="0" w:color="auto"/>
            <w:bottom w:val="none" w:sz="0" w:space="0" w:color="auto"/>
            <w:right w:val="none" w:sz="0" w:space="0" w:color="auto"/>
          </w:divBdr>
          <w:divsChild>
            <w:div w:id="322439245">
              <w:marLeft w:val="0"/>
              <w:marRight w:val="0"/>
              <w:marTop w:val="0"/>
              <w:marBottom w:val="0"/>
              <w:divBdr>
                <w:top w:val="none" w:sz="0" w:space="0" w:color="auto"/>
                <w:left w:val="none" w:sz="0" w:space="0" w:color="auto"/>
                <w:bottom w:val="none" w:sz="0" w:space="0" w:color="auto"/>
                <w:right w:val="none" w:sz="0" w:space="0" w:color="auto"/>
              </w:divBdr>
              <w:divsChild>
                <w:div w:id="87785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832862">
      <w:bodyDiv w:val="1"/>
      <w:marLeft w:val="0"/>
      <w:marRight w:val="0"/>
      <w:marTop w:val="0"/>
      <w:marBottom w:val="0"/>
      <w:divBdr>
        <w:top w:val="none" w:sz="0" w:space="0" w:color="auto"/>
        <w:left w:val="none" w:sz="0" w:space="0" w:color="auto"/>
        <w:bottom w:val="none" w:sz="0" w:space="0" w:color="auto"/>
        <w:right w:val="none" w:sz="0" w:space="0" w:color="auto"/>
      </w:divBdr>
      <w:divsChild>
        <w:div w:id="412050587">
          <w:marLeft w:val="0"/>
          <w:marRight w:val="0"/>
          <w:marTop w:val="0"/>
          <w:marBottom w:val="0"/>
          <w:divBdr>
            <w:top w:val="none" w:sz="0" w:space="0" w:color="auto"/>
            <w:left w:val="none" w:sz="0" w:space="0" w:color="auto"/>
            <w:bottom w:val="none" w:sz="0" w:space="0" w:color="auto"/>
            <w:right w:val="none" w:sz="0" w:space="0" w:color="auto"/>
          </w:divBdr>
        </w:div>
        <w:div w:id="1166285893">
          <w:marLeft w:val="0"/>
          <w:marRight w:val="0"/>
          <w:marTop w:val="0"/>
          <w:marBottom w:val="0"/>
          <w:divBdr>
            <w:top w:val="none" w:sz="0" w:space="0" w:color="auto"/>
            <w:left w:val="none" w:sz="0" w:space="0" w:color="auto"/>
            <w:bottom w:val="none" w:sz="0" w:space="0" w:color="auto"/>
            <w:right w:val="none" w:sz="0" w:space="0" w:color="auto"/>
          </w:divBdr>
        </w:div>
      </w:divsChild>
    </w:div>
    <w:div w:id="600182412">
      <w:bodyDiv w:val="1"/>
      <w:marLeft w:val="0"/>
      <w:marRight w:val="0"/>
      <w:marTop w:val="0"/>
      <w:marBottom w:val="0"/>
      <w:divBdr>
        <w:top w:val="none" w:sz="0" w:space="0" w:color="auto"/>
        <w:left w:val="none" w:sz="0" w:space="0" w:color="auto"/>
        <w:bottom w:val="none" w:sz="0" w:space="0" w:color="auto"/>
        <w:right w:val="none" w:sz="0" w:space="0" w:color="auto"/>
      </w:divBdr>
    </w:div>
    <w:div w:id="611595431">
      <w:bodyDiv w:val="1"/>
      <w:marLeft w:val="0"/>
      <w:marRight w:val="0"/>
      <w:marTop w:val="0"/>
      <w:marBottom w:val="0"/>
      <w:divBdr>
        <w:top w:val="none" w:sz="0" w:space="0" w:color="auto"/>
        <w:left w:val="none" w:sz="0" w:space="0" w:color="auto"/>
        <w:bottom w:val="none" w:sz="0" w:space="0" w:color="auto"/>
        <w:right w:val="none" w:sz="0" w:space="0" w:color="auto"/>
      </w:divBdr>
    </w:div>
    <w:div w:id="614020976">
      <w:bodyDiv w:val="1"/>
      <w:marLeft w:val="0"/>
      <w:marRight w:val="0"/>
      <w:marTop w:val="0"/>
      <w:marBottom w:val="0"/>
      <w:divBdr>
        <w:top w:val="none" w:sz="0" w:space="0" w:color="auto"/>
        <w:left w:val="none" w:sz="0" w:space="0" w:color="auto"/>
        <w:bottom w:val="none" w:sz="0" w:space="0" w:color="auto"/>
        <w:right w:val="none" w:sz="0" w:space="0" w:color="auto"/>
      </w:divBdr>
    </w:div>
    <w:div w:id="621154470">
      <w:bodyDiv w:val="1"/>
      <w:marLeft w:val="0"/>
      <w:marRight w:val="0"/>
      <w:marTop w:val="0"/>
      <w:marBottom w:val="0"/>
      <w:divBdr>
        <w:top w:val="none" w:sz="0" w:space="0" w:color="auto"/>
        <w:left w:val="none" w:sz="0" w:space="0" w:color="auto"/>
        <w:bottom w:val="none" w:sz="0" w:space="0" w:color="auto"/>
        <w:right w:val="none" w:sz="0" w:space="0" w:color="auto"/>
      </w:divBdr>
    </w:div>
    <w:div w:id="626200771">
      <w:bodyDiv w:val="1"/>
      <w:marLeft w:val="0"/>
      <w:marRight w:val="0"/>
      <w:marTop w:val="0"/>
      <w:marBottom w:val="0"/>
      <w:divBdr>
        <w:top w:val="none" w:sz="0" w:space="0" w:color="auto"/>
        <w:left w:val="none" w:sz="0" w:space="0" w:color="auto"/>
        <w:bottom w:val="none" w:sz="0" w:space="0" w:color="auto"/>
        <w:right w:val="none" w:sz="0" w:space="0" w:color="auto"/>
      </w:divBdr>
    </w:div>
    <w:div w:id="629944248">
      <w:bodyDiv w:val="1"/>
      <w:marLeft w:val="0"/>
      <w:marRight w:val="0"/>
      <w:marTop w:val="0"/>
      <w:marBottom w:val="0"/>
      <w:divBdr>
        <w:top w:val="none" w:sz="0" w:space="0" w:color="auto"/>
        <w:left w:val="none" w:sz="0" w:space="0" w:color="auto"/>
        <w:bottom w:val="none" w:sz="0" w:space="0" w:color="auto"/>
        <w:right w:val="none" w:sz="0" w:space="0" w:color="auto"/>
      </w:divBdr>
    </w:div>
    <w:div w:id="640113777">
      <w:bodyDiv w:val="1"/>
      <w:marLeft w:val="0"/>
      <w:marRight w:val="0"/>
      <w:marTop w:val="0"/>
      <w:marBottom w:val="0"/>
      <w:divBdr>
        <w:top w:val="none" w:sz="0" w:space="0" w:color="auto"/>
        <w:left w:val="none" w:sz="0" w:space="0" w:color="auto"/>
        <w:bottom w:val="none" w:sz="0" w:space="0" w:color="auto"/>
        <w:right w:val="none" w:sz="0" w:space="0" w:color="auto"/>
      </w:divBdr>
    </w:div>
    <w:div w:id="648366584">
      <w:bodyDiv w:val="1"/>
      <w:marLeft w:val="0"/>
      <w:marRight w:val="0"/>
      <w:marTop w:val="0"/>
      <w:marBottom w:val="0"/>
      <w:divBdr>
        <w:top w:val="none" w:sz="0" w:space="0" w:color="auto"/>
        <w:left w:val="none" w:sz="0" w:space="0" w:color="auto"/>
        <w:bottom w:val="none" w:sz="0" w:space="0" w:color="auto"/>
        <w:right w:val="none" w:sz="0" w:space="0" w:color="auto"/>
      </w:divBdr>
    </w:div>
    <w:div w:id="716785069">
      <w:bodyDiv w:val="1"/>
      <w:marLeft w:val="0"/>
      <w:marRight w:val="0"/>
      <w:marTop w:val="0"/>
      <w:marBottom w:val="0"/>
      <w:divBdr>
        <w:top w:val="none" w:sz="0" w:space="0" w:color="auto"/>
        <w:left w:val="none" w:sz="0" w:space="0" w:color="auto"/>
        <w:bottom w:val="none" w:sz="0" w:space="0" w:color="auto"/>
        <w:right w:val="none" w:sz="0" w:space="0" w:color="auto"/>
      </w:divBdr>
    </w:div>
    <w:div w:id="718169036">
      <w:bodyDiv w:val="1"/>
      <w:marLeft w:val="0"/>
      <w:marRight w:val="0"/>
      <w:marTop w:val="0"/>
      <w:marBottom w:val="0"/>
      <w:divBdr>
        <w:top w:val="none" w:sz="0" w:space="0" w:color="auto"/>
        <w:left w:val="none" w:sz="0" w:space="0" w:color="auto"/>
        <w:bottom w:val="none" w:sz="0" w:space="0" w:color="auto"/>
        <w:right w:val="none" w:sz="0" w:space="0" w:color="auto"/>
      </w:divBdr>
    </w:div>
    <w:div w:id="730348243">
      <w:bodyDiv w:val="1"/>
      <w:marLeft w:val="0"/>
      <w:marRight w:val="0"/>
      <w:marTop w:val="0"/>
      <w:marBottom w:val="0"/>
      <w:divBdr>
        <w:top w:val="none" w:sz="0" w:space="0" w:color="auto"/>
        <w:left w:val="none" w:sz="0" w:space="0" w:color="auto"/>
        <w:bottom w:val="none" w:sz="0" w:space="0" w:color="auto"/>
        <w:right w:val="none" w:sz="0" w:space="0" w:color="auto"/>
      </w:divBdr>
    </w:div>
    <w:div w:id="743144323">
      <w:bodyDiv w:val="1"/>
      <w:marLeft w:val="0"/>
      <w:marRight w:val="0"/>
      <w:marTop w:val="0"/>
      <w:marBottom w:val="0"/>
      <w:divBdr>
        <w:top w:val="none" w:sz="0" w:space="0" w:color="auto"/>
        <w:left w:val="none" w:sz="0" w:space="0" w:color="auto"/>
        <w:bottom w:val="none" w:sz="0" w:space="0" w:color="auto"/>
        <w:right w:val="none" w:sz="0" w:space="0" w:color="auto"/>
      </w:divBdr>
    </w:div>
    <w:div w:id="746657817">
      <w:bodyDiv w:val="1"/>
      <w:marLeft w:val="0"/>
      <w:marRight w:val="0"/>
      <w:marTop w:val="0"/>
      <w:marBottom w:val="0"/>
      <w:divBdr>
        <w:top w:val="none" w:sz="0" w:space="0" w:color="auto"/>
        <w:left w:val="none" w:sz="0" w:space="0" w:color="auto"/>
        <w:bottom w:val="none" w:sz="0" w:space="0" w:color="auto"/>
        <w:right w:val="none" w:sz="0" w:space="0" w:color="auto"/>
      </w:divBdr>
    </w:div>
    <w:div w:id="749471445">
      <w:bodyDiv w:val="1"/>
      <w:marLeft w:val="0"/>
      <w:marRight w:val="0"/>
      <w:marTop w:val="0"/>
      <w:marBottom w:val="0"/>
      <w:divBdr>
        <w:top w:val="none" w:sz="0" w:space="0" w:color="auto"/>
        <w:left w:val="none" w:sz="0" w:space="0" w:color="auto"/>
        <w:bottom w:val="none" w:sz="0" w:space="0" w:color="auto"/>
        <w:right w:val="none" w:sz="0" w:space="0" w:color="auto"/>
      </w:divBdr>
    </w:div>
    <w:div w:id="753283310">
      <w:bodyDiv w:val="1"/>
      <w:marLeft w:val="0"/>
      <w:marRight w:val="0"/>
      <w:marTop w:val="0"/>
      <w:marBottom w:val="0"/>
      <w:divBdr>
        <w:top w:val="none" w:sz="0" w:space="0" w:color="auto"/>
        <w:left w:val="none" w:sz="0" w:space="0" w:color="auto"/>
        <w:bottom w:val="none" w:sz="0" w:space="0" w:color="auto"/>
        <w:right w:val="none" w:sz="0" w:space="0" w:color="auto"/>
      </w:divBdr>
    </w:div>
    <w:div w:id="761142670">
      <w:bodyDiv w:val="1"/>
      <w:marLeft w:val="0"/>
      <w:marRight w:val="0"/>
      <w:marTop w:val="0"/>
      <w:marBottom w:val="0"/>
      <w:divBdr>
        <w:top w:val="none" w:sz="0" w:space="0" w:color="auto"/>
        <w:left w:val="none" w:sz="0" w:space="0" w:color="auto"/>
        <w:bottom w:val="none" w:sz="0" w:space="0" w:color="auto"/>
        <w:right w:val="none" w:sz="0" w:space="0" w:color="auto"/>
      </w:divBdr>
    </w:div>
    <w:div w:id="761995870">
      <w:bodyDiv w:val="1"/>
      <w:marLeft w:val="0"/>
      <w:marRight w:val="0"/>
      <w:marTop w:val="0"/>
      <w:marBottom w:val="0"/>
      <w:divBdr>
        <w:top w:val="none" w:sz="0" w:space="0" w:color="auto"/>
        <w:left w:val="none" w:sz="0" w:space="0" w:color="auto"/>
        <w:bottom w:val="none" w:sz="0" w:space="0" w:color="auto"/>
        <w:right w:val="none" w:sz="0" w:space="0" w:color="auto"/>
      </w:divBdr>
      <w:divsChild>
        <w:div w:id="91585098">
          <w:marLeft w:val="0"/>
          <w:marRight w:val="0"/>
          <w:marTop w:val="0"/>
          <w:marBottom w:val="0"/>
          <w:divBdr>
            <w:top w:val="none" w:sz="0" w:space="0" w:color="auto"/>
            <w:left w:val="none" w:sz="0" w:space="0" w:color="auto"/>
            <w:bottom w:val="none" w:sz="0" w:space="0" w:color="auto"/>
            <w:right w:val="none" w:sz="0" w:space="0" w:color="auto"/>
          </w:divBdr>
          <w:divsChild>
            <w:div w:id="1590698987">
              <w:marLeft w:val="0"/>
              <w:marRight w:val="0"/>
              <w:marTop w:val="0"/>
              <w:marBottom w:val="0"/>
              <w:divBdr>
                <w:top w:val="none" w:sz="0" w:space="0" w:color="auto"/>
                <w:left w:val="none" w:sz="0" w:space="0" w:color="auto"/>
                <w:bottom w:val="none" w:sz="0" w:space="0" w:color="auto"/>
                <w:right w:val="none" w:sz="0" w:space="0" w:color="auto"/>
              </w:divBdr>
              <w:divsChild>
                <w:div w:id="200437046">
                  <w:marLeft w:val="0"/>
                  <w:marRight w:val="0"/>
                  <w:marTop w:val="0"/>
                  <w:marBottom w:val="0"/>
                  <w:divBdr>
                    <w:top w:val="none" w:sz="0" w:space="0" w:color="auto"/>
                    <w:left w:val="none" w:sz="0" w:space="0" w:color="auto"/>
                    <w:bottom w:val="none" w:sz="0" w:space="0" w:color="auto"/>
                    <w:right w:val="none" w:sz="0" w:space="0" w:color="auto"/>
                  </w:divBdr>
                  <w:divsChild>
                    <w:div w:id="1556232787">
                      <w:marLeft w:val="0"/>
                      <w:marRight w:val="0"/>
                      <w:marTop w:val="0"/>
                      <w:marBottom w:val="0"/>
                      <w:divBdr>
                        <w:top w:val="none" w:sz="0" w:space="0" w:color="auto"/>
                        <w:left w:val="none" w:sz="0" w:space="0" w:color="auto"/>
                        <w:bottom w:val="none" w:sz="0" w:space="0" w:color="auto"/>
                        <w:right w:val="none" w:sz="0" w:space="0" w:color="auto"/>
                      </w:divBdr>
                      <w:divsChild>
                        <w:div w:id="1497301585">
                          <w:marLeft w:val="0"/>
                          <w:marRight w:val="0"/>
                          <w:marTop w:val="0"/>
                          <w:marBottom w:val="0"/>
                          <w:divBdr>
                            <w:top w:val="none" w:sz="0" w:space="0" w:color="auto"/>
                            <w:left w:val="none" w:sz="0" w:space="0" w:color="auto"/>
                            <w:bottom w:val="none" w:sz="0" w:space="0" w:color="auto"/>
                            <w:right w:val="none" w:sz="0" w:space="0" w:color="auto"/>
                          </w:divBdr>
                          <w:divsChild>
                            <w:div w:id="1978223403">
                              <w:marLeft w:val="0"/>
                              <w:marRight w:val="0"/>
                              <w:marTop w:val="0"/>
                              <w:marBottom w:val="0"/>
                              <w:divBdr>
                                <w:top w:val="none" w:sz="0" w:space="0" w:color="auto"/>
                                <w:left w:val="none" w:sz="0" w:space="0" w:color="auto"/>
                                <w:bottom w:val="none" w:sz="0" w:space="0" w:color="auto"/>
                                <w:right w:val="none" w:sz="0" w:space="0" w:color="auto"/>
                              </w:divBdr>
                              <w:divsChild>
                                <w:div w:id="1239679519">
                                  <w:marLeft w:val="0"/>
                                  <w:marRight w:val="0"/>
                                  <w:marTop w:val="0"/>
                                  <w:marBottom w:val="0"/>
                                  <w:divBdr>
                                    <w:top w:val="none" w:sz="0" w:space="0" w:color="auto"/>
                                    <w:left w:val="none" w:sz="0" w:space="0" w:color="auto"/>
                                    <w:bottom w:val="none" w:sz="0" w:space="0" w:color="auto"/>
                                    <w:right w:val="none" w:sz="0" w:space="0" w:color="auto"/>
                                  </w:divBdr>
                                  <w:divsChild>
                                    <w:div w:id="1725789668">
                                      <w:marLeft w:val="0"/>
                                      <w:marRight w:val="0"/>
                                      <w:marTop w:val="0"/>
                                      <w:marBottom w:val="0"/>
                                      <w:divBdr>
                                        <w:top w:val="none" w:sz="0" w:space="0" w:color="auto"/>
                                        <w:left w:val="none" w:sz="0" w:space="0" w:color="auto"/>
                                        <w:bottom w:val="none" w:sz="0" w:space="0" w:color="auto"/>
                                        <w:right w:val="none" w:sz="0" w:space="0" w:color="auto"/>
                                      </w:divBdr>
                                      <w:divsChild>
                                        <w:div w:id="1780946518">
                                          <w:marLeft w:val="0"/>
                                          <w:marRight w:val="0"/>
                                          <w:marTop w:val="0"/>
                                          <w:marBottom w:val="0"/>
                                          <w:divBdr>
                                            <w:top w:val="none" w:sz="0" w:space="0" w:color="auto"/>
                                            <w:left w:val="none" w:sz="0" w:space="0" w:color="auto"/>
                                            <w:bottom w:val="none" w:sz="0" w:space="0" w:color="auto"/>
                                            <w:right w:val="none" w:sz="0" w:space="0" w:color="auto"/>
                                          </w:divBdr>
                                          <w:divsChild>
                                            <w:div w:id="502668723">
                                              <w:marLeft w:val="0"/>
                                              <w:marRight w:val="0"/>
                                              <w:marTop w:val="0"/>
                                              <w:marBottom w:val="0"/>
                                              <w:divBdr>
                                                <w:top w:val="none" w:sz="0" w:space="0" w:color="auto"/>
                                                <w:left w:val="none" w:sz="0" w:space="0" w:color="auto"/>
                                                <w:bottom w:val="none" w:sz="0" w:space="0" w:color="auto"/>
                                                <w:right w:val="none" w:sz="0" w:space="0" w:color="auto"/>
                                              </w:divBdr>
                                              <w:divsChild>
                                                <w:div w:id="7900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939760">
          <w:marLeft w:val="0"/>
          <w:marRight w:val="0"/>
          <w:marTop w:val="0"/>
          <w:marBottom w:val="0"/>
          <w:divBdr>
            <w:top w:val="none" w:sz="0" w:space="0" w:color="auto"/>
            <w:left w:val="none" w:sz="0" w:space="0" w:color="auto"/>
            <w:bottom w:val="none" w:sz="0" w:space="0" w:color="auto"/>
            <w:right w:val="none" w:sz="0" w:space="0" w:color="auto"/>
          </w:divBdr>
          <w:divsChild>
            <w:div w:id="1078404305">
              <w:marLeft w:val="0"/>
              <w:marRight w:val="0"/>
              <w:marTop w:val="0"/>
              <w:marBottom w:val="0"/>
              <w:divBdr>
                <w:top w:val="none" w:sz="0" w:space="0" w:color="auto"/>
                <w:left w:val="none" w:sz="0" w:space="0" w:color="auto"/>
                <w:bottom w:val="none" w:sz="0" w:space="0" w:color="auto"/>
                <w:right w:val="none" w:sz="0" w:space="0" w:color="auto"/>
              </w:divBdr>
              <w:divsChild>
                <w:div w:id="848299594">
                  <w:marLeft w:val="0"/>
                  <w:marRight w:val="0"/>
                  <w:marTop w:val="0"/>
                  <w:marBottom w:val="0"/>
                  <w:divBdr>
                    <w:top w:val="none" w:sz="0" w:space="0" w:color="auto"/>
                    <w:left w:val="none" w:sz="0" w:space="0" w:color="auto"/>
                    <w:bottom w:val="none" w:sz="0" w:space="0" w:color="auto"/>
                    <w:right w:val="none" w:sz="0" w:space="0" w:color="auto"/>
                  </w:divBdr>
                  <w:divsChild>
                    <w:div w:id="2008508368">
                      <w:marLeft w:val="0"/>
                      <w:marRight w:val="0"/>
                      <w:marTop w:val="0"/>
                      <w:marBottom w:val="0"/>
                      <w:divBdr>
                        <w:top w:val="none" w:sz="0" w:space="0" w:color="auto"/>
                        <w:left w:val="none" w:sz="0" w:space="0" w:color="auto"/>
                        <w:bottom w:val="none" w:sz="0" w:space="0" w:color="auto"/>
                        <w:right w:val="none" w:sz="0" w:space="0" w:color="auto"/>
                      </w:divBdr>
                      <w:divsChild>
                        <w:div w:id="779571225">
                          <w:marLeft w:val="0"/>
                          <w:marRight w:val="0"/>
                          <w:marTop w:val="0"/>
                          <w:marBottom w:val="0"/>
                          <w:divBdr>
                            <w:top w:val="none" w:sz="0" w:space="0" w:color="auto"/>
                            <w:left w:val="none" w:sz="0" w:space="0" w:color="auto"/>
                            <w:bottom w:val="none" w:sz="0" w:space="0" w:color="auto"/>
                            <w:right w:val="none" w:sz="0" w:space="0" w:color="auto"/>
                          </w:divBdr>
                          <w:divsChild>
                            <w:div w:id="1364818780">
                              <w:marLeft w:val="0"/>
                              <w:marRight w:val="0"/>
                              <w:marTop w:val="0"/>
                              <w:marBottom w:val="0"/>
                              <w:divBdr>
                                <w:top w:val="none" w:sz="0" w:space="0" w:color="auto"/>
                                <w:left w:val="none" w:sz="0" w:space="0" w:color="auto"/>
                                <w:bottom w:val="none" w:sz="0" w:space="0" w:color="auto"/>
                                <w:right w:val="none" w:sz="0" w:space="0" w:color="auto"/>
                              </w:divBdr>
                              <w:divsChild>
                                <w:div w:id="1157695871">
                                  <w:marLeft w:val="0"/>
                                  <w:marRight w:val="0"/>
                                  <w:marTop w:val="0"/>
                                  <w:marBottom w:val="0"/>
                                  <w:divBdr>
                                    <w:top w:val="none" w:sz="0" w:space="0" w:color="auto"/>
                                    <w:left w:val="none" w:sz="0" w:space="0" w:color="auto"/>
                                    <w:bottom w:val="none" w:sz="0" w:space="0" w:color="auto"/>
                                    <w:right w:val="none" w:sz="0" w:space="0" w:color="auto"/>
                                  </w:divBdr>
                                  <w:divsChild>
                                    <w:div w:id="454758646">
                                      <w:marLeft w:val="0"/>
                                      <w:marRight w:val="0"/>
                                      <w:marTop w:val="0"/>
                                      <w:marBottom w:val="0"/>
                                      <w:divBdr>
                                        <w:top w:val="none" w:sz="0" w:space="0" w:color="auto"/>
                                        <w:left w:val="none" w:sz="0" w:space="0" w:color="auto"/>
                                        <w:bottom w:val="none" w:sz="0" w:space="0" w:color="auto"/>
                                        <w:right w:val="none" w:sz="0" w:space="0" w:color="auto"/>
                                      </w:divBdr>
                                      <w:divsChild>
                                        <w:div w:id="1246837318">
                                          <w:marLeft w:val="0"/>
                                          <w:marRight w:val="0"/>
                                          <w:marTop w:val="0"/>
                                          <w:marBottom w:val="0"/>
                                          <w:divBdr>
                                            <w:top w:val="none" w:sz="0" w:space="0" w:color="auto"/>
                                            <w:left w:val="none" w:sz="0" w:space="0" w:color="auto"/>
                                            <w:bottom w:val="none" w:sz="0" w:space="0" w:color="auto"/>
                                            <w:right w:val="none" w:sz="0" w:space="0" w:color="auto"/>
                                          </w:divBdr>
                                          <w:divsChild>
                                            <w:div w:id="2082866615">
                                              <w:marLeft w:val="0"/>
                                              <w:marRight w:val="0"/>
                                              <w:marTop w:val="0"/>
                                              <w:marBottom w:val="0"/>
                                              <w:divBdr>
                                                <w:top w:val="none" w:sz="0" w:space="0" w:color="auto"/>
                                                <w:left w:val="none" w:sz="0" w:space="0" w:color="auto"/>
                                                <w:bottom w:val="none" w:sz="0" w:space="0" w:color="auto"/>
                                                <w:right w:val="none" w:sz="0" w:space="0" w:color="auto"/>
                                              </w:divBdr>
                                              <w:divsChild>
                                                <w:div w:id="87130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393217">
          <w:marLeft w:val="0"/>
          <w:marRight w:val="0"/>
          <w:marTop w:val="0"/>
          <w:marBottom w:val="0"/>
          <w:divBdr>
            <w:top w:val="none" w:sz="0" w:space="0" w:color="auto"/>
            <w:left w:val="none" w:sz="0" w:space="0" w:color="auto"/>
            <w:bottom w:val="none" w:sz="0" w:space="0" w:color="auto"/>
            <w:right w:val="none" w:sz="0" w:space="0" w:color="auto"/>
          </w:divBdr>
          <w:divsChild>
            <w:div w:id="1830251448">
              <w:marLeft w:val="0"/>
              <w:marRight w:val="0"/>
              <w:marTop w:val="0"/>
              <w:marBottom w:val="0"/>
              <w:divBdr>
                <w:top w:val="none" w:sz="0" w:space="0" w:color="auto"/>
                <w:left w:val="none" w:sz="0" w:space="0" w:color="auto"/>
                <w:bottom w:val="none" w:sz="0" w:space="0" w:color="auto"/>
                <w:right w:val="none" w:sz="0" w:space="0" w:color="auto"/>
              </w:divBdr>
              <w:divsChild>
                <w:div w:id="620187750">
                  <w:marLeft w:val="0"/>
                  <w:marRight w:val="0"/>
                  <w:marTop w:val="0"/>
                  <w:marBottom w:val="0"/>
                  <w:divBdr>
                    <w:top w:val="none" w:sz="0" w:space="0" w:color="auto"/>
                    <w:left w:val="none" w:sz="0" w:space="0" w:color="auto"/>
                    <w:bottom w:val="none" w:sz="0" w:space="0" w:color="auto"/>
                    <w:right w:val="none" w:sz="0" w:space="0" w:color="auto"/>
                  </w:divBdr>
                  <w:divsChild>
                    <w:div w:id="1370105506">
                      <w:marLeft w:val="0"/>
                      <w:marRight w:val="0"/>
                      <w:marTop w:val="0"/>
                      <w:marBottom w:val="0"/>
                      <w:divBdr>
                        <w:top w:val="none" w:sz="0" w:space="0" w:color="auto"/>
                        <w:left w:val="none" w:sz="0" w:space="0" w:color="auto"/>
                        <w:bottom w:val="none" w:sz="0" w:space="0" w:color="auto"/>
                        <w:right w:val="none" w:sz="0" w:space="0" w:color="auto"/>
                      </w:divBdr>
                      <w:divsChild>
                        <w:div w:id="1206528355">
                          <w:marLeft w:val="0"/>
                          <w:marRight w:val="0"/>
                          <w:marTop w:val="0"/>
                          <w:marBottom w:val="0"/>
                          <w:divBdr>
                            <w:top w:val="none" w:sz="0" w:space="0" w:color="auto"/>
                            <w:left w:val="none" w:sz="0" w:space="0" w:color="auto"/>
                            <w:bottom w:val="none" w:sz="0" w:space="0" w:color="auto"/>
                            <w:right w:val="none" w:sz="0" w:space="0" w:color="auto"/>
                          </w:divBdr>
                          <w:divsChild>
                            <w:div w:id="785006675">
                              <w:marLeft w:val="0"/>
                              <w:marRight w:val="0"/>
                              <w:marTop w:val="0"/>
                              <w:marBottom w:val="0"/>
                              <w:divBdr>
                                <w:top w:val="none" w:sz="0" w:space="0" w:color="auto"/>
                                <w:left w:val="none" w:sz="0" w:space="0" w:color="auto"/>
                                <w:bottom w:val="none" w:sz="0" w:space="0" w:color="auto"/>
                                <w:right w:val="none" w:sz="0" w:space="0" w:color="auto"/>
                              </w:divBdr>
                              <w:divsChild>
                                <w:div w:id="1624729875">
                                  <w:marLeft w:val="0"/>
                                  <w:marRight w:val="0"/>
                                  <w:marTop w:val="0"/>
                                  <w:marBottom w:val="0"/>
                                  <w:divBdr>
                                    <w:top w:val="none" w:sz="0" w:space="0" w:color="auto"/>
                                    <w:left w:val="none" w:sz="0" w:space="0" w:color="auto"/>
                                    <w:bottom w:val="none" w:sz="0" w:space="0" w:color="auto"/>
                                    <w:right w:val="none" w:sz="0" w:space="0" w:color="auto"/>
                                  </w:divBdr>
                                  <w:divsChild>
                                    <w:div w:id="945430779">
                                      <w:marLeft w:val="0"/>
                                      <w:marRight w:val="0"/>
                                      <w:marTop w:val="0"/>
                                      <w:marBottom w:val="0"/>
                                      <w:divBdr>
                                        <w:top w:val="none" w:sz="0" w:space="0" w:color="auto"/>
                                        <w:left w:val="none" w:sz="0" w:space="0" w:color="auto"/>
                                        <w:bottom w:val="none" w:sz="0" w:space="0" w:color="auto"/>
                                        <w:right w:val="none" w:sz="0" w:space="0" w:color="auto"/>
                                      </w:divBdr>
                                      <w:divsChild>
                                        <w:div w:id="1856380017">
                                          <w:marLeft w:val="0"/>
                                          <w:marRight w:val="0"/>
                                          <w:marTop w:val="0"/>
                                          <w:marBottom w:val="0"/>
                                          <w:divBdr>
                                            <w:top w:val="none" w:sz="0" w:space="0" w:color="auto"/>
                                            <w:left w:val="none" w:sz="0" w:space="0" w:color="auto"/>
                                            <w:bottom w:val="none" w:sz="0" w:space="0" w:color="auto"/>
                                            <w:right w:val="none" w:sz="0" w:space="0" w:color="auto"/>
                                          </w:divBdr>
                                          <w:divsChild>
                                            <w:div w:id="989361690">
                                              <w:marLeft w:val="0"/>
                                              <w:marRight w:val="0"/>
                                              <w:marTop w:val="0"/>
                                              <w:marBottom w:val="0"/>
                                              <w:divBdr>
                                                <w:top w:val="none" w:sz="0" w:space="0" w:color="auto"/>
                                                <w:left w:val="none" w:sz="0" w:space="0" w:color="auto"/>
                                                <w:bottom w:val="none" w:sz="0" w:space="0" w:color="auto"/>
                                                <w:right w:val="none" w:sz="0" w:space="0" w:color="auto"/>
                                              </w:divBdr>
                                              <w:divsChild>
                                                <w:div w:id="176746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206307">
          <w:marLeft w:val="0"/>
          <w:marRight w:val="0"/>
          <w:marTop w:val="0"/>
          <w:marBottom w:val="0"/>
          <w:divBdr>
            <w:top w:val="none" w:sz="0" w:space="0" w:color="auto"/>
            <w:left w:val="none" w:sz="0" w:space="0" w:color="auto"/>
            <w:bottom w:val="none" w:sz="0" w:space="0" w:color="auto"/>
            <w:right w:val="none" w:sz="0" w:space="0" w:color="auto"/>
          </w:divBdr>
          <w:divsChild>
            <w:div w:id="503592877">
              <w:marLeft w:val="0"/>
              <w:marRight w:val="0"/>
              <w:marTop w:val="0"/>
              <w:marBottom w:val="0"/>
              <w:divBdr>
                <w:top w:val="none" w:sz="0" w:space="0" w:color="auto"/>
                <w:left w:val="none" w:sz="0" w:space="0" w:color="auto"/>
                <w:bottom w:val="none" w:sz="0" w:space="0" w:color="auto"/>
                <w:right w:val="none" w:sz="0" w:space="0" w:color="auto"/>
              </w:divBdr>
              <w:divsChild>
                <w:div w:id="1108886543">
                  <w:marLeft w:val="0"/>
                  <w:marRight w:val="0"/>
                  <w:marTop w:val="0"/>
                  <w:marBottom w:val="0"/>
                  <w:divBdr>
                    <w:top w:val="none" w:sz="0" w:space="0" w:color="auto"/>
                    <w:left w:val="none" w:sz="0" w:space="0" w:color="auto"/>
                    <w:bottom w:val="none" w:sz="0" w:space="0" w:color="auto"/>
                    <w:right w:val="none" w:sz="0" w:space="0" w:color="auto"/>
                  </w:divBdr>
                  <w:divsChild>
                    <w:div w:id="2111967465">
                      <w:marLeft w:val="0"/>
                      <w:marRight w:val="0"/>
                      <w:marTop w:val="0"/>
                      <w:marBottom w:val="0"/>
                      <w:divBdr>
                        <w:top w:val="none" w:sz="0" w:space="0" w:color="auto"/>
                        <w:left w:val="none" w:sz="0" w:space="0" w:color="auto"/>
                        <w:bottom w:val="none" w:sz="0" w:space="0" w:color="auto"/>
                        <w:right w:val="none" w:sz="0" w:space="0" w:color="auto"/>
                      </w:divBdr>
                      <w:divsChild>
                        <w:div w:id="1366055719">
                          <w:marLeft w:val="0"/>
                          <w:marRight w:val="0"/>
                          <w:marTop w:val="0"/>
                          <w:marBottom w:val="0"/>
                          <w:divBdr>
                            <w:top w:val="none" w:sz="0" w:space="0" w:color="auto"/>
                            <w:left w:val="none" w:sz="0" w:space="0" w:color="auto"/>
                            <w:bottom w:val="none" w:sz="0" w:space="0" w:color="auto"/>
                            <w:right w:val="none" w:sz="0" w:space="0" w:color="auto"/>
                          </w:divBdr>
                          <w:divsChild>
                            <w:div w:id="1109815856">
                              <w:marLeft w:val="0"/>
                              <w:marRight w:val="0"/>
                              <w:marTop w:val="0"/>
                              <w:marBottom w:val="0"/>
                              <w:divBdr>
                                <w:top w:val="none" w:sz="0" w:space="0" w:color="auto"/>
                                <w:left w:val="none" w:sz="0" w:space="0" w:color="auto"/>
                                <w:bottom w:val="none" w:sz="0" w:space="0" w:color="auto"/>
                                <w:right w:val="none" w:sz="0" w:space="0" w:color="auto"/>
                              </w:divBdr>
                              <w:divsChild>
                                <w:div w:id="817458609">
                                  <w:marLeft w:val="0"/>
                                  <w:marRight w:val="0"/>
                                  <w:marTop w:val="0"/>
                                  <w:marBottom w:val="0"/>
                                  <w:divBdr>
                                    <w:top w:val="none" w:sz="0" w:space="0" w:color="auto"/>
                                    <w:left w:val="none" w:sz="0" w:space="0" w:color="auto"/>
                                    <w:bottom w:val="none" w:sz="0" w:space="0" w:color="auto"/>
                                    <w:right w:val="none" w:sz="0" w:space="0" w:color="auto"/>
                                  </w:divBdr>
                                  <w:divsChild>
                                    <w:div w:id="61372562">
                                      <w:marLeft w:val="0"/>
                                      <w:marRight w:val="0"/>
                                      <w:marTop w:val="0"/>
                                      <w:marBottom w:val="0"/>
                                      <w:divBdr>
                                        <w:top w:val="none" w:sz="0" w:space="0" w:color="auto"/>
                                        <w:left w:val="none" w:sz="0" w:space="0" w:color="auto"/>
                                        <w:bottom w:val="none" w:sz="0" w:space="0" w:color="auto"/>
                                        <w:right w:val="none" w:sz="0" w:space="0" w:color="auto"/>
                                      </w:divBdr>
                                      <w:divsChild>
                                        <w:div w:id="523251408">
                                          <w:marLeft w:val="0"/>
                                          <w:marRight w:val="0"/>
                                          <w:marTop w:val="0"/>
                                          <w:marBottom w:val="0"/>
                                          <w:divBdr>
                                            <w:top w:val="none" w:sz="0" w:space="0" w:color="auto"/>
                                            <w:left w:val="none" w:sz="0" w:space="0" w:color="auto"/>
                                            <w:bottom w:val="none" w:sz="0" w:space="0" w:color="auto"/>
                                            <w:right w:val="none" w:sz="0" w:space="0" w:color="auto"/>
                                          </w:divBdr>
                                          <w:divsChild>
                                            <w:div w:id="1078282810">
                                              <w:marLeft w:val="0"/>
                                              <w:marRight w:val="0"/>
                                              <w:marTop w:val="0"/>
                                              <w:marBottom w:val="0"/>
                                              <w:divBdr>
                                                <w:top w:val="none" w:sz="0" w:space="0" w:color="auto"/>
                                                <w:left w:val="none" w:sz="0" w:space="0" w:color="auto"/>
                                                <w:bottom w:val="none" w:sz="0" w:space="0" w:color="auto"/>
                                                <w:right w:val="none" w:sz="0" w:space="0" w:color="auto"/>
                                              </w:divBdr>
                                              <w:divsChild>
                                                <w:div w:id="72498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7714739">
          <w:marLeft w:val="0"/>
          <w:marRight w:val="0"/>
          <w:marTop w:val="0"/>
          <w:marBottom w:val="0"/>
          <w:divBdr>
            <w:top w:val="none" w:sz="0" w:space="0" w:color="auto"/>
            <w:left w:val="none" w:sz="0" w:space="0" w:color="auto"/>
            <w:bottom w:val="none" w:sz="0" w:space="0" w:color="auto"/>
            <w:right w:val="none" w:sz="0" w:space="0" w:color="auto"/>
          </w:divBdr>
          <w:divsChild>
            <w:div w:id="1242257284">
              <w:marLeft w:val="0"/>
              <w:marRight w:val="0"/>
              <w:marTop w:val="0"/>
              <w:marBottom w:val="0"/>
              <w:divBdr>
                <w:top w:val="none" w:sz="0" w:space="0" w:color="auto"/>
                <w:left w:val="none" w:sz="0" w:space="0" w:color="auto"/>
                <w:bottom w:val="none" w:sz="0" w:space="0" w:color="auto"/>
                <w:right w:val="none" w:sz="0" w:space="0" w:color="auto"/>
              </w:divBdr>
              <w:divsChild>
                <w:div w:id="547687814">
                  <w:marLeft w:val="0"/>
                  <w:marRight w:val="0"/>
                  <w:marTop w:val="0"/>
                  <w:marBottom w:val="0"/>
                  <w:divBdr>
                    <w:top w:val="none" w:sz="0" w:space="0" w:color="auto"/>
                    <w:left w:val="none" w:sz="0" w:space="0" w:color="auto"/>
                    <w:bottom w:val="none" w:sz="0" w:space="0" w:color="auto"/>
                    <w:right w:val="none" w:sz="0" w:space="0" w:color="auto"/>
                  </w:divBdr>
                  <w:divsChild>
                    <w:div w:id="738015116">
                      <w:marLeft w:val="0"/>
                      <w:marRight w:val="0"/>
                      <w:marTop w:val="0"/>
                      <w:marBottom w:val="0"/>
                      <w:divBdr>
                        <w:top w:val="none" w:sz="0" w:space="0" w:color="auto"/>
                        <w:left w:val="none" w:sz="0" w:space="0" w:color="auto"/>
                        <w:bottom w:val="none" w:sz="0" w:space="0" w:color="auto"/>
                        <w:right w:val="none" w:sz="0" w:space="0" w:color="auto"/>
                      </w:divBdr>
                      <w:divsChild>
                        <w:div w:id="942228963">
                          <w:marLeft w:val="0"/>
                          <w:marRight w:val="0"/>
                          <w:marTop w:val="0"/>
                          <w:marBottom w:val="0"/>
                          <w:divBdr>
                            <w:top w:val="none" w:sz="0" w:space="0" w:color="auto"/>
                            <w:left w:val="none" w:sz="0" w:space="0" w:color="auto"/>
                            <w:bottom w:val="none" w:sz="0" w:space="0" w:color="auto"/>
                            <w:right w:val="none" w:sz="0" w:space="0" w:color="auto"/>
                          </w:divBdr>
                          <w:divsChild>
                            <w:div w:id="2107844399">
                              <w:marLeft w:val="0"/>
                              <w:marRight w:val="0"/>
                              <w:marTop w:val="0"/>
                              <w:marBottom w:val="0"/>
                              <w:divBdr>
                                <w:top w:val="none" w:sz="0" w:space="0" w:color="auto"/>
                                <w:left w:val="none" w:sz="0" w:space="0" w:color="auto"/>
                                <w:bottom w:val="none" w:sz="0" w:space="0" w:color="auto"/>
                                <w:right w:val="none" w:sz="0" w:space="0" w:color="auto"/>
                              </w:divBdr>
                              <w:divsChild>
                                <w:div w:id="1341081948">
                                  <w:marLeft w:val="0"/>
                                  <w:marRight w:val="0"/>
                                  <w:marTop w:val="0"/>
                                  <w:marBottom w:val="0"/>
                                  <w:divBdr>
                                    <w:top w:val="none" w:sz="0" w:space="0" w:color="auto"/>
                                    <w:left w:val="none" w:sz="0" w:space="0" w:color="auto"/>
                                    <w:bottom w:val="none" w:sz="0" w:space="0" w:color="auto"/>
                                    <w:right w:val="none" w:sz="0" w:space="0" w:color="auto"/>
                                  </w:divBdr>
                                  <w:divsChild>
                                    <w:div w:id="345837254">
                                      <w:marLeft w:val="0"/>
                                      <w:marRight w:val="0"/>
                                      <w:marTop w:val="0"/>
                                      <w:marBottom w:val="0"/>
                                      <w:divBdr>
                                        <w:top w:val="none" w:sz="0" w:space="0" w:color="auto"/>
                                        <w:left w:val="none" w:sz="0" w:space="0" w:color="auto"/>
                                        <w:bottom w:val="none" w:sz="0" w:space="0" w:color="auto"/>
                                        <w:right w:val="none" w:sz="0" w:space="0" w:color="auto"/>
                                      </w:divBdr>
                                      <w:divsChild>
                                        <w:div w:id="1594050422">
                                          <w:marLeft w:val="0"/>
                                          <w:marRight w:val="0"/>
                                          <w:marTop w:val="0"/>
                                          <w:marBottom w:val="0"/>
                                          <w:divBdr>
                                            <w:top w:val="none" w:sz="0" w:space="0" w:color="auto"/>
                                            <w:left w:val="none" w:sz="0" w:space="0" w:color="auto"/>
                                            <w:bottom w:val="none" w:sz="0" w:space="0" w:color="auto"/>
                                            <w:right w:val="none" w:sz="0" w:space="0" w:color="auto"/>
                                          </w:divBdr>
                                          <w:divsChild>
                                            <w:div w:id="773285464">
                                              <w:marLeft w:val="0"/>
                                              <w:marRight w:val="0"/>
                                              <w:marTop w:val="0"/>
                                              <w:marBottom w:val="0"/>
                                              <w:divBdr>
                                                <w:top w:val="none" w:sz="0" w:space="0" w:color="auto"/>
                                                <w:left w:val="none" w:sz="0" w:space="0" w:color="auto"/>
                                                <w:bottom w:val="none" w:sz="0" w:space="0" w:color="auto"/>
                                                <w:right w:val="none" w:sz="0" w:space="0" w:color="auto"/>
                                              </w:divBdr>
                                              <w:divsChild>
                                                <w:div w:id="177104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0142066">
          <w:marLeft w:val="0"/>
          <w:marRight w:val="0"/>
          <w:marTop w:val="0"/>
          <w:marBottom w:val="0"/>
          <w:divBdr>
            <w:top w:val="none" w:sz="0" w:space="0" w:color="auto"/>
            <w:left w:val="none" w:sz="0" w:space="0" w:color="auto"/>
            <w:bottom w:val="none" w:sz="0" w:space="0" w:color="auto"/>
            <w:right w:val="none" w:sz="0" w:space="0" w:color="auto"/>
          </w:divBdr>
          <w:divsChild>
            <w:div w:id="1154486303">
              <w:marLeft w:val="0"/>
              <w:marRight w:val="0"/>
              <w:marTop w:val="0"/>
              <w:marBottom w:val="0"/>
              <w:divBdr>
                <w:top w:val="none" w:sz="0" w:space="0" w:color="auto"/>
                <w:left w:val="none" w:sz="0" w:space="0" w:color="auto"/>
                <w:bottom w:val="none" w:sz="0" w:space="0" w:color="auto"/>
                <w:right w:val="none" w:sz="0" w:space="0" w:color="auto"/>
              </w:divBdr>
              <w:divsChild>
                <w:div w:id="1156994226">
                  <w:marLeft w:val="0"/>
                  <w:marRight w:val="0"/>
                  <w:marTop w:val="0"/>
                  <w:marBottom w:val="0"/>
                  <w:divBdr>
                    <w:top w:val="none" w:sz="0" w:space="0" w:color="auto"/>
                    <w:left w:val="none" w:sz="0" w:space="0" w:color="auto"/>
                    <w:bottom w:val="none" w:sz="0" w:space="0" w:color="auto"/>
                    <w:right w:val="none" w:sz="0" w:space="0" w:color="auto"/>
                  </w:divBdr>
                  <w:divsChild>
                    <w:div w:id="1187645812">
                      <w:marLeft w:val="0"/>
                      <w:marRight w:val="0"/>
                      <w:marTop w:val="0"/>
                      <w:marBottom w:val="0"/>
                      <w:divBdr>
                        <w:top w:val="none" w:sz="0" w:space="0" w:color="auto"/>
                        <w:left w:val="none" w:sz="0" w:space="0" w:color="auto"/>
                        <w:bottom w:val="none" w:sz="0" w:space="0" w:color="auto"/>
                        <w:right w:val="none" w:sz="0" w:space="0" w:color="auto"/>
                      </w:divBdr>
                      <w:divsChild>
                        <w:div w:id="1232426889">
                          <w:marLeft w:val="0"/>
                          <w:marRight w:val="0"/>
                          <w:marTop w:val="0"/>
                          <w:marBottom w:val="0"/>
                          <w:divBdr>
                            <w:top w:val="none" w:sz="0" w:space="0" w:color="auto"/>
                            <w:left w:val="none" w:sz="0" w:space="0" w:color="auto"/>
                            <w:bottom w:val="none" w:sz="0" w:space="0" w:color="auto"/>
                            <w:right w:val="none" w:sz="0" w:space="0" w:color="auto"/>
                          </w:divBdr>
                          <w:divsChild>
                            <w:div w:id="1206139273">
                              <w:marLeft w:val="0"/>
                              <w:marRight w:val="0"/>
                              <w:marTop w:val="0"/>
                              <w:marBottom w:val="0"/>
                              <w:divBdr>
                                <w:top w:val="none" w:sz="0" w:space="0" w:color="auto"/>
                                <w:left w:val="none" w:sz="0" w:space="0" w:color="auto"/>
                                <w:bottom w:val="none" w:sz="0" w:space="0" w:color="auto"/>
                                <w:right w:val="none" w:sz="0" w:space="0" w:color="auto"/>
                              </w:divBdr>
                              <w:divsChild>
                                <w:div w:id="1826891317">
                                  <w:marLeft w:val="0"/>
                                  <w:marRight w:val="0"/>
                                  <w:marTop w:val="0"/>
                                  <w:marBottom w:val="0"/>
                                  <w:divBdr>
                                    <w:top w:val="none" w:sz="0" w:space="0" w:color="auto"/>
                                    <w:left w:val="none" w:sz="0" w:space="0" w:color="auto"/>
                                    <w:bottom w:val="none" w:sz="0" w:space="0" w:color="auto"/>
                                    <w:right w:val="none" w:sz="0" w:space="0" w:color="auto"/>
                                  </w:divBdr>
                                  <w:divsChild>
                                    <w:div w:id="710886017">
                                      <w:marLeft w:val="0"/>
                                      <w:marRight w:val="0"/>
                                      <w:marTop w:val="0"/>
                                      <w:marBottom w:val="0"/>
                                      <w:divBdr>
                                        <w:top w:val="none" w:sz="0" w:space="0" w:color="auto"/>
                                        <w:left w:val="none" w:sz="0" w:space="0" w:color="auto"/>
                                        <w:bottom w:val="none" w:sz="0" w:space="0" w:color="auto"/>
                                        <w:right w:val="none" w:sz="0" w:space="0" w:color="auto"/>
                                      </w:divBdr>
                                      <w:divsChild>
                                        <w:div w:id="874386354">
                                          <w:marLeft w:val="0"/>
                                          <w:marRight w:val="0"/>
                                          <w:marTop w:val="0"/>
                                          <w:marBottom w:val="0"/>
                                          <w:divBdr>
                                            <w:top w:val="none" w:sz="0" w:space="0" w:color="auto"/>
                                            <w:left w:val="none" w:sz="0" w:space="0" w:color="auto"/>
                                            <w:bottom w:val="none" w:sz="0" w:space="0" w:color="auto"/>
                                            <w:right w:val="none" w:sz="0" w:space="0" w:color="auto"/>
                                          </w:divBdr>
                                          <w:divsChild>
                                            <w:div w:id="359285653">
                                              <w:marLeft w:val="0"/>
                                              <w:marRight w:val="0"/>
                                              <w:marTop w:val="0"/>
                                              <w:marBottom w:val="0"/>
                                              <w:divBdr>
                                                <w:top w:val="none" w:sz="0" w:space="0" w:color="auto"/>
                                                <w:left w:val="none" w:sz="0" w:space="0" w:color="auto"/>
                                                <w:bottom w:val="none" w:sz="0" w:space="0" w:color="auto"/>
                                                <w:right w:val="none" w:sz="0" w:space="0" w:color="auto"/>
                                              </w:divBdr>
                                              <w:divsChild>
                                                <w:div w:id="66154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6032621">
          <w:marLeft w:val="0"/>
          <w:marRight w:val="0"/>
          <w:marTop w:val="0"/>
          <w:marBottom w:val="0"/>
          <w:divBdr>
            <w:top w:val="none" w:sz="0" w:space="0" w:color="auto"/>
            <w:left w:val="none" w:sz="0" w:space="0" w:color="auto"/>
            <w:bottom w:val="none" w:sz="0" w:space="0" w:color="auto"/>
            <w:right w:val="none" w:sz="0" w:space="0" w:color="auto"/>
          </w:divBdr>
          <w:divsChild>
            <w:div w:id="796533523">
              <w:marLeft w:val="0"/>
              <w:marRight w:val="0"/>
              <w:marTop w:val="0"/>
              <w:marBottom w:val="0"/>
              <w:divBdr>
                <w:top w:val="none" w:sz="0" w:space="0" w:color="auto"/>
                <w:left w:val="none" w:sz="0" w:space="0" w:color="auto"/>
                <w:bottom w:val="none" w:sz="0" w:space="0" w:color="auto"/>
                <w:right w:val="none" w:sz="0" w:space="0" w:color="auto"/>
              </w:divBdr>
              <w:divsChild>
                <w:div w:id="102699250">
                  <w:marLeft w:val="0"/>
                  <w:marRight w:val="0"/>
                  <w:marTop w:val="0"/>
                  <w:marBottom w:val="0"/>
                  <w:divBdr>
                    <w:top w:val="none" w:sz="0" w:space="0" w:color="auto"/>
                    <w:left w:val="none" w:sz="0" w:space="0" w:color="auto"/>
                    <w:bottom w:val="none" w:sz="0" w:space="0" w:color="auto"/>
                    <w:right w:val="none" w:sz="0" w:space="0" w:color="auto"/>
                  </w:divBdr>
                  <w:divsChild>
                    <w:div w:id="767048291">
                      <w:marLeft w:val="0"/>
                      <w:marRight w:val="0"/>
                      <w:marTop w:val="0"/>
                      <w:marBottom w:val="0"/>
                      <w:divBdr>
                        <w:top w:val="none" w:sz="0" w:space="0" w:color="auto"/>
                        <w:left w:val="none" w:sz="0" w:space="0" w:color="auto"/>
                        <w:bottom w:val="none" w:sz="0" w:space="0" w:color="auto"/>
                        <w:right w:val="none" w:sz="0" w:space="0" w:color="auto"/>
                      </w:divBdr>
                      <w:divsChild>
                        <w:div w:id="1570576367">
                          <w:marLeft w:val="0"/>
                          <w:marRight w:val="0"/>
                          <w:marTop w:val="0"/>
                          <w:marBottom w:val="0"/>
                          <w:divBdr>
                            <w:top w:val="none" w:sz="0" w:space="0" w:color="auto"/>
                            <w:left w:val="none" w:sz="0" w:space="0" w:color="auto"/>
                            <w:bottom w:val="none" w:sz="0" w:space="0" w:color="auto"/>
                            <w:right w:val="none" w:sz="0" w:space="0" w:color="auto"/>
                          </w:divBdr>
                          <w:divsChild>
                            <w:div w:id="745299226">
                              <w:marLeft w:val="0"/>
                              <w:marRight w:val="0"/>
                              <w:marTop w:val="0"/>
                              <w:marBottom w:val="0"/>
                              <w:divBdr>
                                <w:top w:val="none" w:sz="0" w:space="0" w:color="auto"/>
                                <w:left w:val="none" w:sz="0" w:space="0" w:color="auto"/>
                                <w:bottom w:val="none" w:sz="0" w:space="0" w:color="auto"/>
                                <w:right w:val="none" w:sz="0" w:space="0" w:color="auto"/>
                              </w:divBdr>
                              <w:divsChild>
                                <w:div w:id="1207139998">
                                  <w:marLeft w:val="0"/>
                                  <w:marRight w:val="0"/>
                                  <w:marTop w:val="0"/>
                                  <w:marBottom w:val="0"/>
                                  <w:divBdr>
                                    <w:top w:val="none" w:sz="0" w:space="0" w:color="auto"/>
                                    <w:left w:val="none" w:sz="0" w:space="0" w:color="auto"/>
                                    <w:bottom w:val="none" w:sz="0" w:space="0" w:color="auto"/>
                                    <w:right w:val="none" w:sz="0" w:space="0" w:color="auto"/>
                                  </w:divBdr>
                                  <w:divsChild>
                                    <w:div w:id="264659119">
                                      <w:marLeft w:val="0"/>
                                      <w:marRight w:val="0"/>
                                      <w:marTop w:val="0"/>
                                      <w:marBottom w:val="0"/>
                                      <w:divBdr>
                                        <w:top w:val="none" w:sz="0" w:space="0" w:color="auto"/>
                                        <w:left w:val="none" w:sz="0" w:space="0" w:color="auto"/>
                                        <w:bottom w:val="none" w:sz="0" w:space="0" w:color="auto"/>
                                        <w:right w:val="none" w:sz="0" w:space="0" w:color="auto"/>
                                      </w:divBdr>
                                      <w:divsChild>
                                        <w:div w:id="1850095553">
                                          <w:marLeft w:val="0"/>
                                          <w:marRight w:val="0"/>
                                          <w:marTop w:val="0"/>
                                          <w:marBottom w:val="0"/>
                                          <w:divBdr>
                                            <w:top w:val="none" w:sz="0" w:space="0" w:color="auto"/>
                                            <w:left w:val="none" w:sz="0" w:space="0" w:color="auto"/>
                                            <w:bottom w:val="none" w:sz="0" w:space="0" w:color="auto"/>
                                            <w:right w:val="none" w:sz="0" w:space="0" w:color="auto"/>
                                          </w:divBdr>
                                          <w:divsChild>
                                            <w:div w:id="651102902">
                                              <w:marLeft w:val="0"/>
                                              <w:marRight w:val="0"/>
                                              <w:marTop w:val="0"/>
                                              <w:marBottom w:val="0"/>
                                              <w:divBdr>
                                                <w:top w:val="none" w:sz="0" w:space="0" w:color="auto"/>
                                                <w:left w:val="none" w:sz="0" w:space="0" w:color="auto"/>
                                                <w:bottom w:val="none" w:sz="0" w:space="0" w:color="auto"/>
                                                <w:right w:val="none" w:sz="0" w:space="0" w:color="auto"/>
                                              </w:divBdr>
                                              <w:divsChild>
                                                <w:div w:id="21457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8070293">
          <w:marLeft w:val="0"/>
          <w:marRight w:val="0"/>
          <w:marTop w:val="0"/>
          <w:marBottom w:val="0"/>
          <w:divBdr>
            <w:top w:val="none" w:sz="0" w:space="0" w:color="auto"/>
            <w:left w:val="none" w:sz="0" w:space="0" w:color="auto"/>
            <w:bottom w:val="none" w:sz="0" w:space="0" w:color="auto"/>
            <w:right w:val="none" w:sz="0" w:space="0" w:color="auto"/>
          </w:divBdr>
          <w:divsChild>
            <w:div w:id="1450127654">
              <w:marLeft w:val="0"/>
              <w:marRight w:val="0"/>
              <w:marTop w:val="0"/>
              <w:marBottom w:val="0"/>
              <w:divBdr>
                <w:top w:val="none" w:sz="0" w:space="0" w:color="auto"/>
                <w:left w:val="none" w:sz="0" w:space="0" w:color="auto"/>
                <w:bottom w:val="none" w:sz="0" w:space="0" w:color="auto"/>
                <w:right w:val="none" w:sz="0" w:space="0" w:color="auto"/>
              </w:divBdr>
              <w:divsChild>
                <w:div w:id="1885022597">
                  <w:marLeft w:val="0"/>
                  <w:marRight w:val="0"/>
                  <w:marTop w:val="0"/>
                  <w:marBottom w:val="0"/>
                  <w:divBdr>
                    <w:top w:val="none" w:sz="0" w:space="0" w:color="auto"/>
                    <w:left w:val="none" w:sz="0" w:space="0" w:color="auto"/>
                    <w:bottom w:val="none" w:sz="0" w:space="0" w:color="auto"/>
                    <w:right w:val="none" w:sz="0" w:space="0" w:color="auto"/>
                  </w:divBdr>
                  <w:divsChild>
                    <w:div w:id="772744131">
                      <w:marLeft w:val="0"/>
                      <w:marRight w:val="0"/>
                      <w:marTop w:val="0"/>
                      <w:marBottom w:val="0"/>
                      <w:divBdr>
                        <w:top w:val="none" w:sz="0" w:space="0" w:color="auto"/>
                        <w:left w:val="none" w:sz="0" w:space="0" w:color="auto"/>
                        <w:bottom w:val="none" w:sz="0" w:space="0" w:color="auto"/>
                        <w:right w:val="none" w:sz="0" w:space="0" w:color="auto"/>
                      </w:divBdr>
                      <w:divsChild>
                        <w:div w:id="2112118048">
                          <w:marLeft w:val="0"/>
                          <w:marRight w:val="0"/>
                          <w:marTop w:val="0"/>
                          <w:marBottom w:val="0"/>
                          <w:divBdr>
                            <w:top w:val="none" w:sz="0" w:space="0" w:color="auto"/>
                            <w:left w:val="none" w:sz="0" w:space="0" w:color="auto"/>
                            <w:bottom w:val="none" w:sz="0" w:space="0" w:color="auto"/>
                            <w:right w:val="none" w:sz="0" w:space="0" w:color="auto"/>
                          </w:divBdr>
                          <w:divsChild>
                            <w:div w:id="1033457446">
                              <w:marLeft w:val="0"/>
                              <w:marRight w:val="0"/>
                              <w:marTop w:val="0"/>
                              <w:marBottom w:val="0"/>
                              <w:divBdr>
                                <w:top w:val="none" w:sz="0" w:space="0" w:color="auto"/>
                                <w:left w:val="none" w:sz="0" w:space="0" w:color="auto"/>
                                <w:bottom w:val="none" w:sz="0" w:space="0" w:color="auto"/>
                                <w:right w:val="none" w:sz="0" w:space="0" w:color="auto"/>
                              </w:divBdr>
                              <w:divsChild>
                                <w:div w:id="1982269906">
                                  <w:marLeft w:val="0"/>
                                  <w:marRight w:val="0"/>
                                  <w:marTop w:val="0"/>
                                  <w:marBottom w:val="0"/>
                                  <w:divBdr>
                                    <w:top w:val="none" w:sz="0" w:space="0" w:color="auto"/>
                                    <w:left w:val="none" w:sz="0" w:space="0" w:color="auto"/>
                                    <w:bottom w:val="none" w:sz="0" w:space="0" w:color="auto"/>
                                    <w:right w:val="none" w:sz="0" w:space="0" w:color="auto"/>
                                  </w:divBdr>
                                  <w:divsChild>
                                    <w:div w:id="1328828505">
                                      <w:marLeft w:val="0"/>
                                      <w:marRight w:val="0"/>
                                      <w:marTop w:val="0"/>
                                      <w:marBottom w:val="0"/>
                                      <w:divBdr>
                                        <w:top w:val="none" w:sz="0" w:space="0" w:color="auto"/>
                                        <w:left w:val="none" w:sz="0" w:space="0" w:color="auto"/>
                                        <w:bottom w:val="none" w:sz="0" w:space="0" w:color="auto"/>
                                        <w:right w:val="none" w:sz="0" w:space="0" w:color="auto"/>
                                      </w:divBdr>
                                      <w:divsChild>
                                        <w:div w:id="677006206">
                                          <w:marLeft w:val="0"/>
                                          <w:marRight w:val="0"/>
                                          <w:marTop w:val="0"/>
                                          <w:marBottom w:val="0"/>
                                          <w:divBdr>
                                            <w:top w:val="none" w:sz="0" w:space="0" w:color="auto"/>
                                            <w:left w:val="none" w:sz="0" w:space="0" w:color="auto"/>
                                            <w:bottom w:val="none" w:sz="0" w:space="0" w:color="auto"/>
                                            <w:right w:val="none" w:sz="0" w:space="0" w:color="auto"/>
                                          </w:divBdr>
                                          <w:divsChild>
                                            <w:div w:id="640306212">
                                              <w:marLeft w:val="0"/>
                                              <w:marRight w:val="0"/>
                                              <w:marTop w:val="0"/>
                                              <w:marBottom w:val="0"/>
                                              <w:divBdr>
                                                <w:top w:val="none" w:sz="0" w:space="0" w:color="auto"/>
                                                <w:left w:val="none" w:sz="0" w:space="0" w:color="auto"/>
                                                <w:bottom w:val="none" w:sz="0" w:space="0" w:color="auto"/>
                                                <w:right w:val="none" w:sz="0" w:space="0" w:color="auto"/>
                                              </w:divBdr>
                                              <w:divsChild>
                                                <w:div w:id="208896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170503">
          <w:marLeft w:val="0"/>
          <w:marRight w:val="0"/>
          <w:marTop w:val="0"/>
          <w:marBottom w:val="0"/>
          <w:divBdr>
            <w:top w:val="none" w:sz="0" w:space="0" w:color="auto"/>
            <w:left w:val="none" w:sz="0" w:space="0" w:color="auto"/>
            <w:bottom w:val="none" w:sz="0" w:space="0" w:color="auto"/>
            <w:right w:val="none" w:sz="0" w:space="0" w:color="auto"/>
          </w:divBdr>
          <w:divsChild>
            <w:div w:id="374622898">
              <w:marLeft w:val="0"/>
              <w:marRight w:val="0"/>
              <w:marTop w:val="0"/>
              <w:marBottom w:val="0"/>
              <w:divBdr>
                <w:top w:val="none" w:sz="0" w:space="0" w:color="auto"/>
                <w:left w:val="none" w:sz="0" w:space="0" w:color="auto"/>
                <w:bottom w:val="none" w:sz="0" w:space="0" w:color="auto"/>
                <w:right w:val="none" w:sz="0" w:space="0" w:color="auto"/>
              </w:divBdr>
              <w:divsChild>
                <w:div w:id="992413210">
                  <w:marLeft w:val="0"/>
                  <w:marRight w:val="0"/>
                  <w:marTop w:val="0"/>
                  <w:marBottom w:val="0"/>
                  <w:divBdr>
                    <w:top w:val="none" w:sz="0" w:space="0" w:color="auto"/>
                    <w:left w:val="none" w:sz="0" w:space="0" w:color="auto"/>
                    <w:bottom w:val="none" w:sz="0" w:space="0" w:color="auto"/>
                    <w:right w:val="none" w:sz="0" w:space="0" w:color="auto"/>
                  </w:divBdr>
                  <w:divsChild>
                    <w:div w:id="66349335">
                      <w:marLeft w:val="0"/>
                      <w:marRight w:val="0"/>
                      <w:marTop w:val="0"/>
                      <w:marBottom w:val="0"/>
                      <w:divBdr>
                        <w:top w:val="none" w:sz="0" w:space="0" w:color="auto"/>
                        <w:left w:val="none" w:sz="0" w:space="0" w:color="auto"/>
                        <w:bottom w:val="none" w:sz="0" w:space="0" w:color="auto"/>
                        <w:right w:val="none" w:sz="0" w:space="0" w:color="auto"/>
                      </w:divBdr>
                      <w:divsChild>
                        <w:div w:id="1205293025">
                          <w:marLeft w:val="0"/>
                          <w:marRight w:val="0"/>
                          <w:marTop w:val="0"/>
                          <w:marBottom w:val="0"/>
                          <w:divBdr>
                            <w:top w:val="none" w:sz="0" w:space="0" w:color="auto"/>
                            <w:left w:val="none" w:sz="0" w:space="0" w:color="auto"/>
                            <w:bottom w:val="none" w:sz="0" w:space="0" w:color="auto"/>
                            <w:right w:val="none" w:sz="0" w:space="0" w:color="auto"/>
                          </w:divBdr>
                          <w:divsChild>
                            <w:div w:id="235017092">
                              <w:marLeft w:val="0"/>
                              <w:marRight w:val="0"/>
                              <w:marTop w:val="0"/>
                              <w:marBottom w:val="0"/>
                              <w:divBdr>
                                <w:top w:val="none" w:sz="0" w:space="0" w:color="auto"/>
                                <w:left w:val="none" w:sz="0" w:space="0" w:color="auto"/>
                                <w:bottom w:val="none" w:sz="0" w:space="0" w:color="auto"/>
                                <w:right w:val="none" w:sz="0" w:space="0" w:color="auto"/>
                              </w:divBdr>
                              <w:divsChild>
                                <w:div w:id="1147941401">
                                  <w:marLeft w:val="0"/>
                                  <w:marRight w:val="0"/>
                                  <w:marTop w:val="0"/>
                                  <w:marBottom w:val="0"/>
                                  <w:divBdr>
                                    <w:top w:val="none" w:sz="0" w:space="0" w:color="auto"/>
                                    <w:left w:val="none" w:sz="0" w:space="0" w:color="auto"/>
                                    <w:bottom w:val="none" w:sz="0" w:space="0" w:color="auto"/>
                                    <w:right w:val="none" w:sz="0" w:space="0" w:color="auto"/>
                                  </w:divBdr>
                                  <w:divsChild>
                                    <w:div w:id="661592191">
                                      <w:marLeft w:val="0"/>
                                      <w:marRight w:val="0"/>
                                      <w:marTop w:val="0"/>
                                      <w:marBottom w:val="0"/>
                                      <w:divBdr>
                                        <w:top w:val="none" w:sz="0" w:space="0" w:color="auto"/>
                                        <w:left w:val="none" w:sz="0" w:space="0" w:color="auto"/>
                                        <w:bottom w:val="none" w:sz="0" w:space="0" w:color="auto"/>
                                        <w:right w:val="none" w:sz="0" w:space="0" w:color="auto"/>
                                      </w:divBdr>
                                      <w:divsChild>
                                        <w:div w:id="1381520104">
                                          <w:marLeft w:val="0"/>
                                          <w:marRight w:val="0"/>
                                          <w:marTop w:val="0"/>
                                          <w:marBottom w:val="0"/>
                                          <w:divBdr>
                                            <w:top w:val="none" w:sz="0" w:space="0" w:color="auto"/>
                                            <w:left w:val="none" w:sz="0" w:space="0" w:color="auto"/>
                                            <w:bottom w:val="none" w:sz="0" w:space="0" w:color="auto"/>
                                            <w:right w:val="none" w:sz="0" w:space="0" w:color="auto"/>
                                          </w:divBdr>
                                          <w:divsChild>
                                            <w:div w:id="1382972473">
                                              <w:marLeft w:val="0"/>
                                              <w:marRight w:val="0"/>
                                              <w:marTop w:val="0"/>
                                              <w:marBottom w:val="0"/>
                                              <w:divBdr>
                                                <w:top w:val="none" w:sz="0" w:space="0" w:color="auto"/>
                                                <w:left w:val="none" w:sz="0" w:space="0" w:color="auto"/>
                                                <w:bottom w:val="none" w:sz="0" w:space="0" w:color="auto"/>
                                                <w:right w:val="none" w:sz="0" w:space="0" w:color="auto"/>
                                              </w:divBdr>
                                              <w:divsChild>
                                                <w:div w:id="129572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865080">
          <w:marLeft w:val="0"/>
          <w:marRight w:val="0"/>
          <w:marTop w:val="0"/>
          <w:marBottom w:val="0"/>
          <w:divBdr>
            <w:top w:val="none" w:sz="0" w:space="0" w:color="auto"/>
            <w:left w:val="none" w:sz="0" w:space="0" w:color="auto"/>
            <w:bottom w:val="none" w:sz="0" w:space="0" w:color="auto"/>
            <w:right w:val="none" w:sz="0" w:space="0" w:color="auto"/>
          </w:divBdr>
          <w:divsChild>
            <w:div w:id="1217548615">
              <w:marLeft w:val="0"/>
              <w:marRight w:val="0"/>
              <w:marTop w:val="0"/>
              <w:marBottom w:val="0"/>
              <w:divBdr>
                <w:top w:val="none" w:sz="0" w:space="0" w:color="auto"/>
                <w:left w:val="none" w:sz="0" w:space="0" w:color="auto"/>
                <w:bottom w:val="none" w:sz="0" w:space="0" w:color="auto"/>
                <w:right w:val="none" w:sz="0" w:space="0" w:color="auto"/>
              </w:divBdr>
              <w:divsChild>
                <w:div w:id="888882022">
                  <w:marLeft w:val="0"/>
                  <w:marRight w:val="0"/>
                  <w:marTop w:val="0"/>
                  <w:marBottom w:val="0"/>
                  <w:divBdr>
                    <w:top w:val="none" w:sz="0" w:space="0" w:color="auto"/>
                    <w:left w:val="none" w:sz="0" w:space="0" w:color="auto"/>
                    <w:bottom w:val="none" w:sz="0" w:space="0" w:color="auto"/>
                    <w:right w:val="none" w:sz="0" w:space="0" w:color="auto"/>
                  </w:divBdr>
                  <w:divsChild>
                    <w:div w:id="951404684">
                      <w:marLeft w:val="0"/>
                      <w:marRight w:val="0"/>
                      <w:marTop w:val="0"/>
                      <w:marBottom w:val="0"/>
                      <w:divBdr>
                        <w:top w:val="none" w:sz="0" w:space="0" w:color="auto"/>
                        <w:left w:val="none" w:sz="0" w:space="0" w:color="auto"/>
                        <w:bottom w:val="none" w:sz="0" w:space="0" w:color="auto"/>
                        <w:right w:val="none" w:sz="0" w:space="0" w:color="auto"/>
                      </w:divBdr>
                      <w:divsChild>
                        <w:div w:id="168494021">
                          <w:marLeft w:val="0"/>
                          <w:marRight w:val="0"/>
                          <w:marTop w:val="0"/>
                          <w:marBottom w:val="0"/>
                          <w:divBdr>
                            <w:top w:val="none" w:sz="0" w:space="0" w:color="auto"/>
                            <w:left w:val="none" w:sz="0" w:space="0" w:color="auto"/>
                            <w:bottom w:val="none" w:sz="0" w:space="0" w:color="auto"/>
                            <w:right w:val="none" w:sz="0" w:space="0" w:color="auto"/>
                          </w:divBdr>
                          <w:divsChild>
                            <w:div w:id="1412770736">
                              <w:marLeft w:val="0"/>
                              <w:marRight w:val="0"/>
                              <w:marTop w:val="0"/>
                              <w:marBottom w:val="0"/>
                              <w:divBdr>
                                <w:top w:val="none" w:sz="0" w:space="0" w:color="auto"/>
                                <w:left w:val="none" w:sz="0" w:space="0" w:color="auto"/>
                                <w:bottom w:val="none" w:sz="0" w:space="0" w:color="auto"/>
                                <w:right w:val="none" w:sz="0" w:space="0" w:color="auto"/>
                              </w:divBdr>
                              <w:divsChild>
                                <w:div w:id="595334738">
                                  <w:marLeft w:val="0"/>
                                  <w:marRight w:val="0"/>
                                  <w:marTop w:val="0"/>
                                  <w:marBottom w:val="0"/>
                                  <w:divBdr>
                                    <w:top w:val="none" w:sz="0" w:space="0" w:color="auto"/>
                                    <w:left w:val="none" w:sz="0" w:space="0" w:color="auto"/>
                                    <w:bottom w:val="none" w:sz="0" w:space="0" w:color="auto"/>
                                    <w:right w:val="none" w:sz="0" w:space="0" w:color="auto"/>
                                  </w:divBdr>
                                  <w:divsChild>
                                    <w:div w:id="377322502">
                                      <w:marLeft w:val="0"/>
                                      <w:marRight w:val="0"/>
                                      <w:marTop w:val="0"/>
                                      <w:marBottom w:val="0"/>
                                      <w:divBdr>
                                        <w:top w:val="none" w:sz="0" w:space="0" w:color="auto"/>
                                        <w:left w:val="none" w:sz="0" w:space="0" w:color="auto"/>
                                        <w:bottom w:val="none" w:sz="0" w:space="0" w:color="auto"/>
                                        <w:right w:val="none" w:sz="0" w:space="0" w:color="auto"/>
                                      </w:divBdr>
                                      <w:divsChild>
                                        <w:div w:id="1487433409">
                                          <w:marLeft w:val="0"/>
                                          <w:marRight w:val="0"/>
                                          <w:marTop w:val="0"/>
                                          <w:marBottom w:val="0"/>
                                          <w:divBdr>
                                            <w:top w:val="none" w:sz="0" w:space="0" w:color="auto"/>
                                            <w:left w:val="none" w:sz="0" w:space="0" w:color="auto"/>
                                            <w:bottom w:val="none" w:sz="0" w:space="0" w:color="auto"/>
                                            <w:right w:val="none" w:sz="0" w:space="0" w:color="auto"/>
                                          </w:divBdr>
                                          <w:divsChild>
                                            <w:div w:id="116533673">
                                              <w:marLeft w:val="0"/>
                                              <w:marRight w:val="0"/>
                                              <w:marTop w:val="0"/>
                                              <w:marBottom w:val="0"/>
                                              <w:divBdr>
                                                <w:top w:val="none" w:sz="0" w:space="0" w:color="auto"/>
                                                <w:left w:val="none" w:sz="0" w:space="0" w:color="auto"/>
                                                <w:bottom w:val="none" w:sz="0" w:space="0" w:color="auto"/>
                                                <w:right w:val="none" w:sz="0" w:space="0" w:color="auto"/>
                                              </w:divBdr>
                                              <w:divsChild>
                                                <w:div w:id="5038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8300862">
          <w:marLeft w:val="0"/>
          <w:marRight w:val="0"/>
          <w:marTop w:val="0"/>
          <w:marBottom w:val="0"/>
          <w:divBdr>
            <w:top w:val="none" w:sz="0" w:space="0" w:color="auto"/>
            <w:left w:val="none" w:sz="0" w:space="0" w:color="auto"/>
            <w:bottom w:val="none" w:sz="0" w:space="0" w:color="auto"/>
            <w:right w:val="none" w:sz="0" w:space="0" w:color="auto"/>
          </w:divBdr>
          <w:divsChild>
            <w:div w:id="1523083038">
              <w:marLeft w:val="0"/>
              <w:marRight w:val="0"/>
              <w:marTop w:val="0"/>
              <w:marBottom w:val="0"/>
              <w:divBdr>
                <w:top w:val="none" w:sz="0" w:space="0" w:color="auto"/>
                <w:left w:val="none" w:sz="0" w:space="0" w:color="auto"/>
                <w:bottom w:val="none" w:sz="0" w:space="0" w:color="auto"/>
                <w:right w:val="none" w:sz="0" w:space="0" w:color="auto"/>
              </w:divBdr>
              <w:divsChild>
                <w:div w:id="15546434">
                  <w:marLeft w:val="0"/>
                  <w:marRight w:val="0"/>
                  <w:marTop w:val="0"/>
                  <w:marBottom w:val="0"/>
                  <w:divBdr>
                    <w:top w:val="none" w:sz="0" w:space="0" w:color="auto"/>
                    <w:left w:val="none" w:sz="0" w:space="0" w:color="auto"/>
                    <w:bottom w:val="none" w:sz="0" w:space="0" w:color="auto"/>
                    <w:right w:val="none" w:sz="0" w:space="0" w:color="auto"/>
                  </w:divBdr>
                  <w:divsChild>
                    <w:div w:id="893006344">
                      <w:marLeft w:val="0"/>
                      <w:marRight w:val="0"/>
                      <w:marTop w:val="0"/>
                      <w:marBottom w:val="0"/>
                      <w:divBdr>
                        <w:top w:val="none" w:sz="0" w:space="0" w:color="auto"/>
                        <w:left w:val="none" w:sz="0" w:space="0" w:color="auto"/>
                        <w:bottom w:val="none" w:sz="0" w:space="0" w:color="auto"/>
                        <w:right w:val="none" w:sz="0" w:space="0" w:color="auto"/>
                      </w:divBdr>
                      <w:divsChild>
                        <w:div w:id="1718312231">
                          <w:marLeft w:val="0"/>
                          <w:marRight w:val="0"/>
                          <w:marTop w:val="0"/>
                          <w:marBottom w:val="0"/>
                          <w:divBdr>
                            <w:top w:val="none" w:sz="0" w:space="0" w:color="auto"/>
                            <w:left w:val="none" w:sz="0" w:space="0" w:color="auto"/>
                            <w:bottom w:val="none" w:sz="0" w:space="0" w:color="auto"/>
                            <w:right w:val="none" w:sz="0" w:space="0" w:color="auto"/>
                          </w:divBdr>
                          <w:divsChild>
                            <w:div w:id="1653681034">
                              <w:marLeft w:val="0"/>
                              <w:marRight w:val="0"/>
                              <w:marTop w:val="0"/>
                              <w:marBottom w:val="0"/>
                              <w:divBdr>
                                <w:top w:val="none" w:sz="0" w:space="0" w:color="auto"/>
                                <w:left w:val="none" w:sz="0" w:space="0" w:color="auto"/>
                                <w:bottom w:val="none" w:sz="0" w:space="0" w:color="auto"/>
                                <w:right w:val="none" w:sz="0" w:space="0" w:color="auto"/>
                              </w:divBdr>
                              <w:divsChild>
                                <w:div w:id="1345789229">
                                  <w:marLeft w:val="0"/>
                                  <w:marRight w:val="0"/>
                                  <w:marTop w:val="0"/>
                                  <w:marBottom w:val="0"/>
                                  <w:divBdr>
                                    <w:top w:val="none" w:sz="0" w:space="0" w:color="auto"/>
                                    <w:left w:val="none" w:sz="0" w:space="0" w:color="auto"/>
                                    <w:bottom w:val="none" w:sz="0" w:space="0" w:color="auto"/>
                                    <w:right w:val="none" w:sz="0" w:space="0" w:color="auto"/>
                                  </w:divBdr>
                                  <w:divsChild>
                                    <w:div w:id="160893598">
                                      <w:marLeft w:val="0"/>
                                      <w:marRight w:val="0"/>
                                      <w:marTop w:val="0"/>
                                      <w:marBottom w:val="0"/>
                                      <w:divBdr>
                                        <w:top w:val="none" w:sz="0" w:space="0" w:color="auto"/>
                                        <w:left w:val="none" w:sz="0" w:space="0" w:color="auto"/>
                                        <w:bottom w:val="none" w:sz="0" w:space="0" w:color="auto"/>
                                        <w:right w:val="none" w:sz="0" w:space="0" w:color="auto"/>
                                      </w:divBdr>
                                      <w:divsChild>
                                        <w:div w:id="6294062">
                                          <w:marLeft w:val="0"/>
                                          <w:marRight w:val="0"/>
                                          <w:marTop w:val="0"/>
                                          <w:marBottom w:val="0"/>
                                          <w:divBdr>
                                            <w:top w:val="none" w:sz="0" w:space="0" w:color="auto"/>
                                            <w:left w:val="none" w:sz="0" w:space="0" w:color="auto"/>
                                            <w:bottom w:val="none" w:sz="0" w:space="0" w:color="auto"/>
                                            <w:right w:val="none" w:sz="0" w:space="0" w:color="auto"/>
                                          </w:divBdr>
                                          <w:divsChild>
                                            <w:div w:id="1120565914">
                                              <w:marLeft w:val="0"/>
                                              <w:marRight w:val="0"/>
                                              <w:marTop w:val="0"/>
                                              <w:marBottom w:val="0"/>
                                              <w:divBdr>
                                                <w:top w:val="none" w:sz="0" w:space="0" w:color="auto"/>
                                                <w:left w:val="none" w:sz="0" w:space="0" w:color="auto"/>
                                                <w:bottom w:val="none" w:sz="0" w:space="0" w:color="auto"/>
                                                <w:right w:val="none" w:sz="0" w:space="0" w:color="auto"/>
                                              </w:divBdr>
                                              <w:divsChild>
                                                <w:div w:id="8799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86357">
          <w:marLeft w:val="0"/>
          <w:marRight w:val="0"/>
          <w:marTop w:val="0"/>
          <w:marBottom w:val="0"/>
          <w:divBdr>
            <w:top w:val="none" w:sz="0" w:space="0" w:color="auto"/>
            <w:left w:val="none" w:sz="0" w:space="0" w:color="auto"/>
            <w:bottom w:val="none" w:sz="0" w:space="0" w:color="auto"/>
            <w:right w:val="none" w:sz="0" w:space="0" w:color="auto"/>
          </w:divBdr>
          <w:divsChild>
            <w:div w:id="1553226799">
              <w:marLeft w:val="0"/>
              <w:marRight w:val="0"/>
              <w:marTop w:val="0"/>
              <w:marBottom w:val="0"/>
              <w:divBdr>
                <w:top w:val="none" w:sz="0" w:space="0" w:color="auto"/>
                <w:left w:val="none" w:sz="0" w:space="0" w:color="auto"/>
                <w:bottom w:val="none" w:sz="0" w:space="0" w:color="auto"/>
                <w:right w:val="none" w:sz="0" w:space="0" w:color="auto"/>
              </w:divBdr>
              <w:divsChild>
                <w:div w:id="1026445213">
                  <w:marLeft w:val="0"/>
                  <w:marRight w:val="0"/>
                  <w:marTop w:val="0"/>
                  <w:marBottom w:val="0"/>
                  <w:divBdr>
                    <w:top w:val="none" w:sz="0" w:space="0" w:color="auto"/>
                    <w:left w:val="none" w:sz="0" w:space="0" w:color="auto"/>
                    <w:bottom w:val="none" w:sz="0" w:space="0" w:color="auto"/>
                    <w:right w:val="none" w:sz="0" w:space="0" w:color="auto"/>
                  </w:divBdr>
                  <w:divsChild>
                    <w:div w:id="987830569">
                      <w:marLeft w:val="0"/>
                      <w:marRight w:val="0"/>
                      <w:marTop w:val="0"/>
                      <w:marBottom w:val="0"/>
                      <w:divBdr>
                        <w:top w:val="none" w:sz="0" w:space="0" w:color="auto"/>
                        <w:left w:val="none" w:sz="0" w:space="0" w:color="auto"/>
                        <w:bottom w:val="none" w:sz="0" w:space="0" w:color="auto"/>
                        <w:right w:val="none" w:sz="0" w:space="0" w:color="auto"/>
                      </w:divBdr>
                      <w:divsChild>
                        <w:div w:id="251549433">
                          <w:marLeft w:val="0"/>
                          <w:marRight w:val="0"/>
                          <w:marTop w:val="0"/>
                          <w:marBottom w:val="0"/>
                          <w:divBdr>
                            <w:top w:val="none" w:sz="0" w:space="0" w:color="auto"/>
                            <w:left w:val="none" w:sz="0" w:space="0" w:color="auto"/>
                            <w:bottom w:val="none" w:sz="0" w:space="0" w:color="auto"/>
                            <w:right w:val="none" w:sz="0" w:space="0" w:color="auto"/>
                          </w:divBdr>
                          <w:divsChild>
                            <w:div w:id="1634485260">
                              <w:marLeft w:val="0"/>
                              <w:marRight w:val="0"/>
                              <w:marTop w:val="0"/>
                              <w:marBottom w:val="0"/>
                              <w:divBdr>
                                <w:top w:val="none" w:sz="0" w:space="0" w:color="auto"/>
                                <w:left w:val="none" w:sz="0" w:space="0" w:color="auto"/>
                                <w:bottom w:val="none" w:sz="0" w:space="0" w:color="auto"/>
                                <w:right w:val="none" w:sz="0" w:space="0" w:color="auto"/>
                              </w:divBdr>
                              <w:divsChild>
                                <w:div w:id="782572208">
                                  <w:marLeft w:val="0"/>
                                  <w:marRight w:val="0"/>
                                  <w:marTop w:val="0"/>
                                  <w:marBottom w:val="0"/>
                                  <w:divBdr>
                                    <w:top w:val="none" w:sz="0" w:space="0" w:color="auto"/>
                                    <w:left w:val="none" w:sz="0" w:space="0" w:color="auto"/>
                                    <w:bottom w:val="none" w:sz="0" w:space="0" w:color="auto"/>
                                    <w:right w:val="none" w:sz="0" w:space="0" w:color="auto"/>
                                  </w:divBdr>
                                  <w:divsChild>
                                    <w:div w:id="1658995674">
                                      <w:marLeft w:val="0"/>
                                      <w:marRight w:val="0"/>
                                      <w:marTop w:val="0"/>
                                      <w:marBottom w:val="0"/>
                                      <w:divBdr>
                                        <w:top w:val="none" w:sz="0" w:space="0" w:color="auto"/>
                                        <w:left w:val="none" w:sz="0" w:space="0" w:color="auto"/>
                                        <w:bottom w:val="none" w:sz="0" w:space="0" w:color="auto"/>
                                        <w:right w:val="none" w:sz="0" w:space="0" w:color="auto"/>
                                      </w:divBdr>
                                      <w:divsChild>
                                        <w:div w:id="22680286">
                                          <w:marLeft w:val="0"/>
                                          <w:marRight w:val="0"/>
                                          <w:marTop w:val="0"/>
                                          <w:marBottom w:val="0"/>
                                          <w:divBdr>
                                            <w:top w:val="none" w:sz="0" w:space="0" w:color="auto"/>
                                            <w:left w:val="none" w:sz="0" w:space="0" w:color="auto"/>
                                            <w:bottom w:val="none" w:sz="0" w:space="0" w:color="auto"/>
                                            <w:right w:val="none" w:sz="0" w:space="0" w:color="auto"/>
                                          </w:divBdr>
                                          <w:divsChild>
                                            <w:div w:id="1497070824">
                                              <w:marLeft w:val="0"/>
                                              <w:marRight w:val="0"/>
                                              <w:marTop w:val="0"/>
                                              <w:marBottom w:val="0"/>
                                              <w:divBdr>
                                                <w:top w:val="none" w:sz="0" w:space="0" w:color="auto"/>
                                                <w:left w:val="none" w:sz="0" w:space="0" w:color="auto"/>
                                                <w:bottom w:val="none" w:sz="0" w:space="0" w:color="auto"/>
                                                <w:right w:val="none" w:sz="0" w:space="0" w:color="auto"/>
                                              </w:divBdr>
                                              <w:divsChild>
                                                <w:div w:id="14239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7774742">
          <w:marLeft w:val="0"/>
          <w:marRight w:val="0"/>
          <w:marTop w:val="0"/>
          <w:marBottom w:val="0"/>
          <w:divBdr>
            <w:top w:val="none" w:sz="0" w:space="0" w:color="auto"/>
            <w:left w:val="none" w:sz="0" w:space="0" w:color="auto"/>
            <w:bottom w:val="none" w:sz="0" w:space="0" w:color="auto"/>
            <w:right w:val="none" w:sz="0" w:space="0" w:color="auto"/>
          </w:divBdr>
          <w:divsChild>
            <w:div w:id="819344328">
              <w:marLeft w:val="0"/>
              <w:marRight w:val="0"/>
              <w:marTop w:val="0"/>
              <w:marBottom w:val="0"/>
              <w:divBdr>
                <w:top w:val="none" w:sz="0" w:space="0" w:color="auto"/>
                <w:left w:val="none" w:sz="0" w:space="0" w:color="auto"/>
                <w:bottom w:val="none" w:sz="0" w:space="0" w:color="auto"/>
                <w:right w:val="none" w:sz="0" w:space="0" w:color="auto"/>
              </w:divBdr>
              <w:divsChild>
                <w:div w:id="354844118">
                  <w:marLeft w:val="0"/>
                  <w:marRight w:val="0"/>
                  <w:marTop w:val="0"/>
                  <w:marBottom w:val="0"/>
                  <w:divBdr>
                    <w:top w:val="none" w:sz="0" w:space="0" w:color="auto"/>
                    <w:left w:val="none" w:sz="0" w:space="0" w:color="auto"/>
                    <w:bottom w:val="none" w:sz="0" w:space="0" w:color="auto"/>
                    <w:right w:val="none" w:sz="0" w:space="0" w:color="auto"/>
                  </w:divBdr>
                  <w:divsChild>
                    <w:div w:id="454058338">
                      <w:marLeft w:val="0"/>
                      <w:marRight w:val="0"/>
                      <w:marTop w:val="0"/>
                      <w:marBottom w:val="0"/>
                      <w:divBdr>
                        <w:top w:val="none" w:sz="0" w:space="0" w:color="auto"/>
                        <w:left w:val="none" w:sz="0" w:space="0" w:color="auto"/>
                        <w:bottom w:val="none" w:sz="0" w:space="0" w:color="auto"/>
                        <w:right w:val="none" w:sz="0" w:space="0" w:color="auto"/>
                      </w:divBdr>
                      <w:divsChild>
                        <w:div w:id="888305246">
                          <w:marLeft w:val="0"/>
                          <w:marRight w:val="0"/>
                          <w:marTop w:val="0"/>
                          <w:marBottom w:val="0"/>
                          <w:divBdr>
                            <w:top w:val="none" w:sz="0" w:space="0" w:color="auto"/>
                            <w:left w:val="none" w:sz="0" w:space="0" w:color="auto"/>
                            <w:bottom w:val="none" w:sz="0" w:space="0" w:color="auto"/>
                            <w:right w:val="none" w:sz="0" w:space="0" w:color="auto"/>
                          </w:divBdr>
                          <w:divsChild>
                            <w:div w:id="546917359">
                              <w:marLeft w:val="0"/>
                              <w:marRight w:val="0"/>
                              <w:marTop w:val="0"/>
                              <w:marBottom w:val="0"/>
                              <w:divBdr>
                                <w:top w:val="none" w:sz="0" w:space="0" w:color="auto"/>
                                <w:left w:val="none" w:sz="0" w:space="0" w:color="auto"/>
                                <w:bottom w:val="none" w:sz="0" w:space="0" w:color="auto"/>
                                <w:right w:val="none" w:sz="0" w:space="0" w:color="auto"/>
                              </w:divBdr>
                              <w:divsChild>
                                <w:div w:id="563681783">
                                  <w:marLeft w:val="0"/>
                                  <w:marRight w:val="0"/>
                                  <w:marTop w:val="0"/>
                                  <w:marBottom w:val="0"/>
                                  <w:divBdr>
                                    <w:top w:val="none" w:sz="0" w:space="0" w:color="auto"/>
                                    <w:left w:val="none" w:sz="0" w:space="0" w:color="auto"/>
                                    <w:bottom w:val="none" w:sz="0" w:space="0" w:color="auto"/>
                                    <w:right w:val="none" w:sz="0" w:space="0" w:color="auto"/>
                                  </w:divBdr>
                                  <w:divsChild>
                                    <w:div w:id="663167506">
                                      <w:marLeft w:val="0"/>
                                      <w:marRight w:val="0"/>
                                      <w:marTop w:val="0"/>
                                      <w:marBottom w:val="0"/>
                                      <w:divBdr>
                                        <w:top w:val="none" w:sz="0" w:space="0" w:color="auto"/>
                                        <w:left w:val="none" w:sz="0" w:space="0" w:color="auto"/>
                                        <w:bottom w:val="none" w:sz="0" w:space="0" w:color="auto"/>
                                        <w:right w:val="none" w:sz="0" w:space="0" w:color="auto"/>
                                      </w:divBdr>
                                      <w:divsChild>
                                        <w:div w:id="119765358">
                                          <w:marLeft w:val="0"/>
                                          <w:marRight w:val="0"/>
                                          <w:marTop w:val="0"/>
                                          <w:marBottom w:val="0"/>
                                          <w:divBdr>
                                            <w:top w:val="none" w:sz="0" w:space="0" w:color="auto"/>
                                            <w:left w:val="none" w:sz="0" w:space="0" w:color="auto"/>
                                            <w:bottom w:val="none" w:sz="0" w:space="0" w:color="auto"/>
                                            <w:right w:val="none" w:sz="0" w:space="0" w:color="auto"/>
                                          </w:divBdr>
                                          <w:divsChild>
                                            <w:div w:id="1163277135">
                                              <w:marLeft w:val="0"/>
                                              <w:marRight w:val="0"/>
                                              <w:marTop w:val="0"/>
                                              <w:marBottom w:val="0"/>
                                              <w:divBdr>
                                                <w:top w:val="none" w:sz="0" w:space="0" w:color="auto"/>
                                                <w:left w:val="none" w:sz="0" w:space="0" w:color="auto"/>
                                                <w:bottom w:val="none" w:sz="0" w:space="0" w:color="auto"/>
                                                <w:right w:val="none" w:sz="0" w:space="0" w:color="auto"/>
                                              </w:divBdr>
                                              <w:divsChild>
                                                <w:div w:id="62266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109628">
          <w:marLeft w:val="0"/>
          <w:marRight w:val="0"/>
          <w:marTop w:val="0"/>
          <w:marBottom w:val="0"/>
          <w:divBdr>
            <w:top w:val="none" w:sz="0" w:space="0" w:color="auto"/>
            <w:left w:val="none" w:sz="0" w:space="0" w:color="auto"/>
            <w:bottom w:val="none" w:sz="0" w:space="0" w:color="auto"/>
            <w:right w:val="none" w:sz="0" w:space="0" w:color="auto"/>
          </w:divBdr>
          <w:divsChild>
            <w:div w:id="140125087">
              <w:marLeft w:val="0"/>
              <w:marRight w:val="0"/>
              <w:marTop w:val="0"/>
              <w:marBottom w:val="0"/>
              <w:divBdr>
                <w:top w:val="none" w:sz="0" w:space="0" w:color="auto"/>
                <w:left w:val="none" w:sz="0" w:space="0" w:color="auto"/>
                <w:bottom w:val="none" w:sz="0" w:space="0" w:color="auto"/>
                <w:right w:val="none" w:sz="0" w:space="0" w:color="auto"/>
              </w:divBdr>
              <w:divsChild>
                <w:div w:id="1561137116">
                  <w:marLeft w:val="0"/>
                  <w:marRight w:val="0"/>
                  <w:marTop w:val="0"/>
                  <w:marBottom w:val="0"/>
                  <w:divBdr>
                    <w:top w:val="none" w:sz="0" w:space="0" w:color="auto"/>
                    <w:left w:val="none" w:sz="0" w:space="0" w:color="auto"/>
                    <w:bottom w:val="none" w:sz="0" w:space="0" w:color="auto"/>
                    <w:right w:val="none" w:sz="0" w:space="0" w:color="auto"/>
                  </w:divBdr>
                  <w:divsChild>
                    <w:div w:id="1987659376">
                      <w:marLeft w:val="0"/>
                      <w:marRight w:val="0"/>
                      <w:marTop w:val="0"/>
                      <w:marBottom w:val="0"/>
                      <w:divBdr>
                        <w:top w:val="none" w:sz="0" w:space="0" w:color="auto"/>
                        <w:left w:val="none" w:sz="0" w:space="0" w:color="auto"/>
                        <w:bottom w:val="none" w:sz="0" w:space="0" w:color="auto"/>
                        <w:right w:val="none" w:sz="0" w:space="0" w:color="auto"/>
                      </w:divBdr>
                      <w:divsChild>
                        <w:div w:id="63069267">
                          <w:marLeft w:val="0"/>
                          <w:marRight w:val="0"/>
                          <w:marTop w:val="0"/>
                          <w:marBottom w:val="0"/>
                          <w:divBdr>
                            <w:top w:val="none" w:sz="0" w:space="0" w:color="auto"/>
                            <w:left w:val="none" w:sz="0" w:space="0" w:color="auto"/>
                            <w:bottom w:val="none" w:sz="0" w:space="0" w:color="auto"/>
                            <w:right w:val="none" w:sz="0" w:space="0" w:color="auto"/>
                          </w:divBdr>
                          <w:divsChild>
                            <w:div w:id="506212425">
                              <w:marLeft w:val="0"/>
                              <w:marRight w:val="0"/>
                              <w:marTop w:val="0"/>
                              <w:marBottom w:val="0"/>
                              <w:divBdr>
                                <w:top w:val="none" w:sz="0" w:space="0" w:color="auto"/>
                                <w:left w:val="none" w:sz="0" w:space="0" w:color="auto"/>
                                <w:bottom w:val="none" w:sz="0" w:space="0" w:color="auto"/>
                                <w:right w:val="none" w:sz="0" w:space="0" w:color="auto"/>
                              </w:divBdr>
                              <w:divsChild>
                                <w:div w:id="1699769749">
                                  <w:marLeft w:val="0"/>
                                  <w:marRight w:val="0"/>
                                  <w:marTop w:val="0"/>
                                  <w:marBottom w:val="0"/>
                                  <w:divBdr>
                                    <w:top w:val="none" w:sz="0" w:space="0" w:color="auto"/>
                                    <w:left w:val="none" w:sz="0" w:space="0" w:color="auto"/>
                                    <w:bottom w:val="none" w:sz="0" w:space="0" w:color="auto"/>
                                    <w:right w:val="none" w:sz="0" w:space="0" w:color="auto"/>
                                  </w:divBdr>
                                  <w:divsChild>
                                    <w:div w:id="1404718698">
                                      <w:marLeft w:val="0"/>
                                      <w:marRight w:val="0"/>
                                      <w:marTop w:val="0"/>
                                      <w:marBottom w:val="0"/>
                                      <w:divBdr>
                                        <w:top w:val="none" w:sz="0" w:space="0" w:color="auto"/>
                                        <w:left w:val="none" w:sz="0" w:space="0" w:color="auto"/>
                                        <w:bottom w:val="none" w:sz="0" w:space="0" w:color="auto"/>
                                        <w:right w:val="none" w:sz="0" w:space="0" w:color="auto"/>
                                      </w:divBdr>
                                      <w:divsChild>
                                        <w:div w:id="770974828">
                                          <w:marLeft w:val="0"/>
                                          <w:marRight w:val="0"/>
                                          <w:marTop w:val="0"/>
                                          <w:marBottom w:val="0"/>
                                          <w:divBdr>
                                            <w:top w:val="none" w:sz="0" w:space="0" w:color="auto"/>
                                            <w:left w:val="none" w:sz="0" w:space="0" w:color="auto"/>
                                            <w:bottom w:val="none" w:sz="0" w:space="0" w:color="auto"/>
                                            <w:right w:val="none" w:sz="0" w:space="0" w:color="auto"/>
                                          </w:divBdr>
                                          <w:divsChild>
                                            <w:div w:id="868221456">
                                              <w:marLeft w:val="0"/>
                                              <w:marRight w:val="0"/>
                                              <w:marTop w:val="0"/>
                                              <w:marBottom w:val="0"/>
                                              <w:divBdr>
                                                <w:top w:val="none" w:sz="0" w:space="0" w:color="auto"/>
                                                <w:left w:val="none" w:sz="0" w:space="0" w:color="auto"/>
                                                <w:bottom w:val="none" w:sz="0" w:space="0" w:color="auto"/>
                                                <w:right w:val="none" w:sz="0" w:space="0" w:color="auto"/>
                                              </w:divBdr>
                                              <w:divsChild>
                                                <w:div w:id="7000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8563440">
          <w:marLeft w:val="0"/>
          <w:marRight w:val="0"/>
          <w:marTop w:val="0"/>
          <w:marBottom w:val="0"/>
          <w:divBdr>
            <w:top w:val="none" w:sz="0" w:space="0" w:color="auto"/>
            <w:left w:val="none" w:sz="0" w:space="0" w:color="auto"/>
            <w:bottom w:val="none" w:sz="0" w:space="0" w:color="auto"/>
            <w:right w:val="none" w:sz="0" w:space="0" w:color="auto"/>
          </w:divBdr>
          <w:divsChild>
            <w:div w:id="419722680">
              <w:marLeft w:val="0"/>
              <w:marRight w:val="0"/>
              <w:marTop w:val="0"/>
              <w:marBottom w:val="0"/>
              <w:divBdr>
                <w:top w:val="none" w:sz="0" w:space="0" w:color="auto"/>
                <w:left w:val="none" w:sz="0" w:space="0" w:color="auto"/>
                <w:bottom w:val="none" w:sz="0" w:space="0" w:color="auto"/>
                <w:right w:val="none" w:sz="0" w:space="0" w:color="auto"/>
              </w:divBdr>
              <w:divsChild>
                <w:div w:id="19554088">
                  <w:marLeft w:val="0"/>
                  <w:marRight w:val="0"/>
                  <w:marTop w:val="0"/>
                  <w:marBottom w:val="0"/>
                  <w:divBdr>
                    <w:top w:val="none" w:sz="0" w:space="0" w:color="auto"/>
                    <w:left w:val="none" w:sz="0" w:space="0" w:color="auto"/>
                    <w:bottom w:val="none" w:sz="0" w:space="0" w:color="auto"/>
                    <w:right w:val="none" w:sz="0" w:space="0" w:color="auto"/>
                  </w:divBdr>
                  <w:divsChild>
                    <w:div w:id="658077801">
                      <w:marLeft w:val="0"/>
                      <w:marRight w:val="0"/>
                      <w:marTop w:val="0"/>
                      <w:marBottom w:val="0"/>
                      <w:divBdr>
                        <w:top w:val="none" w:sz="0" w:space="0" w:color="auto"/>
                        <w:left w:val="none" w:sz="0" w:space="0" w:color="auto"/>
                        <w:bottom w:val="none" w:sz="0" w:space="0" w:color="auto"/>
                        <w:right w:val="none" w:sz="0" w:space="0" w:color="auto"/>
                      </w:divBdr>
                      <w:divsChild>
                        <w:div w:id="1067805711">
                          <w:marLeft w:val="0"/>
                          <w:marRight w:val="0"/>
                          <w:marTop w:val="0"/>
                          <w:marBottom w:val="0"/>
                          <w:divBdr>
                            <w:top w:val="none" w:sz="0" w:space="0" w:color="auto"/>
                            <w:left w:val="none" w:sz="0" w:space="0" w:color="auto"/>
                            <w:bottom w:val="none" w:sz="0" w:space="0" w:color="auto"/>
                            <w:right w:val="none" w:sz="0" w:space="0" w:color="auto"/>
                          </w:divBdr>
                          <w:divsChild>
                            <w:div w:id="1343357380">
                              <w:marLeft w:val="0"/>
                              <w:marRight w:val="0"/>
                              <w:marTop w:val="0"/>
                              <w:marBottom w:val="0"/>
                              <w:divBdr>
                                <w:top w:val="none" w:sz="0" w:space="0" w:color="auto"/>
                                <w:left w:val="none" w:sz="0" w:space="0" w:color="auto"/>
                                <w:bottom w:val="none" w:sz="0" w:space="0" w:color="auto"/>
                                <w:right w:val="none" w:sz="0" w:space="0" w:color="auto"/>
                              </w:divBdr>
                              <w:divsChild>
                                <w:div w:id="106243961">
                                  <w:marLeft w:val="0"/>
                                  <w:marRight w:val="0"/>
                                  <w:marTop w:val="0"/>
                                  <w:marBottom w:val="0"/>
                                  <w:divBdr>
                                    <w:top w:val="none" w:sz="0" w:space="0" w:color="auto"/>
                                    <w:left w:val="none" w:sz="0" w:space="0" w:color="auto"/>
                                    <w:bottom w:val="none" w:sz="0" w:space="0" w:color="auto"/>
                                    <w:right w:val="none" w:sz="0" w:space="0" w:color="auto"/>
                                  </w:divBdr>
                                  <w:divsChild>
                                    <w:div w:id="643975660">
                                      <w:marLeft w:val="0"/>
                                      <w:marRight w:val="0"/>
                                      <w:marTop w:val="0"/>
                                      <w:marBottom w:val="0"/>
                                      <w:divBdr>
                                        <w:top w:val="none" w:sz="0" w:space="0" w:color="auto"/>
                                        <w:left w:val="none" w:sz="0" w:space="0" w:color="auto"/>
                                        <w:bottom w:val="none" w:sz="0" w:space="0" w:color="auto"/>
                                        <w:right w:val="none" w:sz="0" w:space="0" w:color="auto"/>
                                      </w:divBdr>
                                      <w:divsChild>
                                        <w:div w:id="1732003576">
                                          <w:marLeft w:val="0"/>
                                          <w:marRight w:val="0"/>
                                          <w:marTop w:val="0"/>
                                          <w:marBottom w:val="0"/>
                                          <w:divBdr>
                                            <w:top w:val="none" w:sz="0" w:space="0" w:color="auto"/>
                                            <w:left w:val="none" w:sz="0" w:space="0" w:color="auto"/>
                                            <w:bottom w:val="none" w:sz="0" w:space="0" w:color="auto"/>
                                            <w:right w:val="none" w:sz="0" w:space="0" w:color="auto"/>
                                          </w:divBdr>
                                          <w:divsChild>
                                            <w:div w:id="960575651">
                                              <w:marLeft w:val="0"/>
                                              <w:marRight w:val="0"/>
                                              <w:marTop w:val="0"/>
                                              <w:marBottom w:val="0"/>
                                              <w:divBdr>
                                                <w:top w:val="none" w:sz="0" w:space="0" w:color="auto"/>
                                                <w:left w:val="none" w:sz="0" w:space="0" w:color="auto"/>
                                                <w:bottom w:val="none" w:sz="0" w:space="0" w:color="auto"/>
                                                <w:right w:val="none" w:sz="0" w:space="0" w:color="auto"/>
                                              </w:divBdr>
                                              <w:divsChild>
                                                <w:div w:id="18810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2493580">
          <w:marLeft w:val="0"/>
          <w:marRight w:val="0"/>
          <w:marTop w:val="0"/>
          <w:marBottom w:val="0"/>
          <w:divBdr>
            <w:top w:val="none" w:sz="0" w:space="0" w:color="auto"/>
            <w:left w:val="none" w:sz="0" w:space="0" w:color="auto"/>
            <w:bottom w:val="none" w:sz="0" w:space="0" w:color="auto"/>
            <w:right w:val="none" w:sz="0" w:space="0" w:color="auto"/>
          </w:divBdr>
          <w:divsChild>
            <w:div w:id="1300109332">
              <w:marLeft w:val="0"/>
              <w:marRight w:val="0"/>
              <w:marTop w:val="0"/>
              <w:marBottom w:val="0"/>
              <w:divBdr>
                <w:top w:val="none" w:sz="0" w:space="0" w:color="auto"/>
                <w:left w:val="none" w:sz="0" w:space="0" w:color="auto"/>
                <w:bottom w:val="none" w:sz="0" w:space="0" w:color="auto"/>
                <w:right w:val="none" w:sz="0" w:space="0" w:color="auto"/>
              </w:divBdr>
              <w:divsChild>
                <w:div w:id="882599578">
                  <w:marLeft w:val="0"/>
                  <w:marRight w:val="0"/>
                  <w:marTop w:val="0"/>
                  <w:marBottom w:val="0"/>
                  <w:divBdr>
                    <w:top w:val="none" w:sz="0" w:space="0" w:color="auto"/>
                    <w:left w:val="none" w:sz="0" w:space="0" w:color="auto"/>
                    <w:bottom w:val="none" w:sz="0" w:space="0" w:color="auto"/>
                    <w:right w:val="none" w:sz="0" w:space="0" w:color="auto"/>
                  </w:divBdr>
                  <w:divsChild>
                    <w:div w:id="1243754677">
                      <w:marLeft w:val="0"/>
                      <w:marRight w:val="0"/>
                      <w:marTop w:val="0"/>
                      <w:marBottom w:val="0"/>
                      <w:divBdr>
                        <w:top w:val="none" w:sz="0" w:space="0" w:color="auto"/>
                        <w:left w:val="none" w:sz="0" w:space="0" w:color="auto"/>
                        <w:bottom w:val="none" w:sz="0" w:space="0" w:color="auto"/>
                        <w:right w:val="none" w:sz="0" w:space="0" w:color="auto"/>
                      </w:divBdr>
                      <w:divsChild>
                        <w:div w:id="1668285132">
                          <w:marLeft w:val="0"/>
                          <w:marRight w:val="0"/>
                          <w:marTop w:val="0"/>
                          <w:marBottom w:val="0"/>
                          <w:divBdr>
                            <w:top w:val="none" w:sz="0" w:space="0" w:color="auto"/>
                            <w:left w:val="none" w:sz="0" w:space="0" w:color="auto"/>
                            <w:bottom w:val="none" w:sz="0" w:space="0" w:color="auto"/>
                            <w:right w:val="none" w:sz="0" w:space="0" w:color="auto"/>
                          </w:divBdr>
                          <w:divsChild>
                            <w:div w:id="611980639">
                              <w:marLeft w:val="0"/>
                              <w:marRight w:val="0"/>
                              <w:marTop w:val="0"/>
                              <w:marBottom w:val="0"/>
                              <w:divBdr>
                                <w:top w:val="none" w:sz="0" w:space="0" w:color="auto"/>
                                <w:left w:val="none" w:sz="0" w:space="0" w:color="auto"/>
                                <w:bottom w:val="none" w:sz="0" w:space="0" w:color="auto"/>
                                <w:right w:val="none" w:sz="0" w:space="0" w:color="auto"/>
                              </w:divBdr>
                              <w:divsChild>
                                <w:div w:id="2047673765">
                                  <w:marLeft w:val="0"/>
                                  <w:marRight w:val="0"/>
                                  <w:marTop w:val="0"/>
                                  <w:marBottom w:val="0"/>
                                  <w:divBdr>
                                    <w:top w:val="none" w:sz="0" w:space="0" w:color="auto"/>
                                    <w:left w:val="none" w:sz="0" w:space="0" w:color="auto"/>
                                    <w:bottom w:val="none" w:sz="0" w:space="0" w:color="auto"/>
                                    <w:right w:val="none" w:sz="0" w:space="0" w:color="auto"/>
                                  </w:divBdr>
                                  <w:divsChild>
                                    <w:div w:id="9724334">
                                      <w:marLeft w:val="0"/>
                                      <w:marRight w:val="0"/>
                                      <w:marTop w:val="0"/>
                                      <w:marBottom w:val="0"/>
                                      <w:divBdr>
                                        <w:top w:val="none" w:sz="0" w:space="0" w:color="auto"/>
                                        <w:left w:val="none" w:sz="0" w:space="0" w:color="auto"/>
                                        <w:bottom w:val="none" w:sz="0" w:space="0" w:color="auto"/>
                                        <w:right w:val="none" w:sz="0" w:space="0" w:color="auto"/>
                                      </w:divBdr>
                                      <w:divsChild>
                                        <w:div w:id="1562715032">
                                          <w:marLeft w:val="0"/>
                                          <w:marRight w:val="0"/>
                                          <w:marTop w:val="0"/>
                                          <w:marBottom w:val="0"/>
                                          <w:divBdr>
                                            <w:top w:val="none" w:sz="0" w:space="0" w:color="auto"/>
                                            <w:left w:val="none" w:sz="0" w:space="0" w:color="auto"/>
                                            <w:bottom w:val="none" w:sz="0" w:space="0" w:color="auto"/>
                                            <w:right w:val="none" w:sz="0" w:space="0" w:color="auto"/>
                                          </w:divBdr>
                                          <w:divsChild>
                                            <w:div w:id="1425690045">
                                              <w:marLeft w:val="0"/>
                                              <w:marRight w:val="0"/>
                                              <w:marTop w:val="0"/>
                                              <w:marBottom w:val="0"/>
                                              <w:divBdr>
                                                <w:top w:val="none" w:sz="0" w:space="0" w:color="auto"/>
                                                <w:left w:val="none" w:sz="0" w:space="0" w:color="auto"/>
                                                <w:bottom w:val="none" w:sz="0" w:space="0" w:color="auto"/>
                                                <w:right w:val="none" w:sz="0" w:space="0" w:color="auto"/>
                                              </w:divBdr>
                                              <w:divsChild>
                                                <w:div w:id="40052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0205240">
          <w:marLeft w:val="0"/>
          <w:marRight w:val="0"/>
          <w:marTop w:val="0"/>
          <w:marBottom w:val="0"/>
          <w:divBdr>
            <w:top w:val="none" w:sz="0" w:space="0" w:color="auto"/>
            <w:left w:val="none" w:sz="0" w:space="0" w:color="auto"/>
            <w:bottom w:val="none" w:sz="0" w:space="0" w:color="auto"/>
            <w:right w:val="none" w:sz="0" w:space="0" w:color="auto"/>
          </w:divBdr>
          <w:divsChild>
            <w:div w:id="584152357">
              <w:marLeft w:val="0"/>
              <w:marRight w:val="0"/>
              <w:marTop w:val="0"/>
              <w:marBottom w:val="0"/>
              <w:divBdr>
                <w:top w:val="none" w:sz="0" w:space="0" w:color="auto"/>
                <w:left w:val="none" w:sz="0" w:space="0" w:color="auto"/>
                <w:bottom w:val="none" w:sz="0" w:space="0" w:color="auto"/>
                <w:right w:val="none" w:sz="0" w:space="0" w:color="auto"/>
              </w:divBdr>
              <w:divsChild>
                <w:div w:id="199513622">
                  <w:marLeft w:val="0"/>
                  <w:marRight w:val="0"/>
                  <w:marTop w:val="0"/>
                  <w:marBottom w:val="0"/>
                  <w:divBdr>
                    <w:top w:val="none" w:sz="0" w:space="0" w:color="auto"/>
                    <w:left w:val="none" w:sz="0" w:space="0" w:color="auto"/>
                    <w:bottom w:val="none" w:sz="0" w:space="0" w:color="auto"/>
                    <w:right w:val="none" w:sz="0" w:space="0" w:color="auto"/>
                  </w:divBdr>
                  <w:divsChild>
                    <w:div w:id="1705716699">
                      <w:marLeft w:val="0"/>
                      <w:marRight w:val="0"/>
                      <w:marTop w:val="0"/>
                      <w:marBottom w:val="0"/>
                      <w:divBdr>
                        <w:top w:val="none" w:sz="0" w:space="0" w:color="auto"/>
                        <w:left w:val="none" w:sz="0" w:space="0" w:color="auto"/>
                        <w:bottom w:val="none" w:sz="0" w:space="0" w:color="auto"/>
                        <w:right w:val="none" w:sz="0" w:space="0" w:color="auto"/>
                      </w:divBdr>
                      <w:divsChild>
                        <w:div w:id="967127209">
                          <w:marLeft w:val="0"/>
                          <w:marRight w:val="0"/>
                          <w:marTop w:val="0"/>
                          <w:marBottom w:val="0"/>
                          <w:divBdr>
                            <w:top w:val="none" w:sz="0" w:space="0" w:color="auto"/>
                            <w:left w:val="none" w:sz="0" w:space="0" w:color="auto"/>
                            <w:bottom w:val="none" w:sz="0" w:space="0" w:color="auto"/>
                            <w:right w:val="none" w:sz="0" w:space="0" w:color="auto"/>
                          </w:divBdr>
                          <w:divsChild>
                            <w:div w:id="327054005">
                              <w:marLeft w:val="0"/>
                              <w:marRight w:val="0"/>
                              <w:marTop w:val="0"/>
                              <w:marBottom w:val="0"/>
                              <w:divBdr>
                                <w:top w:val="none" w:sz="0" w:space="0" w:color="auto"/>
                                <w:left w:val="none" w:sz="0" w:space="0" w:color="auto"/>
                                <w:bottom w:val="none" w:sz="0" w:space="0" w:color="auto"/>
                                <w:right w:val="none" w:sz="0" w:space="0" w:color="auto"/>
                              </w:divBdr>
                              <w:divsChild>
                                <w:div w:id="1619338296">
                                  <w:marLeft w:val="0"/>
                                  <w:marRight w:val="0"/>
                                  <w:marTop w:val="0"/>
                                  <w:marBottom w:val="0"/>
                                  <w:divBdr>
                                    <w:top w:val="none" w:sz="0" w:space="0" w:color="auto"/>
                                    <w:left w:val="none" w:sz="0" w:space="0" w:color="auto"/>
                                    <w:bottom w:val="none" w:sz="0" w:space="0" w:color="auto"/>
                                    <w:right w:val="none" w:sz="0" w:space="0" w:color="auto"/>
                                  </w:divBdr>
                                  <w:divsChild>
                                    <w:div w:id="595216949">
                                      <w:marLeft w:val="0"/>
                                      <w:marRight w:val="0"/>
                                      <w:marTop w:val="0"/>
                                      <w:marBottom w:val="0"/>
                                      <w:divBdr>
                                        <w:top w:val="none" w:sz="0" w:space="0" w:color="auto"/>
                                        <w:left w:val="none" w:sz="0" w:space="0" w:color="auto"/>
                                        <w:bottom w:val="none" w:sz="0" w:space="0" w:color="auto"/>
                                        <w:right w:val="none" w:sz="0" w:space="0" w:color="auto"/>
                                      </w:divBdr>
                                      <w:divsChild>
                                        <w:div w:id="268239279">
                                          <w:marLeft w:val="0"/>
                                          <w:marRight w:val="0"/>
                                          <w:marTop w:val="0"/>
                                          <w:marBottom w:val="0"/>
                                          <w:divBdr>
                                            <w:top w:val="none" w:sz="0" w:space="0" w:color="auto"/>
                                            <w:left w:val="none" w:sz="0" w:space="0" w:color="auto"/>
                                            <w:bottom w:val="none" w:sz="0" w:space="0" w:color="auto"/>
                                            <w:right w:val="none" w:sz="0" w:space="0" w:color="auto"/>
                                          </w:divBdr>
                                          <w:divsChild>
                                            <w:div w:id="1571573969">
                                              <w:marLeft w:val="0"/>
                                              <w:marRight w:val="0"/>
                                              <w:marTop w:val="0"/>
                                              <w:marBottom w:val="0"/>
                                              <w:divBdr>
                                                <w:top w:val="none" w:sz="0" w:space="0" w:color="auto"/>
                                                <w:left w:val="none" w:sz="0" w:space="0" w:color="auto"/>
                                                <w:bottom w:val="none" w:sz="0" w:space="0" w:color="auto"/>
                                                <w:right w:val="none" w:sz="0" w:space="0" w:color="auto"/>
                                              </w:divBdr>
                                              <w:divsChild>
                                                <w:div w:id="174000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9710038">
          <w:marLeft w:val="0"/>
          <w:marRight w:val="0"/>
          <w:marTop w:val="0"/>
          <w:marBottom w:val="0"/>
          <w:divBdr>
            <w:top w:val="none" w:sz="0" w:space="0" w:color="auto"/>
            <w:left w:val="none" w:sz="0" w:space="0" w:color="auto"/>
            <w:bottom w:val="none" w:sz="0" w:space="0" w:color="auto"/>
            <w:right w:val="none" w:sz="0" w:space="0" w:color="auto"/>
          </w:divBdr>
          <w:divsChild>
            <w:div w:id="432283558">
              <w:marLeft w:val="0"/>
              <w:marRight w:val="0"/>
              <w:marTop w:val="0"/>
              <w:marBottom w:val="0"/>
              <w:divBdr>
                <w:top w:val="none" w:sz="0" w:space="0" w:color="auto"/>
                <w:left w:val="none" w:sz="0" w:space="0" w:color="auto"/>
                <w:bottom w:val="none" w:sz="0" w:space="0" w:color="auto"/>
                <w:right w:val="none" w:sz="0" w:space="0" w:color="auto"/>
              </w:divBdr>
              <w:divsChild>
                <w:div w:id="2057121446">
                  <w:marLeft w:val="0"/>
                  <w:marRight w:val="0"/>
                  <w:marTop w:val="0"/>
                  <w:marBottom w:val="0"/>
                  <w:divBdr>
                    <w:top w:val="none" w:sz="0" w:space="0" w:color="auto"/>
                    <w:left w:val="none" w:sz="0" w:space="0" w:color="auto"/>
                    <w:bottom w:val="none" w:sz="0" w:space="0" w:color="auto"/>
                    <w:right w:val="none" w:sz="0" w:space="0" w:color="auto"/>
                  </w:divBdr>
                  <w:divsChild>
                    <w:div w:id="277218821">
                      <w:marLeft w:val="0"/>
                      <w:marRight w:val="0"/>
                      <w:marTop w:val="0"/>
                      <w:marBottom w:val="0"/>
                      <w:divBdr>
                        <w:top w:val="none" w:sz="0" w:space="0" w:color="auto"/>
                        <w:left w:val="none" w:sz="0" w:space="0" w:color="auto"/>
                        <w:bottom w:val="none" w:sz="0" w:space="0" w:color="auto"/>
                        <w:right w:val="none" w:sz="0" w:space="0" w:color="auto"/>
                      </w:divBdr>
                      <w:divsChild>
                        <w:div w:id="1304772529">
                          <w:marLeft w:val="0"/>
                          <w:marRight w:val="0"/>
                          <w:marTop w:val="0"/>
                          <w:marBottom w:val="0"/>
                          <w:divBdr>
                            <w:top w:val="none" w:sz="0" w:space="0" w:color="auto"/>
                            <w:left w:val="none" w:sz="0" w:space="0" w:color="auto"/>
                            <w:bottom w:val="none" w:sz="0" w:space="0" w:color="auto"/>
                            <w:right w:val="none" w:sz="0" w:space="0" w:color="auto"/>
                          </w:divBdr>
                          <w:divsChild>
                            <w:div w:id="825318795">
                              <w:marLeft w:val="0"/>
                              <w:marRight w:val="0"/>
                              <w:marTop w:val="0"/>
                              <w:marBottom w:val="0"/>
                              <w:divBdr>
                                <w:top w:val="none" w:sz="0" w:space="0" w:color="auto"/>
                                <w:left w:val="none" w:sz="0" w:space="0" w:color="auto"/>
                                <w:bottom w:val="none" w:sz="0" w:space="0" w:color="auto"/>
                                <w:right w:val="none" w:sz="0" w:space="0" w:color="auto"/>
                              </w:divBdr>
                              <w:divsChild>
                                <w:div w:id="1810433376">
                                  <w:marLeft w:val="0"/>
                                  <w:marRight w:val="0"/>
                                  <w:marTop w:val="0"/>
                                  <w:marBottom w:val="0"/>
                                  <w:divBdr>
                                    <w:top w:val="none" w:sz="0" w:space="0" w:color="auto"/>
                                    <w:left w:val="none" w:sz="0" w:space="0" w:color="auto"/>
                                    <w:bottom w:val="none" w:sz="0" w:space="0" w:color="auto"/>
                                    <w:right w:val="none" w:sz="0" w:space="0" w:color="auto"/>
                                  </w:divBdr>
                                  <w:divsChild>
                                    <w:div w:id="2146463985">
                                      <w:marLeft w:val="0"/>
                                      <w:marRight w:val="0"/>
                                      <w:marTop w:val="0"/>
                                      <w:marBottom w:val="0"/>
                                      <w:divBdr>
                                        <w:top w:val="none" w:sz="0" w:space="0" w:color="auto"/>
                                        <w:left w:val="none" w:sz="0" w:space="0" w:color="auto"/>
                                        <w:bottom w:val="none" w:sz="0" w:space="0" w:color="auto"/>
                                        <w:right w:val="none" w:sz="0" w:space="0" w:color="auto"/>
                                      </w:divBdr>
                                      <w:divsChild>
                                        <w:div w:id="1052927513">
                                          <w:marLeft w:val="0"/>
                                          <w:marRight w:val="0"/>
                                          <w:marTop w:val="0"/>
                                          <w:marBottom w:val="0"/>
                                          <w:divBdr>
                                            <w:top w:val="none" w:sz="0" w:space="0" w:color="auto"/>
                                            <w:left w:val="none" w:sz="0" w:space="0" w:color="auto"/>
                                            <w:bottom w:val="none" w:sz="0" w:space="0" w:color="auto"/>
                                            <w:right w:val="none" w:sz="0" w:space="0" w:color="auto"/>
                                          </w:divBdr>
                                          <w:divsChild>
                                            <w:div w:id="699204463">
                                              <w:marLeft w:val="0"/>
                                              <w:marRight w:val="0"/>
                                              <w:marTop w:val="0"/>
                                              <w:marBottom w:val="0"/>
                                              <w:divBdr>
                                                <w:top w:val="none" w:sz="0" w:space="0" w:color="auto"/>
                                                <w:left w:val="none" w:sz="0" w:space="0" w:color="auto"/>
                                                <w:bottom w:val="none" w:sz="0" w:space="0" w:color="auto"/>
                                                <w:right w:val="none" w:sz="0" w:space="0" w:color="auto"/>
                                              </w:divBdr>
                                              <w:divsChild>
                                                <w:div w:id="75061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0313594">
          <w:marLeft w:val="0"/>
          <w:marRight w:val="0"/>
          <w:marTop w:val="0"/>
          <w:marBottom w:val="0"/>
          <w:divBdr>
            <w:top w:val="none" w:sz="0" w:space="0" w:color="auto"/>
            <w:left w:val="none" w:sz="0" w:space="0" w:color="auto"/>
            <w:bottom w:val="none" w:sz="0" w:space="0" w:color="auto"/>
            <w:right w:val="none" w:sz="0" w:space="0" w:color="auto"/>
          </w:divBdr>
          <w:divsChild>
            <w:div w:id="2021395242">
              <w:marLeft w:val="0"/>
              <w:marRight w:val="0"/>
              <w:marTop w:val="0"/>
              <w:marBottom w:val="0"/>
              <w:divBdr>
                <w:top w:val="none" w:sz="0" w:space="0" w:color="auto"/>
                <w:left w:val="none" w:sz="0" w:space="0" w:color="auto"/>
                <w:bottom w:val="none" w:sz="0" w:space="0" w:color="auto"/>
                <w:right w:val="none" w:sz="0" w:space="0" w:color="auto"/>
              </w:divBdr>
              <w:divsChild>
                <w:div w:id="157036000">
                  <w:marLeft w:val="0"/>
                  <w:marRight w:val="0"/>
                  <w:marTop w:val="0"/>
                  <w:marBottom w:val="0"/>
                  <w:divBdr>
                    <w:top w:val="none" w:sz="0" w:space="0" w:color="auto"/>
                    <w:left w:val="none" w:sz="0" w:space="0" w:color="auto"/>
                    <w:bottom w:val="none" w:sz="0" w:space="0" w:color="auto"/>
                    <w:right w:val="none" w:sz="0" w:space="0" w:color="auto"/>
                  </w:divBdr>
                  <w:divsChild>
                    <w:div w:id="606035751">
                      <w:marLeft w:val="0"/>
                      <w:marRight w:val="0"/>
                      <w:marTop w:val="0"/>
                      <w:marBottom w:val="0"/>
                      <w:divBdr>
                        <w:top w:val="none" w:sz="0" w:space="0" w:color="auto"/>
                        <w:left w:val="none" w:sz="0" w:space="0" w:color="auto"/>
                        <w:bottom w:val="none" w:sz="0" w:space="0" w:color="auto"/>
                        <w:right w:val="none" w:sz="0" w:space="0" w:color="auto"/>
                      </w:divBdr>
                      <w:divsChild>
                        <w:div w:id="285892008">
                          <w:marLeft w:val="0"/>
                          <w:marRight w:val="0"/>
                          <w:marTop w:val="0"/>
                          <w:marBottom w:val="0"/>
                          <w:divBdr>
                            <w:top w:val="none" w:sz="0" w:space="0" w:color="auto"/>
                            <w:left w:val="none" w:sz="0" w:space="0" w:color="auto"/>
                            <w:bottom w:val="none" w:sz="0" w:space="0" w:color="auto"/>
                            <w:right w:val="none" w:sz="0" w:space="0" w:color="auto"/>
                          </w:divBdr>
                          <w:divsChild>
                            <w:div w:id="934368025">
                              <w:marLeft w:val="0"/>
                              <w:marRight w:val="0"/>
                              <w:marTop w:val="0"/>
                              <w:marBottom w:val="0"/>
                              <w:divBdr>
                                <w:top w:val="none" w:sz="0" w:space="0" w:color="auto"/>
                                <w:left w:val="none" w:sz="0" w:space="0" w:color="auto"/>
                                <w:bottom w:val="none" w:sz="0" w:space="0" w:color="auto"/>
                                <w:right w:val="none" w:sz="0" w:space="0" w:color="auto"/>
                              </w:divBdr>
                              <w:divsChild>
                                <w:div w:id="524710701">
                                  <w:marLeft w:val="0"/>
                                  <w:marRight w:val="0"/>
                                  <w:marTop w:val="0"/>
                                  <w:marBottom w:val="0"/>
                                  <w:divBdr>
                                    <w:top w:val="none" w:sz="0" w:space="0" w:color="auto"/>
                                    <w:left w:val="none" w:sz="0" w:space="0" w:color="auto"/>
                                    <w:bottom w:val="none" w:sz="0" w:space="0" w:color="auto"/>
                                    <w:right w:val="none" w:sz="0" w:space="0" w:color="auto"/>
                                  </w:divBdr>
                                  <w:divsChild>
                                    <w:div w:id="1057165988">
                                      <w:marLeft w:val="0"/>
                                      <w:marRight w:val="0"/>
                                      <w:marTop w:val="0"/>
                                      <w:marBottom w:val="0"/>
                                      <w:divBdr>
                                        <w:top w:val="none" w:sz="0" w:space="0" w:color="auto"/>
                                        <w:left w:val="none" w:sz="0" w:space="0" w:color="auto"/>
                                        <w:bottom w:val="none" w:sz="0" w:space="0" w:color="auto"/>
                                        <w:right w:val="none" w:sz="0" w:space="0" w:color="auto"/>
                                      </w:divBdr>
                                      <w:divsChild>
                                        <w:div w:id="2042393169">
                                          <w:marLeft w:val="0"/>
                                          <w:marRight w:val="0"/>
                                          <w:marTop w:val="0"/>
                                          <w:marBottom w:val="0"/>
                                          <w:divBdr>
                                            <w:top w:val="none" w:sz="0" w:space="0" w:color="auto"/>
                                            <w:left w:val="none" w:sz="0" w:space="0" w:color="auto"/>
                                            <w:bottom w:val="none" w:sz="0" w:space="0" w:color="auto"/>
                                            <w:right w:val="none" w:sz="0" w:space="0" w:color="auto"/>
                                          </w:divBdr>
                                          <w:divsChild>
                                            <w:div w:id="2031293975">
                                              <w:marLeft w:val="0"/>
                                              <w:marRight w:val="0"/>
                                              <w:marTop w:val="0"/>
                                              <w:marBottom w:val="0"/>
                                              <w:divBdr>
                                                <w:top w:val="none" w:sz="0" w:space="0" w:color="auto"/>
                                                <w:left w:val="none" w:sz="0" w:space="0" w:color="auto"/>
                                                <w:bottom w:val="none" w:sz="0" w:space="0" w:color="auto"/>
                                                <w:right w:val="none" w:sz="0" w:space="0" w:color="auto"/>
                                              </w:divBdr>
                                              <w:divsChild>
                                                <w:div w:id="6986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3611209">
          <w:marLeft w:val="0"/>
          <w:marRight w:val="0"/>
          <w:marTop w:val="0"/>
          <w:marBottom w:val="0"/>
          <w:divBdr>
            <w:top w:val="none" w:sz="0" w:space="0" w:color="auto"/>
            <w:left w:val="none" w:sz="0" w:space="0" w:color="auto"/>
            <w:bottom w:val="none" w:sz="0" w:space="0" w:color="auto"/>
            <w:right w:val="none" w:sz="0" w:space="0" w:color="auto"/>
          </w:divBdr>
          <w:divsChild>
            <w:div w:id="108278346">
              <w:marLeft w:val="0"/>
              <w:marRight w:val="0"/>
              <w:marTop w:val="0"/>
              <w:marBottom w:val="0"/>
              <w:divBdr>
                <w:top w:val="none" w:sz="0" w:space="0" w:color="auto"/>
                <w:left w:val="none" w:sz="0" w:space="0" w:color="auto"/>
                <w:bottom w:val="none" w:sz="0" w:space="0" w:color="auto"/>
                <w:right w:val="none" w:sz="0" w:space="0" w:color="auto"/>
              </w:divBdr>
              <w:divsChild>
                <w:div w:id="888416622">
                  <w:marLeft w:val="0"/>
                  <w:marRight w:val="0"/>
                  <w:marTop w:val="0"/>
                  <w:marBottom w:val="0"/>
                  <w:divBdr>
                    <w:top w:val="none" w:sz="0" w:space="0" w:color="auto"/>
                    <w:left w:val="none" w:sz="0" w:space="0" w:color="auto"/>
                    <w:bottom w:val="none" w:sz="0" w:space="0" w:color="auto"/>
                    <w:right w:val="none" w:sz="0" w:space="0" w:color="auto"/>
                  </w:divBdr>
                  <w:divsChild>
                    <w:div w:id="1590695195">
                      <w:marLeft w:val="0"/>
                      <w:marRight w:val="0"/>
                      <w:marTop w:val="0"/>
                      <w:marBottom w:val="0"/>
                      <w:divBdr>
                        <w:top w:val="none" w:sz="0" w:space="0" w:color="auto"/>
                        <w:left w:val="none" w:sz="0" w:space="0" w:color="auto"/>
                        <w:bottom w:val="none" w:sz="0" w:space="0" w:color="auto"/>
                        <w:right w:val="none" w:sz="0" w:space="0" w:color="auto"/>
                      </w:divBdr>
                      <w:divsChild>
                        <w:div w:id="1781997626">
                          <w:marLeft w:val="0"/>
                          <w:marRight w:val="0"/>
                          <w:marTop w:val="0"/>
                          <w:marBottom w:val="0"/>
                          <w:divBdr>
                            <w:top w:val="none" w:sz="0" w:space="0" w:color="auto"/>
                            <w:left w:val="none" w:sz="0" w:space="0" w:color="auto"/>
                            <w:bottom w:val="none" w:sz="0" w:space="0" w:color="auto"/>
                            <w:right w:val="none" w:sz="0" w:space="0" w:color="auto"/>
                          </w:divBdr>
                          <w:divsChild>
                            <w:div w:id="1708607332">
                              <w:marLeft w:val="0"/>
                              <w:marRight w:val="0"/>
                              <w:marTop w:val="0"/>
                              <w:marBottom w:val="0"/>
                              <w:divBdr>
                                <w:top w:val="none" w:sz="0" w:space="0" w:color="auto"/>
                                <w:left w:val="none" w:sz="0" w:space="0" w:color="auto"/>
                                <w:bottom w:val="none" w:sz="0" w:space="0" w:color="auto"/>
                                <w:right w:val="none" w:sz="0" w:space="0" w:color="auto"/>
                              </w:divBdr>
                              <w:divsChild>
                                <w:div w:id="2102027087">
                                  <w:marLeft w:val="0"/>
                                  <w:marRight w:val="0"/>
                                  <w:marTop w:val="0"/>
                                  <w:marBottom w:val="0"/>
                                  <w:divBdr>
                                    <w:top w:val="none" w:sz="0" w:space="0" w:color="auto"/>
                                    <w:left w:val="none" w:sz="0" w:space="0" w:color="auto"/>
                                    <w:bottom w:val="none" w:sz="0" w:space="0" w:color="auto"/>
                                    <w:right w:val="none" w:sz="0" w:space="0" w:color="auto"/>
                                  </w:divBdr>
                                  <w:divsChild>
                                    <w:div w:id="630866245">
                                      <w:marLeft w:val="0"/>
                                      <w:marRight w:val="0"/>
                                      <w:marTop w:val="0"/>
                                      <w:marBottom w:val="0"/>
                                      <w:divBdr>
                                        <w:top w:val="none" w:sz="0" w:space="0" w:color="auto"/>
                                        <w:left w:val="none" w:sz="0" w:space="0" w:color="auto"/>
                                        <w:bottom w:val="none" w:sz="0" w:space="0" w:color="auto"/>
                                        <w:right w:val="none" w:sz="0" w:space="0" w:color="auto"/>
                                      </w:divBdr>
                                      <w:divsChild>
                                        <w:div w:id="699162461">
                                          <w:marLeft w:val="0"/>
                                          <w:marRight w:val="0"/>
                                          <w:marTop w:val="0"/>
                                          <w:marBottom w:val="0"/>
                                          <w:divBdr>
                                            <w:top w:val="none" w:sz="0" w:space="0" w:color="auto"/>
                                            <w:left w:val="none" w:sz="0" w:space="0" w:color="auto"/>
                                            <w:bottom w:val="none" w:sz="0" w:space="0" w:color="auto"/>
                                            <w:right w:val="none" w:sz="0" w:space="0" w:color="auto"/>
                                          </w:divBdr>
                                          <w:divsChild>
                                            <w:div w:id="446581446">
                                              <w:marLeft w:val="0"/>
                                              <w:marRight w:val="0"/>
                                              <w:marTop w:val="0"/>
                                              <w:marBottom w:val="0"/>
                                              <w:divBdr>
                                                <w:top w:val="none" w:sz="0" w:space="0" w:color="auto"/>
                                                <w:left w:val="none" w:sz="0" w:space="0" w:color="auto"/>
                                                <w:bottom w:val="none" w:sz="0" w:space="0" w:color="auto"/>
                                                <w:right w:val="none" w:sz="0" w:space="0" w:color="auto"/>
                                              </w:divBdr>
                                              <w:divsChild>
                                                <w:div w:id="175015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8414746">
          <w:marLeft w:val="0"/>
          <w:marRight w:val="0"/>
          <w:marTop w:val="0"/>
          <w:marBottom w:val="0"/>
          <w:divBdr>
            <w:top w:val="none" w:sz="0" w:space="0" w:color="auto"/>
            <w:left w:val="none" w:sz="0" w:space="0" w:color="auto"/>
            <w:bottom w:val="none" w:sz="0" w:space="0" w:color="auto"/>
            <w:right w:val="none" w:sz="0" w:space="0" w:color="auto"/>
          </w:divBdr>
          <w:divsChild>
            <w:div w:id="1394230495">
              <w:marLeft w:val="0"/>
              <w:marRight w:val="0"/>
              <w:marTop w:val="0"/>
              <w:marBottom w:val="0"/>
              <w:divBdr>
                <w:top w:val="none" w:sz="0" w:space="0" w:color="auto"/>
                <w:left w:val="none" w:sz="0" w:space="0" w:color="auto"/>
                <w:bottom w:val="none" w:sz="0" w:space="0" w:color="auto"/>
                <w:right w:val="none" w:sz="0" w:space="0" w:color="auto"/>
              </w:divBdr>
              <w:divsChild>
                <w:div w:id="2026862559">
                  <w:marLeft w:val="0"/>
                  <w:marRight w:val="0"/>
                  <w:marTop w:val="0"/>
                  <w:marBottom w:val="0"/>
                  <w:divBdr>
                    <w:top w:val="none" w:sz="0" w:space="0" w:color="auto"/>
                    <w:left w:val="none" w:sz="0" w:space="0" w:color="auto"/>
                    <w:bottom w:val="none" w:sz="0" w:space="0" w:color="auto"/>
                    <w:right w:val="none" w:sz="0" w:space="0" w:color="auto"/>
                  </w:divBdr>
                  <w:divsChild>
                    <w:div w:id="847251770">
                      <w:marLeft w:val="0"/>
                      <w:marRight w:val="0"/>
                      <w:marTop w:val="0"/>
                      <w:marBottom w:val="0"/>
                      <w:divBdr>
                        <w:top w:val="none" w:sz="0" w:space="0" w:color="auto"/>
                        <w:left w:val="none" w:sz="0" w:space="0" w:color="auto"/>
                        <w:bottom w:val="none" w:sz="0" w:space="0" w:color="auto"/>
                        <w:right w:val="none" w:sz="0" w:space="0" w:color="auto"/>
                      </w:divBdr>
                      <w:divsChild>
                        <w:div w:id="1388260233">
                          <w:marLeft w:val="0"/>
                          <w:marRight w:val="0"/>
                          <w:marTop w:val="0"/>
                          <w:marBottom w:val="0"/>
                          <w:divBdr>
                            <w:top w:val="none" w:sz="0" w:space="0" w:color="auto"/>
                            <w:left w:val="none" w:sz="0" w:space="0" w:color="auto"/>
                            <w:bottom w:val="none" w:sz="0" w:space="0" w:color="auto"/>
                            <w:right w:val="none" w:sz="0" w:space="0" w:color="auto"/>
                          </w:divBdr>
                          <w:divsChild>
                            <w:div w:id="1249851221">
                              <w:marLeft w:val="0"/>
                              <w:marRight w:val="0"/>
                              <w:marTop w:val="0"/>
                              <w:marBottom w:val="0"/>
                              <w:divBdr>
                                <w:top w:val="none" w:sz="0" w:space="0" w:color="auto"/>
                                <w:left w:val="none" w:sz="0" w:space="0" w:color="auto"/>
                                <w:bottom w:val="none" w:sz="0" w:space="0" w:color="auto"/>
                                <w:right w:val="none" w:sz="0" w:space="0" w:color="auto"/>
                              </w:divBdr>
                              <w:divsChild>
                                <w:div w:id="1301495671">
                                  <w:marLeft w:val="0"/>
                                  <w:marRight w:val="0"/>
                                  <w:marTop w:val="0"/>
                                  <w:marBottom w:val="0"/>
                                  <w:divBdr>
                                    <w:top w:val="none" w:sz="0" w:space="0" w:color="auto"/>
                                    <w:left w:val="none" w:sz="0" w:space="0" w:color="auto"/>
                                    <w:bottom w:val="none" w:sz="0" w:space="0" w:color="auto"/>
                                    <w:right w:val="none" w:sz="0" w:space="0" w:color="auto"/>
                                  </w:divBdr>
                                  <w:divsChild>
                                    <w:div w:id="853958835">
                                      <w:marLeft w:val="0"/>
                                      <w:marRight w:val="0"/>
                                      <w:marTop w:val="0"/>
                                      <w:marBottom w:val="0"/>
                                      <w:divBdr>
                                        <w:top w:val="none" w:sz="0" w:space="0" w:color="auto"/>
                                        <w:left w:val="none" w:sz="0" w:space="0" w:color="auto"/>
                                        <w:bottom w:val="none" w:sz="0" w:space="0" w:color="auto"/>
                                        <w:right w:val="none" w:sz="0" w:space="0" w:color="auto"/>
                                      </w:divBdr>
                                      <w:divsChild>
                                        <w:div w:id="1196037556">
                                          <w:marLeft w:val="0"/>
                                          <w:marRight w:val="0"/>
                                          <w:marTop w:val="0"/>
                                          <w:marBottom w:val="0"/>
                                          <w:divBdr>
                                            <w:top w:val="none" w:sz="0" w:space="0" w:color="auto"/>
                                            <w:left w:val="none" w:sz="0" w:space="0" w:color="auto"/>
                                            <w:bottom w:val="none" w:sz="0" w:space="0" w:color="auto"/>
                                            <w:right w:val="none" w:sz="0" w:space="0" w:color="auto"/>
                                          </w:divBdr>
                                          <w:divsChild>
                                            <w:div w:id="429274334">
                                              <w:marLeft w:val="0"/>
                                              <w:marRight w:val="0"/>
                                              <w:marTop w:val="0"/>
                                              <w:marBottom w:val="0"/>
                                              <w:divBdr>
                                                <w:top w:val="none" w:sz="0" w:space="0" w:color="auto"/>
                                                <w:left w:val="none" w:sz="0" w:space="0" w:color="auto"/>
                                                <w:bottom w:val="none" w:sz="0" w:space="0" w:color="auto"/>
                                                <w:right w:val="none" w:sz="0" w:space="0" w:color="auto"/>
                                              </w:divBdr>
                                              <w:divsChild>
                                                <w:div w:id="796527639">
                                                  <w:marLeft w:val="0"/>
                                                  <w:marRight w:val="0"/>
                                                  <w:marTop w:val="0"/>
                                                  <w:marBottom w:val="0"/>
                                                  <w:divBdr>
                                                    <w:top w:val="none" w:sz="0" w:space="0" w:color="auto"/>
                                                    <w:left w:val="none" w:sz="0" w:space="0" w:color="auto"/>
                                                    <w:bottom w:val="none" w:sz="0" w:space="0" w:color="auto"/>
                                                    <w:right w:val="none" w:sz="0" w:space="0" w:color="auto"/>
                                                  </w:divBdr>
                                                </w:div>
                                                <w:div w:id="1535654299">
                                                  <w:marLeft w:val="0"/>
                                                  <w:marRight w:val="0"/>
                                                  <w:marTop w:val="0"/>
                                                  <w:marBottom w:val="0"/>
                                                  <w:divBdr>
                                                    <w:top w:val="none" w:sz="0" w:space="0" w:color="auto"/>
                                                    <w:left w:val="none" w:sz="0" w:space="0" w:color="auto"/>
                                                    <w:bottom w:val="none" w:sz="0" w:space="0" w:color="auto"/>
                                                    <w:right w:val="none" w:sz="0" w:space="0" w:color="auto"/>
                                                  </w:divBdr>
                                                </w:div>
                                                <w:div w:id="21245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136370">
          <w:marLeft w:val="0"/>
          <w:marRight w:val="0"/>
          <w:marTop w:val="0"/>
          <w:marBottom w:val="0"/>
          <w:divBdr>
            <w:top w:val="none" w:sz="0" w:space="0" w:color="auto"/>
            <w:left w:val="none" w:sz="0" w:space="0" w:color="auto"/>
            <w:bottom w:val="none" w:sz="0" w:space="0" w:color="auto"/>
            <w:right w:val="none" w:sz="0" w:space="0" w:color="auto"/>
          </w:divBdr>
          <w:divsChild>
            <w:div w:id="2054303145">
              <w:marLeft w:val="0"/>
              <w:marRight w:val="0"/>
              <w:marTop w:val="0"/>
              <w:marBottom w:val="0"/>
              <w:divBdr>
                <w:top w:val="none" w:sz="0" w:space="0" w:color="auto"/>
                <w:left w:val="none" w:sz="0" w:space="0" w:color="auto"/>
                <w:bottom w:val="none" w:sz="0" w:space="0" w:color="auto"/>
                <w:right w:val="none" w:sz="0" w:space="0" w:color="auto"/>
              </w:divBdr>
              <w:divsChild>
                <w:div w:id="604071756">
                  <w:marLeft w:val="0"/>
                  <w:marRight w:val="0"/>
                  <w:marTop w:val="0"/>
                  <w:marBottom w:val="0"/>
                  <w:divBdr>
                    <w:top w:val="none" w:sz="0" w:space="0" w:color="auto"/>
                    <w:left w:val="none" w:sz="0" w:space="0" w:color="auto"/>
                    <w:bottom w:val="none" w:sz="0" w:space="0" w:color="auto"/>
                    <w:right w:val="none" w:sz="0" w:space="0" w:color="auto"/>
                  </w:divBdr>
                  <w:divsChild>
                    <w:div w:id="809056728">
                      <w:marLeft w:val="0"/>
                      <w:marRight w:val="0"/>
                      <w:marTop w:val="0"/>
                      <w:marBottom w:val="0"/>
                      <w:divBdr>
                        <w:top w:val="none" w:sz="0" w:space="0" w:color="auto"/>
                        <w:left w:val="none" w:sz="0" w:space="0" w:color="auto"/>
                        <w:bottom w:val="none" w:sz="0" w:space="0" w:color="auto"/>
                        <w:right w:val="none" w:sz="0" w:space="0" w:color="auto"/>
                      </w:divBdr>
                      <w:divsChild>
                        <w:div w:id="326177928">
                          <w:marLeft w:val="0"/>
                          <w:marRight w:val="0"/>
                          <w:marTop w:val="0"/>
                          <w:marBottom w:val="0"/>
                          <w:divBdr>
                            <w:top w:val="none" w:sz="0" w:space="0" w:color="auto"/>
                            <w:left w:val="none" w:sz="0" w:space="0" w:color="auto"/>
                            <w:bottom w:val="none" w:sz="0" w:space="0" w:color="auto"/>
                            <w:right w:val="none" w:sz="0" w:space="0" w:color="auto"/>
                          </w:divBdr>
                          <w:divsChild>
                            <w:div w:id="934285727">
                              <w:marLeft w:val="0"/>
                              <w:marRight w:val="0"/>
                              <w:marTop w:val="0"/>
                              <w:marBottom w:val="0"/>
                              <w:divBdr>
                                <w:top w:val="none" w:sz="0" w:space="0" w:color="auto"/>
                                <w:left w:val="none" w:sz="0" w:space="0" w:color="auto"/>
                                <w:bottom w:val="none" w:sz="0" w:space="0" w:color="auto"/>
                                <w:right w:val="none" w:sz="0" w:space="0" w:color="auto"/>
                              </w:divBdr>
                              <w:divsChild>
                                <w:div w:id="1889686422">
                                  <w:marLeft w:val="0"/>
                                  <w:marRight w:val="0"/>
                                  <w:marTop w:val="0"/>
                                  <w:marBottom w:val="0"/>
                                  <w:divBdr>
                                    <w:top w:val="none" w:sz="0" w:space="0" w:color="auto"/>
                                    <w:left w:val="none" w:sz="0" w:space="0" w:color="auto"/>
                                    <w:bottom w:val="none" w:sz="0" w:space="0" w:color="auto"/>
                                    <w:right w:val="none" w:sz="0" w:space="0" w:color="auto"/>
                                  </w:divBdr>
                                  <w:divsChild>
                                    <w:div w:id="559095139">
                                      <w:marLeft w:val="0"/>
                                      <w:marRight w:val="0"/>
                                      <w:marTop w:val="0"/>
                                      <w:marBottom w:val="0"/>
                                      <w:divBdr>
                                        <w:top w:val="none" w:sz="0" w:space="0" w:color="auto"/>
                                        <w:left w:val="none" w:sz="0" w:space="0" w:color="auto"/>
                                        <w:bottom w:val="none" w:sz="0" w:space="0" w:color="auto"/>
                                        <w:right w:val="none" w:sz="0" w:space="0" w:color="auto"/>
                                      </w:divBdr>
                                      <w:divsChild>
                                        <w:div w:id="1562328509">
                                          <w:marLeft w:val="0"/>
                                          <w:marRight w:val="0"/>
                                          <w:marTop w:val="0"/>
                                          <w:marBottom w:val="0"/>
                                          <w:divBdr>
                                            <w:top w:val="none" w:sz="0" w:space="0" w:color="auto"/>
                                            <w:left w:val="none" w:sz="0" w:space="0" w:color="auto"/>
                                            <w:bottom w:val="none" w:sz="0" w:space="0" w:color="auto"/>
                                            <w:right w:val="none" w:sz="0" w:space="0" w:color="auto"/>
                                          </w:divBdr>
                                          <w:divsChild>
                                            <w:div w:id="97607272">
                                              <w:marLeft w:val="0"/>
                                              <w:marRight w:val="0"/>
                                              <w:marTop w:val="0"/>
                                              <w:marBottom w:val="0"/>
                                              <w:divBdr>
                                                <w:top w:val="none" w:sz="0" w:space="0" w:color="auto"/>
                                                <w:left w:val="none" w:sz="0" w:space="0" w:color="auto"/>
                                                <w:bottom w:val="none" w:sz="0" w:space="0" w:color="auto"/>
                                                <w:right w:val="none" w:sz="0" w:space="0" w:color="auto"/>
                                              </w:divBdr>
                                              <w:divsChild>
                                                <w:div w:id="109020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8680127">
          <w:marLeft w:val="0"/>
          <w:marRight w:val="0"/>
          <w:marTop w:val="0"/>
          <w:marBottom w:val="0"/>
          <w:divBdr>
            <w:top w:val="none" w:sz="0" w:space="0" w:color="auto"/>
            <w:left w:val="none" w:sz="0" w:space="0" w:color="auto"/>
            <w:bottom w:val="none" w:sz="0" w:space="0" w:color="auto"/>
            <w:right w:val="none" w:sz="0" w:space="0" w:color="auto"/>
          </w:divBdr>
          <w:divsChild>
            <w:div w:id="1756591017">
              <w:marLeft w:val="0"/>
              <w:marRight w:val="0"/>
              <w:marTop w:val="0"/>
              <w:marBottom w:val="0"/>
              <w:divBdr>
                <w:top w:val="none" w:sz="0" w:space="0" w:color="auto"/>
                <w:left w:val="none" w:sz="0" w:space="0" w:color="auto"/>
                <w:bottom w:val="none" w:sz="0" w:space="0" w:color="auto"/>
                <w:right w:val="none" w:sz="0" w:space="0" w:color="auto"/>
              </w:divBdr>
              <w:divsChild>
                <w:div w:id="1542671792">
                  <w:marLeft w:val="0"/>
                  <w:marRight w:val="0"/>
                  <w:marTop w:val="0"/>
                  <w:marBottom w:val="0"/>
                  <w:divBdr>
                    <w:top w:val="none" w:sz="0" w:space="0" w:color="auto"/>
                    <w:left w:val="none" w:sz="0" w:space="0" w:color="auto"/>
                    <w:bottom w:val="none" w:sz="0" w:space="0" w:color="auto"/>
                    <w:right w:val="none" w:sz="0" w:space="0" w:color="auto"/>
                  </w:divBdr>
                  <w:divsChild>
                    <w:div w:id="1740708021">
                      <w:marLeft w:val="0"/>
                      <w:marRight w:val="0"/>
                      <w:marTop w:val="0"/>
                      <w:marBottom w:val="0"/>
                      <w:divBdr>
                        <w:top w:val="none" w:sz="0" w:space="0" w:color="auto"/>
                        <w:left w:val="none" w:sz="0" w:space="0" w:color="auto"/>
                        <w:bottom w:val="none" w:sz="0" w:space="0" w:color="auto"/>
                        <w:right w:val="none" w:sz="0" w:space="0" w:color="auto"/>
                      </w:divBdr>
                      <w:divsChild>
                        <w:div w:id="821581255">
                          <w:marLeft w:val="0"/>
                          <w:marRight w:val="0"/>
                          <w:marTop w:val="0"/>
                          <w:marBottom w:val="0"/>
                          <w:divBdr>
                            <w:top w:val="none" w:sz="0" w:space="0" w:color="auto"/>
                            <w:left w:val="none" w:sz="0" w:space="0" w:color="auto"/>
                            <w:bottom w:val="none" w:sz="0" w:space="0" w:color="auto"/>
                            <w:right w:val="none" w:sz="0" w:space="0" w:color="auto"/>
                          </w:divBdr>
                          <w:divsChild>
                            <w:div w:id="157580008">
                              <w:marLeft w:val="0"/>
                              <w:marRight w:val="0"/>
                              <w:marTop w:val="0"/>
                              <w:marBottom w:val="0"/>
                              <w:divBdr>
                                <w:top w:val="none" w:sz="0" w:space="0" w:color="auto"/>
                                <w:left w:val="none" w:sz="0" w:space="0" w:color="auto"/>
                                <w:bottom w:val="none" w:sz="0" w:space="0" w:color="auto"/>
                                <w:right w:val="none" w:sz="0" w:space="0" w:color="auto"/>
                              </w:divBdr>
                              <w:divsChild>
                                <w:div w:id="1344933589">
                                  <w:marLeft w:val="0"/>
                                  <w:marRight w:val="0"/>
                                  <w:marTop w:val="0"/>
                                  <w:marBottom w:val="0"/>
                                  <w:divBdr>
                                    <w:top w:val="none" w:sz="0" w:space="0" w:color="auto"/>
                                    <w:left w:val="none" w:sz="0" w:space="0" w:color="auto"/>
                                    <w:bottom w:val="none" w:sz="0" w:space="0" w:color="auto"/>
                                    <w:right w:val="none" w:sz="0" w:space="0" w:color="auto"/>
                                  </w:divBdr>
                                  <w:divsChild>
                                    <w:div w:id="1824547138">
                                      <w:marLeft w:val="0"/>
                                      <w:marRight w:val="0"/>
                                      <w:marTop w:val="0"/>
                                      <w:marBottom w:val="0"/>
                                      <w:divBdr>
                                        <w:top w:val="none" w:sz="0" w:space="0" w:color="auto"/>
                                        <w:left w:val="none" w:sz="0" w:space="0" w:color="auto"/>
                                        <w:bottom w:val="none" w:sz="0" w:space="0" w:color="auto"/>
                                        <w:right w:val="none" w:sz="0" w:space="0" w:color="auto"/>
                                      </w:divBdr>
                                      <w:divsChild>
                                        <w:div w:id="1513647007">
                                          <w:marLeft w:val="0"/>
                                          <w:marRight w:val="0"/>
                                          <w:marTop w:val="0"/>
                                          <w:marBottom w:val="0"/>
                                          <w:divBdr>
                                            <w:top w:val="none" w:sz="0" w:space="0" w:color="auto"/>
                                            <w:left w:val="none" w:sz="0" w:space="0" w:color="auto"/>
                                            <w:bottom w:val="none" w:sz="0" w:space="0" w:color="auto"/>
                                            <w:right w:val="none" w:sz="0" w:space="0" w:color="auto"/>
                                          </w:divBdr>
                                          <w:divsChild>
                                            <w:div w:id="646325373">
                                              <w:marLeft w:val="0"/>
                                              <w:marRight w:val="0"/>
                                              <w:marTop w:val="0"/>
                                              <w:marBottom w:val="0"/>
                                              <w:divBdr>
                                                <w:top w:val="none" w:sz="0" w:space="0" w:color="auto"/>
                                                <w:left w:val="none" w:sz="0" w:space="0" w:color="auto"/>
                                                <w:bottom w:val="none" w:sz="0" w:space="0" w:color="auto"/>
                                                <w:right w:val="none" w:sz="0" w:space="0" w:color="auto"/>
                                              </w:divBdr>
                                              <w:divsChild>
                                                <w:div w:id="16144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7201861">
          <w:marLeft w:val="0"/>
          <w:marRight w:val="0"/>
          <w:marTop w:val="0"/>
          <w:marBottom w:val="0"/>
          <w:divBdr>
            <w:top w:val="none" w:sz="0" w:space="0" w:color="auto"/>
            <w:left w:val="none" w:sz="0" w:space="0" w:color="auto"/>
            <w:bottom w:val="none" w:sz="0" w:space="0" w:color="auto"/>
            <w:right w:val="none" w:sz="0" w:space="0" w:color="auto"/>
          </w:divBdr>
          <w:divsChild>
            <w:div w:id="525598782">
              <w:marLeft w:val="0"/>
              <w:marRight w:val="0"/>
              <w:marTop w:val="0"/>
              <w:marBottom w:val="0"/>
              <w:divBdr>
                <w:top w:val="none" w:sz="0" w:space="0" w:color="auto"/>
                <w:left w:val="none" w:sz="0" w:space="0" w:color="auto"/>
                <w:bottom w:val="none" w:sz="0" w:space="0" w:color="auto"/>
                <w:right w:val="none" w:sz="0" w:space="0" w:color="auto"/>
              </w:divBdr>
              <w:divsChild>
                <w:div w:id="641931823">
                  <w:marLeft w:val="0"/>
                  <w:marRight w:val="0"/>
                  <w:marTop w:val="0"/>
                  <w:marBottom w:val="0"/>
                  <w:divBdr>
                    <w:top w:val="none" w:sz="0" w:space="0" w:color="auto"/>
                    <w:left w:val="none" w:sz="0" w:space="0" w:color="auto"/>
                    <w:bottom w:val="none" w:sz="0" w:space="0" w:color="auto"/>
                    <w:right w:val="none" w:sz="0" w:space="0" w:color="auto"/>
                  </w:divBdr>
                  <w:divsChild>
                    <w:div w:id="1444886973">
                      <w:marLeft w:val="0"/>
                      <w:marRight w:val="0"/>
                      <w:marTop w:val="0"/>
                      <w:marBottom w:val="0"/>
                      <w:divBdr>
                        <w:top w:val="none" w:sz="0" w:space="0" w:color="auto"/>
                        <w:left w:val="none" w:sz="0" w:space="0" w:color="auto"/>
                        <w:bottom w:val="none" w:sz="0" w:space="0" w:color="auto"/>
                        <w:right w:val="none" w:sz="0" w:space="0" w:color="auto"/>
                      </w:divBdr>
                      <w:divsChild>
                        <w:div w:id="2129011286">
                          <w:marLeft w:val="0"/>
                          <w:marRight w:val="0"/>
                          <w:marTop w:val="0"/>
                          <w:marBottom w:val="0"/>
                          <w:divBdr>
                            <w:top w:val="none" w:sz="0" w:space="0" w:color="auto"/>
                            <w:left w:val="none" w:sz="0" w:space="0" w:color="auto"/>
                            <w:bottom w:val="none" w:sz="0" w:space="0" w:color="auto"/>
                            <w:right w:val="none" w:sz="0" w:space="0" w:color="auto"/>
                          </w:divBdr>
                          <w:divsChild>
                            <w:div w:id="794560963">
                              <w:marLeft w:val="0"/>
                              <w:marRight w:val="0"/>
                              <w:marTop w:val="0"/>
                              <w:marBottom w:val="0"/>
                              <w:divBdr>
                                <w:top w:val="none" w:sz="0" w:space="0" w:color="auto"/>
                                <w:left w:val="none" w:sz="0" w:space="0" w:color="auto"/>
                                <w:bottom w:val="none" w:sz="0" w:space="0" w:color="auto"/>
                                <w:right w:val="none" w:sz="0" w:space="0" w:color="auto"/>
                              </w:divBdr>
                              <w:divsChild>
                                <w:div w:id="590746593">
                                  <w:marLeft w:val="0"/>
                                  <w:marRight w:val="0"/>
                                  <w:marTop w:val="0"/>
                                  <w:marBottom w:val="0"/>
                                  <w:divBdr>
                                    <w:top w:val="none" w:sz="0" w:space="0" w:color="auto"/>
                                    <w:left w:val="none" w:sz="0" w:space="0" w:color="auto"/>
                                    <w:bottom w:val="none" w:sz="0" w:space="0" w:color="auto"/>
                                    <w:right w:val="none" w:sz="0" w:space="0" w:color="auto"/>
                                  </w:divBdr>
                                  <w:divsChild>
                                    <w:div w:id="1544125546">
                                      <w:marLeft w:val="0"/>
                                      <w:marRight w:val="0"/>
                                      <w:marTop w:val="0"/>
                                      <w:marBottom w:val="0"/>
                                      <w:divBdr>
                                        <w:top w:val="none" w:sz="0" w:space="0" w:color="auto"/>
                                        <w:left w:val="none" w:sz="0" w:space="0" w:color="auto"/>
                                        <w:bottom w:val="none" w:sz="0" w:space="0" w:color="auto"/>
                                        <w:right w:val="none" w:sz="0" w:space="0" w:color="auto"/>
                                      </w:divBdr>
                                      <w:divsChild>
                                        <w:div w:id="193661892">
                                          <w:marLeft w:val="0"/>
                                          <w:marRight w:val="0"/>
                                          <w:marTop w:val="0"/>
                                          <w:marBottom w:val="0"/>
                                          <w:divBdr>
                                            <w:top w:val="none" w:sz="0" w:space="0" w:color="auto"/>
                                            <w:left w:val="none" w:sz="0" w:space="0" w:color="auto"/>
                                            <w:bottom w:val="none" w:sz="0" w:space="0" w:color="auto"/>
                                            <w:right w:val="none" w:sz="0" w:space="0" w:color="auto"/>
                                          </w:divBdr>
                                          <w:divsChild>
                                            <w:div w:id="862475954">
                                              <w:marLeft w:val="0"/>
                                              <w:marRight w:val="0"/>
                                              <w:marTop w:val="0"/>
                                              <w:marBottom w:val="0"/>
                                              <w:divBdr>
                                                <w:top w:val="none" w:sz="0" w:space="0" w:color="auto"/>
                                                <w:left w:val="none" w:sz="0" w:space="0" w:color="auto"/>
                                                <w:bottom w:val="none" w:sz="0" w:space="0" w:color="auto"/>
                                                <w:right w:val="none" w:sz="0" w:space="0" w:color="auto"/>
                                              </w:divBdr>
                                              <w:divsChild>
                                                <w:div w:id="162040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7736602">
          <w:marLeft w:val="0"/>
          <w:marRight w:val="0"/>
          <w:marTop w:val="0"/>
          <w:marBottom w:val="0"/>
          <w:divBdr>
            <w:top w:val="none" w:sz="0" w:space="0" w:color="auto"/>
            <w:left w:val="none" w:sz="0" w:space="0" w:color="auto"/>
            <w:bottom w:val="none" w:sz="0" w:space="0" w:color="auto"/>
            <w:right w:val="none" w:sz="0" w:space="0" w:color="auto"/>
          </w:divBdr>
          <w:divsChild>
            <w:div w:id="1020547093">
              <w:marLeft w:val="0"/>
              <w:marRight w:val="0"/>
              <w:marTop w:val="0"/>
              <w:marBottom w:val="0"/>
              <w:divBdr>
                <w:top w:val="none" w:sz="0" w:space="0" w:color="auto"/>
                <w:left w:val="none" w:sz="0" w:space="0" w:color="auto"/>
                <w:bottom w:val="none" w:sz="0" w:space="0" w:color="auto"/>
                <w:right w:val="none" w:sz="0" w:space="0" w:color="auto"/>
              </w:divBdr>
              <w:divsChild>
                <w:div w:id="1444036978">
                  <w:marLeft w:val="0"/>
                  <w:marRight w:val="0"/>
                  <w:marTop w:val="0"/>
                  <w:marBottom w:val="0"/>
                  <w:divBdr>
                    <w:top w:val="none" w:sz="0" w:space="0" w:color="auto"/>
                    <w:left w:val="none" w:sz="0" w:space="0" w:color="auto"/>
                    <w:bottom w:val="none" w:sz="0" w:space="0" w:color="auto"/>
                    <w:right w:val="none" w:sz="0" w:space="0" w:color="auto"/>
                  </w:divBdr>
                  <w:divsChild>
                    <w:div w:id="647319573">
                      <w:marLeft w:val="0"/>
                      <w:marRight w:val="0"/>
                      <w:marTop w:val="0"/>
                      <w:marBottom w:val="0"/>
                      <w:divBdr>
                        <w:top w:val="none" w:sz="0" w:space="0" w:color="auto"/>
                        <w:left w:val="none" w:sz="0" w:space="0" w:color="auto"/>
                        <w:bottom w:val="none" w:sz="0" w:space="0" w:color="auto"/>
                        <w:right w:val="none" w:sz="0" w:space="0" w:color="auto"/>
                      </w:divBdr>
                      <w:divsChild>
                        <w:div w:id="1842894882">
                          <w:marLeft w:val="0"/>
                          <w:marRight w:val="0"/>
                          <w:marTop w:val="0"/>
                          <w:marBottom w:val="0"/>
                          <w:divBdr>
                            <w:top w:val="none" w:sz="0" w:space="0" w:color="auto"/>
                            <w:left w:val="none" w:sz="0" w:space="0" w:color="auto"/>
                            <w:bottom w:val="none" w:sz="0" w:space="0" w:color="auto"/>
                            <w:right w:val="none" w:sz="0" w:space="0" w:color="auto"/>
                          </w:divBdr>
                          <w:divsChild>
                            <w:div w:id="2146968218">
                              <w:marLeft w:val="0"/>
                              <w:marRight w:val="0"/>
                              <w:marTop w:val="0"/>
                              <w:marBottom w:val="0"/>
                              <w:divBdr>
                                <w:top w:val="none" w:sz="0" w:space="0" w:color="auto"/>
                                <w:left w:val="none" w:sz="0" w:space="0" w:color="auto"/>
                                <w:bottom w:val="none" w:sz="0" w:space="0" w:color="auto"/>
                                <w:right w:val="none" w:sz="0" w:space="0" w:color="auto"/>
                              </w:divBdr>
                              <w:divsChild>
                                <w:div w:id="1746606322">
                                  <w:marLeft w:val="0"/>
                                  <w:marRight w:val="0"/>
                                  <w:marTop w:val="0"/>
                                  <w:marBottom w:val="0"/>
                                  <w:divBdr>
                                    <w:top w:val="none" w:sz="0" w:space="0" w:color="auto"/>
                                    <w:left w:val="none" w:sz="0" w:space="0" w:color="auto"/>
                                    <w:bottom w:val="none" w:sz="0" w:space="0" w:color="auto"/>
                                    <w:right w:val="none" w:sz="0" w:space="0" w:color="auto"/>
                                  </w:divBdr>
                                  <w:divsChild>
                                    <w:div w:id="36467276">
                                      <w:marLeft w:val="0"/>
                                      <w:marRight w:val="0"/>
                                      <w:marTop w:val="0"/>
                                      <w:marBottom w:val="0"/>
                                      <w:divBdr>
                                        <w:top w:val="none" w:sz="0" w:space="0" w:color="auto"/>
                                        <w:left w:val="none" w:sz="0" w:space="0" w:color="auto"/>
                                        <w:bottom w:val="none" w:sz="0" w:space="0" w:color="auto"/>
                                        <w:right w:val="none" w:sz="0" w:space="0" w:color="auto"/>
                                      </w:divBdr>
                                      <w:divsChild>
                                        <w:div w:id="1069614344">
                                          <w:marLeft w:val="0"/>
                                          <w:marRight w:val="0"/>
                                          <w:marTop w:val="0"/>
                                          <w:marBottom w:val="0"/>
                                          <w:divBdr>
                                            <w:top w:val="none" w:sz="0" w:space="0" w:color="auto"/>
                                            <w:left w:val="none" w:sz="0" w:space="0" w:color="auto"/>
                                            <w:bottom w:val="none" w:sz="0" w:space="0" w:color="auto"/>
                                            <w:right w:val="none" w:sz="0" w:space="0" w:color="auto"/>
                                          </w:divBdr>
                                          <w:divsChild>
                                            <w:div w:id="262156249">
                                              <w:marLeft w:val="0"/>
                                              <w:marRight w:val="0"/>
                                              <w:marTop w:val="0"/>
                                              <w:marBottom w:val="0"/>
                                              <w:divBdr>
                                                <w:top w:val="none" w:sz="0" w:space="0" w:color="auto"/>
                                                <w:left w:val="none" w:sz="0" w:space="0" w:color="auto"/>
                                                <w:bottom w:val="none" w:sz="0" w:space="0" w:color="auto"/>
                                                <w:right w:val="none" w:sz="0" w:space="0" w:color="auto"/>
                                              </w:divBdr>
                                              <w:divsChild>
                                                <w:div w:id="21454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5066635">
          <w:marLeft w:val="0"/>
          <w:marRight w:val="0"/>
          <w:marTop w:val="0"/>
          <w:marBottom w:val="0"/>
          <w:divBdr>
            <w:top w:val="none" w:sz="0" w:space="0" w:color="auto"/>
            <w:left w:val="none" w:sz="0" w:space="0" w:color="auto"/>
            <w:bottom w:val="none" w:sz="0" w:space="0" w:color="auto"/>
            <w:right w:val="none" w:sz="0" w:space="0" w:color="auto"/>
          </w:divBdr>
          <w:divsChild>
            <w:div w:id="90244332">
              <w:marLeft w:val="0"/>
              <w:marRight w:val="0"/>
              <w:marTop w:val="0"/>
              <w:marBottom w:val="0"/>
              <w:divBdr>
                <w:top w:val="none" w:sz="0" w:space="0" w:color="auto"/>
                <w:left w:val="none" w:sz="0" w:space="0" w:color="auto"/>
                <w:bottom w:val="none" w:sz="0" w:space="0" w:color="auto"/>
                <w:right w:val="none" w:sz="0" w:space="0" w:color="auto"/>
              </w:divBdr>
              <w:divsChild>
                <w:div w:id="169030586">
                  <w:marLeft w:val="0"/>
                  <w:marRight w:val="0"/>
                  <w:marTop w:val="0"/>
                  <w:marBottom w:val="0"/>
                  <w:divBdr>
                    <w:top w:val="none" w:sz="0" w:space="0" w:color="auto"/>
                    <w:left w:val="none" w:sz="0" w:space="0" w:color="auto"/>
                    <w:bottom w:val="none" w:sz="0" w:space="0" w:color="auto"/>
                    <w:right w:val="none" w:sz="0" w:space="0" w:color="auto"/>
                  </w:divBdr>
                  <w:divsChild>
                    <w:div w:id="576474768">
                      <w:marLeft w:val="0"/>
                      <w:marRight w:val="0"/>
                      <w:marTop w:val="0"/>
                      <w:marBottom w:val="0"/>
                      <w:divBdr>
                        <w:top w:val="none" w:sz="0" w:space="0" w:color="auto"/>
                        <w:left w:val="none" w:sz="0" w:space="0" w:color="auto"/>
                        <w:bottom w:val="none" w:sz="0" w:space="0" w:color="auto"/>
                        <w:right w:val="none" w:sz="0" w:space="0" w:color="auto"/>
                      </w:divBdr>
                      <w:divsChild>
                        <w:div w:id="235821887">
                          <w:marLeft w:val="0"/>
                          <w:marRight w:val="0"/>
                          <w:marTop w:val="0"/>
                          <w:marBottom w:val="0"/>
                          <w:divBdr>
                            <w:top w:val="none" w:sz="0" w:space="0" w:color="auto"/>
                            <w:left w:val="none" w:sz="0" w:space="0" w:color="auto"/>
                            <w:bottom w:val="none" w:sz="0" w:space="0" w:color="auto"/>
                            <w:right w:val="none" w:sz="0" w:space="0" w:color="auto"/>
                          </w:divBdr>
                          <w:divsChild>
                            <w:div w:id="295599877">
                              <w:marLeft w:val="0"/>
                              <w:marRight w:val="0"/>
                              <w:marTop w:val="0"/>
                              <w:marBottom w:val="0"/>
                              <w:divBdr>
                                <w:top w:val="none" w:sz="0" w:space="0" w:color="auto"/>
                                <w:left w:val="none" w:sz="0" w:space="0" w:color="auto"/>
                                <w:bottom w:val="none" w:sz="0" w:space="0" w:color="auto"/>
                                <w:right w:val="none" w:sz="0" w:space="0" w:color="auto"/>
                              </w:divBdr>
                              <w:divsChild>
                                <w:div w:id="275135286">
                                  <w:marLeft w:val="0"/>
                                  <w:marRight w:val="0"/>
                                  <w:marTop w:val="0"/>
                                  <w:marBottom w:val="0"/>
                                  <w:divBdr>
                                    <w:top w:val="none" w:sz="0" w:space="0" w:color="auto"/>
                                    <w:left w:val="none" w:sz="0" w:space="0" w:color="auto"/>
                                    <w:bottom w:val="none" w:sz="0" w:space="0" w:color="auto"/>
                                    <w:right w:val="none" w:sz="0" w:space="0" w:color="auto"/>
                                  </w:divBdr>
                                  <w:divsChild>
                                    <w:div w:id="356548217">
                                      <w:marLeft w:val="0"/>
                                      <w:marRight w:val="0"/>
                                      <w:marTop w:val="0"/>
                                      <w:marBottom w:val="0"/>
                                      <w:divBdr>
                                        <w:top w:val="none" w:sz="0" w:space="0" w:color="auto"/>
                                        <w:left w:val="none" w:sz="0" w:space="0" w:color="auto"/>
                                        <w:bottom w:val="none" w:sz="0" w:space="0" w:color="auto"/>
                                        <w:right w:val="none" w:sz="0" w:space="0" w:color="auto"/>
                                      </w:divBdr>
                                      <w:divsChild>
                                        <w:div w:id="1501310332">
                                          <w:marLeft w:val="0"/>
                                          <w:marRight w:val="0"/>
                                          <w:marTop w:val="0"/>
                                          <w:marBottom w:val="0"/>
                                          <w:divBdr>
                                            <w:top w:val="none" w:sz="0" w:space="0" w:color="auto"/>
                                            <w:left w:val="none" w:sz="0" w:space="0" w:color="auto"/>
                                            <w:bottom w:val="none" w:sz="0" w:space="0" w:color="auto"/>
                                            <w:right w:val="none" w:sz="0" w:space="0" w:color="auto"/>
                                          </w:divBdr>
                                          <w:divsChild>
                                            <w:div w:id="1960140996">
                                              <w:marLeft w:val="0"/>
                                              <w:marRight w:val="0"/>
                                              <w:marTop w:val="0"/>
                                              <w:marBottom w:val="0"/>
                                              <w:divBdr>
                                                <w:top w:val="none" w:sz="0" w:space="0" w:color="auto"/>
                                                <w:left w:val="none" w:sz="0" w:space="0" w:color="auto"/>
                                                <w:bottom w:val="none" w:sz="0" w:space="0" w:color="auto"/>
                                                <w:right w:val="none" w:sz="0" w:space="0" w:color="auto"/>
                                              </w:divBdr>
                                              <w:divsChild>
                                                <w:div w:id="5503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3979494">
          <w:marLeft w:val="0"/>
          <w:marRight w:val="0"/>
          <w:marTop w:val="0"/>
          <w:marBottom w:val="0"/>
          <w:divBdr>
            <w:top w:val="none" w:sz="0" w:space="0" w:color="auto"/>
            <w:left w:val="none" w:sz="0" w:space="0" w:color="auto"/>
            <w:bottom w:val="none" w:sz="0" w:space="0" w:color="auto"/>
            <w:right w:val="none" w:sz="0" w:space="0" w:color="auto"/>
          </w:divBdr>
          <w:divsChild>
            <w:div w:id="240215233">
              <w:marLeft w:val="0"/>
              <w:marRight w:val="0"/>
              <w:marTop w:val="0"/>
              <w:marBottom w:val="0"/>
              <w:divBdr>
                <w:top w:val="none" w:sz="0" w:space="0" w:color="auto"/>
                <w:left w:val="none" w:sz="0" w:space="0" w:color="auto"/>
                <w:bottom w:val="none" w:sz="0" w:space="0" w:color="auto"/>
                <w:right w:val="none" w:sz="0" w:space="0" w:color="auto"/>
              </w:divBdr>
              <w:divsChild>
                <w:div w:id="181867655">
                  <w:marLeft w:val="0"/>
                  <w:marRight w:val="0"/>
                  <w:marTop w:val="0"/>
                  <w:marBottom w:val="0"/>
                  <w:divBdr>
                    <w:top w:val="none" w:sz="0" w:space="0" w:color="auto"/>
                    <w:left w:val="none" w:sz="0" w:space="0" w:color="auto"/>
                    <w:bottom w:val="none" w:sz="0" w:space="0" w:color="auto"/>
                    <w:right w:val="none" w:sz="0" w:space="0" w:color="auto"/>
                  </w:divBdr>
                  <w:divsChild>
                    <w:div w:id="1510365040">
                      <w:marLeft w:val="0"/>
                      <w:marRight w:val="0"/>
                      <w:marTop w:val="0"/>
                      <w:marBottom w:val="0"/>
                      <w:divBdr>
                        <w:top w:val="none" w:sz="0" w:space="0" w:color="auto"/>
                        <w:left w:val="none" w:sz="0" w:space="0" w:color="auto"/>
                        <w:bottom w:val="none" w:sz="0" w:space="0" w:color="auto"/>
                        <w:right w:val="none" w:sz="0" w:space="0" w:color="auto"/>
                      </w:divBdr>
                      <w:divsChild>
                        <w:div w:id="477694979">
                          <w:marLeft w:val="0"/>
                          <w:marRight w:val="0"/>
                          <w:marTop w:val="0"/>
                          <w:marBottom w:val="0"/>
                          <w:divBdr>
                            <w:top w:val="none" w:sz="0" w:space="0" w:color="auto"/>
                            <w:left w:val="none" w:sz="0" w:space="0" w:color="auto"/>
                            <w:bottom w:val="none" w:sz="0" w:space="0" w:color="auto"/>
                            <w:right w:val="none" w:sz="0" w:space="0" w:color="auto"/>
                          </w:divBdr>
                          <w:divsChild>
                            <w:div w:id="1123311150">
                              <w:marLeft w:val="0"/>
                              <w:marRight w:val="0"/>
                              <w:marTop w:val="0"/>
                              <w:marBottom w:val="0"/>
                              <w:divBdr>
                                <w:top w:val="none" w:sz="0" w:space="0" w:color="auto"/>
                                <w:left w:val="none" w:sz="0" w:space="0" w:color="auto"/>
                                <w:bottom w:val="none" w:sz="0" w:space="0" w:color="auto"/>
                                <w:right w:val="none" w:sz="0" w:space="0" w:color="auto"/>
                              </w:divBdr>
                              <w:divsChild>
                                <w:div w:id="833451845">
                                  <w:marLeft w:val="0"/>
                                  <w:marRight w:val="0"/>
                                  <w:marTop w:val="0"/>
                                  <w:marBottom w:val="0"/>
                                  <w:divBdr>
                                    <w:top w:val="none" w:sz="0" w:space="0" w:color="auto"/>
                                    <w:left w:val="none" w:sz="0" w:space="0" w:color="auto"/>
                                    <w:bottom w:val="none" w:sz="0" w:space="0" w:color="auto"/>
                                    <w:right w:val="none" w:sz="0" w:space="0" w:color="auto"/>
                                  </w:divBdr>
                                  <w:divsChild>
                                    <w:div w:id="1537427496">
                                      <w:marLeft w:val="0"/>
                                      <w:marRight w:val="0"/>
                                      <w:marTop w:val="0"/>
                                      <w:marBottom w:val="0"/>
                                      <w:divBdr>
                                        <w:top w:val="none" w:sz="0" w:space="0" w:color="auto"/>
                                        <w:left w:val="none" w:sz="0" w:space="0" w:color="auto"/>
                                        <w:bottom w:val="none" w:sz="0" w:space="0" w:color="auto"/>
                                        <w:right w:val="none" w:sz="0" w:space="0" w:color="auto"/>
                                      </w:divBdr>
                                      <w:divsChild>
                                        <w:div w:id="920527510">
                                          <w:marLeft w:val="0"/>
                                          <w:marRight w:val="0"/>
                                          <w:marTop w:val="0"/>
                                          <w:marBottom w:val="0"/>
                                          <w:divBdr>
                                            <w:top w:val="none" w:sz="0" w:space="0" w:color="auto"/>
                                            <w:left w:val="none" w:sz="0" w:space="0" w:color="auto"/>
                                            <w:bottom w:val="none" w:sz="0" w:space="0" w:color="auto"/>
                                            <w:right w:val="none" w:sz="0" w:space="0" w:color="auto"/>
                                          </w:divBdr>
                                          <w:divsChild>
                                            <w:div w:id="1764033107">
                                              <w:marLeft w:val="0"/>
                                              <w:marRight w:val="0"/>
                                              <w:marTop w:val="0"/>
                                              <w:marBottom w:val="0"/>
                                              <w:divBdr>
                                                <w:top w:val="none" w:sz="0" w:space="0" w:color="auto"/>
                                                <w:left w:val="none" w:sz="0" w:space="0" w:color="auto"/>
                                                <w:bottom w:val="none" w:sz="0" w:space="0" w:color="auto"/>
                                                <w:right w:val="none" w:sz="0" w:space="0" w:color="auto"/>
                                              </w:divBdr>
                                              <w:divsChild>
                                                <w:div w:id="117133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083780">
          <w:marLeft w:val="0"/>
          <w:marRight w:val="0"/>
          <w:marTop w:val="0"/>
          <w:marBottom w:val="0"/>
          <w:divBdr>
            <w:top w:val="none" w:sz="0" w:space="0" w:color="auto"/>
            <w:left w:val="none" w:sz="0" w:space="0" w:color="auto"/>
            <w:bottom w:val="none" w:sz="0" w:space="0" w:color="auto"/>
            <w:right w:val="none" w:sz="0" w:space="0" w:color="auto"/>
          </w:divBdr>
          <w:divsChild>
            <w:div w:id="1677657584">
              <w:marLeft w:val="0"/>
              <w:marRight w:val="0"/>
              <w:marTop w:val="0"/>
              <w:marBottom w:val="0"/>
              <w:divBdr>
                <w:top w:val="none" w:sz="0" w:space="0" w:color="auto"/>
                <w:left w:val="none" w:sz="0" w:space="0" w:color="auto"/>
                <w:bottom w:val="none" w:sz="0" w:space="0" w:color="auto"/>
                <w:right w:val="none" w:sz="0" w:space="0" w:color="auto"/>
              </w:divBdr>
              <w:divsChild>
                <w:div w:id="803279265">
                  <w:marLeft w:val="0"/>
                  <w:marRight w:val="0"/>
                  <w:marTop w:val="0"/>
                  <w:marBottom w:val="0"/>
                  <w:divBdr>
                    <w:top w:val="none" w:sz="0" w:space="0" w:color="auto"/>
                    <w:left w:val="none" w:sz="0" w:space="0" w:color="auto"/>
                    <w:bottom w:val="none" w:sz="0" w:space="0" w:color="auto"/>
                    <w:right w:val="none" w:sz="0" w:space="0" w:color="auto"/>
                  </w:divBdr>
                  <w:divsChild>
                    <w:div w:id="2024283219">
                      <w:marLeft w:val="0"/>
                      <w:marRight w:val="0"/>
                      <w:marTop w:val="0"/>
                      <w:marBottom w:val="0"/>
                      <w:divBdr>
                        <w:top w:val="none" w:sz="0" w:space="0" w:color="auto"/>
                        <w:left w:val="none" w:sz="0" w:space="0" w:color="auto"/>
                        <w:bottom w:val="none" w:sz="0" w:space="0" w:color="auto"/>
                        <w:right w:val="none" w:sz="0" w:space="0" w:color="auto"/>
                      </w:divBdr>
                      <w:divsChild>
                        <w:div w:id="899291301">
                          <w:marLeft w:val="0"/>
                          <w:marRight w:val="0"/>
                          <w:marTop w:val="0"/>
                          <w:marBottom w:val="0"/>
                          <w:divBdr>
                            <w:top w:val="none" w:sz="0" w:space="0" w:color="auto"/>
                            <w:left w:val="none" w:sz="0" w:space="0" w:color="auto"/>
                            <w:bottom w:val="none" w:sz="0" w:space="0" w:color="auto"/>
                            <w:right w:val="none" w:sz="0" w:space="0" w:color="auto"/>
                          </w:divBdr>
                          <w:divsChild>
                            <w:div w:id="1332837016">
                              <w:marLeft w:val="0"/>
                              <w:marRight w:val="0"/>
                              <w:marTop w:val="0"/>
                              <w:marBottom w:val="0"/>
                              <w:divBdr>
                                <w:top w:val="none" w:sz="0" w:space="0" w:color="auto"/>
                                <w:left w:val="none" w:sz="0" w:space="0" w:color="auto"/>
                                <w:bottom w:val="none" w:sz="0" w:space="0" w:color="auto"/>
                                <w:right w:val="none" w:sz="0" w:space="0" w:color="auto"/>
                              </w:divBdr>
                              <w:divsChild>
                                <w:div w:id="1185022841">
                                  <w:marLeft w:val="0"/>
                                  <w:marRight w:val="0"/>
                                  <w:marTop w:val="0"/>
                                  <w:marBottom w:val="0"/>
                                  <w:divBdr>
                                    <w:top w:val="none" w:sz="0" w:space="0" w:color="auto"/>
                                    <w:left w:val="none" w:sz="0" w:space="0" w:color="auto"/>
                                    <w:bottom w:val="none" w:sz="0" w:space="0" w:color="auto"/>
                                    <w:right w:val="none" w:sz="0" w:space="0" w:color="auto"/>
                                  </w:divBdr>
                                  <w:divsChild>
                                    <w:div w:id="929046525">
                                      <w:marLeft w:val="0"/>
                                      <w:marRight w:val="0"/>
                                      <w:marTop w:val="0"/>
                                      <w:marBottom w:val="0"/>
                                      <w:divBdr>
                                        <w:top w:val="none" w:sz="0" w:space="0" w:color="auto"/>
                                        <w:left w:val="none" w:sz="0" w:space="0" w:color="auto"/>
                                        <w:bottom w:val="none" w:sz="0" w:space="0" w:color="auto"/>
                                        <w:right w:val="none" w:sz="0" w:space="0" w:color="auto"/>
                                      </w:divBdr>
                                      <w:divsChild>
                                        <w:div w:id="227345373">
                                          <w:marLeft w:val="0"/>
                                          <w:marRight w:val="0"/>
                                          <w:marTop w:val="0"/>
                                          <w:marBottom w:val="0"/>
                                          <w:divBdr>
                                            <w:top w:val="none" w:sz="0" w:space="0" w:color="auto"/>
                                            <w:left w:val="none" w:sz="0" w:space="0" w:color="auto"/>
                                            <w:bottom w:val="none" w:sz="0" w:space="0" w:color="auto"/>
                                            <w:right w:val="none" w:sz="0" w:space="0" w:color="auto"/>
                                          </w:divBdr>
                                          <w:divsChild>
                                            <w:div w:id="327557636">
                                              <w:marLeft w:val="0"/>
                                              <w:marRight w:val="0"/>
                                              <w:marTop w:val="0"/>
                                              <w:marBottom w:val="0"/>
                                              <w:divBdr>
                                                <w:top w:val="none" w:sz="0" w:space="0" w:color="auto"/>
                                                <w:left w:val="none" w:sz="0" w:space="0" w:color="auto"/>
                                                <w:bottom w:val="none" w:sz="0" w:space="0" w:color="auto"/>
                                                <w:right w:val="none" w:sz="0" w:space="0" w:color="auto"/>
                                              </w:divBdr>
                                              <w:divsChild>
                                                <w:div w:id="213544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7618028">
          <w:marLeft w:val="0"/>
          <w:marRight w:val="0"/>
          <w:marTop w:val="0"/>
          <w:marBottom w:val="0"/>
          <w:divBdr>
            <w:top w:val="none" w:sz="0" w:space="0" w:color="auto"/>
            <w:left w:val="none" w:sz="0" w:space="0" w:color="auto"/>
            <w:bottom w:val="none" w:sz="0" w:space="0" w:color="auto"/>
            <w:right w:val="none" w:sz="0" w:space="0" w:color="auto"/>
          </w:divBdr>
          <w:divsChild>
            <w:div w:id="853803544">
              <w:marLeft w:val="0"/>
              <w:marRight w:val="0"/>
              <w:marTop w:val="0"/>
              <w:marBottom w:val="0"/>
              <w:divBdr>
                <w:top w:val="none" w:sz="0" w:space="0" w:color="auto"/>
                <w:left w:val="none" w:sz="0" w:space="0" w:color="auto"/>
                <w:bottom w:val="none" w:sz="0" w:space="0" w:color="auto"/>
                <w:right w:val="none" w:sz="0" w:space="0" w:color="auto"/>
              </w:divBdr>
              <w:divsChild>
                <w:div w:id="77531094">
                  <w:marLeft w:val="0"/>
                  <w:marRight w:val="0"/>
                  <w:marTop w:val="0"/>
                  <w:marBottom w:val="0"/>
                  <w:divBdr>
                    <w:top w:val="none" w:sz="0" w:space="0" w:color="auto"/>
                    <w:left w:val="none" w:sz="0" w:space="0" w:color="auto"/>
                    <w:bottom w:val="none" w:sz="0" w:space="0" w:color="auto"/>
                    <w:right w:val="none" w:sz="0" w:space="0" w:color="auto"/>
                  </w:divBdr>
                  <w:divsChild>
                    <w:div w:id="1961495086">
                      <w:marLeft w:val="0"/>
                      <w:marRight w:val="0"/>
                      <w:marTop w:val="0"/>
                      <w:marBottom w:val="0"/>
                      <w:divBdr>
                        <w:top w:val="none" w:sz="0" w:space="0" w:color="auto"/>
                        <w:left w:val="none" w:sz="0" w:space="0" w:color="auto"/>
                        <w:bottom w:val="none" w:sz="0" w:space="0" w:color="auto"/>
                        <w:right w:val="none" w:sz="0" w:space="0" w:color="auto"/>
                      </w:divBdr>
                      <w:divsChild>
                        <w:div w:id="849299441">
                          <w:marLeft w:val="0"/>
                          <w:marRight w:val="0"/>
                          <w:marTop w:val="0"/>
                          <w:marBottom w:val="0"/>
                          <w:divBdr>
                            <w:top w:val="none" w:sz="0" w:space="0" w:color="auto"/>
                            <w:left w:val="none" w:sz="0" w:space="0" w:color="auto"/>
                            <w:bottom w:val="none" w:sz="0" w:space="0" w:color="auto"/>
                            <w:right w:val="none" w:sz="0" w:space="0" w:color="auto"/>
                          </w:divBdr>
                          <w:divsChild>
                            <w:div w:id="1504977430">
                              <w:marLeft w:val="0"/>
                              <w:marRight w:val="0"/>
                              <w:marTop w:val="0"/>
                              <w:marBottom w:val="0"/>
                              <w:divBdr>
                                <w:top w:val="none" w:sz="0" w:space="0" w:color="auto"/>
                                <w:left w:val="none" w:sz="0" w:space="0" w:color="auto"/>
                                <w:bottom w:val="none" w:sz="0" w:space="0" w:color="auto"/>
                                <w:right w:val="none" w:sz="0" w:space="0" w:color="auto"/>
                              </w:divBdr>
                              <w:divsChild>
                                <w:div w:id="1520392277">
                                  <w:marLeft w:val="0"/>
                                  <w:marRight w:val="0"/>
                                  <w:marTop w:val="0"/>
                                  <w:marBottom w:val="0"/>
                                  <w:divBdr>
                                    <w:top w:val="none" w:sz="0" w:space="0" w:color="auto"/>
                                    <w:left w:val="none" w:sz="0" w:space="0" w:color="auto"/>
                                    <w:bottom w:val="none" w:sz="0" w:space="0" w:color="auto"/>
                                    <w:right w:val="none" w:sz="0" w:space="0" w:color="auto"/>
                                  </w:divBdr>
                                  <w:divsChild>
                                    <w:div w:id="1272855328">
                                      <w:marLeft w:val="0"/>
                                      <w:marRight w:val="0"/>
                                      <w:marTop w:val="0"/>
                                      <w:marBottom w:val="0"/>
                                      <w:divBdr>
                                        <w:top w:val="none" w:sz="0" w:space="0" w:color="auto"/>
                                        <w:left w:val="none" w:sz="0" w:space="0" w:color="auto"/>
                                        <w:bottom w:val="none" w:sz="0" w:space="0" w:color="auto"/>
                                        <w:right w:val="none" w:sz="0" w:space="0" w:color="auto"/>
                                      </w:divBdr>
                                      <w:divsChild>
                                        <w:div w:id="2114594123">
                                          <w:marLeft w:val="0"/>
                                          <w:marRight w:val="0"/>
                                          <w:marTop w:val="0"/>
                                          <w:marBottom w:val="0"/>
                                          <w:divBdr>
                                            <w:top w:val="none" w:sz="0" w:space="0" w:color="auto"/>
                                            <w:left w:val="none" w:sz="0" w:space="0" w:color="auto"/>
                                            <w:bottom w:val="none" w:sz="0" w:space="0" w:color="auto"/>
                                            <w:right w:val="none" w:sz="0" w:space="0" w:color="auto"/>
                                          </w:divBdr>
                                          <w:divsChild>
                                            <w:div w:id="1804544106">
                                              <w:marLeft w:val="0"/>
                                              <w:marRight w:val="0"/>
                                              <w:marTop w:val="0"/>
                                              <w:marBottom w:val="0"/>
                                              <w:divBdr>
                                                <w:top w:val="none" w:sz="0" w:space="0" w:color="auto"/>
                                                <w:left w:val="none" w:sz="0" w:space="0" w:color="auto"/>
                                                <w:bottom w:val="none" w:sz="0" w:space="0" w:color="auto"/>
                                                <w:right w:val="none" w:sz="0" w:space="0" w:color="auto"/>
                                              </w:divBdr>
                                              <w:divsChild>
                                                <w:div w:id="15398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8070040">
          <w:marLeft w:val="0"/>
          <w:marRight w:val="0"/>
          <w:marTop w:val="0"/>
          <w:marBottom w:val="0"/>
          <w:divBdr>
            <w:top w:val="none" w:sz="0" w:space="0" w:color="auto"/>
            <w:left w:val="none" w:sz="0" w:space="0" w:color="auto"/>
            <w:bottom w:val="none" w:sz="0" w:space="0" w:color="auto"/>
            <w:right w:val="none" w:sz="0" w:space="0" w:color="auto"/>
          </w:divBdr>
          <w:divsChild>
            <w:div w:id="2126850083">
              <w:marLeft w:val="0"/>
              <w:marRight w:val="0"/>
              <w:marTop w:val="0"/>
              <w:marBottom w:val="0"/>
              <w:divBdr>
                <w:top w:val="none" w:sz="0" w:space="0" w:color="auto"/>
                <w:left w:val="none" w:sz="0" w:space="0" w:color="auto"/>
                <w:bottom w:val="none" w:sz="0" w:space="0" w:color="auto"/>
                <w:right w:val="none" w:sz="0" w:space="0" w:color="auto"/>
              </w:divBdr>
              <w:divsChild>
                <w:div w:id="1182940698">
                  <w:marLeft w:val="0"/>
                  <w:marRight w:val="0"/>
                  <w:marTop w:val="0"/>
                  <w:marBottom w:val="0"/>
                  <w:divBdr>
                    <w:top w:val="none" w:sz="0" w:space="0" w:color="auto"/>
                    <w:left w:val="none" w:sz="0" w:space="0" w:color="auto"/>
                    <w:bottom w:val="none" w:sz="0" w:space="0" w:color="auto"/>
                    <w:right w:val="none" w:sz="0" w:space="0" w:color="auto"/>
                  </w:divBdr>
                  <w:divsChild>
                    <w:div w:id="95951082">
                      <w:marLeft w:val="0"/>
                      <w:marRight w:val="0"/>
                      <w:marTop w:val="0"/>
                      <w:marBottom w:val="0"/>
                      <w:divBdr>
                        <w:top w:val="none" w:sz="0" w:space="0" w:color="auto"/>
                        <w:left w:val="none" w:sz="0" w:space="0" w:color="auto"/>
                        <w:bottom w:val="none" w:sz="0" w:space="0" w:color="auto"/>
                        <w:right w:val="none" w:sz="0" w:space="0" w:color="auto"/>
                      </w:divBdr>
                      <w:divsChild>
                        <w:div w:id="814219591">
                          <w:marLeft w:val="0"/>
                          <w:marRight w:val="0"/>
                          <w:marTop w:val="0"/>
                          <w:marBottom w:val="0"/>
                          <w:divBdr>
                            <w:top w:val="none" w:sz="0" w:space="0" w:color="auto"/>
                            <w:left w:val="none" w:sz="0" w:space="0" w:color="auto"/>
                            <w:bottom w:val="none" w:sz="0" w:space="0" w:color="auto"/>
                            <w:right w:val="none" w:sz="0" w:space="0" w:color="auto"/>
                          </w:divBdr>
                          <w:divsChild>
                            <w:div w:id="2033532079">
                              <w:marLeft w:val="0"/>
                              <w:marRight w:val="0"/>
                              <w:marTop w:val="0"/>
                              <w:marBottom w:val="0"/>
                              <w:divBdr>
                                <w:top w:val="none" w:sz="0" w:space="0" w:color="auto"/>
                                <w:left w:val="none" w:sz="0" w:space="0" w:color="auto"/>
                                <w:bottom w:val="none" w:sz="0" w:space="0" w:color="auto"/>
                                <w:right w:val="none" w:sz="0" w:space="0" w:color="auto"/>
                              </w:divBdr>
                              <w:divsChild>
                                <w:div w:id="1537620642">
                                  <w:marLeft w:val="0"/>
                                  <w:marRight w:val="0"/>
                                  <w:marTop w:val="0"/>
                                  <w:marBottom w:val="0"/>
                                  <w:divBdr>
                                    <w:top w:val="none" w:sz="0" w:space="0" w:color="auto"/>
                                    <w:left w:val="none" w:sz="0" w:space="0" w:color="auto"/>
                                    <w:bottom w:val="none" w:sz="0" w:space="0" w:color="auto"/>
                                    <w:right w:val="none" w:sz="0" w:space="0" w:color="auto"/>
                                  </w:divBdr>
                                  <w:divsChild>
                                    <w:div w:id="974137893">
                                      <w:marLeft w:val="0"/>
                                      <w:marRight w:val="0"/>
                                      <w:marTop w:val="0"/>
                                      <w:marBottom w:val="0"/>
                                      <w:divBdr>
                                        <w:top w:val="none" w:sz="0" w:space="0" w:color="auto"/>
                                        <w:left w:val="none" w:sz="0" w:space="0" w:color="auto"/>
                                        <w:bottom w:val="none" w:sz="0" w:space="0" w:color="auto"/>
                                        <w:right w:val="none" w:sz="0" w:space="0" w:color="auto"/>
                                      </w:divBdr>
                                      <w:divsChild>
                                        <w:div w:id="948008653">
                                          <w:marLeft w:val="0"/>
                                          <w:marRight w:val="0"/>
                                          <w:marTop w:val="0"/>
                                          <w:marBottom w:val="0"/>
                                          <w:divBdr>
                                            <w:top w:val="none" w:sz="0" w:space="0" w:color="auto"/>
                                            <w:left w:val="none" w:sz="0" w:space="0" w:color="auto"/>
                                            <w:bottom w:val="none" w:sz="0" w:space="0" w:color="auto"/>
                                            <w:right w:val="none" w:sz="0" w:space="0" w:color="auto"/>
                                          </w:divBdr>
                                          <w:divsChild>
                                            <w:div w:id="1044208815">
                                              <w:marLeft w:val="0"/>
                                              <w:marRight w:val="0"/>
                                              <w:marTop w:val="0"/>
                                              <w:marBottom w:val="0"/>
                                              <w:divBdr>
                                                <w:top w:val="none" w:sz="0" w:space="0" w:color="auto"/>
                                                <w:left w:val="none" w:sz="0" w:space="0" w:color="auto"/>
                                                <w:bottom w:val="none" w:sz="0" w:space="0" w:color="auto"/>
                                                <w:right w:val="none" w:sz="0" w:space="0" w:color="auto"/>
                                              </w:divBdr>
                                              <w:divsChild>
                                                <w:div w:id="3357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9575538">
          <w:marLeft w:val="0"/>
          <w:marRight w:val="0"/>
          <w:marTop w:val="0"/>
          <w:marBottom w:val="0"/>
          <w:divBdr>
            <w:top w:val="none" w:sz="0" w:space="0" w:color="auto"/>
            <w:left w:val="none" w:sz="0" w:space="0" w:color="auto"/>
            <w:bottom w:val="none" w:sz="0" w:space="0" w:color="auto"/>
            <w:right w:val="none" w:sz="0" w:space="0" w:color="auto"/>
          </w:divBdr>
          <w:divsChild>
            <w:div w:id="509873058">
              <w:marLeft w:val="0"/>
              <w:marRight w:val="0"/>
              <w:marTop w:val="0"/>
              <w:marBottom w:val="0"/>
              <w:divBdr>
                <w:top w:val="none" w:sz="0" w:space="0" w:color="auto"/>
                <w:left w:val="none" w:sz="0" w:space="0" w:color="auto"/>
                <w:bottom w:val="none" w:sz="0" w:space="0" w:color="auto"/>
                <w:right w:val="none" w:sz="0" w:space="0" w:color="auto"/>
              </w:divBdr>
              <w:divsChild>
                <w:div w:id="231548474">
                  <w:marLeft w:val="0"/>
                  <w:marRight w:val="0"/>
                  <w:marTop w:val="0"/>
                  <w:marBottom w:val="0"/>
                  <w:divBdr>
                    <w:top w:val="none" w:sz="0" w:space="0" w:color="auto"/>
                    <w:left w:val="none" w:sz="0" w:space="0" w:color="auto"/>
                    <w:bottom w:val="none" w:sz="0" w:space="0" w:color="auto"/>
                    <w:right w:val="none" w:sz="0" w:space="0" w:color="auto"/>
                  </w:divBdr>
                  <w:divsChild>
                    <w:div w:id="1696692903">
                      <w:marLeft w:val="0"/>
                      <w:marRight w:val="0"/>
                      <w:marTop w:val="0"/>
                      <w:marBottom w:val="0"/>
                      <w:divBdr>
                        <w:top w:val="none" w:sz="0" w:space="0" w:color="auto"/>
                        <w:left w:val="none" w:sz="0" w:space="0" w:color="auto"/>
                        <w:bottom w:val="none" w:sz="0" w:space="0" w:color="auto"/>
                        <w:right w:val="none" w:sz="0" w:space="0" w:color="auto"/>
                      </w:divBdr>
                      <w:divsChild>
                        <w:div w:id="408190243">
                          <w:marLeft w:val="0"/>
                          <w:marRight w:val="0"/>
                          <w:marTop w:val="0"/>
                          <w:marBottom w:val="0"/>
                          <w:divBdr>
                            <w:top w:val="none" w:sz="0" w:space="0" w:color="auto"/>
                            <w:left w:val="none" w:sz="0" w:space="0" w:color="auto"/>
                            <w:bottom w:val="none" w:sz="0" w:space="0" w:color="auto"/>
                            <w:right w:val="none" w:sz="0" w:space="0" w:color="auto"/>
                          </w:divBdr>
                          <w:divsChild>
                            <w:div w:id="1007176706">
                              <w:marLeft w:val="0"/>
                              <w:marRight w:val="0"/>
                              <w:marTop w:val="0"/>
                              <w:marBottom w:val="0"/>
                              <w:divBdr>
                                <w:top w:val="none" w:sz="0" w:space="0" w:color="auto"/>
                                <w:left w:val="none" w:sz="0" w:space="0" w:color="auto"/>
                                <w:bottom w:val="none" w:sz="0" w:space="0" w:color="auto"/>
                                <w:right w:val="none" w:sz="0" w:space="0" w:color="auto"/>
                              </w:divBdr>
                              <w:divsChild>
                                <w:div w:id="698775015">
                                  <w:marLeft w:val="0"/>
                                  <w:marRight w:val="0"/>
                                  <w:marTop w:val="0"/>
                                  <w:marBottom w:val="0"/>
                                  <w:divBdr>
                                    <w:top w:val="none" w:sz="0" w:space="0" w:color="auto"/>
                                    <w:left w:val="none" w:sz="0" w:space="0" w:color="auto"/>
                                    <w:bottom w:val="none" w:sz="0" w:space="0" w:color="auto"/>
                                    <w:right w:val="none" w:sz="0" w:space="0" w:color="auto"/>
                                  </w:divBdr>
                                  <w:divsChild>
                                    <w:div w:id="269237490">
                                      <w:marLeft w:val="0"/>
                                      <w:marRight w:val="0"/>
                                      <w:marTop w:val="0"/>
                                      <w:marBottom w:val="0"/>
                                      <w:divBdr>
                                        <w:top w:val="none" w:sz="0" w:space="0" w:color="auto"/>
                                        <w:left w:val="none" w:sz="0" w:space="0" w:color="auto"/>
                                        <w:bottom w:val="none" w:sz="0" w:space="0" w:color="auto"/>
                                        <w:right w:val="none" w:sz="0" w:space="0" w:color="auto"/>
                                      </w:divBdr>
                                      <w:divsChild>
                                        <w:div w:id="282808780">
                                          <w:marLeft w:val="0"/>
                                          <w:marRight w:val="0"/>
                                          <w:marTop w:val="0"/>
                                          <w:marBottom w:val="0"/>
                                          <w:divBdr>
                                            <w:top w:val="none" w:sz="0" w:space="0" w:color="auto"/>
                                            <w:left w:val="none" w:sz="0" w:space="0" w:color="auto"/>
                                            <w:bottom w:val="none" w:sz="0" w:space="0" w:color="auto"/>
                                            <w:right w:val="none" w:sz="0" w:space="0" w:color="auto"/>
                                          </w:divBdr>
                                          <w:divsChild>
                                            <w:div w:id="864562406">
                                              <w:marLeft w:val="0"/>
                                              <w:marRight w:val="0"/>
                                              <w:marTop w:val="0"/>
                                              <w:marBottom w:val="0"/>
                                              <w:divBdr>
                                                <w:top w:val="none" w:sz="0" w:space="0" w:color="auto"/>
                                                <w:left w:val="none" w:sz="0" w:space="0" w:color="auto"/>
                                                <w:bottom w:val="none" w:sz="0" w:space="0" w:color="auto"/>
                                                <w:right w:val="none" w:sz="0" w:space="0" w:color="auto"/>
                                              </w:divBdr>
                                              <w:divsChild>
                                                <w:div w:id="75459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0157491">
          <w:marLeft w:val="0"/>
          <w:marRight w:val="0"/>
          <w:marTop w:val="0"/>
          <w:marBottom w:val="0"/>
          <w:divBdr>
            <w:top w:val="none" w:sz="0" w:space="0" w:color="auto"/>
            <w:left w:val="none" w:sz="0" w:space="0" w:color="auto"/>
            <w:bottom w:val="none" w:sz="0" w:space="0" w:color="auto"/>
            <w:right w:val="none" w:sz="0" w:space="0" w:color="auto"/>
          </w:divBdr>
          <w:divsChild>
            <w:div w:id="1403333147">
              <w:marLeft w:val="0"/>
              <w:marRight w:val="0"/>
              <w:marTop w:val="0"/>
              <w:marBottom w:val="0"/>
              <w:divBdr>
                <w:top w:val="none" w:sz="0" w:space="0" w:color="auto"/>
                <w:left w:val="none" w:sz="0" w:space="0" w:color="auto"/>
                <w:bottom w:val="none" w:sz="0" w:space="0" w:color="auto"/>
                <w:right w:val="none" w:sz="0" w:space="0" w:color="auto"/>
              </w:divBdr>
              <w:divsChild>
                <w:div w:id="707461262">
                  <w:marLeft w:val="0"/>
                  <w:marRight w:val="0"/>
                  <w:marTop w:val="0"/>
                  <w:marBottom w:val="0"/>
                  <w:divBdr>
                    <w:top w:val="none" w:sz="0" w:space="0" w:color="auto"/>
                    <w:left w:val="none" w:sz="0" w:space="0" w:color="auto"/>
                    <w:bottom w:val="none" w:sz="0" w:space="0" w:color="auto"/>
                    <w:right w:val="none" w:sz="0" w:space="0" w:color="auto"/>
                  </w:divBdr>
                  <w:divsChild>
                    <w:div w:id="843321019">
                      <w:marLeft w:val="0"/>
                      <w:marRight w:val="0"/>
                      <w:marTop w:val="0"/>
                      <w:marBottom w:val="0"/>
                      <w:divBdr>
                        <w:top w:val="none" w:sz="0" w:space="0" w:color="auto"/>
                        <w:left w:val="none" w:sz="0" w:space="0" w:color="auto"/>
                        <w:bottom w:val="none" w:sz="0" w:space="0" w:color="auto"/>
                        <w:right w:val="none" w:sz="0" w:space="0" w:color="auto"/>
                      </w:divBdr>
                      <w:divsChild>
                        <w:div w:id="1205019655">
                          <w:marLeft w:val="0"/>
                          <w:marRight w:val="0"/>
                          <w:marTop w:val="0"/>
                          <w:marBottom w:val="0"/>
                          <w:divBdr>
                            <w:top w:val="none" w:sz="0" w:space="0" w:color="auto"/>
                            <w:left w:val="none" w:sz="0" w:space="0" w:color="auto"/>
                            <w:bottom w:val="none" w:sz="0" w:space="0" w:color="auto"/>
                            <w:right w:val="none" w:sz="0" w:space="0" w:color="auto"/>
                          </w:divBdr>
                          <w:divsChild>
                            <w:div w:id="1381245019">
                              <w:marLeft w:val="0"/>
                              <w:marRight w:val="0"/>
                              <w:marTop w:val="0"/>
                              <w:marBottom w:val="0"/>
                              <w:divBdr>
                                <w:top w:val="none" w:sz="0" w:space="0" w:color="auto"/>
                                <w:left w:val="none" w:sz="0" w:space="0" w:color="auto"/>
                                <w:bottom w:val="none" w:sz="0" w:space="0" w:color="auto"/>
                                <w:right w:val="none" w:sz="0" w:space="0" w:color="auto"/>
                              </w:divBdr>
                              <w:divsChild>
                                <w:div w:id="1851525826">
                                  <w:marLeft w:val="0"/>
                                  <w:marRight w:val="0"/>
                                  <w:marTop w:val="0"/>
                                  <w:marBottom w:val="0"/>
                                  <w:divBdr>
                                    <w:top w:val="none" w:sz="0" w:space="0" w:color="auto"/>
                                    <w:left w:val="none" w:sz="0" w:space="0" w:color="auto"/>
                                    <w:bottom w:val="none" w:sz="0" w:space="0" w:color="auto"/>
                                    <w:right w:val="none" w:sz="0" w:space="0" w:color="auto"/>
                                  </w:divBdr>
                                  <w:divsChild>
                                    <w:div w:id="345055554">
                                      <w:marLeft w:val="0"/>
                                      <w:marRight w:val="0"/>
                                      <w:marTop w:val="0"/>
                                      <w:marBottom w:val="0"/>
                                      <w:divBdr>
                                        <w:top w:val="none" w:sz="0" w:space="0" w:color="auto"/>
                                        <w:left w:val="none" w:sz="0" w:space="0" w:color="auto"/>
                                        <w:bottom w:val="none" w:sz="0" w:space="0" w:color="auto"/>
                                        <w:right w:val="none" w:sz="0" w:space="0" w:color="auto"/>
                                      </w:divBdr>
                                      <w:divsChild>
                                        <w:div w:id="573710188">
                                          <w:marLeft w:val="0"/>
                                          <w:marRight w:val="0"/>
                                          <w:marTop w:val="0"/>
                                          <w:marBottom w:val="0"/>
                                          <w:divBdr>
                                            <w:top w:val="none" w:sz="0" w:space="0" w:color="auto"/>
                                            <w:left w:val="none" w:sz="0" w:space="0" w:color="auto"/>
                                            <w:bottom w:val="none" w:sz="0" w:space="0" w:color="auto"/>
                                            <w:right w:val="none" w:sz="0" w:space="0" w:color="auto"/>
                                          </w:divBdr>
                                          <w:divsChild>
                                            <w:div w:id="1030567127">
                                              <w:marLeft w:val="0"/>
                                              <w:marRight w:val="0"/>
                                              <w:marTop w:val="0"/>
                                              <w:marBottom w:val="0"/>
                                              <w:divBdr>
                                                <w:top w:val="none" w:sz="0" w:space="0" w:color="auto"/>
                                                <w:left w:val="none" w:sz="0" w:space="0" w:color="auto"/>
                                                <w:bottom w:val="none" w:sz="0" w:space="0" w:color="auto"/>
                                                <w:right w:val="none" w:sz="0" w:space="0" w:color="auto"/>
                                              </w:divBdr>
                                              <w:divsChild>
                                                <w:div w:id="16151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4361418">
          <w:marLeft w:val="0"/>
          <w:marRight w:val="0"/>
          <w:marTop w:val="0"/>
          <w:marBottom w:val="0"/>
          <w:divBdr>
            <w:top w:val="none" w:sz="0" w:space="0" w:color="auto"/>
            <w:left w:val="none" w:sz="0" w:space="0" w:color="auto"/>
            <w:bottom w:val="none" w:sz="0" w:space="0" w:color="auto"/>
            <w:right w:val="none" w:sz="0" w:space="0" w:color="auto"/>
          </w:divBdr>
          <w:divsChild>
            <w:div w:id="1694961691">
              <w:marLeft w:val="0"/>
              <w:marRight w:val="0"/>
              <w:marTop w:val="0"/>
              <w:marBottom w:val="0"/>
              <w:divBdr>
                <w:top w:val="none" w:sz="0" w:space="0" w:color="auto"/>
                <w:left w:val="none" w:sz="0" w:space="0" w:color="auto"/>
                <w:bottom w:val="none" w:sz="0" w:space="0" w:color="auto"/>
                <w:right w:val="none" w:sz="0" w:space="0" w:color="auto"/>
              </w:divBdr>
              <w:divsChild>
                <w:div w:id="486867077">
                  <w:marLeft w:val="0"/>
                  <w:marRight w:val="0"/>
                  <w:marTop w:val="0"/>
                  <w:marBottom w:val="0"/>
                  <w:divBdr>
                    <w:top w:val="none" w:sz="0" w:space="0" w:color="auto"/>
                    <w:left w:val="none" w:sz="0" w:space="0" w:color="auto"/>
                    <w:bottom w:val="none" w:sz="0" w:space="0" w:color="auto"/>
                    <w:right w:val="none" w:sz="0" w:space="0" w:color="auto"/>
                  </w:divBdr>
                  <w:divsChild>
                    <w:div w:id="1876120516">
                      <w:marLeft w:val="0"/>
                      <w:marRight w:val="0"/>
                      <w:marTop w:val="0"/>
                      <w:marBottom w:val="0"/>
                      <w:divBdr>
                        <w:top w:val="none" w:sz="0" w:space="0" w:color="auto"/>
                        <w:left w:val="none" w:sz="0" w:space="0" w:color="auto"/>
                        <w:bottom w:val="none" w:sz="0" w:space="0" w:color="auto"/>
                        <w:right w:val="none" w:sz="0" w:space="0" w:color="auto"/>
                      </w:divBdr>
                      <w:divsChild>
                        <w:div w:id="266740691">
                          <w:marLeft w:val="0"/>
                          <w:marRight w:val="0"/>
                          <w:marTop w:val="0"/>
                          <w:marBottom w:val="0"/>
                          <w:divBdr>
                            <w:top w:val="none" w:sz="0" w:space="0" w:color="auto"/>
                            <w:left w:val="none" w:sz="0" w:space="0" w:color="auto"/>
                            <w:bottom w:val="none" w:sz="0" w:space="0" w:color="auto"/>
                            <w:right w:val="none" w:sz="0" w:space="0" w:color="auto"/>
                          </w:divBdr>
                          <w:divsChild>
                            <w:div w:id="387149138">
                              <w:marLeft w:val="0"/>
                              <w:marRight w:val="0"/>
                              <w:marTop w:val="0"/>
                              <w:marBottom w:val="0"/>
                              <w:divBdr>
                                <w:top w:val="none" w:sz="0" w:space="0" w:color="auto"/>
                                <w:left w:val="none" w:sz="0" w:space="0" w:color="auto"/>
                                <w:bottom w:val="none" w:sz="0" w:space="0" w:color="auto"/>
                                <w:right w:val="none" w:sz="0" w:space="0" w:color="auto"/>
                              </w:divBdr>
                              <w:divsChild>
                                <w:div w:id="263539027">
                                  <w:marLeft w:val="0"/>
                                  <w:marRight w:val="0"/>
                                  <w:marTop w:val="0"/>
                                  <w:marBottom w:val="0"/>
                                  <w:divBdr>
                                    <w:top w:val="none" w:sz="0" w:space="0" w:color="auto"/>
                                    <w:left w:val="none" w:sz="0" w:space="0" w:color="auto"/>
                                    <w:bottom w:val="none" w:sz="0" w:space="0" w:color="auto"/>
                                    <w:right w:val="none" w:sz="0" w:space="0" w:color="auto"/>
                                  </w:divBdr>
                                  <w:divsChild>
                                    <w:div w:id="931472126">
                                      <w:marLeft w:val="0"/>
                                      <w:marRight w:val="0"/>
                                      <w:marTop w:val="0"/>
                                      <w:marBottom w:val="0"/>
                                      <w:divBdr>
                                        <w:top w:val="none" w:sz="0" w:space="0" w:color="auto"/>
                                        <w:left w:val="none" w:sz="0" w:space="0" w:color="auto"/>
                                        <w:bottom w:val="none" w:sz="0" w:space="0" w:color="auto"/>
                                        <w:right w:val="none" w:sz="0" w:space="0" w:color="auto"/>
                                      </w:divBdr>
                                      <w:divsChild>
                                        <w:div w:id="501162998">
                                          <w:marLeft w:val="0"/>
                                          <w:marRight w:val="0"/>
                                          <w:marTop w:val="0"/>
                                          <w:marBottom w:val="0"/>
                                          <w:divBdr>
                                            <w:top w:val="none" w:sz="0" w:space="0" w:color="auto"/>
                                            <w:left w:val="none" w:sz="0" w:space="0" w:color="auto"/>
                                            <w:bottom w:val="none" w:sz="0" w:space="0" w:color="auto"/>
                                            <w:right w:val="none" w:sz="0" w:space="0" w:color="auto"/>
                                          </w:divBdr>
                                          <w:divsChild>
                                            <w:div w:id="1646084094">
                                              <w:marLeft w:val="0"/>
                                              <w:marRight w:val="0"/>
                                              <w:marTop w:val="0"/>
                                              <w:marBottom w:val="0"/>
                                              <w:divBdr>
                                                <w:top w:val="none" w:sz="0" w:space="0" w:color="auto"/>
                                                <w:left w:val="none" w:sz="0" w:space="0" w:color="auto"/>
                                                <w:bottom w:val="none" w:sz="0" w:space="0" w:color="auto"/>
                                                <w:right w:val="none" w:sz="0" w:space="0" w:color="auto"/>
                                              </w:divBdr>
                                              <w:divsChild>
                                                <w:div w:id="13882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5865894">
          <w:marLeft w:val="0"/>
          <w:marRight w:val="0"/>
          <w:marTop w:val="0"/>
          <w:marBottom w:val="0"/>
          <w:divBdr>
            <w:top w:val="none" w:sz="0" w:space="0" w:color="auto"/>
            <w:left w:val="none" w:sz="0" w:space="0" w:color="auto"/>
            <w:bottom w:val="none" w:sz="0" w:space="0" w:color="auto"/>
            <w:right w:val="none" w:sz="0" w:space="0" w:color="auto"/>
          </w:divBdr>
          <w:divsChild>
            <w:div w:id="245118902">
              <w:marLeft w:val="0"/>
              <w:marRight w:val="0"/>
              <w:marTop w:val="0"/>
              <w:marBottom w:val="0"/>
              <w:divBdr>
                <w:top w:val="none" w:sz="0" w:space="0" w:color="auto"/>
                <w:left w:val="none" w:sz="0" w:space="0" w:color="auto"/>
                <w:bottom w:val="none" w:sz="0" w:space="0" w:color="auto"/>
                <w:right w:val="none" w:sz="0" w:space="0" w:color="auto"/>
              </w:divBdr>
              <w:divsChild>
                <w:div w:id="1837459200">
                  <w:marLeft w:val="0"/>
                  <w:marRight w:val="0"/>
                  <w:marTop w:val="0"/>
                  <w:marBottom w:val="0"/>
                  <w:divBdr>
                    <w:top w:val="none" w:sz="0" w:space="0" w:color="auto"/>
                    <w:left w:val="none" w:sz="0" w:space="0" w:color="auto"/>
                    <w:bottom w:val="none" w:sz="0" w:space="0" w:color="auto"/>
                    <w:right w:val="none" w:sz="0" w:space="0" w:color="auto"/>
                  </w:divBdr>
                  <w:divsChild>
                    <w:div w:id="1455060443">
                      <w:marLeft w:val="0"/>
                      <w:marRight w:val="0"/>
                      <w:marTop w:val="0"/>
                      <w:marBottom w:val="0"/>
                      <w:divBdr>
                        <w:top w:val="none" w:sz="0" w:space="0" w:color="auto"/>
                        <w:left w:val="none" w:sz="0" w:space="0" w:color="auto"/>
                        <w:bottom w:val="none" w:sz="0" w:space="0" w:color="auto"/>
                        <w:right w:val="none" w:sz="0" w:space="0" w:color="auto"/>
                      </w:divBdr>
                      <w:divsChild>
                        <w:div w:id="954096408">
                          <w:marLeft w:val="0"/>
                          <w:marRight w:val="0"/>
                          <w:marTop w:val="0"/>
                          <w:marBottom w:val="0"/>
                          <w:divBdr>
                            <w:top w:val="none" w:sz="0" w:space="0" w:color="auto"/>
                            <w:left w:val="none" w:sz="0" w:space="0" w:color="auto"/>
                            <w:bottom w:val="none" w:sz="0" w:space="0" w:color="auto"/>
                            <w:right w:val="none" w:sz="0" w:space="0" w:color="auto"/>
                          </w:divBdr>
                          <w:divsChild>
                            <w:div w:id="66653256">
                              <w:marLeft w:val="0"/>
                              <w:marRight w:val="0"/>
                              <w:marTop w:val="0"/>
                              <w:marBottom w:val="0"/>
                              <w:divBdr>
                                <w:top w:val="none" w:sz="0" w:space="0" w:color="auto"/>
                                <w:left w:val="none" w:sz="0" w:space="0" w:color="auto"/>
                                <w:bottom w:val="none" w:sz="0" w:space="0" w:color="auto"/>
                                <w:right w:val="none" w:sz="0" w:space="0" w:color="auto"/>
                              </w:divBdr>
                              <w:divsChild>
                                <w:div w:id="959729019">
                                  <w:marLeft w:val="0"/>
                                  <w:marRight w:val="0"/>
                                  <w:marTop w:val="0"/>
                                  <w:marBottom w:val="0"/>
                                  <w:divBdr>
                                    <w:top w:val="none" w:sz="0" w:space="0" w:color="auto"/>
                                    <w:left w:val="none" w:sz="0" w:space="0" w:color="auto"/>
                                    <w:bottom w:val="none" w:sz="0" w:space="0" w:color="auto"/>
                                    <w:right w:val="none" w:sz="0" w:space="0" w:color="auto"/>
                                  </w:divBdr>
                                  <w:divsChild>
                                    <w:div w:id="649795634">
                                      <w:marLeft w:val="0"/>
                                      <w:marRight w:val="0"/>
                                      <w:marTop w:val="0"/>
                                      <w:marBottom w:val="0"/>
                                      <w:divBdr>
                                        <w:top w:val="none" w:sz="0" w:space="0" w:color="auto"/>
                                        <w:left w:val="none" w:sz="0" w:space="0" w:color="auto"/>
                                        <w:bottom w:val="none" w:sz="0" w:space="0" w:color="auto"/>
                                        <w:right w:val="none" w:sz="0" w:space="0" w:color="auto"/>
                                      </w:divBdr>
                                      <w:divsChild>
                                        <w:div w:id="285283013">
                                          <w:marLeft w:val="0"/>
                                          <w:marRight w:val="0"/>
                                          <w:marTop w:val="0"/>
                                          <w:marBottom w:val="0"/>
                                          <w:divBdr>
                                            <w:top w:val="none" w:sz="0" w:space="0" w:color="auto"/>
                                            <w:left w:val="none" w:sz="0" w:space="0" w:color="auto"/>
                                            <w:bottom w:val="none" w:sz="0" w:space="0" w:color="auto"/>
                                            <w:right w:val="none" w:sz="0" w:space="0" w:color="auto"/>
                                          </w:divBdr>
                                          <w:divsChild>
                                            <w:div w:id="866986875">
                                              <w:marLeft w:val="0"/>
                                              <w:marRight w:val="0"/>
                                              <w:marTop w:val="0"/>
                                              <w:marBottom w:val="0"/>
                                              <w:divBdr>
                                                <w:top w:val="none" w:sz="0" w:space="0" w:color="auto"/>
                                                <w:left w:val="none" w:sz="0" w:space="0" w:color="auto"/>
                                                <w:bottom w:val="none" w:sz="0" w:space="0" w:color="auto"/>
                                                <w:right w:val="none" w:sz="0" w:space="0" w:color="auto"/>
                                              </w:divBdr>
                                              <w:divsChild>
                                                <w:div w:id="83121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9609574">
          <w:marLeft w:val="0"/>
          <w:marRight w:val="0"/>
          <w:marTop w:val="0"/>
          <w:marBottom w:val="0"/>
          <w:divBdr>
            <w:top w:val="none" w:sz="0" w:space="0" w:color="auto"/>
            <w:left w:val="none" w:sz="0" w:space="0" w:color="auto"/>
            <w:bottom w:val="none" w:sz="0" w:space="0" w:color="auto"/>
            <w:right w:val="none" w:sz="0" w:space="0" w:color="auto"/>
          </w:divBdr>
          <w:divsChild>
            <w:div w:id="1063794942">
              <w:marLeft w:val="0"/>
              <w:marRight w:val="0"/>
              <w:marTop w:val="0"/>
              <w:marBottom w:val="0"/>
              <w:divBdr>
                <w:top w:val="none" w:sz="0" w:space="0" w:color="auto"/>
                <w:left w:val="none" w:sz="0" w:space="0" w:color="auto"/>
                <w:bottom w:val="none" w:sz="0" w:space="0" w:color="auto"/>
                <w:right w:val="none" w:sz="0" w:space="0" w:color="auto"/>
              </w:divBdr>
              <w:divsChild>
                <w:div w:id="413630324">
                  <w:marLeft w:val="0"/>
                  <w:marRight w:val="0"/>
                  <w:marTop w:val="0"/>
                  <w:marBottom w:val="0"/>
                  <w:divBdr>
                    <w:top w:val="none" w:sz="0" w:space="0" w:color="auto"/>
                    <w:left w:val="none" w:sz="0" w:space="0" w:color="auto"/>
                    <w:bottom w:val="none" w:sz="0" w:space="0" w:color="auto"/>
                    <w:right w:val="none" w:sz="0" w:space="0" w:color="auto"/>
                  </w:divBdr>
                  <w:divsChild>
                    <w:div w:id="1511721328">
                      <w:marLeft w:val="0"/>
                      <w:marRight w:val="0"/>
                      <w:marTop w:val="0"/>
                      <w:marBottom w:val="0"/>
                      <w:divBdr>
                        <w:top w:val="none" w:sz="0" w:space="0" w:color="auto"/>
                        <w:left w:val="none" w:sz="0" w:space="0" w:color="auto"/>
                        <w:bottom w:val="none" w:sz="0" w:space="0" w:color="auto"/>
                        <w:right w:val="none" w:sz="0" w:space="0" w:color="auto"/>
                      </w:divBdr>
                      <w:divsChild>
                        <w:div w:id="1819415749">
                          <w:marLeft w:val="0"/>
                          <w:marRight w:val="0"/>
                          <w:marTop w:val="0"/>
                          <w:marBottom w:val="0"/>
                          <w:divBdr>
                            <w:top w:val="none" w:sz="0" w:space="0" w:color="auto"/>
                            <w:left w:val="none" w:sz="0" w:space="0" w:color="auto"/>
                            <w:bottom w:val="none" w:sz="0" w:space="0" w:color="auto"/>
                            <w:right w:val="none" w:sz="0" w:space="0" w:color="auto"/>
                          </w:divBdr>
                          <w:divsChild>
                            <w:div w:id="356466">
                              <w:marLeft w:val="0"/>
                              <w:marRight w:val="0"/>
                              <w:marTop w:val="0"/>
                              <w:marBottom w:val="0"/>
                              <w:divBdr>
                                <w:top w:val="none" w:sz="0" w:space="0" w:color="auto"/>
                                <w:left w:val="none" w:sz="0" w:space="0" w:color="auto"/>
                                <w:bottom w:val="none" w:sz="0" w:space="0" w:color="auto"/>
                                <w:right w:val="none" w:sz="0" w:space="0" w:color="auto"/>
                              </w:divBdr>
                              <w:divsChild>
                                <w:div w:id="327294865">
                                  <w:marLeft w:val="0"/>
                                  <w:marRight w:val="0"/>
                                  <w:marTop w:val="0"/>
                                  <w:marBottom w:val="0"/>
                                  <w:divBdr>
                                    <w:top w:val="none" w:sz="0" w:space="0" w:color="auto"/>
                                    <w:left w:val="none" w:sz="0" w:space="0" w:color="auto"/>
                                    <w:bottom w:val="none" w:sz="0" w:space="0" w:color="auto"/>
                                    <w:right w:val="none" w:sz="0" w:space="0" w:color="auto"/>
                                  </w:divBdr>
                                  <w:divsChild>
                                    <w:div w:id="2024936984">
                                      <w:marLeft w:val="0"/>
                                      <w:marRight w:val="0"/>
                                      <w:marTop w:val="0"/>
                                      <w:marBottom w:val="0"/>
                                      <w:divBdr>
                                        <w:top w:val="none" w:sz="0" w:space="0" w:color="auto"/>
                                        <w:left w:val="none" w:sz="0" w:space="0" w:color="auto"/>
                                        <w:bottom w:val="none" w:sz="0" w:space="0" w:color="auto"/>
                                        <w:right w:val="none" w:sz="0" w:space="0" w:color="auto"/>
                                      </w:divBdr>
                                      <w:divsChild>
                                        <w:div w:id="1775899642">
                                          <w:marLeft w:val="0"/>
                                          <w:marRight w:val="0"/>
                                          <w:marTop w:val="0"/>
                                          <w:marBottom w:val="0"/>
                                          <w:divBdr>
                                            <w:top w:val="none" w:sz="0" w:space="0" w:color="auto"/>
                                            <w:left w:val="none" w:sz="0" w:space="0" w:color="auto"/>
                                            <w:bottom w:val="none" w:sz="0" w:space="0" w:color="auto"/>
                                            <w:right w:val="none" w:sz="0" w:space="0" w:color="auto"/>
                                          </w:divBdr>
                                          <w:divsChild>
                                            <w:div w:id="296568810">
                                              <w:marLeft w:val="0"/>
                                              <w:marRight w:val="0"/>
                                              <w:marTop w:val="0"/>
                                              <w:marBottom w:val="0"/>
                                              <w:divBdr>
                                                <w:top w:val="none" w:sz="0" w:space="0" w:color="auto"/>
                                                <w:left w:val="none" w:sz="0" w:space="0" w:color="auto"/>
                                                <w:bottom w:val="none" w:sz="0" w:space="0" w:color="auto"/>
                                                <w:right w:val="none" w:sz="0" w:space="0" w:color="auto"/>
                                              </w:divBdr>
                                              <w:divsChild>
                                                <w:div w:id="14782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4583290">
          <w:marLeft w:val="0"/>
          <w:marRight w:val="0"/>
          <w:marTop w:val="0"/>
          <w:marBottom w:val="0"/>
          <w:divBdr>
            <w:top w:val="none" w:sz="0" w:space="0" w:color="auto"/>
            <w:left w:val="none" w:sz="0" w:space="0" w:color="auto"/>
            <w:bottom w:val="none" w:sz="0" w:space="0" w:color="auto"/>
            <w:right w:val="none" w:sz="0" w:space="0" w:color="auto"/>
          </w:divBdr>
          <w:divsChild>
            <w:div w:id="109129858">
              <w:marLeft w:val="0"/>
              <w:marRight w:val="0"/>
              <w:marTop w:val="0"/>
              <w:marBottom w:val="0"/>
              <w:divBdr>
                <w:top w:val="none" w:sz="0" w:space="0" w:color="auto"/>
                <w:left w:val="none" w:sz="0" w:space="0" w:color="auto"/>
                <w:bottom w:val="none" w:sz="0" w:space="0" w:color="auto"/>
                <w:right w:val="none" w:sz="0" w:space="0" w:color="auto"/>
              </w:divBdr>
              <w:divsChild>
                <w:div w:id="1774546011">
                  <w:marLeft w:val="0"/>
                  <w:marRight w:val="0"/>
                  <w:marTop w:val="0"/>
                  <w:marBottom w:val="0"/>
                  <w:divBdr>
                    <w:top w:val="none" w:sz="0" w:space="0" w:color="auto"/>
                    <w:left w:val="none" w:sz="0" w:space="0" w:color="auto"/>
                    <w:bottom w:val="none" w:sz="0" w:space="0" w:color="auto"/>
                    <w:right w:val="none" w:sz="0" w:space="0" w:color="auto"/>
                  </w:divBdr>
                  <w:divsChild>
                    <w:div w:id="829710439">
                      <w:marLeft w:val="0"/>
                      <w:marRight w:val="0"/>
                      <w:marTop w:val="0"/>
                      <w:marBottom w:val="0"/>
                      <w:divBdr>
                        <w:top w:val="none" w:sz="0" w:space="0" w:color="auto"/>
                        <w:left w:val="none" w:sz="0" w:space="0" w:color="auto"/>
                        <w:bottom w:val="none" w:sz="0" w:space="0" w:color="auto"/>
                        <w:right w:val="none" w:sz="0" w:space="0" w:color="auto"/>
                      </w:divBdr>
                      <w:divsChild>
                        <w:div w:id="1913731167">
                          <w:marLeft w:val="0"/>
                          <w:marRight w:val="0"/>
                          <w:marTop w:val="0"/>
                          <w:marBottom w:val="0"/>
                          <w:divBdr>
                            <w:top w:val="none" w:sz="0" w:space="0" w:color="auto"/>
                            <w:left w:val="none" w:sz="0" w:space="0" w:color="auto"/>
                            <w:bottom w:val="none" w:sz="0" w:space="0" w:color="auto"/>
                            <w:right w:val="none" w:sz="0" w:space="0" w:color="auto"/>
                          </w:divBdr>
                          <w:divsChild>
                            <w:div w:id="1886288837">
                              <w:marLeft w:val="0"/>
                              <w:marRight w:val="0"/>
                              <w:marTop w:val="0"/>
                              <w:marBottom w:val="0"/>
                              <w:divBdr>
                                <w:top w:val="none" w:sz="0" w:space="0" w:color="auto"/>
                                <w:left w:val="none" w:sz="0" w:space="0" w:color="auto"/>
                                <w:bottom w:val="none" w:sz="0" w:space="0" w:color="auto"/>
                                <w:right w:val="none" w:sz="0" w:space="0" w:color="auto"/>
                              </w:divBdr>
                              <w:divsChild>
                                <w:div w:id="1778132127">
                                  <w:marLeft w:val="0"/>
                                  <w:marRight w:val="0"/>
                                  <w:marTop w:val="0"/>
                                  <w:marBottom w:val="0"/>
                                  <w:divBdr>
                                    <w:top w:val="none" w:sz="0" w:space="0" w:color="auto"/>
                                    <w:left w:val="none" w:sz="0" w:space="0" w:color="auto"/>
                                    <w:bottom w:val="none" w:sz="0" w:space="0" w:color="auto"/>
                                    <w:right w:val="none" w:sz="0" w:space="0" w:color="auto"/>
                                  </w:divBdr>
                                  <w:divsChild>
                                    <w:div w:id="1474063103">
                                      <w:marLeft w:val="0"/>
                                      <w:marRight w:val="0"/>
                                      <w:marTop w:val="0"/>
                                      <w:marBottom w:val="0"/>
                                      <w:divBdr>
                                        <w:top w:val="none" w:sz="0" w:space="0" w:color="auto"/>
                                        <w:left w:val="none" w:sz="0" w:space="0" w:color="auto"/>
                                        <w:bottom w:val="none" w:sz="0" w:space="0" w:color="auto"/>
                                        <w:right w:val="none" w:sz="0" w:space="0" w:color="auto"/>
                                      </w:divBdr>
                                      <w:divsChild>
                                        <w:div w:id="917203377">
                                          <w:marLeft w:val="0"/>
                                          <w:marRight w:val="0"/>
                                          <w:marTop w:val="0"/>
                                          <w:marBottom w:val="0"/>
                                          <w:divBdr>
                                            <w:top w:val="none" w:sz="0" w:space="0" w:color="auto"/>
                                            <w:left w:val="none" w:sz="0" w:space="0" w:color="auto"/>
                                            <w:bottom w:val="none" w:sz="0" w:space="0" w:color="auto"/>
                                            <w:right w:val="none" w:sz="0" w:space="0" w:color="auto"/>
                                          </w:divBdr>
                                          <w:divsChild>
                                            <w:div w:id="753471277">
                                              <w:marLeft w:val="0"/>
                                              <w:marRight w:val="0"/>
                                              <w:marTop w:val="0"/>
                                              <w:marBottom w:val="0"/>
                                              <w:divBdr>
                                                <w:top w:val="none" w:sz="0" w:space="0" w:color="auto"/>
                                                <w:left w:val="none" w:sz="0" w:space="0" w:color="auto"/>
                                                <w:bottom w:val="none" w:sz="0" w:space="0" w:color="auto"/>
                                                <w:right w:val="none" w:sz="0" w:space="0" w:color="auto"/>
                                              </w:divBdr>
                                              <w:divsChild>
                                                <w:div w:id="68015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2641983">
          <w:marLeft w:val="0"/>
          <w:marRight w:val="0"/>
          <w:marTop w:val="0"/>
          <w:marBottom w:val="0"/>
          <w:divBdr>
            <w:top w:val="none" w:sz="0" w:space="0" w:color="auto"/>
            <w:left w:val="none" w:sz="0" w:space="0" w:color="auto"/>
            <w:bottom w:val="none" w:sz="0" w:space="0" w:color="auto"/>
            <w:right w:val="none" w:sz="0" w:space="0" w:color="auto"/>
          </w:divBdr>
          <w:divsChild>
            <w:div w:id="1954096030">
              <w:marLeft w:val="0"/>
              <w:marRight w:val="0"/>
              <w:marTop w:val="0"/>
              <w:marBottom w:val="0"/>
              <w:divBdr>
                <w:top w:val="none" w:sz="0" w:space="0" w:color="auto"/>
                <w:left w:val="none" w:sz="0" w:space="0" w:color="auto"/>
                <w:bottom w:val="none" w:sz="0" w:space="0" w:color="auto"/>
                <w:right w:val="none" w:sz="0" w:space="0" w:color="auto"/>
              </w:divBdr>
              <w:divsChild>
                <w:div w:id="13577349">
                  <w:marLeft w:val="0"/>
                  <w:marRight w:val="0"/>
                  <w:marTop w:val="0"/>
                  <w:marBottom w:val="0"/>
                  <w:divBdr>
                    <w:top w:val="none" w:sz="0" w:space="0" w:color="auto"/>
                    <w:left w:val="none" w:sz="0" w:space="0" w:color="auto"/>
                    <w:bottom w:val="none" w:sz="0" w:space="0" w:color="auto"/>
                    <w:right w:val="none" w:sz="0" w:space="0" w:color="auto"/>
                  </w:divBdr>
                  <w:divsChild>
                    <w:div w:id="302514713">
                      <w:marLeft w:val="0"/>
                      <w:marRight w:val="0"/>
                      <w:marTop w:val="0"/>
                      <w:marBottom w:val="0"/>
                      <w:divBdr>
                        <w:top w:val="none" w:sz="0" w:space="0" w:color="auto"/>
                        <w:left w:val="none" w:sz="0" w:space="0" w:color="auto"/>
                        <w:bottom w:val="none" w:sz="0" w:space="0" w:color="auto"/>
                        <w:right w:val="none" w:sz="0" w:space="0" w:color="auto"/>
                      </w:divBdr>
                      <w:divsChild>
                        <w:div w:id="2069456236">
                          <w:marLeft w:val="0"/>
                          <w:marRight w:val="0"/>
                          <w:marTop w:val="0"/>
                          <w:marBottom w:val="0"/>
                          <w:divBdr>
                            <w:top w:val="none" w:sz="0" w:space="0" w:color="auto"/>
                            <w:left w:val="none" w:sz="0" w:space="0" w:color="auto"/>
                            <w:bottom w:val="none" w:sz="0" w:space="0" w:color="auto"/>
                            <w:right w:val="none" w:sz="0" w:space="0" w:color="auto"/>
                          </w:divBdr>
                          <w:divsChild>
                            <w:div w:id="1712461819">
                              <w:marLeft w:val="0"/>
                              <w:marRight w:val="0"/>
                              <w:marTop w:val="0"/>
                              <w:marBottom w:val="0"/>
                              <w:divBdr>
                                <w:top w:val="none" w:sz="0" w:space="0" w:color="auto"/>
                                <w:left w:val="none" w:sz="0" w:space="0" w:color="auto"/>
                                <w:bottom w:val="none" w:sz="0" w:space="0" w:color="auto"/>
                                <w:right w:val="none" w:sz="0" w:space="0" w:color="auto"/>
                              </w:divBdr>
                              <w:divsChild>
                                <w:div w:id="1728872146">
                                  <w:marLeft w:val="0"/>
                                  <w:marRight w:val="0"/>
                                  <w:marTop w:val="0"/>
                                  <w:marBottom w:val="0"/>
                                  <w:divBdr>
                                    <w:top w:val="none" w:sz="0" w:space="0" w:color="auto"/>
                                    <w:left w:val="none" w:sz="0" w:space="0" w:color="auto"/>
                                    <w:bottom w:val="none" w:sz="0" w:space="0" w:color="auto"/>
                                    <w:right w:val="none" w:sz="0" w:space="0" w:color="auto"/>
                                  </w:divBdr>
                                  <w:divsChild>
                                    <w:div w:id="1452285206">
                                      <w:marLeft w:val="0"/>
                                      <w:marRight w:val="0"/>
                                      <w:marTop w:val="0"/>
                                      <w:marBottom w:val="0"/>
                                      <w:divBdr>
                                        <w:top w:val="none" w:sz="0" w:space="0" w:color="auto"/>
                                        <w:left w:val="none" w:sz="0" w:space="0" w:color="auto"/>
                                        <w:bottom w:val="none" w:sz="0" w:space="0" w:color="auto"/>
                                        <w:right w:val="none" w:sz="0" w:space="0" w:color="auto"/>
                                      </w:divBdr>
                                      <w:divsChild>
                                        <w:div w:id="1918780373">
                                          <w:marLeft w:val="0"/>
                                          <w:marRight w:val="0"/>
                                          <w:marTop w:val="0"/>
                                          <w:marBottom w:val="0"/>
                                          <w:divBdr>
                                            <w:top w:val="none" w:sz="0" w:space="0" w:color="auto"/>
                                            <w:left w:val="none" w:sz="0" w:space="0" w:color="auto"/>
                                            <w:bottom w:val="none" w:sz="0" w:space="0" w:color="auto"/>
                                            <w:right w:val="none" w:sz="0" w:space="0" w:color="auto"/>
                                          </w:divBdr>
                                          <w:divsChild>
                                            <w:div w:id="1965884886">
                                              <w:marLeft w:val="0"/>
                                              <w:marRight w:val="0"/>
                                              <w:marTop w:val="0"/>
                                              <w:marBottom w:val="0"/>
                                              <w:divBdr>
                                                <w:top w:val="none" w:sz="0" w:space="0" w:color="auto"/>
                                                <w:left w:val="none" w:sz="0" w:space="0" w:color="auto"/>
                                                <w:bottom w:val="none" w:sz="0" w:space="0" w:color="auto"/>
                                                <w:right w:val="none" w:sz="0" w:space="0" w:color="auto"/>
                                              </w:divBdr>
                                              <w:divsChild>
                                                <w:div w:id="168705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0092955">
          <w:marLeft w:val="0"/>
          <w:marRight w:val="0"/>
          <w:marTop w:val="0"/>
          <w:marBottom w:val="0"/>
          <w:divBdr>
            <w:top w:val="none" w:sz="0" w:space="0" w:color="auto"/>
            <w:left w:val="none" w:sz="0" w:space="0" w:color="auto"/>
            <w:bottom w:val="none" w:sz="0" w:space="0" w:color="auto"/>
            <w:right w:val="none" w:sz="0" w:space="0" w:color="auto"/>
          </w:divBdr>
          <w:divsChild>
            <w:div w:id="1010521200">
              <w:marLeft w:val="0"/>
              <w:marRight w:val="0"/>
              <w:marTop w:val="0"/>
              <w:marBottom w:val="0"/>
              <w:divBdr>
                <w:top w:val="none" w:sz="0" w:space="0" w:color="auto"/>
                <w:left w:val="none" w:sz="0" w:space="0" w:color="auto"/>
                <w:bottom w:val="none" w:sz="0" w:space="0" w:color="auto"/>
                <w:right w:val="none" w:sz="0" w:space="0" w:color="auto"/>
              </w:divBdr>
              <w:divsChild>
                <w:div w:id="1872569248">
                  <w:marLeft w:val="0"/>
                  <w:marRight w:val="0"/>
                  <w:marTop w:val="0"/>
                  <w:marBottom w:val="0"/>
                  <w:divBdr>
                    <w:top w:val="none" w:sz="0" w:space="0" w:color="auto"/>
                    <w:left w:val="none" w:sz="0" w:space="0" w:color="auto"/>
                    <w:bottom w:val="none" w:sz="0" w:space="0" w:color="auto"/>
                    <w:right w:val="none" w:sz="0" w:space="0" w:color="auto"/>
                  </w:divBdr>
                  <w:divsChild>
                    <w:div w:id="833687920">
                      <w:marLeft w:val="0"/>
                      <w:marRight w:val="0"/>
                      <w:marTop w:val="0"/>
                      <w:marBottom w:val="0"/>
                      <w:divBdr>
                        <w:top w:val="none" w:sz="0" w:space="0" w:color="auto"/>
                        <w:left w:val="none" w:sz="0" w:space="0" w:color="auto"/>
                        <w:bottom w:val="none" w:sz="0" w:space="0" w:color="auto"/>
                        <w:right w:val="none" w:sz="0" w:space="0" w:color="auto"/>
                      </w:divBdr>
                      <w:divsChild>
                        <w:div w:id="181749092">
                          <w:marLeft w:val="0"/>
                          <w:marRight w:val="0"/>
                          <w:marTop w:val="0"/>
                          <w:marBottom w:val="0"/>
                          <w:divBdr>
                            <w:top w:val="none" w:sz="0" w:space="0" w:color="auto"/>
                            <w:left w:val="none" w:sz="0" w:space="0" w:color="auto"/>
                            <w:bottom w:val="none" w:sz="0" w:space="0" w:color="auto"/>
                            <w:right w:val="none" w:sz="0" w:space="0" w:color="auto"/>
                          </w:divBdr>
                          <w:divsChild>
                            <w:div w:id="693729799">
                              <w:marLeft w:val="0"/>
                              <w:marRight w:val="0"/>
                              <w:marTop w:val="0"/>
                              <w:marBottom w:val="0"/>
                              <w:divBdr>
                                <w:top w:val="none" w:sz="0" w:space="0" w:color="auto"/>
                                <w:left w:val="none" w:sz="0" w:space="0" w:color="auto"/>
                                <w:bottom w:val="none" w:sz="0" w:space="0" w:color="auto"/>
                                <w:right w:val="none" w:sz="0" w:space="0" w:color="auto"/>
                              </w:divBdr>
                              <w:divsChild>
                                <w:div w:id="1018119504">
                                  <w:marLeft w:val="0"/>
                                  <w:marRight w:val="0"/>
                                  <w:marTop w:val="0"/>
                                  <w:marBottom w:val="0"/>
                                  <w:divBdr>
                                    <w:top w:val="none" w:sz="0" w:space="0" w:color="auto"/>
                                    <w:left w:val="none" w:sz="0" w:space="0" w:color="auto"/>
                                    <w:bottom w:val="none" w:sz="0" w:space="0" w:color="auto"/>
                                    <w:right w:val="none" w:sz="0" w:space="0" w:color="auto"/>
                                  </w:divBdr>
                                  <w:divsChild>
                                    <w:div w:id="1709183979">
                                      <w:marLeft w:val="0"/>
                                      <w:marRight w:val="0"/>
                                      <w:marTop w:val="0"/>
                                      <w:marBottom w:val="0"/>
                                      <w:divBdr>
                                        <w:top w:val="none" w:sz="0" w:space="0" w:color="auto"/>
                                        <w:left w:val="none" w:sz="0" w:space="0" w:color="auto"/>
                                        <w:bottom w:val="none" w:sz="0" w:space="0" w:color="auto"/>
                                        <w:right w:val="none" w:sz="0" w:space="0" w:color="auto"/>
                                      </w:divBdr>
                                      <w:divsChild>
                                        <w:div w:id="1075974631">
                                          <w:marLeft w:val="0"/>
                                          <w:marRight w:val="0"/>
                                          <w:marTop w:val="0"/>
                                          <w:marBottom w:val="0"/>
                                          <w:divBdr>
                                            <w:top w:val="none" w:sz="0" w:space="0" w:color="auto"/>
                                            <w:left w:val="none" w:sz="0" w:space="0" w:color="auto"/>
                                            <w:bottom w:val="none" w:sz="0" w:space="0" w:color="auto"/>
                                            <w:right w:val="none" w:sz="0" w:space="0" w:color="auto"/>
                                          </w:divBdr>
                                          <w:divsChild>
                                            <w:div w:id="753480289">
                                              <w:marLeft w:val="0"/>
                                              <w:marRight w:val="0"/>
                                              <w:marTop w:val="0"/>
                                              <w:marBottom w:val="0"/>
                                              <w:divBdr>
                                                <w:top w:val="none" w:sz="0" w:space="0" w:color="auto"/>
                                                <w:left w:val="none" w:sz="0" w:space="0" w:color="auto"/>
                                                <w:bottom w:val="none" w:sz="0" w:space="0" w:color="auto"/>
                                                <w:right w:val="none" w:sz="0" w:space="0" w:color="auto"/>
                                              </w:divBdr>
                                              <w:divsChild>
                                                <w:div w:id="159412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5834472">
          <w:marLeft w:val="0"/>
          <w:marRight w:val="0"/>
          <w:marTop w:val="0"/>
          <w:marBottom w:val="0"/>
          <w:divBdr>
            <w:top w:val="none" w:sz="0" w:space="0" w:color="auto"/>
            <w:left w:val="none" w:sz="0" w:space="0" w:color="auto"/>
            <w:bottom w:val="none" w:sz="0" w:space="0" w:color="auto"/>
            <w:right w:val="none" w:sz="0" w:space="0" w:color="auto"/>
          </w:divBdr>
          <w:divsChild>
            <w:div w:id="267584542">
              <w:marLeft w:val="0"/>
              <w:marRight w:val="0"/>
              <w:marTop w:val="0"/>
              <w:marBottom w:val="0"/>
              <w:divBdr>
                <w:top w:val="none" w:sz="0" w:space="0" w:color="auto"/>
                <w:left w:val="none" w:sz="0" w:space="0" w:color="auto"/>
                <w:bottom w:val="none" w:sz="0" w:space="0" w:color="auto"/>
                <w:right w:val="none" w:sz="0" w:space="0" w:color="auto"/>
              </w:divBdr>
              <w:divsChild>
                <w:div w:id="284897073">
                  <w:marLeft w:val="0"/>
                  <w:marRight w:val="0"/>
                  <w:marTop w:val="0"/>
                  <w:marBottom w:val="0"/>
                  <w:divBdr>
                    <w:top w:val="none" w:sz="0" w:space="0" w:color="auto"/>
                    <w:left w:val="none" w:sz="0" w:space="0" w:color="auto"/>
                    <w:bottom w:val="none" w:sz="0" w:space="0" w:color="auto"/>
                    <w:right w:val="none" w:sz="0" w:space="0" w:color="auto"/>
                  </w:divBdr>
                  <w:divsChild>
                    <w:div w:id="1311061143">
                      <w:marLeft w:val="0"/>
                      <w:marRight w:val="0"/>
                      <w:marTop w:val="0"/>
                      <w:marBottom w:val="0"/>
                      <w:divBdr>
                        <w:top w:val="none" w:sz="0" w:space="0" w:color="auto"/>
                        <w:left w:val="none" w:sz="0" w:space="0" w:color="auto"/>
                        <w:bottom w:val="none" w:sz="0" w:space="0" w:color="auto"/>
                        <w:right w:val="none" w:sz="0" w:space="0" w:color="auto"/>
                      </w:divBdr>
                      <w:divsChild>
                        <w:div w:id="1295134218">
                          <w:marLeft w:val="0"/>
                          <w:marRight w:val="0"/>
                          <w:marTop w:val="0"/>
                          <w:marBottom w:val="0"/>
                          <w:divBdr>
                            <w:top w:val="none" w:sz="0" w:space="0" w:color="auto"/>
                            <w:left w:val="none" w:sz="0" w:space="0" w:color="auto"/>
                            <w:bottom w:val="none" w:sz="0" w:space="0" w:color="auto"/>
                            <w:right w:val="none" w:sz="0" w:space="0" w:color="auto"/>
                          </w:divBdr>
                          <w:divsChild>
                            <w:div w:id="919366802">
                              <w:marLeft w:val="0"/>
                              <w:marRight w:val="0"/>
                              <w:marTop w:val="0"/>
                              <w:marBottom w:val="0"/>
                              <w:divBdr>
                                <w:top w:val="none" w:sz="0" w:space="0" w:color="auto"/>
                                <w:left w:val="none" w:sz="0" w:space="0" w:color="auto"/>
                                <w:bottom w:val="none" w:sz="0" w:space="0" w:color="auto"/>
                                <w:right w:val="none" w:sz="0" w:space="0" w:color="auto"/>
                              </w:divBdr>
                              <w:divsChild>
                                <w:div w:id="1545170730">
                                  <w:marLeft w:val="0"/>
                                  <w:marRight w:val="0"/>
                                  <w:marTop w:val="0"/>
                                  <w:marBottom w:val="0"/>
                                  <w:divBdr>
                                    <w:top w:val="none" w:sz="0" w:space="0" w:color="auto"/>
                                    <w:left w:val="none" w:sz="0" w:space="0" w:color="auto"/>
                                    <w:bottom w:val="none" w:sz="0" w:space="0" w:color="auto"/>
                                    <w:right w:val="none" w:sz="0" w:space="0" w:color="auto"/>
                                  </w:divBdr>
                                  <w:divsChild>
                                    <w:div w:id="94404065">
                                      <w:marLeft w:val="0"/>
                                      <w:marRight w:val="0"/>
                                      <w:marTop w:val="0"/>
                                      <w:marBottom w:val="0"/>
                                      <w:divBdr>
                                        <w:top w:val="none" w:sz="0" w:space="0" w:color="auto"/>
                                        <w:left w:val="none" w:sz="0" w:space="0" w:color="auto"/>
                                        <w:bottom w:val="none" w:sz="0" w:space="0" w:color="auto"/>
                                        <w:right w:val="none" w:sz="0" w:space="0" w:color="auto"/>
                                      </w:divBdr>
                                      <w:divsChild>
                                        <w:div w:id="285546444">
                                          <w:marLeft w:val="0"/>
                                          <w:marRight w:val="0"/>
                                          <w:marTop w:val="0"/>
                                          <w:marBottom w:val="0"/>
                                          <w:divBdr>
                                            <w:top w:val="none" w:sz="0" w:space="0" w:color="auto"/>
                                            <w:left w:val="none" w:sz="0" w:space="0" w:color="auto"/>
                                            <w:bottom w:val="none" w:sz="0" w:space="0" w:color="auto"/>
                                            <w:right w:val="none" w:sz="0" w:space="0" w:color="auto"/>
                                          </w:divBdr>
                                          <w:divsChild>
                                            <w:div w:id="570585126">
                                              <w:marLeft w:val="0"/>
                                              <w:marRight w:val="0"/>
                                              <w:marTop w:val="0"/>
                                              <w:marBottom w:val="0"/>
                                              <w:divBdr>
                                                <w:top w:val="none" w:sz="0" w:space="0" w:color="auto"/>
                                                <w:left w:val="none" w:sz="0" w:space="0" w:color="auto"/>
                                                <w:bottom w:val="none" w:sz="0" w:space="0" w:color="auto"/>
                                                <w:right w:val="none" w:sz="0" w:space="0" w:color="auto"/>
                                              </w:divBdr>
                                              <w:divsChild>
                                                <w:div w:id="17780418">
                                                  <w:marLeft w:val="0"/>
                                                  <w:marRight w:val="0"/>
                                                  <w:marTop w:val="0"/>
                                                  <w:marBottom w:val="0"/>
                                                  <w:divBdr>
                                                    <w:top w:val="none" w:sz="0" w:space="0" w:color="auto"/>
                                                    <w:left w:val="none" w:sz="0" w:space="0" w:color="auto"/>
                                                    <w:bottom w:val="none" w:sz="0" w:space="0" w:color="auto"/>
                                                    <w:right w:val="none" w:sz="0" w:space="0" w:color="auto"/>
                                                  </w:divBdr>
                                                </w:div>
                                                <w:div w:id="192351782">
                                                  <w:marLeft w:val="0"/>
                                                  <w:marRight w:val="0"/>
                                                  <w:marTop w:val="0"/>
                                                  <w:marBottom w:val="0"/>
                                                  <w:divBdr>
                                                    <w:top w:val="none" w:sz="0" w:space="0" w:color="auto"/>
                                                    <w:left w:val="none" w:sz="0" w:space="0" w:color="auto"/>
                                                    <w:bottom w:val="none" w:sz="0" w:space="0" w:color="auto"/>
                                                    <w:right w:val="none" w:sz="0" w:space="0" w:color="auto"/>
                                                  </w:divBdr>
                                                </w:div>
                                                <w:div w:id="432477694">
                                                  <w:marLeft w:val="0"/>
                                                  <w:marRight w:val="0"/>
                                                  <w:marTop w:val="0"/>
                                                  <w:marBottom w:val="0"/>
                                                  <w:divBdr>
                                                    <w:top w:val="none" w:sz="0" w:space="0" w:color="auto"/>
                                                    <w:left w:val="none" w:sz="0" w:space="0" w:color="auto"/>
                                                    <w:bottom w:val="none" w:sz="0" w:space="0" w:color="auto"/>
                                                    <w:right w:val="none" w:sz="0" w:space="0" w:color="auto"/>
                                                  </w:divBdr>
                                                </w:div>
                                                <w:div w:id="646664365">
                                                  <w:marLeft w:val="0"/>
                                                  <w:marRight w:val="0"/>
                                                  <w:marTop w:val="0"/>
                                                  <w:marBottom w:val="0"/>
                                                  <w:divBdr>
                                                    <w:top w:val="none" w:sz="0" w:space="0" w:color="auto"/>
                                                    <w:left w:val="none" w:sz="0" w:space="0" w:color="auto"/>
                                                    <w:bottom w:val="none" w:sz="0" w:space="0" w:color="auto"/>
                                                    <w:right w:val="none" w:sz="0" w:space="0" w:color="auto"/>
                                                  </w:divBdr>
                                                </w:div>
                                                <w:div w:id="1067923109">
                                                  <w:marLeft w:val="0"/>
                                                  <w:marRight w:val="0"/>
                                                  <w:marTop w:val="0"/>
                                                  <w:marBottom w:val="0"/>
                                                  <w:divBdr>
                                                    <w:top w:val="none" w:sz="0" w:space="0" w:color="auto"/>
                                                    <w:left w:val="none" w:sz="0" w:space="0" w:color="auto"/>
                                                    <w:bottom w:val="none" w:sz="0" w:space="0" w:color="auto"/>
                                                    <w:right w:val="none" w:sz="0" w:space="0" w:color="auto"/>
                                                  </w:divBdr>
                                                </w:div>
                                                <w:div w:id="1205749743">
                                                  <w:marLeft w:val="0"/>
                                                  <w:marRight w:val="0"/>
                                                  <w:marTop w:val="0"/>
                                                  <w:marBottom w:val="0"/>
                                                  <w:divBdr>
                                                    <w:top w:val="none" w:sz="0" w:space="0" w:color="auto"/>
                                                    <w:left w:val="none" w:sz="0" w:space="0" w:color="auto"/>
                                                    <w:bottom w:val="none" w:sz="0" w:space="0" w:color="auto"/>
                                                    <w:right w:val="none" w:sz="0" w:space="0" w:color="auto"/>
                                                  </w:divBdr>
                                                </w:div>
                                                <w:div w:id="16045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0827314">
          <w:marLeft w:val="0"/>
          <w:marRight w:val="0"/>
          <w:marTop w:val="0"/>
          <w:marBottom w:val="0"/>
          <w:divBdr>
            <w:top w:val="none" w:sz="0" w:space="0" w:color="auto"/>
            <w:left w:val="none" w:sz="0" w:space="0" w:color="auto"/>
            <w:bottom w:val="none" w:sz="0" w:space="0" w:color="auto"/>
            <w:right w:val="none" w:sz="0" w:space="0" w:color="auto"/>
          </w:divBdr>
          <w:divsChild>
            <w:div w:id="2055958969">
              <w:marLeft w:val="0"/>
              <w:marRight w:val="0"/>
              <w:marTop w:val="0"/>
              <w:marBottom w:val="0"/>
              <w:divBdr>
                <w:top w:val="none" w:sz="0" w:space="0" w:color="auto"/>
                <w:left w:val="none" w:sz="0" w:space="0" w:color="auto"/>
                <w:bottom w:val="none" w:sz="0" w:space="0" w:color="auto"/>
                <w:right w:val="none" w:sz="0" w:space="0" w:color="auto"/>
              </w:divBdr>
              <w:divsChild>
                <w:div w:id="1078870871">
                  <w:marLeft w:val="0"/>
                  <w:marRight w:val="0"/>
                  <w:marTop w:val="0"/>
                  <w:marBottom w:val="0"/>
                  <w:divBdr>
                    <w:top w:val="none" w:sz="0" w:space="0" w:color="auto"/>
                    <w:left w:val="none" w:sz="0" w:space="0" w:color="auto"/>
                    <w:bottom w:val="none" w:sz="0" w:space="0" w:color="auto"/>
                    <w:right w:val="none" w:sz="0" w:space="0" w:color="auto"/>
                  </w:divBdr>
                  <w:divsChild>
                    <w:div w:id="1700542223">
                      <w:marLeft w:val="0"/>
                      <w:marRight w:val="0"/>
                      <w:marTop w:val="0"/>
                      <w:marBottom w:val="0"/>
                      <w:divBdr>
                        <w:top w:val="none" w:sz="0" w:space="0" w:color="auto"/>
                        <w:left w:val="none" w:sz="0" w:space="0" w:color="auto"/>
                        <w:bottom w:val="none" w:sz="0" w:space="0" w:color="auto"/>
                        <w:right w:val="none" w:sz="0" w:space="0" w:color="auto"/>
                      </w:divBdr>
                      <w:divsChild>
                        <w:div w:id="1119954155">
                          <w:marLeft w:val="0"/>
                          <w:marRight w:val="0"/>
                          <w:marTop w:val="0"/>
                          <w:marBottom w:val="0"/>
                          <w:divBdr>
                            <w:top w:val="none" w:sz="0" w:space="0" w:color="auto"/>
                            <w:left w:val="none" w:sz="0" w:space="0" w:color="auto"/>
                            <w:bottom w:val="none" w:sz="0" w:space="0" w:color="auto"/>
                            <w:right w:val="none" w:sz="0" w:space="0" w:color="auto"/>
                          </w:divBdr>
                          <w:divsChild>
                            <w:div w:id="1055548631">
                              <w:marLeft w:val="0"/>
                              <w:marRight w:val="0"/>
                              <w:marTop w:val="0"/>
                              <w:marBottom w:val="0"/>
                              <w:divBdr>
                                <w:top w:val="none" w:sz="0" w:space="0" w:color="auto"/>
                                <w:left w:val="none" w:sz="0" w:space="0" w:color="auto"/>
                                <w:bottom w:val="none" w:sz="0" w:space="0" w:color="auto"/>
                                <w:right w:val="none" w:sz="0" w:space="0" w:color="auto"/>
                              </w:divBdr>
                              <w:divsChild>
                                <w:div w:id="307511692">
                                  <w:marLeft w:val="0"/>
                                  <w:marRight w:val="0"/>
                                  <w:marTop w:val="0"/>
                                  <w:marBottom w:val="0"/>
                                  <w:divBdr>
                                    <w:top w:val="none" w:sz="0" w:space="0" w:color="auto"/>
                                    <w:left w:val="none" w:sz="0" w:space="0" w:color="auto"/>
                                    <w:bottom w:val="none" w:sz="0" w:space="0" w:color="auto"/>
                                    <w:right w:val="none" w:sz="0" w:space="0" w:color="auto"/>
                                  </w:divBdr>
                                  <w:divsChild>
                                    <w:div w:id="588469161">
                                      <w:marLeft w:val="0"/>
                                      <w:marRight w:val="0"/>
                                      <w:marTop w:val="0"/>
                                      <w:marBottom w:val="0"/>
                                      <w:divBdr>
                                        <w:top w:val="none" w:sz="0" w:space="0" w:color="auto"/>
                                        <w:left w:val="none" w:sz="0" w:space="0" w:color="auto"/>
                                        <w:bottom w:val="none" w:sz="0" w:space="0" w:color="auto"/>
                                        <w:right w:val="none" w:sz="0" w:space="0" w:color="auto"/>
                                      </w:divBdr>
                                      <w:divsChild>
                                        <w:div w:id="801073400">
                                          <w:marLeft w:val="0"/>
                                          <w:marRight w:val="0"/>
                                          <w:marTop w:val="0"/>
                                          <w:marBottom w:val="0"/>
                                          <w:divBdr>
                                            <w:top w:val="none" w:sz="0" w:space="0" w:color="auto"/>
                                            <w:left w:val="none" w:sz="0" w:space="0" w:color="auto"/>
                                            <w:bottom w:val="none" w:sz="0" w:space="0" w:color="auto"/>
                                            <w:right w:val="none" w:sz="0" w:space="0" w:color="auto"/>
                                          </w:divBdr>
                                          <w:divsChild>
                                            <w:div w:id="1062562658">
                                              <w:marLeft w:val="0"/>
                                              <w:marRight w:val="0"/>
                                              <w:marTop w:val="0"/>
                                              <w:marBottom w:val="0"/>
                                              <w:divBdr>
                                                <w:top w:val="none" w:sz="0" w:space="0" w:color="auto"/>
                                                <w:left w:val="none" w:sz="0" w:space="0" w:color="auto"/>
                                                <w:bottom w:val="none" w:sz="0" w:space="0" w:color="auto"/>
                                                <w:right w:val="none" w:sz="0" w:space="0" w:color="auto"/>
                                              </w:divBdr>
                                              <w:divsChild>
                                                <w:div w:id="73342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3088501">
      <w:bodyDiv w:val="1"/>
      <w:marLeft w:val="0"/>
      <w:marRight w:val="0"/>
      <w:marTop w:val="0"/>
      <w:marBottom w:val="0"/>
      <w:divBdr>
        <w:top w:val="none" w:sz="0" w:space="0" w:color="auto"/>
        <w:left w:val="none" w:sz="0" w:space="0" w:color="auto"/>
        <w:bottom w:val="none" w:sz="0" w:space="0" w:color="auto"/>
        <w:right w:val="none" w:sz="0" w:space="0" w:color="auto"/>
      </w:divBdr>
    </w:div>
    <w:div w:id="785777199">
      <w:bodyDiv w:val="1"/>
      <w:marLeft w:val="0"/>
      <w:marRight w:val="0"/>
      <w:marTop w:val="0"/>
      <w:marBottom w:val="0"/>
      <w:divBdr>
        <w:top w:val="none" w:sz="0" w:space="0" w:color="auto"/>
        <w:left w:val="none" w:sz="0" w:space="0" w:color="auto"/>
        <w:bottom w:val="none" w:sz="0" w:space="0" w:color="auto"/>
        <w:right w:val="none" w:sz="0" w:space="0" w:color="auto"/>
      </w:divBdr>
      <w:divsChild>
        <w:div w:id="1462067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0727332">
      <w:bodyDiv w:val="1"/>
      <w:marLeft w:val="0"/>
      <w:marRight w:val="0"/>
      <w:marTop w:val="0"/>
      <w:marBottom w:val="0"/>
      <w:divBdr>
        <w:top w:val="none" w:sz="0" w:space="0" w:color="auto"/>
        <w:left w:val="none" w:sz="0" w:space="0" w:color="auto"/>
        <w:bottom w:val="none" w:sz="0" w:space="0" w:color="auto"/>
        <w:right w:val="none" w:sz="0" w:space="0" w:color="auto"/>
      </w:divBdr>
    </w:div>
    <w:div w:id="830101426">
      <w:bodyDiv w:val="1"/>
      <w:marLeft w:val="0"/>
      <w:marRight w:val="0"/>
      <w:marTop w:val="0"/>
      <w:marBottom w:val="0"/>
      <w:divBdr>
        <w:top w:val="none" w:sz="0" w:space="0" w:color="auto"/>
        <w:left w:val="none" w:sz="0" w:space="0" w:color="auto"/>
        <w:bottom w:val="none" w:sz="0" w:space="0" w:color="auto"/>
        <w:right w:val="none" w:sz="0" w:space="0" w:color="auto"/>
      </w:divBdr>
    </w:div>
    <w:div w:id="844590629">
      <w:bodyDiv w:val="1"/>
      <w:marLeft w:val="0"/>
      <w:marRight w:val="0"/>
      <w:marTop w:val="0"/>
      <w:marBottom w:val="0"/>
      <w:divBdr>
        <w:top w:val="none" w:sz="0" w:space="0" w:color="auto"/>
        <w:left w:val="none" w:sz="0" w:space="0" w:color="auto"/>
        <w:bottom w:val="none" w:sz="0" w:space="0" w:color="auto"/>
        <w:right w:val="none" w:sz="0" w:space="0" w:color="auto"/>
      </w:divBdr>
    </w:div>
    <w:div w:id="855928896">
      <w:bodyDiv w:val="1"/>
      <w:marLeft w:val="0"/>
      <w:marRight w:val="0"/>
      <w:marTop w:val="0"/>
      <w:marBottom w:val="0"/>
      <w:divBdr>
        <w:top w:val="none" w:sz="0" w:space="0" w:color="auto"/>
        <w:left w:val="none" w:sz="0" w:space="0" w:color="auto"/>
        <w:bottom w:val="none" w:sz="0" w:space="0" w:color="auto"/>
        <w:right w:val="none" w:sz="0" w:space="0" w:color="auto"/>
      </w:divBdr>
    </w:div>
    <w:div w:id="897983770">
      <w:bodyDiv w:val="1"/>
      <w:marLeft w:val="0"/>
      <w:marRight w:val="0"/>
      <w:marTop w:val="0"/>
      <w:marBottom w:val="0"/>
      <w:divBdr>
        <w:top w:val="none" w:sz="0" w:space="0" w:color="auto"/>
        <w:left w:val="none" w:sz="0" w:space="0" w:color="auto"/>
        <w:bottom w:val="none" w:sz="0" w:space="0" w:color="auto"/>
        <w:right w:val="none" w:sz="0" w:space="0" w:color="auto"/>
      </w:divBdr>
    </w:div>
    <w:div w:id="941568086">
      <w:bodyDiv w:val="1"/>
      <w:marLeft w:val="0"/>
      <w:marRight w:val="0"/>
      <w:marTop w:val="0"/>
      <w:marBottom w:val="0"/>
      <w:divBdr>
        <w:top w:val="none" w:sz="0" w:space="0" w:color="auto"/>
        <w:left w:val="none" w:sz="0" w:space="0" w:color="auto"/>
        <w:bottom w:val="none" w:sz="0" w:space="0" w:color="auto"/>
        <w:right w:val="none" w:sz="0" w:space="0" w:color="auto"/>
      </w:divBdr>
    </w:div>
    <w:div w:id="948394228">
      <w:bodyDiv w:val="1"/>
      <w:marLeft w:val="0"/>
      <w:marRight w:val="0"/>
      <w:marTop w:val="0"/>
      <w:marBottom w:val="0"/>
      <w:divBdr>
        <w:top w:val="none" w:sz="0" w:space="0" w:color="auto"/>
        <w:left w:val="none" w:sz="0" w:space="0" w:color="auto"/>
        <w:bottom w:val="none" w:sz="0" w:space="0" w:color="auto"/>
        <w:right w:val="none" w:sz="0" w:space="0" w:color="auto"/>
      </w:divBdr>
      <w:divsChild>
        <w:div w:id="1649892530">
          <w:marLeft w:val="0"/>
          <w:marRight w:val="0"/>
          <w:marTop w:val="0"/>
          <w:marBottom w:val="0"/>
          <w:divBdr>
            <w:top w:val="none" w:sz="0" w:space="0" w:color="auto"/>
            <w:left w:val="none" w:sz="0" w:space="0" w:color="auto"/>
            <w:bottom w:val="none" w:sz="0" w:space="0" w:color="auto"/>
            <w:right w:val="none" w:sz="0" w:space="0" w:color="auto"/>
          </w:divBdr>
          <w:divsChild>
            <w:div w:id="2083671835">
              <w:marLeft w:val="0"/>
              <w:marRight w:val="0"/>
              <w:marTop w:val="0"/>
              <w:marBottom w:val="0"/>
              <w:divBdr>
                <w:top w:val="none" w:sz="0" w:space="0" w:color="auto"/>
                <w:left w:val="none" w:sz="0" w:space="0" w:color="auto"/>
                <w:bottom w:val="none" w:sz="0" w:space="0" w:color="auto"/>
                <w:right w:val="none" w:sz="0" w:space="0" w:color="auto"/>
              </w:divBdr>
              <w:divsChild>
                <w:div w:id="780876110">
                  <w:marLeft w:val="0"/>
                  <w:marRight w:val="0"/>
                  <w:marTop w:val="0"/>
                  <w:marBottom w:val="0"/>
                  <w:divBdr>
                    <w:top w:val="none" w:sz="0" w:space="0" w:color="auto"/>
                    <w:left w:val="none" w:sz="0" w:space="0" w:color="auto"/>
                    <w:bottom w:val="none" w:sz="0" w:space="0" w:color="auto"/>
                    <w:right w:val="none" w:sz="0" w:space="0" w:color="auto"/>
                  </w:divBdr>
                  <w:divsChild>
                    <w:div w:id="525681690">
                      <w:marLeft w:val="0"/>
                      <w:marRight w:val="0"/>
                      <w:marTop w:val="0"/>
                      <w:marBottom w:val="0"/>
                      <w:divBdr>
                        <w:top w:val="none" w:sz="0" w:space="0" w:color="auto"/>
                        <w:left w:val="none" w:sz="0" w:space="0" w:color="auto"/>
                        <w:bottom w:val="none" w:sz="0" w:space="0" w:color="auto"/>
                        <w:right w:val="none" w:sz="0" w:space="0" w:color="auto"/>
                      </w:divBdr>
                      <w:divsChild>
                        <w:div w:id="1153060887">
                          <w:marLeft w:val="0"/>
                          <w:marRight w:val="0"/>
                          <w:marTop w:val="0"/>
                          <w:marBottom w:val="0"/>
                          <w:divBdr>
                            <w:top w:val="none" w:sz="0" w:space="0" w:color="auto"/>
                            <w:left w:val="none" w:sz="0" w:space="0" w:color="auto"/>
                            <w:bottom w:val="none" w:sz="0" w:space="0" w:color="auto"/>
                            <w:right w:val="none" w:sz="0" w:space="0" w:color="auto"/>
                          </w:divBdr>
                          <w:divsChild>
                            <w:div w:id="1136485298">
                              <w:marLeft w:val="0"/>
                              <w:marRight w:val="0"/>
                              <w:marTop w:val="0"/>
                              <w:marBottom w:val="0"/>
                              <w:divBdr>
                                <w:top w:val="none" w:sz="0" w:space="0" w:color="auto"/>
                                <w:left w:val="none" w:sz="0" w:space="0" w:color="auto"/>
                                <w:bottom w:val="none" w:sz="0" w:space="0" w:color="auto"/>
                                <w:right w:val="none" w:sz="0" w:space="0" w:color="auto"/>
                              </w:divBdr>
                              <w:divsChild>
                                <w:div w:id="397561046">
                                  <w:marLeft w:val="0"/>
                                  <w:marRight w:val="0"/>
                                  <w:marTop w:val="0"/>
                                  <w:marBottom w:val="0"/>
                                  <w:divBdr>
                                    <w:top w:val="none" w:sz="0" w:space="0" w:color="auto"/>
                                    <w:left w:val="none" w:sz="0" w:space="0" w:color="auto"/>
                                    <w:bottom w:val="none" w:sz="0" w:space="0" w:color="auto"/>
                                    <w:right w:val="none" w:sz="0" w:space="0" w:color="auto"/>
                                  </w:divBdr>
                                  <w:divsChild>
                                    <w:div w:id="519121049">
                                      <w:marLeft w:val="0"/>
                                      <w:marRight w:val="0"/>
                                      <w:marTop w:val="0"/>
                                      <w:marBottom w:val="0"/>
                                      <w:divBdr>
                                        <w:top w:val="none" w:sz="0" w:space="0" w:color="auto"/>
                                        <w:left w:val="none" w:sz="0" w:space="0" w:color="auto"/>
                                        <w:bottom w:val="none" w:sz="0" w:space="0" w:color="auto"/>
                                        <w:right w:val="none" w:sz="0" w:space="0" w:color="auto"/>
                                      </w:divBdr>
                                      <w:divsChild>
                                        <w:div w:id="306395481">
                                          <w:marLeft w:val="0"/>
                                          <w:marRight w:val="0"/>
                                          <w:marTop w:val="0"/>
                                          <w:marBottom w:val="495"/>
                                          <w:divBdr>
                                            <w:top w:val="none" w:sz="0" w:space="0" w:color="auto"/>
                                            <w:left w:val="none" w:sz="0" w:space="0" w:color="auto"/>
                                            <w:bottom w:val="none" w:sz="0" w:space="0" w:color="auto"/>
                                            <w:right w:val="none" w:sz="0" w:space="0" w:color="auto"/>
                                          </w:divBdr>
                                          <w:divsChild>
                                            <w:div w:id="208105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2245950">
      <w:bodyDiv w:val="1"/>
      <w:marLeft w:val="0"/>
      <w:marRight w:val="0"/>
      <w:marTop w:val="0"/>
      <w:marBottom w:val="0"/>
      <w:divBdr>
        <w:top w:val="none" w:sz="0" w:space="0" w:color="auto"/>
        <w:left w:val="none" w:sz="0" w:space="0" w:color="auto"/>
        <w:bottom w:val="none" w:sz="0" w:space="0" w:color="auto"/>
        <w:right w:val="none" w:sz="0" w:space="0" w:color="auto"/>
      </w:divBdr>
    </w:div>
    <w:div w:id="981347381">
      <w:bodyDiv w:val="1"/>
      <w:marLeft w:val="0"/>
      <w:marRight w:val="0"/>
      <w:marTop w:val="0"/>
      <w:marBottom w:val="0"/>
      <w:divBdr>
        <w:top w:val="none" w:sz="0" w:space="0" w:color="auto"/>
        <w:left w:val="none" w:sz="0" w:space="0" w:color="auto"/>
        <w:bottom w:val="none" w:sz="0" w:space="0" w:color="auto"/>
        <w:right w:val="none" w:sz="0" w:space="0" w:color="auto"/>
      </w:divBdr>
    </w:div>
    <w:div w:id="981621524">
      <w:bodyDiv w:val="1"/>
      <w:marLeft w:val="0"/>
      <w:marRight w:val="0"/>
      <w:marTop w:val="0"/>
      <w:marBottom w:val="0"/>
      <w:divBdr>
        <w:top w:val="none" w:sz="0" w:space="0" w:color="auto"/>
        <w:left w:val="none" w:sz="0" w:space="0" w:color="auto"/>
        <w:bottom w:val="none" w:sz="0" w:space="0" w:color="auto"/>
        <w:right w:val="none" w:sz="0" w:space="0" w:color="auto"/>
      </w:divBdr>
    </w:div>
    <w:div w:id="982658766">
      <w:bodyDiv w:val="1"/>
      <w:marLeft w:val="0"/>
      <w:marRight w:val="0"/>
      <w:marTop w:val="0"/>
      <w:marBottom w:val="0"/>
      <w:divBdr>
        <w:top w:val="none" w:sz="0" w:space="0" w:color="auto"/>
        <w:left w:val="none" w:sz="0" w:space="0" w:color="auto"/>
        <w:bottom w:val="none" w:sz="0" w:space="0" w:color="auto"/>
        <w:right w:val="none" w:sz="0" w:space="0" w:color="auto"/>
      </w:divBdr>
    </w:div>
    <w:div w:id="988483484">
      <w:bodyDiv w:val="1"/>
      <w:marLeft w:val="0"/>
      <w:marRight w:val="0"/>
      <w:marTop w:val="0"/>
      <w:marBottom w:val="0"/>
      <w:divBdr>
        <w:top w:val="none" w:sz="0" w:space="0" w:color="auto"/>
        <w:left w:val="none" w:sz="0" w:space="0" w:color="auto"/>
        <w:bottom w:val="none" w:sz="0" w:space="0" w:color="auto"/>
        <w:right w:val="none" w:sz="0" w:space="0" w:color="auto"/>
      </w:divBdr>
    </w:div>
    <w:div w:id="1023477789">
      <w:bodyDiv w:val="1"/>
      <w:marLeft w:val="0"/>
      <w:marRight w:val="0"/>
      <w:marTop w:val="0"/>
      <w:marBottom w:val="0"/>
      <w:divBdr>
        <w:top w:val="none" w:sz="0" w:space="0" w:color="auto"/>
        <w:left w:val="none" w:sz="0" w:space="0" w:color="auto"/>
        <w:bottom w:val="none" w:sz="0" w:space="0" w:color="auto"/>
        <w:right w:val="none" w:sz="0" w:space="0" w:color="auto"/>
      </w:divBdr>
    </w:div>
    <w:div w:id="1036152349">
      <w:bodyDiv w:val="1"/>
      <w:marLeft w:val="0"/>
      <w:marRight w:val="0"/>
      <w:marTop w:val="0"/>
      <w:marBottom w:val="0"/>
      <w:divBdr>
        <w:top w:val="none" w:sz="0" w:space="0" w:color="auto"/>
        <w:left w:val="none" w:sz="0" w:space="0" w:color="auto"/>
        <w:bottom w:val="none" w:sz="0" w:space="0" w:color="auto"/>
        <w:right w:val="none" w:sz="0" w:space="0" w:color="auto"/>
      </w:divBdr>
    </w:div>
    <w:div w:id="1048804014">
      <w:bodyDiv w:val="1"/>
      <w:marLeft w:val="0"/>
      <w:marRight w:val="0"/>
      <w:marTop w:val="0"/>
      <w:marBottom w:val="0"/>
      <w:divBdr>
        <w:top w:val="none" w:sz="0" w:space="0" w:color="auto"/>
        <w:left w:val="none" w:sz="0" w:space="0" w:color="auto"/>
        <w:bottom w:val="none" w:sz="0" w:space="0" w:color="auto"/>
        <w:right w:val="none" w:sz="0" w:space="0" w:color="auto"/>
      </w:divBdr>
    </w:div>
    <w:div w:id="1064837157">
      <w:bodyDiv w:val="1"/>
      <w:marLeft w:val="0"/>
      <w:marRight w:val="0"/>
      <w:marTop w:val="0"/>
      <w:marBottom w:val="0"/>
      <w:divBdr>
        <w:top w:val="none" w:sz="0" w:space="0" w:color="auto"/>
        <w:left w:val="none" w:sz="0" w:space="0" w:color="auto"/>
        <w:bottom w:val="none" w:sz="0" w:space="0" w:color="auto"/>
        <w:right w:val="none" w:sz="0" w:space="0" w:color="auto"/>
      </w:divBdr>
    </w:div>
    <w:div w:id="1076324898">
      <w:bodyDiv w:val="1"/>
      <w:marLeft w:val="0"/>
      <w:marRight w:val="0"/>
      <w:marTop w:val="0"/>
      <w:marBottom w:val="0"/>
      <w:divBdr>
        <w:top w:val="none" w:sz="0" w:space="0" w:color="auto"/>
        <w:left w:val="none" w:sz="0" w:space="0" w:color="auto"/>
        <w:bottom w:val="none" w:sz="0" w:space="0" w:color="auto"/>
        <w:right w:val="none" w:sz="0" w:space="0" w:color="auto"/>
      </w:divBdr>
    </w:div>
    <w:div w:id="1079447345">
      <w:bodyDiv w:val="1"/>
      <w:marLeft w:val="0"/>
      <w:marRight w:val="0"/>
      <w:marTop w:val="0"/>
      <w:marBottom w:val="0"/>
      <w:divBdr>
        <w:top w:val="none" w:sz="0" w:space="0" w:color="auto"/>
        <w:left w:val="none" w:sz="0" w:space="0" w:color="auto"/>
        <w:bottom w:val="none" w:sz="0" w:space="0" w:color="auto"/>
        <w:right w:val="none" w:sz="0" w:space="0" w:color="auto"/>
      </w:divBdr>
    </w:div>
    <w:div w:id="1083336152">
      <w:bodyDiv w:val="1"/>
      <w:marLeft w:val="0"/>
      <w:marRight w:val="0"/>
      <w:marTop w:val="0"/>
      <w:marBottom w:val="0"/>
      <w:divBdr>
        <w:top w:val="none" w:sz="0" w:space="0" w:color="auto"/>
        <w:left w:val="none" w:sz="0" w:space="0" w:color="auto"/>
        <w:bottom w:val="none" w:sz="0" w:space="0" w:color="auto"/>
        <w:right w:val="none" w:sz="0" w:space="0" w:color="auto"/>
      </w:divBdr>
    </w:div>
    <w:div w:id="1085764069">
      <w:bodyDiv w:val="1"/>
      <w:marLeft w:val="0"/>
      <w:marRight w:val="0"/>
      <w:marTop w:val="0"/>
      <w:marBottom w:val="0"/>
      <w:divBdr>
        <w:top w:val="none" w:sz="0" w:space="0" w:color="auto"/>
        <w:left w:val="none" w:sz="0" w:space="0" w:color="auto"/>
        <w:bottom w:val="none" w:sz="0" w:space="0" w:color="auto"/>
        <w:right w:val="none" w:sz="0" w:space="0" w:color="auto"/>
      </w:divBdr>
    </w:div>
    <w:div w:id="1088119052">
      <w:bodyDiv w:val="1"/>
      <w:marLeft w:val="0"/>
      <w:marRight w:val="0"/>
      <w:marTop w:val="0"/>
      <w:marBottom w:val="0"/>
      <w:divBdr>
        <w:top w:val="none" w:sz="0" w:space="0" w:color="auto"/>
        <w:left w:val="none" w:sz="0" w:space="0" w:color="auto"/>
        <w:bottom w:val="none" w:sz="0" w:space="0" w:color="auto"/>
        <w:right w:val="none" w:sz="0" w:space="0" w:color="auto"/>
      </w:divBdr>
      <w:divsChild>
        <w:div w:id="153767086">
          <w:marLeft w:val="0"/>
          <w:marRight w:val="0"/>
          <w:marTop w:val="0"/>
          <w:marBottom w:val="0"/>
          <w:divBdr>
            <w:top w:val="none" w:sz="0" w:space="0" w:color="auto"/>
            <w:left w:val="none" w:sz="0" w:space="0" w:color="auto"/>
            <w:bottom w:val="none" w:sz="0" w:space="0" w:color="auto"/>
            <w:right w:val="none" w:sz="0" w:space="0" w:color="auto"/>
          </w:divBdr>
          <w:divsChild>
            <w:div w:id="302077538">
              <w:marLeft w:val="0"/>
              <w:marRight w:val="0"/>
              <w:marTop w:val="0"/>
              <w:marBottom w:val="0"/>
              <w:divBdr>
                <w:top w:val="none" w:sz="0" w:space="0" w:color="auto"/>
                <w:left w:val="none" w:sz="0" w:space="0" w:color="auto"/>
                <w:bottom w:val="none" w:sz="0" w:space="0" w:color="auto"/>
                <w:right w:val="none" w:sz="0" w:space="0" w:color="auto"/>
              </w:divBdr>
              <w:divsChild>
                <w:div w:id="81953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747615">
          <w:marLeft w:val="0"/>
          <w:marRight w:val="0"/>
          <w:marTop w:val="0"/>
          <w:marBottom w:val="0"/>
          <w:divBdr>
            <w:top w:val="none" w:sz="0" w:space="0" w:color="auto"/>
            <w:left w:val="none" w:sz="0" w:space="0" w:color="auto"/>
            <w:bottom w:val="none" w:sz="0" w:space="0" w:color="auto"/>
            <w:right w:val="none" w:sz="0" w:space="0" w:color="auto"/>
          </w:divBdr>
          <w:divsChild>
            <w:div w:id="600529286">
              <w:marLeft w:val="0"/>
              <w:marRight w:val="0"/>
              <w:marTop w:val="0"/>
              <w:marBottom w:val="0"/>
              <w:divBdr>
                <w:top w:val="none" w:sz="0" w:space="0" w:color="auto"/>
                <w:left w:val="none" w:sz="0" w:space="0" w:color="auto"/>
                <w:bottom w:val="none" w:sz="0" w:space="0" w:color="auto"/>
                <w:right w:val="none" w:sz="0" w:space="0" w:color="auto"/>
              </w:divBdr>
              <w:divsChild>
                <w:div w:id="53970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89882">
      <w:bodyDiv w:val="1"/>
      <w:marLeft w:val="0"/>
      <w:marRight w:val="0"/>
      <w:marTop w:val="0"/>
      <w:marBottom w:val="0"/>
      <w:divBdr>
        <w:top w:val="none" w:sz="0" w:space="0" w:color="auto"/>
        <w:left w:val="none" w:sz="0" w:space="0" w:color="auto"/>
        <w:bottom w:val="none" w:sz="0" w:space="0" w:color="auto"/>
        <w:right w:val="none" w:sz="0" w:space="0" w:color="auto"/>
      </w:divBdr>
    </w:div>
    <w:div w:id="1094402022">
      <w:bodyDiv w:val="1"/>
      <w:marLeft w:val="0"/>
      <w:marRight w:val="0"/>
      <w:marTop w:val="0"/>
      <w:marBottom w:val="0"/>
      <w:divBdr>
        <w:top w:val="none" w:sz="0" w:space="0" w:color="auto"/>
        <w:left w:val="none" w:sz="0" w:space="0" w:color="auto"/>
        <w:bottom w:val="none" w:sz="0" w:space="0" w:color="auto"/>
        <w:right w:val="none" w:sz="0" w:space="0" w:color="auto"/>
      </w:divBdr>
    </w:div>
    <w:div w:id="1101490328">
      <w:bodyDiv w:val="1"/>
      <w:marLeft w:val="0"/>
      <w:marRight w:val="0"/>
      <w:marTop w:val="0"/>
      <w:marBottom w:val="0"/>
      <w:divBdr>
        <w:top w:val="none" w:sz="0" w:space="0" w:color="auto"/>
        <w:left w:val="none" w:sz="0" w:space="0" w:color="auto"/>
        <w:bottom w:val="none" w:sz="0" w:space="0" w:color="auto"/>
        <w:right w:val="none" w:sz="0" w:space="0" w:color="auto"/>
      </w:divBdr>
      <w:divsChild>
        <w:div w:id="118039302">
          <w:marLeft w:val="0"/>
          <w:marRight w:val="0"/>
          <w:marTop w:val="0"/>
          <w:marBottom w:val="0"/>
          <w:divBdr>
            <w:top w:val="none" w:sz="0" w:space="0" w:color="auto"/>
            <w:left w:val="none" w:sz="0" w:space="0" w:color="auto"/>
            <w:bottom w:val="none" w:sz="0" w:space="0" w:color="auto"/>
            <w:right w:val="none" w:sz="0" w:space="0" w:color="auto"/>
          </w:divBdr>
        </w:div>
        <w:div w:id="922910118">
          <w:marLeft w:val="0"/>
          <w:marRight w:val="0"/>
          <w:marTop w:val="0"/>
          <w:marBottom w:val="567"/>
          <w:divBdr>
            <w:top w:val="none" w:sz="0" w:space="0" w:color="auto"/>
            <w:left w:val="none" w:sz="0" w:space="0" w:color="auto"/>
            <w:bottom w:val="none" w:sz="0" w:space="0" w:color="auto"/>
            <w:right w:val="none" w:sz="0" w:space="0" w:color="auto"/>
          </w:divBdr>
        </w:div>
        <w:div w:id="1068531632">
          <w:marLeft w:val="0"/>
          <w:marRight w:val="0"/>
          <w:marTop w:val="480"/>
          <w:marBottom w:val="240"/>
          <w:divBdr>
            <w:top w:val="none" w:sz="0" w:space="0" w:color="auto"/>
            <w:left w:val="none" w:sz="0" w:space="0" w:color="auto"/>
            <w:bottom w:val="none" w:sz="0" w:space="0" w:color="auto"/>
            <w:right w:val="none" w:sz="0" w:space="0" w:color="auto"/>
          </w:divBdr>
        </w:div>
      </w:divsChild>
    </w:div>
    <w:div w:id="1114250878">
      <w:bodyDiv w:val="1"/>
      <w:marLeft w:val="0"/>
      <w:marRight w:val="0"/>
      <w:marTop w:val="0"/>
      <w:marBottom w:val="0"/>
      <w:divBdr>
        <w:top w:val="none" w:sz="0" w:space="0" w:color="auto"/>
        <w:left w:val="none" w:sz="0" w:space="0" w:color="auto"/>
        <w:bottom w:val="none" w:sz="0" w:space="0" w:color="auto"/>
        <w:right w:val="none" w:sz="0" w:space="0" w:color="auto"/>
      </w:divBdr>
    </w:div>
    <w:div w:id="1116947551">
      <w:bodyDiv w:val="1"/>
      <w:marLeft w:val="0"/>
      <w:marRight w:val="0"/>
      <w:marTop w:val="0"/>
      <w:marBottom w:val="0"/>
      <w:divBdr>
        <w:top w:val="none" w:sz="0" w:space="0" w:color="auto"/>
        <w:left w:val="none" w:sz="0" w:space="0" w:color="auto"/>
        <w:bottom w:val="none" w:sz="0" w:space="0" w:color="auto"/>
        <w:right w:val="none" w:sz="0" w:space="0" w:color="auto"/>
      </w:divBdr>
    </w:div>
    <w:div w:id="1131165833">
      <w:bodyDiv w:val="1"/>
      <w:marLeft w:val="0"/>
      <w:marRight w:val="0"/>
      <w:marTop w:val="0"/>
      <w:marBottom w:val="0"/>
      <w:divBdr>
        <w:top w:val="none" w:sz="0" w:space="0" w:color="auto"/>
        <w:left w:val="none" w:sz="0" w:space="0" w:color="auto"/>
        <w:bottom w:val="none" w:sz="0" w:space="0" w:color="auto"/>
        <w:right w:val="none" w:sz="0" w:space="0" w:color="auto"/>
      </w:divBdr>
    </w:div>
    <w:div w:id="1133865870">
      <w:bodyDiv w:val="1"/>
      <w:marLeft w:val="0"/>
      <w:marRight w:val="0"/>
      <w:marTop w:val="0"/>
      <w:marBottom w:val="0"/>
      <w:divBdr>
        <w:top w:val="none" w:sz="0" w:space="0" w:color="auto"/>
        <w:left w:val="none" w:sz="0" w:space="0" w:color="auto"/>
        <w:bottom w:val="none" w:sz="0" w:space="0" w:color="auto"/>
        <w:right w:val="none" w:sz="0" w:space="0" w:color="auto"/>
      </w:divBdr>
    </w:div>
    <w:div w:id="1140879035">
      <w:bodyDiv w:val="1"/>
      <w:marLeft w:val="0"/>
      <w:marRight w:val="0"/>
      <w:marTop w:val="0"/>
      <w:marBottom w:val="0"/>
      <w:divBdr>
        <w:top w:val="none" w:sz="0" w:space="0" w:color="auto"/>
        <w:left w:val="none" w:sz="0" w:space="0" w:color="auto"/>
        <w:bottom w:val="none" w:sz="0" w:space="0" w:color="auto"/>
        <w:right w:val="none" w:sz="0" w:space="0" w:color="auto"/>
      </w:divBdr>
    </w:div>
    <w:div w:id="1149904644">
      <w:bodyDiv w:val="1"/>
      <w:marLeft w:val="0"/>
      <w:marRight w:val="0"/>
      <w:marTop w:val="0"/>
      <w:marBottom w:val="0"/>
      <w:divBdr>
        <w:top w:val="none" w:sz="0" w:space="0" w:color="auto"/>
        <w:left w:val="none" w:sz="0" w:space="0" w:color="auto"/>
        <w:bottom w:val="none" w:sz="0" w:space="0" w:color="auto"/>
        <w:right w:val="none" w:sz="0" w:space="0" w:color="auto"/>
      </w:divBdr>
    </w:div>
    <w:div w:id="1158762242">
      <w:bodyDiv w:val="1"/>
      <w:marLeft w:val="0"/>
      <w:marRight w:val="0"/>
      <w:marTop w:val="0"/>
      <w:marBottom w:val="0"/>
      <w:divBdr>
        <w:top w:val="none" w:sz="0" w:space="0" w:color="auto"/>
        <w:left w:val="none" w:sz="0" w:space="0" w:color="auto"/>
        <w:bottom w:val="none" w:sz="0" w:space="0" w:color="auto"/>
        <w:right w:val="none" w:sz="0" w:space="0" w:color="auto"/>
      </w:divBdr>
    </w:div>
    <w:div w:id="1162039689">
      <w:bodyDiv w:val="1"/>
      <w:marLeft w:val="0"/>
      <w:marRight w:val="0"/>
      <w:marTop w:val="0"/>
      <w:marBottom w:val="0"/>
      <w:divBdr>
        <w:top w:val="none" w:sz="0" w:space="0" w:color="auto"/>
        <w:left w:val="none" w:sz="0" w:space="0" w:color="auto"/>
        <w:bottom w:val="none" w:sz="0" w:space="0" w:color="auto"/>
        <w:right w:val="none" w:sz="0" w:space="0" w:color="auto"/>
      </w:divBdr>
    </w:div>
    <w:div w:id="1170680398">
      <w:bodyDiv w:val="1"/>
      <w:marLeft w:val="0"/>
      <w:marRight w:val="0"/>
      <w:marTop w:val="0"/>
      <w:marBottom w:val="0"/>
      <w:divBdr>
        <w:top w:val="none" w:sz="0" w:space="0" w:color="auto"/>
        <w:left w:val="none" w:sz="0" w:space="0" w:color="auto"/>
        <w:bottom w:val="none" w:sz="0" w:space="0" w:color="auto"/>
        <w:right w:val="none" w:sz="0" w:space="0" w:color="auto"/>
      </w:divBdr>
      <w:divsChild>
        <w:div w:id="8534888">
          <w:marLeft w:val="0"/>
          <w:marRight w:val="0"/>
          <w:marTop w:val="0"/>
          <w:marBottom w:val="0"/>
          <w:divBdr>
            <w:top w:val="none" w:sz="0" w:space="0" w:color="auto"/>
            <w:left w:val="none" w:sz="0" w:space="0" w:color="auto"/>
            <w:bottom w:val="none" w:sz="0" w:space="0" w:color="auto"/>
            <w:right w:val="none" w:sz="0" w:space="0" w:color="auto"/>
          </w:divBdr>
          <w:divsChild>
            <w:div w:id="1613051394">
              <w:marLeft w:val="0"/>
              <w:marRight w:val="0"/>
              <w:marTop w:val="0"/>
              <w:marBottom w:val="0"/>
              <w:divBdr>
                <w:top w:val="none" w:sz="0" w:space="0" w:color="auto"/>
                <w:left w:val="none" w:sz="0" w:space="0" w:color="auto"/>
                <w:bottom w:val="none" w:sz="0" w:space="0" w:color="auto"/>
                <w:right w:val="none" w:sz="0" w:space="0" w:color="auto"/>
              </w:divBdr>
              <w:divsChild>
                <w:div w:id="180068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3864">
          <w:marLeft w:val="0"/>
          <w:marRight w:val="0"/>
          <w:marTop w:val="0"/>
          <w:marBottom w:val="0"/>
          <w:divBdr>
            <w:top w:val="none" w:sz="0" w:space="0" w:color="auto"/>
            <w:left w:val="none" w:sz="0" w:space="0" w:color="auto"/>
            <w:bottom w:val="none" w:sz="0" w:space="0" w:color="auto"/>
            <w:right w:val="none" w:sz="0" w:space="0" w:color="auto"/>
          </w:divBdr>
          <w:divsChild>
            <w:div w:id="323822735">
              <w:marLeft w:val="0"/>
              <w:marRight w:val="0"/>
              <w:marTop w:val="0"/>
              <w:marBottom w:val="0"/>
              <w:divBdr>
                <w:top w:val="none" w:sz="0" w:space="0" w:color="auto"/>
                <w:left w:val="none" w:sz="0" w:space="0" w:color="auto"/>
                <w:bottom w:val="none" w:sz="0" w:space="0" w:color="auto"/>
                <w:right w:val="none" w:sz="0" w:space="0" w:color="auto"/>
              </w:divBdr>
              <w:divsChild>
                <w:div w:id="25093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646894">
      <w:bodyDiv w:val="1"/>
      <w:marLeft w:val="0"/>
      <w:marRight w:val="0"/>
      <w:marTop w:val="0"/>
      <w:marBottom w:val="0"/>
      <w:divBdr>
        <w:top w:val="none" w:sz="0" w:space="0" w:color="auto"/>
        <w:left w:val="none" w:sz="0" w:space="0" w:color="auto"/>
        <w:bottom w:val="none" w:sz="0" w:space="0" w:color="auto"/>
        <w:right w:val="none" w:sz="0" w:space="0" w:color="auto"/>
      </w:divBdr>
    </w:div>
    <w:div w:id="1197620044">
      <w:bodyDiv w:val="1"/>
      <w:marLeft w:val="0"/>
      <w:marRight w:val="0"/>
      <w:marTop w:val="0"/>
      <w:marBottom w:val="0"/>
      <w:divBdr>
        <w:top w:val="none" w:sz="0" w:space="0" w:color="auto"/>
        <w:left w:val="none" w:sz="0" w:space="0" w:color="auto"/>
        <w:bottom w:val="none" w:sz="0" w:space="0" w:color="auto"/>
        <w:right w:val="none" w:sz="0" w:space="0" w:color="auto"/>
      </w:divBdr>
    </w:div>
    <w:div w:id="1218129228">
      <w:bodyDiv w:val="1"/>
      <w:marLeft w:val="0"/>
      <w:marRight w:val="0"/>
      <w:marTop w:val="0"/>
      <w:marBottom w:val="0"/>
      <w:divBdr>
        <w:top w:val="none" w:sz="0" w:space="0" w:color="auto"/>
        <w:left w:val="none" w:sz="0" w:space="0" w:color="auto"/>
        <w:bottom w:val="none" w:sz="0" w:space="0" w:color="auto"/>
        <w:right w:val="none" w:sz="0" w:space="0" w:color="auto"/>
      </w:divBdr>
    </w:div>
    <w:div w:id="1240403653">
      <w:bodyDiv w:val="1"/>
      <w:marLeft w:val="0"/>
      <w:marRight w:val="0"/>
      <w:marTop w:val="0"/>
      <w:marBottom w:val="0"/>
      <w:divBdr>
        <w:top w:val="none" w:sz="0" w:space="0" w:color="auto"/>
        <w:left w:val="none" w:sz="0" w:space="0" w:color="auto"/>
        <w:bottom w:val="none" w:sz="0" w:space="0" w:color="auto"/>
        <w:right w:val="none" w:sz="0" w:space="0" w:color="auto"/>
      </w:divBdr>
    </w:div>
    <w:div w:id="1248274258">
      <w:bodyDiv w:val="1"/>
      <w:marLeft w:val="0"/>
      <w:marRight w:val="0"/>
      <w:marTop w:val="0"/>
      <w:marBottom w:val="0"/>
      <w:divBdr>
        <w:top w:val="none" w:sz="0" w:space="0" w:color="auto"/>
        <w:left w:val="none" w:sz="0" w:space="0" w:color="auto"/>
        <w:bottom w:val="none" w:sz="0" w:space="0" w:color="auto"/>
        <w:right w:val="none" w:sz="0" w:space="0" w:color="auto"/>
      </w:divBdr>
      <w:divsChild>
        <w:div w:id="314770250">
          <w:marLeft w:val="0"/>
          <w:marRight w:val="0"/>
          <w:marTop w:val="0"/>
          <w:marBottom w:val="0"/>
          <w:divBdr>
            <w:top w:val="none" w:sz="0" w:space="0" w:color="auto"/>
            <w:left w:val="none" w:sz="0" w:space="0" w:color="auto"/>
            <w:bottom w:val="none" w:sz="0" w:space="0" w:color="auto"/>
            <w:right w:val="none" w:sz="0" w:space="0" w:color="auto"/>
          </w:divBdr>
        </w:div>
        <w:div w:id="950090892">
          <w:marLeft w:val="0"/>
          <w:marRight w:val="0"/>
          <w:marTop w:val="0"/>
          <w:marBottom w:val="567"/>
          <w:divBdr>
            <w:top w:val="none" w:sz="0" w:space="0" w:color="auto"/>
            <w:left w:val="none" w:sz="0" w:space="0" w:color="auto"/>
            <w:bottom w:val="none" w:sz="0" w:space="0" w:color="auto"/>
            <w:right w:val="none" w:sz="0" w:space="0" w:color="auto"/>
          </w:divBdr>
        </w:div>
        <w:div w:id="959916370">
          <w:marLeft w:val="0"/>
          <w:marRight w:val="0"/>
          <w:marTop w:val="0"/>
          <w:marBottom w:val="0"/>
          <w:divBdr>
            <w:top w:val="none" w:sz="0" w:space="0" w:color="auto"/>
            <w:left w:val="none" w:sz="0" w:space="0" w:color="auto"/>
            <w:bottom w:val="none" w:sz="0" w:space="0" w:color="auto"/>
            <w:right w:val="none" w:sz="0" w:space="0" w:color="auto"/>
          </w:divBdr>
        </w:div>
        <w:div w:id="983581215">
          <w:marLeft w:val="0"/>
          <w:marRight w:val="0"/>
          <w:marTop w:val="0"/>
          <w:marBottom w:val="0"/>
          <w:divBdr>
            <w:top w:val="none" w:sz="0" w:space="0" w:color="auto"/>
            <w:left w:val="none" w:sz="0" w:space="0" w:color="auto"/>
            <w:bottom w:val="none" w:sz="0" w:space="0" w:color="auto"/>
            <w:right w:val="none" w:sz="0" w:space="0" w:color="auto"/>
          </w:divBdr>
        </w:div>
        <w:div w:id="1909219699">
          <w:marLeft w:val="0"/>
          <w:marRight w:val="0"/>
          <w:marTop w:val="0"/>
          <w:marBottom w:val="0"/>
          <w:divBdr>
            <w:top w:val="none" w:sz="0" w:space="0" w:color="auto"/>
            <w:left w:val="none" w:sz="0" w:space="0" w:color="auto"/>
            <w:bottom w:val="none" w:sz="0" w:space="0" w:color="auto"/>
            <w:right w:val="none" w:sz="0" w:space="0" w:color="auto"/>
          </w:divBdr>
        </w:div>
        <w:div w:id="2096511742">
          <w:marLeft w:val="0"/>
          <w:marRight w:val="0"/>
          <w:marTop w:val="480"/>
          <w:marBottom w:val="240"/>
          <w:divBdr>
            <w:top w:val="none" w:sz="0" w:space="0" w:color="auto"/>
            <w:left w:val="none" w:sz="0" w:space="0" w:color="auto"/>
            <w:bottom w:val="none" w:sz="0" w:space="0" w:color="auto"/>
            <w:right w:val="none" w:sz="0" w:space="0" w:color="auto"/>
          </w:divBdr>
        </w:div>
      </w:divsChild>
    </w:div>
    <w:div w:id="1252619072">
      <w:bodyDiv w:val="1"/>
      <w:marLeft w:val="0"/>
      <w:marRight w:val="0"/>
      <w:marTop w:val="0"/>
      <w:marBottom w:val="0"/>
      <w:divBdr>
        <w:top w:val="none" w:sz="0" w:space="0" w:color="auto"/>
        <w:left w:val="none" w:sz="0" w:space="0" w:color="auto"/>
        <w:bottom w:val="none" w:sz="0" w:space="0" w:color="auto"/>
        <w:right w:val="none" w:sz="0" w:space="0" w:color="auto"/>
      </w:divBdr>
    </w:div>
    <w:div w:id="1254316983">
      <w:bodyDiv w:val="1"/>
      <w:marLeft w:val="0"/>
      <w:marRight w:val="0"/>
      <w:marTop w:val="0"/>
      <w:marBottom w:val="0"/>
      <w:divBdr>
        <w:top w:val="none" w:sz="0" w:space="0" w:color="auto"/>
        <w:left w:val="none" w:sz="0" w:space="0" w:color="auto"/>
        <w:bottom w:val="none" w:sz="0" w:space="0" w:color="auto"/>
        <w:right w:val="none" w:sz="0" w:space="0" w:color="auto"/>
      </w:divBdr>
    </w:div>
    <w:div w:id="1256013624">
      <w:bodyDiv w:val="1"/>
      <w:marLeft w:val="0"/>
      <w:marRight w:val="0"/>
      <w:marTop w:val="0"/>
      <w:marBottom w:val="0"/>
      <w:divBdr>
        <w:top w:val="none" w:sz="0" w:space="0" w:color="auto"/>
        <w:left w:val="none" w:sz="0" w:space="0" w:color="auto"/>
        <w:bottom w:val="none" w:sz="0" w:space="0" w:color="auto"/>
        <w:right w:val="none" w:sz="0" w:space="0" w:color="auto"/>
      </w:divBdr>
      <w:divsChild>
        <w:div w:id="1797405675">
          <w:marLeft w:val="0"/>
          <w:marRight w:val="0"/>
          <w:marTop w:val="0"/>
          <w:marBottom w:val="0"/>
          <w:divBdr>
            <w:top w:val="none" w:sz="0" w:space="0" w:color="auto"/>
            <w:left w:val="none" w:sz="0" w:space="0" w:color="auto"/>
            <w:bottom w:val="none" w:sz="0" w:space="0" w:color="auto"/>
            <w:right w:val="none" w:sz="0" w:space="0" w:color="auto"/>
          </w:divBdr>
          <w:divsChild>
            <w:div w:id="1644236537">
              <w:marLeft w:val="0"/>
              <w:marRight w:val="0"/>
              <w:marTop w:val="0"/>
              <w:marBottom w:val="0"/>
              <w:divBdr>
                <w:top w:val="none" w:sz="0" w:space="0" w:color="auto"/>
                <w:left w:val="none" w:sz="0" w:space="0" w:color="auto"/>
                <w:bottom w:val="none" w:sz="0" w:space="0" w:color="auto"/>
                <w:right w:val="none" w:sz="0" w:space="0" w:color="auto"/>
              </w:divBdr>
              <w:divsChild>
                <w:div w:id="21031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544488">
      <w:bodyDiv w:val="1"/>
      <w:marLeft w:val="0"/>
      <w:marRight w:val="0"/>
      <w:marTop w:val="0"/>
      <w:marBottom w:val="0"/>
      <w:divBdr>
        <w:top w:val="none" w:sz="0" w:space="0" w:color="auto"/>
        <w:left w:val="none" w:sz="0" w:space="0" w:color="auto"/>
        <w:bottom w:val="none" w:sz="0" w:space="0" w:color="auto"/>
        <w:right w:val="none" w:sz="0" w:space="0" w:color="auto"/>
      </w:divBdr>
    </w:div>
    <w:div w:id="1312367167">
      <w:bodyDiv w:val="1"/>
      <w:marLeft w:val="0"/>
      <w:marRight w:val="0"/>
      <w:marTop w:val="0"/>
      <w:marBottom w:val="0"/>
      <w:divBdr>
        <w:top w:val="none" w:sz="0" w:space="0" w:color="auto"/>
        <w:left w:val="none" w:sz="0" w:space="0" w:color="auto"/>
        <w:bottom w:val="none" w:sz="0" w:space="0" w:color="auto"/>
        <w:right w:val="none" w:sz="0" w:space="0" w:color="auto"/>
      </w:divBdr>
    </w:div>
    <w:div w:id="1370105359">
      <w:bodyDiv w:val="1"/>
      <w:marLeft w:val="0"/>
      <w:marRight w:val="0"/>
      <w:marTop w:val="0"/>
      <w:marBottom w:val="0"/>
      <w:divBdr>
        <w:top w:val="none" w:sz="0" w:space="0" w:color="auto"/>
        <w:left w:val="none" w:sz="0" w:space="0" w:color="auto"/>
        <w:bottom w:val="none" w:sz="0" w:space="0" w:color="auto"/>
        <w:right w:val="none" w:sz="0" w:space="0" w:color="auto"/>
      </w:divBdr>
    </w:div>
    <w:div w:id="1388409367">
      <w:bodyDiv w:val="1"/>
      <w:marLeft w:val="0"/>
      <w:marRight w:val="0"/>
      <w:marTop w:val="0"/>
      <w:marBottom w:val="0"/>
      <w:divBdr>
        <w:top w:val="none" w:sz="0" w:space="0" w:color="auto"/>
        <w:left w:val="none" w:sz="0" w:space="0" w:color="auto"/>
        <w:bottom w:val="none" w:sz="0" w:space="0" w:color="auto"/>
        <w:right w:val="none" w:sz="0" w:space="0" w:color="auto"/>
      </w:divBdr>
    </w:div>
    <w:div w:id="1396271173">
      <w:bodyDiv w:val="1"/>
      <w:marLeft w:val="0"/>
      <w:marRight w:val="0"/>
      <w:marTop w:val="0"/>
      <w:marBottom w:val="0"/>
      <w:divBdr>
        <w:top w:val="none" w:sz="0" w:space="0" w:color="auto"/>
        <w:left w:val="none" w:sz="0" w:space="0" w:color="auto"/>
        <w:bottom w:val="none" w:sz="0" w:space="0" w:color="auto"/>
        <w:right w:val="none" w:sz="0" w:space="0" w:color="auto"/>
      </w:divBdr>
      <w:divsChild>
        <w:div w:id="1344671387">
          <w:marLeft w:val="0"/>
          <w:marRight w:val="0"/>
          <w:marTop w:val="0"/>
          <w:marBottom w:val="0"/>
          <w:divBdr>
            <w:top w:val="none" w:sz="0" w:space="0" w:color="auto"/>
            <w:left w:val="none" w:sz="0" w:space="0" w:color="auto"/>
            <w:bottom w:val="none" w:sz="0" w:space="0" w:color="auto"/>
            <w:right w:val="none" w:sz="0" w:space="0" w:color="auto"/>
          </w:divBdr>
          <w:divsChild>
            <w:div w:id="25880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40124">
      <w:bodyDiv w:val="1"/>
      <w:marLeft w:val="0"/>
      <w:marRight w:val="0"/>
      <w:marTop w:val="0"/>
      <w:marBottom w:val="0"/>
      <w:divBdr>
        <w:top w:val="none" w:sz="0" w:space="0" w:color="auto"/>
        <w:left w:val="none" w:sz="0" w:space="0" w:color="auto"/>
        <w:bottom w:val="none" w:sz="0" w:space="0" w:color="auto"/>
        <w:right w:val="none" w:sz="0" w:space="0" w:color="auto"/>
      </w:divBdr>
    </w:div>
    <w:div w:id="1398825406">
      <w:bodyDiv w:val="1"/>
      <w:marLeft w:val="0"/>
      <w:marRight w:val="0"/>
      <w:marTop w:val="0"/>
      <w:marBottom w:val="0"/>
      <w:divBdr>
        <w:top w:val="none" w:sz="0" w:space="0" w:color="auto"/>
        <w:left w:val="none" w:sz="0" w:space="0" w:color="auto"/>
        <w:bottom w:val="none" w:sz="0" w:space="0" w:color="auto"/>
        <w:right w:val="none" w:sz="0" w:space="0" w:color="auto"/>
      </w:divBdr>
    </w:div>
    <w:div w:id="1407996407">
      <w:bodyDiv w:val="1"/>
      <w:marLeft w:val="0"/>
      <w:marRight w:val="0"/>
      <w:marTop w:val="0"/>
      <w:marBottom w:val="0"/>
      <w:divBdr>
        <w:top w:val="none" w:sz="0" w:space="0" w:color="auto"/>
        <w:left w:val="none" w:sz="0" w:space="0" w:color="auto"/>
        <w:bottom w:val="none" w:sz="0" w:space="0" w:color="auto"/>
        <w:right w:val="none" w:sz="0" w:space="0" w:color="auto"/>
      </w:divBdr>
    </w:div>
    <w:div w:id="1416171214">
      <w:bodyDiv w:val="1"/>
      <w:marLeft w:val="0"/>
      <w:marRight w:val="0"/>
      <w:marTop w:val="0"/>
      <w:marBottom w:val="0"/>
      <w:divBdr>
        <w:top w:val="none" w:sz="0" w:space="0" w:color="auto"/>
        <w:left w:val="none" w:sz="0" w:space="0" w:color="auto"/>
        <w:bottom w:val="none" w:sz="0" w:space="0" w:color="auto"/>
        <w:right w:val="none" w:sz="0" w:space="0" w:color="auto"/>
      </w:divBdr>
    </w:div>
    <w:div w:id="1455708302">
      <w:bodyDiv w:val="1"/>
      <w:marLeft w:val="0"/>
      <w:marRight w:val="0"/>
      <w:marTop w:val="0"/>
      <w:marBottom w:val="0"/>
      <w:divBdr>
        <w:top w:val="none" w:sz="0" w:space="0" w:color="auto"/>
        <w:left w:val="none" w:sz="0" w:space="0" w:color="auto"/>
        <w:bottom w:val="none" w:sz="0" w:space="0" w:color="auto"/>
        <w:right w:val="none" w:sz="0" w:space="0" w:color="auto"/>
      </w:divBdr>
    </w:div>
    <w:div w:id="1491360643">
      <w:bodyDiv w:val="1"/>
      <w:marLeft w:val="0"/>
      <w:marRight w:val="0"/>
      <w:marTop w:val="0"/>
      <w:marBottom w:val="0"/>
      <w:divBdr>
        <w:top w:val="none" w:sz="0" w:space="0" w:color="auto"/>
        <w:left w:val="none" w:sz="0" w:space="0" w:color="auto"/>
        <w:bottom w:val="none" w:sz="0" w:space="0" w:color="auto"/>
        <w:right w:val="none" w:sz="0" w:space="0" w:color="auto"/>
      </w:divBdr>
    </w:div>
    <w:div w:id="1515142905">
      <w:bodyDiv w:val="1"/>
      <w:marLeft w:val="0"/>
      <w:marRight w:val="0"/>
      <w:marTop w:val="0"/>
      <w:marBottom w:val="0"/>
      <w:divBdr>
        <w:top w:val="none" w:sz="0" w:space="0" w:color="auto"/>
        <w:left w:val="none" w:sz="0" w:space="0" w:color="auto"/>
        <w:bottom w:val="none" w:sz="0" w:space="0" w:color="auto"/>
        <w:right w:val="none" w:sz="0" w:space="0" w:color="auto"/>
      </w:divBdr>
    </w:div>
    <w:div w:id="1542664557">
      <w:bodyDiv w:val="1"/>
      <w:marLeft w:val="0"/>
      <w:marRight w:val="0"/>
      <w:marTop w:val="0"/>
      <w:marBottom w:val="0"/>
      <w:divBdr>
        <w:top w:val="none" w:sz="0" w:space="0" w:color="auto"/>
        <w:left w:val="none" w:sz="0" w:space="0" w:color="auto"/>
        <w:bottom w:val="none" w:sz="0" w:space="0" w:color="auto"/>
        <w:right w:val="none" w:sz="0" w:space="0" w:color="auto"/>
      </w:divBdr>
    </w:div>
    <w:div w:id="1545673127">
      <w:bodyDiv w:val="1"/>
      <w:marLeft w:val="0"/>
      <w:marRight w:val="0"/>
      <w:marTop w:val="0"/>
      <w:marBottom w:val="0"/>
      <w:divBdr>
        <w:top w:val="none" w:sz="0" w:space="0" w:color="auto"/>
        <w:left w:val="none" w:sz="0" w:space="0" w:color="auto"/>
        <w:bottom w:val="none" w:sz="0" w:space="0" w:color="auto"/>
        <w:right w:val="none" w:sz="0" w:space="0" w:color="auto"/>
      </w:divBdr>
    </w:div>
    <w:div w:id="1549342544">
      <w:bodyDiv w:val="1"/>
      <w:marLeft w:val="0"/>
      <w:marRight w:val="0"/>
      <w:marTop w:val="0"/>
      <w:marBottom w:val="0"/>
      <w:divBdr>
        <w:top w:val="none" w:sz="0" w:space="0" w:color="auto"/>
        <w:left w:val="none" w:sz="0" w:space="0" w:color="auto"/>
        <w:bottom w:val="none" w:sz="0" w:space="0" w:color="auto"/>
        <w:right w:val="none" w:sz="0" w:space="0" w:color="auto"/>
      </w:divBdr>
    </w:div>
    <w:div w:id="1574318182">
      <w:bodyDiv w:val="1"/>
      <w:marLeft w:val="0"/>
      <w:marRight w:val="0"/>
      <w:marTop w:val="0"/>
      <w:marBottom w:val="0"/>
      <w:divBdr>
        <w:top w:val="none" w:sz="0" w:space="0" w:color="auto"/>
        <w:left w:val="none" w:sz="0" w:space="0" w:color="auto"/>
        <w:bottom w:val="none" w:sz="0" w:space="0" w:color="auto"/>
        <w:right w:val="none" w:sz="0" w:space="0" w:color="auto"/>
      </w:divBdr>
    </w:div>
    <w:div w:id="1586911757">
      <w:bodyDiv w:val="1"/>
      <w:marLeft w:val="0"/>
      <w:marRight w:val="0"/>
      <w:marTop w:val="0"/>
      <w:marBottom w:val="0"/>
      <w:divBdr>
        <w:top w:val="none" w:sz="0" w:space="0" w:color="auto"/>
        <w:left w:val="none" w:sz="0" w:space="0" w:color="auto"/>
        <w:bottom w:val="none" w:sz="0" w:space="0" w:color="auto"/>
        <w:right w:val="none" w:sz="0" w:space="0" w:color="auto"/>
      </w:divBdr>
      <w:divsChild>
        <w:div w:id="2098402532">
          <w:marLeft w:val="0"/>
          <w:marRight w:val="0"/>
          <w:marTop w:val="480"/>
          <w:marBottom w:val="240"/>
          <w:divBdr>
            <w:top w:val="none" w:sz="0" w:space="0" w:color="auto"/>
            <w:left w:val="none" w:sz="0" w:space="0" w:color="auto"/>
            <w:bottom w:val="none" w:sz="0" w:space="0" w:color="auto"/>
            <w:right w:val="none" w:sz="0" w:space="0" w:color="auto"/>
          </w:divBdr>
        </w:div>
        <w:div w:id="2128498716">
          <w:marLeft w:val="0"/>
          <w:marRight w:val="0"/>
          <w:marTop w:val="0"/>
          <w:marBottom w:val="567"/>
          <w:divBdr>
            <w:top w:val="none" w:sz="0" w:space="0" w:color="auto"/>
            <w:left w:val="none" w:sz="0" w:space="0" w:color="auto"/>
            <w:bottom w:val="none" w:sz="0" w:space="0" w:color="auto"/>
            <w:right w:val="none" w:sz="0" w:space="0" w:color="auto"/>
          </w:divBdr>
        </w:div>
      </w:divsChild>
    </w:div>
    <w:div w:id="1597136299">
      <w:bodyDiv w:val="1"/>
      <w:marLeft w:val="0"/>
      <w:marRight w:val="0"/>
      <w:marTop w:val="0"/>
      <w:marBottom w:val="0"/>
      <w:divBdr>
        <w:top w:val="none" w:sz="0" w:space="0" w:color="auto"/>
        <w:left w:val="none" w:sz="0" w:space="0" w:color="auto"/>
        <w:bottom w:val="none" w:sz="0" w:space="0" w:color="auto"/>
        <w:right w:val="none" w:sz="0" w:space="0" w:color="auto"/>
      </w:divBdr>
    </w:div>
    <w:div w:id="1621912845">
      <w:bodyDiv w:val="1"/>
      <w:marLeft w:val="0"/>
      <w:marRight w:val="0"/>
      <w:marTop w:val="0"/>
      <w:marBottom w:val="0"/>
      <w:divBdr>
        <w:top w:val="none" w:sz="0" w:space="0" w:color="auto"/>
        <w:left w:val="none" w:sz="0" w:space="0" w:color="auto"/>
        <w:bottom w:val="none" w:sz="0" w:space="0" w:color="auto"/>
        <w:right w:val="none" w:sz="0" w:space="0" w:color="auto"/>
      </w:divBdr>
    </w:div>
    <w:div w:id="1624072540">
      <w:bodyDiv w:val="1"/>
      <w:marLeft w:val="0"/>
      <w:marRight w:val="0"/>
      <w:marTop w:val="0"/>
      <w:marBottom w:val="0"/>
      <w:divBdr>
        <w:top w:val="none" w:sz="0" w:space="0" w:color="auto"/>
        <w:left w:val="none" w:sz="0" w:space="0" w:color="auto"/>
        <w:bottom w:val="none" w:sz="0" w:space="0" w:color="auto"/>
        <w:right w:val="none" w:sz="0" w:space="0" w:color="auto"/>
      </w:divBdr>
    </w:div>
    <w:div w:id="1647390952">
      <w:bodyDiv w:val="1"/>
      <w:marLeft w:val="0"/>
      <w:marRight w:val="0"/>
      <w:marTop w:val="0"/>
      <w:marBottom w:val="0"/>
      <w:divBdr>
        <w:top w:val="none" w:sz="0" w:space="0" w:color="auto"/>
        <w:left w:val="none" w:sz="0" w:space="0" w:color="auto"/>
        <w:bottom w:val="none" w:sz="0" w:space="0" w:color="auto"/>
        <w:right w:val="none" w:sz="0" w:space="0" w:color="auto"/>
      </w:divBdr>
    </w:div>
    <w:div w:id="1647971665">
      <w:bodyDiv w:val="1"/>
      <w:marLeft w:val="0"/>
      <w:marRight w:val="0"/>
      <w:marTop w:val="0"/>
      <w:marBottom w:val="0"/>
      <w:divBdr>
        <w:top w:val="none" w:sz="0" w:space="0" w:color="auto"/>
        <w:left w:val="none" w:sz="0" w:space="0" w:color="auto"/>
        <w:bottom w:val="none" w:sz="0" w:space="0" w:color="auto"/>
        <w:right w:val="none" w:sz="0" w:space="0" w:color="auto"/>
      </w:divBdr>
    </w:div>
    <w:div w:id="1660618415">
      <w:bodyDiv w:val="1"/>
      <w:marLeft w:val="0"/>
      <w:marRight w:val="0"/>
      <w:marTop w:val="0"/>
      <w:marBottom w:val="0"/>
      <w:divBdr>
        <w:top w:val="none" w:sz="0" w:space="0" w:color="auto"/>
        <w:left w:val="none" w:sz="0" w:space="0" w:color="auto"/>
        <w:bottom w:val="none" w:sz="0" w:space="0" w:color="auto"/>
        <w:right w:val="none" w:sz="0" w:space="0" w:color="auto"/>
      </w:divBdr>
    </w:div>
    <w:div w:id="1666783116">
      <w:bodyDiv w:val="1"/>
      <w:marLeft w:val="0"/>
      <w:marRight w:val="0"/>
      <w:marTop w:val="0"/>
      <w:marBottom w:val="0"/>
      <w:divBdr>
        <w:top w:val="none" w:sz="0" w:space="0" w:color="auto"/>
        <w:left w:val="none" w:sz="0" w:space="0" w:color="auto"/>
        <w:bottom w:val="none" w:sz="0" w:space="0" w:color="auto"/>
        <w:right w:val="none" w:sz="0" w:space="0" w:color="auto"/>
      </w:divBdr>
    </w:div>
    <w:div w:id="1673028901">
      <w:bodyDiv w:val="1"/>
      <w:marLeft w:val="0"/>
      <w:marRight w:val="0"/>
      <w:marTop w:val="0"/>
      <w:marBottom w:val="0"/>
      <w:divBdr>
        <w:top w:val="none" w:sz="0" w:space="0" w:color="auto"/>
        <w:left w:val="none" w:sz="0" w:space="0" w:color="auto"/>
        <w:bottom w:val="none" w:sz="0" w:space="0" w:color="auto"/>
        <w:right w:val="none" w:sz="0" w:space="0" w:color="auto"/>
      </w:divBdr>
    </w:div>
    <w:div w:id="1682005489">
      <w:bodyDiv w:val="1"/>
      <w:marLeft w:val="0"/>
      <w:marRight w:val="0"/>
      <w:marTop w:val="0"/>
      <w:marBottom w:val="0"/>
      <w:divBdr>
        <w:top w:val="none" w:sz="0" w:space="0" w:color="auto"/>
        <w:left w:val="none" w:sz="0" w:space="0" w:color="auto"/>
        <w:bottom w:val="none" w:sz="0" w:space="0" w:color="auto"/>
        <w:right w:val="none" w:sz="0" w:space="0" w:color="auto"/>
      </w:divBdr>
    </w:div>
    <w:div w:id="1683586343">
      <w:bodyDiv w:val="1"/>
      <w:marLeft w:val="0"/>
      <w:marRight w:val="0"/>
      <w:marTop w:val="0"/>
      <w:marBottom w:val="0"/>
      <w:divBdr>
        <w:top w:val="none" w:sz="0" w:space="0" w:color="auto"/>
        <w:left w:val="none" w:sz="0" w:space="0" w:color="auto"/>
        <w:bottom w:val="none" w:sz="0" w:space="0" w:color="auto"/>
        <w:right w:val="none" w:sz="0" w:space="0" w:color="auto"/>
      </w:divBdr>
    </w:div>
    <w:div w:id="1683970732">
      <w:bodyDiv w:val="1"/>
      <w:marLeft w:val="0"/>
      <w:marRight w:val="0"/>
      <w:marTop w:val="0"/>
      <w:marBottom w:val="0"/>
      <w:divBdr>
        <w:top w:val="none" w:sz="0" w:space="0" w:color="auto"/>
        <w:left w:val="none" w:sz="0" w:space="0" w:color="auto"/>
        <w:bottom w:val="none" w:sz="0" w:space="0" w:color="auto"/>
        <w:right w:val="none" w:sz="0" w:space="0" w:color="auto"/>
      </w:divBdr>
    </w:div>
    <w:div w:id="1700934361">
      <w:bodyDiv w:val="1"/>
      <w:marLeft w:val="0"/>
      <w:marRight w:val="0"/>
      <w:marTop w:val="0"/>
      <w:marBottom w:val="0"/>
      <w:divBdr>
        <w:top w:val="none" w:sz="0" w:space="0" w:color="auto"/>
        <w:left w:val="none" w:sz="0" w:space="0" w:color="auto"/>
        <w:bottom w:val="none" w:sz="0" w:space="0" w:color="auto"/>
        <w:right w:val="none" w:sz="0" w:space="0" w:color="auto"/>
      </w:divBdr>
    </w:div>
    <w:div w:id="1716735291">
      <w:bodyDiv w:val="1"/>
      <w:marLeft w:val="0"/>
      <w:marRight w:val="0"/>
      <w:marTop w:val="0"/>
      <w:marBottom w:val="0"/>
      <w:divBdr>
        <w:top w:val="none" w:sz="0" w:space="0" w:color="auto"/>
        <w:left w:val="none" w:sz="0" w:space="0" w:color="auto"/>
        <w:bottom w:val="none" w:sz="0" w:space="0" w:color="auto"/>
        <w:right w:val="none" w:sz="0" w:space="0" w:color="auto"/>
      </w:divBdr>
    </w:div>
    <w:div w:id="1735394267">
      <w:bodyDiv w:val="1"/>
      <w:marLeft w:val="0"/>
      <w:marRight w:val="0"/>
      <w:marTop w:val="0"/>
      <w:marBottom w:val="0"/>
      <w:divBdr>
        <w:top w:val="none" w:sz="0" w:space="0" w:color="auto"/>
        <w:left w:val="none" w:sz="0" w:space="0" w:color="auto"/>
        <w:bottom w:val="none" w:sz="0" w:space="0" w:color="auto"/>
        <w:right w:val="none" w:sz="0" w:space="0" w:color="auto"/>
      </w:divBdr>
    </w:div>
    <w:div w:id="1749884426">
      <w:bodyDiv w:val="1"/>
      <w:marLeft w:val="0"/>
      <w:marRight w:val="0"/>
      <w:marTop w:val="0"/>
      <w:marBottom w:val="0"/>
      <w:divBdr>
        <w:top w:val="none" w:sz="0" w:space="0" w:color="auto"/>
        <w:left w:val="none" w:sz="0" w:space="0" w:color="auto"/>
        <w:bottom w:val="none" w:sz="0" w:space="0" w:color="auto"/>
        <w:right w:val="none" w:sz="0" w:space="0" w:color="auto"/>
      </w:divBdr>
    </w:div>
    <w:div w:id="1752267055">
      <w:bodyDiv w:val="1"/>
      <w:marLeft w:val="0"/>
      <w:marRight w:val="0"/>
      <w:marTop w:val="0"/>
      <w:marBottom w:val="0"/>
      <w:divBdr>
        <w:top w:val="none" w:sz="0" w:space="0" w:color="auto"/>
        <w:left w:val="none" w:sz="0" w:space="0" w:color="auto"/>
        <w:bottom w:val="none" w:sz="0" w:space="0" w:color="auto"/>
        <w:right w:val="none" w:sz="0" w:space="0" w:color="auto"/>
      </w:divBdr>
    </w:div>
    <w:div w:id="1795710688">
      <w:bodyDiv w:val="1"/>
      <w:marLeft w:val="0"/>
      <w:marRight w:val="0"/>
      <w:marTop w:val="0"/>
      <w:marBottom w:val="0"/>
      <w:divBdr>
        <w:top w:val="none" w:sz="0" w:space="0" w:color="auto"/>
        <w:left w:val="none" w:sz="0" w:space="0" w:color="auto"/>
        <w:bottom w:val="none" w:sz="0" w:space="0" w:color="auto"/>
        <w:right w:val="none" w:sz="0" w:space="0" w:color="auto"/>
      </w:divBdr>
    </w:div>
    <w:div w:id="1809933830">
      <w:bodyDiv w:val="1"/>
      <w:marLeft w:val="0"/>
      <w:marRight w:val="0"/>
      <w:marTop w:val="0"/>
      <w:marBottom w:val="0"/>
      <w:divBdr>
        <w:top w:val="none" w:sz="0" w:space="0" w:color="auto"/>
        <w:left w:val="none" w:sz="0" w:space="0" w:color="auto"/>
        <w:bottom w:val="none" w:sz="0" w:space="0" w:color="auto"/>
        <w:right w:val="none" w:sz="0" w:space="0" w:color="auto"/>
      </w:divBdr>
    </w:div>
    <w:div w:id="1811435852">
      <w:bodyDiv w:val="1"/>
      <w:marLeft w:val="0"/>
      <w:marRight w:val="0"/>
      <w:marTop w:val="0"/>
      <w:marBottom w:val="0"/>
      <w:divBdr>
        <w:top w:val="none" w:sz="0" w:space="0" w:color="auto"/>
        <w:left w:val="none" w:sz="0" w:space="0" w:color="auto"/>
        <w:bottom w:val="none" w:sz="0" w:space="0" w:color="auto"/>
        <w:right w:val="none" w:sz="0" w:space="0" w:color="auto"/>
      </w:divBdr>
    </w:div>
    <w:div w:id="1824350047">
      <w:bodyDiv w:val="1"/>
      <w:marLeft w:val="0"/>
      <w:marRight w:val="0"/>
      <w:marTop w:val="0"/>
      <w:marBottom w:val="0"/>
      <w:divBdr>
        <w:top w:val="none" w:sz="0" w:space="0" w:color="auto"/>
        <w:left w:val="none" w:sz="0" w:space="0" w:color="auto"/>
        <w:bottom w:val="none" w:sz="0" w:space="0" w:color="auto"/>
        <w:right w:val="none" w:sz="0" w:space="0" w:color="auto"/>
      </w:divBdr>
    </w:div>
    <w:div w:id="1826388109">
      <w:bodyDiv w:val="1"/>
      <w:marLeft w:val="0"/>
      <w:marRight w:val="0"/>
      <w:marTop w:val="0"/>
      <w:marBottom w:val="0"/>
      <w:divBdr>
        <w:top w:val="none" w:sz="0" w:space="0" w:color="auto"/>
        <w:left w:val="none" w:sz="0" w:space="0" w:color="auto"/>
        <w:bottom w:val="none" w:sz="0" w:space="0" w:color="auto"/>
        <w:right w:val="none" w:sz="0" w:space="0" w:color="auto"/>
      </w:divBdr>
    </w:div>
    <w:div w:id="1839492399">
      <w:bodyDiv w:val="1"/>
      <w:marLeft w:val="0"/>
      <w:marRight w:val="0"/>
      <w:marTop w:val="0"/>
      <w:marBottom w:val="0"/>
      <w:divBdr>
        <w:top w:val="none" w:sz="0" w:space="0" w:color="auto"/>
        <w:left w:val="none" w:sz="0" w:space="0" w:color="auto"/>
        <w:bottom w:val="none" w:sz="0" w:space="0" w:color="auto"/>
        <w:right w:val="none" w:sz="0" w:space="0" w:color="auto"/>
      </w:divBdr>
    </w:div>
    <w:div w:id="1896237199">
      <w:bodyDiv w:val="1"/>
      <w:marLeft w:val="0"/>
      <w:marRight w:val="0"/>
      <w:marTop w:val="0"/>
      <w:marBottom w:val="0"/>
      <w:divBdr>
        <w:top w:val="none" w:sz="0" w:space="0" w:color="auto"/>
        <w:left w:val="none" w:sz="0" w:space="0" w:color="auto"/>
        <w:bottom w:val="none" w:sz="0" w:space="0" w:color="auto"/>
        <w:right w:val="none" w:sz="0" w:space="0" w:color="auto"/>
      </w:divBdr>
    </w:div>
    <w:div w:id="1929464193">
      <w:bodyDiv w:val="1"/>
      <w:marLeft w:val="0"/>
      <w:marRight w:val="0"/>
      <w:marTop w:val="0"/>
      <w:marBottom w:val="0"/>
      <w:divBdr>
        <w:top w:val="none" w:sz="0" w:space="0" w:color="auto"/>
        <w:left w:val="none" w:sz="0" w:space="0" w:color="auto"/>
        <w:bottom w:val="none" w:sz="0" w:space="0" w:color="auto"/>
        <w:right w:val="none" w:sz="0" w:space="0" w:color="auto"/>
      </w:divBdr>
    </w:div>
    <w:div w:id="1936480002">
      <w:bodyDiv w:val="1"/>
      <w:marLeft w:val="0"/>
      <w:marRight w:val="0"/>
      <w:marTop w:val="0"/>
      <w:marBottom w:val="0"/>
      <w:divBdr>
        <w:top w:val="none" w:sz="0" w:space="0" w:color="auto"/>
        <w:left w:val="none" w:sz="0" w:space="0" w:color="auto"/>
        <w:bottom w:val="none" w:sz="0" w:space="0" w:color="auto"/>
        <w:right w:val="none" w:sz="0" w:space="0" w:color="auto"/>
      </w:divBdr>
    </w:div>
    <w:div w:id="1942954696">
      <w:bodyDiv w:val="1"/>
      <w:marLeft w:val="0"/>
      <w:marRight w:val="0"/>
      <w:marTop w:val="0"/>
      <w:marBottom w:val="0"/>
      <w:divBdr>
        <w:top w:val="none" w:sz="0" w:space="0" w:color="auto"/>
        <w:left w:val="none" w:sz="0" w:space="0" w:color="auto"/>
        <w:bottom w:val="none" w:sz="0" w:space="0" w:color="auto"/>
        <w:right w:val="none" w:sz="0" w:space="0" w:color="auto"/>
      </w:divBdr>
    </w:div>
    <w:div w:id="1953904040">
      <w:bodyDiv w:val="1"/>
      <w:marLeft w:val="0"/>
      <w:marRight w:val="0"/>
      <w:marTop w:val="0"/>
      <w:marBottom w:val="0"/>
      <w:divBdr>
        <w:top w:val="none" w:sz="0" w:space="0" w:color="auto"/>
        <w:left w:val="none" w:sz="0" w:space="0" w:color="auto"/>
        <w:bottom w:val="none" w:sz="0" w:space="0" w:color="auto"/>
        <w:right w:val="none" w:sz="0" w:space="0" w:color="auto"/>
      </w:divBdr>
    </w:div>
    <w:div w:id="1989898941">
      <w:bodyDiv w:val="1"/>
      <w:marLeft w:val="0"/>
      <w:marRight w:val="0"/>
      <w:marTop w:val="0"/>
      <w:marBottom w:val="0"/>
      <w:divBdr>
        <w:top w:val="none" w:sz="0" w:space="0" w:color="auto"/>
        <w:left w:val="none" w:sz="0" w:space="0" w:color="auto"/>
        <w:bottom w:val="none" w:sz="0" w:space="0" w:color="auto"/>
        <w:right w:val="none" w:sz="0" w:space="0" w:color="auto"/>
      </w:divBdr>
      <w:divsChild>
        <w:div w:id="876744414">
          <w:marLeft w:val="547"/>
          <w:marRight w:val="0"/>
          <w:marTop w:val="77"/>
          <w:marBottom w:val="240"/>
          <w:divBdr>
            <w:top w:val="none" w:sz="0" w:space="0" w:color="auto"/>
            <w:left w:val="none" w:sz="0" w:space="0" w:color="auto"/>
            <w:bottom w:val="none" w:sz="0" w:space="0" w:color="auto"/>
            <w:right w:val="none" w:sz="0" w:space="0" w:color="auto"/>
          </w:divBdr>
        </w:div>
        <w:div w:id="1754164737">
          <w:marLeft w:val="547"/>
          <w:marRight w:val="0"/>
          <w:marTop w:val="77"/>
          <w:marBottom w:val="240"/>
          <w:divBdr>
            <w:top w:val="none" w:sz="0" w:space="0" w:color="auto"/>
            <w:left w:val="none" w:sz="0" w:space="0" w:color="auto"/>
            <w:bottom w:val="none" w:sz="0" w:space="0" w:color="auto"/>
            <w:right w:val="none" w:sz="0" w:space="0" w:color="auto"/>
          </w:divBdr>
        </w:div>
        <w:div w:id="2029984156">
          <w:marLeft w:val="547"/>
          <w:marRight w:val="0"/>
          <w:marTop w:val="77"/>
          <w:marBottom w:val="240"/>
          <w:divBdr>
            <w:top w:val="none" w:sz="0" w:space="0" w:color="auto"/>
            <w:left w:val="none" w:sz="0" w:space="0" w:color="auto"/>
            <w:bottom w:val="none" w:sz="0" w:space="0" w:color="auto"/>
            <w:right w:val="none" w:sz="0" w:space="0" w:color="auto"/>
          </w:divBdr>
        </w:div>
      </w:divsChild>
    </w:div>
    <w:div w:id="1994866183">
      <w:bodyDiv w:val="1"/>
      <w:marLeft w:val="0"/>
      <w:marRight w:val="0"/>
      <w:marTop w:val="0"/>
      <w:marBottom w:val="0"/>
      <w:divBdr>
        <w:top w:val="none" w:sz="0" w:space="0" w:color="auto"/>
        <w:left w:val="none" w:sz="0" w:space="0" w:color="auto"/>
        <w:bottom w:val="none" w:sz="0" w:space="0" w:color="auto"/>
        <w:right w:val="none" w:sz="0" w:space="0" w:color="auto"/>
      </w:divBdr>
    </w:div>
    <w:div w:id="2012684925">
      <w:bodyDiv w:val="1"/>
      <w:marLeft w:val="0"/>
      <w:marRight w:val="0"/>
      <w:marTop w:val="0"/>
      <w:marBottom w:val="0"/>
      <w:divBdr>
        <w:top w:val="none" w:sz="0" w:space="0" w:color="auto"/>
        <w:left w:val="none" w:sz="0" w:space="0" w:color="auto"/>
        <w:bottom w:val="none" w:sz="0" w:space="0" w:color="auto"/>
        <w:right w:val="none" w:sz="0" w:space="0" w:color="auto"/>
      </w:divBdr>
    </w:div>
    <w:div w:id="2041010286">
      <w:bodyDiv w:val="1"/>
      <w:marLeft w:val="0"/>
      <w:marRight w:val="0"/>
      <w:marTop w:val="0"/>
      <w:marBottom w:val="0"/>
      <w:divBdr>
        <w:top w:val="none" w:sz="0" w:space="0" w:color="auto"/>
        <w:left w:val="none" w:sz="0" w:space="0" w:color="auto"/>
        <w:bottom w:val="none" w:sz="0" w:space="0" w:color="auto"/>
        <w:right w:val="none" w:sz="0" w:space="0" w:color="auto"/>
      </w:divBdr>
    </w:div>
    <w:div w:id="2059933224">
      <w:bodyDiv w:val="1"/>
      <w:marLeft w:val="0"/>
      <w:marRight w:val="0"/>
      <w:marTop w:val="0"/>
      <w:marBottom w:val="0"/>
      <w:divBdr>
        <w:top w:val="none" w:sz="0" w:space="0" w:color="auto"/>
        <w:left w:val="none" w:sz="0" w:space="0" w:color="auto"/>
        <w:bottom w:val="none" w:sz="0" w:space="0" w:color="auto"/>
        <w:right w:val="none" w:sz="0" w:space="0" w:color="auto"/>
      </w:divBdr>
      <w:divsChild>
        <w:div w:id="81028366">
          <w:marLeft w:val="0"/>
          <w:marRight w:val="0"/>
          <w:marTop w:val="0"/>
          <w:marBottom w:val="0"/>
          <w:divBdr>
            <w:top w:val="none" w:sz="0" w:space="0" w:color="auto"/>
            <w:left w:val="none" w:sz="0" w:space="0" w:color="auto"/>
            <w:bottom w:val="none" w:sz="0" w:space="0" w:color="auto"/>
            <w:right w:val="none" w:sz="0" w:space="0" w:color="auto"/>
          </w:divBdr>
        </w:div>
        <w:div w:id="613370513">
          <w:marLeft w:val="0"/>
          <w:marRight w:val="0"/>
          <w:marTop w:val="0"/>
          <w:marBottom w:val="0"/>
          <w:divBdr>
            <w:top w:val="none" w:sz="0" w:space="0" w:color="auto"/>
            <w:left w:val="none" w:sz="0" w:space="0" w:color="auto"/>
            <w:bottom w:val="none" w:sz="0" w:space="0" w:color="auto"/>
            <w:right w:val="none" w:sz="0" w:space="0" w:color="auto"/>
          </w:divBdr>
        </w:div>
        <w:div w:id="836529917">
          <w:marLeft w:val="0"/>
          <w:marRight w:val="0"/>
          <w:marTop w:val="0"/>
          <w:marBottom w:val="0"/>
          <w:divBdr>
            <w:top w:val="none" w:sz="0" w:space="0" w:color="auto"/>
            <w:left w:val="none" w:sz="0" w:space="0" w:color="auto"/>
            <w:bottom w:val="none" w:sz="0" w:space="0" w:color="auto"/>
            <w:right w:val="none" w:sz="0" w:space="0" w:color="auto"/>
          </w:divBdr>
        </w:div>
        <w:div w:id="1042826289">
          <w:marLeft w:val="0"/>
          <w:marRight w:val="0"/>
          <w:marTop w:val="0"/>
          <w:marBottom w:val="567"/>
          <w:divBdr>
            <w:top w:val="none" w:sz="0" w:space="0" w:color="auto"/>
            <w:left w:val="none" w:sz="0" w:space="0" w:color="auto"/>
            <w:bottom w:val="none" w:sz="0" w:space="0" w:color="auto"/>
            <w:right w:val="none" w:sz="0" w:space="0" w:color="auto"/>
          </w:divBdr>
        </w:div>
        <w:div w:id="1204751065">
          <w:marLeft w:val="0"/>
          <w:marRight w:val="0"/>
          <w:marTop w:val="480"/>
          <w:marBottom w:val="240"/>
          <w:divBdr>
            <w:top w:val="none" w:sz="0" w:space="0" w:color="auto"/>
            <w:left w:val="none" w:sz="0" w:space="0" w:color="auto"/>
            <w:bottom w:val="none" w:sz="0" w:space="0" w:color="auto"/>
            <w:right w:val="none" w:sz="0" w:space="0" w:color="auto"/>
          </w:divBdr>
        </w:div>
        <w:div w:id="2089231249">
          <w:marLeft w:val="0"/>
          <w:marRight w:val="0"/>
          <w:marTop w:val="0"/>
          <w:marBottom w:val="0"/>
          <w:divBdr>
            <w:top w:val="none" w:sz="0" w:space="0" w:color="auto"/>
            <w:left w:val="none" w:sz="0" w:space="0" w:color="auto"/>
            <w:bottom w:val="none" w:sz="0" w:space="0" w:color="auto"/>
            <w:right w:val="none" w:sz="0" w:space="0" w:color="auto"/>
          </w:divBdr>
        </w:div>
      </w:divsChild>
    </w:div>
    <w:div w:id="2066179773">
      <w:bodyDiv w:val="1"/>
      <w:marLeft w:val="0"/>
      <w:marRight w:val="0"/>
      <w:marTop w:val="0"/>
      <w:marBottom w:val="0"/>
      <w:divBdr>
        <w:top w:val="none" w:sz="0" w:space="0" w:color="auto"/>
        <w:left w:val="none" w:sz="0" w:space="0" w:color="auto"/>
        <w:bottom w:val="none" w:sz="0" w:space="0" w:color="auto"/>
        <w:right w:val="none" w:sz="0" w:space="0" w:color="auto"/>
      </w:divBdr>
    </w:div>
    <w:div w:id="2081170803">
      <w:bodyDiv w:val="1"/>
      <w:marLeft w:val="0"/>
      <w:marRight w:val="0"/>
      <w:marTop w:val="0"/>
      <w:marBottom w:val="0"/>
      <w:divBdr>
        <w:top w:val="none" w:sz="0" w:space="0" w:color="auto"/>
        <w:left w:val="none" w:sz="0" w:space="0" w:color="auto"/>
        <w:bottom w:val="none" w:sz="0" w:space="0" w:color="auto"/>
        <w:right w:val="none" w:sz="0" w:space="0" w:color="auto"/>
      </w:divBdr>
    </w:div>
    <w:div w:id="2082671355">
      <w:bodyDiv w:val="1"/>
      <w:marLeft w:val="0"/>
      <w:marRight w:val="0"/>
      <w:marTop w:val="0"/>
      <w:marBottom w:val="0"/>
      <w:divBdr>
        <w:top w:val="none" w:sz="0" w:space="0" w:color="auto"/>
        <w:left w:val="none" w:sz="0" w:space="0" w:color="auto"/>
        <w:bottom w:val="none" w:sz="0" w:space="0" w:color="auto"/>
        <w:right w:val="none" w:sz="0" w:space="0" w:color="auto"/>
      </w:divBdr>
    </w:div>
    <w:div w:id="2101221326">
      <w:bodyDiv w:val="1"/>
      <w:marLeft w:val="0"/>
      <w:marRight w:val="0"/>
      <w:marTop w:val="0"/>
      <w:marBottom w:val="0"/>
      <w:divBdr>
        <w:top w:val="none" w:sz="0" w:space="0" w:color="auto"/>
        <w:left w:val="none" w:sz="0" w:space="0" w:color="auto"/>
        <w:bottom w:val="none" w:sz="0" w:space="0" w:color="auto"/>
        <w:right w:val="none" w:sz="0" w:space="0" w:color="auto"/>
      </w:divBdr>
    </w:div>
    <w:div w:id="2104450157">
      <w:bodyDiv w:val="1"/>
      <w:marLeft w:val="0"/>
      <w:marRight w:val="0"/>
      <w:marTop w:val="0"/>
      <w:marBottom w:val="0"/>
      <w:divBdr>
        <w:top w:val="none" w:sz="0" w:space="0" w:color="auto"/>
        <w:left w:val="none" w:sz="0" w:space="0" w:color="auto"/>
        <w:bottom w:val="none" w:sz="0" w:space="0" w:color="auto"/>
        <w:right w:val="none" w:sz="0" w:space="0" w:color="auto"/>
      </w:divBdr>
    </w:div>
    <w:div w:id="211066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63545-valsts-parvaldes-iekartas-liku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4.safelinks.protection.outlook.com/?url=https%3A%2F%2Fwww.vestnesis.lv%2Fop%2F2024%2F116.14&amp;data=05%7C02%7Cinta.lipovska%40cfla.gov.lv%7C33ae104879ae46bcdf5a08de1880130f%7Cc2d02fb61e644741866ff8f5689ca39a%7C0%7C0%7C638975135502070846%7CUnknown%7CTWFpbGZsb3d8eyJFbXB0eU1hcGkiOnRydWUsIlYiOiIwLjAuMDAwMCIsIlAiOiJXaW4zMiIsIkFOIjoiTWFpbCIsIldUIjoyfQ%3D%3D%7C0%7C%7C%7C&amp;sdata=sD3UGxMtDGr8T64mjsW2mlYmBcuqBqhg66omqu940eU%3D&amp;reserved=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pp.cfla.gov.lv/"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cfla.gov.lv/lv/konference-2025-ppp-dzinejspeks-latvijas-izaugsmei" TargetMode="External"/><Relationship Id="rId13" Type="http://schemas.openxmlformats.org/officeDocument/2006/relationships/hyperlink" Target="https://tapportals.mk.gov.lv/legal_acts/e6f4fe32-1aaa-42ae-a9dd-4bfcc7ae1587" TargetMode="External"/><Relationship Id="rId3" Type="http://schemas.openxmlformats.org/officeDocument/2006/relationships/hyperlink" Target="https://tapportals.mk.gov.lv/legal_acts/2b094915-7f82-41fd-89e0-7551dde0ef0f" TargetMode="External"/><Relationship Id="rId7" Type="http://schemas.openxmlformats.org/officeDocument/2006/relationships/hyperlink" Target="https://www.cfla.gov.lv/lv/ppp-e-macibas" TargetMode="External"/><Relationship Id="rId12" Type="http://schemas.openxmlformats.org/officeDocument/2006/relationships/hyperlink" Target="https://likumi.lv/ta/id/361935-ricibas-plans-investiciju-piesaistei-un-finansu-pieejamibai-tautsaimnieciba" TargetMode="External"/><Relationship Id="rId2" Type="http://schemas.openxmlformats.org/officeDocument/2006/relationships/hyperlink" Target="https://www.vni.lv/aktualitates/valdiba-apstiprina-virzibu-programmas-ires-majokli-latvijas-specialistiem-1-lotei--7-pasvaldibas-taps-teju-1500-dzivoklu" TargetMode="External"/><Relationship Id="rId1" Type="http://schemas.openxmlformats.org/officeDocument/2006/relationships/hyperlink" Target="https://www.cfla.gov.lv/lv/normativie-akti" TargetMode="External"/><Relationship Id="rId6" Type="http://schemas.openxmlformats.org/officeDocument/2006/relationships/hyperlink" Target="https://www.cfla.gov.lv/lv/Budzeta-likums-26-27-28" TargetMode="External"/><Relationship Id="rId11" Type="http://schemas.openxmlformats.org/officeDocument/2006/relationships/hyperlink" Target="https://likumi.lv/ta/id/361612-grozijumi-likuma-par-palidzibu-dzivokla-jautajumu-risinasana-" TargetMode="External"/><Relationship Id="rId5" Type="http://schemas.openxmlformats.org/officeDocument/2006/relationships/hyperlink" Target="https://www.mod.gov.lv/lv/ppp" TargetMode="External"/><Relationship Id="rId15" Type="http://schemas.openxmlformats.org/officeDocument/2006/relationships/hyperlink" Target="https://m.likumi.lv/ta/id/349266-par-valdibas-ricibas-planu-deklaracijas-par-evikas-silinas-vadita-ministru-kabineta-iecereto-darbibu-istenosanai" TargetMode="External"/><Relationship Id="rId10" Type="http://schemas.openxmlformats.org/officeDocument/2006/relationships/hyperlink" Target="https://likumi.lv/ta/id/365272-par-valsts-budzetu-2026-gadam-un-budzeta-ietvaru-2026-2027-un-2028-gadam" TargetMode="External"/><Relationship Id="rId4" Type="http://schemas.openxmlformats.org/officeDocument/2006/relationships/hyperlink" Target="https://www.vni.lv/projekti/poligona-selija-dzivojamas-administracijas-un-satiksmes-infrastrukturas-un-municijas-noliktavu-nikrace-izveide" TargetMode="External"/><Relationship Id="rId9" Type="http://schemas.openxmlformats.org/officeDocument/2006/relationships/hyperlink" Target="https://likumi.lv/ta/id/199083-kartiba-finansu-un-ekonomisko-aprekinu-veiksanai-publiskas-un-privatas-partneribas-liguma-veida-noteiksanai-un-atzinuma-par-fin..." TargetMode="External"/><Relationship Id="rId14" Type="http://schemas.openxmlformats.org/officeDocument/2006/relationships/hyperlink" Target="https://m.likumi.lv/ta/id/349266-par-valdibas-ricibas-planu-deklaracijas-par-evikas-silinas-vadita-ministru-kabineta-iecereto-darbibu-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b3b213-8566-48ea-9933-efcfa651373a">
      <Terms xmlns="http://schemas.microsoft.com/office/infopath/2007/PartnerControls"/>
    </lcf76f155ced4ddcb4097134ff3c332f>
    <TaxCatchAll xmlns="d68ddbfb-0246-4f41-98f5-4b7b8fdf9644" xsi:nil="true"/>
    <MediaLengthInSeconds xmlns="b7b3b213-8566-48ea-9933-efcfa651373a" xsi:nil="true"/>
    <Lietas_x0020_ID xmlns="b7b3b213-8566-48ea-9933-efcfa651373a" xsi:nil="true"/>
    <Gads xmlns="b7b3b213-8566-48ea-9933-efcfa651373a">2025</Gad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B75A837DF00024DBC7481451BD525B2" ma:contentTypeVersion="16" ma:contentTypeDescription="Create a new document." ma:contentTypeScope="" ma:versionID="711ce62b89e84267a7350e9e2966e1e9">
  <xsd:schema xmlns:xsd="http://www.w3.org/2001/XMLSchema" xmlns:xs="http://www.w3.org/2001/XMLSchema" xmlns:p="http://schemas.microsoft.com/office/2006/metadata/properties" xmlns:ns2="b7b3b213-8566-48ea-9933-efcfa651373a" xmlns:ns3="d68ddbfb-0246-4f41-98f5-4b7b8fdf9644" targetNamespace="http://schemas.microsoft.com/office/2006/metadata/properties" ma:root="true" ma:fieldsID="7b00c3ffac6a5a7bb7bceeccf09458b0" ns2:_="" ns3:_="">
    <xsd:import namespace="b7b3b213-8566-48ea-9933-efcfa651373a"/>
    <xsd:import namespace="d68ddbfb-0246-4f41-98f5-4b7b8fdf96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Lietas_x0020_ID" minOccurs="0"/>
                <xsd:element ref="ns2:Ga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3b213-8566-48ea-9933-efcfa6513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Lietas_x0020_ID" ma:index="22" nillable="true" ma:displayName="Lietas ID" ma:description="Formāts: Lxxx (piem., L057)" ma:indexed="true" ma:internalName="Lietas_x0020_ID">
      <xsd:simpleType>
        <xsd:restriction base="dms:Text">
          <xsd:maxLength value="255"/>
        </xsd:restriction>
      </xsd:simpleType>
    </xsd:element>
    <xsd:element name="Gads" ma:index="23" nillable="true" ma:displayName="Gads" ma:default="2025" ma:format="Dropdown" ma:indexed="true" ma:internalName="Gads">
      <xsd:simpleType>
        <xsd:restriction base="dms:Choice">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schema>
  <xsd:schema xmlns:xsd="http://www.w3.org/2001/XMLSchema" xmlns:xs="http://www.w3.org/2001/XMLSchema" xmlns:dms="http://schemas.microsoft.com/office/2006/documentManagement/types" xmlns:pc="http://schemas.microsoft.com/office/infopath/2007/PartnerControls" targetNamespace="d68ddbfb-0246-4f41-98f5-4b7b8fdf96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5f5ce6-bedf-444e-a1c0-88d3b9c68b20}" ma:internalName="TaxCatchAll" ma:showField="CatchAllData" ma:web="d68ddbfb-0246-4f41-98f5-4b7b8fdf96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CC2D3E-1B4F-4BA4-A659-84A12C49151A}">
  <ds:schemaRefs>
    <ds:schemaRef ds:uri="http://schemas.microsoft.com/office/2006/metadata/properties"/>
    <ds:schemaRef ds:uri="http://schemas.microsoft.com/office/infopath/2007/PartnerControls"/>
    <ds:schemaRef ds:uri="b7b3b213-8566-48ea-9933-efcfa651373a"/>
    <ds:schemaRef ds:uri="d68ddbfb-0246-4f41-98f5-4b7b8fdf9644"/>
  </ds:schemaRefs>
</ds:datastoreItem>
</file>

<file path=customXml/itemProps2.xml><?xml version="1.0" encoding="utf-8"?>
<ds:datastoreItem xmlns:ds="http://schemas.openxmlformats.org/officeDocument/2006/customXml" ds:itemID="{45ACD99F-2888-49A3-88E0-FABAA4373C63}">
  <ds:schemaRefs>
    <ds:schemaRef ds:uri="http://schemas.openxmlformats.org/officeDocument/2006/bibliography"/>
  </ds:schemaRefs>
</ds:datastoreItem>
</file>

<file path=customXml/itemProps3.xml><?xml version="1.0" encoding="utf-8"?>
<ds:datastoreItem xmlns:ds="http://schemas.openxmlformats.org/officeDocument/2006/customXml" ds:itemID="{D7D146CD-CC67-485F-B634-91428135B0DD}">
  <ds:schemaRefs>
    <ds:schemaRef ds:uri="http://schemas.microsoft.com/sharepoint/v3/contenttype/forms"/>
  </ds:schemaRefs>
</ds:datastoreItem>
</file>

<file path=customXml/itemProps4.xml><?xml version="1.0" encoding="utf-8"?>
<ds:datastoreItem xmlns:ds="http://schemas.openxmlformats.org/officeDocument/2006/customXml" ds:itemID="{237585E2-F062-46BF-8335-99B8197AB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3b213-8566-48ea-9933-efcfa651373a"/>
    <ds:schemaRef ds:uri="d68ddbfb-0246-4f41-98f5-4b7b8fdf9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1</Pages>
  <Words>8563</Words>
  <Characters>48810</Characters>
  <Application>Microsoft Office Word</Application>
  <DocSecurity>4</DocSecurity>
  <Lines>406</Lines>
  <Paragraphs>114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CFLA</Company>
  <LinksUpToDate>false</LinksUpToDate>
  <CharactersWithSpaces>57259</CharactersWithSpaces>
  <SharedDoc>false</SharedDoc>
  <HLinks>
    <vt:vector size="108" baseType="variant">
      <vt:variant>
        <vt:i4>7077986</vt:i4>
      </vt:variant>
      <vt:variant>
        <vt:i4>6</vt:i4>
      </vt:variant>
      <vt:variant>
        <vt:i4>0</vt:i4>
      </vt:variant>
      <vt:variant>
        <vt:i4>5</vt:i4>
      </vt:variant>
      <vt:variant>
        <vt:lpwstr>https://likumi.lv/ta/id/63545-valsts-parvaldes-iekartas-likums</vt:lpwstr>
      </vt:variant>
      <vt:variant>
        <vt:lpwstr/>
      </vt:variant>
      <vt:variant>
        <vt:i4>7798824</vt:i4>
      </vt:variant>
      <vt:variant>
        <vt:i4>3</vt:i4>
      </vt:variant>
      <vt:variant>
        <vt:i4>0</vt:i4>
      </vt:variant>
      <vt:variant>
        <vt:i4>5</vt:i4>
      </vt:variant>
      <vt:variant>
        <vt:lpwstr>https://eur04.safelinks.protection.outlook.com/?url=https%3A%2F%2Fwww.vestnesis.lv%2Fop%2F2024%2F116.14&amp;data=05%7C02%7Cinta.lipovska%40cfla.gov.lv%7C33ae104879ae46bcdf5a08de1880130f%7Cc2d02fb61e644741866ff8f5689ca39a%7C0%7C0%7C638975135502070846%7CUnknown%7CTWFpbGZsb3d8eyJFbXB0eU1hcGkiOnRydWUsIlYiOiIwLjAuMDAwMCIsIlAiOiJXaW4zMiIsIkFOIjoiTWFpbCIsIldUIjoyfQ%3D%3D%7C0%7C%7C%7C&amp;sdata=sD3UGxMtDGr8T64mjsW2mlYmBcuqBqhg66omqu940eU%3D&amp;reserved=0</vt:lpwstr>
      </vt:variant>
      <vt:variant>
        <vt:lpwstr/>
      </vt:variant>
      <vt:variant>
        <vt:i4>1704022</vt:i4>
      </vt:variant>
      <vt:variant>
        <vt:i4>0</vt:i4>
      </vt:variant>
      <vt:variant>
        <vt:i4>0</vt:i4>
      </vt:variant>
      <vt:variant>
        <vt:i4>5</vt:i4>
      </vt:variant>
      <vt:variant>
        <vt:lpwstr>https://ppp.cfla.gov.lv/</vt:lpwstr>
      </vt:variant>
      <vt:variant>
        <vt:lpwstr/>
      </vt:variant>
      <vt:variant>
        <vt:i4>1114141</vt:i4>
      </vt:variant>
      <vt:variant>
        <vt:i4>42</vt:i4>
      </vt:variant>
      <vt:variant>
        <vt:i4>0</vt:i4>
      </vt:variant>
      <vt:variant>
        <vt:i4>5</vt:i4>
      </vt:variant>
      <vt:variant>
        <vt:lpwstr>https://m.likumi.lv/ta/id/349266-par-valdibas-ricibas-planu-deklaracijas-par-evikas-silinas-vadita-ministru-kabineta-iecereto-darbibu-istenosanai</vt:lpwstr>
      </vt:variant>
      <vt:variant>
        <vt:lpwstr/>
      </vt:variant>
      <vt:variant>
        <vt:i4>1114141</vt:i4>
      </vt:variant>
      <vt:variant>
        <vt:i4>39</vt:i4>
      </vt:variant>
      <vt:variant>
        <vt:i4>0</vt:i4>
      </vt:variant>
      <vt:variant>
        <vt:i4>5</vt:i4>
      </vt:variant>
      <vt:variant>
        <vt:lpwstr>https://m.likumi.lv/ta/id/349266-par-valdibas-ricibas-planu-deklaracijas-par-evikas-silinas-vadita-ministru-kabineta-iecereto-darbibu-istenosanai</vt:lpwstr>
      </vt:variant>
      <vt:variant>
        <vt:lpwstr/>
      </vt:variant>
      <vt:variant>
        <vt:i4>5177448</vt:i4>
      </vt:variant>
      <vt:variant>
        <vt:i4>36</vt:i4>
      </vt:variant>
      <vt:variant>
        <vt:i4>0</vt:i4>
      </vt:variant>
      <vt:variant>
        <vt:i4>5</vt:i4>
      </vt:variant>
      <vt:variant>
        <vt:lpwstr>https://tapportals.mk.gov.lv/legal_acts/e6f4fe32-1aaa-42ae-a9dd-4bfcc7ae1587</vt:lpwstr>
      </vt:variant>
      <vt:variant>
        <vt:lpwstr/>
      </vt:variant>
      <vt:variant>
        <vt:i4>7471152</vt:i4>
      </vt:variant>
      <vt:variant>
        <vt:i4>33</vt:i4>
      </vt:variant>
      <vt:variant>
        <vt:i4>0</vt:i4>
      </vt:variant>
      <vt:variant>
        <vt:i4>5</vt:i4>
      </vt:variant>
      <vt:variant>
        <vt:lpwstr>https://likumi.lv/ta/id/361935-ricibas-plans-investiciju-piesaistei-un-finansu-pieejamibai-tautsaimnieciba</vt:lpwstr>
      </vt:variant>
      <vt:variant>
        <vt:lpwstr/>
      </vt:variant>
      <vt:variant>
        <vt:i4>6160407</vt:i4>
      </vt:variant>
      <vt:variant>
        <vt:i4>30</vt:i4>
      </vt:variant>
      <vt:variant>
        <vt:i4>0</vt:i4>
      </vt:variant>
      <vt:variant>
        <vt:i4>5</vt:i4>
      </vt:variant>
      <vt:variant>
        <vt:lpwstr>https://likumi.lv/ta/id/361612-grozijumi-likuma-par-palidzibu-dzivokla-jautajumu-risinasana-</vt:lpwstr>
      </vt:variant>
      <vt:variant>
        <vt:lpwstr/>
      </vt:variant>
      <vt:variant>
        <vt:i4>6488182</vt:i4>
      </vt:variant>
      <vt:variant>
        <vt:i4>27</vt:i4>
      </vt:variant>
      <vt:variant>
        <vt:i4>0</vt:i4>
      </vt:variant>
      <vt:variant>
        <vt:i4>5</vt:i4>
      </vt:variant>
      <vt:variant>
        <vt:lpwstr>https://likumi.lv/ta/id/365272-par-valsts-budzetu-2026-gadam-un-budzeta-ietvaru-2026-2027-un-2028-gadam</vt:lpwstr>
      </vt:variant>
      <vt:variant>
        <vt:lpwstr/>
      </vt:variant>
      <vt:variant>
        <vt:i4>5505110</vt:i4>
      </vt:variant>
      <vt:variant>
        <vt:i4>24</vt:i4>
      </vt:variant>
      <vt:variant>
        <vt:i4>0</vt:i4>
      </vt:variant>
      <vt:variant>
        <vt:i4>5</vt:i4>
      </vt:variant>
      <vt:variant>
        <vt:lpwstr>https://likumi.lv/ta/id/199083-kartiba-finansu-un-ekonomisko-aprekinu-veiksanai-publiskas-un-privatas-partneribas-liguma-veida-noteiksanai-un-atzinuma-par-fin...</vt:lpwstr>
      </vt:variant>
      <vt:variant>
        <vt:lpwstr/>
      </vt:variant>
      <vt:variant>
        <vt:i4>786513</vt:i4>
      </vt:variant>
      <vt:variant>
        <vt:i4>21</vt:i4>
      </vt:variant>
      <vt:variant>
        <vt:i4>0</vt:i4>
      </vt:variant>
      <vt:variant>
        <vt:i4>5</vt:i4>
      </vt:variant>
      <vt:variant>
        <vt:lpwstr>https://www.cfla.gov.lv/lv/konference-2025-ppp-dzinejspeks-latvijas-izaugsmei</vt:lpwstr>
      </vt:variant>
      <vt:variant>
        <vt:lpwstr/>
      </vt:variant>
      <vt:variant>
        <vt:i4>1114124</vt:i4>
      </vt:variant>
      <vt:variant>
        <vt:i4>18</vt:i4>
      </vt:variant>
      <vt:variant>
        <vt:i4>0</vt:i4>
      </vt:variant>
      <vt:variant>
        <vt:i4>5</vt:i4>
      </vt:variant>
      <vt:variant>
        <vt:lpwstr>https://www.cfla.gov.lv/lv/ppp-e-macibas</vt:lpwstr>
      </vt:variant>
      <vt:variant>
        <vt:lpwstr/>
      </vt:variant>
      <vt:variant>
        <vt:i4>4128822</vt:i4>
      </vt:variant>
      <vt:variant>
        <vt:i4>15</vt:i4>
      </vt:variant>
      <vt:variant>
        <vt:i4>0</vt:i4>
      </vt:variant>
      <vt:variant>
        <vt:i4>5</vt:i4>
      </vt:variant>
      <vt:variant>
        <vt:lpwstr>https://www.cfla.gov.lv/lv/Budzeta-likums-26-27-28</vt:lpwstr>
      </vt:variant>
      <vt:variant>
        <vt:lpwstr/>
      </vt:variant>
      <vt:variant>
        <vt:i4>851997</vt:i4>
      </vt:variant>
      <vt:variant>
        <vt:i4>12</vt:i4>
      </vt:variant>
      <vt:variant>
        <vt:i4>0</vt:i4>
      </vt:variant>
      <vt:variant>
        <vt:i4>5</vt:i4>
      </vt:variant>
      <vt:variant>
        <vt:lpwstr>https://www.mod.gov.lv/lv/ppp</vt:lpwstr>
      </vt:variant>
      <vt:variant>
        <vt:lpwstr/>
      </vt:variant>
      <vt:variant>
        <vt:i4>3276840</vt:i4>
      </vt:variant>
      <vt:variant>
        <vt:i4>9</vt:i4>
      </vt:variant>
      <vt:variant>
        <vt:i4>0</vt:i4>
      </vt:variant>
      <vt:variant>
        <vt:i4>5</vt:i4>
      </vt:variant>
      <vt:variant>
        <vt:lpwstr>https://www.vni.lv/projekti/poligona-selija-dzivojamas-administracijas-un-satiksmes-infrastrukturas-un-municijas-noliktavu-nikrace-izveide</vt:lpwstr>
      </vt:variant>
      <vt:variant>
        <vt:lpwstr/>
      </vt:variant>
      <vt:variant>
        <vt:i4>4784177</vt:i4>
      </vt:variant>
      <vt:variant>
        <vt:i4>6</vt:i4>
      </vt:variant>
      <vt:variant>
        <vt:i4>0</vt:i4>
      </vt:variant>
      <vt:variant>
        <vt:i4>5</vt:i4>
      </vt:variant>
      <vt:variant>
        <vt:lpwstr>https://tapportals.mk.gov.lv/legal_acts/2b094915-7f82-41fd-89e0-7551dde0ef0f</vt:lpwstr>
      </vt:variant>
      <vt:variant>
        <vt:lpwstr/>
      </vt:variant>
      <vt:variant>
        <vt:i4>1638467</vt:i4>
      </vt:variant>
      <vt:variant>
        <vt:i4>3</vt:i4>
      </vt:variant>
      <vt:variant>
        <vt:i4>0</vt:i4>
      </vt:variant>
      <vt:variant>
        <vt:i4>5</vt:i4>
      </vt:variant>
      <vt:variant>
        <vt:lpwstr>https://www.vni.lv/aktualitates/valdiba-apstiprina-virzibu-programmas-ires-majokli-latvijas-specialistiem-1-lotei--7-pasvaldibas-taps-teju-1500-dzivoklu</vt:lpwstr>
      </vt:variant>
      <vt:variant>
        <vt:lpwstr/>
      </vt:variant>
      <vt:variant>
        <vt:i4>3735653</vt:i4>
      </vt:variant>
      <vt:variant>
        <vt:i4>0</vt:i4>
      </vt:variant>
      <vt:variant>
        <vt:i4>0</vt:i4>
      </vt:variant>
      <vt:variant>
        <vt:i4>5</vt:i4>
      </vt:variant>
      <vt:variant>
        <vt:lpwstr>https://www.cfla.gov.lv/lv/normativie-akti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Škļara</dc:creator>
  <cp:keywords/>
  <dc:description/>
  <cp:lastModifiedBy>Inta Lipovska</cp:lastModifiedBy>
  <cp:revision>11</cp:revision>
  <cp:lastPrinted>2025-02-07T13:46:00Z</cp:lastPrinted>
  <dcterms:created xsi:type="dcterms:W3CDTF">2026-02-12T23:31:00Z</dcterms:created>
  <dcterms:modified xsi:type="dcterms:W3CDTF">2026-02-13T08:35:00Z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0x0101002B75A837DF00024DBC7481451BD525B2</vt:lpwstr>
  </property>
  <property fmtid="{D5CDD505-2E9C-101B-9397-08002B2CF9AE}" pid="3" name="Order">
    <vt:r8>584500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docLang">
    <vt:lpwstr>lv</vt:lpwstr>
  </property>
</Properties>
</file>