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AD729" w14:textId="77777777" w:rsidR="009A2EF4" w:rsidRPr="009A2EF4" w:rsidRDefault="009A2EF4" w:rsidP="009A2EF4">
      <w:pPr>
        <w:pStyle w:val="Galvene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9A2EF4">
        <w:rPr>
          <w:rFonts w:ascii="Times New Roman" w:hAnsi="Times New Roman" w:cs="Times New Roman"/>
          <w:iCs/>
          <w:sz w:val="28"/>
          <w:szCs w:val="28"/>
        </w:rPr>
        <w:t>Likumprojekts</w:t>
      </w:r>
    </w:p>
    <w:p w14:paraId="16AC17D4" w14:textId="77777777" w:rsidR="009A2EF4" w:rsidRDefault="009A2EF4" w:rsidP="009A2E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3B4ECF" w14:textId="4AD2DE6F" w:rsidR="000C7408" w:rsidRPr="00A945D4" w:rsidRDefault="00FE0D21" w:rsidP="009A2E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5D4">
        <w:rPr>
          <w:rFonts w:ascii="Times New Roman" w:hAnsi="Times New Roman" w:cs="Times New Roman"/>
          <w:b/>
          <w:sz w:val="28"/>
          <w:szCs w:val="28"/>
        </w:rPr>
        <w:t>Grozījumi Finanšu instrumentu tirgus likumā</w:t>
      </w:r>
    </w:p>
    <w:p w14:paraId="7C4B1C3C" w14:textId="77777777" w:rsidR="00FE0D21" w:rsidRPr="00A945D4" w:rsidRDefault="00FE0D21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871D1C" w14:textId="4CE06276" w:rsidR="00FE0D21" w:rsidRPr="00A945D4" w:rsidRDefault="00FE0D21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Izdarīt Finanšu instrumentu tirgus likumā (Latvijas Republikas Saeimas un Ministru Kabineta Ziņotājs, 2004, 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2005, 10., 14.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2006, 14.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2007, 10., 22.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2008, 13., 14., 23.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2009, 7., 22.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Latvijas Vēstnesis, 2011, 16.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2012, 56., 100., 186.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2013, 142., 193.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2014, 92.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2015, 124., 222.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2016, 31., 115., 254.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2017, 196., 222.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2018, 132.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2019, 52., 132., 257A.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nr.; 2020, 119A.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nr.) šādus grozījumus:</w:t>
      </w:r>
    </w:p>
    <w:p w14:paraId="2274A9FE" w14:textId="77777777" w:rsidR="00FE0D21" w:rsidRPr="00A945D4" w:rsidRDefault="00FE0D21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AA418C" w14:textId="263CAFFA" w:rsidR="00FE0D21" w:rsidRPr="00A945D4" w:rsidRDefault="00FE0D21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1.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="00A62C2B" w:rsidRPr="00A945D4">
        <w:rPr>
          <w:rFonts w:ascii="Times New Roman" w:hAnsi="Times New Roman" w:cs="Times New Roman"/>
          <w:sz w:val="28"/>
          <w:szCs w:val="28"/>
        </w:rPr>
        <w:t xml:space="preserve">Papildināt </w:t>
      </w:r>
      <w:r w:rsidR="00791B2D" w:rsidRPr="00A945D4">
        <w:rPr>
          <w:rFonts w:ascii="Times New Roman" w:hAnsi="Times New Roman" w:cs="Times New Roman"/>
          <w:sz w:val="28"/>
          <w:szCs w:val="28"/>
        </w:rPr>
        <w:t>101.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panta septīto daļu ar 17.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punktu šādā redakcijā:</w:t>
      </w:r>
    </w:p>
    <w:p w14:paraId="4EA1949D" w14:textId="77777777" w:rsidR="00791B2D" w:rsidRPr="00A945D4" w:rsidRDefault="00791B2D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F3583" w14:textId="0B058F46" w:rsidR="00791B2D" w:rsidRPr="00A945D4" w:rsidRDefault="00A945D4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791B2D" w:rsidRPr="00A945D4">
        <w:rPr>
          <w:rFonts w:ascii="Times New Roman" w:hAnsi="Times New Roman" w:cs="Times New Roman"/>
          <w:sz w:val="28"/>
          <w:szCs w:val="28"/>
        </w:rPr>
        <w:t>17)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kolektīvās finansēšanas pakalpojumu sniedzējiem atbilstoši Eiropas Parlamenta </w:t>
      </w:r>
      <w:r w:rsidR="000D6EB1" w:rsidRPr="00A945D4">
        <w:rPr>
          <w:rFonts w:ascii="Times New Roman" w:hAnsi="Times New Roman" w:cs="Times New Roman"/>
          <w:sz w:val="28"/>
          <w:szCs w:val="28"/>
        </w:rPr>
        <w:t xml:space="preserve">un Padomes </w:t>
      </w:r>
      <w:r w:rsidRPr="00A945D4">
        <w:rPr>
          <w:rFonts w:ascii="Times New Roman" w:hAnsi="Times New Roman" w:cs="Times New Roman"/>
          <w:sz w:val="28"/>
          <w:szCs w:val="28"/>
        </w:rPr>
        <w:t>2020.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gada 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 xml:space="preserve">oktobra regulas </w:t>
      </w:r>
      <w:r w:rsidR="000D6EB1">
        <w:rPr>
          <w:rFonts w:ascii="Times New Roman" w:hAnsi="Times New Roman" w:cs="Times New Roman"/>
          <w:sz w:val="28"/>
          <w:szCs w:val="28"/>
        </w:rPr>
        <w:t xml:space="preserve">(ES) </w:t>
      </w:r>
      <w:r w:rsidRPr="00A945D4">
        <w:rPr>
          <w:rFonts w:ascii="Times New Roman" w:hAnsi="Times New Roman" w:cs="Times New Roman"/>
          <w:sz w:val="28"/>
          <w:szCs w:val="28"/>
        </w:rPr>
        <w:t xml:space="preserve">2020/1503 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par Eiropas kolektīvās finansēšanas pakalpojumu sniedzējiem uzņēmējdarbībai un ar ko groza </w:t>
      </w:r>
      <w:r w:rsidR="00590BE9" w:rsidRPr="00A945D4">
        <w:rPr>
          <w:rFonts w:ascii="Times New Roman" w:hAnsi="Times New Roman" w:cs="Times New Roman"/>
          <w:sz w:val="28"/>
          <w:szCs w:val="28"/>
        </w:rPr>
        <w:t xml:space="preserve">regulu 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(ES) 2017/1129 un </w:t>
      </w:r>
      <w:r w:rsidR="00590BE9" w:rsidRPr="00A945D4">
        <w:rPr>
          <w:rFonts w:ascii="Times New Roman" w:hAnsi="Times New Roman" w:cs="Times New Roman"/>
          <w:sz w:val="28"/>
          <w:szCs w:val="28"/>
        </w:rPr>
        <w:t xml:space="preserve">direktīvu </w:t>
      </w:r>
      <w:r w:rsidR="00791B2D" w:rsidRPr="00A945D4">
        <w:rPr>
          <w:rFonts w:ascii="Times New Roman" w:hAnsi="Times New Roman" w:cs="Times New Roman"/>
          <w:sz w:val="28"/>
          <w:szCs w:val="28"/>
        </w:rPr>
        <w:t>(ES) 2019/1937 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panta 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punkta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791B2D" w:rsidRPr="00A945D4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101EB6"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apakšpunkta definīcijai.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</w:p>
    <w:p w14:paraId="53449A56" w14:textId="77777777" w:rsidR="00A62C2B" w:rsidRPr="00A945D4" w:rsidRDefault="00A62C2B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E1B47B" w14:textId="62E0E4FC" w:rsidR="00A62C2B" w:rsidRPr="00A945D4" w:rsidRDefault="00A62C2B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2.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="003A1987" w:rsidRPr="00A945D4">
        <w:rPr>
          <w:rFonts w:ascii="Times New Roman" w:hAnsi="Times New Roman" w:cs="Times New Roman"/>
          <w:sz w:val="28"/>
          <w:szCs w:val="28"/>
        </w:rPr>
        <w:t>Papildināt i</w:t>
      </w:r>
      <w:r w:rsidR="00791B2D" w:rsidRPr="00A945D4">
        <w:rPr>
          <w:rFonts w:ascii="Times New Roman" w:hAnsi="Times New Roman" w:cs="Times New Roman"/>
          <w:sz w:val="28"/>
          <w:szCs w:val="28"/>
        </w:rPr>
        <w:t>nformatīv</w:t>
      </w:r>
      <w:r w:rsidR="003A1987" w:rsidRPr="00A945D4">
        <w:rPr>
          <w:rFonts w:ascii="Times New Roman" w:hAnsi="Times New Roman" w:cs="Times New Roman"/>
          <w:sz w:val="28"/>
          <w:szCs w:val="28"/>
        </w:rPr>
        <w:t>o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 atsauc</w:t>
      </w:r>
      <w:r w:rsidR="003A1987" w:rsidRPr="00A945D4">
        <w:rPr>
          <w:rFonts w:ascii="Times New Roman" w:hAnsi="Times New Roman" w:cs="Times New Roman"/>
          <w:sz w:val="28"/>
          <w:szCs w:val="28"/>
        </w:rPr>
        <w:t>i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 uz Eiropas Savienības direktīvām ar 4</w:t>
      </w:r>
      <w:r w:rsidR="003C02D7">
        <w:rPr>
          <w:rFonts w:ascii="Times New Roman" w:hAnsi="Times New Roman" w:cs="Times New Roman"/>
          <w:sz w:val="28"/>
          <w:szCs w:val="28"/>
        </w:rPr>
        <w:t>5</w:t>
      </w:r>
      <w:r w:rsidR="00791B2D" w:rsidRPr="00A945D4">
        <w:rPr>
          <w:rFonts w:ascii="Times New Roman" w:hAnsi="Times New Roman" w:cs="Times New Roman"/>
          <w:sz w:val="28"/>
          <w:szCs w:val="28"/>
        </w:rPr>
        <w:t>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punktu šādā redakcijā:</w:t>
      </w:r>
    </w:p>
    <w:p w14:paraId="32D580FE" w14:textId="77777777" w:rsidR="00791B2D" w:rsidRPr="00A945D4" w:rsidRDefault="00791B2D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C24D7D" w14:textId="485761C1" w:rsidR="00791B2D" w:rsidRPr="00A945D4" w:rsidRDefault="00A945D4" w:rsidP="00A945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791B2D" w:rsidRPr="00A945D4">
        <w:rPr>
          <w:rFonts w:ascii="Times New Roman" w:hAnsi="Times New Roman" w:cs="Times New Roman"/>
          <w:sz w:val="28"/>
          <w:szCs w:val="28"/>
        </w:rPr>
        <w:t>4</w:t>
      </w:r>
      <w:r w:rsidR="003C02D7">
        <w:rPr>
          <w:rFonts w:ascii="Times New Roman" w:hAnsi="Times New Roman" w:cs="Times New Roman"/>
          <w:sz w:val="28"/>
          <w:szCs w:val="28"/>
        </w:rPr>
        <w:t>5</w:t>
      </w:r>
      <w:r w:rsidR="00791B2D" w:rsidRPr="00A945D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Eiropas Parlamenta un Padomes 2020.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gada 7.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91B2D" w:rsidRPr="00A945D4">
        <w:rPr>
          <w:rFonts w:ascii="Times New Roman" w:hAnsi="Times New Roman" w:cs="Times New Roman"/>
          <w:sz w:val="28"/>
          <w:szCs w:val="28"/>
        </w:rPr>
        <w:t>oktobra direktīvas (ES) 2020/1504</w:t>
      </w:r>
      <w:r>
        <w:rPr>
          <w:rFonts w:ascii="Times New Roman" w:hAnsi="Times New Roman" w:cs="Times New Roman"/>
          <w:sz w:val="28"/>
          <w:szCs w:val="28"/>
        </w:rPr>
        <w:t>,</w:t>
      </w:r>
      <w:r w:rsidR="00791B2D" w:rsidRPr="00A945D4">
        <w:rPr>
          <w:rFonts w:ascii="Times New Roman" w:hAnsi="Times New Roman" w:cs="Times New Roman"/>
          <w:sz w:val="28"/>
          <w:szCs w:val="28"/>
        </w:rPr>
        <w:t xml:space="preserve"> ar ko groza direktīvu 2014/65/ES par finanšu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B2D" w:rsidRPr="00A945D4">
        <w:rPr>
          <w:rFonts w:ascii="Times New Roman" w:hAnsi="Times New Roman" w:cs="Times New Roman"/>
          <w:sz w:val="28"/>
          <w:szCs w:val="28"/>
        </w:rPr>
        <w:t>instrumentu tirgiem.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</w:p>
    <w:p w14:paraId="10239D9D" w14:textId="77777777" w:rsidR="001C138C" w:rsidRPr="00A945D4" w:rsidRDefault="001C138C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24469" w14:textId="5F2B6165" w:rsidR="005F3538" w:rsidRPr="00A945D4" w:rsidRDefault="005F3538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Likums stājas spēkā 2021.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gada 10.</w:t>
      </w:r>
      <w:r w:rsidR="00A945D4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novembrī</w:t>
      </w:r>
      <w:r w:rsidR="00E11B81" w:rsidRPr="00A945D4">
        <w:rPr>
          <w:rFonts w:ascii="Times New Roman" w:hAnsi="Times New Roman" w:cs="Times New Roman"/>
          <w:sz w:val="28"/>
          <w:szCs w:val="28"/>
        </w:rPr>
        <w:t>.</w:t>
      </w:r>
    </w:p>
    <w:p w14:paraId="71E748B5" w14:textId="77777777" w:rsidR="00E11B81" w:rsidRPr="00A945D4" w:rsidRDefault="00E11B81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DD3C6B" w14:textId="3A519E80" w:rsidR="00E11B81" w:rsidRDefault="00E11B81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3A74A2" w14:textId="77777777" w:rsidR="00A945D4" w:rsidRPr="00A945D4" w:rsidRDefault="00A945D4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8DE602" w14:textId="70BDBEE7" w:rsidR="00A945D4" w:rsidRDefault="001C138C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Finanšu ministrs</w:t>
      </w:r>
    </w:p>
    <w:p w14:paraId="5263A7AB" w14:textId="020D0553" w:rsidR="001C138C" w:rsidRPr="00A945D4" w:rsidRDefault="001C138C" w:rsidP="00A945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45D4">
        <w:rPr>
          <w:rFonts w:ascii="Times New Roman" w:hAnsi="Times New Roman" w:cs="Times New Roman"/>
          <w:sz w:val="28"/>
          <w:szCs w:val="28"/>
        </w:rPr>
        <w:t>J.</w:t>
      </w:r>
      <w:r w:rsidR="00D62CCC">
        <w:rPr>
          <w:rFonts w:ascii="Times New Roman" w:hAnsi="Times New Roman" w:cs="Times New Roman"/>
          <w:sz w:val="28"/>
          <w:szCs w:val="28"/>
        </w:rPr>
        <w:t> </w:t>
      </w:r>
      <w:r w:rsidRPr="00A945D4">
        <w:rPr>
          <w:rFonts w:ascii="Times New Roman" w:hAnsi="Times New Roman" w:cs="Times New Roman"/>
          <w:sz w:val="28"/>
          <w:szCs w:val="28"/>
        </w:rPr>
        <w:t>Reirs</w:t>
      </w:r>
    </w:p>
    <w:sectPr w:rsidR="001C138C" w:rsidRPr="00A945D4" w:rsidSect="00D2560C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9CA4B" w14:textId="77777777" w:rsidR="0049302F" w:rsidRDefault="0049302F" w:rsidP="00A81A3E">
      <w:pPr>
        <w:spacing w:after="0" w:line="240" w:lineRule="auto"/>
      </w:pPr>
      <w:r>
        <w:separator/>
      </w:r>
    </w:p>
  </w:endnote>
  <w:endnote w:type="continuationSeparator" w:id="0">
    <w:p w14:paraId="50462D90" w14:textId="77777777" w:rsidR="0049302F" w:rsidRDefault="0049302F" w:rsidP="00A81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19F2" w14:textId="77777777" w:rsidR="0049302F" w:rsidRDefault="0049302F" w:rsidP="00A81A3E">
      <w:pPr>
        <w:spacing w:after="0" w:line="240" w:lineRule="auto"/>
      </w:pPr>
      <w:r>
        <w:separator/>
      </w:r>
    </w:p>
  </w:footnote>
  <w:footnote w:type="continuationSeparator" w:id="0">
    <w:p w14:paraId="249A6219" w14:textId="77777777" w:rsidR="0049302F" w:rsidRDefault="0049302F" w:rsidP="00A81A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21"/>
    <w:rsid w:val="00041D59"/>
    <w:rsid w:val="000C7408"/>
    <w:rsid w:val="000D6EB1"/>
    <w:rsid w:val="00101EB6"/>
    <w:rsid w:val="001845B7"/>
    <w:rsid w:val="001C138C"/>
    <w:rsid w:val="002D3608"/>
    <w:rsid w:val="003A1987"/>
    <w:rsid w:val="003C02D7"/>
    <w:rsid w:val="00427B64"/>
    <w:rsid w:val="0046772F"/>
    <w:rsid w:val="0049302F"/>
    <w:rsid w:val="00495B86"/>
    <w:rsid w:val="0054292C"/>
    <w:rsid w:val="00590BE9"/>
    <w:rsid w:val="005B1AB7"/>
    <w:rsid w:val="005E7CCE"/>
    <w:rsid w:val="005F3538"/>
    <w:rsid w:val="00791B2D"/>
    <w:rsid w:val="007B1B43"/>
    <w:rsid w:val="008342A0"/>
    <w:rsid w:val="009A2EF4"/>
    <w:rsid w:val="00A62C2B"/>
    <w:rsid w:val="00A768BF"/>
    <w:rsid w:val="00A81A3E"/>
    <w:rsid w:val="00A945D4"/>
    <w:rsid w:val="00B16644"/>
    <w:rsid w:val="00B533C7"/>
    <w:rsid w:val="00B71713"/>
    <w:rsid w:val="00BD22D0"/>
    <w:rsid w:val="00BE45D5"/>
    <w:rsid w:val="00C54A1F"/>
    <w:rsid w:val="00D2560C"/>
    <w:rsid w:val="00D62CCC"/>
    <w:rsid w:val="00E11B81"/>
    <w:rsid w:val="00F63F78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4EC8E"/>
  <w15:chartTrackingRefBased/>
  <w15:docId w15:val="{851AA7DC-EA5C-4726-A82D-B55445A2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E0D21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1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81A3E"/>
  </w:style>
  <w:style w:type="paragraph" w:styleId="Kjene">
    <w:name w:val="footer"/>
    <w:basedOn w:val="Parasts"/>
    <w:link w:val="KjeneRakstz"/>
    <w:uiPriority w:val="99"/>
    <w:unhideWhenUsed/>
    <w:rsid w:val="00A81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81A3E"/>
  </w:style>
  <w:style w:type="paragraph" w:styleId="Balonteksts">
    <w:name w:val="Balloon Text"/>
    <w:basedOn w:val="Parasts"/>
    <w:link w:val="BalontekstsRakstz"/>
    <w:uiPriority w:val="99"/>
    <w:semiHidden/>
    <w:unhideWhenUsed/>
    <w:rsid w:val="00B53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533C7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590BE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90BE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90BE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90BE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90BE9"/>
    <w:rPr>
      <w:b/>
      <w:bCs/>
      <w:sz w:val="20"/>
      <w:szCs w:val="20"/>
    </w:rPr>
  </w:style>
  <w:style w:type="paragraph" w:styleId="Paraststmeklis">
    <w:name w:val="Normal (Web)"/>
    <w:basedOn w:val="Parasts"/>
    <w:uiPriority w:val="99"/>
    <w:semiHidden/>
    <w:unhideWhenUsed/>
    <w:rsid w:val="0059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590BE9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794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Finanšu instrumentu tirgus likumā</vt:lpstr>
      <vt:lpstr>Grozījumi Finanšu instrumentu tirgus likumā</vt:lpstr>
    </vt:vector>
  </TitlesOfParts>
  <Company>Finanšu ministrija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Finanšu instrumentu tirgus likumā</dc:title>
  <dc:subject>Likumprojekts</dc:subject>
  <dc:creator>egita.skibele@fm.gov.lv</dc:creator>
  <cp:keywords/>
  <dc:description>Egita.Skibele@fm.gov.lv;
tālr. 67083866</dc:description>
  <cp:lastModifiedBy>Anna P</cp:lastModifiedBy>
  <cp:revision>12</cp:revision>
  <dcterms:created xsi:type="dcterms:W3CDTF">2021-08-13T08:01:00Z</dcterms:created>
  <dcterms:modified xsi:type="dcterms:W3CDTF">2021-09-17T10:02:00Z</dcterms:modified>
</cp:coreProperties>
</file>