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E74C5" w14:textId="77777777" w:rsidR="00D2381A" w:rsidRDefault="00F67D2E" w:rsidP="00847EDA">
      <w:pPr>
        <w:spacing w:after="0"/>
        <w:jc w:val="center"/>
        <w:rPr>
          <w:rFonts w:ascii="Times New Roman" w:hAnsi="Times New Roman" w:cs="Times New Roman"/>
          <w:b/>
          <w:bCs/>
          <w:sz w:val="28"/>
          <w:szCs w:val="28"/>
        </w:rPr>
      </w:pPr>
      <w:r w:rsidRPr="00D2381A">
        <w:rPr>
          <w:rFonts w:ascii="Times New Roman" w:hAnsi="Times New Roman" w:cs="Times New Roman"/>
          <w:b/>
          <w:bCs/>
          <w:sz w:val="28"/>
          <w:szCs w:val="28"/>
        </w:rPr>
        <w:t>Informatīvais ziņojums</w:t>
      </w:r>
    </w:p>
    <w:p w14:paraId="1732A247" w14:textId="36B35220" w:rsidR="00413BC7" w:rsidRDefault="00E47AF1" w:rsidP="00847EDA">
      <w:pPr>
        <w:spacing w:after="0"/>
        <w:jc w:val="center"/>
        <w:rPr>
          <w:rFonts w:ascii="Times New Roman" w:hAnsi="Times New Roman" w:cs="Times New Roman"/>
        </w:rPr>
      </w:pPr>
      <w:r>
        <w:rPr>
          <w:rFonts w:ascii="Times New Roman" w:hAnsi="Times New Roman" w:cs="Times New Roman"/>
          <w:b/>
          <w:bCs/>
          <w:sz w:val="28"/>
          <w:szCs w:val="28"/>
        </w:rPr>
        <w:t xml:space="preserve">“Par Latvijas ārzemnieka </w:t>
      </w:r>
      <w:proofErr w:type="spellStart"/>
      <w:r>
        <w:rPr>
          <w:rFonts w:ascii="Times New Roman" w:hAnsi="Times New Roman" w:cs="Times New Roman"/>
          <w:b/>
          <w:bCs/>
          <w:sz w:val="28"/>
          <w:szCs w:val="28"/>
        </w:rPr>
        <w:t>eID</w:t>
      </w:r>
      <w:proofErr w:type="spellEnd"/>
      <w:r>
        <w:rPr>
          <w:rFonts w:ascii="Times New Roman" w:hAnsi="Times New Roman" w:cs="Times New Roman"/>
          <w:b/>
          <w:bCs/>
          <w:sz w:val="28"/>
          <w:szCs w:val="28"/>
        </w:rPr>
        <w:t xml:space="preserve"> kartes un elektroniskā paraksta izmantošanas pilnveidi ārvalstu uzņēmēju un investoru attālinātai apkalpošanai”</w:t>
      </w:r>
    </w:p>
    <w:p w14:paraId="0C88492D" w14:textId="77777777" w:rsidR="00413BC7" w:rsidRPr="00D2381A" w:rsidRDefault="00413BC7" w:rsidP="00847EDA">
      <w:pPr>
        <w:spacing w:after="0"/>
        <w:jc w:val="center"/>
        <w:rPr>
          <w:rFonts w:ascii="Times New Roman" w:hAnsi="Times New Roman" w:cs="Times New Roman"/>
          <w:b/>
          <w:bCs/>
          <w:sz w:val="28"/>
          <w:szCs w:val="28"/>
        </w:rPr>
      </w:pPr>
    </w:p>
    <w:p w14:paraId="636BEC7B" w14:textId="77777777" w:rsidR="005B3545" w:rsidRPr="00E430AE" w:rsidRDefault="00413BC7" w:rsidP="00847EDA">
      <w:pPr>
        <w:spacing w:after="0"/>
        <w:rPr>
          <w:rFonts w:ascii="Times New Roman" w:hAnsi="Times New Roman" w:cs="Times New Roman"/>
          <w:b/>
          <w:bCs/>
          <w:u w:val="single"/>
        </w:rPr>
      </w:pPr>
      <w:r w:rsidRPr="00E430AE">
        <w:rPr>
          <w:rFonts w:ascii="Times New Roman" w:hAnsi="Times New Roman" w:cs="Times New Roman"/>
          <w:b/>
          <w:bCs/>
          <w:u w:val="single"/>
        </w:rPr>
        <w:t>1. Ziņojuma pamatojums</w:t>
      </w:r>
      <w:r w:rsidR="00822031">
        <w:rPr>
          <w:rFonts w:ascii="Times New Roman" w:hAnsi="Times New Roman" w:cs="Times New Roman"/>
          <w:b/>
          <w:bCs/>
          <w:u w:val="single"/>
        </w:rPr>
        <w:t>.</w:t>
      </w:r>
    </w:p>
    <w:p w14:paraId="3E5C202C" w14:textId="18626D5E" w:rsidR="00413BC7" w:rsidRDefault="00413BC7" w:rsidP="00241E97">
      <w:pPr>
        <w:spacing w:after="0"/>
        <w:ind w:firstLine="720"/>
        <w:jc w:val="both"/>
        <w:rPr>
          <w:rFonts w:ascii="Times New Roman" w:hAnsi="Times New Roman" w:cs="Times New Roman"/>
        </w:rPr>
      </w:pPr>
      <w:r>
        <w:rPr>
          <w:rFonts w:ascii="Times New Roman" w:hAnsi="Times New Roman" w:cs="Times New Roman"/>
        </w:rPr>
        <w:t xml:space="preserve">Informatīvais ziņojums “Par Latvijas ārzemnieka </w:t>
      </w:r>
      <w:proofErr w:type="spellStart"/>
      <w:r>
        <w:rPr>
          <w:rFonts w:ascii="Times New Roman" w:hAnsi="Times New Roman" w:cs="Times New Roman"/>
        </w:rPr>
        <w:t>eID</w:t>
      </w:r>
      <w:proofErr w:type="spellEnd"/>
      <w:r>
        <w:rPr>
          <w:rFonts w:ascii="Times New Roman" w:hAnsi="Times New Roman" w:cs="Times New Roman"/>
        </w:rPr>
        <w:t xml:space="preserve"> kartes un elektroniskā paraksta izmantošanas pilnveidi ārvalstu uzņēmēju un investoru attālinātai apkalpošanai” izstrādāt</w:t>
      </w:r>
      <w:r w:rsidR="00B54019">
        <w:rPr>
          <w:rFonts w:ascii="Times New Roman" w:hAnsi="Times New Roman" w:cs="Times New Roman"/>
        </w:rPr>
        <w:t>s, lai</w:t>
      </w:r>
      <w:r w:rsidR="00D83FFB">
        <w:rPr>
          <w:rFonts w:ascii="Times New Roman" w:hAnsi="Times New Roman" w:cs="Times New Roman"/>
        </w:rPr>
        <w:t xml:space="preserve"> </w:t>
      </w:r>
      <w:r w:rsidR="00D83FFB" w:rsidRPr="00D83FFB">
        <w:rPr>
          <w:rFonts w:ascii="Times New Roman" w:hAnsi="Times New Roman" w:cs="Times New Roman"/>
        </w:rPr>
        <w:t>noteikt</w:t>
      </w:r>
      <w:r w:rsidR="00D83FFB">
        <w:rPr>
          <w:rFonts w:ascii="Times New Roman" w:hAnsi="Times New Roman" w:cs="Times New Roman"/>
        </w:rPr>
        <w:t>u</w:t>
      </w:r>
      <w:r w:rsidR="00D83FFB" w:rsidRPr="00D83FFB">
        <w:rPr>
          <w:rFonts w:ascii="Times New Roman" w:hAnsi="Times New Roman" w:cs="Times New Roman"/>
        </w:rPr>
        <w:t xml:space="preserve"> praktiskus risinājumus, kā pilnveidot jau esošās ārzemnieka </w:t>
      </w:r>
      <w:proofErr w:type="spellStart"/>
      <w:r w:rsidR="00D83FFB" w:rsidRPr="00D83FFB">
        <w:rPr>
          <w:rFonts w:ascii="Times New Roman" w:hAnsi="Times New Roman" w:cs="Times New Roman"/>
        </w:rPr>
        <w:t>eID</w:t>
      </w:r>
      <w:proofErr w:type="spellEnd"/>
      <w:r w:rsidR="00D83FFB" w:rsidRPr="00D83FFB">
        <w:rPr>
          <w:rFonts w:ascii="Times New Roman" w:hAnsi="Times New Roman" w:cs="Times New Roman"/>
        </w:rPr>
        <w:t xml:space="preserve"> kartes izmantošanu, lai to izmantotu kā drošu piekļuves instrumentu ārvalstu investoriem un uzņēmējiem Latvijas digitālajiem pakalpojumiem un uzņēmējdarbības uzsākšanas procesam.</w:t>
      </w:r>
      <w:r w:rsidR="002C1D74">
        <w:rPr>
          <w:rFonts w:ascii="Times New Roman" w:hAnsi="Times New Roman" w:cs="Times New Roman"/>
        </w:rPr>
        <w:t xml:space="preserve"> </w:t>
      </w:r>
      <w:r w:rsidR="00866022" w:rsidRPr="00866022">
        <w:rPr>
          <w:rFonts w:ascii="Times New Roman" w:hAnsi="Times New Roman" w:cs="Times New Roman"/>
        </w:rPr>
        <w:t>Ziņojumā tiek ņemt</w:t>
      </w:r>
      <w:r w:rsidR="009F205C">
        <w:rPr>
          <w:rFonts w:ascii="Times New Roman" w:hAnsi="Times New Roman" w:cs="Times New Roman"/>
        </w:rPr>
        <w:t>s</w:t>
      </w:r>
      <w:r w:rsidR="00866022" w:rsidRPr="00866022">
        <w:rPr>
          <w:rFonts w:ascii="Times New Roman" w:hAnsi="Times New Roman" w:cs="Times New Roman"/>
        </w:rPr>
        <w:t xml:space="preserve"> vērā</w:t>
      </w:r>
      <w:r w:rsidR="0028701B">
        <w:rPr>
          <w:rFonts w:ascii="Times New Roman" w:hAnsi="Times New Roman" w:cs="Times New Roman"/>
        </w:rPr>
        <w:t xml:space="preserve"> Igaunijas digitālās identitātes risinājums </w:t>
      </w:r>
      <w:r w:rsidR="005F0AC2">
        <w:rPr>
          <w:rFonts w:ascii="Times New Roman" w:hAnsi="Times New Roman" w:cs="Times New Roman"/>
        </w:rPr>
        <w:t>“e-rezidences programma” un</w:t>
      </w:r>
      <w:r w:rsidR="00866022" w:rsidRPr="00866022">
        <w:rPr>
          <w:rFonts w:ascii="Times New Roman" w:hAnsi="Times New Roman" w:cs="Times New Roman"/>
        </w:rPr>
        <w:t xml:space="preserve"> Eiropas Digitālās identitātes maka (</w:t>
      </w:r>
      <w:r w:rsidR="00866022">
        <w:rPr>
          <w:rFonts w:ascii="Times New Roman" w:hAnsi="Times New Roman" w:cs="Times New Roman"/>
        </w:rPr>
        <w:t xml:space="preserve">turpmāk - </w:t>
      </w:r>
      <w:r w:rsidR="00866022" w:rsidRPr="00866022">
        <w:rPr>
          <w:rFonts w:ascii="Times New Roman" w:hAnsi="Times New Roman" w:cs="Times New Roman"/>
        </w:rPr>
        <w:t xml:space="preserve">EDIM) ieviešana, kas saskaņā ar </w:t>
      </w:r>
      <w:proofErr w:type="spellStart"/>
      <w:r w:rsidR="00866022" w:rsidRPr="00866022">
        <w:rPr>
          <w:rFonts w:ascii="Times New Roman" w:hAnsi="Times New Roman" w:cs="Times New Roman"/>
        </w:rPr>
        <w:t>eIDAS</w:t>
      </w:r>
      <w:proofErr w:type="spellEnd"/>
      <w:r w:rsidR="00866022" w:rsidRPr="00866022">
        <w:rPr>
          <w:rFonts w:ascii="Times New Roman" w:hAnsi="Times New Roman" w:cs="Times New Roman"/>
        </w:rPr>
        <w:t xml:space="preserve"> regulas prasībām līdz 2026. gada beigām nodrošinās vienotu un </w:t>
      </w:r>
      <w:proofErr w:type="spellStart"/>
      <w:r w:rsidR="00866022" w:rsidRPr="00866022">
        <w:rPr>
          <w:rFonts w:ascii="Times New Roman" w:hAnsi="Times New Roman" w:cs="Times New Roman"/>
        </w:rPr>
        <w:t>sadarbspējīgu</w:t>
      </w:r>
      <w:proofErr w:type="spellEnd"/>
      <w:r w:rsidR="00866022" w:rsidRPr="00866022">
        <w:rPr>
          <w:rFonts w:ascii="Times New Roman" w:hAnsi="Times New Roman" w:cs="Times New Roman"/>
        </w:rPr>
        <w:t xml:space="preserve"> elektronisko identifikāciju Eiropas Savienības (ES) pilsoņiem visā ES. Tā kā EDIM obligātās prasības neattiecas uz trešo valstu iedzīvotājiem, ārzemnieka </w:t>
      </w:r>
      <w:proofErr w:type="spellStart"/>
      <w:r w:rsidR="00866022" w:rsidRPr="00866022">
        <w:rPr>
          <w:rFonts w:ascii="Times New Roman" w:hAnsi="Times New Roman" w:cs="Times New Roman"/>
        </w:rPr>
        <w:t>eID</w:t>
      </w:r>
      <w:proofErr w:type="spellEnd"/>
      <w:r w:rsidR="00866022" w:rsidRPr="00866022">
        <w:rPr>
          <w:rFonts w:ascii="Times New Roman" w:hAnsi="Times New Roman" w:cs="Times New Roman"/>
        </w:rPr>
        <w:t xml:space="preserve"> karte un tās sniegtās e-paraksta iespējas kļūst par primāro un aktuālāko instrumentu tieši trešo valstu investoru un uzņēmēju piesaistei un viņu darbības nodrošināšanai Latvijas digitālajā telpā</w:t>
      </w:r>
      <w:r w:rsidR="00866022">
        <w:rPr>
          <w:rFonts w:ascii="Times New Roman" w:hAnsi="Times New Roman" w:cs="Times New Roman"/>
        </w:rPr>
        <w:t>.</w:t>
      </w:r>
      <w:r w:rsidR="00241E97">
        <w:rPr>
          <w:rFonts w:ascii="Times New Roman" w:hAnsi="Times New Roman" w:cs="Times New Roman"/>
        </w:rPr>
        <w:t xml:space="preserve"> </w:t>
      </w:r>
      <w:r w:rsidR="006F4E90">
        <w:rPr>
          <w:rFonts w:ascii="Times New Roman" w:hAnsi="Times New Roman" w:cs="Times New Roman"/>
        </w:rPr>
        <w:t xml:space="preserve">Tāpat ziņojums neparedz un nerada priekšlikumus mainīt ārzemnieka </w:t>
      </w:r>
      <w:proofErr w:type="spellStart"/>
      <w:r w:rsidR="006F4E90">
        <w:rPr>
          <w:rFonts w:ascii="Times New Roman" w:hAnsi="Times New Roman" w:cs="Times New Roman"/>
        </w:rPr>
        <w:t>eID</w:t>
      </w:r>
      <w:proofErr w:type="spellEnd"/>
      <w:r w:rsidR="006F4E90">
        <w:rPr>
          <w:rFonts w:ascii="Times New Roman" w:hAnsi="Times New Roman" w:cs="Times New Roman"/>
        </w:rPr>
        <w:t xml:space="preserve"> kartes </w:t>
      </w:r>
      <w:r w:rsidR="00C07762">
        <w:rPr>
          <w:rFonts w:ascii="Times New Roman" w:hAnsi="Times New Roman" w:cs="Times New Roman"/>
        </w:rPr>
        <w:t>kā pe</w:t>
      </w:r>
      <w:r w:rsidR="009978BC">
        <w:rPr>
          <w:rFonts w:ascii="Times New Roman" w:hAnsi="Times New Roman" w:cs="Times New Roman"/>
        </w:rPr>
        <w:t>rsonu apliecinoša dokumenta tiesisko dabu, kā arī neparedz piešķirt tās turētājam uzturēšanās, vīzas vai ceļošanas tiesības Latvijā vai citur.</w:t>
      </w:r>
      <w:r w:rsidR="00150E9F">
        <w:rPr>
          <w:rFonts w:ascii="Times New Roman" w:hAnsi="Times New Roman" w:cs="Times New Roman"/>
        </w:rPr>
        <w:t xml:space="preserve"> </w:t>
      </w:r>
      <w:r w:rsidR="00150E9F" w:rsidRPr="00150E9F">
        <w:rPr>
          <w:rFonts w:ascii="Times New Roman" w:hAnsi="Times New Roman" w:cs="Times New Roman"/>
        </w:rPr>
        <w:t xml:space="preserve">Igaunijas e-rezidences programmas pieredze rāda, ka digitālā identitāte apzināti </w:t>
      </w:r>
      <w:r w:rsidR="006D7963">
        <w:rPr>
          <w:rFonts w:ascii="Times New Roman" w:hAnsi="Times New Roman" w:cs="Times New Roman"/>
        </w:rPr>
        <w:t xml:space="preserve">ir </w:t>
      </w:r>
      <w:r w:rsidR="00150E9F" w:rsidRPr="00150E9F">
        <w:rPr>
          <w:rFonts w:ascii="Times New Roman" w:hAnsi="Times New Roman" w:cs="Times New Roman"/>
        </w:rPr>
        <w:t xml:space="preserve">nošķirta no fiziskās rezidences, pilsonības, vīzas vai ceļošanas dokumenta statusa. Latvijas gadījumā šis princips ir vēl stingrāk jāievēro, ņemot vērā, ka ārzemnieka </w:t>
      </w:r>
      <w:proofErr w:type="spellStart"/>
      <w:r w:rsidR="00150E9F" w:rsidRPr="00150E9F">
        <w:rPr>
          <w:rFonts w:ascii="Times New Roman" w:hAnsi="Times New Roman" w:cs="Times New Roman"/>
        </w:rPr>
        <w:t>eID</w:t>
      </w:r>
      <w:proofErr w:type="spellEnd"/>
      <w:r w:rsidR="00150E9F" w:rsidRPr="00150E9F">
        <w:rPr>
          <w:rFonts w:ascii="Times New Roman" w:hAnsi="Times New Roman" w:cs="Times New Roman"/>
        </w:rPr>
        <w:t xml:space="preserve"> ir personu apliecinošs dokuments ar attiecīgu juridisku statusu.</w:t>
      </w:r>
    </w:p>
    <w:p w14:paraId="6F4B0AA1" w14:textId="77777777" w:rsidR="00FE3C12" w:rsidRDefault="008C0BC9" w:rsidP="008C0BC9">
      <w:pPr>
        <w:spacing w:after="0"/>
        <w:ind w:firstLine="720"/>
        <w:jc w:val="both"/>
        <w:rPr>
          <w:rFonts w:ascii="Times New Roman" w:hAnsi="Times New Roman" w:cs="Times New Roman"/>
        </w:rPr>
      </w:pPr>
      <w:r w:rsidRPr="008C0BC9">
        <w:rPr>
          <w:rFonts w:ascii="Times New Roman" w:hAnsi="Times New Roman" w:cs="Times New Roman"/>
        </w:rPr>
        <w:t xml:space="preserve">Konkurence par ārvalstu investoriem, attālinātiem uzņēmējiem un digitālajiem nomadiem Eiropas Savienībā pēdējo desmit gadu laikā ir pieaugusi. Vairākas dalībvalstis ir izveidojušas vai pilnveidojušas digitālās identitātes risinājumus, kas ārvalstu uzņēmējiem atvieglo attālinātu piekļuvi vietējiem uzņēmējdarbības pakalpojumiem. Latvijai jau ir instruments – ārzemnieka </w:t>
      </w:r>
      <w:proofErr w:type="spellStart"/>
      <w:r w:rsidRPr="008C0BC9">
        <w:rPr>
          <w:rFonts w:ascii="Times New Roman" w:hAnsi="Times New Roman" w:cs="Times New Roman"/>
        </w:rPr>
        <w:t>eID</w:t>
      </w:r>
      <w:proofErr w:type="spellEnd"/>
      <w:r w:rsidRPr="008C0BC9">
        <w:rPr>
          <w:rFonts w:ascii="Times New Roman" w:hAnsi="Times New Roman" w:cs="Times New Roman"/>
        </w:rPr>
        <w:t xml:space="preserve"> karte, kas pēc savas juridiskās un tehniskās būtības var pildīt līdzīgu funkciju, taču tas līdz šim nav bijis mērķtiecīgi virzīts uz šo lietotāju grupu.</w:t>
      </w:r>
      <w:r>
        <w:rPr>
          <w:rFonts w:ascii="Times New Roman" w:hAnsi="Times New Roman" w:cs="Times New Roman"/>
        </w:rPr>
        <w:t xml:space="preserve"> </w:t>
      </w:r>
      <w:r w:rsidRPr="008C0BC9">
        <w:rPr>
          <w:rFonts w:ascii="Times New Roman" w:hAnsi="Times New Roman" w:cs="Times New Roman"/>
        </w:rPr>
        <w:t>Vienlaikus jāņem vērā, ka jebkura instrumenta, kas saistīts ar ārvalstnieku identifikāciju un piekļuvi valsts pakalpojumiem, pilnveide skar vairāku institūciju kompetenci un drošības apsvērumus. Tāpēc šis ziņojums apzināti neietver priekšlikumus, kas prasītu tūlītēju konceptuālu vienošanos par jaunas programmas izveidi, bet koncentrējas uz pasākumiem, kurus var īstenot pakāpeniski un kuru rezultātus var izvērtēt pirms tālākas virzības</w:t>
      </w:r>
      <w:r>
        <w:rPr>
          <w:rFonts w:ascii="Times New Roman" w:hAnsi="Times New Roman" w:cs="Times New Roman"/>
        </w:rPr>
        <w:t>.</w:t>
      </w:r>
    </w:p>
    <w:p w14:paraId="2CE3A9BE" w14:textId="77777777" w:rsidR="00421502" w:rsidRDefault="00421502" w:rsidP="00E430AE">
      <w:pPr>
        <w:spacing w:after="0"/>
        <w:jc w:val="both"/>
        <w:rPr>
          <w:rFonts w:ascii="Times New Roman" w:hAnsi="Times New Roman" w:cs="Times New Roman"/>
        </w:rPr>
      </w:pPr>
    </w:p>
    <w:p w14:paraId="34F39D30" w14:textId="77777777" w:rsidR="00421502" w:rsidRPr="00E430AE" w:rsidRDefault="00421502" w:rsidP="00847EDA">
      <w:pPr>
        <w:spacing w:after="0"/>
        <w:jc w:val="both"/>
        <w:rPr>
          <w:rFonts w:ascii="Times New Roman" w:hAnsi="Times New Roman" w:cs="Times New Roman"/>
          <w:b/>
          <w:bCs/>
          <w:u w:val="single"/>
        </w:rPr>
      </w:pPr>
      <w:r w:rsidRPr="00E430AE">
        <w:rPr>
          <w:rFonts w:ascii="Times New Roman" w:hAnsi="Times New Roman" w:cs="Times New Roman"/>
          <w:b/>
          <w:bCs/>
          <w:u w:val="single"/>
        </w:rPr>
        <w:t>2. Esošā situācija</w:t>
      </w:r>
      <w:r w:rsidR="00822031">
        <w:rPr>
          <w:rFonts w:ascii="Times New Roman" w:hAnsi="Times New Roman" w:cs="Times New Roman"/>
          <w:b/>
          <w:bCs/>
          <w:u w:val="single"/>
        </w:rPr>
        <w:t>.</w:t>
      </w:r>
    </w:p>
    <w:p w14:paraId="00E21900" w14:textId="77777777" w:rsidR="003366C2" w:rsidRDefault="003366C2" w:rsidP="00E430AE">
      <w:pPr>
        <w:spacing w:after="0"/>
        <w:ind w:firstLine="720"/>
        <w:jc w:val="both"/>
        <w:rPr>
          <w:rFonts w:ascii="Times New Roman" w:hAnsi="Times New Roman" w:cs="Times New Roman"/>
        </w:rPr>
      </w:pPr>
      <w:r w:rsidRPr="003366C2">
        <w:rPr>
          <w:rFonts w:ascii="Times New Roman" w:hAnsi="Times New Roman" w:cs="Times New Roman"/>
        </w:rPr>
        <w:t xml:space="preserve">Digitālā transformācija un pārrobežu pakalpojumu attīstība pēdējos gados būtiski maina uzņēmējdarbības organizācijas modeļus, radot iespējas uzņēmumus dibināt, vadīt un administrēt attālināti, neatkarīgi no </w:t>
      </w:r>
      <w:r>
        <w:rPr>
          <w:rFonts w:ascii="Times New Roman" w:hAnsi="Times New Roman" w:cs="Times New Roman"/>
        </w:rPr>
        <w:t>personas</w:t>
      </w:r>
      <w:r w:rsidRPr="003366C2">
        <w:rPr>
          <w:rFonts w:ascii="Times New Roman" w:hAnsi="Times New Roman" w:cs="Times New Roman"/>
        </w:rPr>
        <w:t xml:space="preserve"> fiziskās atrašanās vietas. </w:t>
      </w:r>
      <w:r w:rsidRPr="003366C2">
        <w:rPr>
          <w:rFonts w:ascii="Times New Roman" w:hAnsi="Times New Roman" w:cs="Times New Roman"/>
        </w:rPr>
        <w:lastRenderedPageBreak/>
        <w:t xml:space="preserve">Valstis arvien biežāk izmanto digitālās identitātes un attālinātu valsts pakalpojumu risinājumus kā mērķtiecīgu ekonomikas attīstības instrumentu, lai piesaistītu ārvalstu uzņēmējus, palielinātu augstas pievienotās vērtības pakalpojumu eksportu un stiprinātu savu uzņēmējdarbības vidi bez nepieciešamības pēc fiziskas migrācijas vai papildu publiskās infrastruktūras noslodzes. Šāda pieeja vienlaikus sekmē investīciju piesaisti, veicina jaunu uzņēmumu dibināšanu un rada papildu nodokļu </w:t>
      </w:r>
      <w:r>
        <w:rPr>
          <w:rFonts w:ascii="Times New Roman" w:hAnsi="Times New Roman" w:cs="Times New Roman"/>
        </w:rPr>
        <w:t xml:space="preserve">un nodevu </w:t>
      </w:r>
      <w:r w:rsidRPr="003366C2">
        <w:rPr>
          <w:rFonts w:ascii="Times New Roman" w:hAnsi="Times New Roman" w:cs="Times New Roman"/>
        </w:rPr>
        <w:t>ieņēmumus.</w:t>
      </w:r>
    </w:p>
    <w:p w14:paraId="7CE5D150" w14:textId="77777777" w:rsidR="003366C2" w:rsidRDefault="00FD40BF" w:rsidP="00E430AE">
      <w:pPr>
        <w:spacing w:after="0"/>
        <w:ind w:firstLine="720"/>
        <w:jc w:val="both"/>
        <w:rPr>
          <w:rFonts w:ascii="Times New Roman" w:hAnsi="Times New Roman" w:cs="Times New Roman"/>
        </w:rPr>
      </w:pPr>
      <w:r w:rsidRPr="00BA18E3">
        <w:rPr>
          <w:rFonts w:ascii="Times New Roman" w:hAnsi="Times New Roman" w:cs="Times New Roman"/>
          <w:b/>
          <w:bCs/>
        </w:rPr>
        <w:t xml:space="preserve">Par starptautiski atzītu piemēru šajā jomā ir kļuvusi Igaunijas e-rezidences programma, </w:t>
      </w:r>
      <w:r w:rsidRPr="00E430AE">
        <w:rPr>
          <w:rFonts w:ascii="Times New Roman" w:hAnsi="Times New Roman" w:cs="Times New Roman"/>
          <w:b/>
          <w:bCs/>
        </w:rPr>
        <w:t>kas</w:t>
      </w:r>
      <w:r w:rsidR="00AB12C0" w:rsidRPr="00E430AE">
        <w:rPr>
          <w:rFonts w:ascii="Times New Roman" w:hAnsi="Times New Roman" w:cs="Times New Roman"/>
          <w:b/>
          <w:bCs/>
        </w:rPr>
        <w:t xml:space="preserve"> tika veidota kā mērķēts uzņēmējdarbības un investīciju piesaistes rīks</w:t>
      </w:r>
      <w:r w:rsidR="009927E4" w:rsidRPr="00411DD8">
        <w:rPr>
          <w:rFonts w:ascii="Times New Roman" w:hAnsi="Times New Roman" w:cs="Times New Roman"/>
          <w:b/>
          <w:bCs/>
        </w:rPr>
        <w:t xml:space="preserve"> un kas</w:t>
      </w:r>
      <w:r w:rsidR="00AB12C0" w:rsidRPr="00FD40BF">
        <w:rPr>
          <w:rFonts w:ascii="Times New Roman" w:hAnsi="Times New Roman" w:cs="Times New Roman"/>
        </w:rPr>
        <w:t xml:space="preserve"> </w:t>
      </w:r>
      <w:r w:rsidRPr="00BA18E3">
        <w:rPr>
          <w:rFonts w:ascii="Times New Roman" w:hAnsi="Times New Roman" w:cs="Times New Roman"/>
          <w:b/>
          <w:bCs/>
        </w:rPr>
        <w:t xml:space="preserve"> tiek īstenota </w:t>
      </w:r>
      <w:r w:rsidRPr="000D5646">
        <w:rPr>
          <w:rFonts w:ascii="Times New Roman" w:hAnsi="Times New Roman" w:cs="Times New Roman"/>
          <w:b/>
          <w:bCs/>
        </w:rPr>
        <w:t xml:space="preserve">kopš </w:t>
      </w:r>
      <w:r w:rsidRPr="00D21D56">
        <w:rPr>
          <w:rFonts w:ascii="Times New Roman" w:hAnsi="Times New Roman" w:cs="Times New Roman"/>
          <w:b/>
          <w:bCs/>
        </w:rPr>
        <w:t>2014. gada.</w:t>
      </w:r>
      <w:r w:rsidRPr="00D21D56">
        <w:rPr>
          <w:rFonts w:ascii="Times New Roman" w:hAnsi="Times New Roman" w:cs="Times New Roman"/>
        </w:rPr>
        <w:t xml:space="preserve"> Programmas ietvaros ārvalstu personām tiek nodrošināta Igaunijas digitālā identitāte un piekļuve valsts e-pakalpojumiem, ļaujot attālināti dibināt un vadīt uzņēmumus Igaunijā. Līdz 2026. gada sākumam izsniegtas </w:t>
      </w:r>
      <w:r w:rsidRPr="00D21D56">
        <w:rPr>
          <w:rFonts w:ascii="Times New Roman" w:hAnsi="Times New Roman" w:cs="Times New Roman"/>
          <w:b/>
          <w:bCs/>
        </w:rPr>
        <w:t>vairāk nekā 134 tūkst. e-rezidenta kartes un ar e-rezidentu dalību dibināti vairāk nekā 39 tūkst. uzņēmumu,</w:t>
      </w:r>
      <w:r w:rsidRPr="00D21D56">
        <w:rPr>
          <w:rFonts w:ascii="Times New Roman" w:hAnsi="Times New Roman" w:cs="Times New Roman"/>
        </w:rPr>
        <w:t xml:space="preserve"> savukārt pēdējos gados vidēji tiek piesaistīti </w:t>
      </w:r>
      <w:r w:rsidRPr="00D21D56">
        <w:rPr>
          <w:rFonts w:ascii="Times New Roman" w:hAnsi="Times New Roman" w:cs="Times New Roman"/>
          <w:b/>
          <w:bCs/>
        </w:rPr>
        <w:t>vairāk nekā 11 tūkst. jaunu e-rezidentu gadā</w:t>
      </w:r>
      <w:r w:rsidRPr="000D5646">
        <w:rPr>
          <w:rFonts w:ascii="Times New Roman" w:hAnsi="Times New Roman" w:cs="Times New Roman"/>
          <w:b/>
          <w:bCs/>
        </w:rPr>
        <w:t>.</w:t>
      </w:r>
      <w:r w:rsidRPr="00FD40BF">
        <w:rPr>
          <w:rFonts w:ascii="Times New Roman" w:hAnsi="Times New Roman" w:cs="Times New Roman"/>
        </w:rPr>
        <w:t xml:space="preserve"> Programmas lietotāji galvenokārt darbojas informācijas un komunikācijas tehnoloģiju, konsultāciju, finanšu un citās augstas pievienotās vērtības nozarēs, tādējādi nodrošinot tiešu un netiešu pienesumu valsts tautsaimniecībai.</w:t>
      </w:r>
    </w:p>
    <w:p w14:paraId="179BF2BC" w14:textId="130A7D87" w:rsidR="008B30DB" w:rsidRPr="008B30DB" w:rsidRDefault="008B30DB" w:rsidP="00685C1B">
      <w:pPr>
        <w:spacing w:after="0"/>
        <w:ind w:firstLine="720"/>
        <w:jc w:val="both"/>
        <w:rPr>
          <w:rFonts w:ascii="Times New Roman" w:hAnsi="Times New Roman" w:cs="Times New Roman"/>
        </w:rPr>
      </w:pPr>
      <w:r w:rsidRPr="008B30DB">
        <w:rPr>
          <w:rFonts w:ascii="Times New Roman" w:hAnsi="Times New Roman" w:cs="Times New Roman"/>
        </w:rPr>
        <w:t xml:space="preserve">Latvijā jau šobrīd pastāv ārzemnieka </w:t>
      </w:r>
      <w:proofErr w:type="spellStart"/>
      <w:r w:rsidRPr="008B30DB">
        <w:rPr>
          <w:rFonts w:ascii="Times New Roman" w:hAnsi="Times New Roman" w:cs="Times New Roman"/>
        </w:rPr>
        <w:t>eID</w:t>
      </w:r>
      <w:proofErr w:type="spellEnd"/>
      <w:r w:rsidRPr="008B30DB">
        <w:rPr>
          <w:rFonts w:ascii="Times New Roman" w:hAnsi="Times New Roman" w:cs="Times New Roman"/>
        </w:rPr>
        <w:t xml:space="preserve"> karte, kas nodrošina tās turētāja identifikāciju, e-parakstu un piekļuvi Latvijas e-pakalpojumiem. Šis instruments pēc būtības ir piemērots arī ārvalstu uzņēmēju un investoru vajadzībām, taču tas pašlaik nav integrēts uzņēmējdarbības uzsākšanas un investoru apkalpošanas procesā.</w:t>
      </w:r>
      <w:r w:rsidR="00685C1B" w:rsidRPr="00685C1B">
        <w:rPr>
          <w:rFonts w:ascii="Times New Roman" w:hAnsi="Times New Roman" w:cs="Times New Roman"/>
        </w:rPr>
        <w:t xml:space="preserve"> </w:t>
      </w:r>
      <w:r w:rsidR="00685C1B" w:rsidRPr="00D43F8B">
        <w:rPr>
          <w:rFonts w:ascii="Times New Roman" w:hAnsi="Times New Roman" w:cs="Times New Roman"/>
        </w:rPr>
        <w:t xml:space="preserve">Līdz 2026. gada sākumam </w:t>
      </w:r>
      <w:r>
        <w:rPr>
          <w:rFonts w:ascii="Times New Roman" w:hAnsi="Times New Roman" w:cs="Times New Roman"/>
          <w:b/>
          <w:bCs/>
        </w:rPr>
        <w:t xml:space="preserve">izsniegtas aptuveni 6 tūkst. ārzemnieka </w:t>
      </w:r>
      <w:proofErr w:type="spellStart"/>
      <w:r>
        <w:rPr>
          <w:rFonts w:ascii="Times New Roman" w:hAnsi="Times New Roman" w:cs="Times New Roman"/>
          <w:b/>
          <w:bCs/>
        </w:rPr>
        <w:t>eID</w:t>
      </w:r>
      <w:proofErr w:type="spellEnd"/>
      <w:r>
        <w:rPr>
          <w:rFonts w:ascii="Times New Roman" w:hAnsi="Times New Roman" w:cs="Times New Roman"/>
          <w:b/>
          <w:bCs/>
        </w:rPr>
        <w:t xml:space="preserve"> kartes vairākām Fizisko personu reģistra likumā noteiktajām ārvalstnieku grupām; viena no tām ir potenciālie ārvalstu uzņēmēji un personas, kuras vēlas veicināt ekonomiskos sakarus, un šai grupai izsniegtas 339 kartes</w:t>
      </w:r>
      <w:r w:rsidR="00685C1B" w:rsidRPr="00D43F8B">
        <w:rPr>
          <w:rFonts w:ascii="Times New Roman" w:hAnsi="Times New Roman" w:cs="Times New Roman"/>
        </w:rPr>
        <w:t>.</w:t>
      </w:r>
    </w:p>
    <w:p w14:paraId="54BBE14D" w14:textId="77777777" w:rsidR="008B30DB" w:rsidRDefault="008B30DB" w:rsidP="00AB29B3">
      <w:pPr>
        <w:spacing w:after="0"/>
        <w:ind w:firstLine="720"/>
        <w:jc w:val="both"/>
        <w:rPr>
          <w:rFonts w:ascii="Times New Roman" w:hAnsi="Times New Roman" w:cs="Times New Roman"/>
        </w:rPr>
      </w:pPr>
      <w:r w:rsidRPr="008B30DB">
        <w:rPr>
          <w:rFonts w:ascii="Times New Roman" w:hAnsi="Times New Roman" w:cs="Times New Roman"/>
        </w:rPr>
        <w:t xml:space="preserve">Informācija par ārzemnieka </w:t>
      </w:r>
      <w:proofErr w:type="spellStart"/>
      <w:r w:rsidRPr="008B30DB">
        <w:rPr>
          <w:rFonts w:ascii="Times New Roman" w:hAnsi="Times New Roman" w:cs="Times New Roman"/>
        </w:rPr>
        <w:t>eID</w:t>
      </w:r>
      <w:proofErr w:type="spellEnd"/>
      <w:r w:rsidRPr="008B30DB">
        <w:rPr>
          <w:rFonts w:ascii="Times New Roman" w:hAnsi="Times New Roman" w:cs="Times New Roman"/>
        </w:rPr>
        <w:t xml:space="preserve"> kartes noformēšanu, uzņēmuma reģistrāciju, e-adresi, e-parakstu, kontu atvēršanu un ar to saistītajiem nodokļu jautājumiem šobrīd ir izkliedēta starp vairākām institūcijām un to tīmekļa vietnēm. Ārvalstu uzņēmējam nav vienas vietas, kur secīgi un saprotami atrast visu nepieciešamo informāciju. Praksē tas nozīmē, ka persona, kas vēlas uzsākt uzņēmējdarbību Latvijā, informāciju par nepieciešamajiem soļiem meklē vairākās iestāžu tīmekļa vietnēs, bieži vien bez skaidrības par soļu secību vai to savstarpējo saistību</w:t>
      </w:r>
      <w:r>
        <w:rPr>
          <w:rFonts w:ascii="Times New Roman" w:hAnsi="Times New Roman" w:cs="Times New Roman"/>
        </w:rPr>
        <w:t>.</w:t>
      </w:r>
    </w:p>
    <w:p w14:paraId="46BF19FE" w14:textId="77777777" w:rsidR="00795999" w:rsidRDefault="00795999" w:rsidP="00E430AE">
      <w:pPr>
        <w:spacing w:after="0"/>
        <w:ind w:firstLine="720"/>
        <w:jc w:val="both"/>
        <w:rPr>
          <w:rFonts w:ascii="Times New Roman" w:hAnsi="Times New Roman" w:cs="Times New Roman"/>
        </w:rPr>
      </w:pPr>
    </w:p>
    <w:p w14:paraId="2C550901" w14:textId="77777777" w:rsidR="00A25420" w:rsidRDefault="00421502" w:rsidP="00847EDA">
      <w:pPr>
        <w:spacing w:after="0"/>
        <w:rPr>
          <w:rFonts w:ascii="Times New Roman" w:hAnsi="Times New Roman" w:cs="Times New Roman"/>
        </w:rPr>
      </w:pPr>
      <w:r w:rsidRPr="00847EDA">
        <w:rPr>
          <w:rFonts w:ascii="Times New Roman" w:hAnsi="Times New Roman" w:cs="Times New Roman"/>
          <w:b/>
          <w:bCs/>
          <w:u w:val="single"/>
        </w:rPr>
        <w:t xml:space="preserve">2.1. </w:t>
      </w:r>
      <w:r w:rsidR="00A25420" w:rsidRPr="00847EDA">
        <w:rPr>
          <w:rFonts w:ascii="Times New Roman" w:hAnsi="Times New Roman" w:cs="Times New Roman"/>
          <w:b/>
          <w:bCs/>
          <w:u w:val="single"/>
        </w:rPr>
        <w:t>Igaunijas e-rezidences programma kā mērķtiecīgs digitālās uzņēmējdarbības un investīciju piesaistes instruments</w:t>
      </w:r>
      <w:r w:rsidR="00822031">
        <w:rPr>
          <w:rFonts w:ascii="Times New Roman" w:hAnsi="Times New Roman" w:cs="Times New Roman"/>
          <w:b/>
          <w:bCs/>
          <w:u w:val="single"/>
        </w:rPr>
        <w:t>.</w:t>
      </w:r>
    </w:p>
    <w:p w14:paraId="55473C23" w14:textId="77777777" w:rsidR="00930104" w:rsidRDefault="2564C342" w:rsidP="00E430AE">
      <w:pPr>
        <w:spacing w:after="0"/>
        <w:ind w:firstLine="720"/>
        <w:jc w:val="both"/>
        <w:rPr>
          <w:rFonts w:ascii="Times New Roman" w:hAnsi="Times New Roman" w:cs="Times New Roman"/>
        </w:rPr>
      </w:pPr>
      <w:r w:rsidRPr="5CFFB460">
        <w:rPr>
          <w:rFonts w:ascii="Times New Roman" w:hAnsi="Times New Roman" w:cs="Times New Roman"/>
        </w:rPr>
        <w:t xml:space="preserve">Atšķirībā no tradicionāliem identifikācijas dokumentiem, Igaunijas e-rezidence sākotnēji 2014. gadā tika veidota kā pilotprojekts digitālās valsts ietvaros, taču 2019. gadā tika </w:t>
      </w:r>
      <w:r w:rsidRPr="00D43F8B">
        <w:rPr>
          <w:rFonts w:ascii="Times New Roman" w:hAnsi="Times New Roman" w:cs="Times New Roman"/>
          <w:b/>
          <w:bCs/>
        </w:rPr>
        <w:t xml:space="preserve">pārdefinēta par </w:t>
      </w:r>
      <w:r w:rsidRPr="00E430AE">
        <w:rPr>
          <w:rFonts w:ascii="Times New Roman" w:hAnsi="Times New Roman" w:cs="Times New Roman"/>
          <w:b/>
          <w:bCs/>
        </w:rPr>
        <w:t>ekonomikas politikas instrumentu ar skaidru mērķi piesaistīt ārvalstu uzņēmējus, veicināt digitālo pakalpojumu eksportu un radīt tiešu fiskālu pienesumu valsts budžetam</w:t>
      </w:r>
      <w:r w:rsidRPr="00E430AE">
        <w:rPr>
          <w:rFonts w:ascii="Times New Roman" w:hAnsi="Times New Roman" w:cs="Times New Roman"/>
        </w:rPr>
        <w:t>.</w:t>
      </w:r>
      <w:r w:rsidRPr="00D43F8B">
        <w:rPr>
          <w:rFonts w:ascii="Times New Roman" w:hAnsi="Times New Roman" w:cs="Times New Roman"/>
        </w:rPr>
        <w:t xml:space="preserve"> Programmas komunikācijā un praktiskajā īstenošanā uzsvars ti</w:t>
      </w:r>
      <w:r w:rsidR="5F23887F" w:rsidRPr="00D43F8B">
        <w:rPr>
          <w:rFonts w:ascii="Times New Roman" w:hAnsi="Times New Roman" w:cs="Times New Roman"/>
        </w:rPr>
        <w:t>ka</w:t>
      </w:r>
      <w:r w:rsidRPr="00D43F8B">
        <w:rPr>
          <w:rFonts w:ascii="Times New Roman" w:hAnsi="Times New Roman" w:cs="Times New Roman"/>
        </w:rPr>
        <w:t xml:space="preserve"> likts nevis uz identitātes</w:t>
      </w:r>
      <w:r w:rsidRPr="5CFFB460">
        <w:rPr>
          <w:rFonts w:ascii="Times New Roman" w:hAnsi="Times New Roman" w:cs="Times New Roman"/>
        </w:rPr>
        <w:t xml:space="preserve"> piešķiršanu kā tādu, bet gan uz uzņēmuma dibināšanu un vadību attālināti, fokusējoties uz IT, digitālo pakalpojumu un konsultēšanas sektoriem</w:t>
      </w:r>
      <w:r w:rsidR="5F23887F" w:rsidRPr="5CFFB460">
        <w:rPr>
          <w:rFonts w:ascii="Times New Roman" w:hAnsi="Times New Roman" w:cs="Times New Roman"/>
        </w:rPr>
        <w:t xml:space="preserve">, kā arī tika izveidota atbalsta ekosistēma – </w:t>
      </w:r>
      <w:proofErr w:type="spellStart"/>
      <w:r w:rsidR="5F23887F" w:rsidRPr="00EA02FA">
        <w:rPr>
          <w:rFonts w:ascii="Times New Roman" w:hAnsi="Times New Roman" w:cs="Times New Roman"/>
          <w:i/>
          <w:iCs/>
        </w:rPr>
        <w:t>fintech</w:t>
      </w:r>
      <w:proofErr w:type="spellEnd"/>
      <w:r w:rsidR="5F23887F" w:rsidRPr="5CFFB460">
        <w:rPr>
          <w:rFonts w:ascii="Times New Roman" w:hAnsi="Times New Roman" w:cs="Times New Roman"/>
        </w:rPr>
        <w:t xml:space="preserve"> risinājumu </w:t>
      </w:r>
      <w:r w:rsidR="5F23887F" w:rsidRPr="5CFFB460">
        <w:rPr>
          <w:rFonts w:ascii="Times New Roman" w:hAnsi="Times New Roman" w:cs="Times New Roman"/>
        </w:rPr>
        <w:lastRenderedPageBreak/>
        <w:t>piedāvājuma klāsts, informācija par nodokļiem, vienots informācijas portāls un saraksts ar apkopotiem licencētu pakalpojumu sniedzējiem</w:t>
      </w:r>
      <w:r w:rsidR="522A5546" w:rsidRPr="5CFFB460">
        <w:rPr>
          <w:rFonts w:ascii="Times New Roman" w:hAnsi="Times New Roman" w:cs="Times New Roman"/>
        </w:rPr>
        <w:t>, piemēram, uzņēmumiem, kas piedāvā grāmatvedības pakalpojumus pilnībā digitāli.</w:t>
      </w:r>
    </w:p>
    <w:p w14:paraId="28DADD36" w14:textId="77777777" w:rsidR="005E7DE2" w:rsidRDefault="008A7BF9" w:rsidP="00E430AE">
      <w:pPr>
        <w:spacing w:after="0"/>
        <w:ind w:firstLine="720"/>
        <w:jc w:val="both"/>
        <w:rPr>
          <w:rFonts w:ascii="Times New Roman" w:hAnsi="Times New Roman" w:cs="Times New Roman"/>
        </w:rPr>
      </w:pPr>
      <w:r>
        <w:rPr>
          <w:rFonts w:ascii="Times New Roman" w:hAnsi="Times New Roman" w:cs="Times New Roman"/>
        </w:rPr>
        <w:t xml:space="preserve">Vienlaikus, vērtējot Igaunijas modeli, jāņem vērā arī praksē identificētie darbības un drošības riski. Igaunijas oficiālajos avotos ir norādīts, ka e-rezidences programma ir tikusi izmantota imigrācijas shēmās, lai trešo valstu </w:t>
      </w:r>
      <w:proofErr w:type="spellStart"/>
      <w:r>
        <w:rPr>
          <w:rFonts w:ascii="Times New Roman" w:hAnsi="Times New Roman" w:cs="Times New Roman"/>
        </w:rPr>
        <w:t>valstspiederīgie</w:t>
      </w:r>
      <w:proofErr w:type="spellEnd"/>
      <w:r>
        <w:rPr>
          <w:rFonts w:ascii="Times New Roman" w:hAnsi="Times New Roman" w:cs="Times New Roman"/>
        </w:rPr>
        <w:t xml:space="preserve"> vīzu vai uzturēšanās atļauju procedūrās izskatītos uzticamāki. Tāpat Igaunijas Valsts kontroles revīzijā konstatēti trūkumi fona pārbaudēs, tostarp gadījumi, kad e-rezidenta digitālā identitāte izsniegta personām ar sodāmību vai uzņēmējdarbības aizliegumu</w:t>
      </w:r>
      <w:r w:rsidR="005E7DE2">
        <w:rPr>
          <w:rFonts w:ascii="Times New Roman" w:hAnsi="Times New Roman" w:cs="Times New Roman"/>
        </w:rPr>
        <w:t xml:space="preserve">, kā arī riski, kas </w:t>
      </w:r>
      <w:r w:rsidR="00336443" w:rsidRPr="00336443">
        <w:rPr>
          <w:rFonts w:ascii="Times New Roman" w:hAnsi="Times New Roman" w:cs="Times New Roman"/>
        </w:rPr>
        <w:t>izriet no tādu Igaunijā reģistrētu sabiedrību darbības, kuru faktiskā saimnieciskā darbība norisinās ārpus Igaunijas jurisdikcijas, tādējādi apgrūtinot savlaicīgu risku identificēšanu, uzraudzību un tiesībaizsardzības iestāžu rīcību</w:t>
      </w:r>
      <w:r>
        <w:rPr>
          <w:rFonts w:ascii="Times New Roman" w:hAnsi="Times New Roman" w:cs="Times New Roman"/>
        </w:rPr>
        <w:t>.</w:t>
      </w:r>
    </w:p>
    <w:p w14:paraId="6F6539EE" w14:textId="77777777" w:rsidR="00336443" w:rsidRDefault="00B3329D" w:rsidP="00E430AE">
      <w:pPr>
        <w:spacing w:after="0"/>
        <w:ind w:firstLine="720"/>
        <w:jc w:val="both"/>
        <w:rPr>
          <w:rFonts w:ascii="Times New Roman" w:hAnsi="Times New Roman" w:cs="Times New Roman"/>
        </w:rPr>
      </w:pPr>
      <w:r w:rsidRPr="00B3329D">
        <w:rPr>
          <w:rFonts w:ascii="Times New Roman" w:hAnsi="Times New Roman" w:cs="Times New Roman"/>
        </w:rPr>
        <w:t>Igaunijas praktiskā rīcība risku mazināšanai liecina, ka e-rezidences instruments tiek pastāvīgi pielāgots drošības apsvērumiem. Pēc identificētajiem trūkumiem Igaunija ir pastiprinājusi pieteicēju iepriekšējo pārbaudi, pieprasot papildu informāciju par personas līdzšinējo darbību, tostarp par pārkāpumiem, uzņēmējdarbības aizliegumiem un ar personu vai tās uzņēmumiem saistītiem bankas kontiem, lai padziļinātu fona pārbaudes un izvērtētu pieteikuma mērķtiecību.</w:t>
      </w:r>
    </w:p>
    <w:p w14:paraId="196C4D15" w14:textId="77777777" w:rsidR="00B3329D" w:rsidRDefault="00B3329D" w:rsidP="00E430AE">
      <w:pPr>
        <w:spacing w:after="0"/>
        <w:ind w:firstLine="720"/>
        <w:jc w:val="both"/>
        <w:rPr>
          <w:rFonts w:ascii="Times New Roman" w:hAnsi="Times New Roman" w:cs="Times New Roman"/>
        </w:rPr>
      </w:pPr>
      <w:r w:rsidRPr="00B3329D">
        <w:rPr>
          <w:rFonts w:ascii="Times New Roman" w:hAnsi="Times New Roman" w:cs="Times New Roman"/>
        </w:rPr>
        <w:t>Vienlaikus Igaunijas oficiālajos risku analīzes materiālos paredzēts, ka e-rezidences pieejamība prioritāri nodrošināma valstīs, ar kurām pastāv sadarbība tieslietu, drošības un tiesībaizsardzības jomā, kā arī nepieciešamības gadījumā digitālās identitātes izmantošana var tikt apturēta vai dokuments atzīts par nederīgu, ja pastāv aizdomas par ļaunprātīgu izmantošanu.</w:t>
      </w:r>
      <w:r w:rsidRPr="00B3329D">
        <w:t xml:space="preserve"> </w:t>
      </w:r>
      <w:r w:rsidRPr="00B3329D">
        <w:rPr>
          <w:rFonts w:ascii="Times New Roman" w:hAnsi="Times New Roman" w:cs="Times New Roman"/>
        </w:rPr>
        <w:t>Papildus tam Igaunija ir ieviesusi prasības e-</w:t>
      </w:r>
      <w:r>
        <w:rPr>
          <w:rFonts w:ascii="Times New Roman" w:hAnsi="Times New Roman" w:cs="Times New Roman"/>
        </w:rPr>
        <w:t>rezidences ekosistēmas</w:t>
      </w:r>
      <w:r w:rsidRPr="00B3329D">
        <w:rPr>
          <w:rFonts w:ascii="Times New Roman" w:hAnsi="Times New Roman" w:cs="Times New Roman"/>
        </w:rPr>
        <w:t xml:space="preserve"> dalībniekiem,</w:t>
      </w:r>
      <w:r>
        <w:rPr>
          <w:rFonts w:ascii="Times New Roman" w:hAnsi="Times New Roman" w:cs="Times New Roman"/>
        </w:rPr>
        <w:t xml:space="preserve"> piemēram, grāmatvedības vai citu pakalpojumu piedāvātājiem,</w:t>
      </w:r>
      <w:r w:rsidRPr="00B3329D">
        <w:rPr>
          <w:rFonts w:ascii="Times New Roman" w:hAnsi="Times New Roman" w:cs="Times New Roman"/>
        </w:rPr>
        <w:t xml:space="preserve"> aizliedzot maldinošus solījumus par vīzām, uzturēšanās tiesībām vai pilsonību un paredzot pienākumu neiesaistīties neētiskos vai prettiesiskos pakalpojumos</w:t>
      </w:r>
      <w:r>
        <w:rPr>
          <w:rFonts w:ascii="Times New Roman" w:hAnsi="Times New Roman" w:cs="Times New Roman"/>
        </w:rPr>
        <w:t>.</w:t>
      </w:r>
    </w:p>
    <w:p w14:paraId="6AD5EE93" w14:textId="77777777" w:rsidR="00D02A85" w:rsidRDefault="00D02A85" w:rsidP="00E430AE">
      <w:pPr>
        <w:spacing w:after="0"/>
        <w:jc w:val="both"/>
        <w:rPr>
          <w:rFonts w:ascii="Times New Roman" w:hAnsi="Times New Roman" w:cs="Times New Roman"/>
        </w:rPr>
      </w:pPr>
    </w:p>
    <w:p w14:paraId="2C2E7657" w14:textId="77777777" w:rsidR="003366C2" w:rsidRPr="00E430AE" w:rsidRDefault="008340AA" w:rsidP="00847EDA">
      <w:pPr>
        <w:spacing w:after="0"/>
        <w:jc w:val="both"/>
        <w:rPr>
          <w:rFonts w:ascii="Times New Roman" w:hAnsi="Times New Roman" w:cs="Times New Roman"/>
          <w:b/>
          <w:bCs/>
          <w:u w:val="single"/>
        </w:rPr>
      </w:pPr>
      <w:r w:rsidRPr="00E430AE">
        <w:rPr>
          <w:rFonts w:ascii="Times New Roman" w:hAnsi="Times New Roman" w:cs="Times New Roman"/>
          <w:b/>
          <w:bCs/>
          <w:u w:val="single"/>
        </w:rPr>
        <w:t>Pieteikšanās process un uzņēmējdarbības uzsākšana.</w:t>
      </w:r>
    </w:p>
    <w:p w14:paraId="0D7EA1AE" w14:textId="77777777" w:rsidR="008340AA" w:rsidRDefault="008340AA" w:rsidP="00E430AE">
      <w:pPr>
        <w:spacing w:after="0"/>
        <w:jc w:val="both"/>
        <w:rPr>
          <w:rFonts w:ascii="Times New Roman" w:hAnsi="Times New Roman" w:cs="Times New Roman"/>
        </w:rPr>
      </w:pPr>
      <w:r>
        <w:rPr>
          <w:rFonts w:ascii="Times New Roman" w:hAnsi="Times New Roman" w:cs="Times New Roman"/>
        </w:rPr>
        <w:tab/>
      </w:r>
      <w:r w:rsidRPr="008340AA">
        <w:rPr>
          <w:rFonts w:ascii="Times New Roman" w:hAnsi="Times New Roman" w:cs="Times New Roman"/>
        </w:rPr>
        <w:t xml:space="preserve">Lai kļūtu par e-rezidentu, persona tiešsaistē </w:t>
      </w:r>
      <w:r>
        <w:rPr>
          <w:rFonts w:ascii="Times New Roman" w:hAnsi="Times New Roman" w:cs="Times New Roman"/>
        </w:rPr>
        <w:t xml:space="preserve">portālā www.e-resident.gov.ee </w:t>
      </w:r>
      <w:r w:rsidRPr="008340AA">
        <w:rPr>
          <w:rFonts w:ascii="Times New Roman" w:hAnsi="Times New Roman" w:cs="Times New Roman"/>
        </w:rPr>
        <w:t>iesniedz dokumentus</w:t>
      </w:r>
      <w:r>
        <w:rPr>
          <w:rFonts w:ascii="Times New Roman" w:hAnsi="Times New Roman" w:cs="Times New Roman"/>
        </w:rPr>
        <w:t>:</w:t>
      </w:r>
    </w:p>
    <w:p w14:paraId="4E0D3AEB" w14:textId="77777777" w:rsidR="008340AA" w:rsidRPr="008340AA" w:rsidRDefault="008340AA" w:rsidP="00E430AE">
      <w:pPr>
        <w:pStyle w:val="ListParagraph"/>
        <w:numPr>
          <w:ilvl w:val="0"/>
          <w:numId w:val="2"/>
        </w:numPr>
        <w:spacing w:after="0"/>
        <w:jc w:val="both"/>
        <w:rPr>
          <w:rFonts w:ascii="Times New Roman" w:hAnsi="Times New Roman" w:cs="Times New Roman"/>
        </w:rPr>
      </w:pPr>
      <w:r w:rsidRPr="008340AA">
        <w:rPr>
          <w:rFonts w:ascii="Times New Roman" w:hAnsi="Times New Roman" w:cs="Times New Roman"/>
        </w:rPr>
        <w:t>derīga pases vai ES identitātes kartes kopija (skaidrs un krāsains skenējums vai fotogrāfija)</w:t>
      </w:r>
      <w:r w:rsidR="00C63965">
        <w:rPr>
          <w:rFonts w:ascii="Times New Roman" w:hAnsi="Times New Roman" w:cs="Times New Roman"/>
        </w:rPr>
        <w:t>;</w:t>
      </w:r>
    </w:p>
    <w:p w14:paraId="6C9A37BD" w14:textId="77777777" w:rsidR="008340AA" w:rsidRPr="008340AA" w:rsidRDefault="008340AA" w:rsidP="00E430AE">
      <w:pPr>
        <w:pStyle w:val="ListParagraph"/>
        <w:numPr>
          <w:ilvl w:val="0"/>
          <w:numId w:val="2"/>
        </w:numPr>
        <w:spacing w:after="0"/>
        <w:jc w:val="both"/>
        <w:rPr>
          <w:rFonts w:ascii="Times New Roman" w:hAnsi="Times New Roman" w:cs="Times New Roman"/>
        </w:rPr>
      </w:pPr>
      <w:r w:rsidRPr="008340AA">
        <w:rPr>
          <w:rFonts w:ascii="Times New Roman" w:hAnsi="Times New Roman" w:cs="Times New Roman"/>
        </w:rPr>
        <w:t>digitāla fotogrāfija (pases stila bilde atbilstoši Igaunijas Policijas un Robežsardzes izvirzītiem standartiem)</w:t>
      </w:r>
      <w:r w:rsidR="00C63965">
        <w:rPr>
          <w:rFonts w:ascii="Times New Roman" w:hAnsi="Times New Roman" w:cs="Times New Roman"/>
        </w:rPr>
        <w:t>;</w:t>
      </w:r>
    </w:p>
    <w:p w14:paraId="73593CDA" w14:textId="77777777" w:rsidR="008340AA" w:rsidRPr="008340AA" w:rsidRDefault="008340AA" w:rsidP="00E430AE">
      <w:pPr>
        <w:pStyle w:val="ListParagraph"/>
        <w:numPr>
          <w:ilvl w:val="0"/>
          <w:numId w:val="2"/>
        </w:numPr>
        <w:spacing w:after="0"/>
        <w:jc w:val="both"/>
        <w:rPr>
          <w:rFonts w:ascii="Times New Roman" w:hAnsi="Times New Roman" w:cs="Times New Roman"/>
        </w:rPr>
      </w:pPr>
      <w:r w:rsidRPr="008340AA">
        <w:rPr>
          <w:rFonts w:ascii="Times New Roman" w:hAnsi="Times New Roman" w:cs="Times New Roman"/>
        </w:rPr>
        <w:t>motivācijas vēstule (aprakstīts pamatojums kādēļ piesakās e-rezidencei un ko ar to plāno darīt, rekomendēts pieminēt iepriekšēju biznesa pieredzi un nākotnes biznesa plānus)</w:t>
      </w:r>
      <w:r w:rsidR="00C63965">
        <w:rPr>
          <w:rFonts w:ascii="Times New Roman" w:hAnsi="Times New Roman" w:cs="Times New Roman"/>
        </w:rPr>
        <w:t>;</w:t>
      </w:r>
    </w:p>
    <w:p w14:paraId="41806650" w14:textId="77777777" w:rsidR="009515F8" w:rsidRDefault="008340AA" w:rsidP="00E430AE">
      <w:pPr>
        <w:pStyle w:val="ListParagraph"/>
        <w:numPr>
          <w:ilvl w:val="0"/>
          <w:numId w:val="2"/>
        </w:numPr>
        <w:spacing w:after="0"/>
        <w:jc w:val="both"/>
        <w:rPr>
          <w:rFonts w:ascii="Times New Roman" w:hAnsi="Times New Roman" w:cs="Times New Roman"/>
        </w:rPr>
      </w:pPr>
      <w:r w:rsidRPr="008340AA">
        <w:rPr>
          <w:rFonts w:ascii="Times New Roman" w:hAnsi="Times New Roman" w:cs="Times New Roman"/>
        </w:rPr>
        <w:t>CV.</w:t>
      </w:r>
    </w:p>
    <w:p w14:paraId="75E1F349" w14:textId="77777777" w:rsidR="009515F8" w:rsidRDefault="008340AA" w:rsidP="00E430AE">
      <w:pPr>
        <w:spacing w:after="0"/>
        <w:ind w:firstLine="720"/>
        <w:jc w:val="both"/>
        <w:rPr>
          <w:rFonts w:ascii="Times New Roman" w:hAnsi="Times New Roman" w:cs="Times New Roman"/>
        </w:rPr>
      </w:pPr>
      <w:r w:rsidRPr="009515F8">
        <w:rPr>
          <w:rFonts w:ascii="Times New Roman" w:hAnsi="Times New Roman" w:cs="Times New Roman"/>
        </w:rPr>
        <w:t xml:space="preserve">Pēc pieteikuma apstiprināšanas persona izvēlas kartes saņemšanas vietu </w:t>
      </w:r>
      <w:r w:rsidR="008C3F3E" w:rsidRPr="009515F8">
        <w:rPr>
          <w:rFonts w:ascii="Times New Roman" w:hAnsi="Times New Roman" w:cs="Times New Roman"/>
        </w:rPr>
        <w:t>-</w:t>
      </w:r>
      <w:r w:rsidRPr="009515F8">
        <w:rPr>
          <w:rFonts w:ascii="Times New Roman" w:hAnsi="Times New Roman" w:cs="Times New Roman"/>
        </w:rPr>
        <w:t xml:space="preserve"> Igaunijas vēstniecīb</w:t>
      </w:r>
      <w:r w:rsidR="008C3F3E" w:rsidRPr="009515F8">
        <w:rPr>
          <w:rFonts w:ascii="Times New Roman" w:hAnsi="Times New Roman" w:cs="Times New Roman"/>
        </w:rPr>
        <w:t>a</w:t>
      </w:r>
      <w:r w:rsidRPr="009515F8">
        <w:rPr>
          <w:rFonts w:ascii="Times New Roman" w:hAnsi="Times New Roman" w:cs="Times New Roman"/>
        </w:rPr>
        <w:t>,</w:t>
      </w:r>
      <w:r w:rsidR="008C3F3E" w:rsidRPr="009515F8">
        <w:rPr>
          <w:rFonts w:ascii="Times New Roman" w:hAnsi="Times New Roman" w:cs="Times New Roman"/>
        </w:rPr>
        <w:t xml:space="preserve"> Igaunijas</w:t>
      </w:r>
      <w:r w:rsidRPr="009515F8">
        <w:rPr>
          <w:rFonts w:ascii="Times New Roman" w:hAnsi="Times New Roman" w:cs="Times New Roman"/>
        </w:rPr>
        <w:t xml:space="preserve"> Policijas un robežsardzes biroj</w:t>
      </w:r>
      <w:r w:rsidR="008C3F3E" w:rsidRPr="009515F8">
        <w:rPr>
          <w:rFonts w:ascii="Times New Roman" w:hAnsi="Times New Roman" w:cs="Times New Roman"/>
        </w:rPr>
        <w:t>i</w:t>
      </w:r>
      <w:r w:rsidRPr="009515F8">
        <w:rPr>
          <w:rFonts w:ascii="Times New Roman" w:hAnsi="Times New Roman" w:cs="Times New Roman"/>
        </w:rPr>
        <w:t xml:space="preserve"> vai īpašus </w:t>
      </w:r>
      <w:r w:rsidR="008C3F3E" w:rsidRPr="009515F8">
        <w:rPr>
          <w:rFonts w:ascii="Times New Roman" w:hAnsi="Times New Roman" w:cs="Times New Roman"/>
        </w:rPr>
        <w:t>saņemšanas punktus (</w:t>
      </w:r>
      <w:proofErr w:type="spellStart"/>
      <w:r w:rsidRPr="009515F8">
        <w:rPr>
          <w:rFonts w:ascii="Times New Roman" w:hAnsi="Times New Roman" w:cs="Times New Roman"/>
          <w:i/>
          <w:iCs/>
        </w:rPr>
        <w:t>mobile</w:t>
      </w:r>
      <w:proofErr w:type="spellEnd"/>
      <w:r w:rsidRPr="009515F8">
        <w:rPr>
          <w:rFonts w:ascii="Times New Roman" w:hAnsi="Times New Roman" w:cs="Times New Roman"/>
          <w:i/>
          <w:iCs/>
        </w:rPr>
        <w:t xml:space="preserve"> </w:t>
      </w:r>
      <w:proofErr w:type="spellStart"/>
      <w:r w:rsidRPr="009515F8">
        <w:rPr>
          <w:rFonts w:ascii="Times New Roman" w:hAnsi="Times New Roman" w:cs="Times New Roman"/>
          <w:i/>
          <w:iCs/>
        </w:rPr>
        <w:t>pick-up</w:t>
      </w:r>
      <w:proofErr w:type="spellEnd"/>
      <w:r w:rsidRPr="009515F8">
        <w:rPr>
          <w:rFonts w:ascii="Times New Roman" w:hAnsi="Times New Roman" w:cs="Times New Roman"/>
          <w:i/>
          <w:iCs/>
        </w:rPr>
        <w:t xml:space="preserve"> </w:t>
      </w:r>
      <w:proofErr w:type="spellStart"/>
      <w:r w:rsidRPr="009515F8">
        <w:rPr>
          <w:rFonts w:ascii="Times New Roman" w:hAnsi="Times New Roman" w:cs="Times New Roman"/>
          <w:i/>
          <w:iCs/>
        </w:rPr>
        <w:t>points</w:t>
      </w:r>
      <w:proofErr w:type="spellEnd"/>
      <w:r w:rsidR="008C3F3E" w:rsidRPr="009515F8">
        <w:rPr>
          <w:rFonts w:ascii="Times New Roman" w:hAnsi="Times New Roman" w:cs="Times New Roman"/>
        </w:rPr>
        <w:t>), kas ir speciālas misijas</w:t>
      </w:r>
      <w:r w:rsidR="009515F8" w:rsidRPr="009515F8">
        <w:rPr>
          <w:rFonts w:ascii="Times New Roman" w:hAnsi="Times New Roman" w:cs="Times New Roman"/>
        </w:rPr>
        <w:t xml:space="preserve"> (pārsvarā konsulāti)</w:t>
      </w:r>
      <w:r w:rsidR="008C3F3E" w:rsidRPr="009515F8">
        <w:rPr>
          <w:rFonts w:ascii="Times New Roman" w:hAnsi="Times New Roman" w:cs="Times New Roman"/>
        </w:rPr>
        <w:t xml:space="preserve">, kur Igaunijas Ārlietu ministrija vai Igaunijas Policijas un robežsardze konkrētā laika </w:t>
      </w:r>
      <w:r w:rsidR="008C3F3E" w:rsidRPr="009515F8">
        <w:rPr>
          <w:rFonts w:ascii="Times New Roman" w:hAnsi="Times New Roman" w:cs="Times New Roman"/>
        </w:rPr>
        <w:lastRenderedPageBreak/>
        <w:t>periodā organizē iespēju nodot biometriju</w:t>
      </w:r>
      <w:r w:rsidR="009515F8" w:rsidRPr="009515F8">
        <w:rPr>
          <w:rFonts w:ascii="Times New Roman" w:hAnsi="Times New Roman" w:cs="Times New Roman"/>
        </w:rPr>
        <w:t xml:space="preserve"> (pirkstu nospiedumi)</w:t>
      </w:r>
      <w:r w:rsidR="008C3F3E" w:rsidRPr="009515F8">
        <w:rPr>
          <w:rFonts w:ascii="Times New Roman" w:hAnsi="Times New Roman" w:cs="Times New Roman"/>
        </w:rPr>
        <w:t xml:space="preserve"> un saņemt e-rezidences karti</w:t>
      </w:r>
      <w:r w:rsidRPr="009515F8">
        <w:rPr>
          <w:rFonts w:ascii="Times New Roman" w:hAnsi="Times New Roman" w:cs="Times New Roman"/>
        </w:rPr>
        <w:t xml:space="preserve">. Valsts nodeva par pieteikumu ir 150 </w:t>
      </w:r>
      <w:proofErr w:type="spellStart"/>
      <w:r w:rsidRPr="009515F8">
        <w:rPr>
          <w:rFonts w:ascii="Times New Roman" w:hAnsi="Times New Roman" w:cs="Times New Roman"/>
          <w:i/>
          <w:iCs/>
        </w:rPr>
        <w:t>euro</w:t>
      </w:r>
      <w:proofErr w:type="spellEnd"/>
      <w:r w:rsidR="009515F8" w:rsidRPr="009515F8">
        <w:rPr>
          <w:rFonts w:ascii="Times New Roman" w:hAnsi="Times New Roman" w:cs="Times New Roman"/>
        </w:rPr>
        <w:t xml:space="preserve"> un tā ir jāsamaksā tiešsaistē. E-rezidences </w:t>
      </w:r>
      <w:r w:rsidRPr="009515F8">
        <w:rPr>
          <w:rFonts w:ascii="Times New Roman" w:hAnsi="Times New Roman" w:cs="Times New Roman"/>
        </w:rPr>
        <w:t>karte ir derīga piecus gadus, pēc tam tā jāatjauno par tādu pašu maksu</w:t>
      </w:r>
      <w:r w:rsidR="009515F8" w:rsidRPr="009515F8">
        <w:rPr>
          <w:rFonts w:ascii="Times New Roman" w:hAnsi="Times New Roman" w:cs="Times New Roman"/>
        </w:rPr>
        <w:t>.</w:t>
      </w:r>
    </w:p>
    <w:p w14:paraId="783F2AC2" w14:textId="77777777" w:rsidR="009515F8" w:rsidRDefault="009515F8" w:rsidP="00E430AE">
      <w:pPr>
        <w:spacing w:after="0"/>
        <w:ind w:firstLine="720"/>
        <w:jc w:val="both"/>
        <w:rPr>
          <w:rFonts w:ascii="Times New Roman" w:hAnsi="Times New Roman" w:cs="Times New Roman"/>
        </w:rPr>
      </w:pPr>
      <w:r w:rsidRPr="009515F8">
        <w:rPr>
          <w:rFonts w:ascii="Times New Roman" w:hAnsi="Times New Roman" w:cs="Times New Roman"/>
        </w:rPr>
        <w:t>Pieteikuma izskatīšana aizņem aptuveni 30 dienas, bet kartes piegāde</w:t>
      </w:r>
      <w:r>
        <w:rPr>
          <w:rFonts w:ascii="Times New Roman" w:hAnsi="Times New Roman" w:cs="Times New Roman"/>
        </w:rPr>
        <w:t xml:space="preserve"> aizņem</w:t>
      </w:r>
      <w:r w:rsidRPr="009515F8">
        <w:rPr>
          <w:rFonts w:ascii="Times New Roman" w:hAnsi="Times New Roman" w:cs="Times New Roman"/>
        </w:rPr>
        <w:t xml:space="preserve"> 2</w:t>
      </w:r>
      <w:r w:rsidR="00AE342C">
        <w:rPr>
          <w:rFonts w:ascii="Times New Roman" w:hAnsi="Times New Roman" w:cs="Times New Roman"/>
        </w:rPr>
        <w:t>-</w:t>
      </w:r>
      <w:r w:rsidRPr="009515F8">
        <w:rPr>
          <w:rFonts w:ascii="Times New Roman" w:hAnsi="Times New Roman" w:cs="Times New Roman"/>
        </w:rPr>
        <w:t>5 nedēļas, un tā tiek aktivizēta 24 stundu laikā pēc saņem</w:t>
      </w:r>
      <w:r>
        <w:rPr>
          <w:rFonts w:ascii="Times New Roman" w:hAnsi="Times New Roman" w:cs="Times New Roman"/>
        </w:rPr>
        <w:t>šanas. Kartei nāk līdzi karšu lasītājs un PIN kodi, kā arī instrukcija kā uzstādīt nepieciešamo programmatūru (</w:t>
      </w:r>
      <w:proofErr w:type="spellStart"/>
      <w:r w:rsidRPr="009515F8">
        <w:rPr>
          <w:rFonts w:ascii="Times New Roman" w:hAnsi="Times New Roman" w:cs="Times New Roman"/>
          <w:i/>
          <w:iCs/>
        </w:rPr>
        <w:t>Digidoc</w:t>
      </w:r>
      <w:proofErr w:type="spellEnd"/>
      <w:r>
        <w:rPr>
          <w:rFonts w:ascii="Times New Roman" w:hAnsi="Times New Roman" w:cs="Times New Roman"/>
        </w:rPr>
        <w:t>), lai izmantotu digitālo ID.</w:t>
      </w:r>
    </w:p>
    <w:p w14:paraId="2A583C67" w14:textId="77777777" w:rsidR="00930104" w:rsidRDefault="00AE342C" w:rsidP="00E430AE">
      <w:pPr>
        <w:spacing w:after="0"/>
        <w:ind w:firstLine="720"/>
        <w:jc w:val="both"/>
        <w:rPr>
          <w:rFonts w:ascii="Times New Roman" w:hAnsi="Times New Roman" w:cs="Times New Roman"/>
        </w:rPr>
      </w:pPr>
      <w:r w:rsidRPr="00AE342C">
        <w:rPr>
          <w:rFonts w:ascii="Times New Roman" w:hAnsi="Times New Roman" w:cs="Times New Roman"/>
        </w:rPr>
        <w:t>Pēc e-rezidences iegūšanas ārvalstnieks var pilnībā attālināti</w:t>
      </w:r>
      <w:r>
        <w:rPr>
          <w:rFonts w:ascii="Times New Roman" w:hAnsi="Times New Roman" w:cs="Times New Roman"/>
        </w:rPr>
        <w:t xml:space="preserve"> </w:t>
      </w:r>
      <w:r w:rsidRPr="00AE342C">
        <w:rPr>
          <w:rFonts w:ascii="Times New Roman" w:hAnsi="Times New Roman" w:cs="Times New Roman"/>
        </w:rPr>
        <w:t>dibināt Igaunijas sabiedrību ar ierobežotu atbildību, izmantojot e-biznesa reģistra portālu</w:t>
      </w:r>
      <w:r>
        <w:rPr>
          <w:rFonts w:ascii="Times New Roman" w:hAnsi="Times New Roman" w:cs="Times New Roman"/>
        </w:rPr>
        <w:t xml:space="preserve"> www.</w:t>
      </w:r>
      <w:r w:rsidRPr="00AE342C">
        <w:rPr>
          <w:rFonts w:ascii="Times New Roman" w:hAnsi="Times New Roman" w:cs="Times New Roman"/>
        </w:rPr>
        <w:t xml:space="preserve">ariregister.rik.ee. Tiešsaistē tiek iesniegti visi dibināšanas dokumenti, norādīta juridiskā adrese, uzņēmuma darbības joma, valdes sastāvs un citi dati. Valsts nodeva par uzņēmuma reģistrāciju ir 265 </w:t>
      </w:r>
      <w:proofErr w:type="spellStart"/>
      <w:r w:rsidRPr="00AE342C">
        <w:rPr>
          <w:rFonts w:ascii="Times New Roman" w:hAnsi="Times New Roman" w:cs="Times New Roman"/>
          <w:i/>
          <w:iCs/>
        </w:rPr>
        <w:t>euro</w:t>
      </w:r>
      <w:proofErr w:type="spellEnd"/>
      <w:r w:rsidRPr="00AE342C">
        <w:rPr>
          <w:rFonts w:ascii="Times New Roman" w:hAnsi="Times New Roman" w:cs="Times New Roman"/>
        </w:rPr>
        <w:t xml:space="preserve">. </w:t>
      </w:r>
      <w:r w:rsidRPr="00E430AE">
        <w:rPr>
          <w:rFonts w:ascii="Times New Roman" w:hAnsi="Times New Roman" w:cs="Times New Roman"/>
          <w:b/>
          <w:bCs/>
        </w:rPr>
        <w:t>Ja uzņēmuma vadība neuzturas Igaunijā, obligāti jāalgo licencēta kontaktpersona Igaunijā</w:t>
      </w:r>
      <w:r w:rsidR="005E1499" w:rsidRPr="00E430AE">
        <w:rPr>
          <w:rFonts w:ascii="Times New Roman" w:hAnsi="Times New Roman" w:cs="Times New Roman"/>
          <w:b/>
          <w:bCs/>
        </w:rPr>
        <w:t>,</w:t>
      </w:r>
      <w:r w:rsidR="005E1499">
        <w:rPr>
          <w:rFonts w:ascii="Times New Roman" w:hAnsi="Times New Roman" w:cs="Times New Roman"/>
        </w:rPr>
        <w:t xml:space="preserve"> kas kalpo kā kontaktpersona starp Igaunijas valsts iestādēm un uzņēmuma vadību</w:t>
      </w:r>
      <w:r w:rsidRPr="00AE342C">
        <w:rPr>
          <w:rFonts w:ascii="Times New Roman" w:hAnsi="Times New Roman" w:cs="Times New Roman"/>
        </w:rPr>
        <w:t xml:space="preserve">, kuras pakalpojuma izmaksas parasti ir 200–400 </w:t>
      </w:r>
      <w:proofErr w:type="spellStart"/>
      <w:r w:rsidRPr="00AE342C">
        <w:rPr>
          <w:rFonts w:ascii="Times New Roman" w:hAnsi="Times New Roman" w:cs="Times New Roman"/>
          <w:i/>
          <w:iCs/>
        </w:rPr>
        <w:t>euro</w:t>
      </w:r>
      <w:proofErr w:type="spellEnd"/>
      <w:r w:rsidRPr="00AE342C">
        <w:rPr>
          <w:rFonts w:ascii="Times New Roman" w:hAnsi="Times New Roman" w:cs="Times New Roman"/>
        </w:rPr>
        <w:t xml:space="preserve"> gadā. Papildu iespējams izmantot grāmatvedības un citus atbalsta pakalpojumus, sākot no aptuveni 50 </w:t>
      </w:r>
      <w:proofErr w:type="spellStart"/>
      <w:r w:rsidRPr="00AE342C">
        <w:rPr>
          <w:rFonts w:ascii="Times New Roman" w:hAnsi="Times New Roman" w:cs="Times New Roman"/>
          <w:i/>
          <w:iCs/>
        </w:rPr>
        <w:t>euro</w:t>
      </w:r>
      <w:proofErr w:type="spellEnd"/>
      <w:r w:rsidRPr="00AE342C">
        <w:rPr>
          <w:rFonts w:ascii="Times New Roman" w:hAnsi="Times New Roman" w:cs="Times New Roman"/>
        </w:rPr>
        <w:t xml:space="preserve"> mēnesī</w:t>
      </w:r>
      <w:r>
        <w:rPr>
          <w:rFonts w:ascii="Times New Roman" w:hAnsi="Times New Roman" w:cs="Times New Roman"/>
        </w:rPr>
        <w:t>.</w:t>
      </w:r>
    </w:p>
    <w:p w14:paraId="161212DD" w14:textId="77777777" w:rsidR="00CD7A30" w:rsidRDefault="00CD7A30" w:rsidP="00E430AE">
      <w:pPr>
        <w:spacing w:after="0"/>
        <w:ind w:firstLine="720"/>
        <w:jc w:val="both"/>
        <w:rPr>
          <w:rFonts w:ascii="Times New Roman" w:hAnsi="Times New Roman" w:cs="Times New Roman"/>
        </w:rPr>
      </w:pPr>
      <w:r w:rsidRPr="00CD7A30">
        <w:rPr>
          <w:rFonts w:ascii="Times New Roman" w:hAnsi="Times New Roman" w:cs="Times New Roman"/>
        </w:rPr>
        <w:t>Finanšu infrastruktūras nodrošināšanai e-rezidentiem tiek piedāvātas vairākas alternatīvas</w:t>
      </w:r>
      <w:r>
        <w:rPr>
          <w:rFonts w:ascii="Times New Roman" w:hAnsi="Times New Roman" w:cs="Times New Roman"/>
        </w:rPr>
        <w:t>, piemēram,</w:t>
      </w:r>
      <w:r w:rsidRPr="00CD7A30">
        <w:rPr>
          <w:rFonts w:ascii="Times New Roman" w:hAnsi="Times New Roman" w:cs="Times New Roman"/>
        </w:rPr>
        <w:t xml:space="preserve"> ES/EEZ </w:t>
      </w:r>
      <w:proofErr w:type="spellStart"/>
      <w:r w:rsidRPr="00CD7A30">
        <w:rPr>
          <w:rFonts w:ascii="Times New Roman" w:hAnsi="Times New Roman" w:cs="Times New Roman"/>
          <w:i/>
          <w:iCs/>
        </w:rPr>
        <w:t>fintech</w:t>
      </w:r>
      <w:proofErr w:type="spellEnd"/>
      <w:r w:rsidRPr="00CD7A30">
        <w:rPr>
          <w:rFonts w:ascii="Times New Roman" w:hAnsi="Times New Roman" w:cs="Times New Roman"/>
        </w:rPr>
        <w:t xml:space="preserve"> iestādes ar pilnībā attālinātu apkalpošanu, Igaunijas bankas ar klātienes identifikāciju, kā arī citu ES valstu bankas. Tas ļauj izvēlēties piemērotāko risinājumu atbilstoši biznesa modelim un ģeogrāfiskajai situācijai.</w:t>
      </w:r>
      <w:r>
        <w:rPr>
          <w:rFonts w:ascii="Times New Roman" w:hAnsi="Times New Roman" w:cs="Times New Roman"/>
        </w:rPr>
        <w:t xml:space="preserve"> Jāatzīmē, ka Krievijas un Baltkrievijas pilsoņi vairs nevar kļūt par e-rezidentiem.</w:t>
      </w:r>
    </w:p>
    <w:p w14:paraId="4E6A5AC9" w14:textId="77777777" w:rsidR="00CD7A30" w:rsidRDefault="00CD7A30" w:rsidP="00E430AE">
      <w:pPr>
        <w:spacing w:after="0"/>
        <w:ind w:firstLine="720"/>
        <w:jc w:val="both"/>
        <w:rPr>
          <w:rFonts w:ascii="Times New Roman" w:hAnsi="Times New Roman" w:cs="Times New Roman"/>
        </w:rPr>
      </w:pPr>
      <w:r>
        <w:rPr>
          <w:rFonts w:ascii="Times New Roman" w:hAnsi="Times New Roman" w:cs="Times New Roman"/>
        </w:rPr>
        <w:t>Kopumā izmaksas ārzemniekam, lai kļūtu par e-rezidentu un dibinātu sabiedrību ar ierobežotu atbildību ir:</w:t>
      </w:r>
    </w:p>
    <w:tbl>
      <w:tblPr>
        <w:tblW w:w="835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37"/>
        <w:gridCol w:w="3119"/>
      </w:tblGrid>
      <w:tr w:rsidR="00CD7A30" w:rsidRPr="00CD7A30" w14:paraId="10CA4BC7" w14:textId="77777777" w:rsidTr="00E430AE">
        <w:trPr>
          <w:trHeight w:val="300"/>
        </w:trPr>
        <w:tc>
          <w:tcPr>
            <w:tcW w:w="5237" w:type="dxa"/>
            <w:tcBorders>
              <w:top w:val="single" w:sz="6" w:space="0" w:color="auto"/>
              <w:left w:val="single" w:sz="6" w:space="0" w:color="auto"/>
              <w:bottom w:val="single" w:sz="6" w:space="0" w:color="auto"/>
              <w:right w:val="single" w:sz="6" w:space="0" w:color="auto"/>
            </w:tcBorders>
            <w:shd w:val="clear" w:color="auto" w:fill="DAE9F7" w:themeFill="text2" w:themeFillTint="1A"/>
            <w:vAlign w:val="center"/>
            <w:hideMark/>
          </w:tcPr>
          <w:p w14:paraId="6129BB31" w14:textId="77777777" w:rsidR="00CD7A30" w:rsidRPr="00CD7A30" w:rsidRDefault="00CD7A30" w:rsidP="00E430AE">
            <w:pPr>
              <w:spacing w:after="0"/>
              <w:rPr>
                <w:rFonts w:ascii="Times New Roman" w:hAnsi="Times New Roman" w:cs="Times New Roman"/>
              </w:rPr>
            </w:pPr>
            <w:r w:rsidRPr="00CD7A30">
              <w:rPr>
                <w:rFonts w:ascii="Times New Roman" w:hAnsi="Times New Roman" w:cs="Times New Roman"/>
              </w:rPr>
              <w:t>E-rezidences pieteikšanās valsts nodeva </w:t>
            </w:r>
          </w:p>
        </w:tc>
        <w:tc>
          <w:tcPr>
            <w:tcW w:w="3119" w:type="dxa"/>
            <w:tcBorders>
              <w:top w:val="single" w:sz="6" w:space="0" w:color="auto"/>
              <w:left w:val="single" w:sz="6" w:space="0" w:color="auto"/>
              <w:bottom w:val="single" w:sz="6" w:space="0" w:color="auto"/>
              <w:right w:val="single" w:sz="6" w:space="0" w:color="auto"/>
            </w:tcBorders>
            <w:vAlign w:val="center"/>
            <w:hideMark/>
          </w:tcPr>
          <w:p w14:paraId="18FF2F67" w14:textId="77777777" w:rsidR="00CD7A30" w:rsidRPr="00CD7A30" w:rsidRDefault="00CD7A30" w:rsidP="00E430AE">
            <w:pPr>
              <w:spacing w:after="0"/>
              <w:rPr>
                <w:rFonts w:ascii="Times New Roman" w:hAnsi="Times New Roman" w:cs="Times New Roman"/>
              </w:rPr>
            </w:pPr>
            <w:r w:rsidRPr="00CD7A30">
              <w:rPr>
                <w:rFonts w:ascii="Times New Roman" w:hAnsi="Times New Roman" w:cs="Times New Roman"/>
              </w:rPr>
              <w:t>150 EUR </w:t>
            </w:r>
          </w:p>
        </w:tc>
      </w:tr>
      <w:tr w:rsidR="00CD7A30" w:rsidRPr="00CD7A30" w14:paraId="0F05AC49" w14:textId="77777777" w:rsidTr="00E430AE">
        <w:trPr>
          <w:trHeight w:val="300"/>
        </w:trPr>
        <w:tc>
          <w:tcPr>
            <w:tcW w:w="5237" w:type="dxa"/>
            <w:tcBorders>
              <w:top w:val="single" w:sz="6" w:space="0" w:color="auto"/>
              <w:left w:val="single" w:sz="6" w:space="0" w:color="auto"/>
              <w:bottom w:val="single" w:sz="6" w:space="0" w:color="auto"/>
              <w:right w:val="single" w:sz="6" w:space="0" w:color="auto"/>
            </w:tcBorders>
            <w:shd w:val="clear" w:color="auto" w:fill="DAE9F7" w:themeFill="text2" w:themeFillTint="1A"/>
            <w:vAlign w:val="center"/>
            <w:hideMark/>
          </w:tcPr>
          <w:p w14:paraId="3BC9BE1A" w14:textId="77777777" w:rsidR="00CD7A30" w:rsidRPr="00CD7A30" w:rsidRDefault="00CD7A30" w:rsidP="00E430AE">
            <w:pPr>
              <w:spacing w:after="0"/>
              <w:rPr>
                <w:rFonts w:ascii="Times New Roman" w:hAnsi="Times New Roman" w:cs="Times New Roman"/>
              </w:rPr>
            </w:pPr>
            <w:r w:rsidRPr="00CD7A30">
              <w:rPr>
                <w:rFonts w:ascii="Times New Roman" w:hAnsi="Times New Roman" w:cs="Times New Roman"/>
              </w:rPr>
              <w:t>Uzņēmuma reģistrēšanas valsts nodeva </w:t>
            </w:r>
          </w:p>
        </w:tc>
        <w:tc>
          <w:tcPr>
            <w:tcW w:w="3119" w:type="dxa"/>
            <w:tcBorders>
              <w:top w:val="single" w:sz="6" w:space="0" w:color="auto"/>
              <w:left w:val="single" w:sz="6" w:space="0" w:color="auto"/>
              <w:bottom w:val="single" w:sz="6" w:space="0" w:color="auto"/>
              <w:right w:val="single" w:sz="6" w:space="0" w:color="auto"/>
            </w:tcBorders>
            <w:vAlign w:val="center"/>
            <w:hideMark/>
          </w:tcPr>
          <w:p w14:paraId="458EB6C0" w14:textId="77777777" w:rsidR="00CD7A30" w:rsidRPr="00CD7A30" w:rsidRDefault="00CD7A30" w:rsidP="00E430AE">
            <w:pPr>
              <w:spacing w:after="0"/>
              <w:rPr>
                <w:rFonts w:ascii="Times New Roman" w:hAnsi="Times New Roman" w:cs="Times New Roman"/>
              </w:rPr>
            </w:pPr>
            <w:r w:rsidRPr="00CD7A30">
              <w:rPr>
                <w:rFonts w:ascii="Times New Roman" w:hAnsi="Times New Roman" w:cs="Times New Roman"/>
              </w:rPr>
              <w:t>265 EUR </w:t>
            </w:r>
          </w:p>
        </w:tc>
      </w:tr>
      <w:tr w:rsidR="00CD7A30" w:rsidRPr="00CD7A30" w14:paraId="7B0088B5" w14:textId="77777777" w:rsidTr="00E430AE">
        <w:trPr>
          <w:trHeight w:val="300"/>
        </w:trPr>
        <w:tc>
          <w:tcPr>
            <w:tcW w:w="5237" w:type="dxa"/>
            <w:tcBorders>
              <w:top w:val="single" w:sz="6" w:space="0" w:color="auto"/>
              <w:left w:val="single" w:sz="6" w:space="0" w:color="auto"/>
              <w:bottom w:val="single" w:sz="6" w:space="0" w:color="auto"/>
              <w:right w:val="single" w:sz="6" w:space="0" w:color="auto"/>
            </w:tcBorders>
            <w:shd w:val="clear" w:color="auto" w:fill="DAE9F7" w:themeFill="text2" w:themeFillTint="1A"/>
            <w:vAlign w:val="center"/>
            <w:hideMark/>
          </w:tcPr>
          <w:p w14:paraId="67AF1966" w14:textId="77777777" w:rsidR="00CD7A30" w:rsidRPr="00CD7A30" w:rsidRDefault="00CD7A30" w:rsidP="00E430AE">
            <w:pPr>
              <w:spacing w:after="0"/>
              <w:rPr>
                <w:rFonts w:ascii="Times New Roman" w:hAnsi="Times New Roman" w:cs="Times New Roman"/>
              </w:rPr>
            </w:pPr>
            <w:r w:rsidRPr="00CD7A30">
              <w:rPr>
                <w:rFonts w:ascii="Times New Roman" w:hAnsi="Times New Roman" w:cs="Times New Roman"/>
              </w:rPr>
              <w:t>Nodeva par juridiskās adreses nodrošināšanu un licencētas kontaktpersonas Igaunijā algošanu </w:t>
            </w:r>
          </w:p>
        </w:tc>
        <w:tc>
          <w:tcPr>
            <w:tcW w:w="3119" w:type="dxa"/>
            <w:tcBorders>
              <w:top w:val="single" w:sz="6" w:space="0" w:color="auto"/>
              <w:left w:val="single" w:sz="6" w:space="0" w:color="auto"/>
              <w:bottom w:val="single" w:sz="6" w:space="0" w:color="auto"/>
              <w:right w:val="single" w:sz="6" w:space="0" w:color="auto"/>
            </w:tcBorders>
            <w:vAlign w:val="center"/>
            <w:hideMark/>
          </w:tcPr>
          <w:p w14:paraId="436E56B0" w14:textId="77777777" w:rsidR="00CD7A30" w:rsidRPr="00CD7A30" w:rsidRDefault="00CD7A30" w:rsidP="00E430AE">
            <w:pPr>
              <w:spacing w:after="0"/>
              <w:rPr>
                <w:rFonts w:ascii="Times New Roman" w:hAnsi="Times New Roman" w:cs="Times New Roman"/>
              </w:rPr>
            </w:pPr>
            <w:r w:rsidRPr="00CD7A30">
              <w:rPr>
                <w:rFonts w:ascii="Times New Roman" w:hAnsi="Times New Roman" w:cs="Times New Roman"/>
              </w:rPr>
              <w:t xml:space="preserve">200 – 400 EUR </w:t>
            </w:r>
            <w:r>
              <w:rPr>
                <w:rFonts w:ascii="Times New Roman" w:hAnsi="Times New Roman" w:cs="Times New Roman"/>
              </w:rPr>
              <w:t>ik gadu</w:t>
            </w:r>
            <w:r w:rsidRPr="00CD7A30">
              <w:rPr>
                <w:rFonts w:ascii="Times New Roman" w:hAnsi="Times New Roman" w:cs="Times New Roman"/>
              </w:rPr>
              <w:t> </w:t>
            </w:r>
          </w:p>
        </w:tc>
      </w:tr>
      <w:tr w:rsidR="00CD7A30" w:rsidRPr="00CD7A30" w14:paraId="1126D851" w14:textId="77777777" w:rsidTr="00E430AE">
        <w:trPr>
          <w:trHeight w:val="300"/>
        </w:trPr>
        <w:tc>
          <w:tcPr>
            <w:tcW w:w="5237" w:type="dxa"/>
            <w:tcBorders>
              <w:top w:val="single" w:sz="6" w:space="0" w:color="auto"/>
              <w:left w:val="single" w:sz="6" w:space="0" w:color="auto"/>
              <w:bottom w:val="single" w:sz="6" w:space="0" w:color="auto"/>
              <w:right w:val="single" w:sz="6" w:space="0" w:color="auto"/>
            </w:tcBorders>
            <w:shd w:val="clear" w:color="auto" w:fill="DAE9F7" w:themeFill="text2" w:themeFillTint="1A"/>
            <w:vAlign w:val="center"/>
            <w:hideMark/>
          </w:tcPr>
          <w:p w14:paraId="5E8981BC" w14:textId="77777777" w:rsidR="00CD7A30" w:rsidRPr="00CD7A30" w:rsidRDefault="00CD7A30" w:rsidP="00E430AE">
            <w:pPr>
              <w:spacing w:after="0"/>
              <w:rPr>
                <w:rFonts w:ascii="Times New Roman" w:hAnsi="Times New Roman" w:cs="Times New Roman"/>
              </w:rPr>
            </w:pPr>
            <w:r w:rsidRPr="00CD7A30">
              <w:rPr>
                <w:rFonts w:ascii="Times New Roman" w:hAnsi="Times New Roman" w:cs="Times New Roman"/>
              </w:rPr>
              <w:t>Izmaksas par papildu pakalpojumiem (grāmatvedība, uzskaite) </w:t>
            </w:r>
          </w:p>
        </w:tc>
        <w:tc>
          <w:tcPr>
            <w:tcW w:w="3119" w:type="dxa"/>
            <w:tcBorders>
              <w:top w:val="single" w:sz="6" w:space="0" w:color="auto"/>
              <w:left w:val="single" w:sz="6" w:space="0" w:color="auto"/>
              <w:bottom w:val="single" w:sz="6" w:space="0" w:color="auto"/>
              <w:right w:val="single" w:sz="6" w:space="0" w:color="auto"/>
            </w:tcBorders>
            <w:vAlign w:val="center"/>
            <w:hideMark/>
          </w:tcPr>
          <w:p w14:paraId="5C42FE69" w14:textId="77777777" w:rsidR="00CD7A30" w:rsidRPr="00CD7A30" w:rsidRDefault="00CD7A30" w:rsidP="00E430AE">
            <w:pPr>
              <w:spacing w:after="0"/>
              <w:rPr>
                <w:rFonts w:ascii="Times New Roman" w:hAnsi="Times New Roman" w:cs="Times New Roman"/>
              </w:rPr>
            </w:pPr>
            <w:r w:rsidRPr="00CD7A30">
              <w:rPr>
                <w:rFonts w:ascii="Times New Roman" w:hAnsi="Times New Roman" w:cs="Times New Roman"/>
              </w:rPr>
              <w:t>sākot ar 50 EUR ik mēnesi</w:t>
            </w:r>
          </w:p>
        </w:tc>
      </w:tr>
      <w:tr w:rsidR="00CD7A30" w:rsidRPr="00CD7A30" w14:paraId="06E50D97" w14:textId="77777777" w:rsidTr="00E430AE">
        <w:trPr>
          <w:trHeight w:val="300"/>
        </w:trPr>
        <w:tc>
          <w:tcPr>
            <w:tcW w:w="5237" w:type="dxa"/>
            <w:tcBorders>
              <w:top w:val="single" w:sz="6" w:space="0" w:color="auto"/>
              <w:left w:val="single" w:sz="6" w:space="0" w:color="auto"/>
              <w:bottom w:val="single" w:sz="6" w:space="0" w:color="auto"/>
              <w:right w:val="single" w:sz="6" w:space="0" w:color="auto"/>
            </w:tcBorders>
            <w:shd w:val="clear" w:color="auto" w:fill="DAE9F7" w:themeFill="text2" w:themeFillTint="1A"/>
            <w:vAlign w:val="center"/>
            <w:hideMark/>
          </w:tcPr>
          <w:p w14:paraId="1A454A8F" w14:textId="77777777" w:rsidR="00CD7A30" w:rsidRPr="00CD7A30" w:rsidRDefault="00CD7A30" w:rsidP="00E430AE">
            <w:pPr>
              <w:spacing w:after="0"/>
              <w:rPr>
                <w:rFonts w:ascii="Times New Roman" w:hAnsi="Times New Roman" w:cs="Times New Roman"/>
              </w:rPr>
            </w:pPr>
            <w:r w:rsidRPr="00CD7A30">
              <w:rPr>
                <w:rFonts w:ascii="Times New Roman" w:hAnsi="Times New Roman" w:cs="Times New Roman"/>
              </w:rPr>
              <w:t>Minimālais kapitāla ieguldījums vienam akcionāram </w:t>
            </w:r>
          </w:p>
        </w:tc>
        <w:tc>
          <w:tcPr>
            <w:tcW w:w="3119" w:type="dxa"/>
            <w:tcBorders>
              <w:top w:val="single" w:sz="6" w:space="0" w:color="auto"/>
              <w:left w:val="single" w:sz="6" w:space="0" w:color="auto"/>
              <w:bottom w:val="single" w:sz="6" w:space="0" w:color="auto"/>
              <w:right w:val="single" w:sz="6" w:space="0" w:color="auto"/>
            </w:tcBorders>
            <w:vAlign w:val="center"/>
            <w:hideMark/>
          </w:tcPr>
          <w:p w14:paraId="6F4A0D17" w14:textId="77777777" w:rsidR="00CD7A30" w:rsidRPr="00CD7A30" w:rsidRDefault="00CD7A30" w:rsidP="00E430AE">
            <w:pPr>
              <w:spacing w:after="0"/>
              <w:rPr>
                <w:rFonts w:ascii="Times New Roman" w:hAnsi="Times New Roman" w:cs="Times New Roman"/>
              </w:rPr>
            </w:pPr>
            <w:r w:rsidRPr="00CD7A30">
              <w:rPr>
                <w:rFonts w:ascii="Times New Roman" w:hAnsi="Times New Roman" w:cs="Times New Roman"/>
              </w:rPr>
              <w:t>0.01 EUR </w:t>
            </w:r>
          </w:p>
        </w:tc>
      </w:tr>
      <w:tr w:rsidR="00CD7A30" w:rsidRPr="00CD7A30" w14:paraId="6494E62D" w14:textId="77777777" w:rsidTr="00E430AE">
        <w:trPr>
          <w:trHeight w:val="300"/>
        </w:trPr>
        <w:tc>
          <w:tcPr>
            <w:tcW w:w="5237" w:type="dxa"/>
            <w:tcBorders>
              <w:top w:val="single" w:sz="6" w:space="0" w:color="auto"/>
              <w:left w:val="single" w:sz="6" w:space="0" w:color="auto"/>
              <w:bottom w:val="single" w:sz="6" w:space="0" w:color="auto"/>
              <w:right w:val="single" w:sz="6" w:space="0" w:color="auto"/>
            </w:tcBorders>
            <w:shd w:val="clear" w:color="auto" w:fill="DAE9F7" w:themeFill="text2" w:themeFillTint="1A"/>
            <w:vAlign w:val="center"/>
            <w:hideMark/>
          </w:tcPr>
          <w:p w14:paraId="1C47126E" w14:textId="77777777" w:rsidR="00CD7A30" w:rsidRPr="00CD7A30" w:rsidRDefault="00CD7A30" w:rsidP="00E430AE">
            <w:pPr>
              <w:spacing w:after="0"/>
              <w:jc w:val="right"/>
              <w:rPr>
                <w:rFonts w:ascii="Times New Roman" w:hAnsi="Times New Roman" w:cs="Times New Roman"/>
              </w:rPr>
            </w:pPr>
            <w:r w:rsidRPr="00CD7A30">
              <w:rPr>
                <w:rFonts w:ascii="Times New Roman" w:hAnsi="Times New Roman" w:cs="Times New Roman"/>
                <w:b/>
                <w:bCs/>
              </w:rPr>
              <w:t>Kopā</w:t>
            </w:r>
            <w:r w:rsidRPr="00CD7A30">
              <w:rPr>
                <w:rFonts w:ascii="Times New Roman" w:hAnsi="Times New Roman" w:cs="Times New Roman"/>
              </w:rPr>
              <w:t> </w:t>
            </w:r>
          </w:p>
        </w:tc>
        <w:tc>
          <w:tcPr>
            <w:tcW w:w="3119" w:type="dxa"/>
            <w:tcBorders>
              <w:top w:val="single" w:sz="6" w:space="0" w:color="auto"/>
              <w:left w:val="single" w:sz="6" w:space="0" w:color="auto"/>
              <w:bottom w:val="single" w:sz="6" w:space="0" w:color="auto"/>
              <w:right w:val="single" w:sz="6" w:space="0" w:color="auto"/>
            </w:tcBorders>
            <w:vAlign w:val="center"/>
            <w:hideMark/>
          </w:tcPr>
          <w:p w14:paraId="6D9ABEC1" w14:textId="77777777" w:rsidR="00CD7A30" w:rsidRPr="00CD7A30" w:rsidRDefault="00CD7A30" w:rsidP="00E430AE">
            <w:pPr>
              <w:spacing w:after="0"/>
              <w:rPr>
                <w:rFonts w:ascii="Times New Roman" w:hAnsi="Times New Roman" w:cs="Times New Roman"/>
                <w:b/>
                <w:bCs/>
              </w:rPr>
            </w:pPr>
            <w:r w:rsidRPr="00CD7A30">
              <w:rPr>
                <w:rFonts w:ascii="Times New Roman" w:hAnsi="Times New Roman" w:cs="Times New Roman"/>
                <w:b/>
                <w:bCs/>
              </w:rPr>
              <w:t>~ 615 – 815 EUR; </w:t>
            </w:r>
            <w:r>
              <w:rPr>
                <w:rFonts w:ascii="Times New Roman" w:hAnsi="Times New Roman" w:cs="Times New Roman"/>
                <w:b/>
                <w:bCs/>
              </w:rPr>
              <w:t>ar grāmatvedību ~1300 EUR</w:t>
            </w:r>
          </w:p>
        </w:tc>
      </w:tr>
    </w:tbl>
    <w:p w14:paraId="3F4F3420" w14:textId="77777777" w:rsidR="00001613" w:rsidRPr="009F7EF1" w:rsidRDefault="00001613" w:rsidP="00E430AE">
      <w:pPr>
        <w:spacing w:after="0"/>
        <w:jc w:val="both"/>
        <w:rPr>
          <w:rFonts w:ascii="Times New Roman" w:hAnsi="Times New Roman" w:cs="Times New Roman"/>
          <w:b/>
          <w:bCs/>
        </w:rPr>
      </w:pPr>
      <w:r w:rsidRPr="009F7EF1">
        <w:rPr>
          <w:rFonts w:ascii="Times New Roman" w:hAnsi="Times New Roman" w:cs="Times New Roman"/>
          <w:b/>
          <w:bCs/>
        </w:rPr>
        <w:t>Programmas mērogs un ekonomiskais pienesums.</w:t>
      </w:r>
    </w:p>
    <w:p w14:paraId="5C8F790E" w14:textId="77777777" w:rsidR="003A7E51" w:rsidRPr="003A7E51" w:rsidRDefault="003A7E51" w:rsidP="00E430AE">
      <w:pPr>
        <w:spacing w:after="0"/>
        <w:ind w:firstLine="720"/>
        <w:jc w:val="both"/>
        <w:rPr>
          <w:rFonts w:ascii="Times New Roman" w:hAnsi="Times New Roman" w:cs="Times New Roman"/>
        </w:rPr>
      </w:pPr>
      <w:r w:rsidRPr="003A7E51">
        <w:rPr>
          <w:rFonts w:ascii="Times New Roman" w:hAnsi="Times New Roman" w:cs="Times New Roman"/>
        </w:rPr>
        <w:t>Igaunijas e-rezidences programma kopš tās uzsākšanas 2014. gadā ir attīstījusies par sistemātisku un izmērāmu ekonomikas attīstības instrumentu ar stabilu lietotāju pieaugumu un pieaugošu fiskālo pienesumu valsts budžetam. Programmas rezultāti apliecina, ka digitālās identitātes risinājums, ja tas ir integrēts uzņēmējdarbības vidē, spēj radīt gan tiešus ieņēmumus no valsts nodevām, gan netiešus ieņēmumus no nodokļiem un uzņēmumu saimnieciskās darbības.</w:t>
      </w:r>
    </w:p>
    <w:p w14:paraId="0723E83A" w14:textId="77777777" w:rsidR="003A7E51" w:rsidRPr="003A7E51" w:rsidRDefault="4742C1C7" w:rsidP="00E430AE">
      <w:pPr>
        <w:spacing w:after="0"/>
        <w:ind w:firstLine="720"/>
        <w:jc w:val="both"/>
        <w:rPr>
          <w:rFonts w:ascii="Times New Roman" w:hAnsi="Times New Roman" w:cs="Times New Roman"/>
        </w:rPr>
      </w:pPr>
      <w:r w:rsidRPr="5CFFB460">
        <w:rPr>
          <w:rFonts w:ascii="Times New Roman" w:hAnsi="Times New Roman" w:cs="Times New Roman"/>
          <w:b/>
          <w:bCs/>
        </w:rPr>
        <w:t>Uz 2025. gada beigām kopējais e-rezidentu skaits pārsniedz 134 000 personu, savukārt ar e-rezidentu dalību dibināti vairāk nekā 39 400 uzņēmumi</w:t>
      </w:r>
      <w:r w:rsidRPr="5CFFB460">
        <w:rPr>
          <w:rFonts w:ascii="Times New Roman" w:hAnsi="Times New Roman" w:cs="Times New Roman"/>
        </w:rPr>
        <w:t xml:space="preserve">. Tas nozīmē, ka programmas darbības laikā aptuveni katrs trešais e-rezidents ir uzsācis </w:t>
      </w:r>
      <w:r w:rsidRPr="5CFFB460">
        <w:rPr>
          <w:rFonts w:ascii="Times New Roman" w:hAnsi="Times New Roman" w:cs="Times New Roman"/>
        </w:rPr>
        <w:lastRenderedPageBreak/>
        <w:t>uzņēmējdarbību Igaunijā, kas liecina par instrumenta praktisku izmantošanu reālai komercdarbībai, nevis tikai digitālās identitātes iegūšanai formāliem mērķiem.</w:t>
      </w:r>
    </w:p>
    <w:p w14:paraId="0790C042" w14:textId="77777777" w:rsidR="00AE342C" w:rsidRDefault="4742C1C7" w:rsidP="00E430AE">
      <w:pPr>
        <w:spacing w:after="0"/>
        <w:ind w:firstLine="720"/>
        <w:jc w:val="both"/>
        <w:rPr>
          <w:rFonts w:ascii="Times New Roman" w:hAnsi="Times New Roman" w:cs="Times New Roman"/>
        </w:rPr>
      </w:pPr>
      <w:r w:rsidRPr="5CFFB460">
        <w:rPr>
          <w:rFonts w:ascii="Times New Roman" w:hAnsi="Times New Roman" w:cs="Times New Roman"/>
        </w:rPr>
        <w:t xml:space="preserve">Programmas fiskālais pienesums ir stabils un pieaugošs. </w:t>
      </w:r>
      <w:r w:rsidRPr="5CFFB460">
        <w:rPr>
          <w:rFonts w:ascii="Times New Roman" w:hAnsi="Times New Roman" w:cs="Times New Roman"/>
          <w:b/>
          <w:bCs/>
        </w:rPr>
        <w:t xml:space="preserve">Kopējie tiešie ieņēmumi valsts budžetā kopš 2014. gada pārsniedz 342 milj. </w:t>
      </w:r>
      <w:proofErr w:type="spellStart"/>
      <w:r w:rsidRPr="5CFFB460">
        <w:rPr>
          <w:rFonts w:ascii="Times New Roman" w:hAnsi="Times New Roman" w:cs="Times New Roman"/>
          <w:b/>
          <w:bCs/>
          <w:i/>
          <w:iCs/>
        </w:rPr>
        <w:t>euro</w:t>
      </w:r>
      <w:proofErr w:type="spellEnd"/>
      <w:r w:rsidRPr="5CFFB460">
        <w:rPr>
          <w:rFonts w:ascii="Times New Roman" w:hAnsi="Times New Roman" w:cs="Times New Roman"/>
          <w:b/>
          <w:bCs/>
        </w:rPr>
        <w:t>.</w:t>
      </w:r>
      <w:r w:rsidRPr="5CFFB460">
        <w:rPr>
          <w:rFonts w:ascii="Times New Roman" w:hAnsi="Times New Roman" w:cs="Times New Roman"/>
        </w:rPr>
        <w:t xml:space="preserve"> Ieņēmumus veido valsts nodevas par pakalpojumiem, darba nodokļi un ienākuma nodokļi (t.sk. dividendes), kas saistīti ar e-rezidentu uzņēmumu darbību. Vidēji viens e-rezidenta dibināts uzņēmums gadā valsts budžetā rada aptuveni 720–820 </w:t>
      </w:r>
      <w:proofErr w:type="spellStart"/>
      <w:r w:rsidRPr="5CFFB460">
        <w:rPr>
          <w:rFonts w:ascii="Times New Roman" w:hAnsi="Times New Roman" w:cs="Times New Roman"/>
          <w:i/>
          <w:iCs/>
        </w:rPr>
        <w:t>euro</w:t>
      </w:r>
      <w:proofErr w:type="spellEnd"/>
      <w:r w:rsidRPr="5CFFB460">
        <w:rPr>
          <w:rFonts w:ascii="Times New Roman" w:hAnsi="Times New Roman" w:cs="Times New Roman"/>
        </w:rPr>
        <w:t xml:space="preserve"> tiešos ieņēmumus, neskaitot plašāku pievienoto vērtību tautsaimniecībā.</w:t>
      </w:r>
    </w:p>
    <w:p w14:paraId="572C4684" w14:textId="77777777" w:rsidR="00D16A30" w:rsidRPr="00D16A30" w:rsidRDefault="00D16A30" w:rsidP="00E430AE">
      <w:pPr>
        <w:spacing w:after="0"/>
        <w:ind w:firstLine="720"/>
        <w:jc w:val="both"/>
        <w:rPr>
          <w:rFonts w:ascii="Times New Roman" w:hAnsi="Times New Roman" w:cs="Times New Roman"/>
        </w:rPr>
      </w:pPr>
      <w:r w:rsidRPr="00D16A30">
        <w:rPr>
          <w:rFonts w:ascii="Times New Roman" w:hAnsi="Times New Roman" w:cs="Times New Roman"/>
        </w:rPr>
        <w:t>Īpaši nozīmīgs ir pēdējo gadu pieaugums. 2025. gada pirmajā pusgadā vien tiešie budžeta ieņēmumi sasniedza 68 milj</w:t>
      </w:r>
      <w:r>
        <w:rPr>
          <w:rFonts w:ascii="Times New Roman" w:hAnsi="Times New Roman" w:cs="Times New Roman"/>
        </w:rPr>
        <w:t>.</w:t>
      </w:r>
      <w:r w:rsidRPr="00D16A30">
        <w:rPr>
          <w:rFonts w:ascii="Times New Roman" w:hAnsi="Times New Roman" w:cs="Times New Roman"/>
        </w:rPr>
        <w:t xml:space="preserve"> </w:t>
      </w:r>
      <w:proofErr w:type="spellStart"/>
      <w:r w:rsidRPr="00D16A30">
        <w:rPr>
          <w:rFonts w:ascii="Times New Roman" w:hAnsi="Times New Roman" w:cs="Times New Roman"/>
          <w:i/>
          <w:iCs/>
        </w:rPr>
        <w:t>euro</w:t>
      </w:r>
      <w:proofErr w:type="spellEnd"/>
      <w:r w:rsidRPr="00D16A30">
        <w:rPr>
          <w:rFonts w:ascii="Times New Roman" w:hAnsi="Times New Roman" w:cs="Times New Roman"/>
        </w:rPr>
        <w:t>, tostarp:</w:t>
      </w:r>
    </w:p>
    <w:p w14:paraId="589A2C0A" w14:textId="77777777" w:rsidR="00D16A30" w:rsidRPr="00D16A30" w:rsidRDefault="00D16A30" w:rsidP="00E430AE">
      <w:pPr>
        <w:pStyle w:val="ListParagraph"/>
        <w:numPr>
          <w:ilvl w:val="0"/>
          <w:numId w:val="3"/>
        </w:numPr>
        <w:spacing w:after="0"/>
        <w:jc w:val="both"/>
        <w:rPr>
          <w:rFonts w:ascii="Times New Roman" w:hAnsi="Times New Roman" w:cs="Times New Roman"/>
        </w:rPr>
      </w:pPr>
      <w:r w:rsidRPr="00D16A30">
        <w:rPr>
          <w:rFonts w:ascii="Times New Roman" w:hAnsi="Times New Roman" w:cs="Times New Roman"/>
        </w:rPr>
        <w:t xml:space="preserve">26,2 milj. </w:t>
      </w:r>
      <w:proofErr w:type="spellStart"/>
      <w:r w:rsidRPr="00D16A30">
        <w:rPr>
          <w:rFonts w:ascii="Times New Roman" w:hAnsi="Times New Roman" w:cs="Times New Roman"/>
          <w:i/>
          <w:iCs/>
        </w:rPr>
        <w:t>euro</w:t>
      </w:r>
      <w:proofErr w:type="spellEnd"/>
      <w:r w:rsidRPr="00D16A30">
        <w:rPr>
          <w:rFonts w:ascii="Times New Roman" w:hAnsi="Times New Roman" w:cs="Times New Roman"/>
        </w:rPr>
        <w:t xml:space="preserve"> no darba nodokļiem;</w:t>
      </w:r>
    </w:p>
    <w:p w14:paraId="2D985FAA" w14:textId="77777777" w:rsidR="00D16A30" w:rsidRPr="00D16A30" w:rsidRDefault="00D16A30" w:rsidP="00E430AE">
      <w:pPr>
        <w:pStyle w:val="ListParagraph"/>
        <w:numPr>
          <w:ilvl w:val="0"/>
          <w:numId w:val="3"/>
        </w:numPr>
        <w:spacing w:after="0"/>
        <w:jc w:val="both"/>
        <w:rPr>
          <w:rFonts w:ascii="Times New Roman" w:hAnsi="Times New Roman" w:cs="Times New Roman"/>
        </w:rPr>
      </w:pPr>
      <w:r w:rsidRPr="00D16A30">
        <w:rPr>
          <w:rFonts w:ascii="Times New Roman" w:hAnsi="Times New Roman" w:cs="Times New Roman"/>
        </w:rPr>
        <w:t xml:space="preserve">39,7 milj. </w:t>
      </w:r>
      <w:proofErr w:type="spellStart"/>
      <w:r w:rsidRPr="00D16A30">
        <w:rPr>
          <w:rFonts w:ascii="Times New Roman" w:hAnsi="Times New Roman" w:cs="Times New Roman"/>
          <w:i/>
          <w:iCs/>
        </w:rPr>
        <w:t>euro</w:t>
      </w:r>
      <w:proofErr w:type="spellEnd"/>
      <w:r w:rsidRPr="00D16A30">
        <w:rPr>
          <w:rFonts w:ascii="Times New Roman" w:hAnsi="Times New Roman" w:cs="Times New Roman"/>
        </w:rPr>
        <w:t xml:space="preserve"> no ienākuma nodokļa (dividendes);</w:t>
      </w:r>
    </w:p>
    <w:p w14:paraId="499AC30A" w14:textId="77777777" w:rsidR="00D16A30" w:rsidRPr="00D16A30" w:rsidRDefault="00D16A30" w:rsidP="00E430AE">
      <w:pPr>
        <w:pStyle w:val="ListParagraph"/>
        <w:numPr>
          <w:ilvl w:val="0"/>
          <w:numId w:val="3"/>
        </w:numPr>
        <w:spacing w:after="0"/>
        <w:jc w:val="both"/>
        <w:rPr>
          <w:rFonts w:ascii="Times New Roman" w:hAnsi="Times New Roman" w:cs="Times New Roman"/>
        </w:rPr>
      </w:pPr>
      <w:r w:rsidRPr="00D16A30">
        <w:rPr>
          <w:rFonts w:ascii="Times New Roman" w:hAnsi="Times New Roman" w:cs="Times New Roman"/>
        </w:rPr>
        <w:t xml:space="preserve">2 milj. </w:t>
      </w:r>
      <w:proofErr w:type="spellStart"/>
      <w:r w:rsidRPr="00D16A30">
        <w:rPr>
          <w:rFonts w:ascii="Times New Roman" w:hAnsi="Times New Roman" w:cs="Times New Roman"/>
          <w:i/>
          <w:iCs/>
        </w:rPr>
        <w:t>euro</w:t>
      </w:r>
      <w:proofErr w:type="spellEnd"/>
      <w:r w:rsidRPr="00D16A30">
        <w:rPr>
          <w:rFonts w:ascii="Times New Roman" w:hAnsi="Times New Roman" w:cs="Times New Roman"/>
        </w:rPr>
        <w:t xml:space="preserve"> no valsts nodevām.</w:t>
      </w:r>
    </w:p>
    <w:p w14:paraId="51393F02" w14:textId="77777777" w:rsidR="00D16A30" w:rsidRDefault="00D16A30" w:rsidP="00E430AE">
      <w:pPr>
        <w:spacing w:after="0"/>
        <w:jc w:val="both"/>
        <w:rPr>
          <w:rFonts w:ascii="Times New Roman" w:hAnsi="Times New Roman" w:cs="Times New Roman"/>
        </w:rPr>
      </w:pPr>
      <w:r>
        <w:rPr>
          <w:rFonts w:ascii="Times New Roman" w:hAnsi="Times New Roman" w:cs="Times New Roman"/>
        </w:rPr>
        <w:tab/>
      </w:r>
      <w:r w:rsidRPr="00D16A30">
        <w:rPr>
          <w:rFonts w:ascii="Times New Roman" w:hAnsi="Times New Roman" w:cs="Times New Roman"/>
        </w:rPr>
        <w:t>Tajā pašā periodā saņemti 7 994 jauni pieteikumi e-rezidencei un dibināti 2 634 jauni uzņēmumi, kas apliecina noturīgu pieprasījumu un programmas spēju nepārtraukti ģenerēt jaunu saimniecisko aktivitāti.</w:t>
      </w:r>
    </w:p>
    <w:p w14:paraId="1C330A8B" w14:textId="77777777" w:rsidR="00D16A30" w:rsidRDefault="00D16A30" w:rsidP="00E430AE">
      <w:pPr>
        <w:spacing w:after="0"/>
        <w:jc w:val="both"/>
        <w:rPr>
          <w:rFonts w:ascii="Times New Roman" w:hAnsi="Times New Roman" w:cs="Times New Roman"/>
        </w:rPr>
      </w:pPr>
      <w:r>
        <w:rPr>
          <w:rFonts w:ascii="Times New Roman" w:hAnsi="Times New Roman" w:cs="Times New Roman"/>
        </w:rPr>
        <w:tab/>
      </w:r>
      <w:r w:rsidR="2DAB21D7" w:rsidRPr="5CFFB460">
        <w:rPr>
          <w:rFonts w:ascii="Times New Roman" w:hAnsi="Times New Roman" w:cs="Times New Roman"/>
          <w:b/>
          <w:bCs/>
        </w:rPr>
        <w:t xml:space="preserve">Gada griezumā ieņēmumi pēdējos gados ir stabilizējušies 50-70 milj. </w:t>
      </w:r>
      <w:proofErr w:type="spellStart"/>
      <w:r w:rsidR="2DAB21D7" w:rsidRPr="5CFFB460">
        <w:rPr>
          <w:rFonts w:ascii="Times New Roman" w:hAnsi="Times New Roman" w:cs="Times New Roman"/>
          <w:b/>
          <w:bCs/>
          <w:i/>
          <w:iCs/>
        </w:rPr>
        <w:t>euro</w:t>
      </w:r>
      <w:proofErr w:type="spellEnd"/>
      <w:r w:rsidR="2DAB21D7" w:rsidRPr="5CFFB460">
        <w:rPr>
          <w:rFonts w:ascii="Times New Roman" w:hAnsi="Times New Roman" w:cs="Times New Roman"/>
          <w:b/>
          <w:bCs/>
          <w:i/>
          <w:iCs/>
        </w:rPr>
        <w:t xml:space="preserve"> </w:t>
      </w:r>
      <w:r w:rsidR="2DAB21D7" w:rsidRPr="5CFFB460">
        <w:rPr>
          <w:rFonts w:ascii="Times New Roman" w:hAnsi="Times New Roman" w:cs="Times New Roman"/>
          <w:b/>
          <w:bCs/>
        </w:rPr>
        <w:t>līmenī</w:t>
      </w:r>
      <w:r w:rsidR="2DAB21D7">
        <w:rPr>
          <w:rFonts w:ascii="Times New Roman" w:hAnsi="Times New Roman" w:cs="Times New Roman"/>
        </w:rPr>
        <w:t xml:space="preserve">, demonstrējot prognozējamu un atkārtojamu fiskālo efektu, proti, 2024. gadā 66,8 milj. </w:t>
      </w:r>
      <w:proofErr w:type="spellStart"/>
      <w:r w:rsidR="2DAB21D7" w:rsidRPr="5CFFB460">
        <w:rPr>
          <w:rFonts w:ascii="Times New Roman" w:hAnsi="Times New Roman" w:cs="Times New Roman"/>
          <w:i/>
          <w:iCs/>
        </w:rPr>
        <w:t>euro</w:t>
      </w:r>
      <w:proofErr w:type="spellEnd"/>
      <w:r w:rsidR="2DAB21D7">
        <w:rPr>
          <w:rFonts w:ascii="Times New Roman" w:hAnsi="Times New Roman" w:cs="Times New Roman"/>
        </w:rPr>
        <w:t xml:space="preserve">, 2023. gadā 67,3 milj. </w:t>
      </w:r>
      <w:proofErr w:type="spellStart"/>
      <w:r w:rsidR="2DAB21D7" w:rsidRPr="5CFFB460">
        <w:rPr>
          <w:rFonts w:ascii="Times New Roman" w:hAnsi="Times New Roman" w:cs="Times New Roman"/>
          <w:i/>
          <w:iCs/>
        </w:rPr>
        <w:t>euro</w:t>
      </w:r>
      <w:proofErr w:type="spellEnd"/>
      <w:r w:rsidR="2DAB21D7">
        <w:rPr>
          <w:rFonts w:ascii="Times New Roman" w:hAnsi="Times New Roman" w:cs="Times New Roman"/>
        </w:rPr>
        <w:t xml:space="preserve">, </w:t>
      </w:r>
      <w:r w:rsidR="2DAB21D7" w:rsidRPr="00D16A30">
        <w:rPr>
          <w:rFonts w:ascii="Times New Roman" w:hAnsi="Times New Roman" w:cs="Times New Roman"/>
        </w:rPr>
        <w:t>202</w:t>
      </w:r>
      <w:r w:rsidR="2DAB21D7">
        <w:rPr>
          <w:rFonts w:ascii="Times New Roman" w:hAnsi="Times New Roman" w:cs="Times New Roman"/>
        </w:rPr>
        <w:t xml:space="preserve">2. gadā 51 milj. </w:t>
      </w:r>
      <w:proofErr w:type="spellStart"/>
      <w:r w:rsidR="2DAB21D7" w:rsidRPr="5CFFB460">
        <w:rPr>
          <w:rFonts w:ascii="Times New Roman" w:hAnsi="Times New Roman" w:cs="Times New Roman"/>
          <w:i/>
          <w:iCs/>
        </w:rPr>
        <w:t>euro</w:t>
      </w:r>
      <w:proofErr w:type="spellEnd"/>
      <w:r w:rsidR="2DAB21D7">
        <w:rPr>
          <w:rFonts w:ascii="Times New Roman" w:hAnsi="Times New Roman" w:cs="Times New Roman"/>
        </w:rPr>
        <w:t xml:space="preserve">, 2021. gadā 35,2 milj. </w:t>
      </w:r>
      <w:proofErr w:type="spellStart"/>
      <w:r w:rsidR="2DAB21D7" w:rsidRPr="5CFFB460">
        <w:rPr>
          <w:rFonts w:ascii="Times New Roman" w:hAnsi="Times New Roman" w:cs="Times New Roman"/>
          <w:i/>
          <w:iCs/>
        </w:rPr>
        <w:t>euro</w:t>
      </w:r>
      <w:proofErr w:type="spellEnd"/>
      <w:r w:rsidR="2DAB21D7">
        <w:rPr>
          <w:rFonts w:ascii="Times New Roman" w:hAnsi="Times New Roman" w:cs="Times New Roman"/>
        </w:rPr>
        <w:t>.</w:t>
      </w:r>
    </w:p>
    <w:p w14:paraId="6D282FAA" w14:textId="77777777" w:rsidR="00D16A30" w:rsidRPr="00D16A30" w:rsidRDefault="00D16A30" w:rsidP="00E430AE">
      <w:pPr>
        <w:spacing w:after="0"/>
        <w:ind w:firstLine="720"/>
        <w:jc w:val="both"/>
        <w:rPr>
          <w:rFonts w:ascii="Times New Roman" w:hAnsi="Times New Roman" w:cs="Times New Roman"/>
        </w:rPr>
      </w:pPr>
      <w:r w:rsidRPr="00D16A30">
        <w:rPr>
          <w:rFonts w:ascii="Times New Roman" w:hAnsi="Times New Roman" w:cs="Times New Roman"/>
        </w:rPr>
        <w:t>E-rezidentu skaits katru gadu turpina palielināties, savukārt uzņēmumu skaita dinamika cieši seko e-rezidentu pieaugumam. Piemēram, 2025. gada decembrī vien saņemti 1 775 jauni pieteikumi e-rezidencei un dibināti 453 jauni uzņēmumi, kas apliecina regulāru ikmēneša aktivitāti.</w:t>
      </w:r>
    </w:p>
    <w:p w14:paraId="39B97D4D" w14:textId="77777777" w:rsidR="009F7EF1" w:rsidRDefault="009F7EF1" w:rsidP="00E430AE">
      <w:pPr>
        <w:spacing w:after="0"/>
        <w:ind w:firstLine="720"/>
        <w:jc w:val="both"/>
        <w:rPr>
          <w:rFonts w:ascii="Times New Roman" w:hAnsi="Times New Roman" w:cs="Times New Roman"/>
        </w:rPr>
      </w:pPr>
      <w:r>
        <w:rPr>
          <w:rFonts w:ascii="Times New Roman" w:hAnsi="Times New Roman" w:cs="Times New Roman"/>
        </w:rPr>
        <w:t>Balstoties uz e-rezidences programmas datiem par pilsonības valstīm ar dibināto uzņēmumu skaitu TOP 10:</w:t>
      </w:r>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50"/>
        <w:gridCol w:w="2265"/>
        <w:gridCol w:w="2265"/>
      </w:tblGrid>
      <w:tr w:rsidR="009F7EF1" w:rsidRPr="009F7EF1" w14:paraId="2F9029D2" w14:textId="77777777" w:rsidTr="00DC199D">
        <w:trPr>
          <w:trHeight w:val="300"/>
          <w:jc w:val="center"/>
        </w:trPr>
        <w:tc>
          <w:tcPr>
            <w:tcW w:w="2250" w:type="dxa"/>
            <w:tcBorders>
              <w:top w:val="single" w:sz="6" w:space="0" w:color="auto"/>
              <w:left w:val="single" w:sz="6" w:space="0" w:color="auto"/>
              <w:bottom w:val="single" w:sz="6" w:space="0" w:color="auto"/>
              <w:right w:val="single" w:sz="6" w:space="0" w:color="auto"/>
            </w:tcBorders>
            <w:shd w:val="clear" w:color="auto" w:fill="DAE9F7" w:themeFill="text2" w:themeFillTint="1A"/>
            <w:hideMark/>
          </w:tcPr>
          <w:p w14:paraId="1C08C638" w14:textId="77777777" w:rsidR="009F7EF1" w:rsidRPr="009F7EF1" w:rsidRDefault="009F7EF1" w:rsidP="00E430AE">
            <w:pPr>
              <w:spacing w:after="0"/>
              <w:jc w:val="center"/>
              <w:rPr>
                <w:rFonts w:ascii="Times New Roman" w:hAnsi="Times New Roman" w:cs="Times New Roman"/>
              </w:rPr>
            </w:pPr>
            <w:r w:rsidRPr="009F7EF1">
              <w:rPr>
                <w:rFonts w:ascii="Times New Roman" w:hAnsi="Times New Roman" w:cs="Times New Roman"/>
                <w:b/>
                <w:bCs/>
              </w:rPr>
              <w:t>Pilsonības valsts</w:t>
            </w:r>
          </w:p>
        </w:tc>
        <w:tc>
          <w:tcPr>
            <w:tcW w:w="2265" w:type="dxa"/>
            <w:tcBorders>
              <w:top w:val="single" w:sz="6" w:space="0" w:color="auto"/>
              <w:left w:val="single" w:sz="6" w:space="0" w:color="auto"/>
              <w:bottom w:val="single" w:sz="6" w:space="0" w:color="auto"/>
              <w:right w:val="single" w:sz="6" w:space="0" w:color="auto"/>
            </w:tcBorders>
            <w:shd w:val="clear" w:color="auto" w:fill="DAE9F7" w:themeFill="text2" w:themeFillTint="1A"/>
            <w:hideMark/>
          </w:tcPr>
          <w:p w14:paraId="17A9249E" w14:textId="77777777" w:rsidR="009F7EF1" w:rsidRPr="009F7EF1" w:rsidRDefault="009F7EF1" w:rsidP="00E430AE">
            <w:pPr>
              <w:spacing w:after="0"/>
              <w:jc w:val="center"/>
              <w:rPr>
                <w:rFonts w:ascii="Times New Roman" w:hAnsi="Times New Roman" w:cs="Times New Roman"/>
              </w:rPr>
            </w:pPr>
            <w:r w:rsidRPr="009F7EF1">
              <w:rPr>
                <w:rFonts w:ascii="Times New Roman" w:hAnsi="Times New Roman" w:cs="Times New Roman"/>
                <w:b/>
                <w:bCs/>
              </w:rPr>
              <w:t>E-rezidentu</w:t>
            </w:r>
            <w:r>
              <w:rPr>
                <w:rFonts w:ascii="Times New Roman" w:hAnsi="Times New Roman" w:cs="Times New Roman"/>
                <w:b/>
                <w:bCs/>
              </w:rPr>
              <w:t xml:space="preserve"> </w:t>
            </w:r>
            <w:r w:rsidRPr="009F7EF1">
              <w:rPr>
                <w:rFonts w:ascii="Times New Roman" w:hAnsi="Times New Roman" w:cs="Times New Roman"/>
                <w:b/>
                <w:bCs/>
              </w:rPr>
              <w:t>skaits</w:t>
            </w:r>
          </w:p>
        </w:tc>
        <w:tc>
          <w:tcPr>
            <w:tcW w:w="2265" w:type="dxa"/>
            <w:tcBorders>
              <w:top w:val="single" w:sz="6" w:space="0" w:color="auto"/>
              <w:left w:val="single" w:sz="6" w:space="0" w:color="auto"/>
              <w:bottom w:val="single" w:sz="6" w:space="0" w:color="auto"/>
              <w:right w:val="single" w:sz="6" w:space="0" w:color="auto"/>
            </w:tcBorders>
            <w:shd w:val="clear" w:color="auto" w:fill="DAE9F7" w:themeFill="text2" w:themeFillTint="1A"/>
            <w:hideMark/>
          </w:tcPr>
          <w:p w14:paraId="4EEE85CF" w14:textId="77777777" w:rsidR="009F7EF1" w:rsidRPr="009F7EF1" w:rsidRDefault="009F7EF1" w:rsidP="00E430AE">
            <w:pPr>
              <w:spacing w:after="0"/>
              <w:jc w:val="center"/>
              <w:rPr>
                <w:rFonts w:ascii="Times New Roman" w:hAnsi="Times New Roman" w:cs="Times New Roman"/>
              </w:rPr>
            </w:pPr>
            <w:r w:rsidRPr="009F7EF1">
              <w:rPr>
                <w:rFonts w:ascii="Times New Roman" w:hAnsi="Times New Roman" w:cs="Times New Roman"/>
                <w:b/>
                <w:bCs/>
              </w:rPr>
              <w:t>Uzņēmumu skaits</w:t>
            </w:r>
          </w:p>
        </w:tc>
      </w:tr>
      <w:tr w:rsidR="009F7EF1" w:rsidRPr="009F7EF1" w14:paraId="4879B93C" w14:textId="77777777" w:rsidTr="009F7EF1">
        <w:trPr>
          <w:trHeight w:val="300"/>
          <w:jc w:val="center"/>
        </w:trPr>
        <w:tc>
          <w:tcPr>
            <w:tcW w:w="2250" w:type="dxa"/>
            <w:tcBorders>
              <w:top w:val="single" w:sz="6" w:space="0" w:color="auto"/>
              <w:left w:val="single" w:sz="6" w:space="0" w:color="auto"/>
              <w:bottom w:val="single" w:sz="6" w:space="0" w:color="auto"/>
              <w:right w:val="single" w:sz="6" w:space="0" w:color="auto"/>
            </w:tcBorders>
            <w:hideMark/>
          </w:tcPr>
          <w:p w14:paraId="48A12C0A" w14:textId="77777777" w:rsidR="009F7EF1" w:rsidRPr="009F7EF1" w:rsidRDefault="009F7EF1" w:rsidP="00E430AE">
            <w:pPr>
              <w:spacing w:after="0"/>
              <w:jc w:val="center"/>
              <w:rPr>
                <w:rFonts w:ascii="Times New Roman" w:hAnsi="Times New Roman" w:cs="Times New Roman"/>
              </w:rPr>
            </w:pPr>
            <w:r w:rsidRPr="009F7EF1">
              <w:rPr>
                <w:rFonts w:ascii="Times New Roman" w:hAnsi="Times New Roman" w:cs="Times New Roman"/>
              </w:rPr>
              <w:t>Ukraina</w:t>
            </w:r>
          </w:p>
        </w:tc>
        <w:tc>
          <w:tcPr>
            <w:tcW w:w="2265" w:type="dxa"/>
            <w:tcBorders>
              <w:top w:val="single" w:sz="6" w:space="0" w:color="auto"/>
              <w:left w:val="single" w:sz="6" w:space="0" w:color="auto"/>
              <w:bottom w:val="single" w:sz="6" w:space="0" w:color="auto"/>
              <w:right w:val="single" w:sz="6" w:space="0" w:color="auto"/>
            </w:tcBorders>
            <w:hideMark/>
          </w:tcPr>
          <w:p w14:paraId="6A2351CC" w14:textId="77777777" w:rsidR="009F7EF1" w:rsidRPr="009F7EF1" w:rsidRDefault="009F7EF1" w:rsidP="00E430AE">
            <w:pPr>
              <w:spacing w:after="0"/>
              <w:jc w:val="center"/>
              <w:rPr>
                <w:rFonts w:ascii="Times New Roman" w:hAnsi="Times New Roman" w:cs="Times New Roman"/>
              </w:rPr>
            </w:pPr>
            <w:r w:rsidRPr="009F7EF1">
              <w:rPr>
                <w:rFonts w:ascii="Times New Roman" w:hAnsi="Times New Roman" w:cs="Times New Roman"/>
              </w:rPr>
              <w:t>8514</w:t>
            </w:r>
          </w:p>
        </w:tc>
        <w:tc>
          <w:tcPr>
            <w:tcW w:w="2265" w:type="dxa"/>
            <w:tcBorders>
              <w:top w:val="single" w:sz="6" w:space="0" w:color="auto"/>
              <w:left w:val="single" w:sz="6" w:space="0" w:color="auto"/>
              <w:bottom w:val="single" w:sz="6" w:space="0" w:color="auto"/>
              <w:right w:val="single" w:sz="6" w:space="0" w:color="auto"/>
            </w:tcBorders>
            <w:hideMark/>
          </w:tcPr>
          <w:p w14:paraId="6805FAF7" w14:textId="77777777" w:rsidR="009F7EF1" w:rsidRPr="009F7EF1" w:rsidRDefault="009F7EF1" w:rsidP="00E430AE">
            <w:pPr>
              <w:spacing w:after="0"/>
              <w:jc w:val="center"/>
              <w:rPr>
                <w:rFonts w:ascii="Times New Roman" w:hAnsi="Times New Roman" w:cs="Times New Roman"/>
              </w:rPr>
            </w:pPr>
            <w:r w:rsidRPr="009F7EF1">
              <w:rPr>
                <w:rFonts w:ascii="Times New Roman" w:hAnsi="Times New Roman" w:cs="Times New Roman"/>
              </w:rPr>
              <w:t>3107</w:t>
            </w:r>
          </w:p>
        </w:tc>
      </w:tr>
      <w:tr w:rsidR="009F7EF1" w:rsidRPr="009F7EF1" w14:paraId="039CF51D" w14:textId="77777777" w:rsidTr="009F7EF1">
        <w:trPr>
          <w:trHeight w:val="300"/>
          <w:jc w:val="center"/>
        </w:trPr>
        <w:tc>
          <w:tcPr>
            <w:tcW w:w="2250" w:type="dxa"/>
            <w:tcBorders>
              <w:top w:val="single" w:sz="6" w:space="0" w:color="auto"/>
              <w:left w:val="single" w:sz="6" w:space="0" w:color="auto"/>
              <w:bottom w:val="single" w:sz="6" w:space="0" w:color="auto"/>
              <w:right w:val="single" w:sz="6" w:space="0" w:color="auto"/>
            </w:tcBorders>
            <w:hideMark/>
          </w:tcPr>
          <w:p w14:paraId="00C41508" w14:textId="77777777" w:rsidR="009F7EF1" w:rsidRPr="009F7EF1" w:rsidRDefault="009F7EF1" w:rsidP="00E430AE">
            <w:pPr>
              <w:spacing w:after="0"/>
              <w:jc w:val="center"/>
              <w:rPr>
                <w:rFonts w:ascii="Times New Roman" w:hAnsi="Times New Roman" w:cs="Times New Roman"/>
              </w:rPr>
            </w:pPr>
            <w:r w:rsidRPr="009F7EF1">
              <w:rPr>
                <w:rFonts w:ascii="Times New Roman" w:hAnsi="Times New Roman" w:cs="Times New Roman"/>
              </w:rPr>
              <w:t>Vācija</w:t>
            </w:r>
          </w:p>
        </w:tc>
        <w:tc>
          <w:tcPr>
            <w:tcW w:w="2265" w:type="dxa"/>
            <w:tcBorders>
              <w:top w:val="single" w:sz="6" w:space="0" w:color="auto"/>
              <w:left w:val="single" w:sz="6" w:space="0" w:color="auto"/>
              <w:bottom w:val="single" w:sz="6" w:space="0" w:color="auto"/>
              <w:right w:val="single" w:sz="6" w:space="0" w:color="auto"/>
            </w:tcBorders>
            <w:hideMark/>
          </w:tcPr>
          <w:p w14:paraId="7D678C66" w14:textId="77777777" w:rsidR="009F7EF1" w:rsidRPr="009F7EF1" w:rsidRDefault="009F7EF1" w:rsidP="00E430AE">
            <w:pPr>
              <w:spacing w:after="0"/>
              <w:jc w:val="center"/>
              <w:rPr>
                <w:rFonts w:ascii="Times New Roman" w:hAnsi="Times New Roman" w:cs="Times New Roman"/>
              </w:rPr>
            </w:pPr>
            <w:r w:rsidRPr="009F7EF1">
              <w:rPr>
                <w:rFonts w:ascii="Times New Roman" w:hAnsi="Times New Roman" w:cs="Times New Roman"/>
              </w:rPr>
              <w:t>8330</w:t>
            </w:r>
          </w:p>
        </w:tc>
        <w:tc>
          <w:tcPr>
            <w:tcW w:w="2265" w:type="dxa"/>
            <w:tcBorders>
              <w:top w:val="single" w:sz="6" w:space="0" w:color="auto"/>
              <w:left w:val="single" w:sz="6" w:space="0" w:color="auto"/>
              <w:bottom w:val="single" w:sz="6" w:space="0" w:color="auto"/>
              <w:right w:val="single" w:sz="6" w:space="0" w:color="auto"/>
            </w:tcBorders>
            <w:hideMark/>
          </w:tcPr>
          <w:p w14:paraId="0882239D" w14:textId="77777777" w:rsidR="009F7EF1" w:rsidRPr="009F7EF1" w:rsidRDefault="009F7EF1" w:rsidP="00E430AE">
            <w:pPr>
              <w:spacing w:after="0"/>
              <w:jc w:val="center"/>
              <w:rPr>
                <w:rFonts w:ascii="Times New Roman" w:hAnsi="Times New Roman" w:cs="Times New Roman"/>
              </w:rPr>
            </w:pPr>
            <w:r w:rsidRPr="009F7EF1">
              <w:rPr>
                <w:rFonts w:ascii="Times New Roman" w:hAnsi="Times New Roman" w:cs="Times New Roman"/>
              </w:rPr>
              <w:t>2943</w:t>
            </w:r>
          </w:p>
        </w:tc>
      </w:tr>
      <w:tr w:rsidR="009F7EF1" w:rsidRPr="009F7EF1" w14:paraId="30A9915C" w14:textId="77777777" w:rsidTr="009F7EF1">
        <w:trPr>
          <w:trHeight w:val="300"/>
          <w:jc w:val="center"/>
        </w:trPr>
        <w:tc>
          <w:tcPr>
            <w:tcW w:w="2250" w:type="dxa"/>
            <w:tcBorders>
              <w:top w:val="single" w:sz="6" w:space="0" w:color="auto"/>
              <w:left w:val="single" w:sz="6" w:space="0" w:color="auto"/>
              <w:bottom w:val="single" w:sz="6" w:space="0" w:color="auto"/>
              <w:right w:val="single" w:sz="6" w:space="0" w:color="auto"/>
            </w:tcBorders>
            <w:hideMark/>
          </w:tcPr>
          <w:p w14:paraId="3773FA0E" w14:textId="77777777" w:rsidR="009F7EF1" w:rsidRPr="009F7EF1" w:rsidRDefault="009F7EF1" w:rsidP="00E430AE">
            <w:pPr>
              <w:spacing w:after="0"/>
              <w:jc w:val="center"/>
              <w:rPr>
                <w:rFonts w:ascii="Times New Roman" w:hAnsi="Times New Roman" w:cs="Times New Roman"/>
              </w:rPr>
            </w:pPr>
            <w:r w:rsidRPr="009F7EF1">
              <w:rPr>
                <w:rFonts w:ascii="Times New Roman" w:hAnsi="Times New Roman" w:cs="Times New Roman"/>
              </w:rPr>
              <w:t>Spānija</w:t>
            </w:r>
          </w:p>
        </w:tc>
        <w:tc>
          <w:tcPr>
            <w:tcW w:w="2265" w:type="dxa"/>
            <w:tcBorders>
              <w:top w:val="single" w:sz="6" w:space="0" w:color="auto"/>
              <w:left w:val="single" w:sz="6" w:space="0" w:color="auto"/>
              <w:bottom w:val="single" w:sz="6" w:space="0" w:color="auto"/>
              <w:right w:val="single" w:sz="6" w:space="0" w:color="auto"/>
            </w:tcBorders>
            <w:hideMark/>
          </w:tcPr>
          <w:p w14:paraId="774CBE7A" w14:textId="77777777" w:rsidR="009F7EF1" w:rsidRPr="009F7EF1" w:rsidRDefault="009F7EF1" w:rsidP="00E430AE">
            <w:pPr>
              <w:spacing w:after="0"/>
              <w:jc w:val="center"/>
              <w:rPr>
                <w:rFonts w:ascii="Times New Roman" w:hAnsi="Times New Roman" w:cs="Times New Roman"/>
              </w:rPr>
            </w:pPr>
            <w:r w:rsidRPr="009F7EF1">
              <w:rPr>
                <w:rFonts w:ascii="Times New Roman" w:hAnsi="Times New Roman" w:cs="Times New Roman"/>
              </w:rPr>
              <w:t>7661</w:t>
            </w:r>
          </w:p>
        </w:tc>
        <w:tc>
          <w:tcPr>
            <w:tcW w:w="2265" w:type="dxa"/>
            <w:tcBorders>
              <w:top w:val="single" w:sz="6" w:space="0" w:color="auto"/>
              <w:left w:val="single" w:sz="6" w:space="0" w:color="auto"/>
              <w:bottom w:val="single" w:sz="6" w:space="0" w:color="auto"/>
              <w:right w:val="single" w:sz="6" w:space="0" w:color="auto"/>
            </w:tcBorders>
            <w:hideMark/>
          </w:tcPr>
          <w:p w14:paraId="563454E4" w14:textId="77777777" w:rsidR="009F7EF1" w:rsidRPr="009F7EF1" w:rsidRDefault="009F7EF1" w:rsidP="00E430AE">
            <w:pPr>
              <w:spacing w:after="0"/>
              <w:jc w:val="center"/>
              <w:rPr>
                <w:rFonts w:ascii="Times New Roman" w:hAnsi="Times New Roman" w:cs="Times New Roman"/>
              </w:rPr>
            </w:pPr>
            <w:r w:rsidRPr="009F7EF1">
              <w:rPr>
                <w:rFonts w:ascii="Times New Roman" w:hAnsi="Times New Roman" w:cs="Times New Roman"/>
              </w:rPr>
              <w:t>3399</w:t>
            </w:r>
          </w:p>
        </w:tc>
      </w:tr>
      <w:tr w:rsidR="009F7EF1" w:rsidRPr="009F7EF1" w14:paraId="047E260E" w14:textId="77777777" w:rsidTr="009F7EF1">
        <w:trPr>
          <w:trHeight w:val="300"/>
          <w:jc w:val="center"/>
        </w:trPr>
        <w:tc>
          <w:tcPr>
            <w:tcW w:w="2250" w:type="dxa"/>
            <w:tcBorders>
              <w:top w:val="single" w:sz="6" w:space="0" w:color="auto"/>
              <w:left w:val="single" w:sz="6" w:space="0" w:color="auto"/>
              <w:bottom w:val="single" w:sz="6" w:space="0" w:color="auto"/>
              <w:right w:val="single" w:sz="6" w:space="0" w:color="auto"/>
            </w:tcBorders>
            <w:hideMark/>
          </w:tcPr>
          <w:p w14:paraId="743A4ACA" w14:textId="77777777" w:rsidR="009F7EF1" w:rsidRPr="009F7EF1" w:rsidRDefault="009F7EF1" w:rsidP="00E430AE">
            <w:pPr>
              <w:spacing w:after="0"/>
              <w:jc w:val="center"/>
              <w:rPr>
                <w:rFonts w:ascii="Times New Roman" w:hAnsi="Times New Roman" w:cs="Times New Roman"/>
              </w:rPr>
            </w:pPr>
            <w:r w:rsidRPr="009F7EF1">
              <w:rPr>
                <w:rFonts w:ascii="Times New Roman" w:hAnsi="Times New Roman" w:cs="Times New Roman"/>
              </w:rPr>
              <w:t>Somija</w:t>
            </w:r>
          </w:p>
        </w:tc>
        <w:tc>
          <w:tcPr>
            <w:tcW w:w="2265" w:type="dxa"/>
            <w:tcBorders>
              <w:top w:val="single" w:sz="6" w:space="0" w:color="auto"/>
              <w:left w:val="single" w:sz="6" w:space="0" w:color="auto"/>
              <w:bottom w:val="single" w:sz="6" w:space="0" w:color="auto"/>
              <w:right w:val="single" w:sz="6" w:space="0" w:color="auto"/>
            </w:tcBorders>
            <w:hideMark/>
          </w:tcPr>
          <w:p w14:paraId="7B541573" w14:textId="77777777" w:rsidR="009F7EF1" w:rsidRPr="009F7EF1" w:rsidRDefault="009F7EF1" w:rsidP="00E430AE">
            <w:pPr>
              <w:spacing w:after="0"/>
              <w:jc w:val="center"/>
              <w:rPr>
                <w:rFonts w:ascii="Times New Roman" w:hAnsi="Times New Roman" w:cs="Times New Roman"/>
              </w:rPr>
            </w:pPr>
            <w:r w:rsidRPr="009F7EF1">
              <w:rPr>
                <w:rFonts w:ascii="Times New Roman" w:hAnsi="Times New Roman" w:cs="Times New Roman"/>
              </w:rPr>
              <w:t>6928</w:t>
            </w:r>
          </w:p>
        </w:tc>
        <w:tc>
          <w:tcPr>
            <w:tcW w:w="2265" w:type="dxa"/>
            <w:tcBorders>
              <w:top w:val="single" w:sz="6" w:space="0" w:color="auto"/>
              <w:left w:val="single" w:sz="6" w:space="0" w:color="auto"/>
              <w:bottom w:val="single" w:sz="6" w:space="0" w:color="auto"/>
              <w:right w:val="single" w:sz="6" w:space="0" w:color="auto"/>
            </w:tcBorders>
            <w:hideMark/>
          </w:tcPr>
          <w:p w14:paraId="63C7D689" w14:textId="77777777" w:rsidR="009F7EF1" w:rsidRPr="009F7EF1" w:rsidRDefault="009F7EF1" w:rsidP="00E430AE">
            <w:pPr>
              <w:spacing w:after="0"/>
              <w:jc w:val="center"/>
              <w:rPr>
                <w:rFonts w:ascii="Times New Roman" w:hAnsi="Times New Roman" w:cs="Times New Roman"/>
              </w:rPr>
            </w:pPr>
            <w:r w:rsidRPr="009F7EF1">
              <w:rPr>
                <w:rFonts w:ascii="Times New Roman" w:hAnsi="Times New Roman" w:cs="Times New Roman"/>
              </w:rPr>
              <w:t>1192</w:t>
            </w:r>
          </w:p>
        </w:tc>
      </w:tr>
      <w:tr w:rsidR="009F7EF1" w:rsidRPr="009F7EF1" w14:paraId="258F1AAA" w14:textId="77777777" w:rsidTr="009F7EF1">
        <w:trPr>
          <w:trHeight w:val="300"/>
          <w:jc w:val="center"/>
        </w:trPr>
        <w:tc>
          <w:tcPr>
            <w:tcW w:w="2250" w:type="dxa"/>
            <w:tcBorders>
              <w:top w:val="single" w:sz="6" w:space="0" w:color="auto"/>
              <w:left w:val="single" w:sz="6" w:space="0" w:color="auto"/>
              <w:bottom w:val="single" w:sz="6" w:space="0" w:color="auto"/>
              <w:right w:val="single" w:sz="6" w:space="0" w:color="auto"/>
            </w:tcBorders>
            <w:hideMark/>
          </w:tcPr>
          <w:p w14:paraId="7686AA38" w14:textId="77777777" w:rsidR="009F7EF1" w:rsidRPr="009F7EF1" w:rsidRDefault="009F7EF1" w:rsidP="00E430AE">
            <w:pPr>
              <w:spacing w:after="0"/>
              <w:jc w:val="center"/>
              <w:rPr>
                <w:rFonts w:ascii="Times New Roman" w:hAnsi="Times New Roman" w:cs="Times New Roman"/>
              </w:rPr>
            </w:pPr>
            <w:r w:rsidRPr="009F7EF1">
              <w:rPr>
                <w:rFonts w:ascii="Times New Roman" w:hAnsi="Times New Roman" w:cs="Times New Roman"/>
              </w:rPr>
              <w:t>Francija</w:t>
            </w:r>
          </w:p>
        </w:tc>
        <w:tc>
          <w:tcPr>
            <w:tcW w:w="2265" w:type="dxa"/>
            <w:tcBorders>
              <w:top w:val="single" w:sz="6" w:space="0" w:color="auto"/>
              <w:left w:val="single" w:sz="6" w:space="0" w:color="auto"/>
              <w:bottom w:val="single" w:sz="6" w:space="0" w:color="auto"/>
              <w:right w:val="single" w:sz="6" w:space="0" w:color="auto"/>
            </w:tcBorders>
            <w:hideMark/>
          </w:tcPr>
          <w:p w14:paraId="273D1CF5" w14:textId="77777777" w:rsidR="009F7EF1" w:rsidRPr="009F7EF1" w:rsidRDefault="009F7EF1" w:rsidP="00E430AE">
            <w:pPr>
              <w:spacing w:after="0"/>
              <w:jc w:val="center"/>
              <w:rPr>
                <w:rFonts w:ascii="Times New Roman" w:hAnsi="Times New Roman" w:cs="Times New Roman"/>
              </w:rPr>
            </w:pPr>
            <w:r w:rsidRPr="009F7EF1">
              <w:rPr>
                <w:rFonts w:ascii="Times New Roman" w:hAnsi="Times New Roman" w:cs="Times New Roman"/>
              </w:rPr>
              <w:t>6045</w:t>
            </w:r>
          </w:p>
        </w:tc>
        <w:tc>
          <w:tcPr>
            <w:tcW w:w="2265" w:type="dxa"/>
            <w:tcBorders>
              <w:top w:val="single" w:sz="6" w:space="0" w:color="auto"/>
              <w:left w:val="single" w:sz="6" w:space="0" w:color="auto"/>
              <w:bottom w:val="single" w:sz="6" w:space="0" w:color="auto"/>
              <w:right w:val="single" w:sz="6" w:space="0" w:color="auto"/>
            </w:tcBorders>
            <w:hideMark/>
          </w:tcPr>
          <w:p w14:paraId="6E8CAB28" w14:textId="77777777" w:rsidR="009F7EF1" w:rsidRPr="009F7EF1" w:rsidRDefault="009F7EF1" w:rsidP="00E430AE">
            <w:pPr>
              <w:spacing w:after="0"/>
              <w:jc w:val="center"/>
              <w:rPr>
                <w:rFonts w:ascii="Times New Roman" w:hAnsi="Times New Roman" w:cs="Times New Roman"/>
              </w:rPr>
            </w:pPr>
            <w:r w:rsidRPr="009F7EF1">
              <w:rPr>
                <w:rFonts w:ascii="Times New Roman" w:hAnsi="Times New Roman" w:cs="Times New Roman"/>
              </w:rPr>
              <w:t>2184</w:t>
            </w:r>
          </w:p>
        </w:tc>
      </w:tr>
      <w:tr w:rsidR="009F7EF1" w:rsidRPr="009F7EF1" w14:paraId="0B7E1B34" w14:textId="77777777" w:rsidTr="009F7EF1">
        <w:trPr>
          <w:trHeight w:val="300"/>
          <w:jc w:val="center"/>
        </w:trPr>
        <w:tc>
          <w:tcPr>
            <w:tcW w:w="2250" w:type="dxa"/>
            <w:tcBorders>
              <w:top w:val="single" w:sz="6" w:space="0" w:color="auto"/>
              <w:left w:val="single" w:sz="6" w:space="0" w:color="auto"/>
              <w:bottom w:val="single" w:sz="6" w:space="0" w:color="auto"/>
              <w:right w:val="single" w:sz="6" w:space="0" w:color="auto"/>
            </w:tcBorders>
            <w:hideMark/>
          </w:tcPr>
          <w:p w14:paraId="7DFEAC6B" w14:textId="77777777" w:rsidR="009F7EF1" w:rsidRPr="009F7EF1" w:rsidRDefault="009F7EF1" w:rsidP="00E430AE">
            <w:pPr>
              <w:spacing w:after="0"/>
              <w:jc w:val="center"/>
              <w:rPr>
                <w:rFonts w:ascii="Times New Roman" w:hAnsi="Times New Roman" w:cs="Times New Roman"/>
              </w:rPr>
            </w:pPr>
            <w:r w:rsidRPr="009F7EF1">
              <w:rPr>
                <w:rFonts w:ascii="Times New Roman" w:hAnsi="Times New Roman" w:cs="Times New Roman"/>
              </w:rPr>
              <w:t>Turcija</w:t>
            </w:r>
          </w:p>
        </w:tc>
        <w:tc>
          <w:tcPr>
            <w:tcW w:w="2265" w:type="dxa"/>
            <w:tcBorders>
              <w:top w:val="single" w:sz="6" w:space="0" w:color="auto"/>
              <w:left w:val="single" w:sz="6" w:space="0" w:color="auto"/>
              <w:bottom w:val="single" w:sz="6" w:space="0" w:color="auto"/>
              <w:right w:val="single" w:sz="6" w:space="0" w:color="auto"/>
            </w:tcBorders>
            <w:hideMark/>
          </w:tcPr>
          <w:p w14:paraId="2E297BB5" w14:textId="77777777" w:rsidR="009F7EF1" w:rsidRPr="009F7EF1" w:rsidRDefault="009F7EF1" w:rsidP="00E430AE">
            <w:pPr>
              <w:spacing w:after="0"/>
              <w:jc w:val="center"/>
              <w:rPr>
                <w:rFonts w:ascii="Times New Roman" w:hAnsi="Times New Roman" w:cs="Times New Roman"/>
              </w:rPr>
            </w:pPr>
            <w:r w:rsidRPr="009F7EF1">
              <w:rPr>
                <w:rFonts w:ascii="Times New Roman" w:hAnsi="Times New Roman" w:cs="Times New Roman"/>
              </w:rPr>
              <w:t>5764</w:t>
            </w:r>
          </w:p>
        </w:tc>
        <w:tc>
          <w:tcPr>
            <w:tcW w:w="2265" w:type="dxa"/>
            <w:tcBorders>
              <w:top w:val="single" w:sz="6" w:space="0" w:color="auto"/>
              <w:left w:val="single" w:sz="6" w:space="0" w:color="auto"/>
              <w:bottom w:val="single" w:sz="6" w:space="0" w:color="auto"/>
              <w:right w:val="single" w:sz="6" w:space="0" w:color="auto"/>
            </w:tcBorders>
            <w:hideMark/>
          </w:tcPr>
          <w:p w14:paraId="087BABE5" w14:textId="77777777" w:rsidR="009F7EF1" w:rsidRPr="009F7EF1" w:rsidRDefault="009F7EF1" w:rsidP="00E430AE">
            <w:pPr>
              <w:spacing w:after="0"/>
              <w:jc w:val="center"/>
              <w:rPr>
                <w:rFonts w:ascii="Times New Roman" w:hAnsi="Times New Roman" w:cs="Times New Roman"/>
              </w:rPr>
            </w:pPr>
            <w:r w:rsidRPr="009F7EF1">
              <w:rPr>
                <w:rFonts w:ascii="Times New Roman" w:hAnsi="Times New Roman" w:cs="Times New Roman"/>
              </w:rPr>
              <w:t>2388</w:t>
            </w:r>
          </w:p>
        </w:tc>
      </w:tr>
      <w:tr w:rsidR="009F7EF1" w:rsidRPr="009F7EF1" w14:paraId="288A299C" w14:textId="77777777" w:rsidTr="009F7EF1">
        <w:trPr>
          <w:trHeight w:val="300"/>
          <w:jc w:val="center"/>
        </w:trPr>
        <w:tc>
          <w:tcPr>
            <w:tcW w:w="2250" w:type="dxa"/>
            <w:tcBorders>
              <w:top w:val="single" w:sz="6" w:space="0" w:color="auto"/>
              <w:left w:val="single" w:sz="6" w:space="0" w:color="auto"/>
              <w:bottom w:val="single" w:sz="6" w:space="0" w:color="auto"/>
              <w:right w:val="single" w:sz="6" w:space="0" w:color="auto"/>
            </w:tcBorders>
            <w:hideMark/>
          </w:tcPr>
          <w:p w14:paraId="7FE65767" w14:textId="77777777" w:rsidR="009F7EF1" w:rsidRPr="009F7EF1" w:rsidRDefault="009F7EF1" w:rsidP="00E430AE">
            <w:pPr>
              <w:spacing w:after="0"/>
              <w:jc w:val="center"/>
              <w:rPr>
                <w:rFonts w:ascii="Times New Roman" w:hAnsi="Times New Roman" w:cs="Times New Roman"/>
              </w:rPr>
            </w:pPr>
            <w:r w:rsidRPr="009F7EF1">
              <w:rPr>
                <w:rFonts w:ascii="Times New Roman" w:hAnsi="Times New Roman" w:cs="Times New Roman"/>
              </w:rPr>
              <w:t>Krievija</w:t>
            </w:r>
          </w:p>
        </w:tc>
        <w:tc>
          <w:tcPr>
            <w:tcW w:w="2265" w:type="dxa"/>
            <w:tcBorders>
              <w:top w:val="single" w:sz="6" w:space="0" w:color="auto"/>
              <w:left w:val="single" w:sz="6" w:space="0" w:color="auto"/>
              <w:bottom w:val="single" w:sz="6" w:space="0" w:color="auto"/>
              <w:right w:val="single" w:sz="6" w:space="0" w:color="auto"/>
            </w:tcBorders>
            <w:hideMark/>
          </w:tcPr>
          <w:p w14:paraId="42B40F7E" w14:textId="77777777" w:rsidR="009F7EF1" w:rsidRPr="009F7EF1" w:rsidRDefault="009F7EF1" w:rsidP="00E430AE">
            <w:pPr>
              <w:spacing w:after="0"/>
              <w:jc w:val="center"/>
              <w:rPr>
                <w:rFonts w:ascii="Times New Roman" w:hAnsi="Times New Roman" w:cs="Times New Roman"/>
              </w:rPr>
            </w:pPr>
            <w:r w:rsidRPr="009F7EF1">
              <w:rPr>
                <w:rFonts w:ascii="Times New Roman" w:hAnsi="Times New Roman" w:cs="Times New Roman"/>
              </w:rPr>
              <w:t>5706</w:t>
            </w:r>
          </w:p>
        </w:tc>
        <w:tc>
          <w:tcPr>
            <w:tcW w:w="2265" w:type="dxa"/>
            <w:tcBorders>
              <w:top w:val="single" w:sz="6" w:space="0" w:color="auto"/>
              <w:left w:val="single" w:sz="6" w:space="0" w:color="auto"/>
              <w:bottom w:val="single" w:sz="6" w:space="0" w:color="auto"/>
              <w:right w:val="single" w:sz="6" w:space="0" w:color="auto"/>
            </w:tcBorders>
            <w:hideMark/>
          </w:tcPr>
          <w:p w14:paraId="10C31F08" w14:textId="77777777" w:rsidR="009F7EF1" w:rsidRPr="009F7EF1" w:rsidRDefault="009F7EF1" w:rsidP="00E430AE">
            <w:pPr>
              <w:spacing w:after="0"/>
              <w:jc w:val="center"/>
              <w:rPr>
                <w:rFonts w:ascii="Times New Roman" w:hAnsi="Times New Roman" w:cs="Times New Roman"/>
              </w:rPr>
            </w:pPr>
            <w:r w:rsidRPr="009F7EF1">
              <w:rPr>
                <w:rFonts w:ascii="Times New Roman" w:hAnsi="Times New Roman" w:cs="Times New Roman"/>
              </w:rPr>
              <w:t>1832</w:t>
            </w:r>
          </w:p>
        </w:tc>
      </w:tr>
      <w:tr w:rsidR="009F7EF1" w:rsidRPr="009F7EF1" w14:paraId="70E90BCF" w14:textId="77777777" w:rsidTr="009F7EF1">
        <w:trPr>
          <w:trHeight w:val="300"/>
          <w:jc w:val="center"/>
        </w:trPr>
        <w:tc>
          <w:tcPr>
            <w:tcW w:w="2250" w:type="dxa"/>
            <w:tcBorders>
              <w:top w:val="single" w:sz="6" w:space="0" w:color="auto"/>
              <w:left w:val="single" w:sz="6" w:space="0" w:color="auto"/>
              <w:bottom w:val="single" w:sz="6" w:space="0" w:color="auto"/>
              <w:right w:val="single" w:sz="6" w:space="0" w:color="auto"/>
            </w:tcBorders>
            <w:hideMark/>
          </w:tcPr>
          <w:p w14:paraId="576B05E2" w14:textId="77777777" w:rsidR="009F7EF1" w:rsidRPr="009F7EF1" w:rsidRDefault="009F7EF1" w:rsidP="00E430AE">
            <w:pPr>
              <w:spacing w:after="0"/>
              <w:jc w:val="center"/>
              <w:rPr>
                <w:rFonts w:ascii="Times New Roman" w:hAnsi="Times New Roman" w:cs="Times New Roman"/>
              </w:rPr>
            </w:pPr>
            <w:r w:rsidRPr="009F7EF1">
              <w:rPr>
                <w:rFonts w:ascii="Times New Roman" w:hAnsi="Times New Roman" w:cs="Times New Roman"/>
              </w:rPr>
              <w:t>Ķīna</w:t>
            </w:r>
          </w:p>
        </w:tc>
        <w:tc>
          <w:tcPr>
            <w:tcW w:w="2265" w:type="dxa"/>
            <w:tcBorders>
              <w:top w:val="single" w:sz="6" w:space="0" w:color="auto"/>
              <w:left w:val="single" w:sz="6" w:space="0" w:color="auto"/>
              <w:bottom w:val="single" w:sz="6" w:space="0" w:color="auto"/>
              <w:right w:val="single" w:sz="6" w:space="0" w:color="auto"/>
            </w:tcBorders>
            <w:hideMark/>
          </w:tcPr>
          <w:p w14:paraId="3FCDA27E" w14:textId="77777777" w:rsidR="009F7EF1" w:rsidRPr="009F7EF1" w:rsidRDefault="009F7EF1" w:rsidP="00E430AE">
            <w:pPr>
              <w:spacing w:after="0"/>
              <w:jc w:val="center"/>
              <w:rPr>
                <w:rFonts w:ascii="Times New Roman" w:hAnsi="Times New Roman" w:cs="Times New Roman"/>
              </w:rPr>
            </w:pPr>
            <w:r w:rsidRPr="009F7EF1">
              <w:rPr>
                <w:rFonts w:ascii="Times New Roman" w:hAnsi="Times New Roman" w:cs="Times New Roman"/>
              </w:rPr>
              <w:t>5771</w:t>
            </w:r>
          </w:p>
        </w:tc>
        <w:tc>
          <w:tcPr>
            <w:tcW w:w="2265" w:type="dxa"/>
            <w:tcBorders>
              <w:top w:val="single" w:sz="6" w:space="0" w:color="auto"/>
              <w:left w:val="single" w:sz="6" w:space="0" w:color="auto"/>
              <w:bottom w:val="single" w:sz="6" w:space="0" w:color="auto"/>
              <w:right w:val="single" w:sz="6" w:space="0" w:color="auto"/>
            </w:tcBorders>
            <w:hideMark/>
          </w:tcPr>
          <w:p w14:paraId="4EDF8B1F" w14:textId="77777777" w:rsidR="009F7EF1" w:rsidRPr="009F7EF1" w:rsidRDefault="009F7EF1" w:rsidP="00E430AE">
            <w:pPr>
              <w:spacing w:after="0"/>
              <w:jc w:val="center"/>
              <w:rPr>
                <w:rFonts w:ascii="Times New Roman" w:hAnsi="Times New Roman" w:cs="Times New Roman"/>
              </w:rPr>
            </w:pPr>
            <w:r w:rsidRPr="009F7EF1">
              <w:rPr>
                <w:rFonts w:ascii="Times New Roman" w:hAnsi="Times New Roman" w:cs="Times New Roman"/>
              </w:rPr>
              <w:t>638</w:t>
            </w:r>
          </w:p>
        </w:tc>
      </w:tr>
      <w:tr w:rsidR="009F7EF1" w:rsidRPr="009F7EF1" w14:paraId="78489657" w14:textId="77777777" w:rsidTr="009F7EF1">
        <w:trPr>
          <w:trHeight w:val="300"/>
          <w:jc w:val="center"/>
        </w:trPr>
        <w:tc>
          <w:tcPr>
            <w:tcW w:w="2250" w:type="dxa"/>
            <w:tcBorders>
              <w:top w:val="single" w:sz="6" w:space="0" w:color="auto"/>
              <w:left w:val="single" w:sz="6" w:space="0" w:color="auto"/>
              <w:bottom w:val="single" w:sz="6" w:space="0" w:color="auto"/>
              <w:right w:val="single" w:sz="6" w:space="0" w:color="auto"/>
            </w:tcBorders>
            <w:hideMark/>
          </w:tcPr>
          <w:p w14:paraId="37770574" w14:textId="77777777" w:rsidR="009F7EF1" w:rsidRPr="009F7EF1" w:rsidRDefault="009F7EF1" w:rsidP="00E430AE">
            <w:pPr>
              <w:spacing w:after="0"/>
              <w:jc w:val="center"/>
              <w:rPr>
                <w:rFonts w:ascii="Times New Roman" w:hAnsi="Times New Roman" w:cs="Times New Roman"/>
              </w:rPr>
            </w:pPr>
            <w:r w:rsidRPr="009F7EF1">
              <w:rPr>
                <w:rFonts w:ascii="Times New Roman" w:hAnsi="Times New Roman" w:cs="Times New Roman"/>
              </w:rPr>
              <w:t>Itālija</w:t>
            </w:r>
          </w:p>
        </w:tc>
        <w:tc>
          <w:tcPr>
            <w:tcW w:w="2265" w:type="dxa"/>
            <w:tcBorders>
              <w:top w:val="single" w:sz="6" w:space="0" w:color="auto"/>
              <w:left w:val="single" w:sz="6" w:space="0" w:color="auto"/>
              <w:bottom w:val="single" w:sz="6" w:space="0" w:color="auto"/>
              <w:right w:val="single" w:sz="6" w:space="0" w:color="auto"/>
            </w:tcBorders>
            <w:hideMark/>
          </w:tcPr>
          <w:p w14:paraId="6C18F35A" w14:textId="77777777" w:rsidR="009F7EF1" w:rsidRPr="009F7EF1" w:rsidRDefault="009F7EF1" w:rsidP="00E430AE">
            <w:pPr>
              <w:spacing w:after="0"/>
              <w:jc w:val="center"/>
              <w:rPr>
                <w:rFonts w:ascii="Times New Roman" w:hAnsi="Times New Roman" w:cs="Times New Roman"/>
              </w:rPr>
            </w:pPr>
            <w:r w:rsidRPr="009F7EF1">
              <w:rPr>
                <w:rFonts w:ascii="Times New Roman" w:hAnsi="Times New Roman" w:cs="Times New Roman"/>
              </w:rPr>
              <w:t>5399</w:t>
            </w:r>
          </w:p>
        </w:tc>
        <w:tc>
          <w:tcPr>
            <w:tcW w:w="2265" w:type="dxa"/>
            <w:tcBorders>
              <w:top w:val="single" w:sz="6" w:space="0" w:color="auto"/>
              <w:left w:val="single" w:sz="6" w:space="0" w:color="auto"/>
              <w:bottom w:val="single" w:sz="6" w:space="0" w:color="auto"/>
              <w:right w:val="single" w:sz="6" w:space="0" w:color="auto"/>
            </w:tcBorders>
            <w:hideMark/>
          </w:tcPr>
          <w:p w14:paraId="143CB716" w14:textId="77777777" w:rsidR="009F7EF1" w:rsidRPr="009F7EF1" w:rsidRDefault="009F7EF1" w:rsidP="00E430AE">
            <w:pPr>
              <w:spacing w:after="0"/>
              <w:jc w:val="center"/>
              <w:rPr>
                <w:rFonts w:ascii="Times New Roman" w:hAnsi="Times New Roman" w:cs="Times New Roman"/>
              </w:rPr>
            </w:pPr>
            <w:r w:rsidRPr="009F7EF1">
              <w:rPr>
                <w:rFonts w:ascii="Times New Roman" w:hAnsi="Times New Roman" w:cs="Times New Roman"/>
              </w:rPr>
              <w:t>1796</w:t>
            </w:r>
          </w:p>
        </w:tc>
      </w:tr>
      <w:tr w:rsidR="009F7EF1" w:rsidRPr="009F7EF1" w14:paraId="460C5BB7" w14:textId="77777777" w:rsidTr="009F7EF1">
        <w:trPr>
          <w:trHeight w:val="300"/>
          <w:jc w:val="center"/>
        </w:trPr>
        <w:tc>
          <w:tcPr>
            <w:tcW w:w="2250" w:type="dxa"/>
            <w:tcBorders>
              <w:top w:val="single" w:sz="6" w:space="0" w:color="auto"/>
              <w:left w:val="single" w:sz="6" w:space="0" w:color="auto"/>
              <w:bottom w:val="single" w:sz="6" w:space="0" w:color="auto"/>
              <w:right w:val="single" w:sz="6" w:space="0" w:color="auto"/>
            </w:tcBorders>
            <w:hideMark/>
          </w:tcPr>
          <w:p w14:paraId="13BC6F29" w14:textId="77777777" w:rsidR="009F7EF1" w:rsidRPr="009F7EF1" w:rsidRDefault="009F7EF1" w:rsidP="00E430AE">
            <w:pPr>
              <w:spacing w:after="0"/>
              <w:jc w:val="center"/>
              <w:rPr>
                <w:rFonts w:ascii="Times New Roman" w:hAnsi="Times New Roman" w:cs="Times New Roman"/>
              </w:rPr>
            </w:pPr>
            <w:r w:rsidRPr="009F7EF1">
              <w:rPr>
                <w:rFonts w:ascii="Times New Roman" w:hAnsi="Times New Roman" w:cs="Times New Roman"/>
              </w:rPr>
              <w:t>Apvienotā Karaliste</w:t>
            </w:r>
          </w:p>
        </w:tc>
        <w:tc>
          <w:tcPr>
            <w:tcW w:w="2265" w:type="dxa"/>
            <w:tcBorders>
              <w:top w:val="single" w:sz="6" w:space="0" w:color="auto"/>
              <w:left w:val="single" w:sz="6" w:space="0" w:color="auto"/>
              <w:bottom w:val="single" w:sz="6" w:space="0" w:color="auto"/>
              <w:right w:val="single" w:sz="6" w:space="0" w:color="auto"/>
            </w:tcBorders>
            <w:hideMark/>
          </w:tcPr>
          <w:p w14:paraId="3F012C92" w14:textId="77777777" w:rsidR="009F7EF1" w:rsidRPr="009F7EF1" w:rsidRDefault="009F7EF1" w:rsidP="00E430AE">
            <w:pPr>
              <w:spacing w:after="0"/>
              <w:jc w:val="center"/>
              <w:rPr>
                <w:rFonts w:ascii="Times New Roman" w:hAnsi="Times New Roman" w:cs="Times New Roman"/>
              </w:rPr>
            </w:pPr>
            <w:r w:rsidRPr="009F7EF1">
              <w:rPr>
                <w:rFonts w:ascii="Times New Roman" w:hAnsi="Times New Roman" w:cs="Times New Roman"/>
              </w:rPr>
              <w:t>5347</w:t>
            </w:r>
          </w:p>
        </w:tc>
        <w:tc>
          <w:tcPr>
            <w:tcW w:w="2265" w:type="dxa"/>
            <w:tcBorders>
              <w:top w:val="single" w:sz="6" w:space="0" w:color="auto"/>
              <w:left w:val="single" w:sz="6" w:space="0" w:color="auto"/>
              <w:bottom w:val="single" w:sz="6" w:space="0" w:color="auto"/>
              <w:right w:val="single" w:sz="6" w:space="0" w:color="auto"/>
            </w:tcBorders>
            <w:hideMark/>
          </w:tcPr>
          <w:p w14:paraId="2B17AB1E" w14:textId="77777777" w:rsidR="009F7EF1" w:rsidRPr="009F7EF1" w:rsidRDefault="009F7EF1" w:rsidP="00E430AE">
            <w:pPr>
              <w:spacing w:after="0"/>
              <w:jc w:val="center"/>
              <w:rPr>
                <w:rFonts w:ascii="Times New Roman" w:hAnsi="Times New Roman" w:cs="Times New Roman"/>
              </w:rPr>
            </w:pPr>
            <w:r w:rsidRPr="009F7EF1">
              <w:rPr>
                <w:rFonts w:ascii="Times New Roman" w:hAnsi="Times New Roman" w:cs="Times New Roman"/>
              </w:rPr>
              <w:t>1423</w:t>
            </w:r>
          </w:p>
        </w:tc>
      </w:tr>
    </w:tbl>
    <w:p w14:paraId="63274FB3" w14:textId="77777777" w:rsidR="006C602F" w:rsidRDefault="006C602F" w:rsidP="00E430AE">
      <w:pPr>
        <w:spacing w:after="0"/>
        <w:ind w:firstLine="720"/>
        <w:jc w:val="both"/>
        <w:rPr>
          <w:rFonts w:ascii="Times New Roman" w:hAnsi="Times New Roman" w:cs="Times New Roman"/>
        </w:rPr>
      </w:pPr>
      <w:r>
        <w:rPr>
          <w:rFonts w:ascii="Times New Roman" w:hAnsi="Times New Roman" w:cs="Times New Roman"/>
        </w:rPr>
        <w:t>No Latvijas pilsoņiem e-rezidenci Igaunijā saņēmuši 3</w:t>
      </w:r>
      <w:r w:rsidR="00A41B17">
        <w:rPr>
          <w:rFonts w:ascii="Times New Roman" w:hAnsi="Times New Roman" w:cs="Times New Roman"/>
        </w:rPr>
        <w:t> </w:t>
      </w:r>
      <w:r>
        <w:rPr>
          <w:rFonts w:ascii="Times New Roman" w:hAnsi="Times New Roman" w:cs="Times New Roman"/>
        </w:rPr>
        <w:t>362</w:t>
      </w:r>
      <w:r w:rsidR="00A41B17">
        <w:rPr>
          <w:rFonts w:ascii="Times New Roman" w:hAnsi="Times New Roman" w:cs="Times New Roman"/>
        </w:rPr>
        <w:t xml:space="preserve"> un</w:t>
      </w:r>
      <w:r>
        <w:rPr>
          <w:rFonts w:ascii="Times New Roman" w:hAnsi="Times New Roman" w:cs="Times New Roman"/>
        </w:rPr>
        <w:t xml:space="preserve"> </w:t>
      </w:r>
      <w:r w:rsidR="00A41B17">
        <w:rPr>
          <w:rFonts w:ascii="Times New Roman" w:hAnsi="Times New Roman" w:cs="Times New Roman"/>
        </w:rPr>
        <w:t>ir</w:t>
      </w:r>
      <w:r>
        <w:rPr>
          <w:rFonts w:ascii="Times New Roman" w:hAnsi="Times New Roman" w:cs="Times New Roman"/>
        </w:rPr>
        <w:t xml:space="preserve"> dibināti 483 uzņēmumu.</w:t>
      </w:r>
    </w:p>
    <w:p w14:paraId="76296628" w14:textId="77777777" w:rsidR="009F7EF1" w:rsidRDefault="00DC199D" w:rsidP="00E430AE">
      <w:pPr>
        <w:spacing w:after="0"/>
        <w:ind w:firstLine="720"/>
        <w:jc w:val="both"/>
        <w:rPr>
          <w:rFonts w:ascii="Times New Roman" w:hAnsi="Times New Roman" w:cs="Times New Roman"/>
        </w:rPr>
      </w:pPr>
      <w:r>
        <w:rPr>
          <w:rFonts w:ascii="Times New Roman" w:hAnsi="Times New Roman" w:cs="Times New Roman"/>
        </w:rPr>
        <w:t>Savukārt</w:t>
      </w:r>
      <w:r w:rsidR="006C602F">
        <w:rPr>
          <w:rFonts w:ascii="Times New Roman" w:hAnsi="Times New Roman" w:cs="Times New Roman"/>
        </w:rPr>
        <w:t xml:space="preserve"> </w:t>
      </w:r>
      <w:r>
        <w:rPr>
          <w:rFonts w:ascii="Times New Roman" w:hAnsi="Times New Roman" w:cs="Times New Roman"/>
        </w:rPr>
        <w:t>e</w:t>
      </w:r>
      <w:r w:rsidRPr="00DC199D">
        <w:rPr>
          <w:rFonts w:ascii="Times New Roman" w:hAnsi="Times New Roman" w:cs="Times New Roman"/>
        </w:rPr>
        <w:t>-rezidentu dibināto Igaunijas uzņēmumu darbības struktūra skaidri apliecina programmas orientāciju uz zināšanu ietilpīgiem, digitāliem un pakalpojumu eksporta segmentiem ar augstu pievienoto vērtību un iespēju strādāt attālināti.</w:t>
      </w:r>
      <w:r w:rsidR="005E1499">
        <w:rPr>
          <w:rFonts w:ascii="Times New Roman" w:hAnsi="Times New Roman" w:cs="Times New Roman"/>
        </w:rPr>
        <w:t xml:space="preserve"> </w:t>
      </w:r>
      <w:r w:rsidR="005E1499" w:rsidRPr="005E1499">
        <w:rPr>
          <w:rFonts w:ascii="Times New Roman" w:hAnsi="Times New Roman" w:cs="Times New Roman"/>
        </w:rPr>
        <w:t>Lielākā daļa uzņēmumu darbojas informācijas un komunikācijas tehnoloģiju jomā</w:t>
      </w:r>
      <w:r w:rsidR="005E1499">
        <w:rPr>
          <w:rFonts w:ascii="Times New Roman" w:hAnsi="Times New Roman" w:cs="Times New Roman"/>
        </w:rPr>
        <w:t xml:space="preserve"> – </w:t>
      </w:r>
      <w:proofErr w:type="spellStart"/>
      <w:r w:rsidR="005E1499" w:rsidRPr="005E1499">
        <w:rPr>
          <w:rFonts w:ascii="Times New Roman" w:hAnsi="Times New Roman" w:cs="Times New Roman"/>
        </w:rPr>
        <w:lastRenderedPageBreak/>
        <w:t>datorprogrammēšanā</w:t>
      </w:r>
      <w:proofErr w:type="spellEnd"/>
      <w:r w:rsidR="005E1499" w:rsidRPr="005E1499">
        <w:rPr>
          <w:rFonts w:ascii="Times New Roman" w:hAnsi="Times New Roman" w:cs="Times New Roman"/>
        </w:rPr>
        <w:t>, konsultācijās un ar to saistītajās darbībās (10 636 uzņēmumi), kam seko galveno biroju darbība un vadības konsultācijas (6 600). Būtiska pārstāvība ir arī mazumtirdzniecībā (3 780), informācijas pakalpojumu sniegšanā (2 222), vairumtirdzniecībā (2 029) un izdevējdarbībā (1 948). Tāpat nozīmīga daļa uzņēmumu darbojas finanšu pakalpojumu jomā, izņemot apdrošināšanu un pensiju fondus (1 682), citās profesionālajās, zinātniskajās un tehniskajās darbībās (1 414), kā arī reklāmas un tirgus izpētes nozarē (1 407).</w:t>
      </w:r>
    </w:p>
    <w:p w14:paraId="2D410E75" w14:textId="77777777" w:rsidR="00BF0307" w:rsidRDefault="00BF0307" w:rsidP="00E430AE">
      <w:pPr>
        <w:spacing w:after="0"/>
        <w:jc w:val="both"/>
        <w:rPr>
          <w:rFonts w:ascii="Times New Roman" w:hAnsi="Times New Roman" w:cs="Times New Roman"/>
        </w:rPr>
      </w:pPr>
    </w:p>
    <w:p w14:paraId="33D47725" w14:textId="4F322152" w:rsidR="003E37C9" w:rsidRDefault="00E71F24" w:rsidP="00E430AE">
      <w:pPr>
        <w:spacing w:after="0"/>
        <w:rPr>
          <w:rFonts w:ascii="Times New Roman" w:hAnsi="Times New Roman" w:cs="Times New Roman"/>
        </w:rPr>
      </w:pPr>
      <w:r>
        <w:rPr>
          <w:rFonts w:ascii="Times New Roman" w:hAnsi="Times New Roman" w:cs="Times New Roman"/>
          <w:b/>
          <w:bCs/>
          <w:u w:val="single"/>
        </w:rPr>
        <w:t xml:space="preserve">3. Ārzemnieka </w:t>
      </w:r>
      <w:proofErr w:type="spellStart"/>
      <w:r>
        <w:rPr>
          <w:rFonts w:ascii="Times New Roman" w:hAnsi="Times New Roman" w:cs="Times New Roman"/>
          <w:b/>
          <w:bCs/>
          <w:u w:val="single"/>
        </w:rPr>
        <w:t>eID</w:t>
      </w:r>
      <w:proofErr w:type="spellEnd"/>
      <w:r>
        <w:rPr>
          <w:rFonts w:ascii="Times New Roman" w:hAnsi="Times New Roman" w:cs="Times New Roman"/>
          <w:b/>
          <w:bCs/>
          <w:u w:val="single"/>
        </w:rPr>
        <w:t xml:space="preserve"> kartes noformēšana, saņemšana un ar tās izmantošanu saistītie riski.</w:t>
      </w:r>
    </w:p>
    <w:p w14:paraId="78EB9BB5" w14:textId="77777777" w:rsidR="00F10CE8" w:rsidRDefault="006802E5" w:rsidP="00232389">
      <w:pPr>
        <w:spacing w:after="0"/>
        <w:ind w:firstLine="720"/>
        <w:jc w:val="both"/>
        <w:rPr>
          <w:rFonts w:ascii="Times New Roman" w:hAnsi="Times New Roman" w:cs="Times New Roman"/>
        </w:rPr>
      </w:pPr>
      <w:r>
        <w:rPr>
          <w:rFonts w:ascii="Times New Roman" w:hAnsi="Times New Roman" w:cs="Times New Roman"/>
        </w:rPr>
        <w:t xml:space="preserve">Nevis pati ārzemnieka </w:t>
      </w:r>
      <w:proofErr w:type="spellStart"/>
      <w:r>
        <w:rPr>
          <w:rFonts w:ascii="Times New Roman" w:hAnsi="Times New Roman" w:cs="Times New Roman"/>
        </w:rPr>
        <w:t>eID</w:t>
      </w:r>
      <w:proofErr w:type="spellEnd"/>
      <w:r>
        <w:rPr>
          <w:rFonts w:ascii="Times New Roman" w:hAnsi="Times New Roman" w:cs="Times New Roman"/>
        </w:rPr>
        <w:t xml:space="preserve"> karte </w:t>
      </w:r>
      <w:r w:rsidR="00F97390">
        <w:rPr>
          <w:rFonts w:ascii="Times New Roman" w:hAnsi="Times New Roman" w:cs="Times New Roman"/>
        </w:rPr>
        <w:t>kā datu nesējs, nedz arī tās izsniegšanas kārtība ir problēma, kas būtu jārisina. Esošais tiesiskais regulējums un izsniegšanas modelis kopumā ir noturīgs</w:t>
      </w:r>
      <w:r w:rsidR="00232389">
        <w:rPr>
          <w:rFonts w:ascii="Times New Roman" w:hAnsi="Times New Roman" w:cs="Times New Roman"/>
        </w:rPr>
        <w:t>, savukārt izmaiņas, kas būtu nepieciešamas, ir saistītas ar pakalpojumu pieejamības un komunikāciju līmeni.</w:t>
      </w:r>
    </w:p>
    <w:p w14:paraId="01C163B9" w14:textId="6F32F98B" w:rsidR="00232389" w:rsidRDefault="005B2E72" w:rsidP="00847EDA">
      <w:pPr>
        <w:spacing w:after="0"/>
        <w:jc w:val="both"/>
        <w:rPr>
          <w:rFonts w:ascii="Times New Roman" w:hAnsi="Times New Roman" w:cs="Times New Roman"/>
        </w:rPr>
      </w:pPr>
      <w:r>
        <w:rPr>
          <w:rFonts w:ascii="Times New Roman" w:hAnsi="Times New Roman" w:cs="Times New Roman"/>
        </w:rPr>
        <w:tab/>
        <w:t xml:space="preserve">Ārzemnieka </w:t>
      </w:r>
      <w:proofErr w:type="spellStart"/>
      <w:r>
        <w:rPr>
          <w:rFonts w:ascii="Times New Roman" w:hAnsi="Times New Roman" w:cs="Times New Roman"/>
        </w:rPr>
        <w:t>eID</w:t>
      </w:r>
      <w:proofErr w:type="spellEnd"/>
      <w:r>
        <w:rPr>
          <w:rFonts w:ascii="Times New Roman" w:hAnsi="Times New Roman" w:cs="Times New Roman"/>
        </w:rPr>
        <w:t xml:space="preserve"> kartes noformēšanai personai klātienē jāierodas Pilsonības un migrācijas lietu pārvaldē vai Ārlietu ministrijas noteiktajā Latvijas pārstāvniecībā ārvalstīs, lai amatpersona pārbaudītu personas identitāti, iegūtu dokumenta izgatavošanai nepieciešamos </w:t>
      </w:r>
      <w:proofErr w:type="spellStart"/>
      <w:r>
        <w:rPr>
          <w:rFonts w:ascii="Times New Roman" w:hAnsi="Times New Roman" w:cs="Times New Roman"/>
        </w:rPr>
        <w:t>biometriskos</w:t>
      </w:r>
      <w:proofErr w:type="spellEnd"/>
      <w:r>
        <w:rPr>
          <w:rFonts w:ascii="Times New Roman" w:hAnsi="Times New Roman" w:cs="Times New Roman"/>
        </w:rPr>
        <w:t xml:space="preserve"> datus (sejas attēlu un pirkstu nospiedumus) un noformētu iesniegumu. Klātienes identifikācija mazina citas personas identitātes izmantošanas un dokumenta nepamatotas izsniegšanas risku. Ārvalstīs pārstāvniecību praksē ārzemnieka </w:t>
      </w:r>
      <w:proofErr w:type="spellStart"/>
      <w:r>
        <w:rPr>
          <w:rFonts w:ascii="Times New Roman" w:hAnsi="Times New Roman" w:cs="Times New Roman"/>
        </w:rPr>
        <w:t>eID</w:t>
      </w:r>
      <w:proofErr w:type="spellEnd"/>
      <w:r>
        <w:rPr>
          <w:rFonts w:ascii="Times New Roman" w:hAnsi="Times New Roman" w:cs="Times New Roman"/>
        </w:rPr>
        <w:t xml:space="preserve"> kartes noformēšana tiek īstenota pēc viena apmeklējuma principa: ja persona objektīvu iemeslu dēļ nevar atkārtoti ierasties pārstāvniecībā, dokumentu pēc izgatavošanas var nosūtīt normatīvajos aktos noteiktajā kārtībā.</w:t>
      </w:r>
    </w:p>
    <w:p w14:paraId="731B5226" w14:textId="6A7ECABA" w:rsidR="00DE05C0" w:rsidRDefault="00DE05C0" w:rsidP="00847EDA">
      <w:pPr>
        <w:spacing w:after="0"/>
        <w:jc w:val="both"/>
        <w:rPr>
          <w:rFonts w:ascii="Times New Roman" w:hAnsi="Times New Roman" w:cs="Times New Roman"/>
        </w:rPr>
      </w:pPr>
      <w:r>
        <w:rPr>
          <w:rFonts w:ascii="Times New Roman" w:hAnsi="Times New Roman" w:cs="Times New Roman"/>
        </w:rPr>
        <w:tab/>
        <w:t xml:space="preserve">Personas identitāte tiek pārbaudīta klātienes vizītes laikā, pieņemot iesniegumu un iegūstot </w:t>
      </w:r>
      <w:proofErr w:type="spellStart"/>
      <w:r>
        <w:rPr>
          <w:rFonts w:ascii="Times New Roman" w:hAnsi="Times New Roman" w:cs="Times New Roman"/>
        </w:rPr>
        <w:t>biometriskos</w:t>
      </w:r>
      <w:proofErr w:type="spellEnd"/>
      <w:r>
        <w:rPr>
          <w:rFonts w:ascii="Times New Roman" w:hAnsi="Times New Roman" w:cs="Times New Roman"/>
        </w:rPr>
        <w:t xml:space="preserve"> datus. Savukārt dokumenta </w:t>
      </w:r>
      <w:proofErr w:type="spellStart"/>
      <w:r>
        <w:rPr>
          <w:rFonts w:ascii="Times New Roman" w:hAnsi="Times New Roman" w:cs="Times New Roman"/>
        </w:rPr>
        <w:t>personalizācija</w:t>
      </w:r>
      <w:proofErr w:type="spellEnd"/>
      <w:r>
        <w:rPr>
          <w:rFonts w:ascii="Times New Roman" w:hAnsi="Times New Roman" w:cs="Times New Roman"/>
        </w:rPr>
        <w:t xml:space="preserve"> ir tehnisks izgatavošanas posms, kurā personas dati tiek ierakstīti personas apliecības sagatavē, un tā nav personas identitātes pārbaude.</w:t>
      </w:r>
    </w:p>
    <w:p w14:paraId="7A2B6082" w14:textId="6DD7D7B4" w:rsidR="00B35454" w:rsidRDefault="00B35454" w:rsidP="00847EDA">
      <w:pPr>
        <w:spacing w:after="0"/>
        <w:jc w:val="both"/>
        <w:rPr>
          <w:rFonts w:ascii="Times New Roman" w:hAnsi="Times New Roman" w:cs="Times New Roman"/>
        </w:rPr>
      </w:pPr>
      <w:r>
        <w:rPr>
          <w:rFonts w:ascii="Times New Roman" w:hAnsi="Times New Roman" w:cs="Times New Roman"/>
        </w:rPr>
        <w:tab/>
        <w:t xml:space="preserve">Ministru kabineta 2012. gada 21. februāra noteikumu Nr. 134 “Personu apliecinošu dokumentu noteikumi” 18. un 18.¹ punktā paredzēts, ka ārzemnieks dokumentus ārzemnieka </w:t>
      </w:r>
      <w:proofErr w:type="spellStart"/>
      <w:r>
        <w:rPr>
          <w:rFonts w:ascii="Times New Roman" w:hAnsi="Times New Roman" w:cs="Times New Roman"/>
        </w:rPr>
        <w:t>eID</w:t>
      </w:r>
      <w:proofErr w:type="spellEnd"/>
      <w:r>
        <w:rPr>
          <w:rFonts w:ascii="Times New Roman" w:hAnsi="Times New Roman" w:cs="Times New Roman"/>
        </w:rPr>
        <w:t xml:space="preserve"> kartes izsniegšanai iesniedz Ārlietu ministrijas noteiktajā Latvijas pārstāvniecībā, savukārt personai, kura objektīvu iemeslu dēļ nevar atkārtoti ierasties pārstāvniecībā, personas apliecību var nosūtīt ar ierakstītu pasta sūtījumu vai kurjerpastu</w:t>
      </w:r>
      <w:r w:rsidR="0085634F">
        <w:rPr>
          <w:rFonts w:ascii="Times New Roman" w:hAnsi="Times New Roman" w:cs="Times New Roman"/>
        </w:rPr>
        <w:t xml:space="preserve"> (tikai esošās valsts ietvaros)</w:t>
      </w:r>
      <w:r>
        <w:rPr>
          <w:rFonts w:ascii="Times New Roman" w:hAnsi="Times New Roman" w:cs="Times New Roman"/>
        </w:rPr>
        <w:t xml:space="preserve">. Ja personas apliecības mikroshēmā ir iekļauta elektroniskajai identifikācijai un elektroniskā paraksta radīšanai nepieciešamā informācija, PIN1, PIN2 un PUK kodus un personas apliecību </w:t>
      </w:r>
      <w:proofErr w:type="spellStart"/>
      <w:r>
        <w:rPr>
          <w:rFonts w:ascii="Times New Roman" w:hAnsi="Times New Roman" w:cs="Times New Roman"/>
        </w:rPr>
        <w:t>nosūta</w:t>
      </w:r>
      <w:proofErr w:type="spellEnd"/>
      <w:r>
        <w:rPr>
          <w:rFonts w:ascii="Times New Roman" w:hAnsi="Times New Roman" w:cs="Times New Roman"/>
        </w:rPr>
        <w:t xml:space="preserve"> atsevišķos sūtījumos, un sūtījuma izmaksas sedz persona. Pārstāvniecību praksē ārzemnieka </w:t>
      </w:r>
      <w:proofErr w:type="spellStart"/>
      <w:r>
        <w:rPr>
          <w:rFonts w:ascii="Times New Roman" w:hAnsi="Times New Roman" w:cs="Times New Roman"/>
        </w:rPr>
        <w:t>eID</w:t>
      </w:r>
      <w:proofErr w:type="spellEnd"/>
      <w:r>
        <w:rPr>
          <w:rFonts w:ascii="Times New Roman" w:hAnsi="Times New Roman" w:cs="Times New Roman"/>
        </w:rPr>
        <w:t xml:space="preserve"> kartei tiek piemēroti tie paši izsniegšanas un aktivizēšanas principi kā citiem personas apliecību veidiem — dokuments tiek aktivizēts pēc tā saņemšanas. Tādējādi iespēja saņemt karti bez otrreizējas klātienes ierašanās jau pastāv spēkā esošā regulējuma un prakses ietvaros.</w:t>
      </w:r>
    </w:p>
    <w:p w14:paraId="6D2250F0" w14:textId="77777777" w:rsidR="002976FF" w:rsidRDefault="00F3685B" w:rsidP="00847EDA">
      <w:pPr>
        <w:spacing w:after="0"/>
        <w:jc w:val="both"/>
        <w:rPr>
          <w:rFonts w:ascii="Times New Roman" w:hAnsi="Times New Roman" w:cs="Times New Roman"/>
        </w:rPr>
      </w:pPr>
      <w:r>
        <w:rPr>
          <w:rFonts w:ascii="Times New Roman" w:hAnsi="Times New Roman" w:cs="Times New Roman"/>
        </w:rPr>
        <w:tab/>
        <w:t xml:space="preserve">Cits aspekts ir </w:t>
      </w:r>
      <w:r w:rsidR="002A436F">
        <w:rPr>
          <w:rFonts w:ascii="Times New Roman" w:hAnsi="Times New Roman" w:cs="Times New Roman"/>
        </w:rPr>
        <w:t xml:space="preserve">pārstāvniecību tīkls, </w:t>
      </w:r>
      <w:r w:rsidR="0035645A">
        <w:rPr>
          <w:rFonts w:ascii="Times New Roman" w:hAnsi="Times New Roman" w:cs="Times New Roman"/>
        </w:rPr>
        <w:t xml:space="preserve">kurā ir iespējams saņemt ārzemnieka </w:t>
      </w:r>
      <w:proofErr w:type="spellStart"/>
      <w:r w:rsidR="0035645A">
        <w:rPr>
          <w:rFonts w:ascii="Times New Roman" w:hAnsi="Times New Roman" w:cs="Times New Roman"/>
        </w:rPr>
        <w:t>eID</w:t>
      </w:r>
      <w:proofErr w:type="spellEnd"/>
      <w:r w:rsidR="0035645A">
        <w:rPr>
          <w:rFonts w:ascii="Times New Roman" w:hAnsi="Times New Roman" w:cs="Times New Roman"/>
        </w:rPr>
        <w:t xml:space="preserve"> karti. </w:t>
      </w:r>
      <w:r w:rsidR="004522B0">
        <w:rPr>
          <w:rFonts w:ascii="Times New Roman" w:hAnsi="Times New Roman" w:cs="Times New Roman"/>
        </w:rPr>
        <w:t xml:space="preserve">Ārzemnieka </w:t>
      </w:r>
      <w:proofErr w:type="spellStart"/>
      <w:r w:rsidR="004522B0">
        <w:rPr>
          <w:rFonts w:ascii="Times New Roman" w:hAnsi="Times New Roman" w:cs="Times New Roman"/>
        </w:rPr>
        <w:t>eID</w:t>
      </w:r>
      <w:proofErr w:type="spellEnd"/>
      <w:r w:rsidR="004522B0">
        <w:rPr>
          <w:rFonts w:ascii="Times New Roman" w:hAnsi="Times New Roman" w:cs="Times New Roman"/>
        </w:rPr>
        <w:t xml:space="preserve"> kartes noformēšana ārvalstīs pašlaik </w:t>
      </w:r>
      <w:r w:rsidR="001A4433">
        <w:rPr>
          <w:rFonts w:ascii="Times New Roman" w:hAnsi="Times New Roman" w:cs="Times New Roman"/>
        </w:rPr>
        <w:t xml:space="preserve">ir pieejama 35 Latvijas diplomātiskajās pārstāvniecībās. Ārlietu ministrija ir </w:t>
      </w:r>
      <w:r w:rsidR="006F288D" w:rsidRPr="006F288D">
        <w:rPr>
          <w:rFonts w:ascii="Times New Roman" w:hAnsi="Times New Roman" w:cs="Times New Roman"/>
        </w:rPr>
        <w:t xml:space="preserve">norādījusi uz risku, ka plaša vai </w:t>
      </w:r>
      <w:r w:rsidR="006F288D" w:rsidRPr="006F288D">
        <w:rPr>
          <w:rFonts w:ascii="Times New Roman" w:hAnsi="Times New Roman" w:cs="Times New Roman"/>
        </w:rPr>
        <w:lastRenderedPageBreak/>
        <w:t xml:space="preserve">automātiska tīkla paplašināšana varētu tikt saistīta ar krāpnieciskiem mēģinājumiem izmantot dokumentu kā ceļošanas vai uzturēšanās instrumentu. Tāpēc pārstāvniecību tīkla paplašināšana ārpus pašreizējā saraksta risināma nevis vispārīgi, bet mērķtiecīgi </w:t>
      </w:r>
      <w:r w:rsidR="006F288D">
        <w:rPr>
          <w:rFonts w:ascii="Times New Roman" w:hAnsi="Times New Roman" w:cs="Times New Roman"/>
        </w:rPr>
        <w:t xml:space="preserve">– </w:t>
      </w:r>
      <w:r w:rsidR="006F288D" w:rsidRPr="006F288D">
        <w:rPr>
          <w:rFonts w:ascii="Times New Roman" w:hAnsi="Times New Roman" w:cs="Times New Roman"/>
        </w:rPr>
        <w:t>pamatojoties uz LIAA rekomendāciju konkrētam investoram vai uzņēmējam, kas ļauj saglabāt personalizētu, pārvaldītu un pārbaudāmu pieeju katram gadījumam</w:t>
      </w:r>
      <w:r w:rsidR="006F288D">
        <w:rPr>
          <w:rFonts w:ascii="Times New Roman" w:hAnsi="Times New Roman" w:cs="Times New Roman"/>
        </w:rPr>
        <w:t>.</w:t>
      </w:r>
    </w:p>
    <w:p w14:paraId="5887EED0" w14:textId="77777777" w:rsidR="006F288D" w:rsidRDefault="00852A73" w:rsidP="00852A73">
      <w:pPr>
        <w:spacing w:after="0"/>
        <w:ind w:firstLine="720"/>
        <w:jc w:val="both"/>
        <w:rPr>
          <w:rFonts w:ascii="Times New Roman" w:hAnsi="Times New Roman" w:cs="Times New Roman"/>
        </w:rPr>
      </w:pPr>
      <w:r w:rsidRPr="00852A73">
        <w:rPr>
          <w:rFonts w:ascii="Times New Roman" w:hAnsi="Times New Roman" w:cs="Times New Roman"/>
        </w:rPr>
        <w:t>Šāda pieeja atbilst arī starptautiskai praksei – piemēram, Igaunijas modelī kartes saņemšana pieejama vairāk nekā piecdesmit punktos visā pasaulē, taču arī tur tīkla paplašināšana ir saistīta ar papildu drošības un atbilstības pārbaudēm, nevis automātisku pieejamību jebkurā valstī</w:t>
      </w:r>
      <w:r>
        <w:rPr>
          <w:rFonts w:ascii="Times New Roman" w:hAnsi="Times New Roman" w:cs="Times New Roman"/>
        </w:rPr>
        <w:t>.</w:t>
      </w:r>
    </w:p>
    <w:p w14:paraId="71E1837E" w14:textId="77777777" w:rsidR="007D0D27" w:rsidRDefault="00E70215" w:rsidP="00852A73">
      <w:pPr>
        <w:spacing w:after="0"/>
        <w:ind w:firstLine="720"/>
        <w:jc w:val="both"/>
        <w:rPr>
          <w:rFonts w:ascii="Times New Roman" w:hAnsi="Times New Roman" w:cs="Times New Roman"/>
        </w:rPr>
      </w:pPr>
      <w:r>
        <w:rPr>
          <w:rFonts w:ascii="Times New Roman" w:hAnsi="Times New Roman" w:cs="Times New Roman"/>
        </w:rPr>
        <w:t>Jāizvērtē arī iespējamie riski, kas sa</w:t>
      </w:r>
      <w:r w:rsidR="00CD2561">
        <w:rPr>
          <w:rFonts w:ascii="Times New Roman" w:hAnsi="Times New Roman" w:cs="Times New Roman"/>
        </w:rPr>
        <w:t xml:space="preserve">istīti ar ārzemnieka </w:t>
      </w:r>
      <w:proofErr w:type="spellStart"/>
      <w:r w:rsidR="00CD2561">
        <w:rPr>
          <w:rFonts w:ascii="Times New Roman" w:hAnsi="Times New Roman" w:cs="Times New Roman"/>
        </w:rPr>
        <w:t>eID</w:t>
      </w:r>
      <w:proofErr w:type="spellEnd"/>
      <w:r w:rsidR="00CD2561">
        <w:rPr>
          <w:rFonts w:ascii="Times New Roman" w:hAnsi="Times New Roman" w:cs="Times New Roman"/>
        </w:rPr>
        <w:t xml:space="preserve"> kartes izmantošanas paplašināšanu ārvalstu uzņēmēju un investoru apkalpošanai. </w:t>
      </w:r>
      <w:r w:rsidR="00660F10" w:rsidRPr="00660F10">
        <w:rPr>
          <w:rFonts w:ascii="Times New Roman" w:hAnsi="Times New Roman" w:cs="Times New Roman"/>
        </w:rPr>
        <w:t>Šie riski galvenokārt attiecas uz dokumenta uztveri, izsniegšanas drošību, iespējamu instrumenta ļaunprātīgu izmantošanu, institucionālo kompetenču robežām, kā arī sabiedrības un investoru gaidām par iespējamās programmas apjomu.</w:t>
      </w:r>
    </w:p>
    <w:p w14:paraId="737E621F" w14:textId="77777777" w:rsidR="00660F10" w:rsidRDefault="00660F10" w:rsidP="00852A73">
      <w:pPr>
        <w:spacing w:after="0"/>
        <w:ind w:firstLine="720"/>
        <w:jc w:val="both"/>
        <w:rPr>
          <w:rFonts w:ascii="Times New Roman" w:hAnsi="Times New Roman" w:cs="Times New Roman"/>
        </w:rPr>
      </w:pPr>
      <w:r>
        <w:rPr>
          <w:rFonts w:ascii="Times New Roman" w:hAnsi="Times New Roman" w:cs="Times New Roman"/>
        </w:rPr>
        <w:t xml:space="preserve">Ārzemnieka </w:t>
      </w:r>
      <w:proofErr w:type="spellStart"/>
      <w:r>
        <w:rPr>
          <w:rFonts w:ascii="Times New Roman" w:hAnsi="Times New Roman" w:cs="Times New Roman"/>
        </w:rPr>
        <w:t>eID</w:t>
      </w:r>
      <w:proofErr w:type="spellEnd"/>
      <w:r>
        <w:rPr>
          <w:rFonts w:ascii="Times New Roman" w:hAnsi="Times New Roman" w:cs="Times New Roman"/>
        </w:rPr>
        <w:t xml:space="preserve"> karte </w:t>
      </w:r>
      <w:r w:rsidR="00F8743C" w:rsidRPr="00F8743C">
        <w:rPr>
          <w:rFonts w:ascii="Times New Roman" w:hAnsi="Times New Roman" w:cs="Times New Roman"/>
        </w:rPr>
        <w:t xml:space="preserve">varētu tikt kļūdaini uztverta vai izmantota kā ceļošanas vai uzturēšanās dokuments. Lai šo risku mazinātu, turpmākajos komunikācijas materiālos nepieciešams skaidri norādīt, ka ārzemnieka </w:t>
      </w:r>
      <w:proofErr w:type="spellStart"/>
      <w:r w:rsidR="00F8743C" w:rsidRPr="00F8743C">
        <w:rPr>
          <w:rFonts w:ascii="Times New Roman" w:hAnsi="Times New Roman" w:cs="Times New Roman"/>
        </w:rPr>
        <w:t>eID</w:t>
      </w:r>
      <w:proofErr w:type="spellEnd"/>
      <w:r w:rsidR="00F8743C" w:rsidRPr="00F8743C">
        <w:rPr>
          <w:rFonts w:ascii="Times New Roman" w:hAnsi="Times New Roman" w:cs="Times New Roman"/>
        </w:rPr>
        <w:t xml:space="preserve"> karte nerada tiesības ieceļot, uzturēties vai strādāt Latvijā vai citā Eiropas Savienības dalībvalstī. Karte ir izmantojama elektroniskajai identifikācijai, kvalificēta elektroniskā paraksta radīšanai un piekļuvei Latvijas digitālajiem pakalpojumiem, nevis migrācijas vai ceļošanas tiesību iegūšanai.</w:t>
      </w:r>
    </w:p>
    <w:p w14:paraId="52872816" w14:textId="6F1C5C64" w:rsidR="00F8743C" w:rsidRDefault="001B3342" w:rsidP="009C25E1">
      <w:pPr>
        <w:spacing w:after="0"/>
        <w:ind w:firstLine="720"/>
        <w:jc w:val="both"/>
        <w:rPr>
          <w:rFonts w:ascii="Times New Roman" w:hAnsi="Times New Roman" w:cs="Times New Roman"/>
        </w:rPr>
      </w:pPr>
      <w:r>
        <w:rPr>
          <w:rFonts w:ascii="Times New Roman" w:hAnsi="Times New Roman" w:cs="Times New Roman"/>
        </w:rPr>
        <w:t xml:space="preserve">Personu apliecinoša dokumenta nosūtīšana ir saistīta ar nozaudēšanas, prettiesiskas iegūšanas vai nodošanas trešajām personām risku. To mazina personas identitātes pārbaude un </w:t>
      </w:r>
      <w:proofErr w:type="spellStart"/>
      <w:r>
        <w:rPr>
          <w:rFonts w:ascii="Times New Roman" w:hAnsi="Times New Roman" w:cs="Times New Roman"/>
        </w:rPr>
        <w:t>biometrisko</w:t>
      </w:r>
      <w:proofErr w:type="spellEnd"/>
      <w:r>
        <w:rPr>
          <w:rFonts w:ascii="Times New Roman" w:hAnsi="Times New Roman" w:cs="Times New Roman"/>
        </w:rPr>
        <w:t xml:space="preserve"> datu iegūšana klātienē, personas apliecības un PIN1, PIN2 un PUK kodu nosūtīšana atsevišķos sūtījumos, kā arī dokumenta aktivizēšana pēc tā saņemšanas.</w:t>
      </w:r>
    </w:p>
    <w:p w14:paraId="2619B254" w14:textId="7930DFD1" w:rsidR="0025736C" w:rsidRPr="000C2E2B" w:rsidRDefault="0025736C" w:rsidP="00A66557">
      <w:pPr>
        <w:pStyle w:val="BodyTextIndent"/>
      </w:pPr>
    </w:p>
    <w:p w14:paraId="42DB0E4B" w14:textId="77777777" w:rsidR="00E12719" w:rsidRDefault="00DA1519" w:rsidP="009C25E1">
      <w:pPr>
        <w:spacing w:after="0"/>
        <w:ind w:firstLine="720"/>
        <w:jc w:val="both"/>
        <w:rPr>
          <w:rFonts w:ascii="Times New Roman" w:hAnsi="Times New Roman" w:cs="Times New Roman"/>
        </w:rPr>
      </w:pPr>
      <w:r>
        <w:rPr>
          <w:rFonts w:ascii="Times New Roman" w:hAnsi="Times New Roman" w:cs="Times New Roman"/>
        </w:rPr>
        <w:t xml:space="preserve">Cits risks </w:t>
      </w:r>
      <w:r w:rsidR="005A33CF">
        <w:rPr>
          <w:rFonts w:ascii="Times New Roman" w:hAnsi="Times New Roman" w:cs="Times New Roman"/>
        </w:rPr>
        <w:t xml:space="preserve">saistīts ar to, </w:t>
      </w:r>
      <w:r w:rsidR="005A33CF" w:rsidRPr="005A33CF">
        <w:rPr>
          <w:rFonts w:ascii="Times New Roman" w:hAnsi="Times New Roman" w:cs="Times New Roman"/>
        </w:rPr>
        <w:t>ka vienots informācijas punkts varētu tikt uztverts kā mehānisms, ar kura starpniecību viena institūcija pārņem vai administrē citu iestāžu kompetencē esošus pakalpojumus. Lai šādu risku novērstu, skaidri jānosaka, ka vienotais informācijas punkts darbojas tikai kā navigācijas un informācijas rīks. Tas palīdz ārvalstu uzņēmējam saprast secīgos soļus, pieejamos pakalpojumus un atbildīgās iestādes, bet nemaina institūciju kompetenci, neatņem tām lēmumu pieņemšanas tiesības un nepārdala normatīvajos aktos noteikto atbildību.</w:t>
      </w:r>
    </w:p>
    <w:p w14:paraId="68C01B8D" w14:textId="77777777" w:rsidR="00822031" w:rsidRDefault="00822031" w:rsidP="009C25E1">
      <w:pPr>
        <w:spacing w:after="0"/>
        <w:ind w:firstLine="720"/>
        <w:jc w:val="both"/>
        <w:rPr>
          <w:rFonts w:ascii="Times New Roman" w:hAnsi="Times New Roman" w:cs="Times New Roman"/>
        </w:rPr>
      </w:pPr>
    </w:p>
    <w:p w14:paraId="2CEDD4EE" w14:textId="77777777" w:rsidR="00822031" w:rsidRPr="00E430AE" w:rsidRDefault="00822031" w:rsidP="00822031">
      <w:pPr>
        <w:spacing w:after="0"/>
        <w:jc w:val="both"/>
        <w:rPr>
          <w:rFonts w:ascii="Times New Roman" w:hAnsi="Times New Roman" w:cs="Times New Roman"/>
          <w:b/>
          <w:bCs/>
          <w:u w:val="single"/>
        </w:rPr>
      </w:pPr>
      <w:r>
        <w:rPr>
          <w:rFonts w:ascii="Times New Roman" w:hAnsi="Times New Roman" w:cs="Times New Roman"/>
          <w:b/>
          <w:bCs/>
          <w:u w:val="single"/>
        </w:rPr>
        <w:t>4</w:t>
      </w:r>
      <w:r w:rsidRPr="00E430AE">
        <w:rPr>
          <w:rFonts w:ascii="Times New Roman" w:hAnsi="Times New Roman" w:cs="Times New Roman"/>
          <w:b/>
          <w:bCs/>
          <w:u w:val="single"/>
        </w:rPr>
        <w:t xml:space="preserve">. </w:t>
      </w:r>
      <w:r>
        <w:rPr>
          <w:rFonts w:ascii="Times New Roman" w:hAnsi="Times New Roman" w:cs="Times New Roman"/>
          <w:b/>
          <w:bCs/>
          <w:u w:val="single"/>
        </w:rPr>
        <w:t>Pakalpojumu ekosistēma: vienots informācijas punkts.</w:t>
      </w:r>
    </w:p>
    <w:p w14:paraId="3B0E66BC" w14:textId="77777777" w:rsidR="00822031" w:rsidRPr="00E430AE" w:rsidRDefault="0015160C" w:rsidP="00822031">
      <w:pPr>
        <w:spacing w:after="0"/>
        <w:ind w:firstLine="720"/>
        <w:jc w:val="both"/>
        <w:rPr>
          <w:rFonts w:ascii="Times New Roman" w:hAnsi="Times New Roman" w:cs="Times New Roman"/>
        </w:rPr>
      </w:pPr>
      <w:r w:rsidRPr="0015160C">
        <w:rPr>
          <w:rFonts w:ascii="Times New Roman" w:hAnsi="Times New Roman" w:cs="Times New Roman"/>
        </w:rPr>
        <w:t>Turpmāk minētais risinājums ir veidots kā informācijas un navigācijas punkts, nevis kā sistēma, kas pārņem vai administrē citu institūciju funkcijas.</w:t>
      </w:r>
      <w:r w:rsidR="00FF309D">
        <w:rPr>
          <w:rFonts w:ascii="Times New Roman" w:hAnsi="Times New Roman" w:cs="Times New Roman"/>
        </w:rPr>
        <w:t xml:space="preserve"> Tiek izvirzīts priekšlikums izveidot vienotu digitālu informācijas punktu ārvalstu uzņēmējiem un investoriem business.gov.lv</w:t>
      </w:r>
      <w:r w:rsidR="00310A75">
        <w:rPr>
          <w:rFonts w:ascii="Times New Roman" w:hAnsi="Times New Roman" w:cs="Times New Roman"/>
        </w:rPr>
        <w:t>, kas ir LIAA pārziņā esošs kanāls un kas apkopotu un secīgi izklāstītu praktiskos soļus pakalpojumu saņemšanai, nevis aizstājot to administrēšana, bet gan norādīt ceļu uz tiem.</w:t>
      </w:r>
      <w:r w:rsidR="00042882">
        <w:rPr>
          <w:rFonts w:ascii="Times New Roman" w:hAnsi="Times New Roman" w:cs="Times New Roman"/>
        </w:rPr>
        <w:t xml:space="preserve"> Katra institūcija saglabā pilnu kompetenci un atbildību par sava pakalpojuma sniegšanu:</w:t>
      </w:r>
    </w:p>
    <w:p w14:paraId="3287FD95" w14:textId="77777777" w:rsidR="00D33A3C" w:rsidRPr="00D33A3C" w:rsidRDefault="00D33A3C" w:rsidP="00D33A3C">
      <w:pPr>
        <w:pStyle w:val="ListParagraph"/>
        <w:numPr>
          <w:ilvl w:val="0"/>
          <w:numId w:val="22"/>
        </w:numPr>
        <w:spacing w:after="0"/>
        <w:jc w:val="both"/>
        <w:rPr>
          <w:rFonts w:ascii="Times New Roman" w:hAnsi="Times New Roman" w:cs="Times New Roman"/>
        </w:rPr>
      </w:pPr>
      <w:r w:rsidRPr="00D33A3C">
        <w:rPr>
          <w:rFonts w:ascii="Times New Roman" w:hAnsi="Times New Roman" w:cs="Times New Roman"/>
        </w:rPr>
        <w:lastRenderedPageBreak/>
        <w:t xml:space="preserve">ārzemnieka </w:t>
      </w:r>
      <w:proofErr w:type="spellStart"/>
      <w:r w:rsidRPr="00D33A3C">
        <w:rPr>
          <w:rFonts w:ascii="Times New Roman" w:hAnsi="Times New Roman" w:cs="Times New Roman"/>
        </w:rPr>
        <w:t>eID</w:t>
      </w:r>
      <w:proofErr w:type="spellEnd"/>
      <w:r w:rsidRPr="00D33A3C">
        <w:rPr>
          <w:rFonts w:ascii="Times New Roman" w:hAnsi="Times New Roman" w:cs="Times New Roman"/>
        </w:rPr>
        <w:t xml:space="preserve"> kartes pieteikšana (PMLP, ĀM pārstāvniecības);</w:t>
      </w:r>
    </w:p>
    <w:p w14:paraId="26181B51" w14:textId="77777777" w:rsidR="00D33A3C" w:rsidRPr="00D33A3C" w:rsidRDefault="00D33A3C" w:rsidP="00D33A3C">
      <w:pPr>
        <w:pStyle w:val="ListParagraph"/>
        <w:numPr>
          <w:ilvl w:val="0"/>
          <w:numId w:val="22"/>
        </w:numPr>
        <w:spacing w:after="0"/>
        <w:jc w:val="both"/>
        <w:rPr>
          <w:rFonts w:ascii="Times New Roman" w:hAnsi="Times New Roman" w:cs="Times New Roman"/>
        </w:rPr>
      </w:pPr>
      <w:r w:rsidRPr="00D33A3C">
        <w:rPr>
          <w:rFonts w:ascii="Times New Roman" w:hAnsi="Times New Roman" w:cs="Times New Roman"/>
        </w:rPr>
        <w:t>uzņēmuma reģistrācija (Uzņēmumu reģistrs);</w:t>
      </w:r>
    </w:p>
    <w:p w14:paraId="05DCB245" w14:textId="77777777" w:rsidR="0025736C" w:rsidRDefault="000654AE">
      <w:pPr>
        <w:pStyle w:val="ListParagraph"/>
        <w:numPr>
          <w:ilvl w:val="0"/>
          <w:numId w:val="22"/>
        </w:numPr>
        <w:spacing w:after="0"/>
        <w:jc w:val="both"/>
        <w:rPr>
          <w:rFonts w:ascii="Times New Roman" w:hAnsi="Times New Roman" w:cs="Times New Roman"/>
        </w:rPr>
      </w:pPr>
      <w:r>
        <w:rPr>
          <w:rFonts w:ascii="Times New Roman" w:hAnsi="Times New Roman" w:cs="Times New Roman"/>
        </w:rPr>
        <w:t>patieso labuma guvēju atklāšanas un datu aktualizācijas pamatinformācija (Uzņēmumu reģistrs), kā arī norādes uz kompetento uzraudzības un kontroles institūciju informāciju par noziedzīgi iegūtu līdzekļu legalizācijas novēršanas prasībām;</w:t>
      </w:r>
    </w:p>
    <w:p w14:paraId="7EAFAB3F" w14:textId="36DE5188" w:rsidR="00D33A3C" w:rsidRPr="00D33A3C" w:rsidRDefault="00D33A3C" w:rsidP="00D33A3C">
      <w:pPr>
        <w:pStyle w:val="ListParagraph"/>
        <w:numPr>
          <w:ilvl w:val="0"/>
          <w:numId w:val="22"/>
        </w:numPr>
        <w:spacing w:after="0"/>
        <w:jc w:val="both"/>
        <w:rPr>
          <w:rFonts w:ascii="Times New Roman" w:hAnsi="Times New Roman" w:cs="Times New Roman"/>
        </w:rPr>
      </w:pPr>
      <w:r>
        <w:rPr>
          <w:rFonts w:ascii="Times New Roman" w:hAnsi="Times New Roman" w:cs="Times New Roman"/>
        </w:rPr>
        <w:t>oficiālā e-adrese (Valsts digitālās attīstības aģentūra);</w:t>
      </w:r>
    </w:p>
    <w:p w14:paraId="34499A35" w14:textId="77777777" w:rsidR="0025736C" w:rsidRPr="00922F88" w:rsidRDefault="000654AE">
      <w:pPr>
        <w:pStyle w:val="ListParagraph"/>
        <w:numPr>
          <w:ilvl w:val="0"/>
          <w:numId w:val="22"/>
        </w:numPr>
        <w:spacing w:after="0"/>
        <w:jc w:val="both"/>
        <w:rPr>
          <w:rFonts w:ascii="Times New Roman" w:hAnsi="Times New Roman" w:cs="Times New Roman"/>
        </w:rPr>
      </w:pPr>
      <w:proofErr w:type="spellStart"/>
      <w:r w:rsidRPr="00A66557">
        <w:rPr>
          <w:rFonts w:ascii="Times New Roman" w:hAnsi="Times New Roman" w:cs="Times New Roman"/>
        </w:rPr>
        <w:t>eParaksts</w:t>
      </w:r>
      <w:proofErr w:type="spellEnd"/>
      <w:r w:rsidRPr="00A66557">
        <w:rPr>
          <w:rFonts w:ascii="Times New Roman" w:hAnsi="Times New Roman" w:cs="Times New Roman"/>
        </w:rPr>
        <w:t xml:space="preserve"> / </w:t>
      </w:r>
      <w:proofErr w:type="spellStart"/>
      <w:r w:rsidRPr="00A66557">
        <w:rPr>
          <w:rFonts w:ascii="Times New Roman" w:hAnsi="Times New Roman" w:cs="Times New Roman"/>
        </w:rPr>
        <w:t>eParaksts</w:t>
      </w:r>
      <w:proofErr w:type="spellEnd"/>
      <w:r w:rsidRPr="00A66557">
        <w:rPr>
          <w:rFonts w:ascii="Times New Roman" w:hAnsi="Times New Roman" w:cs="Times New Roman"/>
        </w:rPr>
        <w:t xml:space="preserve"> Mobile (LVRTC);</w:t>
      </w:r>
    </w:p>
    <w:p w14:paraId="06ADA2B9" w14:textId="77777777" w:rsidR="00D33A3C" w:rsidRPr="00D33A3C" w:rsidRDefault="00D33A3C" w:rsidP="00D33A3C">
      <w:pPr>
        <w:pStyle w:val="ListParagraph"/>
        <w:numPr>
          <w:ilvl w:val="0"/>
          <w:numId w:val="22"/>
        </w:numPr>
        <w:spacing w:after="0"/>
        <w:jc w:val="both"/>
        <w:rPr>
          <w:rFonts w:ascii="Times New Roman" w:hAnsi="Times New Roman" w:cs="Times New Roman"/>
        </w:rPr>
      </w:pPr>
      <w:r w:rsidRPr="00D33A3C">
        <w:rPr>
          <w:rFonts w:ascii="Times New Roman" w:hAnsi="Times New Roman" w:cs="Times New Roman"/>
        </w:rPr>
        <w:t xml:space="preserve">konta atvēršana bankā vai licencētā </w:t>
      </w:r>
      <w:proofErr w:type="spellStart"/>
      <w:r w:rsidRPr="00D33A3C">
        <w:rPr>
          <w:rFonts w:ascii="Times New Roman" w:hAnsi="Times New Roman" w:cs="Times New Roman"/>
        </w:rPr>
        <w:t>fintech</w:t>
      </w:r>
      <w:proofErr w:type="spellEnd"/>
      <w:r w:rsidRPr="00D33A3C">
        <w:rPr>
          <w:rFonts w:ascii="Times New Roman" w:hAnsi="Times New Roman" w:cs="Times New Roman"/>
        </w:rPr>
        <w:t xml:space="preserve"> pakalpojumu sniedzējā (privātais sektors);</w:t>
      </w:r>
    </w:p>
    <w:p w14:paraId="4E4840EA" w14:textId="77777777" w:rsidR="00D33A3C" w:rsidRPr="00D33A3C" w:rsidRDefault="00D33A3C" w:rsidP="00D33A3C">
      <w:pPr>
        <w:pStyle w:val="ListParagraph"/>
        <w:numPr>
          <w:ilvl w:val="0"/>
          <w:numId w:val="22"/>
        </w:numPr>
        <w:spacing w:after="0"/>
        <w:jc w:val="both"/>
        <w:rPr>
          <w:rFonts w:ascii="Times New Roman" w:hAnsi="Times New Roman" w:cs="Times New Roman"/>
        </w:rPr>
      </w:pPr>
      <w:r w:rsidRPr="00D33A3C">
        <w:rPr>
          <w:rFonts w:ascii="Times New Roman" w:hAnsi="Times New Roman" w:cs="Times New Roman"/>
        </w:rPr>
        <w:t>grāmatvedības un juridiskās adreses pakalpojumi (privātais sektors);</w:t>
      </w:r>
    </w:p>
    <w:p w14:paraId="44EF2334" w14:textId="77777777" w:rsidR="00D33A3C" w:rsidRPr="00D33A3C" w:rsidRDefault="00D33A3C" w:rsidP="00D33A3C">
      <w:pPr>
        <w:pStyle w:val="ListParagraph"/>
        <w:numPr>
          <w:ilvl w:val="0"/>
          <w:numId w:val="22"/>
        </w:numPr>
        <w:spacing w:after="0"/>
        <w:jc w:val="both"/>
        <w:rPr>
          <w:rFonts w:ascii="Times New Roman" w:hAnsi="Times New Roman" w:cs="Times New Roman"/>
        </w:rPr>
      </w:pPr>
      <w:r w:rsidRPr="00D33A3C">
        <w:rPr>
          <w:rFonts w:ascii="Times New Roman" w:hAnsi="Times New Roman" w:cs="Times New Roman"/>
        </w:rPr>
        <w:t>nodokļu pamatinformācija (Valsts ieņēmumu dienests);</w:t>
      </w:r>
    </w:p>
    <w:p w14:paraId="252665B2" w14:textId="77777777" w:rsidR="00466043" w:rsidRPr="00D33A3C" w:rsidRDefault="00D33A3C" w:rsidP="00D33A3C">
      <w:pPr>
        <w:pStyle w:val="ListParagraph"/>
        <w:numPr>
          <w:ilvl w:val="0"/>
          <w:numId w:val="22"/>
        </w:numPr>
        <w:spacing w:after="0"/>
        <w:jc w:val="both"/>
        <w:rPr>
          <w:rFonts w:ascii="Times New Roman" w:hAnsi="Times New Roman" w:cs="Times New Roman"/>
        </w:rPr>
      </w:pPr>
      <w:r w:rsidRPr="00D33A3C">
        <w:rPr>
          <w:rFonts w:ascii="Times New Roman" w:hAnsi="Times New Roman" w:cs="Times New Roman"/>
        </w:rPr>
        <w:t>LIAA kontaktpunkts investoriem un nozarei specifisku prasību (licencēšanas, atļauju u.c.) norāde uz kompetento institūciju.</w:t>
      </w:r>
    </w:p>
    <w:p w14:paraId="4D183568" w14:textId="77777777" w:rsidR="00D33A3C" w:rsidRDefault="00852080" w:rsidP="00D33A3C">
      <w:pPr>
        <w:spacing w:after="0"/>
        <w:ind w:firstLine="720"/>
        <w:jc w:val="both"/>
        <w:rPr>
          <w:rFonts w:ascii="Times New Roman" w:hAnsi="Times New Roman" w:cs="Times New Roman"/>
        </w:rPr>
      </w:pPr>
      <w:r w:rsidRPr="00852080">
        <w:rPr>
          <w:rFonts w:ascii="Times New Roman" w:hAnsi="Times New Roman" w:cs="Times New Roman"/>
        </w:rPr>
        <w:t>Ņemot vērā, ka dažādām nozarēm ir atšķirīgas, nozarei specifiskas prasības, informācijas punkts nozaru jautājumos pilda tikai norādes funkciju uz attiecīgo kompetento iestādi, neuzņemoties tās izskatīšanas vai lēmumu pieņemšanas funkcijas</w:t>
      </w:r>
      <w:r>
        <w:rPr>
          <w:rFonts w:ascii="Times New Roman" w:hAnsi="Times New Roman" w:cs="Times New Roman"/>
        </w:rPr>
        <w:t xml:space="preserve">. </w:t>
      </w:r>
      <w:r w:rsidR="00CA35A2" w:rsidRPr="00CA35A2">
        <w:rPr>
          <w:rFonts w:ascii="Times New Roman" w:hAnsi="Times New Roman" w:cs="Times New Roman"/>
        </w:rPr>
        <w:t>Piemēram, ja ārvalstu uzņēmējs plāno darbību regulētā nozarē (finanšu pakalpojumi, veselības aprūpe, pārtikas ražošana u.c.), informācijas punkts norāda uz attiecīgo licencējošo iestādi un tās prasībām, bet pats licencēšanas procesu neveic un tajā nepiedalās</w:t>
      </w:r>
      <w:r w:rsidR="00CA35A2">
        <w:rPr>
          <w:rFonts w:ascii="Times New Roman" w:hAnsi="Times New Roman" w:cs="Times New Roman"/>
        </w:rPr>
        <w:t xml:space="preserve">. </w:t>
      </w:r>
      <w:r w:rsidR="003D4541" w:rsidRPr="003D4541">
        <w:rPr>
          <w:rFonts w:ascii="Times New Roman" w:hAnsi="Times New Roman" w:cs="Times New Roman"/>
        </w:rPr>
        <w:t>LIAA loma šajā modelī ir projekta vadītāja un kontaktpersonas funkcija – LIAA pārstāvji pavada investoru ceļu</w:t>
      </w:r>
      <w:r w:rsidR="003D4541">
        <w:rPr>
          <w:rFonts w:ascii="Times New Roman" w:hAnsi="Times New Roman" w:cs="Times New Roman"/>
        </w:rPr>
        <w:t xml:space="preserve"> un</w:t>
      </w:r>
      <w:r w:rsidR="003D4541" w:rsidRPr="003D4541">
        <w:rPr>
          <w:rFonts w:ascii="Times New Roman" w:hAnsi="Times New Roman" w:cs="Times New Roman"/>
        </w:rPr>
        <w:t xml:space="preserve"> sniedz individuālas konsultācijas</w:t>
      </w:r>
      <w:r w:rsidR="003D4541">
        <w:rPr>
          <w:rFonts w:ascii="Times New Roman" w:hAnsi="Times New Roman" w:cs="Times New Roman"/>
        </w:rPr>
        <w:t>.</w:t>
      </w:r>
      <w:r w:rsidR="00F2572E" w:rsidRPr="00F2572E">
        <w:t xml:space="preserve"> </w:t>
      </w:r>
      <w:r w:rsidR="00F2572E" w:rsidRPr="00F2572E">
        <w:rPr>
          <w:rFonts w:ascii="Times New Roman" w:hAnsi="Times New Roman" w:cs="Times New Roman"/>
        </w:rPr>
        <w:t>Šāda pieskatītāja jeb projektu vadītāja funkcija ir samērā izplatīta prakse investīciju piesaistes institūcijās un neprasa jaunu tiesisko regulējumu, bet gan LIAA iekšējo procesu un resursu pielāgošanu.</w:t>
      </w:r>
    </w:p>
    <w:p w14:paraId="34C5A528" w14:textId="6E86C0AC" w:rsidR="00A109BD" w:rsidRDefault="006028E8" w:rsidP="00266683">
      <w:pPr>
        <w:spacing w:after="0"/>
        <w:ind w:firstLine="720"/>
        <w:jc w:val="both"/>
        <w:rPr>
          <w:rFonts w:ascii="Times New Roman" w:hAnsi="Times New Roman" w:cs="Times New Roman"/>
        </w:rPr>
      </w:pPr>
      <w:r>
        <w:rPr>
          <w:rFonts w:ascii="Times New Roman" w:hAnsi="Times New Roman" w:cs="Times New Roman"/>
        </w:rPr>
        <w:t xml:space="preserve">Publiskajos materiālos un vienotajā informācijas punktā ārzemnieka </w:t>
      </w:r>
      <w:proofErr w:type="spellStart"/>
      <w:r>
        <w:rPr>
          <w:rFonts w:ascii="Times New Roman" w:hAnsi="Times New Roman" w:cs="Times New Roman"/>
        </w:rPr>
        <w:t>eID</w:t>
      </w:r>
      <w:proofErr w:type="spellEnd"/>
      <w:r>
        <w:rPr>
          <w:rFonts w:ascii="Times New Roman" w:hAnsi="Times New Roman" w:cs="Times New Roman"/>
        </w:rPr>
        <w:t xml:space="preserve"> karte skaidri pozicionējama kā elektroniskās identifikācijas, e-paraksta un piekļuves instruments Latvijas digitālajiem pakalpojumiem, tostarp uzņēmējdarbības uzsākšanai un administrēšanai, nevis kā rezidences, uzturēšanās vai ceļošanas tiesību risinājums. Komunikācijas materiālos vienlaikus skaidri atspoguļojama arī dokumenta noformēšanas un saņemšanas kārtība, tostarp nosacījumi, ar kādiem pārstāvniecība pēc klātienes identifikācijas un </w:t>
      </w:r>
      <w:proofErr w:type="spellStart"/>
      <w:r>
        <w:rPr>
          <w:rFonts w:ascii="Times New Roman" w:hAnsi="Times New Roman" w:cs="Times New Roman"/>
        </w:rPr>
        <w:t>biometrisko</w:t>
      </w:r>
      <w:proofErr w:type="spellEnd"/>
      <w:r>
        <w:rPr>
          <w:rFonts w:ascii="Times New Roman" w:hAnsi="Times New Roman" w:cs="Times New Roman"/>
        </w:rPr>
        <w:t xml:space="preserve"> datu iegūšanas var nosūtīt dokumentu ar ierakstītu pasta sūtījumu vai kurjerpastu, kā arī dokumenta aktivizēšana pēc tā saņemšanas.</w:t>
      </w:r>
    </w:p>
    <w:p w14:paraId="1D5DC939" w14:textId="77777777" w:rsidR="00A44E62" w:rsidRDefault="00A44E62" w:rsidP="00266683">
      <w:pPr>
        <w:spacing w:after="0"/>
        <w:ind w:firstLine="720"/>
        <w:jc w:val="both"/>
        <w:rPr>
          <w:rFonts w:ascii="Times New Roman" w:hAnsi="Times New Roman" w:cs="Times New Roman"/>
        </w:rPr>
      </w:pPr>
    </w:p>
    <w:p w14:paraId="31FD5372" w14:textId="77777777" w:rsidR="00A44E62" w:rsidRPr="00E430AE" w:rsidRDefault="00A44E62" w:rsidP="00A44E62">
      <w:pPr>
        <w:spacing w:after="0"/>
        <w:jc w:val="both"/>
        <w:rPr>
          <w:rFonts w:ascii="Times New Roman" w:hAnsi="Times New Roman" w:cs="Times New Roman"/>
          <w:b/>
          <w:bCs/>
          <w:u w:val="single"/>
        </w:rPr>
      </w:pPr>
      <w:r>
        <w:rPr>
          <w:rFonts w:ascii="Times New Roman" w:hAnsi="Times New Roman" w:cs="Times New Roman"/>
          <w:b/>
          <w:bCs/>
          <w:u w:val="single"/>
        </w:rPr>
        <w:t>5</w:t>
      </w:r>
      <w:r w:rsidRPr="00E430AE">
        <w:rPr>
          <w:rFonts w:ascii="Times New Roman" w:hAnsi="Times New Roman" w:cs="Times New Roman"/>
          <w:b/>
          <w:bCs/>
          <w:u w:val="single"/>
        </w:rPr>
        <w:t xml:space="preserve">. </w:t>
      </w:r>
      <w:r>
        <w:rPr>
          <w:rFonts w:ascii="Times New Roman" w:hAnsi="Times New Roman" w:cs="Times New Roman"/>
          <w:b/>
          <w:bCs/>
          <w:u w:val="single"/>
        </w:rPr>
        <w:t xml:space="preserve">Sasaiste ar </w:t>
      </w:r>
      <w:proofErr w:type="spellStart"/>
      <w:r>
        <w:rPr>
          <w:rFonts w:ascii="Times New Roman" w:hAnsi="Times New Roman" w:cs="Times New Roman"/>
          <w:b/>
          <w:bCs/>
          <w:u w:val="single"/>
        </w:rPr>
        <w:t>eParaksts</w:t>
      </w:r>
      <w:proofErr w:type="spellEnd"/>
      <w:r>
        <w:rPr>
          <w:rFonts w:ascii="Times New Roman" w:hAnsi="Times New Roman" w:cs="Times New Roman"/>
          <w:b/>
          <w:bCs/>
          <w:u w:val="single"/>
        </w:rPr>
        <w:t xml:space="preserve"> Mobile un Eiropas Digitālo identitātes maku.</w:t>
      </w:r>
    </w:p>
    <w:p w14:paraId="5E76F7AE" w14:textId="77777777" w:rsidR="00A44E62" w:rsidRDefault="00162A73" w:rsidP="00A44E62">
      <w:pPr>
        <w:spacing w:after="0"/>
        <w:ind w:firstLine="720"/>
        <w:jc w:val="both"/>
        <w:rPr>
          <w:rFonts w:ascii="Times New Roman" w:hAnsi="Times New Roman" w:cs="Times New Roman"/>
        </w:rPr>
      </w:pPr>
      <w:r>
        <w:rPr>
          <w:rFonts w:ascii="Times New Roman" w:hAnsi="Times New Roman" w:cs="Times New Roman"/>
        </w:rPr>
        <w:t xml:space="preserve">Pēc ārzemnieka </w:t>
      </w:r>
      <w:proofErr w:type="spellStart"/>
      <w:r>
        <w:rPr>
          <w:rFonts w:ascii="Times New Roman" w:hAnsi="Times New Roman" w:cs="Times New Roman"/>
        </w:rPr>
        <w:t>eID</w:t>
      </w:r>
      <w:proofErr w:type="spellEnd"/>
      <w:r>
        <w:rPr>
          <w:rFonts w:ascii="Times New Roman" w:hAnsi="Times New Roman" w:cs="Times New Roman"/>
        </w:rPr>
        <w:t xml:space="preserve"> kartes saņemšanas </w:t>
      </w:r>
      <w:r w:rsidR="00013F94">
        <w:rPr>
          <w:rFonts w:ascii="Times New Roman" w:hAnsi="Times New Roman" w:cs="Times New Roman"/>
        </w:rPr>
        <w:t xml:space="preserve">tiek nodrošināta </w:t>
      </w:r>
      <w:r w:rsidR="007812DD">
        <w:rPr>
          <w:rFonts w:ascii="Times New Roman" w:hAnsi="Times New Roman" w:cs="Times New Roman"/>
        </w:rPr>
        <w:t xml:space="preserve">iespēja elektroniski parakstīties ar </w:t>
      </w:r>
      <w:proofErr w:type="spellStart"/>
      <w:r w:rsidR="004F2929" w:rsidRPr="004F2929">
        <w:rPr>
          <w:rFonts w:ascii="Times New Roman" w:hAnsi="Times New Roman" w:cs="Times New Roman"/>
        </w:rPr>
        <w:t>eParaksts</w:t>
      </w:r>
      <w:proofErr w:type="spellEnd"/>
      <w:r w:rsidR="004F2929" w:rsidRPr="004F2929">
        <w:rPr>
          <w:rFonts w:ascii="Times New Roman" w:hAnsi="Times New Roman" w:cs="Times New Roman"/>
        </w:rPr>
        <w:t xml:space="preserve"> risinājumiem</w:t>
      </w:r>
      <w:r w:rsidR="004F2929">
        <w:rPr>
          <w:rFonts w:ascii="Times New Roman" w:hAnsi="Times New Roman" w:cs="Times New Roman"/>
        </w:rPr>
        <w:t xml:space="preserve">. Tā kā pēc ārzemnieka </w:t>
      </w:r>
      <w:proofErr w:type="spellStart"/>
      <w:r w:rsidR="004F2929">
        <w:rPr>
          <w:rFonts w:ascii="Times New Roman" w:hAnsi="Times New Roman" w:cs="Times New Roman"/>
        </w:rPr>
        <w:t>eID</w:t>
      </w:r>
      <w:proofErr w:type="spellEnd"/>
      <w:r w:rsidR="004F2929">
        <w:rPr>
          <w:rFonts w:ascii="Times New Roman" w:hAnsi="Times New Roman" w:cs="Times New Roman"/>
        </w:rPr>
        <w:t xml:space="preserve"> kartes saņemšanas ir iespējams aktivizēt </w:t>
      </w:r>
      <w:proofErr w:type="spellStart"/>
      <w:r w:rsidR="004F2929">
        <w:rPr>
          <w:rFonts w:ascii="Times New Roman" w:hAnsi="Times New Roman" w:cs="Times New Roman"/>
        </w:rPr>
        <w:t>eParaksts</w:t>
      </w:r>
      <w:proofErr w:type="spellEnd"/>
      <w:r w:rsidR="004F2929">
        <w:rPr>
          <w:rFonts w:ascii="Times New Roman" w:hAnsi="Times New Roman" w:cs="Times New Roman"/>
        </w:rPr>
        <w:t xml:space="preserve"> Mobile</w:t>
      </w:r>
      <w:r w:rsidR="00D87879">
        <w:rPr>
          <w:rFonts w:ascii="Times New Roman" w:hAnsi="Times New Roman" w:cs="Times New Roman"/>
        </w:rPr>
        <w:t>, tas būtiski uzlabotu pakalpojumu ērtumu, jo vairs nebūtu nepieciešams izmantot karšu lasītāju</w:t>
      </w:r>
      <w:r w:rsidR="00551BE4">
        <w:rPr>
          <w:rFonts w:ascii="Times New Roman" w:hAnsi="Times New Roman" w:cs="Times New Roman"/>
        </w:rPr>
        <w:t>.</w:t>
      </w:r>
    </w:p>
    <w:p w14:paraId="1508C20E" w14:textId="77777777" w:rsidR="00551BE4" w:rsidRDefault="00551BE4" w:rsidP="00A44E62">
      <w:pPr>
        <w:spacing w:after="0"/>
        <w:ind w:firstLine="720"/>
        <w:jc w:val="both"/>
        <w:rPr>
          <w:rFonts w:ascii="Times New Roman" w:hAnsi="Times New Roman" w:cs="Times New Roman"/>
        </w:rPr>
      </w:pPr>
      <w:r>
        <w:rPr>
          <w:rFonts w:ascii="Times New Roman" w:hAnsi="Times New Roman" w:cs="Times New Roman"/>
        </w:rPr>
        <w:t xml:space="preserve">Tāpat arī </w:t>
      </w:r>
      <w:r w:rsidR="00236F2E">
        <w:rPr>
          <w:rFonts w:ascii="Times New Roman" w:hAnsi="Times New Roman" w:cs="Times New Roman"/>
        </w:rPr>
        <w:t xml:space="preserve">Eiropas Digitālais identitātes maks (EDIM) </w:t>
      </w:r>
      <w:r w:rsidR="00492542" w:rsidRPr="00492542">
        <w:rPr>
          <w:rFonts w:ascii="Times New Roman" w:hAnsi="Times New Roman" w:cs="Times New Roman"/>
        </w:rPr>
        <w:t xml:space="preserve">risinās Eiropas Savienības un Eiropas Ekonomikas zonas pilsoņu digitālās identitātes pieejamību, taču neaptver trešo valstu investoru un uzņēmēju vajadzības, kurām paredzēta ārzemnieka </w:t>
      </w:r>
      <w:proofErr w:type="spellStart"/>
      <w:r w:rsidR="00492542" w:rsidRPr="00492542">
        <w:rPr>
          <w:rFonts w:ascii="Times New Roman" w:hAnsi="Times New Roman" w:cs="Times New Roman"/>
        </w:rPr>
        <w:t>eID</w:t>
      </w:r>
      <w:proofErr w:type="spellEnd"/>
      <w:r w:rsidR="00492542" w:rsidRPr="00492542">
        <w:rPr>
          <w:rFonts w:ascii="Times New Roman" w:hAnsi="Times New Roman" w:cs="Times New Roman"/>
        </w:rPr>
        <w:t xml:space="preserve"> karte. </w:t>
      </w:r>
      <w:r w:rsidR="00492542" w:rsidRPr="00492542">
        <w:rPr>
          <w:rFonts w:ascii="Times New Roman" w:hAnsi="Times New Roman" w:cs="Times New Roman"/>
        </w:rPr>
        <w:lastRenderedPageBreak/>
        <w:t>Šie divi instrumenti risina atšķirīgas mērķa grupas un nav savstarpēji aizstājami</w:t>
      </w:r>
      <w:r w:rsidR="00492542">
        <w:rPr>
          <w:rFonts w:ascii="Times New Roman" w:hAnsi="Times New Roman" w:cs="Times New Roman"/>
        </w:rPr>
        <w:t xml:space="preserve">, taču var viens otru papildināt, jo </w:t>
      </w:r>
      <w:r w:rsidR="008E630C">
        <w:rPr>
          <w:rFonts w:ascii="Times New Roman" w:hAnsi="Times New Roman" w:cs="Times New Roman"/>
        </w:rPr>
        <w:t xml:space="preserve">ārzemnieka </w:t>
      </w:r>
      <w:proofErr w:type="spellStart"/>
      <w:r w:rsidR="008E630C">
        <w:rPr>
          <w:rFonts w:ascii="Times New Roman" w:hAnsi="Times New Roman" w:cs="Times New Roman"/>
        </w:rPr>
        <w:t>eID</w:t>
      </w:r>
      <w:proofErr w:type="spellEnd"/>
      <w:r w:rsidR="008E630C">
        <w:rPr>
          <w:rFonts w:ascii="Times New Roman" w:hAnsi="Times New Roman" w:cs="Times New Roman"/>
        </w:rPr>
        <w:t xml:space="preserve"> karte nākotnē varētu tikt savietota ar </w:t>
      </w:r>
      <w:r w:rsidR="000017E8">
        <w:rPr>
          <w:rFonts w:ascii="Times New Roman" w:hAnsi="Times New Roman" w:cs="Times New Roman"/>
        </w:rPr>
        <w:t>EDIM infrastruktūru.</w:t>
      </w:r>
    </w:p>
    <w:p w14:paraId="0C093F86" w14:textId="77777777" w:rsidR="00027CD9" w:rsidRDefault="00027CD9" w:rsidP="006848EC">
      <w:pPr>
        <w:spacing w:after="0"/>
        <w:rPr>
          <w:rFonts w:ascii="Times New Roman" w:hAnsi="Times New Roman" w:cs="Times New Roman"/>
        </w:rPr>
      </w:pPr>
    </w:p>
    <w:p w14:paraId="59D6A024" w14:textId="0A040154" w:rsidR="001D094B" w:rsidRPr="009D7243" w:rsidRDefault="001D094B" w:rsidP="009D7243">
      <w:pPr>
        <w:spacing w:after="0"/>
        <w:ind w:firstLine="720"/>
        <w:jc w:val="both"/>
        <w:rPr>
          <w:rFonts w:ascii="Times New Roman" w:hAnsi="Times New Roman" w:cs="Times New Roman"/>
        </w:rPr>
      </w:pPr>
      <w:r>
        <w:rPr>
          <w:rFonts w:ascii="Times New Roman" w:hAnsi="Times New Roman" w:cs="Times New Roman"/>
        </w:rPr>
        <w:t>Ņemot vērā informatīvajā ziņojumā rakstīto un ar citām institūcijām pārrunātos jautājumus, identificējams šāds turpmākais rīcības virziens:</w:t>
      </w:r>
    </w:p>
    <w:p w14:paraId="19CA6237" w14:textId="77777777" w:rsidR="00C01939" w:rsidRPr="009D7243" w:rsidRDefault="00FB65F1" w:rsidP="00C01939">
      <w:pPr>
        <w:pStyle w:val="ListParagraph"/>
        <w:numPr>
          <w:ilvl w:val="0"/>
          <w:numId w:val="21"/>
        </w:numPr>
        <w:spacing w:after="0"/>
        <w:jc w:val="both"/>
        <w:rPr>
          <w:rFonts w:ascii="Times New Roman" w:hAnsi="Times New Roman" w:cs="Times New Roman"/>
        </w:rPr>
      </w:pPr>
      <w:r>
        <w:rPr>
          <w:rFonts w:ascii="Times New Roman" w:hAnsi="Times New Roman" w:cs="Times New Roman"/>
        </w:rPr>
        <w:t xml:space="preserve">Latvijas Investīciju un attīstības aģentūrai </w:t>
      </w:r>
      <w:r w:rsidR="000F7F67">
        <w:rPr>
          <w:rFonts w:ascii="Times New Roman" w:hAnsi="Times New Roman" w:cs="Times New Roman"/>
        </w:rPr>
        <w:t xml:space="preserve">sadarbībā ar Ekonomikas ministriju </w:t>
      </w:r>
      <w:r w:rsidR="0001457D">
        <w:rPr>
          <w:rFonts w:ascii="Times New Roman" w:hAnsi="Times New Roman" w:cs="Times New Roman"/>
        </w:rPr>
        <w:t>sešu mēnešu laikā</w:t>
      </w:r>
      <w:r w:rsidR="00CA4A25">
        <w:rPr>
          <w:rFonts w:ascii="Times New Roman" w:hAnsi="Times New Roman" w:cs="Times New Roman"/>
        </w:rPr>
        <w:t xml:space="preserve"> izveidot vienotu digitālu informācijas punktu ārvalstu uzņēmējiem, izmantojot business.gov.lv. Šajā informācijas punktā būtu jānodrošina praktiska un secīga informācija par uzņēmējdarbības uzsākšanu Latvijā,</w:t>
      </w:r>
      <w:r w:rsidR="00C12EE0">
        <w:rPr>
          <w:rFonts w:ascii="Times New Roman" w:hAnsi="Times New Roman" w:cs="Times New Roman"/>
        </w:rPr>
        <w:t xml:space="preserve"> ārzemnieka </w:t>
      </w:r>
      <w:proofErr w:type="spellStart"/>
      <w:r w:rsidR="00C12EE0">
        <w:rPr>
          <w:rFonts w:ascii="Times New Roman" w:hAnsi="Times New Roman" w:cs="Times New Roman"/>
        </w:rPr>
        <w:t>eID</w:t>
      </w:r>
      <w:proofErr w:type="spellEnd"/>
      <w:r w:rsidR="00C12EE0">
        <w:rPr>
          <w:rFonts w:ascii="Times New Roman" w:hAnsi="Times New Roman" w:cs="Times New Roman"/>
        </w:rPr>
        <w:t xml:space="preserve"> kartes saņemšanas kārtību, elektroniskā paraksta i</w:t>
      </w:r>
      <w:r w:rsidR="00166C36">
        <w:rPr>
          <w:rFonts w:ascii="Times New Roman" w:hAnsi="Times New Roman" w:cs="Times New Roman"/>
        </w:rPr>
        <w:t>zmantošanu, uzņēmuma reģistrāciju, finanšu pakalpojumu pieejamību un citiem ar uzņēmējdarbības uzsākšanu saistītiem priekšnoteikumiem</w:t>
      </w:r>
      <w:r w:rsidR="00F04A91">
        <w:rPr>
          <w:rFonts w:ascii="Times New Roman" w:hAnsi="Times New Roman" w:cs="Times New Roman"/>
        </w:rPr>
        <w:t xml:space="preserve"> dažādās nozarēs</w:t>
      </w:r>
      <w:r w:rsidR="00C01939" w:rsidRPr="009D7243">
        <w:rPr>
          <w:rFonts w:ascii="Times New Roman" w:hAnsi="Times New Roman" w:cs="Times New Roman"/>
        </w:rPr>
        <w:t>.</w:t>
      </w:r>
    </w:p>
    <w:p w14:paraId="5A3BC593" w14:textId="77777777" w:rsidR="001D094B" w:rsidRPr="009D7243" w:rsidRDefault="001D094B" w:rsidP="009D7243">
      <w:pPr>
        <w:spacing w:after="0"/>
        <w:jc w:val="both"/>
        <w:rPr>
          <w:rFonts w:ascii="Times New Roman" w:hAnsi="Times New Roman" w:cs="Times New Roman"/>
        </w:rPr>
      </w:pPr>
    </w:p>
    <w:p w14:paraId="4217771D" w14:textId="77777777" w:rsidR="001D094B" w:rsidRDefault="001D094B" w:rsidP="009D7243">
      <w:pPr>
        <w:spacing w:after="0"/>
        <w:jc w:val="both"/>
        <w:rPr>
          <w:rFonts w:ascii="Times New Roman" w:hAnsi="Times New Roman" w:cs="Times New Roman"/>
        </w:rPr>
      </w:pPr>
    </w:p>
    <w:p w14:paraId="19415DCB" w14:textId="77777777" w:rsidR="009D7243" w:rsidRPr="009D7243" w:rsidRDefault="009D7243" w:rsidP="009D7243">
      <w:pPr>
        <w:spacing w:after="0"/>
        <w:jc w:val="both"/>
        <w:rPr>
          <w:rFonts w:ascii="Times New Roman" w:hAnsi="Times New Roman" w:cs="Times New Roman"/>
        </w:rPr>
      </w:pPr>
    </w:p>
    <w:p w14:paraId="7BB7E871" w14:textId="77777777" w:rsidR="00D66E6D" w:rsidRPr="009D7243" w:rsidRDefault="00D66E6D" w:rsidP="009D7243">
      <w:pPr>
        <w:spacing w:after="0"/>
        <w:jc w:val="both"/>
        <w:rPr>
          <w:rFonts w:ascii="Times New Roman" w:hAnsi="Times New Roman" w:cs="Times New Roman"/>
        </w:rPr>
      </w:pPr>
      <w:r w:rsidRPr="009D7243">
        <w:rPr>
          <w:rFonts w:ascii="Times New Roman" w:hAnsi="Times New Roman" w:cs="Times New Roman"/>
        </w:rPr>
        <w:t>Ekonomikas ministrs</w:t>
      </w:r>
      <w:r w:rsidRPr="009D7243">
        <w:rPr>
          <w:rFonts w:ascii="Times New Roman" w:hAnsi="Times New Roman" w:cs="Times New Roman"/>
        </w:rPr>
        <w:tab/>
      </w:r>
      <w:r w:rsidRPr="009D7243">
        <w:rPr>
          <w:rFonts w:ascii="Times New Roman" w:hAnsi="Times New Roman" w:cs="Times New Roman"/>
        </w:rPr>
        <w:tab/>
      </w:r>
      <w:r w:rsidRPr="009D7243">
        <w:rPr>
          <w:rFonts w:ascii="Times New Roman" w:hAnsi="Times New Roman" w:cs="Times New Roman"/>
        </w:rPr>
        <w:tab/>
      </w:r>
      <w:r w:rsidRPr="009D7243">
        <w:rPr>
          <w:rFonts w:ascii="Times New Roman" w:hAnsi="Times New Roman" w:cs="Times New Roman"/>
        </w:rPr>
        <w:tab/>
      </w:r>
      <w:r w:rsidRPr="009D7243">
        <w:rPr>
          <w:rFonts w:ascii="Times New Roman" w:hAnsi="Times New Roman" w:cs="Times New Roman"/>
        </w:rPr>
        <w:tab/>
      </w:r>
      <w:r w:rsidRPr="009D7243">
        <w:rPr>
          <w:rFonts w:ascii="Times New Roman" w:hAnsi="Times New Roman" w:cs="Times New Roman"/>
        </w:rPr>
        <w:tab/>
      </w:r>
      <w:r w:rsidRPr="009D7243">
        <w:rPr>
          <w:rFonts w:ascii="Times New Roman" w:hAnsi="Times New Roman" w:cs="Times New Roman"/>
        </w:rPr>
        <w:tab/>
      </w:r>
      <w:r w:rsidR="00EB43BB" w:rsidRPr="009D7243">
        <w:rPr>
          <w:rFonts w:ascii="Times New Roman" w:hAnsi="Times New Roman" w:cs="Times New Roman"/>
        </w:rPr>
        <w:t>V. Valainis</w:t>
      </w:r>
    </w:p>
    <w:p w14:paraId="595D43FD" w14:textId="77777777" w:rsidR="00EB43BB" w:rsidRPr="009D7243" w:rsidRDefault="00EB43BB" w:rsidP="009D7243">
      <w:pPr>
        <w:spacing w:after="0"/>
        <w:jc w:val="both"/>
        <w:rPr>
          <w:rFonts w:ascii="Times New Roman" w:hAnsi="Times New Roman" w:cs="Times New Roman"/>
        </w:rPr>
      </w:pPr>
    </w:p>
    <w:p w14:paraId="6A06345F" w14:textId="77777777" w:rsidR="00EB43BB" w:rsidRPr="009D7243" w:rsidRDefault="00EB43BB" w:rsidP="009D7243">
      <w:pPr>
        <w:spacing w:after="0"/>
        <w:jc w:val="both"/>
        <w:rPr>
          <w:rFonts w:ascii="Times New Roman" w:hAnsi="Times New Roman" w:cs="Times New Roman"/>
        </w:rPr>
      </w:pPr>
      <w:r w:rsidRPr="009D7243">
        <w:rPr>
          <w:rFonts w:ascii="Times New Roman" w:hAnsi="Times New Roman" w:cs="Times New Roman"/>
        </w:rPr>
        <w:t>Pielikumi:</w:t>
      </w:r>
    </w:p>
    <w:p w14:paraId="0B141D32" w14:textId="77777777" w:rsidR="00EB43BB" w:rsidRPr="009D7243" w:rsidRDefault="00EB43BB" w:rsidP="009D7243">
      <w:pPr>
        <w:spacing w:after="0"/>
        <w:jc w:val="both"/>
        <w:rPr>
          <w:rFonts w:ascii="Times New Roman" w:hAnsi="Times New Roman" w:cs="Times New Roman"/>
        </w:rPr>
      </w:pPr>
      <w:r w:rsidRPr="009D7243">
        <w:rPr>
          <w:rFonts w:ascii="Times New Roman" w:hAnsi="Times New Roman" w:cs="Times New Roman"/>
        </w:rPr>
        <w:t xml:space="preserve">Nr. 1. - </w:t>
      </w:r>
      <w:r w:rsidR="00505FDB" w:rsidRPr="009D7243">
        <w:rPr>
          <w:rFonts w:ascii="Times New Roman" w:hAnsi="Times New Roman" w:cs="Times New Roman"/>
        </w:rPr>
        <w:t xml:space="preserve">Igaunijas e-rezidences un LV ārzemnieka </w:t>
      </w:r>
      <w:proofErr w:type="spellStart"/>
      <w:r w:rsidR="00505FDB" w:rsidRPr="009D7243">
        <w:rPr>
          <w:rFonts w:ascii="Times New Roman" w:hAnsi="Times New Roman" w:cs="Times New Roman"/>
        </w:rPr>
        <w:t>eID</w:t>
      </w:r>
      <w:proofErr w:type="spellEnd"/>
      <w:r w:rsidR="00505FDB" w:rsidRPr="009D7243">
        <w:rPr>
          <w:rFonts w:ascii="Times New Roman" w:hAnsi="Times New Roman" w:cs="Times New Roman"/>
        </w:rPr>
        <w:t xml:space="preserve"> kartes salīdzinājums;</w:t>
      </w:r>
    </w:p>
    <w:p w14:paraId="1DB0C43C" w14:textId="77777777" w:rsidR="00EB43BB" w:rsidRPr="009D7243" w:rsidRDefault="00EB43BB" w:rsidP="009D7243">
      <w:pPr>
        <w:spacing w:after="0"/>
        <w:jc w:val="both"/>
        <w:rPr>
          <w:rFonts w:ascii="Times New Roman" w:hAnsi="Times New Roman" w:cs="Times New Roman"/>
        </w:rPr>
      </w:pPr>
      <w:r w:rsidRPr="009D7243">
        <w:rPr>
          <w:rFonts w:ascii="Times New Roman" w:hAnsi="Times New Roman" w:cs="Times New Roman"/>
        </w:rPr>
        <w:t xml:space="preserve">Nr. 2. </w:t>
      </w:r>
      <w:r w:rsidR="00B93491" w:rsidRPr="009D7243">
        <w:rPr>
          <w:rFonts w:ascii="Times New Roman" w:hAnsi="Times New Roman" w:cs="Times New Roman"/>
        </w:rPr>
        <w:t>–</w:t>
      </w:r>
      <w:r w:rsidRPr="009D7243">
        <w:rPr>
          <w:rFonts w:ascii="Times New Roman" w:hAnsi="Times New Roman" w:cs="Times New Roman"/>
        </w:rPr>
        <w:t xml:space="preserve"> </w:t>
      </w:r>
      <w:r w:rsidR="00B93491" w:rsidRPr="009D7243">
        <w:rPr>
          <w:rFonts w:ascii="Times New Roman" w:hAnsi="Times New Roman" w:cs="Times New Roman"/>
        </w:rPr>
        <w:t xml:space="preserve">Ārzemnieka </w:t>
      </w:r>
      <w:proofErr w:type="spellStart"/>
      <w:r w:rsidR="00B93491" w:rsidRPr="009D7243">
        <w:rPr>
          <w:rFonts w:ascii="Times New Roman" w:hAnsi="Times New Roman" w:cs="Times New Roman"/>
        </w:rPr>
        <w:t>eID</w:t>
      </w:r>
      <w:proofErr w:type="spellEnd"/>
      <w:r w:rsidR="00B93491" w:rsidRPr="009D7243">
        <w:rPr>
          <w:rFonts w:ascii="Times New Roman" w:hAnsi="Times New Roman" w:cs="Times New Roman"/>
        </w:rPr>
        <w:t xml:space="preserve"> kartes kvantitatīvā attīstība</w:t>
      </w:r>
    </w:p>
    <w:sectPr w:rsidR="00EB43BB" w:rsidRPr="009D7243" w:rsidSect="00847EDA">
      <w:footerReference w:type="default" r:id="rId11"/>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55A1C4" w14:textId="77777777" w:rsidR="006D1F76" w:rsidRDefault="006D1F76" w:rsidP="00A82538">
      <w:pPr>
        <w:spacing w:after="0" w:line="240" w:lineRule="auto"/>
      </w:pPr>
      <w:r>
        <w:separator/>
      </w:r>
    </w:p>
  </w:endnote>
  <w:endnote w:type="continuationSeparator" w:id="0">
    <w:p w14:paraId="38F929E6" w14:textId="77777777" w:rsidR="006D1F76" w:rsidRDefault="006D1F76" w:rsidP="00A825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4131208"/>
      <w:docPartObj>
        <w:docPartGallery w:val="Page Numbers (Bottom of Page)"/>
        <w:docPartUnique/>
      </w:docPartObj>
    </w:sdtPr>
    <w:sdtEndPr>
      <w:rPr>
        <w:noProof/>
      </w:rPr>
    </w:sdtEndPr>
    <w:sdtContent>
      <w:p w14:paraId="5ED6CD03" w14:textId="77777777" w:rsidR="005B6E0E" w:rsidRDefault="005B6E0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183DBBB" w14:textId="77777777" w:rsidR="005B6E0E" w:rsidRDefault="005B6E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BCF41" w14:textId="77777777" w:rsidR="006D1F76" w:rsidRDefault="006D1F76" w:rsidP="00A82538">
      <w:pPr>
        <w:spacing w:after="0" w:line="240" w:lineRule="auto"/>
      </w:pPr>
      <w:r>
        <w:separator/>
      </w:r>
    </w:p>
  </w:footnote>
  <w:footnote w:type="continuationSeparator" w:id="0">
    <w:p w14:paraId="7AC31D83" w14:textId="77777777" w:rsidR="006D1F76" w:rsidRDefault="006D1F76" w:rsidP="00A825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61180"/>
    <w:multiLevelType w:val="hybridMultilevel"/>
    <w:tmpl w:val="06E4A5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A7F347"/>
    <w:multiLevelType w:val="hybridMultilevel"/>
    <w:tmpl w:val="FFFFFFFF"/>
    <w:lvl w:ilvl="0" w:tplc="B7862044">
      <w:start w:val="1"/>
      <w:numFmt w:val="decimal"/>
      <w:lvlText w:val="%1)"/>
      <w:lvlJc w:val="left"/>
      <w:pPr>
        <w:ind w:left="720" w:hanging="360"/>
      </w:pPr>
    </w:lvl>
    <w:lvl w:ilvl="1" w:tplc="23B08F0A">
      <w:start w:val="1"/>
      <w:numFmt w:val="lowerLetter"/>
      <w:lvlText w:val="%2."/>
      <w:lvlJc w:val="left"/>
      <w:pPr>
        <w:ind w:left="1440" w:hanging="360"/>
      </w:pPr>
    </w:lvl>
    <w:lvl w:ilvl="2" w:tplc="D88E6534">
      <w:start w:val="1"/>
      <w:numFmt w:val="lowerRoman"/>
      <w:lvlText w:val="%3."/>
      <w:lvlJc w:val="right"/>
      <w:pPr>
        <w:ind w:left="2160" w:hanging="180"/>
      </w:pPr>
    </w:lvl>
    <w:lvl w:ilvl="3" w:tplc="DB2CDFD4">
      <w:start w:val="1"/>
      <w:numFmt w:val="decimal"/>
      <w:lvlText w:val="%4."/>
      <w:lvlJc w:val="left"/>
      <w:pPr>
        <w:ind w:left="2880" w:hanging="360"/>
      </w:pPr>
    </w:lvl>
    <w:lvl w:ilvl="4" w:tplc="4706391E">
      <w:start w:val="1"/>
      <w:numFmt w:val="lowerLetter"/>
      <w:lvlText w:val="%5."/>
      <w:lvlJc w:val="left"/>
      <w:pPr>
        <w:ind w:left="3600" w:hanging="360"/>
      </w:pPr>
    </w:lvl>
    <w:lvl w:ilvl="5" w:tplc="7FC66A74">
      <w:start w:val="1"/>
      <w:numFmt w:val="lowerRoman"/>
      <w:lvlText w:val="%6."/>
      <w:lvlJc w:val="right"/>
      <w:pPr>
        <w:ind w:left="4320" w:hanging="180"/>
      </w:pPr>
    </w:lvl>
    <w:lvl w:ilvl="6" w:tplc="48D691DC">
      <w:start w:val="1"/>
      <w:numFmt w:val="decimal"/>
      <w:lvlText w:val="%7."/>
      <w:lvlJc w:val="left"/>
      <w:pPr>
        <w:ind w:left="5040" w:hanging="360"/>
      </w:pPr>
    </w:lvl>
    <w:lvl w:ilvl="7" w:tplc="45647BEC">
      <w:start w:val="1"/>
      <w:numFmt w:val="lowerLetter"/>
      <w:lvlText w:val="%8."/>
      <w:lvlJc w:val="left"/>
      <w:pPr>
        <w:ind w:left="5760" w:hanging="360"/>
      </w:pPr>
    </w:lvl>
    <w:lvl w:ilvl="8" w:tplc="92AC7194">
      <w:start w:val="1"/>
      <w:numFmt w:val="lowerRoman"/>
      <w:lvlText w:val="%9."/>
      <w:lvlJc w:val="right"/>
      <w:pPr>
        <w:ind w:left="6480" w:hanging="180"/>
      </w:pPr>
    </w:lvl>
  </w:abstractNum>
  <w:abstractNum w:abstractNumId="2" w15:restartNumberingAfterBreak="0">
    <w:nsid w:val="14FC3CD5"/>
    <w:multiLevelType w:val="hybridMultilevel"/>
    <w:tmpl w:val="D3D2D3B8"/>
    <w:lvl w:ilvl="0" w:tplc="FB081F64">
      <w:start w:val="1"/>
      <w:numFmt w:val="decimal"/>
      <w:lvlText w:val="%1."/>
      <w:lvlJc w:val="left"/>
      <w:pPr>
        <w:ind w:left="1020" w:hanging="360"/>
      </w:pPr>
    </w:lvl>
    <w:lvl w:ilvl="1" w:tplc="95DA7444">
      <w:start w:val="1"/>
      <w:numFmt w:val="decimal"/>
      <w:lvlText w:val="%2."/>
      <w:lvlJc w:val="left"/>
      <w:pPr>
        <w:ind w:left="1020" w:hanging="360"/>
      </w:pPr>
    </w:lvl>
    <w:lvl w:ilvl="2" w:tplc="BE16C2BE">
      <w:start w:val="1"/>
      <w:numFmt w:val="decimal"/>
      <w:lvlText w:val="%3."/>
      <w:lvlJc w:val="left"/>
      <w:pPr>
        <w:ind w:left="1020" w:hanging="360"/>
      </w:pPr>
    </w:lvl>
    <w:lvl w:ilvl="3" w:tplc="7E4C87FC">
      <w:start w:val="1"/>
      <w:numFmt w:val="decimal"/>
      <w:lvlText w:val="%4."/>
      <w:lvlJc w:val="left"/>
      <w:pPr>
        <w:ind w:left="1020" w:hanging="360"/>
      </w:pPr>
    </w:lvl>
    <w:lvl w:ilvl="4" w:tplc="4A24D6D4">
      <w:start w:val="1"/>
      <w:numFmt w:val="decimal"/>
      <w:lvlText w:val="%5."/>
      <w:lvlJc w:val="left"/>
      <w:pPr>
        <w:ind w:left="1020" w:hanging="360"/>
      </w:pPr>
    </w:lvl>
    <w:lvl w:ilvl="5" w:tplc="353A46D4">
      <w:start w:val="1"/>
      <w:numFmt w:val="decimal"/>
      <w:lvlText w:val="%6."/>
      <w:lvlJc w:val="left"/>
      <w:pPr>
        <w:ind w:left="1020" w:hanging="360"/>
      </w:pPr>
    </w:lvl>
    <w:lvl w:ilvl="6" w:tplc="C9EAC920">
      <w:start w:val="1"/>
      <w:numFmt w:val="decimal"/>
      <w:lvlText w:val="%7."/>
      <w:lvlJc w:val="left"/>
      <w:pPr>
        <w:ind w:left="1020" w:hanging="360"/>
      </w:pPr>
    </w:lvl>
    <w:lvl w:ilvl="7" w:tplc="6DCC9464">
      <w:start w:val="1"/>
      <w:numFmt w:val="decimal"/>
      <w:lvlText w:val="%8."/>
      <w:lvlJc w:val="left"/>
      <w:pPr>
        <w:ind w:left="1020" w:hanging="360"/>
      </w:pPr>
    </w:lvl>
    <w:lvl w:ilvl="8" w:tplc="324AB220">
      <w:start w:val="1"/>
      <w:numFmt w:val="decimal"/>
      <w:lvlText w:val="%9."/>
      <w:lvlJc w:val="left"/>
      <w:pPr>
        <w:ind w:left="1020" w:hanging="360"/>
      </w:pPr>
    </w:lvl>
  </w:abstractNum>
  <w:abstractNum w:abstractNumId="3" w15:restartNumberingAfterBreak="0">
    <w:nsid w:val="16B97363"/>
    <w:multiLevelType w:val="hybridMultilevel"/>
    <w:tmpl w:val="CA6AD3DA"/>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 w15:restartNumberingAfterBreak="0">
    <w:nsid w:val="239128A4"/>
    <w:multiLevelType w:val="hybridMultilevel"/>
    <w:tmpl w:val="A248407A"/>
    <w:lvl w:ilvl="0" w:tplc="16701FEE">
      <w:start w:val="1"/>
      <w:numFmt w:val="bullet"/>
      <w:lvlText w:val=""/>
      <w:lvlJc w:val="left"/>
      <w:pPr>
        <w:ind w:left="720" w:hanging="360"/>
      </w:pPr>
      <w:rPr>
        <w:rFonts w:ascii="Symbol" w:hAnsi="Symbol" w:hint="default"/>
      </w:rPr>
    </w:lvl>
    <w:lvl w:ilvl="1" w:tplc="3A1CB9D8" w:tentative="1">
      <w:start w:val="1"/>
      <w:numFmt w:val="bullet"/>
      <w:lvlText w:val="o"/>
      <w:lvlJc w:val="left"/>
      <w:pPr>
        <w:ind w:left="1440" w:hanging="360"/>
      </w:pPr>
      <w:rPr>
        <w:rFonts w:ascii="Courier New" w:hAnsi="Courier New" w:hint="default"/>
      </w:rPr>
    </w:lvl>
    <w:lvl w:ilvl="2" w:tplc="09A694BE" w:tentative="1">
      <w:start w:val="1"/>
      <w:numFmt w:val="bullet"/>
      <w:lvlText w:val=""/>
      <w:lvlJc w:val="left"/>
      <w:pPr>
        <w:ind w:left="2160" w:hanging="360"/>
      </w:pPr>
      <w:rPr>
        <w:rFonts w:ascii="Wingdings" w:hAnsi="Wingdings" w:hint="default"/>
      </w:rPr>
    </w:lvl>
    <w:lvl w:ilvl="3" w:tplc="D97E3816" w:tentative="1">
      <w:start w:val="1"/>
      <w:numFmt w:val="bullet"/>
      <w:lvlText w:val=""/>
      <w:lvlJc w:val="left"/>
      <w:pPr>
        <w:ind w:left="2880" w:hanging="360"/>
      </w:pPr>
      <w:rPr>
        <w:rFonts w:ascii="Symbol" w:hAnsi="Symbol" w:hint="default"/>
      </w:rPr>
    </w:lvl>
    <w:lvl w:ilvl="4" w:tplc="06880EE4" w:tentative="1">
      <w:start w:val="1"/>
      <w:numFmt w:val="bullet"/>
      <w:lvlText w:val="o"/>
      <w:lvlJc w:val="left"/>
      <w:pPr>
        <w:ind w:left="3600" w:hanging="360"/>
      </w:pPr>
      <w:rPr>
        <w:rFonts w:ascii="Courier New" w:hAnsi="Courier New" w:hint="default"/>
      </w:rPr>
    </w:lvl>
    <w:lvl w:ilvl="5" w:tplc="9D5676B8" w:tentative="1">
      <w:start w:val="1"/>
      <w:numFmt w:val="bullet"/>
      <w:lvlText w:val=""/>
      <w:lvlJc w:val="left"/>
      <w:pPr>
        <w:ind w:left="4320" w:hanging="360"/>
      </w:pPr>
      <w:rPr>
        <w:rFonts w:ascii="Wingdings" w:hAnsi="Wingdings" w:hint="default"/>
      </w:rPr>
    </w:lvl>
    <w:lvl w:ilvl="6" w:tplc="D206DC06" w:tentative="1">
      <w:start w:val="1"/>
      <w:numFmt w:val="bullet"/>
      <w:lvlText w:val=""/>
      <w:lvlJc w:val="left"/>
      <w:pPr>
        <w:ind w:left="5040" w:hanging="360"/>
      </w:pPr>
      <w:rPr>
        <w:rFonts w:ascii="Symbol" w:hAnsi="Symbol" w:hint="default"/>
      </w:rPr>
    </w:lvl>
    <w:lvl w:ilvl="7" w:tplc="513CDA26" w:tentative="1">
      <w:start w:val="1"/>
      <w:numFmt w:val="bullet"/>
      <w:lvlText w:val="o"/>
      <w:lvlJc w:val="left"/>
      <w:pPr>
        <w:ind w:left="5760" w:hanging="360"/>
      </w:pPr>
      <w:rPr>
        <w:rFonts w:ascii="Courier New" w:hAnsi="Courier New" w:hint="default"/>
      </w:rPr>
    </w:lvl>
    <w:lvl w:ilvl="8" w:tplc="5B8C8FF0" w:tentative="1">
      <w:start w:val="1"/>
      <w:numFmt w:val="bullet"/>
      <w:lvlText w:val=""/>
      <w:lvlJc w:val="left"/>
      <w:pPr>
        <w:ind w:left="6480" w:hanging="360"/>
      </w:pPr>
      <w:rPr>
        <w:rFonts w:ascii="Wingdings" w:hAnsi="Wingdings" w:hint="default"/>
      </w:rPr>
    </w:lvl>
  </w:abstractNum>
  <w:abstractNum w:abstractNumId="5" w15:restartNumberingAfterBreak="0">
    <w:nsid w:val="294D28C1"/>
    <w:multiLevelType w:val="hybridMultilevel"/>
    <w:tmpl w:val="896ED24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33A38364"/>
    <w:multiLevelType w:val="hybridMultilevel"/>
    <w:tmpl w:val="FFFFFFFF"/>
    <w:lvl w:ilvl="0" w:tplc="8D6C0C22">
      <w:start w:val="1"/>
      <w:numFmt w:val="decimal"/>
      <w:lvlText w:val="%1)"/>
      <w:lvlJc w:val="left"/>
      <w:pPr>
        <w:ind w:left="1080" w:hanging="360"/>
      </w:pPr>
    </w:lvl>
    <w:lvl w:ilvl="1" w:tplc="CD049136">
      <w:start w:val="1"/>
      <w:numFmt w:val="lowerLetter"/>
      <w:lvlText w:val="%2."/>
      <w:lvlJc w:val="left"/>
      <w:pPr>
        <w:ind w:left="1800" w:hanging="360"/>
      </w:pPr>
    </w:lvl>
    <w:lvl w:ilvl="2" w:tplc="4B4642A4">
      <w:start w:val="1"/>
      <w:numFmt w:val="lowerRoman"/>
      <w:lvlText w:val="%3."/>
      <w:lvlJc w:val="right"/>
      <w:pPr>
        <w:ind w:left="2520" w:hanging="180"/>
      </w:pPr>
    </w:lvl>
    <w:lvl w:ilvl="3" w:tplc="F93899B8">
      <w:start w:val="1"/>
      <w:numFmt w:val="decimal"/>
      <w:lvlText w:val="%4."/>
      <w:lvlJc w:val="left"/>
      <w:pPr>
        <w:ind w:left="3240" w:hanging="360"/>
      </w:pPr>
    </w:lvl>
    <w:lvl w:ilvl="4" w:tplc="8E62AC36">
      <w:start w:val="1"/>
      <w:numFmt w:val="lowerLetter"/>
      <w:lvlText w:val="%5."/>
      <w:lvlJc w:val="left"/>
      <w:pPr>
        <w:ind w:left="3960" w:hanging="360"/>
      </w:pPr>
    </w:lvl>
    <w:lvl w:ilvl="5" w:tplc="3156F5D6">
      <w:start w:val="1"/>
      <w:numFmt w:val="lowerRoman"/>
      <w:lvlText w:val="%6."/>
      <w:lvlJc w:val="right"/>
      <w:pPr>
        <w:ind w:left="4680" w:hanging="180"/>
      </w:pPr>
    </w:lvl>
    <w:lvl w:ilvl="6" w:tplc="A02C578A">
      <w:start w:val="1"/>
      <w:numFmt w:val="decimal"/>
      <w:lvlText w:val="%7."/>
      <w:lvlJc w:val="left"/>
      <w:pPr>
        <w:ind w:left="5400" w:hanging="360"/>
      </w:pPr>
    </w:lvl>
    <w:lvl w:ilvl="7" w:tplc="AA9817BE">
      <w:start w:val="1"/>
      <w:numFmt w:val="lowerLetter"/>
      <w:lvlText w:val="%8."/>
      <w:lvlJc w:val="left"/>
      <w:pPr>
        <w:ind w:left="6120" w:hanging="360"/>
      </w:pPr>
    </w:lvl>
    <w:lvl w:ilvl="8" w:tplc="54E67412">
      <w:start w:val="1"/>
      <w:numFmt w:val="lowerRoman"/>
      <w:lvlText w:val="%9."/>
      <w:lvlJc w:val="right"/>
      <w:pPr>
        <w:ind w:left="6840" w:hanging="180"/>
      </w:pPr>
    </w:lvl>
  </w:abstractNum>
  <w:abstractNum w:abstractNumId="7" w15:restartNumberingAfterBreak="0">
    <w:nsid w:val="3475250C"/>
    <w:multiLevelType w:val="hybridMultilevel"/>
    <w:tmpl w:val="D5D27080"/>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3DF519C2"/>
    <w:multiLevelType w:val="hybridMultilevel"/>
    <w:tmpl w:val="A4BC2C40"/>
    <w:lvl w:ilvl="0" w:tplc="CBBC617E">
      <w:start w:val="1"/>
      <w:numFmt w:val="bullet"/>
      <w:lvlText w:val=""/>
      <w:lvlJc w:val="left"/>
      <w:pPr>
        <w:ind w:left="720" w:hanging="360"/>
      </w:pPr>
      <w:rPr>
        <w:rFonts w:ascii="Symbol" w:hAnsi="Symbol" w:hint="default"/>
      </w:rPr>
    </w:lvl>
    <w:lvl w:ilvl="1" w:tplc="B7A4A0C4" w:tentative="1">
      <w:start w:val="1"/>
      <w:numFmt w:val="bullet"/>
      <w:lvlText w:val="o"/>
      <w:lvlJc w:val="left"/>
      <w:pPr>
        <w:ind w:left="1440" w:hanging="360"/>
      </w:pPr>
      <w:rPr>
        <w:rFonts w:ascii="Courier New" w:hAnsi="Courier New" w:hint="default"/>
      </w:rPr>
    </w:lvl>
    <w:lvl w:ilvl="2" w:tplc="29086726" w:tentative="1">
      <w:start w:val="1"/>
      <w:numFmt w:val="bullet"/>
      <w:lvlText w:val=""/>
      <w:lvlJc w:val="left"/>
      <w:pPr>
        <w:ind w:left="2160" w:hanging="360"/>
      </w:pPr>
      <w:rPr>
        <w:rFonts w:ascii="Wingdings" w:hAnsi="Wingdings" w:hint="default"/>
      </w:rPr>
    </w:lvl>
    <w:lvl w:ilvl="3" w:tplc="83221752" w:tentative="1">
      <w:start w:val="1"/>
      <w:numFmt w:val="bullet"/>
      <w:lvlText w:val=""/>
      <w:lvlJc w:val="left"/>
      <w:pPr>
        <w:ind w:left="2880" w:hanging="360"/>
      </w:pPr>
      <w:rPr>
        <w:rFonts w:ascii="Symbol" w:hAnsi="Symbol" w:hint="default"/>
      </w:rPr>
    </w:lvl>
    <w:lvl w:ilvl="4" w:tplc="FB429460" w:tentative="1">
      <w:start w:val="1"/>
      <w:numFmt w:val="bullet"/>
      <w:lvlText w:val="o"/>
      <w:lvlJc w:val="left"/>
      <w:pPr>
        <w:ind w:left="3600" w:hanging="360"/>
      </w:pPr>
      <w:rPr>
        <w:rFonts w:ascii="Courier New" w:hAnsi="Courier New" w:hint="default"/>
      </w:rPr>
    </w:lvl>
    <w:lvl w:ilvl="5" w:tplc="C61A54BC" w:tentative="1">
      <w:start w:val="1"/>
      <w:numFmt w:val="bullet"/>
      <w:lvlText w:val=""/>
      <w:lvlJc w:val="left"/>
      <w:pPr>
        <w:ind w:left="4320" w:hanging="360"/>
      </w:pPr>
      <w:rPr>
        <w:rFonts w:ascii="Wingdings" w:hAnsi="Wingdings" w:hint="default"/>
      </w:rPr>
    </w:lvl>
    <w:lvl w:ilvl="6" w:tplc="2DA0BB98" w:tentative="1">
      <w:start w:val="1"/>
      <w:numFmt w:val="bullet"/>
      <w:lvlText w:val=""/>
      <w:lvlJc w:val="left"/>
      <w:pPr>
        <w:ind w:left="5040" w:hanging="360"/>
      </w:pPr>
      <w:rPr>
        <w:rFonts w:ascii="Symbol" w:hAnsi="Symbol" w:hint="default"/>
      </w:rPr>
    </w:lvl>
    <w:lvl w:ilvl="7" w:tplc="52620BC4" w:tentative="1">
      <w:start w:val="1"/>
      <w:numFmt w:val="bullet"/>
      <w:lvlText w:val="o"/>
      <w:lvlJc w:val="left"/>
      <w:pPr>
        <w:ind w:left="5760" w:hanging="360"/>
      </w:pPr>
      <w:rPr>
        <w:rFonts w:ascii="Courier New" w:hAnsi="Courier New" w:hint="default"/>
      </w:rPr>
    </w:lvl>
    <w:lvl w:ilvl="8" w:tplc="C5528472" w:tentative="1">
      <w:start w:val="1"/>
      <w:numFmt w:val="bullet"/>
      <w:lvlText w:val=""/>
      <w:lvlJc w:val="left"/>
      <w:pPr>
        <w:ind w:left="6480" w:hanging="360"/>
      </w:pPr>
      <w:rPr>
        <w:rFonts w:ascii="Wingdings" w:hAnsi="Wingdings" w:hint="default"/>
      </w:rPr>
    </w:lvl>
  </w:abstractNum>
  <w:abstractNum w:abstractNumId="9" w15:restartNumberingAfterBreak="0">
    <w:nsid w:val="494647D4"/>
    <w:multiLevelType w:val="hybridMultilevel"/>
    <w:tmpl w:val="F8AA5AD8"/>
    <w:lvl w:ilvl="0" w:tplc="63702D4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0" w15:restartNumberingAfterBreak="0">
    <w:nsid w:val="4B832928"/>
    <w:multiLevelType w:val="hybridMultilevel"/>
    <w:tmpl w:val="3D904D02"/>
    <w:lvl w:ilvl="0" w:tplc="441C4FD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1" w15:restartNumberingAfterBreak="0">
    <w:nsid w:val="502C6939"/>
    <w:multiLevelType w:val="hybridMultilevel"/>
    <w:tmpl w:val="2B722D0E"/>
    <w:lvl w:ilvl="0" w:tplc="F2D6B5E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2" w15:restartNumberingAfterBreak="0">
    <w:nsid w:val="5F3F4D26"/>
    <w:multiLevelType w:val="hybridMultilevel"/>
    <w:tmpl w:val="059211F6"/>
    <w:lvl w:ilvl="0" w:tplc="6E46F2C0">
      <w:start w:val="1"/>
      <w:numFmt w:val="decimal"/>
      <w:lvlText w:val="%1."/>
      <w:lvlJc w:val="left"/>
      <w:pPr>
        <w:ind w:left="1020" w:hanging="360"/>
      </w:pPr>
    </w:lvl>
    <w:lvl w:ilvl="1" w:tplc="4932853E">
      <w:start w:val="1"/>
      <w:numFmt w:val="decimal"/>
      <w:lvlText w:val="%2."/>
      <w:lvlJc w:val="left"/>
      <w:pPr>
        <w:ind w:left="1020" w:hanging="360"/>
      </w:pPr>
    </w:lvl>
    <w:lvl w:ilvl="2" w:tplc="3344431A">
      <w:start w:val="1"/>
      <w:numFmt w:val="decimal"/>
      <w:lvlText w:val="%3."/>
      <w:lvlJc w:val="left"/>
      <w:pPr>
        <w:ind w:left="1020" w:hanging="360"/>
      </w:pPr>
    </w:lvl>
    <w:lvl w:ilvl="3" w:tplc="B22E38FE">
      <w:start w:val="1"/>
      <w:numFmt w:val="decimal"/>
      <w:lvlText w:val="%4."/>
      <w:lvlJc w:val="left"/>
      <w:pPr>
        <w:ind w:left="1020" w:hanging="360"/>
      </w:pPr>
    </w:lvl>
    <w:lvl w:ilvl="4" w:tplc="F6026FE8">
      <w:start w:val="1"/>
      <w:numFmt w:val="decimal"/>
      <w:lvlText w:val="%5."/>
      <w:lvlJc w:val="left"/>
      <w:pPr>
        <w:ind w:left="1020" w:hanging="360"/>
      </w:pPr>
    </w:lvl>
    <w:lvl w:ilvl="5" w:tplc="9C60A1A4">
      <w:start w:val="1"/>
      <w:numFmt w:val="decimal"/>
      <w:lvlText w:val="%6."/>
      <w:lvlJc w:val="left"/>
      <w:pPr>
        <w:ind w:left="1020" w:hanging="360"/>
      </w:pPr>
    </w:lvl>
    <w:lvl w:ilvl="6" w:tplc="7F6CBC92">
      <w:start w:val="1"/>
      <w:numFmt w:val="decimal"/>
      <w:lvlText w:val="%7."/>
      <w:lvlJc w:val="left"/>
      <w:pPr>
        <w:ind w:left="1020" w:hanging="360"/>
      </w:pPr>
    </w:lvl>
    <w:lvl w:ilvl="7" w:tplc="B2723E54">
      <w:start w:val="1"/>
      <w:numFmt w:val="decimal"/>
      <w:lvlText w:val="%8."/>
      <w:lvlJc w:val="left"/>
      <w:pPr>
        <w:ind w:left="1020" w:hanging="360"/>
      </w:pPr>
    </w:lvl>
    <w:lvl w:ilvl="8" w:tplc="84344912">
      <w:start w:val="1"/>
      <w:numFmt w:val="decimal"/>
      <w:lvlText w:val="%9."/>
      <w:lvlJc w:val="left"/>
      <w:pPr>
        <w:ind w:left="1020" w:hanging="360"/>
      </w:pPr>
    </w:lvl>
  </w:abstractNum>
  <w:abstractNum w:abstractNumId="13" w15:restartNumberingAfterBreak="0">
    <w:nsid w:val="66808F1F"/>
    <w:multiLevelType w:val="hybridMultilevel"/>
    <w:tmpl w:val="FFFFFFFF"/>
    <w:lvl w:ilvl="0" w:tplc="DE0887BE">
      <w:start w:val="1"/>
      <w:numFmt w:val="decimal"/>
      <w:lvlText w:val="%1."/>
      <w:lvlJc w:val="left"/>
      <w:pPr>
        <w:ind w:left="720" w:hanging="360"/>
      </w:pPr>
    </w:lvl>
    <w:lvl w:ilvl="1" w:tplc="1F788BD6">
      <w:start w:val="1"/>
      <w:numFmt w:val="lowerLetter"/>
      <w:lvlText w:val="%2."/>
      <w:lvlJc w:val="left"/>
      <w:pPr>
        <w:ind w:left="1440" w:hanging="360"/>
      </w:pPr>
    </w:lvl>
    <w:lvl w:ilvl="2" w:tplc="387652BE">
      <w:start w:val="1"/>
      <w:numFmt w:val="lowerRoman"/>
      <w:lvlText w:val="%3."/>
      <w:lvlJc w:val="right"/>
      <w:pPr>
        <w:ind w:left="2160" w:hanging="180"/>
      </w:pPr>
    </w:lvl>
    <w:lvl w:ilvl="3" w:tplc="B0985808">
      <w:start w:val="1"/>
      <w:numFmt w:val="decimal"/>
      <w:lvlText w:val="%4."/>
      <w:lvlJc w:val="left"/>
      <w:pPr>
        <w:ind w:left="2880" w:hanging="360"/>
      </w:pPr>
    </w:lvl>
    <w:lvl w:ilvl="4" w:tplc="B8E256EA">
      <w:start w:val="1"/>
      <w:numFmt w:val="lowerLetter"/>
      <w:lvlText w:val="%5."/>
      <w:lvlJc w:val="left"/>
      <w:pPr>
        <w:ind w:left="3600" w:hanging="360"/>
      </w:pPr>
    </w:lvl>
    <w:lvl w:ilvl="5" w:tplc="A8EE4D36">
      <w:start w:val="1"/>
      <w:numFmt w:val="lowerRoman"/>
      <w:lvlText w:val="%6."/>
      <w:lvlJc w:val="right"/>
      <w:pPr>
        <w:ind w:left="4320" w:hanging="180"/>
      </w:pPr>
    </w:lvl>
    <w:lvl w:ilvl="6" w:tplc="795C48FC">
      <w:start w:val="1"/>
      <w:numFmt w:val="decimal"/>
      <w:lvlText w:val="%7."/>
      <w:lvlJc w:val="left"/>
      <w:pPr>
        <w:ind w:left="5040" w:hanging="360"/>
      </w:pPr>
    </w:lvl>
    <w:lvl w:ilvl="7" w:tplc="4CB2E144">
      <w:start w:val="1"/>
      <w:numFmt w:val="lowerLetter"/>
      <w:lvlText w:val="%8."/>
      <w:lvlJc w:val="left"/>
      <w:pPr>
        <w:ind w:left="5760" w:hanging="360"/>
      </w:pPr>
    </w:lvl>
    <w:lvl w:ilvl="8" w:tplc="A35CAB16">
      <w:start w:val="1"/>
      <w:numFmt w:val="lowerRoman"/>
      <w:lvlText w:val="%9."/>
      <w:lvlJc w:val="right"/>
      <w:pPr>
        <w:ind w:left="6480" w:hanging="180"/>
      </w:pPr>
    </w:lvl>
  </w:abstractNum>
  <w:abstractNum w:abstractNumId="14" w15:restartNumberingAfterBreak="0">
    <w:nsid w:val="67D638D9"/>
    <w:multiLevelType w:val="hybridMultilevel"/>
    <w:tmpl w:val="108646A8"/>
    <w:lvl w:ilvl="0" w:tplc="0409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6A6C0B41"/>
    <w:multiLevelType w:val="hybridMultilevel"/>
    <w:tmpl w:val="D34C97B8"/>
    <w:lvl w:ilvl="0" w:tplc="BDA26CE4">
      <w:start w:val="1"/>
      <w:numFmt w:val="bullet"/>
      <w:lvlText w:val=""/>
      <w:lvlJc w:val="left"/>
      <w:pPr>
        <w:ind w:left="720" w:hanging="360"/>
      </w:pPr>
      <w:rPr>
        <w:rFonts w:ascii="Symbol" w:hAnsi="Symbol" w:hint="default"/>
      </w:rPr>
    </w:lvl>
    <w:lvl w:ilvl="1" w:tplc="04F0B35C" w:tentative="1">
      <w:start w:val="1"/>
      <w:numFmt w:val="bullet"/>
      <w:lvlText w:val="o"/>
      <w:lvlJc w:val="left"/>
      <w:pPr>
        <w:ind w:left="1440" w:hanging="360"/>
      </w:pPr>
      <w:rPr>
        <w:rFonts w:ascii="Courier New" w:hAnsi="Courier New" w:hint="default"/>
      </w:rPr>
    </w:lvl>
    <w:lvl w:ilvl="2" w:tplc="85884A98" w:tentative="1">
      <w:start w:val="1"/>
      <w:numFmt w:val="bullet"/>
      <w:lvlText w:val=""/>
      <w:lvlJc w:val="left"/>
      <w:pPr>
        <w:ind w:left="2160" w:hanging="360"/>
      </w:pPr>
      <w:rPr>
        <w:rFonts w:ascii="Wingdings" w:hAnsi="Wingdings" w:hint="default"/>
      </w:rPr>
    </w:lvl>
    <w:lvl w:ilvl="3" w:tplc="FB58F3E6" w:tentative="1">
      <w:start w:val="1"/>
      <w:numFmt w:val="bullet"/>
      <w:lvlText w:val=""/>
      <w:lvlJc w:val="left"/>
      <w:pPr>
        <w:ind w:left="2880" w:hanging="360"/>
      </w:pPr>
      <w:rPr>
        <w:rFonts w:ascii="Symbol" w:hAnsi="Symbol" w:hint="default"/>
      </w:rPr>
    </w:lvl>
    <w:lvl w:ilvl="4" w:tplc="6E3426BE" w:tentative="1">
      <w:start w:val="1"/>
      <w:numFmt w:val="bullet"/>
      <w:lvlText w:val="o"/>
      <w:lvlJc w:val="left"/>
      <w:pPr>
        <w:ind w:left="3600" w:hanging="360"/>
      </w:pPr>
      <w:rPr>
        <w:rFonts w:ascii="Courier New" w:hAnsi="Courier New" w:hint="default"/>
      </w:rPr>
    </w:lvl>
    <w:lvl w:ilvl="5" w:tplc="A3C662AE" w:tentative="1">
      <w:start w:val="1"/>
      <w:numFmt w:val="bullet"/>
      <w:lvlText w:val=""/>
      <w:lvlJc w:val="left"/>
      <w:pPr>
        <w:ind w:left="4320" w:hanging="360"/>
      </w:pPr>
      <w:rPr>
        <w:rFonts w:ascii="Wingdings" w:hAnsi="Wingdings" w:hint="default"/>
      </w:rPr>
    </w:lvl>
    <w:lvl w:ilvl="6" w:tplc="0FFA64FC" w:tentative="1">
      <w:start w:val="1"/>
      <w:numFmt w:val="bullet"/>
      <w:lvlText w:val=""/>
      <w:lvlJc w:val="left"/>
      <w:pPr>
        <w:ind w:left="5040" w:hanging="360"/>
      </w:pPr>
      <w:rPr>
        <w:rFonts w:ascii="Symbol" w:hAnsi="Symbol" w:hint="default"/>
      </w:rPr>
    </w:lvl>
    <w:lvl w:ilvl="7" w:tplc="6DCA6832" w:tentative="1">
      <w:start w:val="1"/>
      <w:numFmt w:val="bullet"/>
      <w:lvlText w:val="o"/>
      <w:lvlJc w:val="left"/>
      <w:pPr>
        <w:ind w:left="5760" w:hanging="360"/>
      </w:pPr>
      <w:rPr>
        <w:rFonts w:ascii="Courier New" w:hAnsi="Courier New" w:hint="default"/>
      </w:rPr>
    </w:lvl>
    <w:lvl w:ilvl="8" w:tplc="AB0ECFA4" w:tentative="1">
      <w:start w:val="1"/>
      <w:numFmt w:val="bullet"/>
      <w:lvlText w:val=""/>
      <w:lvlJc w:val="left"/>
      <w:pPr>
        <w:ind w:left="6480" w:hanging="360"/>
      </w:pPr>
      <w:rPr>
        <w:rFonts w:ascii="Wingdings" w:hAnsi="Wingdings" w:hint="default"/>
      </w:rPr>
    </w:lvl>
  </w:abstractNum>
  <w:abstractNum w:abstractNumId="16" w15:restartNumberingAfterBreak="0">
    <w:nsid w:val="6EF45697"/>
    <w:multiLevelType w:val="hybridMultilevel"/>
    <w:tmpl w:val="FFFFFFFF"/>
    <w:lvl w:ilvl="0" w:tplc="930A4C62">
      <w:start w:val="1"/>
      <w:numFmt w:val="decimal"/>
      <w:lvlText w:val="%1."/>
      <w:lvlJc w:val="left"/>
      <w:pPr>
        <w:ind w:left="720" w:hanging="360"/>
      </w:pPr>
    </w:lvl>
    <w:lvl w:ilvl="1" w:tplc="BCB063B8">
      <w:start w:val="1"/>
      <w:numFmt w:val="lowerLetter"/>
      <w:lvlText w:val="%2."/>
      <w:lvlJc w:val="left"/>
      <w:pPr>
        <w:ind w:left="1800" w:hanging="360"/>
      </w:pPr>
    </w:lvl>
    <w:lvl w:ilvl="2" w:tplc="24228DA0">
      <w:start w:val="1"/>
      <w:numFmt w:val="lowerRoman"/>
      <w:lvlText w:val="%3."/>
      <w:lvlJc w:val="right"/>
      <w:pPr>
        <w:ind w:left="2520" w:hanging="180"/>
      </w:pPr>
    </w:lvl>
    <w:lvl w:ilvl="3" w:tplc="BDD0862A">
      <w:start w:val="1"/>
      <w:numFmt w:val="decimal"/>
      <w:lvlText w:val="%4."/>
      <w:lvlJc w:val="left"/>
      <w:pPr>
        <w:ind w:left="3240" w:hanging="360"/>
      </w:pPr>
    </w:lvl>
    <w:lvl w:ilvl="4" w:tplc="71346232">
      <w:start w:val="1"/>
      <w:numFmt w:val="lowerLetter"/>
      <w:lvlText w:val="%5."/>
      <w:lvlJc w:val="left"/>
      <w:pPr>
        <w:ind w:left="3960" w:hanging="360"/>
      </w:pPr>
    </w:lvl>
    <w:lvl w:ilvl="5" w:tplc="A6E0693E">
      <w:start w:val="1"/>
      <w:numFmt w:val="lowerRoman"/>
      <w:lvlText w:val="%6."/>
      <w:lvlJc w:val="right"/>
      <w:pPr>
        <w:ind w:left="4680" w:hanging="180"/>
      </w:pPr>
    </w:lvl>
    <w:lvl w:ilvl="6" w:tplc="0E50539A">
      <w:start w:val="1"/>
      <w:numFmt w:val="decimal"/>
      <w:lvlText w:val="%7."/>
      <w:lvlJc w:val="left"/>
      <w:pPr>
        <w:ind w:left="5400" w:hanging="360"/>
      </w:pPr>
    </w:lvl>
    <w:lvl w:ilvl="7" w:tplc="A41EAB84">
      <w:start w:val="1"/>
      <w:numFmt w:val="lowerLetter"/>
      <w:lvlText w:val="%8."/>
      <w:lvlJc w:val="left"/>
      <w:pPr>
        <w:ind w:left="6120" w:hanging="360"/>
      </w:pPr>
    </w:lvl>
    <w:lvl w:ilvl="8" w:tplc="65304D6A">
      <w:start w:val="1"/>
      <w:numFmt w:val="lowerRoman"/>
      <w:lvlText w:val="%9."/>
      <w:lvlJc w:val="right"/>
      <w:pPr>
        <w:ind w:left="6840" w:hanging="180"/>
      </w:pPr>
    </w:lvl>
  </w:abstractNum>
  <w:abstractNum w:abstractNumId="17" w15:restartNumberingAfterBreak="0">
    <w:nsid w:val="70C57FEE"/>
    <w:multiLevelType w:val="hybridMultilevel"/>
    <w:tmpl w:val="5D9A6C10"/>
    <w:lvl w:ilvl="0" w:tplc="638AF98C">
      <w:start w:val="1"/>
      <w:numFmt w:val="bullet"/>
      <w:lvlText w:val=""/>
      <w:lvlJc w:val="left"/>
      <w:pPr>
        <w:ind w:left="720" w:hanging="360"/>
      </w:pPr>
      <w:rPr>
        <w:rFonts w:ascii="Symbol" w:hAnsi="Symbol" w:hint="default"/>
      </w:rPr>
    </w:lvl>
    <w:lvl w:ilvl="1" w:tplc="3B7671BA" w:tentative="1">
      <w:start w:val="1"/>
      <w:numFmt w:val="bullet"/>
      <w:lvlText w:val="o"/>
      <w:lvlJc w:val="left"/>
      <w:pPr>
        <w:ind w:left="1440" w:hanging="360"/>
      </w:pPr>
      <w:rPr>
        <w:rFonts w:ascii="Courier New" w:hAnsi="Courier New" w:hint="default"/>
      </w:rPr>
    </w:lvl>
    <w:lvl w:ilvl="2" w:tplc="6972CCEC" w:tentative="1">
      <w:start w:val="1"/>
      <w:numFmt w:val="bullet"/>
      <w:lvlText w:val=""/>
      <w:lvlJc w:val="left"/>
      <w:pPr>
        <w:ind w:left="2160" w:hanging="360"/>
      </w:pPr>
      <w:rPr>
        <w:rFonts w:ascii="Wingdings" w:hAnsi="Wingdings" w:hint="default"/>
      </w:rPr>
    </w:lvl>
    <w:lvl w:ilvl="3" w:tplc="F26232EA" w:tentative="1">
      <w:start w:val="1"/>
      <w:numFmt w:val="bullet"/>
      <w:lvlText w:val=""/>
      <w:lvlJc w:val="left"/>
      <w:pPr>
        <w:ind w:left="2880" w:hanging="360"/>
      </w:pPr>
      <w:rPr>
        <w:rFonts w:ascii="Symbol" w:hAnsi="Symbol" w:hint="default"/>
      </w:rPr>
    </w:lvl>
    <w:lvl w:ilvl="4" w:tplc="82987518" w:tentative="1">
      <w:start w:val="1"/>
      <w:numFmt w:val="bullet"/>
      <w:lvlText w:val="o"/>
      <w:lvlJc w:val="left"/>
      <w:pPr>
        <w:ind w:left="3600" w:hanging="360"/>
      </w:pPr>
      <w:rPr>
        <w:rFonts w:ascii="Courier New" w:hAnsi="Courier New" w:hint="default"/>
      </w:rPr>
    </w:lvl>
    <w:lvl w:ilvl="5" w:tplc="985EB6F2" w:tentative="1">
      <w:start w:val="1"/>
      <w:numFmt w:val="bullet"/>
      <w:lvlText w:val=""/>
      <w:lvlJc w:val="left"/>
      <w:pPr>
        <w:ind w:left="4320" w:hanging="360"/>
      </w:pPr>
      <w:rPr>
        <w:rFonts w:ascii="Wingdings" w:hAnsi="Wingdings" w:hint="default"/>
      </w:rPr>
    </w:lvl>
    <w:lvl w:ilvl="6" w:tplc="EEB0834A" w:tentative="1">
      <w:start w:val="1"/>
      <w:numFmt w:val="bullet"/>
      <w:lvlText w:val=""/>
      <w:lvlJc w:val="left"/>
      <w:pPr>
        <w:ind w:left="5040" w:hanging="360"/>
      </w:pPr>
      <w:rPr>
        <w:rFonts w:ascii="Symbol" w:hAnsi="Symbol" w:hint="default"/>
      </w:rPr>
    </w:lvl>
    <w:lvl w:ilvl="7" w:tplc="1C9E2C08" w:tentative="1">
      <w:start w:val="1"/>
      <w:numFmt w:val="bullet"/>
      <w:lvlText w:val="o"/>
      <w:lvlJc w:val="left"/>
      <w:pPr>
        <w:ind w:left="5760" w:hanging="360"/>
      </w:pPr>
      <w:rPr>
        <w:rFonts w:ascii="Courier New" w:hAnsi="Courier New" w:hint="default"/>
      </w:rPr>
    </w:lvl>
    <w:lvl w:ilvl="8" w:tplc="9D1495F0" w:tentative="1">
      <w:start w:val="1"/>
      <w:numFmt w:val="bullet"/>
      <w:lvlText w:val=""/>
      <w:lvlJc w:val="left"/>
      <w:pPr>
        <w:ind w:left="6480" w:hanging="360"/>
      </w:pPr>
      <w:rPr>
        <w:rFonts w:ascii="Wingdings" w:hAnsi="Wingdings" w:hint="default"/>
      </w:rPr>
    </w:lvl>
  </w:abstractNum>
  <w:abstractNum w:abstractNumId="18" w15:restartNumberingAfterBreak="0">
    <w:nsid w:val="716D38F9"/>
    <w:multiLevelType w:val="hybridMultilevel"/>
    <w:tmpl w:val="5364902A"/>
    <w:lvl w:ilvl="0" w:tplc="24701E34">
      <w:start w:val="1"/>
      <w:numFmt w:val="bullet"/>
      <w:lvlText w:val=""/>
      <w:lvlJc w:val="left"/>
      <w:pPr>
        <w:ind w:left="1080" w:hanging="360"/>
      </w:pPr>
      <w:rPr>
        <w:rFonts w:ascii="Symbol" w:hAnsi="Symbol" w:hint="default"/>
      </w:rPr>
    </w:lvl>
    <w:lvl w:ilvl="1" w:tplc="FCF4DDF2">
      <w:start w:val="1"/>
      <w:numFmt w:val="bullet"/>
      <w:lvlText w:val="o"/>
      <w:lvlJc w:val="left"/>
      <w:pPr>
        <w:ind w:left="1800" w:hanging="360"/>
      </w:pPr>
      <w:rPr>
        <w:rFonts w:ascii="Courier New" w:hAnsi="Courier New" w:hint="default"/>
      </w:rPr>
    </w:lvl>
    <w:lvl w:ilvl="2" w:tplc="1FBA9B48" w:tentative="1">
      <w:start w:val="1"/>
      <w:numFmt w:val="bullet"/>
      <w:lvlText w:val=""/>
      <w:lvlJc w:val="left"/>
      <w:pPr>
        <w:ind w:left="2520" w:hanging="360"/>
      </w:pPr>
      <w:rPr>
        <w:rFonts w:ascii="Wingdings" w:hAnsi="Wingdings" w:hint="default"/>
      </w:rPr>
    </w:lvl>
    <w:lvl w:ilvl="3" w:tplc="87205AFA" w:tentative="1">
      <w:start w:val="1"/>
      <w:numFmt w:val="bullet"/>
      <w:lvlText w:val=""/>
      <w:lvlJc w:val="left"/>
      <w:pPr>
        <w:ind w:left="3240" w:hanging="360"/>
      </w:pPr>
      <w:rPr>
        <w:rFonts w:ascii="Symbol" w:hAnsi="Symbol" w:hint="default"/>
      </w:rPr>
    </w:lvl>
    <w:lvl w:ilvl="4" w:tplc="7C76213E" w:tentative="1">
      <w:start w:val="1"/>
      <w:numFmt w:val="bullet"/>
      <w:lvlText w:val="o"/>
      <w:lvlJc w:val="left"/>
      <w:pPr>
        <w:ind w:left="3960" w:hanging="360"/>
      </w:pPr>
      <w:rPr>
        <w:rFonts w:ascii="Courier New" w:hAnsi="Courier New" w:hint="default"/>
      </w:rPr>
    </w:lvl>
    <w:lvl w:ilvl="5" w:tplc="9D5A0686" w:tentative="1">
      <w:start w:val="1"/>
      <w:numFmt w:val="bullet"/>
      <w:lvlText w:val=""/>
      <w:lvlJc w:val="left"/>
      <w:pPr>
        <w:ind w:left="4680" w:hanging="360"/>
      </w:pPr>
      <w:rPr>
        <w:rFonts w:ascii="Wingdings" w:hAnsi="Wingdings" w:hint="default"/>
      </w:rPr>
    </w:lvl>
    <w:lvl w:ilvl="6" w:tplc="8F04F996" w:tentative="1">
      <w:start w:val="1"/>
      <w:numFmt w:val="bullet"/>
      <w:lvlText w:val=""/>
      <w:lvlJc w:val="left"/>
      <w:pPr>
        <w:ind w:left="5400" w:hanging="360"/>
      </w:pPr>
      <w:rPr>
        <w:rFonts w:ascii="Symbol" w:hAnsi="Symbol" w:hint="default"/>
      </w:rPr>
    </w:lvl>
    <w:lvl w:ilvl="7" w:tplc="9DD0E46E" w:tentative="1">
      <w:start w:val="1"/>
      <w:numFmt w:val="bullet"/>
      <w:lvlText w:val="o"/>
      <w:lvlJc w:val="left"/>
      <w:pPr>
        <w:ind w:left="6120" w:hanging="360"/>
      </w:pPr>
      <w:rPr>
        <w:rFonts w:ascii="Courier New" w:hAnsi="Courier New" w:hint="default"/>
      </w:rPr>
    </w:lvl>
    <w:lvl w:ilvl="8" w:tplc="D36213C2" w:tentative="1">
      <w:start w:val="1"/>
      <w:numFmt w:val="bullet"/>
      <w:lvlText w:val=""/>
      <w:lvlJc w:val="left"/>
      <w:pPr>
        <w:ind w:left="6840" w:hanging="360"/>
      </w:pPr>
      <w:rPr>
        <w:rFonts w:ascii="Wingdings" w:hAnsi="Wingdings" w:hint="default"/>
      </w:rPr>
    </w:lvl>
  </w:abstractNum>
  <w:abstractNum w:abstractNumId="19" w15:restartNumberingAfterBreak="0">
    <w:nsid w:val="730130FF"/>
    <w:multiLevelType w:val="hybridMultilevel"/>
    <w:tmpl w:val="CD78EA7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78FC6600"/>
    <w:multiLevelType w:val="hybridMultilevel"/>
    <w:tmpl w:val="FFFFFFFF"/>
    <w:lvl w:ilvl="0" w:tplc="E0547E2A">
      <w:start w:val="1"/>
      <w:numFmt w:val="decimal"/>
      <w:lvlText w:val="%1."/>
      <w:lvlJc w:val="left"/>
      <w:pPr>
        <w:ind w:left="720" w:hanging="360"/>
      </w:pPr>
    </w:lvl>
    <w:lvl w:ilvl="1" w:tplc="B8F294AA">
      <w:start w:val="1"/>
      <w:numFmt w:val="lowerLetter"/>
      <w:lvlText w:val="%2."/>
      <w:lvlJc w:val="left"/>
      <w:pPr>
        <w:ind w:left="1440" w:hanging="360"/>
      </w:pPr>
    </w:lvl>
    <w:lvl w:ilvl="2" w:tplc="C998562E">
      <w:start w:val="1"/>
      <w:numFmt w:val="lowerRoman"/>
      <w:lvlText w:val="%3."/>
      <w:lvlJc w:val="right"/>
      <w:pPr>
        <w:ind w:left="2160" w:hanging="180"/>
      </w:pPr>
    </w:lvl>
    <w:lvl w:ilvl="3" w:tplc="8AF6975A">
      <w:start w:val="1"/>
      <w:numFmt w:val="decimal"/>
      <w:lvlText w:val="%4."/>
      <w:lvlJc w:val="left"/>
      <w:pPr>
        <w:ind w:left="2880" w:hanging="360"/>
      </w:pPr>
    </w:lvl>
    <w:lvl w:ilvl="4" w:tplc="DA46471E">
      <w:start w:val="1"/>
      <w:numFmt w:val="lowerLetter"/>
      <w:lvlText w:val="%5."/>
      <w:lvlJc w:val="left"/>
      <w:pPr>
        <w:ind w:left="3600" w:hanging="360"/>
      </w:pPr>
    </w:lvl>
    <w:lvl w:ilvl="5" w:tplc="D82CAD74">
      <w:start w:val="1"/>
      <w:numFmt w:val="lowerRoman"/>
      <w:lvlText w:val="%6."/>
      <w:lvlJc w:val="right"/>
      <w:pPr>
        <w:ind w:left="4320" w:hanging="180"/>
      </w:pPr>
    </w:lvl>
    <w:lvl w:ilvl="6" w:tplc="A746C84E">
      <w:start w:val="1"/>
      <w:numFmt w:val="decimal"/>
      <w:lvlText w:val="%7."/>
      <w:lvlJc w:val="left"/>
      <w:pPr>
        <w:ind w:left="5040" w:hanging="360"/>
      </w:pPr>
    </w:lvl>
    <w:lvl w:ilvl="7" w:tplc="14AC6474">
      <w:start w:val="1"/>
      <w:numFmt w:val="lowerLetter"/>
      <w:lvlText w:val="%8."/>
      <w:lvlJc w:val="left"/>
      <w:pPr>
        <w:ind w:left="5760" w:hanging="360"/>
      </w:pPr>
    </w:lvl>
    <w:lvl w:ilvl="8" w:tplc="394C852C">
      <w:start w:val="1"/>
      <w:numFmt w:val="lowerRoman"/>
      <w:lvlText w:val="%9."/>
      <w:lvlJc w:val="right"/>
      <w:pPr>
        <w:ind w:left="6480" w:hanging="180"/>
      </w:pPr>
    </w:lvl>
  </w:abstractNum>
  <w:abstractNum w:abstractNumId="21" w15:restartNumberingAfterBreak="0">
    <w:nsid w:val="7DF1B5A3"/>
    <w:multiLevelType w:val="hybridMultilevel"/>
    <w:tmpl w:val="FFFFFFFF"/>
    <w:lvl w:ilvl="0" w:tplc="06E2567A">
      <w:start w:val="1"/>
      <w:numFmt w:val="decimal"/>
      <w:lvlText w:val="%1."/>
      <w:lvlJc w:val="left"/>
      <w:pPr>
        <w:ind w:left="720" w:hanging="360"/>
      </w:pPr>
    </w:lvl>
    <w:lvl w:ilvl="1" w:tplc="DD5A551C">
      <w:start w:val="1"/>
      <w:numFmt w:val="lowerLetter"/>
      <w:lvlText w:val="%2."/>
      <w:lvlJc w:val="left"/>
      <w:pPr>
        <w:ind w:left="1440" w:hanging="360"/>
      </w:pPr>
    </w:lvl>
    <w:lvl w:ilvl="2" w:tplc="689A7812">
      <w:start w:val="1"/>
      <w:numFmt w:val="lowerRoman"/>
      <w:lvlText w:val="%3."/>
      <w:lvlJc w:val="right"/>
      <w:pPr>
        <w:ind w:left="2160" w:hanging="180"/>
      </w:pPr>
    </w:lvl>
    <w:lvl w:ilvl="3" w:tplc="ACDE412C">
      <w:start w:val="1"/>
      <w:numFmt w:val="decimal"/>
      <w:lvlText w:val="%4."/>
      <w:lvlJc w:val="left"/>
      <w:pPr>
        <w:ind w:left="2880" w:hanging="360"/>
      </w:pPr>
    </w:lvl>
    <w:lvl w:ilvl="4" w:tplc="845660D6">
      <w:start w:val="1"/>
      <w:numFmt w:val="lowerLetter"/>
      <w:lvlText w:val="%5."/>
      <w:lvlJc w:val="left"/>
      <w:pPr>
        <w:ind w:left="3600" w:hanging="360"/>
      </w:pPr>
    </w:lvl>
    <w:lvl w:ilvl="5" w:tplc="8CEE1C9A">
      <w:start w:val="1"/>
      <w:numFmt w:val="lowerRoman"/>
      <w:lvlText w:val="%6."/>
      <w:lvlJc w:val="right"/>
      <w:pPr>
        <w:ind w:left="4320" w:hanging="180"/>
      </w:pPr>
    </w:lvl>
    <w:lvl w:ilvl="6" w:tplc="A028BE80">
      <w:start w:val="1"/>
      <w:numFmt w:val="decimal"/>
      <w:lvlText w:val="%7."/>
      <w:lvlJc w:val="left"/>
      <w:pPr>
        <w:ind w:left="5040" w:hanging="360"/>
      </w:pPr>
    </w:lvl>
    <w:lvl w:ilvl="7" w:tplc="E69C7062">
      <w:start w:val="1"/>
      <w:numFmt w:val="lowerLetter"/>
      <w:lvlText w:val="%8."/>
      <w:lvlJc w:val="left"/>
      <w:pPr>
        <w:ind w:left="5760" w:hanging="360"/>
      </w:pPr>
    </w:lvl>
    <w:lvl w:ilvl="8" w:tplc="040A68E0">
      <w:start w:val="1"/>
      <w:numFmt w:val="lowerRoman"/>
      <w:lvlText w:val="%9."/>
      <w:lvlJc w:val="right"/>
      <w:pPr>
        <w:ind w:left="6480" w:hanging="180"/>
      </w:pPr>
    </w:lvl>
  </w:abstractNum>
  <w:num w:numId="1" w16cid:durableId="92478262">
    <w:abstractNumId w:val="6"/>
  </w:num>
  <w:num w:numId="2" w16cid:durableId="1296372572">
    <w:abstractNumId w:val="15"/>
  </w:num>
  <w:num w:numId="3" w16cid:durableId="579943879">
    <w:abstractNumId w:val="8"/>
  </w:num>
  <w:num w:numId="4" w16cid:durableId="859972594">
    <w:abstractNumId w:val="4"/>
  </w:num>
  <w:num w:numId="5" w16cid:durableId="1802502803">
    <w:abstractNumId w:val="17"/>
  </w:num>
  <w:num w:numId="6" w16cid:durableId="1871524903">
    <w:abstractNumId w:val="0"/>
  </w:num>
  <w:num w:numId="7" w16cid:durableId="498543098">
    <w:abstractNumId w:val="14"/>
  </w:num>
  <w:num w:numId="8" w16cid:durableId="1739935678">
    <w:abstractNumId w:val="18"/>
  </w:num>
  <w:num w:numId="9" w16cid:durableId="1299798403">
    <w:abstractNumId w:val="9"/>
  </w:num>
  <w:num w:numId="10" w16cid:durableId="2065788357">
    <w:abstractNumId w:val="11"/>
  </w:num>
  <w:num w:numId="11" w16cid:durableId="1492788400">
    <w:abstractNumId w:val="10"/>
  </w:num>
  <w:num w:numId="12" w16cid:durableId="202442923">
    <w:abstractNumId w:val="13"/>
  </w:num>
  <w:num w:numId="13" w16cid:durableId="1233084312">
    <w:abstractNumId w:val="1"/>
  </w:num>
  <w:num w:numId="14" w16cid:durableId="1667711861">
    <w:abstractNumId w:val="7"/>
  </w:num>
  <w:num w:numId="15" w16cid:durableId="1725592578">
    <w:abstractNumId w:val="21"/>
  </w:num>
  <w:num w:numId="16" w16cid:durableId="493377358">
    <w:abstractNumId w:val="16"/>
  </w:num>
  <w:num w:numId="17" w16cid:durableId="1072656427">
    <w:abstractNumId w:val="20"/>
  </w:num>
  <w:num w:numId="18" w16cid:durableId="1975483005">
    <w:abstractNumId w:val="2"/>
  </w:num>
  <w:num w:numId="19" w16cid:durableId="1425879034">
    <w:abstractNumId w:val="5"/>
  </w:num>
  <w:num w:numId="20" w16cid:durableId="1453288429">
    <w:abstractNumId w:val="12"/>
  </w:num>
  <w:num w:numId="21" w16cid:durableId="1240015306">
    <w:abstractNumId w:val="19"/>
  </w:num>
  <w:num w:numId="22" w16cid:durableId="700046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C6E"/>
    <w:rsid w:val="00000ABB"/>
    <w:rsid w:val="00001613"/>
    <w:rsid w:val="000017E8"/>
    <w:rsid w:val="00004530"/>
    <w:rsid w:val="00004BCF"/>
    <w:rsid w:val="00005C01"/>
    <w:rsid w:val="00010332"/>
    <w:rsid w:val="00012982"/>
    <w:rsid w:val="00013F94"/>
    <w:rsid w:val="0001457D"/>
    <w:rsid w:val="000168B2"/>
    <w:rsid w:val="00016998"/>
    <w:rsid w:val="0002019F"/>
    <w:rsid w:val="000213FF"/>
    <w:rsid w:val="000245CA"/>
    <w:rsid w:val="000253B3"/>
    <w:rsid w:val="000270A8"/>
    <w:rsid w:val="00027CD9"/>
    <w:rsid w:val="00033BEC"/>
    <w:rsid w:val="00036AA3"/>
    <w:rsid w:val="00037B96"/>
    <w:rsid w:val="00037CFD"/>
    <w:rsid w:val="00040155"/>
    <w:rsid w:val="000421A7"/>
    <w:rsid w:val="00042402"/>
    <w:rsid w:val="00042882"/>
    <w:rsid w:val="00042E30"/>
    <w:rsid w:val="00043A68"/>
    <w:rsid w:val="000458F1"/>
    <w:rsid w:val="00047312"/>
    <w:rsid w:val="000516E0"/>
    <w:rsid w:val="00052190"/>
    <w:rsid w:val="00053186"/>
    <w:rsid w:val="00053F50"/>
    <w:rsid w:val="00055DA1"/>
    <w:rsid w:val="00056C3A"/>
    <w:rsid w:val="00056C8F"/>
    <w:rsid w:val="00060530"/>
    <w:rsid w:val="00060BB4"/>
    <w:rsid w:val="000642A7"/>
    <w:rsid w:val="000654AE"/>
    <w:rsid w:val="00070952"/>
    <w:rsid w:val="0007256F"/>
    <w:rsid w:val="00073B75"/>
    <w:rsid w:val="000741CA"/>
    <w:rsid w:val="00074706"/>
    <w:rsid w:val="00076851"/>
    <w:rsid w:val="0008478C"/>
    <w:rsid w:val="00090062"/>
    <w:rsid w:val="000923A9"/>
    <w:rsid w:val="000949C1"/>
    <w:rsid w:val="00095D6E"/>
    <w:rsid w:val="00097705"/>
    <w:rsid w:val="00097C34"/>
    <w:rsid w:val="000A0587"/>
    <w:rsid w:val="000A0795"/>
    <w:rsid w:val="000A1546"/>
    <w:rsid w:val="000A3B3A"/>
    <w:rsid w:val="000A3DE2"/>
    <w:rsid w:val="000A4C63"/>
    <w:rsid w:val="000A4FF6"/>
    <w:rsid w:val="000B0234"/>
    <w:rsid w:val="000B1C47"/>
    <w:rsid w:val="000B2AE5"/>
    <w:rsid w:val="000B2B5B"/>
    <w:rsid w:val="000B2C01"/>
    <w:rsid w:val="000B3B8F"/>
    <w:rsid w:val="000B455B"/>
    <w:rsid w:val="000B5FD2"/>
    <w:rsid w:val="000B62E8"/>
    <w:rsid w:val="000C2E2B"/>
    <w:rsid w:val="000C311D"/>
    <w:rsid w:val="000C324B"/>
    <w:rsid w:val="000D063E"/>
    <w:rsid w:val="000D36B0"/>
    <w:rsid w:val="000D3831"/>
    <w:rsid w:val="000D55C8"/>
    <w:rsid w:val="000D5646"/>
    <w:rsid w:val="000D7680"/>
    <w:rsid w:val="000E10E5"/>
    <w:rsid w:val="000E5ABB"/>
    <w:rsid w:val="000F0BD9"/>
    <w:rsid w:val="000F351E"/>
    <w:rsid w:val="000F3D32"/>
    <w:rsid w:val="000F62F2"/>
    <w:rsid w:val="000F7F67"/>
    <w:rsid w:val="00100711"/>
    <w:rsid w:val="001015CE"/>
    <w:rsid w:val="00101B11"/>
    <w:rsid w:val="00102346"/>
    <w:rsid w:val="0010422A"/>
    <w:rsid w:val="0010468A"/>
    <w:rsid w:val="00106416"/>
    <w:rsid w:val="00110E0D"/>
    <w:rsid w:val="00111477"/>
    <w:rsid w:val="001129F9"/>
    <w:rsid w:val="00112F83"/>
    <w:rsid w:val="001136B5"/>
    <w:rsid w:val="00117DC8"/>
    <w:rsid w:val="00120CDA"/>
    <w:rsid w:val="001213CE"/>
    <w:rsid w:val="00122D6D"/>
    <w:rsid w:val="00123F9D"/>
    <w:rsid w:val="00125EC4"/>
    <w:rsid w:val="00126357"/>
    <w:rsid w:val="00130F23"/>
    <w:rsid w:val="00133C90"/>
    <w:rsid w:val="0014171E"/>
    <w:rsid w:val="00141832"/>
    <w:rsid w:val="001442D2"/>
    <w:rsid w:val="001449D8"/>
    <w:rsid w:val="00147760"/>
    <w:rsid w:val="001503D3"/>
    <w:rsid w:val="00150771"/>
    <w:rsid w:val="00150E9F"/>
    <w:rsid w:val="0015160C"/>
    <w:rsid w:val="001627C2"/>
    <w:rsid w:val="00162A73"/>
    <w:rsid w:val="00162D88"/>
    <w:rsid w:val="0016362C"/>
    <w:rsid w:val="00163BB3"/>
    <w:rsid w:val="00166316"/>
    <w:rsid w:val="00166340"/>
    <w:rsid w:val="00166C36"/>
    <w:rsid w:val="0016754F"/>
    <w:rsid w:val="0017128C"/>
    <w:rsid w:val="001728EF"/>
    <w:rsid w:val="00174D54"/>
    <w:rsid w:val="00174FDC"/>
    <w:rsid w:val="00176856"/>
    <w:rsid w:val="00176F00"/>
    <w:rsid w:val="00177144"/>
    <w:rsid w:val="00182305"/>
    <w:rsid w:val="00183F17"/>
    <w:rsid w:val="00185897"/>
    <w:rsid w:val="0018708E"/>
    <w:rsid w:val="00187A48"/>
    <w:rsid w:val="00193043"/>
    <w:rsid w:val="00194175"/>
    <w:rsid w:val="001949EF"/>
    <w:rsid w:val="00195499"/>
    <w:rsid w:val="00195CE1"/>
    <w:rsid w:val="00197346"/>
    <w:rsid w:val="00197A1A"/>
    <w:rsid w:val="001A3BC5"/>
    <w:rsid w:val="001A4433"/>
    <w:rsid w:val="001A4DA1"/>
    <w:rsid w:val="001A6302"/>
    <w:rsid w:val="001A7DFE"/>
    <w:rsid w:val="001B0DA2"/>
    <w:rsid w:val="001B19F8"/>
    <w:rsid w:val="001B28E7"/>
    <w:rsid w:val="001B3342"/>
    <w:rsid w:val="001B469B"/>
    <w:rsid w:val="001B48F7"/>
    <w:rsid w:val="001B5733"/>
    <w:rsid w:val="001B6520"/>
    <w:rsid w:val="001B6F30"/>
    <w:rsid w:val="001C0D81"/>
    <w:rsid w:val="001C2458"/>
    <w:rsid w:val="001C33DC"/>
    <w:rsid w:val="001C39CB"/>
    <w:rsid w:val="001D0675"/>
    <w:rsid w:val="001D094B"/>
    <w:rsid w:val="001D0DB4"/>
    <w:rsid w:val="001D286C"/>
    <w:rsid w:val="001D42E0"/>
    <w:rsid w:val="001D5934"/>
    <w:rsid w:val="001D64B7"/>
    <w:rsid w:val="001D663C"/>
    <w:rsid w:val="001E1C55"/>
    <w:rsid w:val="001E265C"/>
    <w:rsid w:val="001E26FB"/>
    <w:rsid w:val="001E3475"/>
    <w:rsid w:val="001E7876"/>
    <w:rsid w:val="001F04D8"/>
    <w:rsid w:val="001F52C9"/>
    <w:rsid w:val="001F62F9"/>
    <w:rsid w:val="001F66B6"/>
    <w:rsid w:val="001F74E9"/>
    <w:rsid w:val="00200A07"/>
    <w:rsid w:val="00202897"/>
    <w:rsid w:val="00204876"/>
    <w:rsid w:val="00211B9B"/>
    <w:rsid w:val="00212607"/>
    <w:rsid w:val="00213149"/>
    <w:rsid w:val="00216500"/>
    <w:rsid w:val="00217936"/>
    <w:rsid w:val="002229F6"/>
    <w:rsid w:val="002236C6"/>
    <w:rsid w:val="00224FF5"/>
    <w:rsid w:val="002252AE"/>
    <w:rsid w:val="002263A9"/>
    <w:rsid w:val="0022740E"/>
    <w:rsid w:val="00227FFC"/>
    <w:rsid w:val="0023002F"/>
    <w:rsid w:val="00232389"/>
    <w:rsid w:val="00232C32"/>
    <w:rsid w:val="0023357E"/>
    <w:rsid w:val="00233D14"/>
    <w:rsid w:val="00236C55"/>
    <w:rsid w:val="00236F2E"/>
    <w:rsid w:val="00237241"/>
    <w:rsid w:val="00237FB9"/>
    <w:rsid w:val="00241ACB"/>
    <w:rsid w:val="00241E97"/>
    <w:rsid w:val="002434E5"/>
    <w:rsid w:val="00244EB6"/>
    <w:rsid w:val="0024586E"/>
    <w:rsid w:val="00246AAE"/>
    <w:rsid w:val="002505F0"/>
    <w:rsid w:val="002528A2"/>
    <w:rsid w:val="002542F0"/>
    <w:rsid w:val="00254C4C"/>
    <w:rsid w:val="0025736C"/>
    <w:rsid w:val="002618F3"/>
    <w:rsid w:val="0026233C"/>
    <w:rsid w:val="002630D4"/>
    <w:rsid w:val="002646ED"/>
    <w:rsid w:val="002657DD"/>
    <w:rsid w:val="00266683"/>
    <w:rsid w:val="00274D03"/>
    <w:rsid w:val="00275292"/>
    <w:rsid w:val="0027594A"/>
    <w:rsid w:val="00275FCC"/>
    <w:rsid w:val="00276C14"/>
    <w:rsid w:val="002812A6"/>
    <w:rsid w:val="00282784"/>
    <w:rsid w:val="00283296"/>
    <w:rsid w:val="0028360C"/>
    <w:rsid w:val="002837F4"/>
    <w:rsid w:val="00284469"/>
    <w:rsid w:val="00286FE4"/>
    <w:rsid w:val="0028701B"/>
    <w:rsid w:val="00287E91"/>
    <w:rsid w:val="00290190"/>
    <w:rsid w:val="0029057D"/>
    <w:rsid w:val="002916D3"/>
    <w:rsid w:val="002918FD"/>
    <w:rsid w:val="002938A0"/>
    <w:rsid w:val="00293D2C"/>
    <w:rsid w:val="002976FF"/>
    <w:rsid w:val="002A1492"/>
    <w:rsid w:val="002A163A"/>
    <w:rsid w:val="002A1BD8"/>
    <w:rsid w:val="002A3BED"/>
    <w:rsid w:val="002A3DFB"/>
    <w:rsid w:val="002A436F"/>
    <w:rsid w:val="002A5C18"/>
    <w:rsid w:val="002A5E22"/>
    <w:rsid w:val="002A7011"/>
    <w:rsid w:val="002A73B2"/>
    <w:rsid w:val="002B0254"/>
    <w:rsid w:val="002B043D"/>
    <w:rsid w:val="002B0531"/>
    <w:rsid w:val="002B3D73"/>
    <w:rsid w:val="002B6538"/>
    <w:rsid w:val="002B7CAA"/>
    <w:rsid w:val="002C1191"/>
    <w:rsid w:val="002C18DB"/>
    <w:rsid w:val="002C1D74"/>
    <w:rsid w:val="002C1FA2"/>
    <w:rsid w:val="002C283B"/>
    <w:rsid w:val="002C2DE8"/>
    <w:rsid w:val="002C3308"/>
    <w:rsid w:val="002C6765"/>
    <w:rsid w:val="002D008B"/>
    <w:rsid w:val="002D02C0"/>
    <w:rsid w:val="002D3BC8"/>
    <w:rsid w:val="002D70B5"/>
    <w:rsid w:val="002E4744"/>
    <w:rsid w:val="002F3FE4"/>
    <w:rsid w:val="002F4A8C"/>
    <w:rsid w:val="002F4CF0"/>
    <w:rsid w:val="002F52E0"/>
    <w:rsid w:val="002F5E1D"/>
    <w:rsid w:val="002F7166"/>
    <w:rsid w:val="00301486"/>
    <w:rsid w:val="00302120"/>
    <w:rsid w:val="0030215E"/>
    <w:rsid w:val="00302A8B"/>
    <w:rsid w:val="003038D2"/>
    <w:rsid w:val="00303CFD"/>
    <w:rsid w:val="003042B9"/>
    <w:rsid w:val="00304E91"/>
    <w:rsid w:val="00310A75"/>
    <w:rsid w:val="00314E66"/>
    <w:rsid w:val="00322F64"/>
    <w:rsid w:val="00324797"/>
    <w:rsid w:val="00326879"/>
    <w:rsid w:val="00331273"/>
    <w:rsid w:val="00331D7C"/>
    <w:rsid w:val="00333370"/>
    <w:rsid w:val="00333C45"/>
    <w:rsid w:val="00334A05"/>
    <w:rsid w:val="00334CBB"/>
    <w:rsid w:val="00335694"/>
    <w:rsid w:val="00336443"/>
    <w:rsid w:val="003366C2"/>
    <w:rsid w:val="0034135D"/>
    <w:rsid w:val="00341F88"/>
    <w:rsid w:val="0034267F"/>
    <w:rsid w:val="0034399E"/>
    <w:rsid w:val="003461D5"/>
    <w:rsid w:val="00347A66"/>
    <w:rsid w:val="00347C00"/>
    <w:rsid w:val="00347F51"/>
    <w:rsid w:val="003539BF"/>
    <w:rsid w:val="00353E4E"/>
    <w:rsid w:val="003542F3"/>
    <w:rsid w:val="003543C8"/>
    <w:rsid w:val="0035645A"/>
    <w:rsid w:val="0035677F"/>
    <w:rsid w:val="00356D03"/>
    <w:rsid w:val="00363EEC"/>
    <w:rsid w:val="00364D7C"/>
    <w:rsid w:val="00365713"/>
    <w:rsid w:val="0036586F"/>
    <w:rsid w:val="00365DE3"/>
    <w:rsid w:val="003675F6"/>
    <w:rsid w:val="00371AA6"/>
    <w:rsid w:val="0037207A"/>
    <w:rsid w:val="00372AF3"/>
    <w:rsid w:val="003730FA"/>
    <w:rsid w:val="003738AE"/>
    <w:rsid w:val="003767CD"/>
    <w:rsid w:val="00376A7F"/>
    <w:rsid w:val="00380865"/>
    <w:rsid w:val="00380E9C"/>
    <w:rsid w:val="00384D80"/>
    <w:rsid w:val="003901B4"/>
    <w:rsid w:val="00390BCC"/>
    <w:rsid w:val="0039405C"/>
    <w:rsid w:val="003948C8"/>
    <w:rsid w:val="00394DD7"/>
    <w:rsid w:val="0039536F"/>
    <w:rsid w:val="00395844"/>
    <w:rsid w:val="00397493"/>
    <w:rsid w:val="003A5D24"/>
    <w:rsid w:val="003A7E51"/>
    <w:rsid w:val="003B1114"/>
    <w:rsid w:val="003B1623"/>
    <w:rsid w:val="003B30B2"/>
    <w:rsid w:val="003B3F2F"/>
    <w:rsid w:val="003B7DF8"/>
    <w:rsid w:val="003C002E"/>
    <w:rsid w:val="003C2D82"/>
    <w:rsid w:val="003C5684"/>
    <w:rsid w:val="003C5E7F"/>
    <w:rsid w:val="003C62C8"/>
    <w:rsid w:val="003C7202"/>
    <w:rsid w:val="003D20C0"/>
    <w:rsid w:val="003D3FCF"/>
    <w:rsid w:val="003D4541"/>
    <w:rsid w:val="003E2004"/>
    <w:rsid w:val="003E21DF"/>
    <w:rsid w:val="003E37C9"/>
    <w:rsid w:val="003E641F"/>
    <w:rsid w:val="003E71FD"/>
    <w:rsid w:val="003E75D3"/>
    <w:rsid w:val="003F0951"/>
    <w:rsid w:val="003F1837"/>
    <w:rsid w:val="003F315A"/>
    <w:rsid w:val="003F75D5"/>
    <w:rsid w:val="003F7936"/>
    <w:rsid w:val="00400029"/>
    <w:rsid w:val="00402EAA"/>
    <w:rsid w:val="00403B8F"/>
    <w:rsid w:val="00404069"/>
    <w:rsid w:val="004102C6"/>
    <w:rsid w:val="0041056D"/>
    <w:rsid w:val="00411CC3"/>
    <w:rsid w:val="00411DD8"/>
    <w:rsid w:val="00413299"/>
    <w:rsid w:val="004139B0"/>
    <w:rsid w:val="00413BC7"/>
    <w:rsid w:val="00413BFA"/>
    <w:rsid w:val="00414629"/>
    <w:rsid w:val="004151EF"/>
    <w:rsid w:val="00415FA7"/>
    <w:rsid w:val="00417A54"/>
    <w:rsid w:val="00421502"/>
    <w:rsid w:val="00421ED4"/>
    <w:rsid w:val="00421F90"/>
    <w:rsid w:val="00424C64"/>
    <w:rsid w:val="00430448"/>
    <w:rsid w:val="00430490"/>
    <w:rsid w:val="004308F8"/>
    <w:rsid w:val="00432C02"/>
    <w:rsid w:val="00433857"/>
    <w:rsid w:val="00433D7D"/>
    <w:rsid w:val="00434FDA"/>
    <w:rsid w:val="004369B9"/>
    <w:rsid w:val="00436C52"/>
    <w:rsid w:val="00437256"/>
    <w:rsid w:val="00440D2B"/>
    <w:rsid w:val="00440E11"/>
    <w:rsid w:val="004413D6"/>
    <w:rsid w:val="00443109"/>
    <w:rsid w:val="0044383A"/>
    <w:rsid w:val="0044489B"/>
    <w:rsid w:val="0044495A"/>
    <w:rsid w:val="00444B6D"/>
    <w:rsid w:val="00446B1C"/>
    <w:rsid w:val="00451C60"/>
    <w:rsid w:val="004522B0"/>
    <w:rsid w:val="00455631"/>
    <w:rsid w:val="00457CB6"/>
    <w:rsid w:val="00462D9B"/>
    <w:rsid w:val="00463CA9"/>
    <w:rsid w:val="00464196"/>
    <w:rsid w:val="00466043"/>
    <w:rsid w:val="0046721A"/>
    <w:rsid w:val="00467D9B"/>
    <w:rsid w:val="004700DD"/>
    <w:rsid w:val="00470F7F"/>
    <w:rsid w:val="0047183B"/>
    <w:rsid w:val="00471DBD"/>
    <w:rsid w:val="0047628C"/>
    <w:rsid w:val="00477211"/>
    <w:rsid w:val="00483177"/>
    <w:rsid w:val="004851AD"/>
    <w:rsid w:val="004866BF"/>
    <w:rsid w:val="004911AE"/>
    <w:rsid w:val="00492542"/>
    <w:rsid w:val="00493604"/>
    <w:rsid w:val="00494A82"/>
    <w:rsid w:val="00496547"/>
    <w:rsid w:val="00496B8D"/>
    <w:rsid w:val="00496C42"/>
    <w:rsid w:val="00497405"/>
    <w:rsid w:val="004A1E1A"/>
    <w:rsid w:val="004A28AD"/>
    <w:rsid w:val="004A2F56"/>
    <w:rsid w:val="004A553A"/>
    <w:rsid w:val="004B1074"/>
    <w:rsid w:val="004B1910"/>
    <w:rsid w:val="004B1AFB"/>
    <w:rsid w:val="004B38FA"/>
    <w:rsid w:val="004B3945"/>
    <w:rsid w:val="004B4F85"/>
    <w:rsid w:val="004B75CE"/>
    <w:rsid w:val="004C0938"/>
    <w:rsid w:val="004C14AF"/>
    <w:rsid w:val="004C44C5"/>
    <w:rsid w:val="004C516E"/>
    <w:rsid w:val="004C65D1"/>
    <w:rsid w:val="004C69A3"/>
    <w:rsid w:val="004D0B19"/>
    <w:rsid w:val="004D5EA7"/>
    <w:rsid w:val="004E0526"/>
    <w:rsid w:val="004E23C3"/>
    <w:rsid w:val="004E41C3"/>
    <w:rsid w:val="004E5470"/>
    <w:rsid w:val="004F0651"/>
    <w:rsid w:val="004F074D"/>
    <w:rsid w:val="004F08E7"/>
    <w:rsid w:val="004F1E8D"/>
    <w:rsid w:val="004F2929"/>
    <w:rsid w:val="004F3AA2"/>
    <w:rsid w:val="004F3C8F"/>
    <w:rsid w:val="004F4727"/>
    <w:rsid w:val="005010B8"/>
    <w:rsid w:val="00505FDB"/>
    <w:rsid w:val="00506964"/>
    <w:rsid w:val="00507266"/>
    <w:rsid w:val="005072DD"/>
    <w:rsid w:val="00510FF1"/>
    <w:rsid w:val="00511BF0"/>
    <w:rsid w:val="00511C26"/>
    <w:rsid w:val="005141C6"/>
    <w:rsid w:val="0051425B"/>
    <w:rsid w:val="00515536"/>
    <w:rsid w:val="005170DB"/>
    <w:rsid w:val="005227B3"/>
    <w:rsid w:val="00522F2D"/>
    <w:rsid w:val="00523BFC"/>
    <w:rsid w:val="0052732C"/>
    <w:rsid w:val="00527896"/>
    <w:rsid w:val="0053016E"/>
    <w:rsid w:val="00530448"/>
    <w:rsid w:val="005315B7"/>
    <w:rsid w:val="00534896"/>
    <w:rsid w:val="00535524"/>
    <w:rsid w:val="0053575D"/>
    <w:rsid w:val="00536857"/>
    <w:rsid w:val="00536A9A"/>
    <w:rsid w:val="0053769C"/>
    <w:rsid w:val="00541220"/>
    <w:rsid w:val="00541E7E"/>
    <w:rsid w:val="00543BD6"/>
    <w:rsid w:val="00544470"/>
    <w:rsid w:val="00546E36"/>
    <w:rsid w:val="00551BE4"/>
    <w:rsid w:val="005537B5"/>
    <w:rsid w:val="00556BB7"/>
    <w:rsid w:val="005570D1"/>
    <w:rsid w:val="00560334"/>
    <w:rsid w:val="00561342"/>
    <w:rsid w:val="00562473"/>
    <w:rsid w:val="005663A6"/>
    <w:rsid w:val="00572C48"/>
    <w:rsid w:val="0057319D"/>
    <w:rsid w:val="005743D2"/>
    <w:rsid w:val="0057475D"/>
    <w:rsid w:val="00574B40"/>
    <w:rsid w:val="00584307"/>
    <w:rsid w:val="0058436C"/>
    <w:rsid w:val="005850BB"/>
    <w:rsid w:val="00585445"/>
    <w:rsid w:val="005855FA"/>
    <w:rsid w:val="00586E78"/>
    <w:rsid w:val="00586EB6"/>
    <w:rsid w:val="0059109F"/>
    <w:rsid w:val="005925CA"/>
    <w:rsid w:val="0059301A"/>
    <w:rsid w:val="00593DB6"/>
    <w:rsid w:val="00593F1F"/>
    <w:rsid w:val="00595FBF"/>
    <w:rsid w:val="00597992"/>
    <w:rsid w:val="005A00A6"/>
    <w:rsid w:val="005A2EBF"/>
    <w:rsid w:val="005A33CF"/>
    <w:rsid w:val="005A4BEF"/>
    <w:rsid w:val="005B27D3"/>
    <w:rsid w:val="005B2E72"/>
    <w:rsid w:val="005B2F5E"/>
    <w:rsid w:val="005B3545"/>
    <w:rsid w:val="005B6E0E"/>
    <w:rsid w:val="005C09D5"/>
    <w:rsid w:val="005C0A41"/>
    <w:rsid w:val="005C15B2"/>
    <w:rsid w:val="005C3845"/>
    <w:rsid w:val="005C3A74"/>
    <w:rsid w:val="005C40A9"/>
    <w:rsid w:val="005C52C9"/>
    <w:rsid w:val="005C6512"/>
    <w:rsid w:val="005C72D9"/>
    <w:rsid w:val="005D2200"/>
    <w:rsid w:val="005D3B74"/>
    <w:rsid w:val="005D4BCE"/>
    <w:rsid w:val="005D5861"/>
    <w:rsid w:val="005D766B"/>
    <w:rsid w:val="005E0719"/>
    <w:rsid w:val="005E1499"/>
    <w:rsid w:val="005E2D51"/>
    <w:rsid w:val="005E34BE"/>
    <w:rsid w:val="005E3AED"/>
    <w:rsid w:val="005E59F2"/>
    <w:rsid w:val="005E62CD"/>
    <w:rsid w:val="005E67C2"/>
    <w:rsid w:val="005E7060"/>
    <w:rsid w:val="005E732B"/>
    <w:rsid w:val="005E742A"/>
    <w:rsid w:val="005E7DE2"/>
    <w:rsid w:val="005F02F6"/>
    <w:rsid w:val="005F0AC2"/>
    <w:rsid w:val="005F166F"/>
    <w:rsid w:val="005F1D6B"/>
    <w:rsid w:val="005F24B5"/>
    <w:rsid w:val="005F2D31"/>
    <w:rsid w:val="005F3E01"/>
    <w:rsid w:val="005F4995"/>
    <w:rsid w:val="005F5766"/>
    <w:rsid w:val="006028E8"/>
    <w:rsid w:val="00602ABC"/>
    <w:rsid w:val="006040F0"/>
    <w:rsid w:val="006053CA"/>
    <w:rsid w:val="00605541"/>
    <w:rsid w:val="00605970"/>
    <w:rsid w:val="00607AE9"/>
    <w:rsid w:val="006122FF"/>
    <w:rsid w:val="00612653"/>
    <w:rsid w:val="00614EBF"/>
    <w:rsid w:val="00615152"/>
    <w:rsid w:val="00615AA8"/>
    <w:rsid w:val="00621823"/>
    <w:rsid w:val="006232C0"/>
    <w:rsid w:val="006241D4"/>
    <w:rsid w:val="00624D06"/>
    <w:rsid w:val="00625668"/>
    <w:rsid w:val="00627F6F"/>
    <w:rsid w:val="00631FAC"/>
    <w:rsid w:val="00632878"/>
    <w:rsid w:val="006334BF"/>
    <w:rsid w:val="006334EB"/>
    <w:rsid w:val="00635657"/>
    <w:rsid w:val="00635ECB"/>
    <w:rsid w:val="00636F0C"/>
    <w:rsid w:val="00637786"/>
    <w:rsid w:val="00637D9D"/>
    <w:rsid w:val="00641A00"/>
    <w:rsid w:val="0064460E"/>
    <w:rsid w:val="00644AB6"/>
    <w:rsid w:val="0064759A"/>
    <w:rsid w:val="0065116B"/>
    <w:rsid w:val="0065157F"/>
    <w:rsid w:val="006537D5"/>
    <w:rsid w:val="0065706D"/>
    <w:rsid w:val="006603C5"/>
    <w:rsid w:val="006605E0"/>
    <w:rsid w:val="00660653"/>
    <w:rsid w:val="006609F8"/>
    <w:rsid w:val="00660F10"/>
    <w:rsid w:val="00662DE0"/>
    <w:rsid w:val="006712D0"/>
    <w:rsid w:val="00675945"/>
    <w:rsid w:val="00676A46"/>
    <w:rsid w:val="00677EC1"/>
    <w:rsid w:val="006802E5"/>
    <w:rsid w:val="00681003"/>
    <w:rsid w:val="00681EA6"/>
    <w:rsid w:val="00682543"/>
    <w:rsid w:val="006848EC"/>
    <w:rsid w:val="00685C1B"/>
    <w:rsid w:val="00686834"/>
    <w:rsid w:val="00686E59"/>
    <w:rsid w:val="0069199E"/>
    <w:rsid w:val="006926C8"/>
    <w:rsid w:val="00692C7B"/>
    <w:rsid w:val="00693C32"/>
    <w:rsid w:val="006959F9"/>
    <w:rsid w:val="00696A87"/>
    <w:rsid w:val="00697734"/>
    <w:rsid w:val="006A13A6"/>
    <w:rsid w:val="006A1B2F"/>
    <w:rsid w:val="006A1BDC"/>
    <w:rsid w:val="006A253E"/>
    <w:rsid w:val="006A2F5D"/>
    <w:rsid w:val="006A708B"/>
    <w:rsid w:val="006B1813"/>
    <w:rsid w:val="006B5E7D"/>
    <w:rsid w:val="006B7BAE"/>
    <w:rsid w:val="006C019F"/>
    <w:rsid w:val="006C1A45"/>
    <w:rsid w:val="006C23F9"/>
    <w:rsid w:val="006C4614"/>
    <w:rsid w:val="006C602F"/>
    <w:rsid w:val="006C63B8"/>
    <w:rsid w:val="006D106C"/>
    <w:rsid w:val="006D1F76"/>
    <w:rsid w:val="006D26F5"/>
    <w:rsid w:val="006D2D33"/>
    <w:rsid w:val="006D3B1D"/>
    <w:rsid w:val="006D3CB7"/>
    <w:rsid w:val="006D523C"/>
    <w:rsid w:val="006D6794"/>
    <w:rsid w:val="006D73A4"/>
    <w:rsid w:val="006D7963"/>
    <w:rsid w:val="006E0058"/>
    <w:rsid w:val="006E39BF"/>
    <w:rsid w:val="006E47CE"/>
    <w:rsid w:val="006E59E9"/>
    <w:rsid w:val="006E6F0B"/>
    <w:rsid w:val="006E7CAF"/>
    <w:rsid w:val="006E7CF8"/>
    <w:rsid w:val="006F0220"/>
    <w:rsid w:val="006F084C"/>
    <w:rsid w:val="006F288D"/>
    <w:rsid w:val="006F3616"/>
    <w:rsid w:val="006F4E56"/>
    <w:rsid w:val="006F4E90"/>
    <w:rsid w:val="006F5A7C"/>
    <w:rsid w:val="006F6900"/>
    <w:rsid w:val="006F69E2"/>
    <w:rsid w:val="006F79F6"/>
    <w:rsid w:val="007048E4"/>
    <w:rsid w:val="0070543B"/>
    <w:rsid w:val="00705AA6"/>
    <w:rsid w:val="00705CAF"/>
    <w:rsid w:val="007110C6"/>
    <w:rsid w:val="00712D8C"/>
    <w:rsid w:val="00713D6F"/>
    <w:rsid w:val="007146F8"/>
    <w:rsid w:val="00714EF5"/>
    <w:rsid w:val="00714F73"/>
    <w:rsid w:val="00720007"/>
    <w:rsid w:val="0072090F"/>
    <w:rsid w:val="00720930"/>
    <w:rsid w:val="00721C54"/>
    <w:rsid w:val="007224AB"/>
    <w:rsid w:val="00723EB0"/>
    <w:rsid w:val="007249FD"/>
    <w:rsid w:val="00727169"/>
    <w:rsid w:val="007273A8"/>
    <w:rsid w:val="007306CF"/>
    <w:rsid w:val="007310D7"/>
    <w:rsid w:val="007324A0"/>
    <w:rsid w:val="007328ED"/>
    <w:rsid w:val="00732F4E"/>
    <w:rsid w:val="00733198"/>
    <w:rsid w:val="0073456F"/>
    <w:rsid w:val="0073553A"/>
    <w:rsid w:val="007362F3"/>
    <w:rsid w:val="00743A48"/>
    <w:rsid w:val="00745E55"/>
    <w:rsid w:val="0074734D"/>
    <w:rsid w:val="0075031B"/>
    <w:rsid w:val="00751767"/>
    <w:rsid w:val="007520EE"/>
    <w:rsid w:val="0075235D"/>
    <w:rsid w:val="00752E73"/>
    <w:rsid w:val="00753149"/>
    <w:rsid w:val="0075422C"/>
    <w:rsid w:val="007544C8"/>
    <w:rsid w:val="00761BD7"/>
    <w:rsid w:val="0076381C"/>
    <w:rsid w:val="00763F8D"/>
    <w:rsid w:val="00764558"/>
    <w:rsid w:val="00764D09"/>
    <w:rsid w:val="0076733F"/>
    <w:rsid w:val="00770C32"/>
    <w:rsid w:val="00773C3F"/>
    <w:rsid w:val="00774137"/>
    <w:rsid w:val="00774A43"/>
    <w:rsid w:val="00776547"/>
    <w:rsid w:val="007812DD"/>
    <w:rsid w:val="00782479"/>
    <w:rsid w:val="00782877"/>
    <w:rsid w:val="00783A5B"/>
    <w:rsid w:val="00784608"/>
    <w:rsid w:val="0078563D"/>
    <w:rsid w:val="00786425"/>
    <w:rsid w:val="00786830"/>
    <w:rsid w:val="00787FCB"/>
    <w:rsid w:val="00790483"/>
    <w:rsid w:val="007924C9"/>
    <w:rsid w:val="00793EF0"/>
    <w:rsid w:val="00794164"/>
    <w:rsid w:val="007946E6"/>
    <w:rsid w:val="00795999"/>
    <w:rsid w:val="00795D42"/>
    <w:rsid w:val="00796E1F"/>
    <w:rsid w:val="007A1D26"/>
    <w:rsid w:val="007A367E"/>
    <w:rsid w:val="007A6880"/>
    <w:rsid w:val="007A6CFA"/>
    <w:rsid w:val="007B08F5"/>
    <w:rsid w:val="007B194F"/>
    <w:rsid w:val="007B1B0C"/>
    <w:rsid w:val="007B481E"/>
    <w:rsid w:val="007C0344"/>
    <w:rsid w:val="007C1646"/>
    <w:rsid w:val="007C170E"/>
    <w:rsid w:val="007C1C3E"/>
    <w:rsid w:val="007C2A6B"/>
    <w:rsid w:val="007C2C6E"/>
    <w:rsid w:val="007C2D20"/>
    <w:rsid w:val="007C3A6B"/>
    <w:rsid w:val="007C4EF9"/>
    <w:rsid w:val="007C50E6"/>
    <w:rsid w:val="007C54F2"/>
    <w:rsid w:val="007C5A5A"/>
    <w:rsid w:val="007C7468"/>
    <w:rsid w:val="007C757B"/>
    <w:rsid w:val="007D0D27"/>
    <w:rsid w:val="007D1A6F"/>
    <w:rsid w:val="007D404D"/>
    <w:rsid w:val="007D79A5"/>
    <w:rsid w:val="007E08D9"/>
    <w:rsid w:val="007E1A39"/>
    <w:rsid w:val="007E336B"/>
    <w:rsid w:val="007E3E21"/>
    <w:rsid w:val="007E57C2"/>
    <w:rsid w:val="007E5967"/>
    <w:rsid w:val="007E5D34"/>
    <w:rsid w:val="007F11E7"/>
    <w:rsid w:val="007F4DC6"/>
    <w:rsid w:val="007F66EC"/>
    <w:rsid w:val="00800110"/>
    <w:rsid w:val="00801945"/>
    <w:rsid w:val="00802E33"/>
    <w:rsid w:val="00804A44"/>
    <w:rsid w:val="00806DC8"/>
    <w:rsid w:val="00807F49"/>
    <w:rsid w:val="00807FB6"/>
    <w:rsid w:val="00810078"/>
    <w:rsid w:val="00812A3F"/>
    <w:rsid w:val="00812C4F"/>
    <w:rsid w:val="00813BC2"/>
    <w:rsid w:val="008144CD"/>
    <w:rsid w:val="0081625D"/>
    <w:rsid w:val="00821A95"/>
    <w:rsid w:val="00821DB2"/>
    <w:rsid w:val="00822031"/>
    <w:rsid w:val="00822E62"/>
    <w:rsid w:val="008244B1"/>
    <w:rsid w:val="00824660"/>
    <w:rsid w:val="008274B9"/>
    <w:rsid w:val="00827F5A"/>
    <w:rsid w:val="0083219A"/>
    <w:rsid w:val="008340AA"/>
    <w:rsid w:val="008356FE"/>
    <w:rsid w:val="00836A6D"/>
    <w:rsid w:val="00840CB6"/>
    <w:rsid w:val="00843820"/>
    <w:rsid w:val="00844A38"/>
    <w:rsid w:val="00847985"/>
    <w:rsid w:val="00847D20"/>
    <w:rsid w:val="00847DCC"/>
    <w:rsid w:val="00847EDA"/>
    <w:rsid w:val="00852080"/>
    <w:rsid w:val="00852090"/>
    <w:rsid w:val="00852438"/>
    <w:rsid w:val="00852A73"/>
    <w:rsid w:val="00853C4F"/>
    <w:rsid w:val="0085634F"/>
    <w:rsid w:val="008607A2"/>
    <w:rsid w:val="00862115"/>
    <w:rsid w:val="008638EE"/>
    <w:rsid w:val="008639CE"/>
    <w:rsid w:val="008656A7"/>
    <w:rsid w:val="00866022"/>
    <w:rsid w:val="00866551"/>
    <w:rsid w:val="00866A57"/>
    <w:rsid w:val="00867C04"/>
    <w:rsid w:val="008707EF"/>
    <w:rsid w:val="00872D78"/>
    <w:rsid w:val="008732CF"/>
    <w:rsid w:val="00873CEC"/>
    <w:rsid w:val="00874588"/>
    <w:rsid w:val="008753B5"/>
    <w:rsid w:val="00877006"/>
    <w:rsid w:val="008773A2"/>
    <w:rsid w:val="00882EE0"/>
    <w:rsid w:val="00883C05"/>
    <w:rsid w:val="00890F7C"/>
    <w:rsid w:val="0089149F"/>
    <w:rsid w:val="00894B5C"/>
    <w:rsid w:val="00895A1B"/>
    <w:rsid w:val="00897AAB"/>
    <w:rsid w:val="008A07C0"/>
    <w:rsid w:val="008A3781"/>
    <w:rsid w:val="008A4D22"/>
    <w:rsid w:val="008A5661"/>
    <w:rsid w:val="008A5C6B"/>
    <w:rsid w:val="008A7BF9"/>
    <w:rsid w:val="008B02C5"/>
    <w:rsid w:val="008B2039"/>
    <w:rsid w:val="008B30DB"/>
    <w:rsid w:val="008B40FB"/>
    <w:rsid w:val="008B7792"/>
    <w:rsid w:val="008C00E5"/>
    <w:rsid w:val="008C0BC9"/>
    <w:rsid w:val="008C1C7A"/>
    <w:rsid w:val="008C1DDC"/>
    <w:rsid w:val="008C23DA"/>
    <w:rsid w:val="008C2E52"/>
    <w:rsid w:val="008C3711"/>
    <w:rsid w:val="008C3E6E"/>
    <w:rsid w:val="008C3F3E"/>
    <w:rsid w:val="008C480F"/>
    <w:rsid w:val="008C4C12"/>
    <w:rsid w:val="008C4D24"/>
    <w:rsid w:val="008C71D8"/>
    <w:rsid w:val="008C72D7"/>
    <w:rsid w:val="008C75DB"/>
    <w:rsid w:val="008D3962"/>
    <w:rsid w:val="008D7981"/>
    <w:rsid w:val="008D79CA"/>
    <w:rsid w:val="008D7E49"/>
    <w:rsid w:val="008E630C"/>
    <w:rsid w:val="008E681F"/>
    <w:rsid w:val="008E7E17"/>
    <w:rsid w:val="008F1AF2"/>
    <w:rsid w:val="008F2A8A"/>
    <w:rsid w:val="008F2CDD"/>
    <w:rsid w:val="008F5A2C"/>
    <w:rsid w:val="008F7B8B"/>
    <w:rsid w:val="008FDF4D"/>
    <w:rsid w:val="00902A46"/>
    <w:rsid w:val="00903044"/>
    <w:rsid w:val="0090487E"/>
    <w:rsid w:val="0090732C"/>
    <w:rsid w:val="00910699"/>
    <w:rsid w:val="00910844"/>
    <w:rsid w:val="00912A4D"/>
    <w:rsid w:val="00913A8A"/>
    <w:rsid w:val="00914A10"/>
    <w:rsid w:val="0091670D"/>
    <w:rsid w:val="009174B1"/>
    <w:rsid w:val="009178BF"/>
    <w:rsid w:val="00921DD3"/>
    <w:rsid w:val="00922F88"/>
    <w:rsid w:val="00924E0C"/>
    <w:rsid w:val="00924E7F"/>
    <w:rsid w:val="00930104"/>
    <w:rsid w:val="009301A9"/>
    <w:rsid w:val="009365BB"/>
    <w:rsid w:val="00936B22"/>
    <w:rsid w:val="0094111E"/>
    <w:rsid w:val="00942534"/>
    <w:rsid w:val="00943E3F"/>
    <w:rsid w:val="00944FFF"/>
    <w:rsid w:val="0094537E"/>
    <w:rsid w:val="00945C17"/>
    <w:rsid w:val="009468F5"/>
    <w:rsid w:val="009502AC"/>
    <w:rsid w:val="009515F8"/>
    <w:rsid w:val="00952C0C"/>
    <w:rsid w:val="00953382"/>
    <w:rsid w:val="00954347"/>
    <w:rsid w:val="009556BA"/>
    <w:rsid w:val="00960775"/>
    <w:rsid w:val="00961BEE"/>
    <w:rsid w:val="00961ED9"/>
    <w:rsid w:val="00961F23"/>
    <w:rsid w:val="009637CE"/>
    <w:rsid w:val="00964743"/>
    <w:rsid w:val="00965149"/>
    <w:rsid w:val="009657C4"/>
    <w:rsid w:val="00966C35"/>
    <w:rsid w:val="00970061"/>
    <w:rsid w:val="009703EF"/>
    <w:rsid w:val="009710BE"/>
    <w:rsid w:val="00972C0F"/>
    <w:rsid w:val="00975788"/>
    <w:rsid w:val="00976113"/>
    <w:rsid w:val="00977E16"/>
    <w:rsid w:val="00981C96"/>
    <w:rsid w:val="00981DAD"/>
    <w:rsid w:val="00984952"/>
    <w:rsid w:val="00985E0E"/>
    <w:rsid w:val="00986ACC"/>
    <w:rsid w:val="00990417"/>
    <w:rsid w:val="009927E4"/>
    <w:rsid w:val="00996ED7"/>
    <w:rsid w:val="009978BC"/>
    <w:rsid w:val="009A16AF"/>
    <w:rsid w:val="009A2610"/>
    <w:rsid w:val="009A321E"/>
    <w:rsid w:val="009A362C"/>
    <w:rsid w:val="009A4345"/>
    <w:rsid w:val="009A487B"/>
    <w:rsid w:val="009A7DE3"/>
    <w:rsid w:val="009A7EE8"/>
    <w:rsid w:val="009B0701"/>
    <w:rsid w:val="009B258B"/>
    <w:rsid w:val="009B2DB7"/>
    <w:rsid w:val="009B3095"/>
    <w:rsid w:val="009B530E"/>
    <w:rsid w:val="009B6E3B"/>
    <w:rsid w:val="009B7571"/>
    <w:rsid w:val="009C210F"/>
    <w:rsid w:val="009C25E1"/>
    <w:rsid w:val="009D1CE0"/>
    <w:rsid w:val="009D2804"/>
    <w:rsid w:val="009D33CC"/>
    <w:rsid w:val="009D3FC1"/>
    <w:rsid w:val="009D708A"/>
    <w:rsid w:val="009D7243"/>
    <w:rsid w:val="009D7C73"/>
    <w:rsid w:val="009E20A9"/>
    <w:rsid w:val="009E38FC"/>
    <w:rsid w:val="009E4E55"/>
    <w:rsid w:val="009F1C7C"/>
    <w:rsid w:val="009F205C"/>
    <w:rsid w:val="009F53CF"/>
    <w:rsid w:val="009F5BB3"/>
    <w:rsid w:val="009F6119"/>
    <w:rsid w:val="009F72A4"/>
    <w:rsid w:val="009F79A3"/>
    <w:rsid w:val="009F7EF1"/>
    <w:rsid w:val="00A004B9"/>
    <w:rsid w:val="00A021E3"/>
    <w:rsid w:val="00A0283C"/>
    <w:rsid w:val="00A0433C"/>
    <w:rsid w:val="00A04E97"/>
    <w:rsid w:val="00A05787"/>
    <w:rsid w:val="00A109BD"/>
    <w:rsid w:val="00A1184E"/>
    <w:rsid w:val="00A13532"/>
    <w:rsid w:val="00A13609"/>
    <w:rsid w:val="00A14F92"/>
    <w:rsid w:val="00A15967"/>
    <w:rsid w:val="00A17350"/>
    <w:rsid w:val="00A17A54"/>
    <w:rsid w:val="00A21A1B"/>
    <w:rsid w:val="00A2327D"/>
    <w:rsid w:val="00A23ACA"/>
    <w:rsid w:val="00A243F8"/>
    <w:rsid w:val="00A25420"/>
    <w:rsid w:val="00A25753"/>
    <w:rsid w:val="00A25DA3"/>
    <w:rsid w:val="00A27FD4"/>
    <w:rsid w:val="00A300A0"/>
    <w:rsid w:val="00A327D0"/>
    <w:rsid w:val="00A3496F"/>
    <w:rsid w:val="00A360E3"/>
    <w:rsid w:val="00A406C3"/>
    <w:rsid w:val="00A40DF3"/>
    <w:rsid w:val="00A4113A"/>
    <w:rsid w:val="00A41B17"/>
    <w:rsid w:val="00A42190"/>
    <w:rsid w:val="00A42379"/>
    <w:rsid w:val="00A44C85"/>
    <w:rsid w:val="00A44E62"/>
    <w:rsid w:val="00A44E8D"/>
    <w:rsid w:val="00A46DE2"/>
    <w:rsid w:val="00A47ADA"/>
    <w:rsid w:val="00A47DD7"/>
    <w:rsid w:val="00A5008D"/>
    <w:rsid w:val="00A52303"/>
    <w:rsid w:val="00A53C2B"/>
    <w:rsid w:val="00A555FF"/>
    <w:rsid w:val="00A572EC"/>
    <w:rsid w:val="00A60399"/>
    <w:rsid w:val="00A6120C"/>
    <w:rsid w:val="00A62346"/>
    <w:rsid w:val="00A64359"/>
    <w:rsid w:val="00A66557"/>
    <w:rsid w:val="00A66634"/>
    <w:rsid w:val="00A67BD4"/>
    <w:rsid w:val="00A70E69"/>
    <w:rsid w:val="00A70F6A"/>
    <w:rsid w:val="00A745CA"/>
    <w:rsid w:val="00A74EC4"/>
    <w:rsid w:val="00A7585B"/>
    <w:rsid w:val="00A80081"/>
    <w:rsid w:val="00A8093A"/>
    <w:rsid w:val="00A81336"/>
    <w:rsid w:val="00A82538"/>
    <w:rsid w:val="00A8483B"/>
    <w:rsid w:val="00A862B5"/>
    <w:rsid w:val="00A90836"/>
    <w:rsid w:val="00A91E16"/>
    <w:rsid w:val="00A91F38"/>
    <w:rsid w:val="00A92061"/>
    <w:rsid w:val="00A929A5"/>
    <w:rsid w:val="00A944CB"/>
    <w:rsid w:val="00A9484B"/>
    <w:rsid w:val="00A9665A"/>
    <w:rsid w:val="00AA247C"/>
    <w:rsid w:val="00AA24A8"/>
    <w:rsid w:val="00AA29EF"/>
    <w:rsid w:val="00AA2AF5"/>
    <w:rsid w:val="00AA2BA2"/>
    <w:rsid w:val="00AA39FC"/>
    <w:rsid w:val="00AA499D"/>
    <w:rsid w:val="00AA5278"/>
    <w:rsid w:val="00AA6498"/>
    <w:rsid w:val="00AB0A8E"/>
    <w:rsid w:val="00AB1056"/>
    <w:rsid w:val="00AB12C0"/>
    <w:rsid w:val="00AB22DE"/>
    <w:rsid w:val="00AB29B3"/>
    <w:rsid w:val="00AB3B09"/>
    <w:rsid w:val="00AB53DD"/>
    <w:rsid w:val="00AC0A3C"/>
    <w:rsid w:val="00AC2B52"/>
    <w:rsid w:val="00AC2E35"/>
    <w:rsid w:val="00AC40F9"/>
    <w:rsid w:val="00AC4CE8"/>
    <w:rsid w:val="00AC4DB0"/>
    <w:rsid w:val="00AD0916"/>
    <w:rsid w:val="00AD16A6"/>
    <w:rsid w:val="00AD1FA6"/>
    <w:rsid w:val="00AD214B"/>
    <w:rsid w:val="00AD26DD"/>
    <w:rsid w:val="00AD29B5"/>
    <w:rsid w:val="00AD3157"/>
    <w:rsid w:val="00AD5DD0"/>
    <w:rsid w:val="00AD73B8"/>
    <w:rsid w:val="00AD7F4E"/>
    <w:rsid w:val="00AE009E"/>
    <w:rsid w:val="00AE1D40"/>
    <w:rsid w:val="00AE342C"/>
    <w:rsid w:val="00AE3C2F"/>
    <w:rsid w:val="00AE4D62"/>
    <w:rsid w:val="00AE50E8"/>
    <w:rsid w:val="00AF21A1"/>
    <w:rsid w:val="00AF352D"/>
    <w:rsid w:val="00AF3E39"/>
    <w:rsid w:val="00B01A76"/>
    <w:rsid w:val="00B02001"/>
    <w:rsid w:val="00B04C62"/>
    <w:rsid w:val="00B06614"/>
    <w:rsid w:val="00B0699C"/>
    <w:rsid w:val="00B07032"/>
    <w:rsid w:val="00B07BAF"/>
    <w:rsid w:val="00B07C93"/>
    <w:rsid w:val="00B07D9B"/>
    <w:rsid w:val="00B16133"/>
    <w:rsid w:val="00B208F1"/>
    <w:rsid w:val="00B22FA0"/>
    <w:rsid w:val="00B242C2"/>
    <w:rsid w:val="00B266FB"/>
    <w:rsid w:val="00B2784D"/>
    <w:rsid w:val="00B30E7C"/>
    <w:rsid w:val="00B32798"/>
    <w:rsid w:val="00B327BE"/>
    <w:rsid w:val="00B32CDB"/>
    <w:rsid w:val="00B33057"/>
    <w:rsid w:val="00B3329D"/>
    <w:rsid w:val="00B33875"/>
    <w:rsid w:val="00B34CC3"/>
    <w:rsid w:val="00B35454"/>
    <w:rsid w:val="00B359CB"/>
    <w:rsid w:val="00B372A5"/>
    <w:rsid w:val="00B408B1"/>
    <w:rsid w:val="00B40A7D"/>
    <w:rsid w:val="00B447D5"/>
    <w:rsid w:val="00B47175"/>
    <w:rsid w:val="00B47838"/>
    <w:rsid w:val="00B52736"/>
    <w:rsid w:val="00B54019"/>
    <w:rsid w:val="00B5529A"/>
    <w:rsid w:val="00B557B4"/>
    <w:rsid w:val="00B55FA1"/>
    <w:rsid w:val="00B6039E"/>
    <w:rsid w:val="00B60C0C"/>
    <w:rsid w:val="00B61FBB"/>
    <w:rsid w:val="00B624BE"/>
    <w:rsid w:val="00B65875"/>
    <w:rsid w:val="00B67BD9"/>
    <w:rsid w:val="00B7467B"/>
    <w:rsid w:val="00B75DE2"/>
    <w:rsid w:val="00B823ED"/>
    <w:rsid w:val="00B826DC"/>
    <w:rsid w:val="00B82D8F"/>
    <w:rsid w:val="00B871AD"/>
    <w:rsid w:val="00B907CF"/>
    <w:rsid w:val="00B90927"/>
    <w:rsid w:val="00B91F03"/>
    <w:rsid w:val="00B930F4"/>
    <w:rsid w:val="00B93491"/>
    <w:rsid w:val="00B93D8F"/>
    <w:rsid w:val="00B93DF9"/>
    <w:rsid w:val="00B96204"/>
    <w:rsid w:val="00B964DC"/>
    <w:rsid w:val="00B968BA"/>
    <w:rsid w:val="00B970DE"/>
    <w:rsid w:val="00B97955"/>
    <w:rsid w:val="00BA03C1"/>
    <w:rsid w:val="00BA18E3"/>
    <w:rsid w:val="00BA1F13"/>
    <w:rsid w:val="00BA38D8"/>
    <w:rsid w:val="00BA4D89"/>
    <w:rsid w:val="00BA5E75"/>
    <w:rsid w:val="00BB11C3"/>
    <w:rsid w:val="00BB42FF"/>
    <w:rsid w:val="00BB6242"/>
    <w:rsid w:val="00BB674D"/>
    <w:rsid w:val="00BC0E77"/>
    <w:rsid w:val="00BC1213"/>
    <w:rsid w:val="00BC3484"/>
    <w:rsid w:val="00BC3543"/>
    <w:rsid w:val="00BC3603"/>
    <w:rsid w:val="00BD1352"/>
    <w:rsid w:val="00BD274B"/>
    <w:rsid w:val="00BD29F5"/>
    <w:rsid w:val="00BD352F"/>
    <w:rsid w:val="00BD4234"/>
    <w:rsid w:val="00BD45A5"/>
    <w:rsid w:val="00BD47AF"/>
    <w:rsid w:val="00BD48EF"/>
    <w:rsid w:val="00BD4922"/>
    <w:rsid w:val="00BD612C"/>
    <w:rsid w:val="00BE0603"/>
    <w:rsid w:val="00BE190D"/>
    <w:rsid w:val="00BE324D"/>
    <w:rsid w:val="00BE4F66"/>
    <w:rsid w:val="00BE5417"/>
    <w:rsid w:val="00BE68F9"/>
    <w:rsid w:val="00BE6A56"/>
    <w:rsid w:val="00BF02D0"/>
    <w:rsid w:val="00BF0307"/>
    <w:rsid w:val="00BF067B"/>
    <w:rsid w:val="00BF1588"/>
    <w:rsid w:val="00BF25FB"/>
    <w:rsid w:val="00BF5145"/>
    <w:rsid w:val="00C01909"/>
    <w:rsid w:val="00C01939"/>
    <w:rsid w:val="00C01E77"/>
    <w:rsid w:val="00C02B87"/>
    <w:rsid w:val="00C03C98"/>
    <w:rsid w:val="00C061DA"/>
    <w:rsid w:val="00C0655B"/>
    <w:rsid w:val="00C066CA"/>
    <w:rsid w:val="00C07762"/>
    <w:rsid w:val="00C126D7"/>
    <w:rsid w:val="00C12EE0"/>
    <w:rsid w:val="00C1643C"/>
    <w:rsid w:val="00C21016"/>
    <w:rsid w:val="00C21F9D"/>
    <w:rsid w:val="00C21FCE"/>
    <w:rsid w:val="00C22B95"/>
    <w:rsid w:val="00C24859"/>
    <w:rsid w:val="00C25056"/>
    <w:rsid w:val="00C27374"/>
    <w:rsid w:val="00C27A37"/>
    <w:rsid w:val="00C30947"/>
    <w:rsid w:val="00C31433"/>
    <w:rsid w:val="00C33287"/>
    <w:rsid w:val="00C33410"/>
    <w:rsid w:val="00C35D5D"/>
    <w:rsid w:val="00C379FD"/>
    <w:rsid w:val="00C43909"/>
    <w:rsid w:val="00C46E76"/>
    <w:rsid w:val="00C47B17"/>
    <w:rsid w:val="00C5027A"/>
    <w:rsid w:val="00C53694"/>
    <w:rsid w:val="00C55822"/>
    <w:rsid w:val="00C569C3"/>
    <w:rsid w:val="00C57BE6"/>
    <w:rsid w:val="00C60707"/>
    <w:rsid w:val="00C6094C"/>
    <w:rsid w:val="00C60AFA"/>
    <w:rsid w:val="00C60DF0"/>
    <w:rsid w:val="00C60E52"/>
    <w:rsid w:val="00C60E7D"/>
    <w:rsid w:val="00C612E9"/>
    <w:rsid w:val="00C62505"/>
    <w:rsid w:val="00C63965"/>
    <w:rsid w:val="00C66004"/>
    <w:rsid w:val="00C66A4F"/>
    <w:rsid w:val="00C67CA2"/>
    <w:rsid w:val="00C74629"/>
    <w:rsid w:val="00C74D75"/>
    <w:rsid w:val="00C80CB0"/>
    <w:rsid w:val="00C80FE0"/>
    <w:rsid w:val="00C8225C"/>
    <w:rsid w:val="00C82A83"/>
    <w:rsid w:val="00C82F06"/>
    <w:rsid w:val="00C838E2"/>
    <w:rsid w:val="00C84C78"/>
    <w:rsid w:val="00C8574C"/>
    <w:rsid w:val="00C862FD"/>
    <w:rsid w:val="00C86956"/>
    <w:rsid w:val="00C86E83"/>
    <w:rsid w:val="00C872BB"/>
    <w:rsid w:val="00C928EF"/>
    <w:rsid w:val="00C93A6B"/>
    <w:rsid w:val="00CA05F1"/>
    <w:rsid w:val="00CA35A2"/>
    <w:rsid w:val="00CA4A25"/>
    <w:rsid w:val="00CA736E"/>
    <w:rsid w:val="00CA787B"/>
    <w:rsid w:val="00CA7902"/>
    <w:rsid w:val="00CB2956"/>
    <w:rsid w:val="00CB2B9E"/>
    <w:rsid w:val="00CB3F9C"/>
    <w:rsid w:val="00CB4833"/>
    <w:rsid w:val="00CC0B0D"/>
    <w:rsid w:val="00CC4720"/>
    <w:rsid w:val="00CC4BCF"/>
    <w:rsid w:val="00CC6784"/>
    <w:rsid w:val="00CD2561"/>
    <w:rsid w:val="00CD2769"/>
    <w:rsid w:val="00CD2B2E"/>
    <w:rsid w:val="00CD3484"/>
    <w:rsid w:val="00CD4A6E"/>
    <w:rsid w:val="00CD7A30"/>
    <w:rsid w:val="00CE05EE"/>
    <w:rsid w:val="00CE103F"/>
    <w:rsid w:val="00CE1266"/>
    <w:rsid w:val="00CE175B"/>
    <w:rsid w:val="00CE1964"/>
    <w:rsid w:val="00CE2BAC"/>
    <w:rsid w:val="00CE3AA1"/>
    <w:rsid w:val="00CE3CAB"/>
    <w:rsid w:val="00CE4404"/>
    <w:rsid w:val="00CF0174"/>
    <w:rsid w:val="00CF1259"/>
    <w:rsid w:val="00CF5469"/>
    <w:rsid w:val="00CF608B"/>
    <w:rsid w:val="00D007DC"/>
    <w:rsid w:val="00D0139A"/>
    <w:rsid w:val="00D02577"/>
    <w:rsid w:val="00D02A85"/>
    <w:rsid w:val="00D05382"/>
    <w:rsid w:val="00D07B36"/>
    <w:rsid w:val="00D103E4"/>
    <w:rsid w:val="00D10A06"/>
    <w:rsid w:val="00D12819"/>
    <w:rsid w:val="00D13042"/>
    <w:rsid w:val="00D16A30"/>
    <w:rsid w:val="00D172C1"/>
    <w:rsid w:val="00D17DD3"/>
    <w:rsid w:val="00D20050"/>
    <w:rsid w:val="00D213E7"/>
    <w:rsid w:val="00D21D56"/>
    <w:rsid w:val="00D21E92"/>
    <w:rsid w:val="00D232D0"/>
    <w:rsid w:val="00D2381A"/>
    <w:rsid w:val="00D25462"/>
    <w:rsid w:val="00D2571B"/>
    <w:rsid w:val="00D26A54"/>
    <w:rsid w:val="00D274EF"/>
    <w:rsid w:val="00D30FEC"/>
    <w:rsid w:val="00D31D9D"/>
    <w:rsid w:val="00D33A3C"/>
    <w:rsid w:val="00D34AB3"/>
    <w:rsid w:val="00D43A83"/>
    <w:rsid w:val="00D43F8B"/>
    <w:rsid w:val="00D4483A"/>
    <w:rsid w:val="00D44E34"/>
    <w:rsid w:val="00D45D44"/>
    <w:rsid w:val="00D46A55"/>
    <w:rsid w:val="00D523E0"/>
    <w:rsid w:val="00D52BA8"/>
    <w:rsid w:val="00D52D7E"/>
    <w:rsid w:val="00D543DC"/>
    <w:rsid w:val="00D546A9"/>
    <w:rsid w:val="00D54765"/>
    <w:rsid w:val="00D54C18"/>
    <w:rsid w:val="00D57482"/>
    <w:rsid w:val="00D611AD"/>
    <w:rsid w:val="00D613AB"/>
    <w:rsid w:val="00D627F6"/>
    <w:rsid w:val="00D6380A"/>
    <w:rsid w:val="00D6417B"/>
    <w:rsid w:val="00D651E8"/>
    <w:rsid w:val="00D66E6D"/>
    <w:rsid w:val="00D67F6E"/>
    <w:rsid w:val="00D71DB8"/>
    <w:rsid w:val="00D72025"/>
    <w:rsid w:val="00D72C6C"/>
    <w:rsid w:val="00D74A17"/>
    <w:rsid w:val="00D74DD6"/>
    <w:rsid w:val="00D7764C"/>
    <w:rsid w:val="00D83FFB"/>
    <w:rsid w:val="00D842EA"/>
    <w:rsid w:val="00D85128"/>
    <w:rsid w:val="00D86AEB"/>
    <w:rsid w:val="00D8785E"/>
    <w:rsid w:val="00D87879"/>
    <w:rsid w:val="00D90FB4"/>
    <w:rsid w:val="00D94CF1"/>
    <w:rsid w:val="00DA0BA8"/>
    <w:rsid w:val="00DA0FA9"/>
    <w:rsid w:val="00DA1519"/>
    <w:rsid w:val="00DA2215"/>
    <w:rsid w:val="00DA412E"/>
    <w:rsid w:val="00DB03D7"/>
    <w:rsid w:val="00DB28A9"/>
    <w:rsid w:val="00DB2D61"/>
    <w:rsid w:val="00DB5661"/>
    <w:rsid w:val="00DB60EF"/>
    <w:rsid w:val="00DB7DBD"/>
    <w:rsid w:val="00DC199D"/>
    <w:rsid w:val="00DC1C93"/>
    <w:rsid w:val="00DC5CDC"/>
    <w:rsid w:val="00DC63D0"/>
    <w:rsid w:val="00DC6598"/>
    <w:rsid w:val="00DD19CD"/>
    <w:rsid w:val="00DD5142"/>
    <w:rsid w:val="00DD6D6E"/>
    <w:rsid w:val="00DE05C0"/>
    <w:rsid w:val="00DE206B"/>
    <w:rsid w:val="00DE41E5"/>
    <w:rsid w:val="00DE583C"/>
    <w:rsid w:val="00DE60F9"/>
    <w:rsid w:val="00DE6C8E"/>
    <w:rsid w:val="00DE7455"/>
    <w:rsid w:val="00DF5529"/>
    <w:rsid w:val="00DF5885"/>
    <w:rsid w:val="00E00841"/>
    <w:rsid w:val="00E02F8C"/>
    <w:rsid w:val="00E030EB"/>
    <w:rsid w:val="00E03E8B"/>
    <w:rsid w:val="00E051A6"/>
    <w:rsid w:val="00E10E0F"/>
    <w:rsid w:val="00E12719"/>
    <w:rsid w:val="00E130F3"/>
    <w:rsid w:val="00E13FF9"/>
    <w:rsid w:val="00E14E6E"/>
    <w:rsid w:val="00E15FBE"/>
    <w:rsid w:val="00E1769B"/>
    <w:rsid w:val="00E24F2E"/>
    <w:rsid w:val="00E26C9A"/>
    <w:rsid w:val="00E2753E"/>
    <w:rsid w:val="00E27565"/>
    <w:rsid w:val="00E301B5"/>
    <w:rsid w:val="00E31604"/>
    <w:rsid w:val="00E326FC"/>
    <w:rsid w:val="00E339A2"/>
    <w:rsid w:val="00E34055"/>
    <w:rsid w:val="00E346EB"/>
    <w:rsid w:val="00E35469"/>
    <w:rsid w:val="00E35F5A"/>
    <w:rsid w:val="00E40AEE"/>
    <w:rsid w:val="00E40CE5"/>
    <w:rsid w:val="00E41C63"/>
    <w:rsid w:val="00E42558"/>
    <w:rsid w:val="00E426C8"/>
    <w:rsid w:val="00E42B02"/>
    <w:rsid w:val="00E42BA8"/>
    <w:rsid w:val="00E430AE"/>
    <w:rsid w:val="00E4576F"/>
    <w:rsid w:val="00E459B2"/>
    <w:rsid w:val="00E476D0"/>
    <w:rsid w:val="00E47AF1"/>
    <w:rsid w:val="00E47C81"/>
    <w:rsid w:val="00E51F56"/>
    <w:rsid w:val="00E52C87"/>
    <w:rsid w:val="00E5394C"/>
    <w:rsid w:val="00E539CD"/>
    <w:rsid w:val="00E55CA1"/>
    <w:rsid w:val="00E562FF"/>
    <w:rsid w:val="00E56BFA"/>
    <w:rsid w:val="00E56D22"/>
    <w:rsid w:val="00E57344"/>
    <w:rsid w:val="00E6040E"/>
    <w:rsid w:val="00E6450B"/>
    <w:rsid w:val="00E64A06"/>
    <w:rsid w:val="00E659BE"/>
    <w:rsid w:val="00E65A32"/>
    <w:rsid w:val="00E66803"/>
    <w:rsid w:val="00E6744E"/>
    <w:rsid w:val="00E70215"/>
    <w:rsid w:val="00E71F24"/>
    <w:rsid w:val="00E74593"/>
    <w:rsid w:val="00E75094"/>
    <w:rsid w:val="00E75296"/>
    <w:rsid w:val="00E75DC9"/>
    <w:rsid w:val="00E76201"/>
    <w:rsid w:val="00E76BF4"/>
    <w:rsid w:val="00E806CD"/>
    <w:rsid w:val="00E80804"/>
    <w:rsid w:val="00E80D40"/>
    <w:rsid w:val="00E81756"/>
    <w:rsid w:val="00E81BD4"/>
    <w:rsid w:val="00E82324"/>
    <w:rsid w:val="00E825EF"/>
    <w:rsid w:val="00E82C90"/>
    <w:rsid w:val="00E9051C"/>
    <w:rsid w:val="00E92651"/>
    <w:rsid w:val="00E94E01"/>
    <w:rsid w:val="00E964A1"/>
    <w:rsid w:val="00EA02FA"/>
    <w:rsid w:val="00EA0C12"/>
    <w:rsid w:val="00EA18F9"/>
    <w:rsid w:val="00EA3D3D"/>
    <w:rsid w:val="00EA3DF0"/>
    <w:rsid w:val="00EA589D"/>
    <w:rsid w:val="00EA64DE"/>
    <w:rsid w:val="00EB027D"/>
    <w:rsid w:val="00EB05DF"/>
    <w:rsid w:val="00EB24CF"/>
    <w:rsid w:val="00EB387E"/>
    <w:rsid w:val="00EB3D30"/>
    <w:rsid w:val="00EB43BB"/>
    <w:rsid w:val="00EC000D"/>
    <w:rsid w:val="00EC00C5"/>
    <w:rsid w:val="00EC1483"/>
    <w:rsid w:val="00EC2743"/>
    <w:rsid w:val="00EC2D1C"/>
    <w:rsid w:val="00EC3A3B"/>
    <w:rsid w:val="00EC69D7"/>
    <w:rsid w:val="00EC6F68"/>
    <w:rsid w:val="00EC72E1"/>
    <w:rsid w:val="00ED2513"/>
    <w:rsid w:val="00ED361B"/>
    <w:rsid w:val="00ED4128"/>
    <w:rsid w:val="00ED567F"/>
    <w:rsid w:val="00ED7F84"/>
    <w:rsid w:val="00EE0603"/>
    <w:rsid w:val="00EE1170"/>
    <w:rsid w:val="00EE26C0"/>
    <w:rsid w:val="00EE28B4"/>
    <w:rsid w:val="00EE5020"/>
    <w:rsid w:val="00EE6091"/>
    <w:rsid w:val="00EE7CD1"/>
    <w:rsid w:val="00EF447E"/>
    <w:rsid w:val="00EF4C80"/>
    <w:rsid w:val="00EF51E2"/>
    <w:rsid w:val="00EF75F4"/>
    <w:rsid w:val="00F01877"/>
    <w:rsid w:val="00F01FAA"/>
    <w:rsid w:val="00F04A91"/>
    <w:rsid w:val="00F066DD"/>
    <w:rsid w:val="00F07DC8"/>
    <w:rsid w:val="00F1025F"/>
    <w:rsid w:val="00F10CE8"/>
    <w:rsid w:val="00F118E4"/>
    <w:rsid w:val="00F1465B"/>
    <w:rsid w:val="00F15EB2"/>
    <w:rsid w:val="00F16104"/>
    <w:rsid w:val="00F1727A"/>
    <w:rsid w:val="00F21737"/>
    <w:rsid w:val="00F2262D"/>
    <w:rsid w:val="00F2311B"/>
    <w:rsid w:val="00F23386"/>
    <w:rsid w:val="00F2413F"/>
    <w:rsid w:val="00F24C23"/>
    <w:rsid w:val="00F2572E"/>
    <w:rsid w:val="00F25C46"/>
    <w:rsid w:val="00F26233"/>
    <w:rsid w:val="00F26F72"/>
    <w:rsid w:val="00F278C1"/>
    <w:rsid w:val="00F312E0"/>
    <w:rsid w:val="00F3142D"/>
    <w:rsid w:val="00F317B0"/>
    <w:rsid w:val="00F33AE5"/>
    <w:rsid w:val="00F33FD0"/>
    <w:rsid w:val="00F340D7"/>
    <w:rsid w:val="00F36586"/>
    <w:rsid w:val="00F3685B"/>
    <w:rsid w:val="00F40535"/>
    <w:rsid w:val="00F421AB"/>
    <w:rsid w:val="00F42FE8"/>
    <w:rsid w:val="00F459B4"/>
    <w:rsid w:val="00F460AE"/>
    <w:rsid w:val="00F46914"/>
    <w:rsid w:val="00F46974"/>
    <w:rsid w:val="00F54A10"/>
    <w:rsid w:val="00F54CB6"/>
    <w:rsid w:val="00F56C75"/>
    <w:rsid w:val="00F5728C"/>
    <w:rsid w:val="00F57FD0"/>
    <w:rsid w:val="00F60440"/>
    <w:rsid w:val="00F62325"/>
    <w:rsid w:val="00F62FE4"/>
    <w:rsid w:val="00F65C7D"/>
    <w:rsid w:val="00F6661E"/>
    <w:rsid w:val="00F66DDD"/>
    <w:rsid w:val="00F67D2E"/>
    <w:rsid w:val="00F73AA2"/>
    <w:rsid w:val="00F74100"/>
    <w:rsid w:val="00F76B49"/>
    <w:rsid w:val="00F779E5"/>
    <w:rsid w:val="00F80163"/>
    <w:rsid w:val="00F85DCF"/>
    <w:rsid w:val="00F86900"/>
    <w:rsid w:val="00F8743C"/>
    <w:rsid w:val="00F908A2"/>
    <w:rsid w:val="00F95AA7"/>
    <w:rsid w:val="00F96981"/>
    <w:rsid w:val="00F97312"/>
    <w:rsid w:val="00F97390"/>
    <w:rsid w:val="00F97A5B"/>
    <w:rsid w:val="00FA1195"/>
    <w:rsid w:val="00FA1AE8"/>
    <w:rsid w:val="00FA20CE"/>
    <w:rsid w:val="00FA2A64"/>
    <w:rsid w:val="00FA5DF5"/>
    <w:rsid w:val="00FA62B5"/>
    <w:rsid w:val="00FA6A3E"/>
    <w:rsid w:val="00FA78AA"/>
    <w:rsid w:val="00FB0BD5"/>
    <w:rsid w:val="00FB1B0D"/>
    <w:rsid w:val="00FB4719"/>
    <w:rsid w:val="00FB4A52"/>
    <w:rsid w:val="00FB4BB5"/>
    <w:rsid w:val="00FB65F1"/>
    <w:rsid w:val="00FB6C32"/>
    <w:rsid w:val="00FB6D91"/>
    <w:rsid w:val="00FB7875"/>
    <w:rsid w:val="00FB7AC7"/>
    <w:rsid w:val="00FB7C50"/>
    <w:rsid w:val="00FC2AC5"/>
    <w:rsid w:val="00FC3D70"/>
    <w:rsid w:val="00FC4B67"/>
    <w:rsid w:val="00FC5587"/>
    <w:rsid w:val="00FC6793"/>
    <w:rsid w:val="00FD0465"/>
    <w:rsid w:val="00FD2416"/>
    <w:rsid w:val="00FD40BF"/>
    <w:rsid w:val="00FD4C9B"/>
    <w:rsid w:val="00FD6E8A"/>
    <w:rsid w:val="00FD79FF"/>
    <w:rsid w:val="00FD7A85"/>
    <w:rsid w:val="00FE0420"/>
    <w:rsid w:val="00FE0898"/>
    <w:rsid w:val="00FE1F4D"/>
    <w:rsid w:val="00FE2989"/>
    <w:rsid w:val="00FE3140"/>
    <w:rsid w:val="00FE3C12"/>
    <w:rsid w:val="00FE7AB0"/>
    <w:rsid w:val="00FF2C77"/>
    <w:rsid w:val="00FF309D"/>
    <w:rsid w:val="00FF330C"/>
    <w:rsid w:val="00FF3AA5"/>
    <w:rsid w:val="01470914"/>
    <w:rsid w:val="0152F9F4"/>
    <w:rsid w:val="01790928"/>
    <w:rsid w:val="01837444"/>
    <w:rsid w:val="01A75045"/>
    <w:rsid w:val="02C55952"/>
    <w:rsid w:val="02ECE8D2"/>
    <w:rsid w:val="032EB3DC"/>
    <w:rsid w:val="03A46F6D"/>
    <w:rsid w:val="03BB8696"/>
    <w:rsid w:val="03EB13D0"/>
    <w:rsid w:val="0551DAD7"/>
    <w:rsid w:val="05C66005"/>
    <w:rsid w:val="060393DA"/>
    <w:rsid w:val="061E34C1"/>
    <w:rsid w:val="06A49F39"/>
    <w:rsid w:val="072531DF"/>
    <w:rsid w:val="0847D857"/>
    <w:rsid w:val="08866535"/>
    <w:rsid w:val="08F8CCA3"/>
    <w:rsid w:val="09012758"/>
    <w:rsid w:val="091581E9"/>
    <w:rsid w:val="0A5F30E7"/>
    <w:rsid w:val="0AE6FC27"/>
    <w:rsid w:val="0AE92B44"/>
    <w:rsid w:val="0B25688C"/>
    <w:rsid w:val="0B50B4A7"/>
    <w:rsid w:val="0BFCB214"/>
    <w:rsid w:val="0C342A14"/>
    <w:rsid w:val="0C869C3E"/>
    <w:rsid w:val="0DBF7EA6"/>
    <w:rsid w:val="0E711048"/>
    <w:rsid w:val="0F47E977"/>
    <w:rsid w:val="0F627AA6"/>
    <w:rsid w:val="1011BEFA"/>
    <w:rsid w:val="105BA6C7"/>
    <w:rsid w:val="10980CC1"/>
    <w:rsid w:val="113EE06D"/>
    <w:rsid w:val="11416CBB"/>
    <w:rsid w:val="1216D654"/>
    <w:rsid w:val="1253F311"/>
    <w:rsid w:val="132636CC"/>
    <w:rsid w:val="135E94D9"/>
    <w:rsid w:val="146D4A72"/>
    <w:rsid w:val="147C0D56"/>
    <w:rsid w:val="147F1D1F"/>
    <w:rsid w:val="1525D74D"/>
    <w:rsid w:val="1544D879"/>
    <w:rsid w:val="15FA4046"/>
    <w:rsid w:val="16176B7B"/>
    <w:rsid w:val="162ECA74"/>
    <w:rsid w:val="16355EB6"/>
    <w:rsid w:val="16903291"/>
    <w:rsid w:val="16BCACFC"/>
    <w:rsid w:val="16C5F467"/>
    <w:rsid w:val="16F2FB20"/>
    <w:rsid w:val="17DD4F43"/>
    <w:rsid w:val="18EC09B0"/>
    <w:rsid w:val="19375BBE"/>
    <w:rsid w:val="197F5866"/>
    <w:rsid w:val="19A43F97"/>
    <w:rsid w:val="19BFBD9D"/>
    <w:rsid w:val="1A200601"/>
    <w:rsid w:val="1A24F080"/>
    <w:rsid w:val="1A36949C"/>
    <w:rsid w:val="1A83B215"/>
    <w:rsid w:val="1BCF81BF"/>
    <w:rsid w:val="1C2A6209"/>
    <w:rsid w:val="1C7C5BB1"/>
    <w:rsid w:val="1C93270F"/>
    <w:rsid w:val="1C9F958D"/>
    <w:rsid w:val="1DCCAC64"/>
    <w:rsid w:val="1E1C3D7A"/>
    <w:rsid w:val="1E42C246"/>
    <w:rsid w:val="1E66F898"/>
    <w:rsid w:val="1EAA56A3"/>
    <w:rsid w:val="1F416E07"/>
    <w:rsid w:val="1F4B3A8C"/>
    <w:rsid w:val="2003B6C6"/>
    <w:rsid w:val="20119A6B"/>
    <w:rsid w:val="202ADDF1"/>
    <w:rsid w:val="20B88F5D"/>
    <w:rsid w:val="2124F9AA"/>
    <w:rsid w:val="21D27426"/>
    <w:rsid w:val="23DF2584"/>
    <w:rsid w:val="2443175A"/>
    <w:rsid w:val="24A94A47"/>
    <w:rsid w:val="24C1A279"/>
    <w:rsid w:val="25609442"/>
    <w:rsid w:val="2564C342"/>
    <w:rsid w:val="25767975"/>
    <w:rsid w:val="25F73A88"/>
    <w:rsid w:val="25FC9FCF"/>
    <w:rsid w:val="26D07F2C"/>
    <w:rsid w:val="2747D20C"/>
    <w:rsid w:val="27693A0D"/>
    <w:rsid w:val="2772BFEC"/>
    <w:rsid w:val="28053637"/>
    <w:rsid w:val="2829C47D"/>
    <w:rsid w:val="28A971B3"/>
    <w:rsid w:val="291F37B7"/>
    <w:rsid w:val="294E7E5D"/>
    <w:rsid w:val="2A647F7F"/>
    <w:rsid w:val="2AD7D7C6"/>
    <w:rsid w:val="2B967388"/>
    <w:rsid w:val="2BBE350F"/>
    <w:rsid w:val="2CAF4661"/>
    <w:rsid w:val="2CB172B3"/>
    <w:rsid w:val="2CF346A5"/>
    <w:rsid w:val="2D06FE89"/>
    <w:rsid w:val="2DAB21D7"/>
    <w:rsid w:val="2E020650"/>
    <w:rsid w:val="2E05BCF7"/>
    <w:rsid w:val="2EAB2888"/>
    <w:rsid w:val="2EBF2C02"/>
    <w:rsid w:val="2F67A9F2"/>
    <w:rsid w:val="306C9989"/>
    <w:rsid w:val="30C4544D"/>
    <w:rsid w:val="3140B169"/>
    <w:rsid w:val="321C9851"/>
    <w:rsid w:val="3265E82F"/>
    <w:rsid w:val="32E050C0"/>
    <w:rsid w:val="32F3891C"/>
    <w:rsid w:val="341DDFF6"/>
    <w:rsid w:val="34A8EAAC"/>
    <w:rsid w:val="34B5A40A"/>
    <w:rsid w:val="351B22D3"/>
    <w:rsid w:val="351FDFE1"/>
    <w:rsid w:val="35B302E5"/>
    <w:rsid w:val="3607FE7E"/>
    <w:rsid w:val="360EBBAF"/>
    <w:rsid w:val="371948AF"/>
    <w:rsid w:val="3746CB8E"/>
    <w:rsid w:val="374F68FD"/>
    <w:rsid w:val="3757F927"/>
    <w:rsid w:val="386107CB"/>
    <w:rsid w:val="38753ED1"/>
    <w:rsid w:val="38EADEA9"/>
    <w:rsid w:val="39C16BAE"/>
    <w:rsid w:val="39E3E89C"/>
    <w:rsid w:val="39E72BBC"/>
    <w:rsid w:val="3A287D53"/>
    <w:rsid w:val="3A3C4A92"/>
    <w:rsid w:val="3AA9851F"/>
    <w:rsid w:val="3ABB30F7"/>
    <w:rsid w:val="3AFA680F"/>
    <w:rsid w:val="3B11F09E"/>
    <w:rsid w:val="3B29C488"/>
    <w:rsid w:val="3B637FEC"/>
    <w:rsid w:val="3CB07757"/>
    <w:rsid w:val="3D8C3932"/>
    <w:rsid w:val="3E0F860D"/>
    <w:rsid w:val="3F0D7A22"/>
    <w:rsid w:val="3FCFD025"/>
    <w:rsid w:val="4081E85C"/>
    <w:rsid w:val="409EBD75"/>
    <w:rsid w:val="413624D1"/>
    <w:rsid w:val="41FD7008"/>
    <w:rsid w:val="42743930"/>
    <w:rsid w:val="42CC7A21"/>
    <w:rsid w:val="43C18ADA"/>
    <w:rsid w:val="452826A4"/>
    <w:rsid w:val="45869FDA"/>
    <w:rsid w:val="45BDBFB3"/>
    <w:rsid w:val="46A32885"/>
    <w:rsid w:val="46CA538D"/>
    <w:rsid w:val="4720A122"/>
    <w:rsid w:val="4742C1C7"/>
    <w:rsid w:val="475E392B"/>
    <w:rsid w:val="477BEB9A"/>
    <w:rsid w:val="47919C79"/>
    <w:rsid w:val="48365C37"/>
    <w:rsid w:val="48752560"/>
    <w:rsid w:val="487DC033"/>
    <w:rsid w:val="48D8C1AA"/>
    <w:rsid w:val="4914B46D"/>
    <w:rsid w:val="4A0D4492"/>
    <w:rsid w:val="4B6A437D"/>
    <w:rsid w:val="4C2C8F2F"/>
    <w:rsid w:val="4C4E471B"/>
    <w:rsid w:val="4DB7DA12"/>
    <w:rsid w:val="4DFE8B52"/>
    <w:rsid w:val="4E166B59"/>
    <w:rsid w:val="4E1FC6C7"/>
    <w:rsid w:val="4EC69373"/>
    <w:rsid w:val="5008601C"/>
    <w:rsid w:val="50985666"/>
    <w:rsid w:val="50B5322F"/>
    <w:rsid w:val="518B0576"/>
    <w:rsid w:val="519E24F1"/>
    <w:rsid w:val="519F60E7"/>
    <w:rsid w:val="521FD319"/>
    <w:rsid w:val="522A5546"/>
    <w:rsid w:val="52951B76"/>
    <w:rsid w:val="52ED4CC0"/>
    <w:rsid w:val="5303F4B6"/>
    <w:rsid w:val="53337B70"/>
    <w:rsid w:val="533BD8E3"/>
    <w:rsid w:val="53E250C5"/>
    <w:rsid w:val="53F8F886"/>
    <w:rsid w:val="54058BC0"/>
    <w:rsid w:val="5464E07D"/>
    <w:rsid w:val="54BF42EC"/>
    <w:rsid w:val="54F6A3D5"/>
    <w:rsid w:val="550AD560"/>
    <w:rsid w:val="550FA0FD"/>
    <w:rsid w:val="55C9F4E0"/>
    <w:rsid w:val="55CCC3B4"/>
    <w:rsid w:val="5611C5A6"/>
    <w:rsid w:val="56998BCD"/>
    <w:rsid w:val="56C0C1BE"/>
    <w:rsid w:val="56E978F2"/>
    <w:rsid w:val="580FF043"/>
    <w:rsid w:val="590AB438"/>
    <w:rsid w:val="5B7AF1AF"/>
    <w:rsid w:val="5B942936"/>
    <w:rsid w:val="5C06FBD5"/>
    <w:rsid w:val="5C9E976B"/>
    <w:rsid w:val="5CD34D41"/>
    <w:rsid w:val="5CFFB460"/>
    <w:rsid w:val="5D224694"/>
    <w:rsid w:val="5D4E8204"/>
    <w:rsid w:val="5EB828C1"/>
    <w:rsid w:val="5EDAC814"/>
    <w:rsid w:val="5F23887F"/>
    <w:rsid w:val="5F4FAA99"/>
    <w:rsid w:val="5F743CC1"/>
    <w:rsid w:val="5F8F89C0"/>
    <w:rsid w:val="5FF49E3E"/>
    <w:rsid w:val="600BF6C8"/>
    <w:rsid w:val="605D8269"/>
    <w:rsid w:val="609BB424"/>
    <w:rsid w:val="60C3D412"/>
    <w:rsid w:val="60CA0718"/>
    <w:rsid w:val="60F6C93B"/>
    <w:rsid w:val="6180B686"/>
    <w:rsid w:val="621EF616"/>
    <w:rsid w:val="62ACE3A6"/>
    <w:rsid w:val="63174845"/>
    <w:rsid w:val="639E6D38"/>
    <w:rsid w:val="63C6F350"/>
    <w:rsid w:val="641A98DF"/>
    <w:rsid w:val="652D90F2"/>
    <w:rsid w:val="6578BB0E"/>
    <w:rsid w:val="6676D15D"/>
    <w:rsid w:val="66C1286D"/>
    <w:rsid w:val="66CC7B25"/>
    <w:rsid w:val="66EEC4C3"/>
    <w:rsid w:val="670E4D19"/>
    <w:rsid w:val="675EA810"/>
    <w:rsid w:val="67AB90A2"/>
    <w:rsid w:val="67DD3C3C"/>
    <w:rsid w:val="67EE264D"/>
    <w:rsid w:val="684B3CC1"/>
    <w:rsid w:val="69301FE6"/>
    <w:rsid w:val="6AF785B3"/>
    <w:rsid w:val="6B122BD7"/>
    <w:rsid w:val="6BD5A0B5"/>
    <w:rsid w:val="6C248669"/>
    <w:rsid w:val="6CF96128"/>
    <w:rsid w:val="6E1037B9"/>
    <w:rsid w:val="6EDBD23F"/>
    <w:rsid w:val="6F1536AF"/>
    <w:rsid w:val="6F21DC11"/>
    <w:rsid w:val="6FE470A2"/>
    <w:rsid w:val="70978840"/>
    <w:rsid w:val="70A410FE"/>
    <w:rsid w:val="70EB4B85"/>
    <w:rsid w:val="712540F9"/>
    <w:rsid w:val="716EFE77"/>
    <w:rsid w:val="71D5BF6F"/>
    <w:rsid w:val="72B7C16A"/>
    <w:rsid w:val="72F41E5C"/>
    <w:rsid w:val="732AC4D6"/>
    <w:rsid w:val="733A934B"/>
    <w:rsid w:val="73976E9C"/>
    <w:rsid w:val="74BBF67C"/>
    <w:rsid w:val="7549B752"/>
    <w:rsid w:val="76B6FAA3"/>
    <w:rsid w:val="76DAE177"/>
    <w:rsid w:val="771225F3"/>
    <w:rsid w:val="772603A5"/>
    <w:rsid w:val="77F33614"/>
    <w:rsid w:val="7805B980"/>
    <w:rsid w:val="78275DE6"/>
    <w:rsid w:val="78479723"/>
    <w:rsid w:val="78E83C58"/>
    <w:rsid w:val="7A5CF74D"/>
    <w:rsid w:val="7A9EF497"/>
    <w:rsid w:val="7C7A878D"/>
    <w:rsid w:val="7D3B084A"/>
    <w:rsid w:val="7D47FAF5"/>
    <w:rsid w:val="7DA11CCA"/>
    <w:rsid w:val="7E0AFE2B"/>
    <w:rsid w:val="7E17C687"/>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000CE"/>
  <w15:chartTrackingRefBased/>
  <w15:docId w15:val="{1D7AC9AA-12EB-49DC-AC24-3E1F163D9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2C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2C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2C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2C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2C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2C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2C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2C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2C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2C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2C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2C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2C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2C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2C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2C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2C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2C6E"/>
    <w:rPr>
      <w:rFonts w:eastAsiaTheme="majorEastAsia" w:cstheme="majorBidi"/>
      <w:color w:val="272727" w:themeColor="text1" w:themeTint="D8"/>
    </w:rPr>
  </w:style>
  <w:style w:type="paragraph" w:styleId="Title">
    <w:name w:val="Title"/>
    <w:basedOn w:val="Normal"/>
    <w:next w:val="Normal"/>
    <w:link w:val="TitleChar"/>
    <w:uiPriority w:val="10"/>
    <w:qFormat/>
    <w:rsid w:val="007C2C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2C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2C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2C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2C6E"/>
    <w:pPr>
      <w:spacing w:before="160"/>
      <w:jc w:val="center"/>
    </w:pPr>
    <w:rPr>
      <w:i/>
      <w:iCs/>
      <w:color w:val="404040" w:themeColor="text1" w:themeTint="BF"/>
    </w:rPr>
  </w:style>
  <w:style w:type="character" w:customStyle="1" w:styleId="QuoteChar">
    <w:name w:val="Quote Char"/>
    <w:basedOn w:val="DefaultParagraphFont"/>
    <w:link w:val="Quote"/>
    <w:uiPriority w:val="29"/>
    <w:rsid w:val="007C2C6E"/>
    <w:rPr>
      <w:i/>
      <w:iCs/>
      <w:color w:val="404040" w:themeColor="text1" w:themeTint="BF"/>
    </w:rPr>
  </w:style>
  <w:style w:type="paragraph" w:styleId="ListParagraph">
    <w:name w:val="List Paragraph"/>
    <w:basedOn w:val="Normal"/>
    <w:uiPriority w:val="34"/>
    <w:qFormat/>
    <w:rsid w:val="007C2C6E"/>
    <w:pPr>
      <w:ind w:left="720"/>
      <w:contextualSpacing/>
    </w:pPr>
  </w:style>
  <w:style w:type="character" w:styleId="IntenseEmphasis">
    <w:name w:val="Intense Emphasis"/>
    <w:basedOn w:val="DefaultParagraphFont"/>
    <w:uiPriority w:val="21"/>
    <w:qFormat/>
    <w:rsid w:val="007C2C6E"/>
    <w:rPr>
      <w:i/>
      <w:iCs/>
      <w:color w:val="0F4761" w:themeColor="accent1" w:themeShade="BF"/>
    </w:rPr>
  </w:style>
  <w:style w:type="paragraph" w:styleId="IntenseQuote">
    <w:name w:val="Intense Quote"/>
    <w:basedOn w:val="Normal"/>
    <w:next w:val="Normal"/>
    <w:link w:val="IntenseQuoteChar"/>
    <w:uiPriority w:val="30"/>
    <w:qFormat/>
    <w:rsid w:val="007C2C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2C6E"/>
    <w:rPr>
      <w:i/>
      <w:iCs/>
      <w:color w:val="0F4761" w:themeColor="accent1" w:themeShade="BF"/>
    </w:rPr>
  </w:style>
  <w:style w:type="character" w:styleId="IntenseReference">
    <w:name w:val="Intense Reference"/>
    <w:basedOn w:val="DefaultParagraphFont"/>
    <w:uiPriority w:val="32"/>
    <w:qFormat/>
    <w:rsid w:val="007C2C6E"/>
    <w:rPr>
      <w:b/>
      <w:bCs/>
      <w:smallCaps/>
      <w:color w:val="0F4761" w:themeColor="accent1" w:themeShade="BF"/>
      <w:spacing w:val="5"/>
    </w:rPr>
  </w:style>
  <w:style w:type="paragraph" w:styleId="FootnoteText">
    <w:name w:val="footnote text"/>
    <w:basedOn w:val="Normal"/>
    <w:link w:val="FootnoteTextChar"/>
    <w:uiPriority w:val="99"/>
    <w:semiHidden/>
    <w:unhideWhenUsed/>
    <w:rsid w:val="00A825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82538"/>
    <w:rPr>
      <w:sz w:val="20"/>
      <w:szCs w:val="20"/>
    </w:rPr>
  </w:style>
  <w:style w:type="character" w:styleId="FootnoteReference">
    <w:name w:val="footnote reference"/>
    <w:basedOn w:val="DefaultParagraphFont"/>
    <w:uiPriority w:val="99"/>
    <w:semiHidden/>
    <w:unhideWhenUsed/>
    <w:rsid w:val="00A82538"/>
    <w:rPr>
      <w:vertAlign w:val="superscript"/>
    </w:rPr>
  </w:style>
  <w:style w:type="character" w:styleId="Hyperlink">
    <w:name w:val="Hyperlink"/>
    <w:basedOn w:val="DefaultParagraphFont"/>
    <w:uiPriority w:val="99"/>
    <w:unhideWhenUsed/>
    <w:rsid w:val="00A82538"/>
    <w:rPr>
      <w:color w:val="467886" w:themeColor="hyperlink"/>
      <w:u w:val="single"/>
    </w:rPr>
  </w:style>
  <w:style w:type="character" w:styleId="UnresolvedMention">
    <w:name w:val="Unresolved Mention"/>
    <w:basedOn w:val="DefaultParagraphFont"/>
    <w:uiPriority w:val="99"/>
    <w:semiHidden/>
    <w:unhideWhenUsed/>
    <w:rsid w:val="00A82538"/>
    <w:rPr>
      <w:color w:val="605E5C"/>
      <w:shd w:val="clear" w:color="auto" w:fill="E1DFDD"/>
    </w:rPr>
  </w:style>
  <w:style w:type="table" w:styleId="TableGrid">
    <w:name w:val="Table Grid"/>
    <w:basedOn w:val="TableNormal"/>
    <w:uiPriority w:val="39"/>
    <w:rsid w:val="00924E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924E7F"/>
    <w:pPr>
      <w:spacing w:line="240" w:lineRule="auto"/>
    </w:pPr>
    <w:rPr>
      <w:sz w:val="20"/>
      <w:szCs w:val="20"/>
    </w:rPr>
  </w:style>
  <w:style w:type="character" w:customStyle="1" w:styleId="CommentTextChar">
    <w:name w:val="Comment Text Char"/>
    <w:basedOn w:val="DefaultParagraphFont"/>
    <w:link w:val="CommentText"/>
    <w:uiPriority w:val="99"/>
    <w:rsid w:val="00924E7F"/>
    <w:rPr>
      <w:sz w:val="20"/>
      <w:szCs w:val="20"/>
    </w:rPr>
  </w:style>
  <w:style w:type="character" w:styleId="CommentReference">
    <w:name w:val="annotation reference"/>
    <w:basedOn w:val="DefaultParagraphFont"/>
    <w:uiPriority w:val="99"/>
    <w:semiHidden/>
    <w:unhideWhenUsed/>
    <w:rsid w:val="00924E7F"/>
    <w:rPr>
      <w:sz w:val="16"/>
      <w:szCs w:val="16"/>
    </w:rPr>
  </w:style>
  <w:style w:type="paragraph" w:styleId="Header">
    <w:name w:val="header"/>
    <w:basedOn w:val="Normal"/>
    <w:link w:val="HeaderChar"/>
    <w:uiPriority w:val="99"/>
    <w:unhideWhenUsed/>
    <w:rsid w:val="00D72C6C"/>
    <w:pPr>
      <w:tabs>
        <w:tab w:val="center" w:pos="4153"/>
        <w:tab w:val="right" w:pos="8306"/>
      </w:tabs>
      <w:spacing w:after="0" w:line="240" w:lineRule="auto"/>
    </w:pPr>
  </w:style>
  <w:style w:type="character" w:customStyle="1" w:styleId="HeaderChar">
    <w:name w:val="Header Char"/>
    <w:basedOn w:val="DefaultParagraphFont"/>
    <w:link w:val="Header"/>
    <w:uiPriority w:val="99"/>
    <w:rsid w:val="00D72C6C"/>
  </w:style>
  <w:style w:type="paragraph" w:styleId="Footer">
    <w:name w:val="footer"/>
    <w:basedOn w:val="Normal"/>
    <w:link w:val="FooterChar"/>
    <w:uiPriority w:val="99"/>
    <w:unhideWhenUsed/>
    <w:rsid w:val="00D72C6C"/>
    <w:pPr>
      <w:tabs>
        <w:tab w:val="center" w:pos="4153"/>
        <w:tab w:val="right" w:pos="8306"/>
      </w:tabs>
      <w:spacing w:after="0" w:line="240" w:lineRule="auto"/>
    </w:pPr>
  </w:style>
  <w:style w:type="character" w:customStyle="1" w:styleId="FooterChar">
    <w:name w:val="Footer Char"/>
    <w:basedOn w:val="DefaultParagraphFont"/>
    <w:link w:val="Footer"/>
    <w:uiPriority w:val="99"/>
    <w:rsid w:val="00D72C6C"/>
  </w:style>
  <w:style w:type="paragraph" w:styleId="Revision">
    <w:name w:val="Revision"/>
    <w:hidden/>
    <w:uiPriority w:val="99"/>
    <w:semiHidden/>
    <w:rsid w:val="00BD612C"/>
    <w:pPr>
      <w:spacing w:after="0" w:line="240" w:lineRule="auto"/>
    </w:pPr>
  </w:style>
  <w:style w:type="paragraph" w:styleId="CommentSubject">
    <w:name w:val="annotation subject"/>
    <w:basedOn w:val="CommentText"/>
    <w:next w:val="CommentText"/>
    <w:link w:val="CommentSubjectChar"/>
    <w:uiPriority w:val="99"/>
    <w:semiHidden/>
    <w:unhideWhenUsed/>
    <w:rsid w:val="000E10E5"/>
    <w:rPr>
      <w:b/>
      <w:bCs/>
    </w:rPr>
  </w:style>
  <w:style w:type="character" w:customStyle="1" w:styleId="CommentSubjectChar">
    <w:name w:val="Comment Subject Char"/>
    <w:basedOn w:val="CommentTextChar"/>
    <w:link w:val="CommentSubject"/>
    <w:uiPriority w:val="99"/>
    <w:semiHidden/>
    <w:rsid w:val="000E10E5"/>
    <w:rPr>
      <w:b/>
      <w:bCs/>
      <w:sz w:val="20"/>
      <w:szCs w:val="20"/>
    </w:rPr>
  </w:style>
  <w:style w:type="character" w:styleId="Mention">
    <w:name w:val="Mention"/>
    <w:basedOn w:val="DefaultParagraphFont"/>
    <w:uiPriority w:val="99"/>
    <w:unhideWhenUsed/>
    <w:rsid w:val="00676A46"/>
    <w:rPr>
      <w:color w:val="2B579A"/>
      <w:shd w:val="clear" w:color="auto" w:fill="E1DFDD"/>
    </w:rPr>
  </w:style>
  <w:style w:type="paragraph" w:styleId="BodyTextIndent">
    <w:name w:val="Body Text Indent"/>
    <w:basedOn w:val="Normal"/>
    <w:link w:val="BodyTextIndentChar"/>
    <w:uiPriority w:val="99"/>
    <w:unhideWhenUsed/>
    <w:rsid w:val="000C2E2B"/>
    <w:pPr>
      <w:spacing w:after="0"/>
      <w:ind w:firstLine="720"/>
      <w:jc w:val="both"/>
    </w:pPr>
    <w:rPr>
      <w:rFonts w:ascii="Times New Roman" w:hAnsi="Times New Roman" w:cs="Times New Roman"/>
    </w:rPr>
  </w:style>
  <w:style w:type="character" w:customStyle="1" w:styleId="BodyTextIndentChar">
    <w:name w:val="Body Text Indent Char"/>
    <w:basedOn w:val="DefaultParagraphFont"/>
    <w:link w:val="BodyTextIndent"/>
    <w:uiPriority w:val="99"/>
    <w:rsid w:val="000C2E2B"/>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9BA19581-16B3-4AFE-BA3A-3B970DFBDB9A}">
    <t:Anchor>
      <t:Comment id="1218341222"/>
    </t:Anchor>
    <t:History>
      <t:Event id="{77E2F94D-467F-4243-9480-DA1756B342DD}" time="2026-02-11T15:37:21.53Z">
        <t:Attribution userId="S::Anda.Paegle@em.gov.lv::a6dc3013-6d6c-4e1e-94c1-95c9a347ee9d" userProvider="AD" userName="Anda Paegle"/>
        <t:Anchor>
          <t:Comment id="1218341222"/>
        </t:Anchor>
        <t:Create/>
      </t:Event>
      <t:Event id="{BCC89154-3A29-4A0F-8910-23EE14BCA37D}" time="2026-02-11T15:37:21.53Z">
        <t:Attribution userId="S::Anda.Paegle@em.gov.lv::a6dc3013-6d6c-4e1e-94c1-95c9a347ee9d" userProvider="AD" userName="Anda Paegle"/>
        <t:Anchor>
          <t:Comment id="1218341222"/>
        </t:Anchor>
        <t:Assign userId="S::Elina.Petersone@em.gov.lv::e28ce82f-277d-463d-bdf3-5b5cd82256ec" userProvider="AD" userName="Elīna Pētersone"/>
      </t:Event>
      <t:Event id="{579412FD-E367-4835-B554-0F248205DFEB}" time="2026-02-11T15:37:21.53Z">
        <t:Attribution userId="S::Anda.Paegle@em.gov.lv::a6dc3013-6d6c-4e1e-94c1-95c9a347ee9d" userProvider="AD" userName="Anda Paegle"/>
        <t:Anchor>
          <t:Comment id="1218341222"/>
        </t:Anchor>
        <t:SetTitle title="@Elīna Pētersone , mums te ir apkopota informācija, bet nav konkrēti priekšlikumi. Vai tev ir kādas idejas, ko ar šo nodaļu labāk darīt?"/>
      </t:Event>
      <t:Event id="{8A85006D-92B9-4C6C-830C-CD9F5DECC0BA}" time="2026-02-11T15:38:41.575Z">
        <t:Attribution userId="S::Anda.Paegle@em.gov.lv::a6dc3013-6d6c-4e1e-94c1-95c9a347ee9d" userProvider="AD" userName="Anda Paegle"/>
        <t:Anchor>
          <t:Comment id="1218341222"/>
        </t:Anchor>
        <t:Undo id="{77E2F94D-467F-4243-9480-DA1756B342DD}"/>
      </t:Event>
      <t:Event id="{74E35120-062D-4926-9AFA-A7FC6C8BE6B8}" time="2026-02-11T15:38:41.575Z">
        <t:Attribution userId="S::Anda.Paegle@em.gov.lv::a6dc3013-6d6c-4e1e-94c1-95c9a347ee9d" userProvider="AD" userName="Anda Paegle"/>
        <t:Anchor>
          <t:Comment id="1218341222"/>
        </t:Anchor>
        <t:Undo id="{BCC89154-3A29-4A0F-8910-23EE14BCA37D}"/>
      </t:Event>
      <t:Event id="{886542B0-13F2-40FE-8883-15DF1A2A3424}" time="2026-02-11T15:38:41.575Z">
        <t:Attribution userId="S::Anda.Paegle@em.gov.lv::a6dc3013-6d6c-4e1e-94c1-95c9a347ee9d" userProvider="AD" userName="Anda Paegle"/>
        <t:Anchor>
          <t:Comment id="1218341222"/>
        </t:Anchor>
        <t:Undo id="{579412FD-E367-4835-B554-0F248205DFEB}"/>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B521A30BBE6746B51743036416A6D6" ma:contentTypeVersion="14" ma:contentTypeDescription="Create a new document." ma:contentTypeScope="" ma:versionID="01d80e85ccf0d1142a7bdf4c333081fe">
  <xsd:schema xmlns:xsd="http://www.w3.org/2001/XMLSchema" xmlns:xs="http://www.w3.org/2001/XMLSchema" xmlns:p="http://schemas.microsoft.com/office/2006/metadata/properties" xmlns:ns2="a86084b1-937a-447e-805c-af0515785742" xmlns:ns3="c4666011-48dd-4f02-bf49-eb2e95e44150" targetNamespace="http://schemas.microsoft.com/office/2006/metadata/properties" ma:root="true" ma:fieldsID="035f5023f7deaa2d376e665e0e43eae1" ns2:_="" ns3:_="">
    <xsd:import namespace="a86084b1-937a-447e-805c-af0515785742"/>
    <xsd:import namespace="c4666011-48dd-4f02-bf49-eb2e95e441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6084b1-937a-447e-805c-af05157857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e2be3b2-015e-4a5d-b081-7524b6a4418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666011-48dd-4f02-bf49-eb2e95e441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8c40044-e032-476e-835d-9e92f2be5f59}" ma:internalName="TaxCatchAll" ma:showField="CatchAllData" ma:web="c4666011-48dd-4f02-bf49-eb2e95e441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4666011-48dd-4f02-bf49-eb2e95e44150" xsi:nil="true"/>
    <lcf76f155ced4ddcb4097134ff3c332f xmlns="a86084b1-937a-447e-805c-af0515785742">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79C19A-A433-4FFF-8C4D-9711DBA9C6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6084b1-937a-447e-805c-af0515785742"/>
    <ds:schemaRef ds:uri="c4666011-48dd-4f02-bf49-eb2e95e441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52AE64-9E01-4EDB-A7B3-070BC679FD69}">
  <ds:schemaRefs>
    <ds:schemaRef ds:uri="http://schemas.openxmlformats.org/officeDocument/2006/bibliography"/>
  </ds:schemaRefs>
</ds:datastoreItem>
</file>

<file path=customXml/itemProps3.xml><?xml version="1.0" encoding="utf-8"?>
<ds:datastoreItem xmlns:ds="http://schemas.openxmlformats.org/officeDocument/2006/customXml" ds:itemID="{DE702D23-91B7-4C25-AE4F-DE137FFD085E}">
  <ds:schemaRefs>
    <ds:schemaRef ds:uri="http://schemas.microsoft.com/office/2006/metadata/properties"/>
    <ds:schemaRef ds:uri="http://schemas.microsoft.com/office/infopath/2007/PartnerControls"/>
    <ds:schemaRef ds:uri="c4666011-48dd-4f02-bf49-eb2e95e44150"/>
    <ds:schemaRef ds:uri="a86084b1-937a-447e-805c-af0515785742"/>
  </ds:schemaRefs>
</ds:datastoreItem>
</file>

<file path=customXml/itemProps4.xml><?xml version="1.0" encoding="utf-8"?>
<ds:datastoreItem xmlns:ds="http://schemas.openxmlformats.org/officeDocument/2006/customXml" ds:itemID="{76745AAE-B965-410F-8E79-3D234235DABC}">
  <ds:schemaRefs>
    <ds:schemaRef ds:uri="http://schemas.microsoft.com/sharepoint/v3/contenttype/forms"/>
  </ds:schemaRefs>
</ds:datastoreItem>
</file>

<file path=docMetadata/LabelInfo.xml><?xml version="1.0" encoding="utf-8"?>
<clbl:labelList xmlns:clbl="http://schemas.microsoft.com/office/2020/mipLabelMetadata">
  <clbl:label id="{d776fea5-7f8f-444d-ab4e-5cffc08995f1}" enabled="0" method="" siteId="{d776fea5-7f8f-444d-ab4e-5cffc08995f1}" removed="1"/>
</clbl:labelList>
</file>

<file path=docProps/app.xml><?xml version="1.0" encoding="utf-8"?>
<Properties xmlns="http://schemas.openxmlformats.org/officeDocument/2006/extended-properties" xmlns:vt="http://schemas.openxmlformats.org/officeDocument/2006/docPropsVTypes">
  <Template>Normal.dotm</Template>
  <TotalTime>7</TotalTime>
  <Pages>9</Pages>
  <Words>3046</Words>
  <Characters>21694</Characters>
  <Application>Microsoft Office Word</Application>
  <DocSecurity>0</DocSecurity>
  <Lines>986</Lines>
  <Paragraphs>305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Toms Muižarājs</dc:creator>
  <cp:keywords/>
  <dc:description/>
  <cp:lastModifiedBy>Toms Muižarājs</cp:lastModifiedBy>
  <cp:revision>6</cp:revision>
  <dcterms:created xsi:type="dcterms:W3CDTF">2026-08-10T16:57:00Z</dcterms:created>
  <dcterms:modified xsi:type="dcterms:W3CDTF">2026-08-18T09:10:00Z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0x0101009FB521A30BBE6746B51743036416A6D6</vt:lpwstr>
  </property>
  <property fmtid="{D5CDD505-2E9C-101B-9397-08002B2CF9AE}" pid="3" name="MediaServiceImageTags">
    <vt:lpwstr/>
  </property>
  <property fmtid="{D5CDD505-2E9C-101B-9397-08002B2CF9AE}" pid="4" name="docLang">
    <vt:lpwstr>lv</vt:lpwstr>
  </property>
</Properties>
</file>