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3377DC" w:rsidR="0087069D" w:rsidP="0087069D" w:rsidRDefault="0087069D" w14:paraId="4EE48CE9" w14:textId="77777777">
      <w:pPr>
        <w:spacing w:line="240" w:lineRule="auto"/>
        <w:jc w:val="center"/>
        <w15:collapsed w:val="false"/>
        <w:rPr>
          <w:rFonts w:ascii="Times New Roman" w:hAnsi="Times New Roman"/>
          <w:b/>
          <w:sz w:val="28"/>
          <w:szCs w:val="28"/>
        </w:rPr>
      </w:pPr>
      <w:r w:rsidRPr="003377DC">
        <w:rPr>
          <w:rFonts w:ascii="Times New Roman" w:hAnsi="Times New Roman"/>
          <w:b/>
          <w:sz w:val="28"/>
          <w:szCs w:val="28"/>
        </w:rPr>
        <w:t>Informatīvais ziņojums</w:t>
      </w:r>
    </w:p>
    <w:p w:rsidRPr="0034258B" w:rsidR="0087069D" w:rsidP="0087069D" w:rsidRDefault="003E42D5" w14:paraId="30FEAE92" w14:textId="12EEB09D">
      <w:pPr>
        <w:spacing w:line="240" w:lineRule="auto"/>
        <w:jc w:val="center"/>
        <w:rPr>
          <w:rFonts w:ascii="Times New Roman" w:hAnsi="Times New Roman"/>
          <w:b/>
          <w:sz w:val="28"/>
          <w:szCs w:val="28"/>
        </w:rPr>
      </w:pPr>
      <w:r w:rsidRPr="003E42D5">
        <w:rPr>
          <w:rFonts w:ascii="Times New Roman" w:hAnsi="Times New Roman" w:eastAsia="Calibri" w:cs="Arial"/>
          <w:b/>
          <w:sz w:val="28"/>
          <w:szCs w:val="28"/>
        </w:rPr>
        <w:t>Par 202</w:t>
      </w:r>
      <w:r>
        <w:rPr>
          <w:rFonts w:ascii="Times New Roman" w:hAnsi="Times New Roman" w:eastAsia="Calibri" w:cs="Arial"/>
          <w:b/>
          <w:sz w:val="28"/>
          <w:szCs w:val="28"/>
        </w:rPr>
        <w:t>5</w:t>
      </w:r>
      <w:r w:rsidRPr="003E42D5">
        <w:rPr>
          <w:rFonts w:ascii="Times New Roman" w:hAnsi="Times New Roman" w:eastAsia="Calibri" w:cs="Arial"/>
          <w:b/>
          <w:sz w:val="28"/>
          <w:szCs w:val="28"/>
        </w:rPr>
        <w:t xml:space="preserve">. gada </w:t>
      </w:r>
      <w:r>
        <w:rPr>
          <w:rFonts w:ascii="Times New Roman" w:hAnsi="Times New Roman" w:eastAsia="Calibri" w:cs="Arial"/>
          <w:b/>
          <w:sz w:val="28"/>
          <w:szCs w:val="28"/>
        </w:rPr>
        <w:t>12</w:t>
      </w:r>
      <w:r w:rsidRPr="003E42D5">
        <w:rPr>
          <w:rFonts w:ascii="Times New Roman" w:hAnsi="Times New Roman" w:eastAsia="Calibri" w:cs="Arial"/>
          <w:b/>
          <w:sz w:val="28"/>
          <w:szCs w:val="28"/>
        </w:rPr>
        <w:t>.-</w:t>
      </w:r>
      <w:r>
        <w:rPr>
          <w:rFonts w:ascii="Times New Roman" w:hAnsi="Times New Roman" w:eastAsia="Calibri" w:cs="Arial"/>
          <w:b/>
          <w:sz w:val="28"/>
          <w:szCs w:val="28"/>
        </w:rPr>
        <w:t>13</w:t>
      </w:r>
      <w:r w:rsidRPr="003E42D5">
        <w:rPr>
          <w:rFonts w:ascii="Times New Roman" w:hAnsi="Times New Roman" w:eastAsia="Calibri" w:cs="Arial"/>
          <w:b/>
          <w:sz w:val="28"/>
          <w:szCs w:val="28"/>
        </w:rPr>
        <w:t xml:space="preserve">. </w:t>
      </w:r>
      <w:r>
        <w:rPr>
          <w:rFonts w:ascii="Times New Roman" w:hAnsi="Times New Roman" w:eastAsia="Calibri" w:cs="Arial"/>
          <w:b/>
          <w:sz w:val="28"/>
          <w:szCs w:val="28"/>
        </w:rPr>
        <w:t>maija</w:t>
      </w:r>
      <w:r w:rsidRPr="003E42D5">
        <w:rPr>
          <w:rFonts w:ascii="Times New Roman" w:hAnsi="Times New Roman" w:eastAsia="Calibri" w:cs="Arial"/>
          <w:b/>
          <w:sz w:val="28"/>
          <w:szCs w:val="28"/>
        </w:rPr>
        <w:t xml:space="preserve"> Eiropas Savienības neformālajā </w:t>
      </w:r>
      <w:r w:rsidRPr="003E42D5">
        <w:rPr>
          <w:rFonts w:ascii="Times New Roman" w:hAnsi="Times New Roman" w:eastAsia="Calibri" w:cs="Arial"/>
          <w:b/>
          <w:sz w:val="28"/>
          <w:szCs w:val="28"/>
          <w:u w:val="single"/>
        </w:rPr>
        <w:t>enerģētikas</w:t>
      </w:r>
      <w:r w:rsidRPr="003E42D5">
        <w:rPr>
          <w:rFonts w:ascii="Times New Roman" w:hAnsi="Times New Roman" w:eastAsia="Calibri" w:cs="Arial"/>
          <w:b/>
          <w:sz w:val="28"/>
          <w:szCs w:val="28"/>
        </w:rPr>
        <w:t xml:space="preserve"> ministru sanāksmē izskatāmajiem jautājumiem</w:t>
      </w:r>
    </w:p>
    <w:p w:rsidRPr="00651E14" w:rsidR="0087069D" w:rsidP="00651E14" w:rsidRDefault="0087069D" w14:paraId="6E75DDAD" w14:textId="5946548C">
      <w:pPr>
        <w:spacing w:before="120" w:after="120" w:line="240" w:lineRule="auto"/>
        <w:ind w:firstLine="567"/>
        <w:jc w:val="center"/>
        <w:rPr>
          <w:rFonts w:ascii="Times New Roman" w:hAnsi="Times New Roman"/>
          <w:b/>
          <w:sz w:val="24"/>
          <w:szCs w:val="24"/>
        </w:rPr>
      </w:pPr>
      <w:r w:rsidRPr="000A5278">
        <w:rPr>
          <w:rFonts w:ascii="Times New Roman" w:hAnsi="Times New Roman"/>
          <w:b/>
          <w:sz w:val="24"/>
          <w:szCs w:val="24"/>
        </w:rPr>
        <w:t>I. Sanāksmē izskatāmie jautājumi</w:t>
      </w:r>
    </w:p>
    <w:p w:rsidR="00111C3E" w:rsidP="0087069D" w:rsidRDefault="003F4FCA" w14:paraId="2538926F" w14:textId="01346616">
      <w:pPr>
        <w:spacing w:line="240" w:lineRule="auto"/>
        <w:jc w:val="both"/>
        <w:rPr>
          <w:rFonts w:ascii="Times New Roman" w:hAnsi="Times New Roman" w:cs="Times New Roman"/>
          <w:sz w:val="24"/>
          <w:szCs w:val="24"/>
        </w:rPr>
      </w:pPr>
      <w:r w:rsidRPr="003F4FCA">
        <w:rPr>
          <w:rFonts w:ascii="Times New Roman" w:hAnsi="Times New Roman" w:cs="Times New Roman"/>
          <w:sz w:val="24"/>
          <w:szCs w:val="24"/>
        </w:rPr>
        <w:t>202</w:t>
      </w:r>
      <w:r>
        <w:rPr>
          <w:rFonts w:ascii="Times New Roman" w:hAnsi="Times New Roman" w:cs="Times New Roman"/>
          <w:sz w:val="24"/>
          <w:szCs w:val="24"/>
        </w:rPr>
        <w:t>5</w:t>
      </w:r>
      <w:r w:rsidRPr="003F4FCA">
        <w:rPr>
          <w:rFonts w:ascii="Times New Roman" w:hAnsi="Times New Roman" w:cs="Times New Roman"/>
          <w:sz w:val="24"/>
          <w:szCs w:val="24"/>
        </w:rPr>
        <w:t xml:space="preserve">. gada </w:t>
      </w:r>
      <w:r>
        <w:rPr>
          <w:rFonts w:ascii="Times New Roman" w:hAnsi="Times New Roman" w:cs="Times New Roman"/>
          <w:sz w:val="24"/>
          <w:szCs w:val="24"/>
        </w:rPr>
        <w:t>12</w:t>
      </w:r>
      <w:r w:rsidRPr="003F4FCA">
        <w:rPr>
          <w:rFonts w:ascii="Times New Roman" w:hAnsi="Times New Roman" w:cs="Times New Roman"/>
          <w:sz w:val="24"/>
          <w:szCs w:val="24"/>
        </w:rPr>
        <w:t>.-</w:t>
      </w:r>
      <w:r>
        <w:rPr>
          <w:rFonts w:ascii="Times New Roman" w:hAnsi="Times New Roman" w:cs="Times New Roman"/>
          <w:sz w:val="24"/>
          <w:szCs w:val="24"/>
        </w:rPr>
        <w:t>13</w:t>
      </w:r>
      <w:r w:rsidRPr="003F4FCA">
        <w:rPr>
          <w:rFonts w:ascii="Times New Roman" w:hAnsi="Times New Roman" w:cs="Times New Roman"/>
          <w:sz w:val="24"/>
          <w:szCs w:val="24"/>
        </w:rPr>
        <w:t>.</w:t>
      </w:r>
      <w:r>
        <w:rPr>
          <w:rFonts w:ascii="Times New Roman" w:hAnsi="Times New Roman" w:cs="Times New Roman"/>
          <w:sz w:val="24"/>
          <w:szCs w:val="24"/>
        </w:rPr>
        <w:t xml:space="preserve"> maijā</w:t>
      </w:r>
      <w:r w:rsidRPr="003F4FCA">
        <w:rPr>
          <w:rFonts w:ascii="Times New Roman" w:hAnsi="Times New Roman" w:cs="Times New Roman"/>
          <w:sz w:val="24"/>
          <w:szCs w:val="24"/>
        </w:rPr>
        <w:t xml:space="preserve"> </w:t>
      </w:r>
      <w:r>
        <w:rPr>
          <w:rFonts w:ascii="Times New Roman" w:hAnsi="Times New Roman" w:cs="Times New Roman"/>
          <w:sz w:val="24"/>
          <w:szCs w:val="24"/>
        </w:rPr>
        <w:t>Varša</w:t>
      </w:r>
      <w:r w:rsidR="004435F4">
        <w:rPr>
          <w:rFonts w:ascii="Times New Roman" w:hAnsi="Times New Roman" w:cs="Times New Roman"/>
          <w:sz w:val="24"/>
          <w:szCs w:val="24"/>
        </w:rPr>
        <w:t>vā</w:t>
      </w:r>
      <w:r w:rsidRPr="003F4FCA">
        <w:rPr>
          <w:rFonts w:ascii="Times New Roman" w:hAnsi="Times New Roman" w:cs="Times New Roman"/>
          <w:sz w:val="24"/>
          <w:szCs w:val="24"/>
        </w:rPr>
        <w:t xml:space="preserve">, </w:t>
      </w:r>
      <w:r w:rsidR="008352E9">
        <w:rPr>
          <w:rFonts w:ascii="Times New Roman" w:hAnsi="Times New Roman" w:cs="Times New Roman"/>
          <w:sz w:val="24"/>
          <w:szCs w:val="24"/>
        </w:rPr>
        <w:t>Polijā</w:t>
      </w:r>
      <w:r w:rsidRPr="003F4FCA">
        <w:rPr>
          <w:rFonts w:ascii="Times New Roman" w:hAnsi="Times New Roman" w:cs="Times New Roman"/>
          <w:sz w:val="24"/>
          <w:szCs w:val="24"/>
        </w:rPr>
        <w:t>, notiks Eiropas Savienības (turpmāk – ES) Enerģētikas ministru neformālā sanāksme</w:t>
      </w:r>
      <w:r w:rsidR="009B4EDF">
        <w:rPr>
          <w:rFonts w:ascii="Times New Roman" w:hAnsi="Times New Roman" w:cs="Times New Roman"/>
          <w:sz w:val="24"/>
          <w:szCs w:val="24"/>
        </w:rPr>
        <w:t xml:space="preserve"> (turpmāk – neformālā TTE Padome)</w:t>
      </w:r>
      <w:r w:rsidR="00024306">
        <w:rPr>
          <w:rFonts w:ascii="Times New Roman" w:hAnsi="Times New Roman" w:cs="Times New Roman"/>
          <w:sz w:val="24"/>
          <w:szCs w:val="24"/>
        </w:rPr>
        <w:t>, kurā</w:t>
      </w:r>
      <w:r w:rsidR="00A01A1B">
        <w:rPr>
          <w:rFonts w:ascii="Times New Roman" w:hAnsi="Times New Roman" w:cs="Times New Roman"/>
          <w:sz w:val="24"/>
          <w:szCs w:val="24"/>
        </w:rPr>
        <w:t xml:space="preserve"> </w:t>
      </w:r>
      <w:r w:rsidRPr="00CE6005" w:rsidR="00CE6005">
        <w:rPr>
          <w:rFonts w:ascii="Times New Roman" w:hAnsi="Times New Roman" w:cs="Times New Roman"/>
          <w:sz w:val="24"/>
          <w:szCs w:val="24"/>
        </w:rPr>
        <w:t xml:space="preserve">plānots skatīt </w:t>
      </w:r>
      <w:r w:rsidR="00CE6005">
        <w:rPr>
          <w:rFonts w:ascii="Times New Roman" w:hAnsi="Times New Roman" w:cs="Times New Roman"/>
          <w:sz w:val="24"/>
          <w:szCs w:val="24"/>
        </w:rPr>
        <w:t>šādus</w:t>
      </w:r>
      <w:r w:rsidRPr="00CE6005" w:rsidR="00CE6005">
        <w:rPr>
          <w:rFonts w:ascii="Times New Roman" w:hAnsi="Times New Roman" w:cs="Times New Roman"/>
          <w:sz w:val="24"/>
          <w:szCs w:val="24"/>
        </w:rPr>
        <w:t xml:space="preserve"> jautājumus:</w:t>
      </w:r>
    </w:p>
    <w:p w:rsidR="00751811" w:rsidP="00396BF0" w:rsidRDefault="00751811" w14:paraId="1FDDF0DC" w14:textId="12B076BE">
      <w:pPr>
        <w:pStyle w:val="ListParagraph"/>
        <w:numPr>
          <w:ilvl w:val="0"/>
          <w:numId w:val="5"/>
        </w:numPr>
        <w:spacing w:line="240" w:lineRule="auto"/>
        <w:ind w:left="714" w:hanging="357"/>
        <w:contextualSpacing w:val="false"/>
        <w:jc w:val="both"/>
        <w:rPr>
          <w:rFonts w:ascii="Times New Roman" w:hAnsi="Times New Roman" w:cs="Times New Roman"/>
          <w:sz w:val="24"/>
          <w:szCs w:val="24"/>
        </w:rPr>
      </w:pPr>
      <w:r w:rsidRPr="00751811">
        <w:rPr>
          <w:rFonts w:ascii="Times New Roman" w:hAnsi="Times New Roman" w:cs="Times New Roman"/>
          <w:sz w:val="24"/>
          <w:szCs w:val="24"/>
        </w:rPr>
        <w:t>Ukrainas enerģētikas infrastruktūras atjaunošana un gatavība ziemai Ukrainā un Moldovā</w:t>
      </w:r>
      <w:r w:rsidR="00024306">
        <w:rPr>
          <w:rFonts w:ascii="Times New Roman" w:hAnsi="Times New Roman" w:cs="Times New Roman"/>
          <w:sz w:val="24"/>
          <w:szCs w:val="24"/>
        </w:rPr>
        <w:t>.</w:t>
      </w:r>
    </w:p>
    <w:p w:rsidRPr="00751811" w:rsidR="00751811" w:rsidP="00396BF0" w:rsidRDefault="00396BF0" w14:paraId="09D49EF3" w14:textId="2FA6B194">
      <w:pPr>
        <w:pStyle w:val="ListParagraph"/>
        <w:numPr>
          <w:ilvl w:val="0"/>
          <w:numId w:val="5"/>
        </w:numPr>
        <w:spacing w:line="240" w:lineRule="auto"/>
        <w:ind w:left="714" w:hanging="357"/>
        <w:contextualSpacing w:val="false"/>
        <w:jc w:val="both"/>
        <w:rPr>
          <w:rFonts w:ascii="Times New Roman" w:hAnsi="Times New Roman" w:cs="Times New Roman"/>
          <w:sz w:val="24"/>
          <w:szCs w:val="24"/>
        </w:rPr>
      </w:pPr>
      <w:r w:rsidRPr="00396BF0">
        <w:rPr>
          <w:rFonts w:ascii="Times New Roman" w:hAnsi="Times New Roman" w:cs="Times New Roman"/>
          <w:sz w:val="24"/>
          <w:szCs w:val="24"/>
        </w:rPr>
        <w:t xml:space="preserve">Energoapgādes drošības palielināšana, uzlabojot piekļuvi svarīgām tīrām tehnoloģijām. </w:t>
      </w:r>
    </w:p>
    <w:p w:rsidR="00446FE8" w:rsidP="0087069D" w:rsidRDefault="008F5879" w14:paraId="689BB7E7" w14:textId="3F91768C">
      <w:pPr>
        <w:spacing w:line="240" w:lineRule="auto"/>
        <w:jc w:val="both"/>
        <w:rPr>
          <w:rFonts w:ascii="Times New Roman" w:hAnsi="Times New Roman" w:cs="Times New Roman"/>
          <w:sz w:val="24"/>
          <w:szCs w:val="24"/>
        </w:rPr>
      </w:pPr>
      <w:r w:rsidRPr="008F5879">
        <w:rPr>
          <w:rFonts w:ascii="Times New Roman" w:hAnsi="Times New Roman" w:cs="Times New Roman"/>
          <w:sz w:val="24"/>
          <w:szCs w:val="24"/>
        </w:rPr>
        <w:t>Papildus iepriekš minētajiem jautājumiem</w:t>
      </w:r>
      <w:r>
        <w:rPr>
          <w:rFonts w:ascii="Times New Roman" w:hAnsi="Times New Roman" w:cs="Times New Roman"/>
          <w:sz w:val="24"/>
          <w:szCs w:val="24"/>
        </w:rPr>
        <w:t xml:space="preserve">, </w:t>
      </w:r>
      <w:r w:rsidR="0067277C">
        <w:rPr>
          <w:rFonts w:ascii="Times New Roman" w:hAnsi="Times New Roman" w:cs="Times New Roman"/>
          <w:sz w:val="24"/>
          <w:szCs w:val="24"/>
        </w:rPr>
        <w:t xml:space="preserve">Lietuva piedāvā </w:t>
      </w:r>
      <w:r w:rsidR="00A365BC">
        <w:rPr>
          <w:rFonts w:ascii="Times New Roman" w:hAnsi="Times New Roman" w:cs="Times New Roman"/>
          <w:sz w:val="24"/>
          <w:szCs w:val="24"/>
        </w:rPr>
        <w:t>iesniegt</w:t>
      </w:r>
      <w:r w:rsidR="00F14114">
        <w:rPr>
          <w:rFonts w:ascii="Times New Roman" w:hAnsi="Times New Roman" w:cs="Times New Roman"/>
          <w:sz w:val="24"/>
          <w:szCs w:val="24"/>
        </w:rPr>
        <w:t xml:space="preserve"> </w:t>
      </w:r>
      <w:r w:rsidR="00115F72">
        <w:rPr>
          <w:rFonts w:ascii="Times New Roman" w:hAnsi="Times New Roman" w:cs="Times New Roman"/>
          <w:sz w:val="24"/>
          <w:szCs w:val="24"/>
        </w:rPr>
        <w:t xml:space="preserve">ES </w:t>
      </w:r>
      <w:bookmarkStart w:id="0" w:name="_Hlk196815048"/>
      <w:r w:rsidRPr="00A365BC" w:rsidR="00A365BC">
        <w:rPr>
          <w:rFonts w:ascii="Times New Roman" w:hAnsi="Times New Roman" w:cs="Times New Roman"/>
          <w:sz w:val="24"/>
          <w:szCs w:val="24"/>
        </w:rPr>
        <w:t>Enerģētikas un mājokļu komisār</w:t>
      </w:r>
      <w:r w:rsidR="00A365BC">
        <w:rPr>
          <w:rFonts w:ascii="Times New Roman" w:hAnsi="Times New Roman" w:cs="Times New Roman"/>
          <w:sz w:val="24"/>
          <w:szCs w:val="24"/>
        </w:rPr>
        <w:t xml:space="preserve">am </w:t>
      </w:r>
      <w:r w:rsidRPr="000F6F8C" w:rsidR="000F6F8C">
        <w:rPr>
          <w:rFonts w:ascii="Times New Roman" w:hAnsi="Times New Roman" w:cs="Times New Roman"/>
          <w:sz w:val="24"/>
          <w:szCs w:val="24"/>
        </w:rPr>
        <w:t>Dan</w:t>
      </w:r>
      <w:r w:rsidR="000F6F8C">
        <w:rPr>
          <w:rFonts w:ascii="Times New Roman" w:hAnsi="Times New Roman" w:cs="Times New Roman"/>
          <w:sz w:val="24"/>
          <w:szCs w:val="24"/>
        </w:rPr>
        <w:t>am</w:t>
      </w:r>
      <w:r w:rsidRPr="000F6F8C" w:rsidR="000F6F8C">
        <w:rPr>
          <w:rFonts w:ascii="Times New Roman" w:hAnsi="Times New Roman" w:cs="Times New Roman"/>
          <w:sz w:val="24"/>
          <w:szCs w:val="24"/>
        </w:rPr>
        <w:t xml:space="preserve"> </w:t>
      </w:r>
      <w:proofErr w:type="spellStart"/>
      <w:r w:rsidRPr="000F6F8C" w:rsidR="000F6F8C">
        <w:rPr>
          <w:rFonts w:ascii="Times New Roman" w:hAnsi="Times New Roman" w:cs="Times New Roman"/>
          <w:sz w:val="24"/>
          <w:szCs w:val="24"/>
        </w:rPr>
        <w:t>Jergensen</w:t>
      </w:r>
      <w:r w:rsidR="000F6F8C">
        <w:rPr>
          <w:rFonts w:ascii="Times New Roman" w:hAnsi="Times New Roman" w:cs="Times New Roman"/>
          <w:sz w:val="24"/>
          <w:szCs w:val="24"/>
        </w:rPr>
        <w:t>am</w:t>
      </w:r>
      <w:proofErr w:type="spellEnd"/>
      <w:r w:rsidR="000F6F8C">
        <w:rPr>
          <w:rFonts w:ascii="Times New Roman" w:hAnsi="Times New Roman" w:cs="Times New Roman"/>
          <w:sz w:val="24"/>
          <w:szCs w:val="24"/>
        </w:rPr>
        <w:t xml:space="preserve"> </w:t>
      </w:r>
      <w:bookmarkEnd w:id="0"/>
      <w:r w:rsidR="000F6F8C">
        <w:rPr>
          <w:rFonts w:ascii="Times New Roman" w:hAnsi="Times New Roman" w:cs="Times New Roman"/>
          <w:sz w:val="24"/>
          <w:szCs w:val="24"/>
        </w:rPr>
        <w:t>trīs Baltijas valstu un Polijas kopīgu vēstuli</w:t>
      </w:r>
      <w:r w:rsidR="0096752B">
        <w:rPr>
          <w:rFonts w:ascii="Times New Roman" w:hAnsi="Times New Roman" w:cs="Times New Roman"/>
          <w:sz w:val="24"/>
          <w:szCs w:val="24"/>
        </w:rPr>
        <w:t>,</w:t>
      </w:r>
      <w:r w:rsidR="000E0E09">
        <w:rPr>
          <w:rFonts w:ascii="Times New Roman" w:hAnsi="Times New Roman" w:cs="Times New Roman"/>
          <w:sz w:val="24"/>
          <w:szCs w:val="24"/>
        </w:rPr>
        <w:t xml:space="preserve"> kurā </w:t>
      </w:r>
      <w:r w:rsidR="007570D7">
        <w:rPr>
          <w:rFonts w:ascii="Times New Roman" w:hAnsi="Times New Roman" w:cs="Times New Roman"/>
          <w:sz w:val="24"/>
          <w:szCs w:val="24"/>
        </w:rPr>
        <w:t xml:space="preserve">tiek aprakstītas vairākas reģionālā mēroga </w:t>
      </w:r>
      <w:r w:rsidR="004420DD">
        <w:rPr>
          <w:rFonts w:ascii="Times New Roman" w:hAnsi="Times New Roman" w:cs="Times New Roman"/>
          <w:sz w:val="24"/>
          <w:szCs w:val="24"/>
        </w:rPr>
        <w:t>iniciatīvas enerģētikas jomā</w:t>
      </w:r>
      <w:r w:rsidR="00D03340">
        <w:rPr>
          <w:rFonts w:ascii="Times New Roman" w:hAnsi="Times New Roman" w:cs="Times New Roman"/>
          <w:sz w:val="24"/>
          <w:szCs w:val="24"/>
        </w:rPr>
        <w:t xml:space="preserve">. </w:t>
      </w:r>
      <w:r w:rsidR="001878FB">
        <w:rPr>
          <w:rFonts w:ascii="Times New Roman" w:hAnsi="Times New Roman" w:cs="Times New Roman"/>
          <w:sz w:val="24"/>
          <w:szCs w:val="24"/>
        </w:rPr>
        <w:t>Lietuvas</w:t>
      </w:r>
      <w:r w:rsidR="00982EED">
        <w:rPr>
          <w:rFonts w:ascii="Times New Roman" w:hAnsi="Times New Roman" w:cs="Times New Roman"/>
          <w:sz w:val="24"/>
          <w:szCs w:val="24"/>
        </w:rPr>
        <w:t xml:space="preserve"> ieskatā Baltijas valstis un Polija </w:t>
      </w:r>
      <w:r w:rsidR="00A8461D">
        <w:rPr>
          <w:rFonts w:ascii="Times New Roman" w:hAnsi="Times New Roman" w:cs="Times New Roman"/>
          <w:sz w:val="24"/>
          <w:szCs w:val="24"/>
        </w:rPr>
        <w:t xml:space="preserve">varētu parakstīt kopīgu vēstuli un iesniegt </w:t>
      </w:r>
      <w:r w:rsidR="00DD7315">
        <w:rPr>
          <w:rFonts w:ascii="Times New Roman" w:hAnsi="Times New Roman" w:cs="Times New Roman"/>
          <w:sz w:val="24"/>
          <w:szCs w:val="24"/>
        </w:rPr>
        <w:t xml:space="preserve">to </w:t>
      </w:r>
      <w:r w:rsidRPr="00257303" w:rsidR="00257303">
        <w:rPr>
          <w:rFonts w:ascii="Times New Roman" w:hAnsi="Times New Roman" w:cs="Times New Roman"/>
          <w:sz w:val="24"/>
          <w:szCs w:val="24"/>
        </w:rPr>
        <w:t>ES Enerģētikas un mājokļu komisāram</w:t>
      </w:r>
      <w:r w:rsidR="00257303">
        <w:rPr>
          <w:rFonts w:ascii="Times New Roman" w:hAnsi="Times New Roman" w:cs="Times New Roman"/>
          <w:sz w:val="24"/>
          <w:szCs w:val="24"/>
        </w:rPr>
        <w:t xml:space="preserve"> </w:t>
      </w:r>
      <w:r w:rsidR="009B4EDF">
        <w:rPr>
          <w:rFonts w:ascii="Times New Roman" w:hAnsi="Times New Roman" w:cs="Times New Roman"/>
          <w:sz w:val="24"/>
          <w:szCs w:val="24"/>
        </w:rPr>
        <w:t xml:space="preserve">neformālās TTE Padomes laikā. </w:t>
      </w:r>
    </w:p>
    <w:p w:rsidR="003F4FCA" w:rsidP="0087069D" w:rsidRDefault="00446FE8" w14:paraId="7419F82E" w14:textId="43F9A08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Vienlaikus </w:t>
      </w:r>
      <w:r w:rsidR="006439B3">
        <w:rPr>
          <w:rFonts w:ascii="Times New Roman" w:hAnsi="Times New Roman" w:cs="Times New Roman"/>
          <w:sz w:val="24"/>
          <w:szCs w:val="24"/>
        </w:rPr>
        <w:t xml:space="preserve">paredzēts, ka </w:t>
      </w:r>
      <w:r w:rsidR="00D41372">
        <w:rPr>
          <w:rFonts w:ascii="Times New Roman" w:hAnsi="Times New Roman" w:cs="Times New Roman"/>
          <w:sz w:val="24"/>
          <w:szCs w:val="24"/>
        </w:rPr>
        <w:t xml:space="preserve">tieši pirms </w:t>
      </w:r>
      <w:r w:rsidRPr="005F399C" w:rsidR="005F399C">
        <w:rPr>
          <w:rFonts w:ascii="Times New Roman" w:hAnsi="Times New Roman" w:cs="Times New Roman"/>
          <w:sz w:val="24"/>
          <w:szCs w:val="24"/>
        </w:rPr>
        <w:t>Enerģētikas ministru neformālā</w:t>
      </w:r>
      <w:r w:rsidR="005F399C">
        <w:rPr>
          <w:rFonts w:ascii="Times New Roman" w:hAnsi="Times New Roman" w:cs="Times New Roman"/>
          <w:sz w:val="24"/>
          <w:szCs w:val="24"/>
        </w:rPr>
        <w:t>s</w:t>
      </w:r>
      <w:r w:rsidRPr="005F399C" w:rsidR="005F399C">
        <w:rPr>
          <w:rFonts w:ascii="Times New Roman" w:hAnsi="Times New Roman" w:cs="Times New Roman"/>
          <w:sz w:val="24"/>
          <w:szCs w:val="24"/>
        </w:rPr>
        <w:t xml:space="preserve"> sanāksme</w:t>
      </w:r>
      <w:r w:rsidR="005F399C">
        <w:rPr>
          <w:rFonts w:ascii="Times New Roman" w:hAnsi="Times New Roman" w:cs="Times New Roman"/>
          <w:sz w:val="24"/>
          <w:szCs w:val="24"/>
        </w:rPr>
        <w:t xml:space="preserve">s sākuma </w:t>
      </w:r>
      <w:r w:rsidR="00DA523F">
        <w:rPr>
          <w:rFonts w:ascii="Times New Roman" w:hAnsi="Times New Roman" w:cs="Times New Roman"/>
          <w:sz w:val="24"/>
          <w:szCs w:val="24"/>
        </w:rPr>
        <w:t xml:space="preserve">notiks </w:t>
      </w:r>
      <w:r w:rsidRPr="00A408DA" w:rsidR="00A408DA">
        <w:rPr>
          <w:rFonts w:ascii="Times New Roman" w:hAnsi="Times New Roman" w:cs="Times New Roman"/>
          <w:sz w:val="24"/>
          <w:szCs w:val="24"/>
        </w:rPr>
        <w:t xml:space="preserve">Baltijas enerģijas tirgus </w:t>
      </w:r>
      <w:proofErr w:type="spellStart"/>
      <w:r w:rsidRPr="00A408DA" w:rsidR="00A408DA">
        <w:rPr>
          <w:rFonts w:ascii="Times New Roman" w:hAnsi="Times New Roman" w:cs="Times New Roman"/>
          <w:sz w:val="24"/>
          <w:szCs w:val="24"/>
        </w:rPr>
        <w:t>starpsavienojuma</w:t>
      </w:r>
      <w:proofErr w:type="spellEnd"/>
      <w:r w:rsidRPr="00A408DA" w:rsidR="00A408DA">
        <w:rPr>
          <w:rFonts w:ascii="Times New Roman" w:hAnsi="Times New Roman" w:cs="Times New Roman"/>
          <w:sz w:val="24"/>
          <w:szCs w:val="24"/>
        </w:rPr>
        <w:t xml:space="preserve"> plān</w:t>
      </w:r>
      <w:r w:rsidR="00A408DA">
        <w:rPr>
          <w:rFonts w:ascii="Times New Roman" w:hAnsi="Times New Roman" w:cs="Times New Roman"/>
          <w:sz w:val="24"/>
          <w:szCs w:val="24"/>
        </w:rPr>
        <w:t xml:space="preserve">a </w:t>
      </w:r>
      <w:r w:rsidR="000D4D52">
        <w:rPr>
          <w:rFonts w:ascii="Times New Roman" w:hAnsi="Times New Roman" w:cs="Times New Roman"/>
          <w:sz w:val="24"/>
          <w:szCs w:val="24"/>
        </w:rPr>
        <w:t>(</w:t>
      </w:r>
      <w:r w:rsidRPr="0054409A" w:rsidR="000D4D52">
        <w:rPr>
          <w:rFonts w:ascii="Times New Roman" w:hAnsi="Times New Roman" w:cs="Times New Roman"/>
          <w:i/>
          <w:iCs/>
          <w:sz w:val="24"/>
          <w:szCs w:val="24"/>
          <w:lang w:val="en-US"/>
        </w:rPr>
        <w:t>Baltic Energy Market Interconnection Plan</w:t>
      </w:r>
      <w:r w:rsidR="000D4D52">
        <w:rPr>
          <w:rFonts w:ascii="Times New Roman" w:hAnsi="Times New Roman" w:cs="Times New Roman"/>
          <w:sz w:val="24"/>
          <w:szCs w:val="24"/>
        </w:rPr>
        <w:t>) (turpmāk – BEMIP)</w:t>
      </w:r>
      <w:r w:rsidR="009C5838">
        <w:rPr>
          <w:rFonts w:ascii="Times New Roman" w:hAnsi="Times New Roman" w:cs="Times New Roman"/>
          <w:sz w:val="24"/>
          <w:szCs w:val="24"/>
        </w:rPr>
        <w:t xml:space="preserve"> ministru sanāksme, kuras ietvaros </w:t>
      </w:r>
      <w:r w:rsidR="00B246EE">
        <w:rPr>
          <w:rFonts w:ascii="Times New Roman" w:hAnsi="Times New Roman" w:cs="Times New Roman"/>
          <w:sz w:val="24"/>
          <w:szCs w:val="24"/>
        </w:rPr>
        <w:t xml:space="preserve">plānots parakstīt </w:t>
      </w:r>
      <w:r w:rsidR="00024306">
        <w:rPr>
          <w:rFonts w:ascii="Times New Roman" w:hAnsi="Times New Roman" w:cs="Times New Roman"/>
          <w:sz w:val="24"/>
          <w:szCs w:val="24"/>
        </w:rPr>
        <w:t xml:space="preserve">atjaunoto </w:t>
      </w:r>
      <w:r w:rsidR="00B246EE">
        <w:rPr>
          <w:rFonts w:ascii="Times New Roman" w:hAnsi="Times New Roman" w:cs="Times New Roman"/>
          <w:sz w:val="24"/>
          <w:szCs w:val="24"/>
        </w:rPr>
        <w:t>BEMIP saprašan</w:t>
      </w:r>
      <w:r w:rsidR="00443C5A">
        <w:rPr>
          <w:rFonts w:ascii="Times New Roman" w:hAnsi="Times New Roman" w:cs="Times New Roman"/>
          <w:sz w:val="24"/>
          <w:szCs w:val="24"/>
        </w:rPr>
        <w:t>ā</w:t>
      </w:r>
      <w:r w:rsidR="00B246EE">
        <w:rPr>
          <w:rFonts w:ascii="Times New Roman" w:hAnsi="Times New Roman" w:cs="Times New Roman"/>
          <w:sz w:val="24"/>
          <w:szCs w:val="24"/>
        </w:rPr>
        <w:t>s memorandu</w:t>
      </w:r>
      <w:r w:rsidR="00D40BC9">
        <w:rPr>
          <w:rFonts w:ascii="Times New Roman" w:hAnsi="Times New Roman" w:cs="Times New Roman"/>
          <w:sz w:val="24"/>
          <w:szCs w:val="24"/>
        </w:rPr>
        <w:t xml:space="preserve"> (</w:t>
      </w:r>
      <w:r w:rsidRPr="0054409A" w:rsidR="00D40BC9">
        <w:rPr>
          <w:rFonts w:ascii="Times New Roman" w:hAnsi="Times New Roman" w:cs="Times New Roman"/>
          <w:i/>
          <w:iCs/>
          <w:sz w:val="24"/>
          <w:szCs w:val="24"/>
          <w:lang w:val="en-US"/>
        </w:rPr>
        <w:t xml:space="preserve">Memorandum of Understanding (MoU) </w:t>
      </w:r>
      <w:r w:rsidRPr="0054409A" w:rsidR="0058160D">
        <w:rPr>
          <w:rFonts w:ascii="Times New Roman" w:hAnsi="Times New Roman" w:cs="Times New Roman"/>
          <w:i/>
          <w:iCs/>
          <w:sz w:val="24"/>
          <w:szCs w:val="24"/>
          <w:lang w:val="en-US"/>
        </w:rPr>
        <w:t xml:space="preserve">on the Baltic Energy Market Interconnection Plan </w:t>
      </w:r>
      <w:r w:rsidRPr="0054409A" w:rsidR="00005223">
        <w:rPr>
          <w:rFonts w:ascii="Times New Roman" w:hAnsi="Times New Roman" w:cs="Times New Roman"/>
          <w:i/>
          <w:iCs/>
          <w:sz w:val="24"/>
          <w:szCs w:val="24"/>
          <w:lang w:val="en-US"/>
        </w:rPr>
        <w:t xml:space="preserve">High-Level Group </w:t>
      </w:r>
      <w:r w:rsidRPr="0054409A" w:rsidR="0037349D">
        <w:rPr>
          <w:rFonts w:ascii="Times New Roman" w:hAnsi="Times New Roman" w:cs="Times New Roman"/>
          <w:i/>
          <w:iCs/>
          <w:sz w:val="24"/>
          <w:szCs w:val="24"/>
          <w:lang w:val="en-US"/>
        </w:rPr>
        <w:t>‘BEMIP’</w:t>
      </w:r>
      <w:r w:rsidR="0037349D">
        <w:rPr>
          <w:rFonts w:ascii="Times New Roman" w:hAnsi="Times New Roman" w:cs="Times New Roman"/>
          <w:sz w:val="24"/>
          <w:szCs w:val="24"/>
        </w:rPr>
        <w:t>)</w:t>
      </w:r>
      <w:r w:rsidR="00062D92">
        <w:rPr>
          <w:rFonts w:ascii="Times New Roman" w:hAnsi="Times New Roman" w:cs="Times New Roman"/>
          <w:sz w:val="24"/>
          <w:szCs w:val="24"/>
        </w:rPr>
        <w:t xml:space="preserve">. </w:t>
      </w:r>
    </w:p>
    <w:p w:rsidRPr="001C62A1" w:rsidR="0087069D" w:rsidP="0087069D" w:rsidRDefault="00446BD1" w14:paraId="6ABE9164" w14:textId="27CA8910">
      <w:pPr>
        <w:shd w:val="clear" w:color="auto" w:fill="E8E8E8" w:themeFill="background2"/>
        <w:spacing w:before="120"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sidR="00F160A7">
        <w:rPr>
          <w:rFonts w:ascii="Times New Roman" w:hAnsi="Times New Roman" w:cs="Times New Roman"/>
          <w:b/>
          <w:bCs/>
          <w:sz w:val="24"/>
          <w:szCs w:val="24"/>
        </w:rPr>
        <w:t>sesija:</w:t>
      </w:r>
      <w:r w:rsidRPr="5ED47D4E" w:rsidR="0087069D">
        <w:rPr>
          <w:rFonts w:ascii="Times New Roman" w:hAnsi="Times New Roman" w:cs="Times New Roman"/>
          <w:b/>
          <w:bCs/>
          <w:sz w:val="24"/>
          <w:szCs w:val="24"/>
        </w:rPr>
        <w:t xml:space="preserve"> </w:t>
      </w:r>
      <w:r w:rsidRPr="00581B6B" w:rsidR="00581B6B">
        <w:rPr>
          <w:rFonts w:ascii="Times New Roman" w:hAnsi="Times New Roman" w:cs="Times New Roman"/>
          <w:b/>
          <w:bCs/>
          <w:sz w:val="24"/>
          <w:szCs w:val="24"/>
        </w:rPr>
        <w:t>Ukrainas enerģētikas infrastruktūras atjaunošana un gatavība ziemai Ukrainā un Moldovā</w:t>
      </w:r>
    </w:p>
    <w:p w:rsidR="007C5D28" w:rsidP="00E208F3" w:rsidRDefault="007B41D8" w14:paraId="416979C3" w14:textId="7DC97D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Polijas Prezidentūra aicinās ministrus apmainīties ar viedokļiem par</w:t>
      </w:r>
      <w:r w:rsidRPr="007B41D8">
        <w:rPr>
          <w:rFonts w:ascii="Times New Roman" w:hAnsi="Times New Roman" w:cs="Times New Roman"/>
          <w:b/>
          <w:bCs/>
          <w:sz w:val="24"/>
          <w:szCs w:val="24"/>
        </w:rPr>
        <w:t xml:space="preserve"> </w:t>
      </w:r>
      <w:r w:rsidRPr="00581B6B">
        <w:rPr>
          <w:rFonts w:ascii="Times New Roman" w:hAnsi="Times New Roman" w:cs="Times New Roman"/>
          <w:b/>
          <w:bCs/>
          <w:sz w:val="24"/>
          <w:szCs w:val="24"/>
        </w:rPr>
        <w:t>Ukrainas enerģētikas infrastruktūras atjaunošan</w:t>
      </w:r>
      <w:r>
        <w:rPr>
          <w:rFonts w:ascii="Times New Roman" w:hAnsi="Times New Roman" w:cs="Times New Roman"/>
          <w:b/>
          <w:bCs/>
          <w:sz w:val="24"/>
          <w:szCs w:val="24"/>
        </w:rPr>
        <w:t>u</w:t>
      </w:r>
      <w:r w:rsidRPr="00581B6B">
        <w:rPr>
          <w:rFonts w:ascii="Times New Roman" w:hAnsi="Times New Roman" w:cs="Times New Roman"/>
          <w:b/>
          <w:bCs/>
          <w:sz w:val="24"/>
          <w:szCs w:val="24"/>
        </w:rPr>
        <w:t xml:space="preserve"> un gatavīb</w:t>
      </w:r>
      <w:r>
        <w:rPr>
          <w:rFonts w:ascii="Times New Roman" w:hAnsi="Times New Roman" w:cs="Times New Roman"/>
          <w:b/>
          <w:bCs/>
          <w:sz w:val="24"/>
          <w:szCs w:val="24"/>
        </w:rPr>
        <w:t>u</w:t>
      </w:r>
      <w:r w:rsidRPr="00581B6B">
        <w:rPr>
          <w:rFonts w:ascii="Times New Roman" w:hAnsi="Times New Roman" w:cs="Times New Roman"/>
          <w:b/>
          <w:bCs/>
          <w:sz w:val="24"/>
          <w:szCs w:val="24"/>
        </w:rPr>
        <w:t xml:space="preserve"> ziemai Ukrainā un Moldovā</w:t>
      </w:r>
      <w:r>
        <w:rPr>
          <w:rFonts w:ascii="Times New Roman" w:hAnsi="Times New Roman" w:cs="Times New Roman"/>
          <w:b/>
          <w:bCs/>
          <w:sz w:val="24"/>
          <w:szCs w:val="24"/>
        </w:rPr>
        <w:t>.</w:t>
      </w:r>
      <w:r>
        <w:rPr>
          <w:rFonts w:ascii="Times New Roman" w:hAnsi="Times New Roman" w:cs="Times New Roman"/>
          <w:sz w:val="24"/>
          <w:szCs w:val="24"/>
        </w:rPr>
        <w:t xml:space="preserve"> K</w:t>
      </w:r>
      <w:r w:rsidRPr="007B41D8">
        <w:rPr>
          <w:rFonts w:ascii="Times New Roman" w:hAnsi="Times New Roman" w:cs="Times New Roman"/>
          <w:sz w:val="24"/>
          <w:szCs w:val="24"/>
        </w:rPr>
        <w:t xml:space="preserve">opš Krievija 2022. gada februārī sāka </w:t>
      </w:r>
      <w:r w:rsidRPr="007E625B" w:rsidR="007E625B">
        <w:rPr>
          <w:rFonts w:ascii="Times New Roman" w:hAnsi="Times New Roman" w:cs="Times New Roman"/>
          <w:sz w:val="24"/>
          <w:szCs w:val="24"/>
        </w:rPr>
        <w:t>pilna mēroga</w:t>
      </w:r>
      <w:r w:rsidRPr="007B41D8">
        <w:rPr>
          <w:rFonts w:ascii="Times New Roman" w:hAnsi="Times New Roman" w:cs="Times New Roman"/>
          <w:sz w:val="24"/>
          <w:szCs w:val="24"/>
        </w:rPr>
        <w:t xml:space="preserve"> iebrukumu </w:t>
      </w:r>
      <w:r>
        <w:rPr>
          <w:rFonts w:ascii="Times New Roman" w:hAnsi="Times New Roman" w:cs="Times New Roman"/>
          <w:sz w:val="24"/>
          <w:szCs w:val="24"/>
        </w:rPr>
        <w:t>Ukrainā,</w:t>
      </w:r>
      <w:r w:rsidR="00966556">
        <w:rPr>
          <w:rFonts w:ascii="Times New Roman" w:hAnsi="Times New Roman" w:cs="Times New Roman"/>
          <w:sz w:val="24"/>
          <w:szCs w:val="24"/>
        </w:rPr>
        <w:t xml:space="preserve"> tieši</w:t>
      </w:r>
      <w:r w:rsidRPr="007B41D8">
        <w:rPr>
          <w:rFonts w:ascii="Times New Roman" w:hAnsi="Times New Roman" w:cs="Times New Roman"/>
          <w:sz w:val="24"/>
          <w:szCs w:val="24"/>
        </w:rPr>
        <w:t xml:space="preserve"> Ukrainas energosistēma ir kļuvusi par</w:t>
      </w:r>
      <w:r>
        <w:rPr>
          <w:rFonts w:ascii="Times New Roman" w:hAnsi="Times New Roman" w:cs="Times New Roman"/>
          <w:sz w:val="24"/>
          <w:szCs w:val="24"/>
        </w:rPr>
        <w:t xml:space="preserve"> </w:t>
      </w:r>
      <w:r w:rsidR="00FD5A94">
        <w:rPr>
          <w:rFonts w:ascii="Times New Roman" w:hAnsi="Times New Roman" w:cs="Times New Roman"/>
          <w:sz w:val="24"/>
          <w:szCs w:val="24"/>
        </w:rPr>
        <w:t xml:space="preserve">daudzu </w:t>
      </w:r>
      <w:r>
        <w:rPr>
          <w:rFonts w:ascii="Times New Roman" w:hAnsi="Times New Roman" w:cs="Times New Roman"/>
          <w:sz w:val="24"/>
          <w:szCs w:val="24"/>
        </w:rPr>
        <w:t>uzbrukumu</w:t>
      </w:r>
      <w:r w:rsidRPr="007B41D8">
        <w:rPr>
          <w:rFonts w:ascii="Times New Roman" w:hAnsi="Times New Roman" w:cs="Times New Roman"/>
          <w:sz w:val="24"/>
          <w:szCs w:val="24"/>
        </w:rPr>
        <w:t xml:space="preserve"> mērķi. </w:t>
      </w:r>
      <w:r>
        <w:rPr>
          <w:rFonts w:ascii="Times New Roman" w:hAnsi="Times New Roman" w:cs="Times New Roman"/>
          <w:sz w:val="24"/>
          <w:szCs w:val="24"/>
        </w:rPr>
        <w:t>Šie</w:t>
      </w:r>
      <w:r w:rsidR="004A5DD2">
        <w:rPr>
          <w:rFonts w:ascii="Times New Roman" w:hAnsi="Times New Roman" w:cs="Times New Roman"/>
          <w:sz w:val="24"/>
          <w:szCs w:val="24"/>
        </w:rPr>
        <w:t xml:space="preserve"> </w:t>
      </w:r>
      <w:r w:rsidRPr="004A5DD2" w:rsidR="004A5DD2">
        <w:rPr>
          <w:rFonts w:ascii="Times New Roman" w:hAnsi="Times New Roman" w:cs="Times New Roman"/>
          <w:sz w:val="24"/>
          <w:szCs w:val="24"/>
        </w:rPr>
        <w:t>mērķētie</w:t>
      </w:r>
      <w:r w:rsidRPr="007B41D8">
        <w:rPr>
          <w:rFonts w:ascii="Times New Roman" w:hAnsi="Times New Roman" w:cs="Times New Roman"/>
          <w:sz w:val="24"/>
          <w:szCs w:val="24"/>
        </w:rPr>
        <w:t xml:space="preserve"> uzbrukumi</w:t>
      </w:r>
      <w:r w:rsidR="00084FAE">
        <w:rPr>
          <w:rFonts w:ascii="Times New Roman" w:hAnsi="Times New Roman" w:cs="Times New Roman"/>
          <w:sz w:val="24"/>
          <w:szCs w:val="24"/>
        </w:rPr>
        <w:t xml:space="preserve"> </w:t>
      </w:r>
      <w:r w:rsidRPr="00084FAE" w:rsidR="00084FAE">
        <w:rPr>
          <w:rFonts w:ascii="Times New Roman" w:hAnsi="Times New Roman" w:cs="Times New Roman"/>
          <w:sz w:val="24"/>
          <w:szCs w:val="24"/>
        </w:rPr>
        <w:t>Ukrainas</w:t>
      </w:r>
      <w:r w:rsidRPr="007B41D8">
        <w:rPr>
          <w:rFonts w:ascii="Times New Roman" w:hAnsi="Times New Roman" w:cs="Times New Roman"/>
          <w:sz w:val="24"/>
          <w:szCs w:val="24"/>
        </w:rPr>
        <w:t xml:space="preserve"> </w:t>
      </w:r>
      <w:r>
        <w:rPr>
          <w:rFonts w:ascii="Times New Roman" w:hAnsi="Times New Roman" w:cs="Times New Roman"/>
          <w:sz w:val="24"/>
          <w:szCs w:val="24"/>
        </w:rPr>
        <w:t>kritiska</w:t>
      </w:r>
      <w:r w:rsidR="00BE31EB">
        <w:rPr>
          <w:rFonts w:ascii="Times New Roman" w:hAnsi="Times New Roman" w:cs="Times New Roman"/>
          <w:sz w:val="24"/>
          <w:szCs w:val="24"/>
        </w:rPr>
        <w:t>ja</w:t>
      </w:r>
      <w:r>
        <w:rPr>
          <w:rFonts w:ascii="Times New Roman" w:hAnsi="Times New Roman" w:cs="Times New Roman"/>
          <w:sz w:val="24"/>
          <w:szCs w:val="24"/>
        </w:rPr>
        <w:t>i</w:t>
      </w:r>
      <w:r w:rsidRPr="007B41D8">
        <w:rPr>
          <w:rFonts w:ascii="Times New Roman" w:hAnsi="Times New Roman" w:cs="Times New Roman"/>
          <w:sz w:val="24"/>
          <w:szCs w:val="24"/>
        </w:rPr>
        <w:t xml:space="preserve"> infrastruktūrai </w:t>
      </w:r>
      <w:r>
        <w:rPr>
          <w:rFonts w:ascii="Times New Roman" w:hAnsi="Times New Roman" w:cs="Times New Roman"/>
          <w:sz w:val="24"/>
          <w:szCs w:val="24"/>
        </w:rPr>
        <w:t xml:space="preserve">nepārtraukti </w:t>
      </w:r>
      <w:r w:rsidR="00C40B05">
        <w:rPr>
          <w:rFonts w:ascii="Times New Roman" w:hAnsi="Times New Roman" w:cs="Times New Roman"/>
          <w:sz w:val="24"/>
          <w:szCs w:val="24"/>
        </w:rPr>
        <w:t xml:space="preserve"> apdraud </w:t>
      </w:r>
      <w:r w:rsidRPr="007B41D8">
        <w:rPr>
          <w:rFonts w:ascii="Times New Roman" w:hAnsi="Times New Roman" w:cs="Times New Roman"/>
          <w:sz w:val="24"/>
          <w:szCs w:val="24"/>
        </w:rPr>
        <w:t>droš</w:t>
      </w:r>
      <w:r w:rsidR="003C11E1">
        <w:rPr>
          <w:rFonts w:ascii="Times New Roman" w:hAnsi="Times New Roman" w:cs="Times New Roman"/>
          <w:sz w:val="24"/>
          <w:szCs w:val="24"/>
        </w:rPr>
        <w:t>u</w:t>
      </w:r>
      <w:r w:rsidRPr="007B41D8">
        <w:rPr>
          <w:rFonts w:ascii="Times New Roman" w:hAnsi="Times New Roman" w:cs="Times New Roman"/>
          <w:sz w:val="24"/>
          <w:szCs w:val="24"/>
        </w:rPr>
        <w:t xml:space="preserve"> piekļuv</w:t>
      </w:r>
      <w:r w:rsidR="009B4454">
        <w:rPr>
          <w:rFonts w:ascii="Times New Roman" w:hAnsi="Times New Roman" w:cs="Times New Roman"/>
          <w:sz w:val="24"/>
          <w:szCs w:val="24"/>
        </w:rPr>
        <w:t>i</w:t>
      </w:r>
      <w:r w:rsidRPr="007B41D8">
        <w:rPr>
          <w:rFonts w:ascii="Times New Roman" w:hAnsi="Times New Roman" w:cs="Times New Roman"/>
          <w:sz w:val="24"/>
          <w:szCs w:val="24"/>
        </w:rPr>
        <w:t xml:space="preserve"> elektroenerģijai, apkurei un sakaru pakalpojumiem.</w:t>
      </w:r>
      <w:r>
        <w:rPr>
          <w:rFonts w:ascii="Times New Roman" w:hAnsi="Times New Roman" w:cs="Times New Roman"/>
          <w:sz w:val="24"/>
          <w:szCs w:val="24"/>
        </w:rPr>
        <w:t xml:space="preserve"> Ukrainas enerģētikas ministrs Germans </w:t>
      </w:r>
      <w:proofErr w:type="spellStart"/>
      <w:r>
        <w:rPr>
          <w:rFonts w:ascii="Times New Roman" w:hAnsi="Times New Roman" w:cs="Times New Roman"/>
          <w:sz w:val="24"/>
          <w:szCs w:val="24"/>
        </w:rPr>
        <w:t>Galuščenko</w:t>
      </w:r>
      <w:proofErr w:type="spellEnd"/>
      <w:r>
        <w:rPr>
          <w:rFonts w:ascii="Times New Roman" w:hAnsi="Times New Roman" w:cs="Times New Roman"/>
          <w:sz w:val="24"/>
          <w:szCs w:val="24"/>
        </w:rPr>
        <w:t xml:space="preserve"> </w:t>
      </w:r>
      <w:r w:rsidR="00A02A99">
        <w:rPr>
          <w:rFonts w:ascii="Times New Roman" w:hAnsi="Times New Roman" w:cs="Times New Roman"/>
          <w:sz w:val="24"/>
          <w:szCs w:val="24"/>
        </w:rPr>
        <w:t xml:space="preserve">arī </w:t>
      </w:r>
      <w:r>
        <w:rPr>
          <w:rFonts w:ascii="Times New Roman" w:hAnsi="Times New Roman" w:cs="Times New Roman"/>
          <w:sz w:val="24"/>
          <w:szCs w:val="24"/>
        </w:rPr>
        <w:t>regulāri informē</w:t>
      </w:r>
      <w:r w:rsidR="00997FC6">
        <w:rPr>
          <w:rFonts w:ascii="Times New Roman" w:hAnsi="Times New Roman" w:cs="Times New Roman"/>
          <w:sz w:val="24"/>
          <w:szCs w:val="24"/>
        </w:rPr>
        <w:t xml:space="preserve"> </w:t>
      </w:r>
      <w:r w:rsidRPr="00997FC6" w:rsidR="00997FC6">
        <w:rPr>
          <w:rFonts w:ascii="Times New Roman" w:hAnsi="Times New Roman" w:cs="Times New Roman"/>
          <w:sz w:val="24"/>
          <w:szCs w:val="24"/>
        </w:rPr>
        <w:t>ES enerģētikas ministrus</w:t>
      </w:r>
      <w:r>
        <w:rPr>
          <w:rFonts w:ascii="Times New Roman" w:hAnsi="Times New Roman" w:cs="Times New Roman"/>
          <w:sz w:val="24"/>
          <w:szCs w:val="24"/>
        </w:rPr>
        <w:t xml:space="preserve"> par</w:t>
      </w:r>
      <w:r w:rsidR="005037EA">
        <w:rPr>
          <w:rFonts w:ascii="Times New Roman" w:hAnsi="Times New Roman" w:cs="Times New Roman"/>
          <w:sz w:val="24"/>
          <w:szCs w:val="24"/>
        </w:rPr>
        <w:t xml:space="preserve"> aktuālo</w:t>
      </w:r>
      <w:r>
        <w:rPr>
          <w:rFonts w:ascii="Times New Roman" w:hAnsi="Times New Roman" w:cs="Times New Roman"/>
          <w:sz w:val="24"/>
          <w:szCs w:val="24"/>
        </w:rPr>
        <w:t xml:space="preserve"> situāciju ES enerģētikas ministru padom</w:t>
      </w:r>
      <w:r w:rsidR="006C0823">
        <w:rPr>
          <w:rFonts w:ascii="Times New Roman" w:hAnsi="Times New Roman" w:cs="Times New Roman"/>
          <w:sz w:val="24"/>
          <w:szCs w:val="24"/>
        </w:rPr>
        <w:t>ju</w:t>
      </w:r>
      <w:r>
        <w:rPr>
          <w:rFonts w:ascii="Times New Roman" w:hAnsi="Times New Roman" w:cs="Times New Roman"/>
          <w:sz w:val="24"/>
          <w:szCs w:val="24"/>
        </w:rPr>
        <w:t xml:space="preserve"> sanāksmēs.</w:t>
      </w:r>
    </w:p>
    <w:p w:rsidRPr="007B41D8" w:rsidR="00207CC4" w:rsidP="00E208F3" w:rsidRDefault="009660B8" w14:paraId="28C1FB71" w14:textId="70CB2701">
      <w:pPr>
        <w:spacing w:after="120" w:line="240" w:lineRule="auto"/>
        <w:jc w:val="both"/>
        <w:rPr>
          <w:rFonts w:ascii="Times New Roman" w:hAnsi="Times New Roman" w:cs="Times New Roman"/>
          <w:sz w:val="24"/>
          <w:szCs w:val="24"/>
        </w:rPr>
      </w:pPr>
      <w:r w:rsidRPr="009660B8">
        <w:rPr>
          <w:rFonts w:ascii="Times New Roman" w:hAnsi="Times New Roman" w:cs="Times New Roman"/>
          <w:sz w:val="24"/>
          <w:szCs w:val="24"/>
        </w:rPr>
        <w:t>Uz informatīvā ziņojuma izstrādes brīdi (2025. gada 2</w:t>
      </w:r>
      <w:r w:rsidR="00E969FE">
        <w:rPr>
          <w:rFonts w:ascii="Times New Roman" w:hAnsi="Times New Roman" w:cs="Times New Roman"/>
          <w:sz w:val="24"/>
          <w:szCs w:val="24"/>
        </w:rPr>
        <w:t>9</w:t>
      </w:r>
      <w:r w:rsidRPr="009660B8">
        <w:rPr>
          <w:rFonts w:ascii="Times New Roman" w:hAnsi="Times New Roman" w:cs="Times New Roman"/>
          <w:sz w:val="24"/>
          <w:szCs w:val="24"/>
        </w:rPr>
        <w:t>. aprīlis) nebija vēl saņemts Polijas ES Prezidentūras sagatavotais diskusiju dokuments par šo darba kārtības jautājumu.</w:t>
      </w:r>
      <w:r>
        <w:rPr>
          <w:rFonts w:ascii="Times New Roman" w:hAnsi="Times New Roman" w:cs="Times New Roman"/>
          <w:sz w:val="24"/>
          <w:szCs w:val="24"/>
        </w:rPr>
        <w:t xml:space="preserve"> </w:t>
      </w:r>
    </w:p>
    <w:p w:rsidRPr="00AF1684" w:rsidR="00CC2F2A" w:rsidP="00E208F3" w:rsidRDefault="007244D5" w14:paraId="7CF6DE1C" w14:textId="451CC0D6">
      <w:pPr>
        <w:spacing w:after="120" w:line="240" w:lineRule="auto"/>
        <w:jc w:val="both"/>
        <w:rPr>
          <w:rFonts w:ascii="Times New Roman" w:hAnsi="Times New Roman" w:cs="Times New Roman"/>
          <w:b/>
          <w:bCs/>
          <w:sz w:val="24"/>
          <w:szCs w:val="24"/>
          <w:u w:val="single"/>
        </w:rPr>
      </w:pPr>
      <w:r w:rsidRPr="00AF1684">
        <w:rPr>
          <w:rFonts w:ascii="Times New Roman" w:hAnsi="Times New Roman" w:cs="Times New Roman"/>
          <w:b/>
          <w:bCs/>
          <w:sz w:val="24"/>
          <w:szCs w:val="24"/>
          <w:u w:val="single"/>
        </w:rPr>
        <w:t xml:space="preserve">Latvijas nostāja </w:t>
      </w:r>
    </w:p>
    <w:p w:rsidRPr="009706FA" w:rsidR="009706FA" w:rsidP="009706FA" w:rsidRDefault="009706FA" w14:paraId="48EEE154" w14:textId="77777777">
      <w:pPr>
        <w:spacing w:after="120" w:line="240" w:lineRule="auto"/>
        <w:jc w:val="both"/>
        <w:rPr>
          <w:rFonts w:ascii="Times New Roman" w:hAnsi="Times New Roman" w:cs="Times New Roman"/>
          <w:sz w:val="24"/>
          <w:szCs w:val="24"/>
        </w:rPr>
      </w:pPr>
      <w:r w:rsidRPr="009706FA">
        <w:rPr>
          <w:rFonts w:ascii="Times New Roman" w:hAnsi="Times New Roman" w:cs="Times New Roman"/>
          <w:sz w:val="24"/>
          <w:szCs w:val="24"/>
        </w:rPr>
        <w:t>Latvijas nostāja ir nostiprināta 2025. gada 19. martā Nacionālajā pozīcija Nr.1 “Par 2025. gada 20.-21. marta Eiropadomē izskatāmajiem jautājumiem”, kas tika apstiprināta Ministru kabineta 2025. gada 18. marta sēdē.</w:t>
      </w:r>
    </w:p>
    <w:p w:rsidR="00DE6F55" w:rsidP="009706FA" w:rsidRDefault="009706FA" w14:paraId="0078FC15" w14:textId="701C88B5">
      <w:pPr>
        <w:spacing w:after="120" w:line="240" w:lineRule="auto"/>
        <w:jc w:val="both"/>
        <w:rPr>
          <w:rFonts w:ascii="Times New Roman" w:hAnsi="Times New Roman" w:cs="Times New Roman"/>
          <w:sz w:val="24"/>
          <w:szCs w:val="24"/>
        </w:rPr>
      </w:pPr>
      <w:r w:rsidRPr="009706FA">
        <w:rPr>
          <w:rFonts w:ascii="Times New Roman" w:hAnsi="Times New Roman" w:cs="Times New Roman"/>
          <w:sz w:val="24"/>
          <w:szCs w:val="24"/>
        </w:rPr>
        <w:t>Turpinās centieni pārtraukt karadarbību Ukrainā un panākt taisnīgu un ilgtspējīgu mieru. Latvijai nav šaubu par Ukrainas patieso vēlmi sasniegt taisnīgu un ilgtspējīgu mieru, taču bažas pastiprina dažādas Krievijas vienpusēji izvirzītās prasības, kā arī brutālie uzbrukumi Ukrainas civiliedzīvotājiem un infrastruktūrai, kas turpinās jau vairāk nekā trīs gadus. Eiropas valstis uzsver taisnīga un ilgtspējīga miera panākšanas nepieciešamību Ukrainā, apzinoties, ka kara iznākums ietekmēs drošības situāciju visā Eiropā un transatlantiskajā telpā</w:t>
      </w:r>
      <w:r>
        <w:rPr>
          <w:rFonts w:ascii="Times New Roman" w:hAnsi="Times New Roman" w:cs="Times New Roman"/>
          <w:sz w:val="24"/>
          <w:szCs w:val="24"/>
        </w:rPr>
        <w:t xml:space="preserve">. </w:t>
      </w:r>
    </w:p>
    <w:p w:rsidRPr="00D94934" w:rsidR="001E2293" w:rsidP="00363400" w:rsidRDefault="001E2293" w14:paraId="448CCF0D" w14:textId="633B9967">
      <w:pPr>
        <w:spacing w:after="120" w:line="240" w:lineRule="auto"/>
        <w:jc w:val="both"/>
        <w:rPr>
          <w:rFonts w:ascii="Times New Roman" w:hAnsi="Times New Roman" w:cs="Times New Roman"/>
          <w:sz w:val="24"/>
          <w:szCs w:val="24"/>
        </w:rPr>
      </w:pPr>
      <w:r w:rsidRPr="00D94934">
        <w:rPr>
          <w:rFonts w:ascii="Times New Roman" w:hAnsi="Times New Roman" w:cs="Times New Roman"/>
          <w:sz w:val="24"/>
          <w:szCs w:val="24"/>
        </w:rPr>
        <w:lastRenderedPageBreak/>
        <w:t xml:space="preserve">Latvija kopš Krievijas uzsāktā kara turpina aktīvu iesaisti saziņā ar Ukrainas atbildīgajām iestādēm, kā arī, reaģējot uz Ukrainas puses izteikto nepieciešamību, atbalsta ar ziedojumu veikšanu. </w:t>
      </w:r>
    </w:p>
    <w:p w:rsidRPr="00D94934" w:rsidR="001E2293" w:rsidP="00363400" w:rsidRDefault="001E2293" w14:paraId="393A3D8C" w14:textId="2D1366E0">
      <w:pPr>
        <w:spacing w:after="120" w:line="240" w:lineRule="auto"/>
        <w:jc w:val="both"/>
        <w:rPr>
          <w:rFonts w:ascii="Times New Roman" w:hAnsi="Times New Roman" w:cs="Times New Roman"/>
          <w:sz w:val="24"/>
          <w:szCs w:val="24"/>
        </w:rPr>
      </w:pPr>
      <w:r w:rsidRPr="00D94934">
        <w:rPr>
          <w:rFonts w:ascii="Times New Roman" w:hAnsi="Times New Roman" w:cs="Times New Roman"/>
          <w:sz w:val="24"/>
          <w:szCs w:val="24"/>
        </w:rPr>
        <w:t>Latvija pilnībā izprot Ukrainas nepieciešamību atjaunot kara skarto enerģētikas infrastruktūru, kā arī infrastruktūras sastāvdaļu darbības nepārtrauktības uzturēšanas nozīmi. Jebkādi bojājumi vai apzināti uzbrukumi minēta</w:t>
      </w:r>
      <w:r w:rsidRPr="00D94934" w:rsidR="00363400">
        <w:rPr>
          <w:rFonts w:ascii="Times New Roman" w:hAnsi="Times New Roman" w:cs="Times New Roman"/>
          <w:sz w:val="24"/>
          <w:szCs w:val="24"/>
        </w:rPr>
        <w:t>ja</w:t>
      </w:r>
      <w:r w:rsidRPr="00D94934">
        <w:rPr>
          <w:rFonts w:ascii="Times New Roman" w:hAnsi="Times New Roman" w:cs="Times New Roman"/>
          <w:sz w:val="24"/>
          <w:szCs w:val="24"/>
        </w:rPr>
        <w:t xml:space="preserve">i enerģētikas infrastruktūrai rada ievērojamus draudus ar potenciāli katastrofālām sekām gan lokalizētā, gan nacionālā mērogā Ukrainas civiliedzīvotājiem. </w:t>
      </w:r>
    </w:p>
    <w:p w:rsidRPr="00D94934" w:rsidR="00C80AFD" w:rsidP="00C80AFD" w:rsidRDefault="00C80AFD" w14:paraId="42307757" w14:textId="2F7BD49C">
      <w:pPr>
        <w:spacing w:after="120" w:line="240" w:lineRule="auto"/>
        <w:jc w:val="both"/>
        <w:rPr>
          <w:rFonts w:ascii="Times New Roman" w:hAnsi="Times New Roman" w:cs="Times New Roman"/>
          <w:sz w:val="24"/>
          <w:szCs w:val="24"/>
        </w:rPr>
      </w:pPr>
      <w:r w:rsidRPr="00D94934">
        <w:rPr>
          <w:rFonts w:ascii="Times New Roman" w:hAnsi="Times New Roman" w:cs="Times New Roman"/>
          <w:sz w:val="24"/>
          <w:szCs w:val="24"/>
        </w:rPr>
        <w:t xml:space="preserve">Solidaritātes izrādīšana un realizēšana ir nepieciešama, lai nodrošinātu ilgtspējīgu stabilitāti un drošības līmeni gan Ukrainas, gan </w:t>
      </w:r>
      <w:r w:rsidRPr="00D94934" w:rsidR="00847579">
        <w:rPr>
          <w:rFonts w:ascii="Times New Roman" w:hAnsi="Times New Roman" w:cs="Times New Roman"/>
          <w:sz w:val="24"/>
          <w:szCs w:val="24"/>
        </w:rPr>
        <w:t>ES</w:t>
      </w:r>
      <w:r w:rsidRPr="00D94934">
        <w:rPr>
          <w:rFonts w:ascii="Times New Roman" w:hAnsi="Times New Roman" w:cs="Times New Roman"/>
          <w:sz w:val="24"/>
          <w:szCs w:val="24"/>
        </w:rPr>
        <w:t xml:space="preserve"> teritorijā, līdz ar to</w:t>
      </w:r>
      <w:r w:rsidRPr="00D94934" w:rsidDel="00610FD7">
        <w:rPr>
          <w:rFonts w:ascii="Times New Roman" w:hAnsi="Times New Roman" w:cs="Times New Roman"/>
          <w:sz w:val="24"/>
          <w:szCs w:val="24"/>
        </w:rPr>
        <w:t xml:space="preserve"> </w:t>
      </w:r>
      <w:r w:rsidRPr="00D94934">
        <w:rPr>
          <w:rFonts w:ascii="Times New Roman" w:hAnsi="Times New Roman" w:cs="Times New Roman"/>
          <w:sz w:val="24"/>
          <w:szCs w:val="24"/>
        </w:rPr>
        <w:t>enerģētikas infrastruktūras darbības uzturēšana un atjaunošana, balstoties uz Ukrainas kompetento iestāžu izvirzītajām kritiskās infrastruktūras objektu prioritātēm, ir fundamentāla, lai uzlabotu pašreizējo reģiona ģeopolitisko situāciju, kā arī nodrošinātu Ukrainas iedzīvotājus ar  būtiskākajiem pakalpojumiem.</w:t>
      </w:r>
    </w:p>
    <w:p w:rsidRPr="00D94934" w:rsidR="001E2293" w:rsidP="00363400" w:rsidRDefault="001E2293" w14:paraId="3A89F296" w14:textId="50A70346">
      <w:pPr>
        <w:spacing w:after="120" w:line="240" w:lineRule="auto"/>
        <w:jc w:val="both"/>
        <w:rPr>
          <w:rFonts w:ascii="Times New Roman" w:hAnsi="Times New Roman" w:cs="Times New Roman"/>
          <w:sz w:val="24"/>
          <w:szCs w:val="24"/>
        </w:rPr>
      </w:pPr>
      <w:r w:rsidRPr="00D94934">
        <w:rPr>
          <w:rFonts w:ascii="Times New Roman" w:hAnsi="Times New Roman" w:cs="Times New Roman"/>
          <w:sz w:val="24"/>
          <w:szCs w:val="24"/>
        </w:rPr>
        <w:t xml:space="preserve">Lai gan Latvijai nav tiešas fiziskas robežas ar Ukrainu un tā nevar nodrošināt elektroenerģijas vai dabasgāzes piegādi Ukrainai, Latvija pilnībā atbalsta Ukrainas enerģētikas infrastruktūras atjaunošanu un apliecina solidaritātes nostāju ar Ukrainu, tādēļ Latvijas atbalsts Ukrainas enerģētikas infrastruktūras atjaunošanā ir vērsts un arī turpmāk tam jābūt vērstam uz tehniskās palīdzības sniegšanu, piedaloties loģistikas sistēmā ātrai enerģētikas aprīkojuma un rezerves daļu piegādei, kā arī uz konsultācijām. </w:t>
      </w:r>
      <w:r w:rsidRPr="00D94934" w:rsidR="00363400">
        <w:rPr>
          <w:rFonts w:ascii="Times New Roman" w:hAnsi="Times New Roman" w:cs="Times New Roman"/>
          <w:sz w:val="24"/>
          <w:szCs w:val="24"/>
        </w:rPr>
        <w:t>Turklāt</w:t>
      </w:r>
      <w:r w:rsidRPr="00D94934">
        <w:rPr>
          <w:rFonts w:ascii="Times New Roman" w:hAnsi="Times New Roman" w:cs="Times New Roman"/>
          <w:sz w:val="24"/>
          <w:szCs w:val="24"/>
        </w:rPr>
        <w:t xml:space="preserve"> Latvija var palīdzēt Ukrainai ieviest pasaules līmeņa risinājumus atjaunojamās enerģijas, energoefektivitātes un zaļo tehnoloģiju jomā, tādējādi  būtiski mazinot Ukrainas atkarību no fosilā kurināmā, līdz ar to atbrīvoties no tā izraisītajiem ģeopolitiskajiem un ekonomiskajiem ierobežojumiem.</w:t>
      </w:r>
    </w:p>
    <w:p w:rsidRPr="00D94934" w:rsidR="00075B0D" w:rsidP="00363400" w:rsidRDefault="00075B0D" w14:paraId="747D1ECF" w14:textId="27F3EA9D">
      <w:pPr>
        <w:spacing w:after="120" w:line="240" w:lineRule="auto"/>
        <w:jc w:val="both"/>
        <w:rPr>
          <w:rFonts w:ascii="Times New Roman" w:hAnsi="Times New Roman" w:cs="Times New Roman"/>
          <w:sz w:val="24"/>
          <w:szCs w:val="24"/>
        </w:rPr>
      </w:pPr>
      <w:r w:rsidRPr="00D94934">
        <w:rPr>
          <w:rFonts w:ascii="Times New Roman" w:hAnsi="Times New Roman" w:cs="Times New Roman"/>
          <w:sz w:val="24"/>
          <w:szCs w:val="24"/>
        </w:rPr>
        <w:t>Latvija</w:t>
      </w:r>
      <w:r w:rsidRPr="00D94934" w:rsidR="0010086B">
        <w:rPr>
          <w:rFonts w:ascii="Times New Roman" w:hAnsi="Times New Roman" w:cs="Times New Roman"/>
          <w:sz w:val="24"/>
          <w:szCs w:val="24"/>
        </w:rPr>
        <w:t xml:space="preserve">s energoapgādes </w:t>
      </w:r>
      <w:r w:rsidRPr="00D94934" w:rsidR="001B46E6">
        <w:rPr>
          <w:rFonts w:ascii="Times New Roman" w:hAnsi="Times New Roman" w:cs="Times New Roman"/>
          <w:sz w:val="24"/>
          <w:szCs w:val="24"/>
        </w:rPr>
        <w:t>komersanti</w:t>
      </w:r>
      <w:r w:rsidRPr="00D94934" w:rsidR="00F45331">
        <w:rPr>
          <w:rFonts w:ascii="Times New Roman" w:hAnsi="Times New Roman" w:cs="Times New Roman"/>
          <w:sz w:val="24"/>
          <w:szCs w:val="24"/>
        </w:rPr>
        <w:t xml:space="preserve">, tādi kā </w:t>
      </w:r>
      <w:r w:rsidRPr="00D94934" w:rsidR="00956161">
        <w:rPr>
          <w:rFonts w:ascii="Times New Roman" w:hAnsi="Times New Roman" w:cs="Times New Roman"/>
          <w:sz w:val="24"/>
          <w:szCs w:val="24"/>
        </w:rPr>
        <w:t xml:space="preserve">AS “Augstsprieguma tīkls”, </w:t>
      </w:r>
      <w:r w:rsidRPr="00D94934" w:rsidR="00F45331">
        <w:rPr>
          <w:rFonts w:ascii="Times New Roman" w:hAnsi="Times New Roman" w:cs="Times New Roman"/>
          <w:sz w:val="24"/>
          <w:szCs w:val="24"/>
        </w:rPr>
        <w:t>AS “Latvenergo”, AS “Sadales tīkls”, AS Conexus Baltic Grid”</w:t>
      </w:r>
      <w:r w:rsidRPr="00D94934" w:rsidR="00956161">
        <w:rPr>
          <w:rFonts w:ascii="Times New Roman" w:hAnsi="Times New Roman" w:cs="Times New Roman"/>
          <w:sz w:val="24"/>
          <w:szCs w:val="24"/>
        </w:rPr>
        <w:t>, AS “</w:t>
      </w:r>
      <w:proofErr w:type="spellStart"/>
      <w:r w:rsidRPr="00D94934" w:rsidR="00956161">
        <w:rPr>
          <w:rFonts w:ascii="Times New Roman" w:hAnsi="Times New Roman" w:cs="Times New Roman"/>
          <w:sz w:val="24"/>
          <w:szCs w:val="24"/>
        </w:rPr>
        <w:t>Gaso</w:t>
      </w:r>
      <w:proofErr w:type="spellEnd"/>
      <w:r w:rsidRPr="00D94934" w:rsidR="00956161">
        <w:rPr>
          <w:rFonts w:ascii="Times New Roman" w:hAnsi="Times New Roman" w:cs="Times New Roman"/>
          <w:sz w:val="24"/>
          <w:szCs w:val="24"/>
        </w:rPr>
        <w:t xml:space="preserve">” un citi, </w:t>
      </w:r>
      <w:r w:rsidRPr="00D94934">
        <w:rPr>
          <w:rFonts w:ascii="Times New Roman" w:hAnsi="Times New Roman" w:cs="Times New Roman"/>
          <w:sz w:val="24"/>
          <w:szCs w:val="24"/>
        </w:rPr>
        <w:t xml:space="preserve">aktīvi sadarbojas arī ar enerģētikas uzņēmumiem, organizējot </w:t>
      </w:r>
      <w:r w:rsidRPr="00D94934" w:rsidR="0010086B">
        <w:rPr>
          <w:rFonts w:ascii="Times New Roman" w:hAnsi="Times New Roman" w:cs="Times New Roman"/>
          <w:sz w:val="24"/>
          <w:szCs w:val="24"/>
        </w:rPr>
        <w:t xml:space="preserve">to darbiniekiem un viņu ģimenēm </w:t>
      </w:r>
      <w:r w:rsidRPr="00D94934">
        <w:rPr>
          <w:rFonts w:ascii="Times New Roman" w:hAnsi="Times New Roman" w:cs="Times New Roman"/>
          <w:sz w:val="24"/>
          <w:szCs w:val="24"/>
        </w:rPr>
        <w:t xml:space="preserve">gan iespēju nokļūt Latvijā, un nodrošinot izmitināšanas iespējas sadarbībā ar dažādām pašvaldībām, gan iespēju atgriezties Ukrainā, gan ziedojot pārtikas produktus, </w:t>
      </w:r>
      <w:r w:rsidRPr="00D94934" w:rsidR="00C968F6">
        <w:rPr>
          <w:rFonts w:ascii="Times New Roman" w:hAnsi="Times New Roman" w:cs="Times New Roman"/>
          <w:sz w:val="24"/>
          <w:szCs w:val="24"/>
        </w:rPr>
        <w:t xml:space="preserve">medicīnas preces, transporta līdzekļus, iekārtas elektroapgādes nodrošināšanai karadarbības skartajos reģionos – </w:t>
      </w:r>
      <w:r w:rsidRPr="00D94934">
        <w:rPr>
          <w:rFonts w:ascii="Times New Roman" w:hAnsi="Times New Roman" w:cs="Times New Roman"/>
          <w:sz w:val="24"/>
          <w:szCs w:val="24"/>
        </w:rPr>
        <w:t>transformatorus,</w:t>
      </w:r>
      <w:r w:rsidRPr="00D94934" w:rsidR="00C968F6">
        <w:rPr>
          <w:rFonts w:ascii="Times New Roman" w:hAnsi="Times New Roman" w:cs="Times New Roman"/>
          <w:sz w:val="24"/>
          <w:szCs w:val="24"/>
        </w:rPr>
        <w:t xml:space="preserve"> elektroenerģijas skaitītājus, izolatorus, transformatoru eļļu, ģeneratorus, </w:t>
      </w:r>
      <w:r w:rsidRPr="00D94934">
        <w:rPr>
          <w:rFonts w:ascii="Times New Roman" w:hAnsi="Times New Roman" w:cs="Times New Roman"/>
          <w:sz w:val="24"/>
          <w:szCs w:val="24"/>
        </w:rPr>
        <w:t xml:space="preserve"> </w:t>
      </w:r>
      <w:proofErr w:type="spellStart"/>
      <w:r w:rsidRPr="00D94934">
        <w:rPr>
          <w:rFonts w:ascii="Times New Roman" w:hAnsi="Times New Roman" w:cs="Times New Roman"/>
          <w:sz w:val="24"/>
          <w:szCs w:val="24"/>
        </w:rPr>
        <w:t>lādētājakumulatorus</w:t>
      </w:r>
      <w:proofErr w:type="spellEnd"/>
      <w:r w:rsidRPr="00D94934">
        <w:rPr>
          <w:rFonts w:ascii="Times New Roman" w:hAnsi="Times New Roman" w:cs="Times New Roman"/>
          <w:sz w:val="24"/>
          <w:szCs w:val="24"/>
        </w:rPr>
        <w:t>,</w:t>
      </w:r>
      <w:r w:rsidRPr="00D94934" w:rsidR="00C968F6">
        <w:rPr>
          <w:rFonts w:ascii="Times New Roman" w:hAnsi="Times New Roman" w:cs="Times New Roman"/>
          <w:sz w:val="24"/>
          <w:szCs w:val="24"/>
        </w:rPr>
        <w:t xml:space="preserve"> hidrostacijas,</w:t>
      </w:r>
      <w:r w:rsidRPr="00D94934">
        <w:rPr>
          <w:rFonts w:ascii="Times New Roman" w:hAnsi="Times New Roman" w:cs="Times New Roman"/>
          <w:sz w:val="24"/>
          <w:szCs w:val="24"/>
        </w:rPr>
        <w:t xml:space="preserve"> </w:t>
      </w:r>
      <w:r w:rsidRPr="00D94934" w:rsidR="00C968F6">
        <w:rPr>
          <w:rFonts w:ascii="Times New Roman" w:hAnsi="Times New Roman" w:cs="Times New Roman"/>
          <w:sz w:val="24"/>
          <w:szCs w:val="24"/>
        </w:rPr>
        <w:t xml:space="preserve">enerģētikai specializētās tehnikas vienības vieglos transportlīdzekļus, pašgājējus-iekrāvējus, kravas furgonus, traktorus, piekabes laivas vešanai, autoiekrāvējus, </w:t>
      </w:r>
      <w:proofErr w:type="spellStart"/>
      <w:r w:rsidRPr="00D94934" w:rsidR="00C968F6">
        <w:rPr>
          <w:rFonts w:ascii="Times New Roman" w:hAnsi="Times New Roman" w:cs="Times New Roman"/>
          <w:sz w:val="24"/>
          <w:szCs w:val="24"/>
        </w:rPr>
        <w:t>personālpacēlājus</w:t>
      </w:r>
      <w:proofErr w:type="spellEnd"/>
      <w:r w:rsidRPr="00D94934" w:rsidR="00C968F6">
        <w:rPr>
          <w:rFonts w:ascii="Times New Roman" w:hAnsi="Times New Roman" w:cs="Times New Roman"/>
          <w:sz w:val="24"/>
          <w:szCs w:val="24"/>
        </w:rPr>
        <w:t xml:space="preserve"> uz automašīnas bāzes, hidrauliskās darba stacijas, </w:t>
      </w:r>
      <w:proofErr w:type="spellStart"/>
      <w:r w:rsidRPr="00D94934" w:rsidR="00C968F6">
        <w:rPr>
          <w:rFonts w:ascii="Times New Roman" w:hAnsi="Times New Roman" w:cs="Times New Roman"/>
          <w:sz w:val="24"/>
          <w:szCs w:val="24"/>
        </w:rPr>
        <w:t>vibroblietes</w:t>
      </w:r>
      <w:proofErr w:type="spellEnd"/>
      <w:r w:rsidRPr="00D94934" w:rsidR="00C968F6">
        <w:rPr>
          <w:rFonts w:ascii="Times New Roman" w:hAnsi="Times New Roman" w:cs="Times New Roman"/>
          <w:sz w:val="24"/>
          <w:szCs w:val="24"/>
        </w:rPr>
        <w:t xml:space="preserve">, asfalta griezējus, metināmos aparātus, gāzes noplūžu meklētājus, dažādus rokas instrumentus, līdzekļus </w:t>
      </w:r>
      <w:proofErr w:type="spellStart"/>
      <w:r w:rsidRPr="00D94934" w:rsidR="00C968F6">
        <w:rPr>
          <w:rFonts w:ascii="Times New Roman" w:hAnsi="Times New Roman" w:cs="Times New Roman"/>
          <w:sz w:val="24"/>
          <w:szCs w:val="24"/>
        </w:rPr>
        <w:t>dronu</w:t>
      </w:r>
      <w:proofErr w:type="spellEnd"/>
      <w:r w:rsidRPr="00D94934" w:rsidR="00C968F6">
        <w:rPr>
          <w:rFonts w:ascii="Times New Roman" w:hAnsi="Times New Roman" w:cs="Times New Roman"/>
          <w:sz w:val="24"/>
          <w:szCs w:val="24"/>
        </w:rPr>
        <w:t xml:space="preserve"> ar nakts redzamību un </w:t>
      </w:r>
      <w:proofErr w:type="spellStart"/>
      <w:r w:rsidRPr="00D94934" w:rsidR="00C968F6">
        <w:rPr>
          <w:rFonts w:ascii="Times New Roman" w:hAnsi="Times New Roman" w:cs="Times New Roman"/>
          <w:sz w:val="24"/>
          <w:szCs w:val="24"/>
        </w:rPr>
        <w:t>termokameru</w:t>
      </w:r>
      <w:proofErr w:type="spellEnd"/>
      <w:r w:rsidRPr="00D94934" w:rsidR="00C968F6">
        <w:rPr>
          <w:rFonts w:ascii="Times New Roman" w:hAnsi="Times New Roman" w:cs="Times New Roman"/>
          <w:sz w:val="24"/>
          <w:szCs w:val="24"/>
        </w:rPr>
        <w:t xml:space="preserve">, silto drēbju un ekipējuma iegādei. </w:t>
      </w:r>
      <w:r w:rsidRPr="00D94934">
        <w:rPr>
          <w:rFonts w:ascii="Times New Roman" w:hAnsi="Times New Roman" w:cs="Times New Roman"/>
          <w:sz w:val="24"/>
          <w:szCs w:val="24"/>
        </w:rPr>
        <w:t>Tāpat ti</w:t>
      </w:r>
      <w:r w:rsidRPr="00D94934" w:rsidR="00C968F6">
        <w:rPr>
          <w:rFonts w:ascii="Times New Roman" w:hAnsi="Times New Roman" w:cs="Times New Roman"/>
          <w:sz w:val="24"/>
          <w:szCs w:val="24"/>
        </w:rPr>
        <w:t>ek</w:t>
      </w:r>
      <w:r w:rsidRPr="00D94934">
        <w:rPr>
          <w:rFonts w:ascii="Times New Roman" w:hAnsi="Times New Roman" w:cs="Times New Roman"/>
          <w:sz w:val="24"/>
          <w:szCs w:val="24"/>
        </w:rPr>
        <w:t xml:space="preserve"> rīkotas</w:t>
      </w:r>
      <w:r w:rsidRPr="00D94934" w:rsidR="00C968F6">
        <w:rPr>
          <w:rFonts w:ascii="Times New Roman" w:hAnsi="Times New Roman" w:cs="Times New Roman"/>
          <w:sz w:val="24"/>
          <w:szCs w:val="24"/>
        </w:rPr>
        <w:t xml:space="preserve"> regulāri pieredzes apmaiņas tikšanās, kā arī ir </w:t>
      </w:r>
      <w:r w:rsidRPr="00D94934">
        <w:rPr>
          <w:rFonts w:ascii="Times New Roman" w:hAnsi="Times New Roman" w:cs="Times New Roman"/>
          <w:sz w:val="24"/>
          <w:szCs w:val="24"/>
        </w:rPr>
        <w:t xml:space="preserve">nodrošinātas darba vietas </w:t>
      </w:r>
      <w:r w:rsidRPr="00D94934" w:rsidR="00C968F6">
        <w:rPr>
          <w:rFonts w:ascii="Times New Roman" w:hAnsi="Times New Roman" w:cs="Times New Roman"/>
          <w:sz w:val="24"/>
          <w:szCs w:val="24"/>
        </w:rPr>
        <w:t xml:space="preserve">Latvijā </w:t>
      </w:r>
      <w:r w:rsidRPr="00D94934">
        <w:rPr>
          <w:rFonts w:ascii="Times New Roman" w:hAnsi="Times New Roman" w:cs="Times New Roman"/>
          <w:sz w:val="24"/>
          <w:szCs w:val="24"/>
        </w:rPr>
        <w:t>enerģētikas nozares profesionāļiem no Ukrainas</w:t>
      </w:r>
      <w:r w:rsidRPr="00D94934" w:rsidR="00C968F6">
        <w:rPr>
          <w:rFonts w:ascii="Times New Roman" w:hAnsi="Times New Roman" w:cs="Times New Roman"/>
          <w:sz w:val="24"/>
          <w:szCs w:val="24"/>
        </w:rPr>
        <w:t>.</w:t>
      </w:r>
    </w:p>
    <w:p w:rsidRPr="00D94934" w:rsidR="00075B0D" w:rsidP="00363400" w:rsidRDefault="00C968F6" w14:paraId="2AF31462" w14:textId="499F94A1">
      <w:pPr>
        <w:spacing w:after="120" w:line="240" w:lineRule="auto"/>
        <w:jc w:val="both"/>
        <w:rPr>
          <w:rFonts w:ascii="Times New Roman" w:hAnsi="Times New Roman" w:cs="Times New Roman"/>
          <w:sz w:val="24"/>
          <w:szCs w:val="24"/>
        </w:rPr>
      </w:pPr>
      <w:r w:rsidRPr="00D94934">
        <w:rPr>
          <w:rFonts w:ascii="Times New Roman" w:hAnsi="Times New Roman" w:cs="Times New Roman"/>
          <w:sz w:val="24"/>
          <w:szCs w:val="24"/>
        </w:rPr>
        <w:t>Latvija</w:t>
      </w:r>
      <w:r w:rsidRPr="00D94934" w:rsidR="00363400">
        <w:rPr>
          <w:rFonts w:ascii="Times New Roman" w:hAnsi="Times New Roman" w:cs="Times New Roman"/>
          <w:sz w:val="24"/>
          <w:szCs w:val="24"/>
        </w:rPr>
        <w:t>s</w:t>
      </w:r>
      <w:r w:rsidRPr="00D94934">
        <w:rPr>
          <w:rFonts w:ascii="Times New Roman" w:hAnsi="Times New Roman" w:cs="Times New Roman"/>
          <w:sz w:val="24"/>
          <w:szCs w:val="24"/>
        </w:rPr>
        <w:t xml:space="preserve"> </w:t>
      </w:r>
      <w:r w:rsidRPr="00D94934" w:rsidR="00AE2905">
        <w:rPr>
          <w:rFonts w:ascii="Times New Roman" w:hAnsi="Times New Roman" w:cs="Times New Roman"/>
          <w:sz w:val="24"/>
          <w:szCs w:val="24"/>
        </w:rPr>
        <w:t xml:space="preserve">energoapgādes komersanti </w:t>
      </w:r>
      <w:r w:rsidRPr="00D94934" w:rsidR="00075B0D">
        <w:rPr>
          <w:rFonts w:ascii="Times New Roman" w:hAnsi="Times New Roman" w:cs="Times New Roman"/>
          <w:sz w:val="24"/>
          <w:szCs w:val="24"/>
        </w:rPr>
        <w:t>ir aktīvi sniegu</w:t>
      </w:r>
      <w:r w:rsidRPr="00D94934" w:rsidR="00EF3EC5">
        <w:rPr>
          <w:rFonts w:ascii="Times New Roman" w:hAnsi="Times New Roman" w:cs="Times New Roman"/>
          <w:sz w:val="24"/>
          <w:szCs w:val="24"/>
        </w:rPr>
        <w:t>ši</w:t>
      </w:r>
      <w:r w:rsidRPr="00D94934" w:rsidR="00075B0D">
        <w:rPr>
          <w:rFonts w:ascii="Times New Roman" w:hAnsi="Times New Roman" w:cs="Times New Roman"/>
          <w:sz w:val="24"/>
          <w:szCs w:val="24"/>
        </w:rPr>
        <w:t xml:space="preserve"> materiāli tehnisko atbalstu Ukraina</w:t>
      </w:r>
      <w:r w:rsidRPr="00D94934" w:rsidR="00956161">
        <w:rPr>
          <w:rFonts w:ascii="Times New Roman" w:hAnsi="Times New Roman" w:cs="Times New Roman"/>
          <w:sz w:val="24"/>
          <w:szCs w:val="24"/>
        </w:rPr>
        <w:t>s</w:t>
      </w:r>
      <w:r w:rsidRPr="00D94934" w:rsidR="00075B0D">
        <w:rPr>
          <w:rFonts w:ascii="Times New Roman" w:hAnsi="Times New Roman" w:cs="Times New Roman"/>
          <w:sz w:val="24"/>
          <w:szCs w:val="24"/>
        </w:rPr>
        <w:t xml:space="preserve"> </w:t>
      </w:r>
      <w:r w:rsidRPr="00D94934" w:rsidR="00956161">
        <w:rPr>
          <w:rFonts w:ascii="Times New Roman" w:hAnsi="Times New Roman" w:cs="Times New Roman"/>
          <w:sz w:val="24"/>
          <w:szCs w:val="24"/>
        </w:rPr>
        <w:t>energosistēmas</w:t>
      </w:r>
      <w:r w:rsidRPr="00D94934" w:rsidR="00B671B5">
        <w:rPr>
          <w:rFonts w:ascii="Times New Roman" w:hAnsi="Times New Roman" w:cs="Times New Roman"/>
          <w:sz w:val="24"/>
          <w:szCs w:val="24"/>
        </w:rPr>
        <w:t xml:space="preserve"> darbības nodrošināšanas</w:t>
      </w:r>
      <w:r w:rsidRPr="00D94934" w:rsidR="00075B0D">
        <w:rPr>
          <w:rFonts w:ascii="Times New Roman" w:hAnsi="Times New Roman" w:cs="Times New Roman"/>
          <w:sz w:val="24"/>
          <w:szCs w:val="24"/>
        </w:rPr>
        <w:t xml:space="preserve"> mainīgajām vajadzībām</w:t>
      </w:r>
      <w:r w:rsidRPr="00D94934" w:rsidR="0010086B">
        <w:rPr>
          <w:rFonts w:ascii="Times New Roman" w:hAnsi="Times New Roman" w:cs="Times New Roman"/>
          <w:sz w:val="24"/>
          <w:szCs w:val="24"/>
        </w:rPr>
        <w:t>,</w:t>
      </w:r>
      <w:r w:rsidRPr="00D94934" w:rsidR="00075B0D">
        <w:rPr>
          <w:rFonts w:ascii="Times New Roman" w:hAnsi="Times New Roman" w:cs="Times New Roman"/>
          <w:sz w:val="24"/>
          <w:szCs w:val="24"/>
        </w:rPr>
        <w:t xml:space="preserve"> regulāri sazinoties ar Ukrainas kolēģiem, kā arī palīdzības sniegšanu koordinējot ar Eiropas koordinācijas centru un Civilās aizsardzības mehānisma kontaktpunktu Latvijā – Valsts ugunsdzēsības un glābšanas dienestu (VUGD). Vienlaikus arī Eiropas elektroenerģijas pārvades sistēmas operatoru tīkla (ENTSO-E) ietvaros regulāri notiek pieredzes apmaiņas sesijas un operatīvā komunikācija ar Ukrainas kolēģiem, tai skaitā pieredzes apmaiņa par </w:t>
      </w:r>
      <w:proofErr w:type="spellStart"/>
      <w:r w:rsidRPr="00D94934" w:rsidR="00075B0D">
        <w:rPr>
          <w:rFonts w:ascii="Times New Roman" w:hAnsi="Times New Roman" w:cs="Times New Roman"/>
          <w:sz w:val="24"/>
          <w:szCs w:val="24"/>
        </w:rPr>
        <w:t>kiberdrošību</w:t>
      </w:r>
      <w:proofErr w:type="spellEnd"/>
      <w:r w:rsidRPr="00D94934" w:rsidR="00075B0D">
        <w:rPr>
          <w:rFonts w:ascii="Times New Roman" w:hAnsi="Times New Roman" w:cs="Times New Roman"/>
          <w:sz w:val="24"/>
          <w:szCs w:val="24"/>
        </w:rPr>
        <w:t xml:space="preserve"> IT jomā. </w:t>
      </w:r>
    </w:p>
    <w:p w:rsidRPr="00D94934" w:rsidR="00075B0D" w:rsidP="00363400" w:rsidRDefault="00C968F6" w14:paraId="4A61CB9A" w14:textId="7743D98A">
      <w:pPr>
        <w:spacing w:after="120" w:line="240" w:lineRule="auto"/>
        <w:jc w:val="both"/>
        <w:rPr>
          <w:rFonts w:ascii="Times New Roman" w:hAnsi="Times New Roman" w:cs="Times New Roman"/>
          <w:sz w:val="24"/>
          <w:szCs w:val="24"/>
        </w:rPr>
      </w:pPr>
      <w:r w:rsidRPr="00D94934">
        <w:rPr>
          <w:rFonts w:ascii="Times New Roman" w:hAnsi="Times New Roman" w:cs="Times New Roman"/>
          <w:sz w:val="24"/>
          <w:szCs w:val="24"/>
        </w:rPr>
        <w:t>Latvija</w:t>
      </w:r>
      <w:r w:rsidRPr="00D94934" w:rsidR="00B671B5">
        <w:rPr>
          <w:rFonts w:ascii="Times New Roman" w:hAnsi="Times New Roman" w:cs="Times New Roman"/>
          <w:sz w:val="24"/>
          <w:szCs w:val="24"/>
        </w:rPr>
        <w:t>s energoapgādes komersanti</w:t>
      </w:r>
      <w:r w:rsidRPr="00D94934">
        <w:rPr>
          <w:rFonts w:ascii="Times New Roman" w:hAnsi="Times New Roman" w:cs="Times New Roman"/>
          <w:sz w:val="24"/>
          <w:szCs w:val="24"/>
        </w:rPr>
        <w:t xml:space="preserve"> ir</w:t>
      </w:r>
      <w:r w:rsidRPr="00D94934" w:rsidR="00075B0D">
        <w:rPr>
          <w:rFonts w:ascii="Times New Roman" w:hAnsi="Times New Roman" w:cs="Times New Roman"/>
          <w:sz w:val="24"/>
          <w:szCs w:val="24"/>
        </w:rPr>
        <w:t xml:space="preserve"> piedāvāju</w:t>
      </w:r>
      <w:r w:rsidRPr="00D94934" w:rsidR="00D549BB">
        <w:rPr>
          <w:rFonts w:ascii="Times New Roman" w:hAnsi="Times New Roman" w:cs="Times New Roman"/>
          <w:sz w:val="24"/>
          <w:szCs w:val="24"/>
        </w:rPr>
        <w:t>š</w:t>
      </w:r>
      <w:r w:rsidRPr="00D94934" w:rsidR="00075B0D">
        <w:rPr>
          <w:rFonts w:ascii="Times New Roman" w:hAnsi="Times New Roman" w:cs="Times New Roman"/>
          <w:sz w:val="24"/>
          <w:szCs w:val="24"/>
        </w:rPr>
        <w:t>i Ukrainai plašāku iekārtu klāstu</w:t>
      </w:r>
      <w:r w:rsidRPr="00D94934">
        <w:rPr>
          <w:rFonts w:ascii="Times New Roman" w:hAnsi="Times New Roman" w:cs="Times New Roman"/>
          <w:sz w:val="24"/>
          <w:szCs w:val="24"/>
        </w:rPr>
        <w:t>, t</w:t>
      </w:r>
      <w:r w:rsidRPr="00D94934" w:rsidR="00075B0D">
        <w:rPr>
          <w:rFonts w:ascii="Times New Roman" w:hAnsi="Times New Roman" w:cs="Times New Roman"/>
          <w:sz w:val="24"/>
          <w:szCs w:val="24"/>
        </w:rPr>
        <w:t xml:space="preserve">omēr ne visas Latvijas </w:t>
      </w:r>
      <w:r w:rsidRPr="00D94934" w:rsidR="002F1388">
        <w:rPr>
          <w:rFonts w:ascii="Times New Roman" w:hAnsi="Times New Roman" w:cs="Times New Roman"/>
          <w:sz w:val="24"/>
          <w:szCs w:val="24"/>
        </w:rPr>
        <w:t>energo</w:t>
      </w:r>
      <w:r w:rsidRPr="00D94934">
        <w:rPr>
          <w:rFonts w:ascii="Times New Roman" w:hAnsi="Times New Roman" w:cs="Times New Roman"/>
          <w:sz w:val="24"/>
          <w:szCs w:val="24"/>
        </w:rPr>
        <w:t xml:space="preserve">apgādes </w:t>
      </w:r>
      <w:r w:rsidRPr="00D94934" w:rsidR="00075B0D">
        <w:rPr>
          <w:rFonts w:ascii="Times New Roman" w:hAnsi="Times New Roman" w:cs="Times New Roman"/>
          <w:sz w:val="24"/>
          <w:szCs w:val="24"/>
        </w:rPr>
        <w:t xml:space="preserve">sistēmā izmantotās iekārtas atbilst Ukrainas </w:t>
      </w:r>
      <w:r w:rsidRPr="00D94934">
        <w:rPr>
          <w:rFonts w:ascii="Times New Roman" w:hAnsi="Times New Roman" w:cs="Times New Roman"/>
          <w:sz w:val="24"/>
          <w:szCs w:val="24"/>
        </w:rPr>
        <w:t xml:space="preserve">elektroapgādes </w:t>
      </w:r>
      <w:r w:rsidRPr="00D94934" w:rsidR="00075B0D">
        <w:rPr>
          <w:rFonts w:ascii="Times New Roman" w:hAnsi="Times New Roman" w:cs="Times New Roman"/>
          <w:sz w:val="24"/>
          <w:szCs w:val="24"/>
        </w:rPr>
        <w:t>sistēmas specifikai un vajadzībām.</w:t>
      </w:r>
      <w:r w:rsidRPr="00D94934" w:rsidR="00D549BB">
        <w:rPr>
          <w:rFonts w:ascii="Times New Roman" w:hAnsi="Times New Roman" w:cs="Times New Roman"/>
          <w:sz w:val="24"/>
          <w:szCs w:val="24"/>
        </w:rPr>
        <w:t xml:space="preserve"> </w:t>
      </w:r>
      <w:r w:rsidRPr="00D94934" w:rsidR="002F1388">
        <w:rPr>
          <w:rFonts w:ascii="Times New Roman" w:hAnsi="Times New Roman" w:cs="Times New Roman"/>
          <w:sz w:val="24"/>
          <w:szCs w:val="24"/>
        </w:rPr>
        <w:t xml:space="preserve">Līdz ar to </w:t>
      </w:r>
      <w:r w:rsidRPr="00D94934" w:rsidR="00591031">
        <w:rPr>
          <w:rFonts w:ascii="Times New Roman" w:hAnsi="Times New Roman" w:cs="Times New Roman"/>
          <w:sz w:val="24"/>
          <w:szCs w:val="24"/>
        </w:rPr>
        <w:t xml:space="preserve">ir augstu vērtējama </w:t>
      </w:r>
      <w:r w:rsidRPr="00D94934" w:rsidR="004F0C84">
        <w:rPr>
          <w:rFonts w:ascii="Times New Roman" w:hAnsi="Times New Roman" w:cs="Times New Roman"/>
          <w:sz w:val="24"/>
          <w:szCs w:val="24"/>
        </w:rPr>
        <w:t>Ukrainas</w:t>
      </w:r>
      <w:r w:rsidRPr="00D94934" w:rsidR="00591031">
        <w:rPr>
          <w:rFonts w:ascii="Times New Roman" w:hAnsi="Times New Roman" w:cs="Times New Roman"/>
          <w:sz w:val="24"/>
          <w:szCs w:val="24"/>
        </w:rPr>
        <w:t xml:space="preserve"> puses spēja sniegt </w:t>
      </w:r>
      <w:r w:rsidRPr="00D94934" w:rsidR="00591031">
        <w:rPr>
          <w:rFonts w:ascii="Times New Roman" w:hAnsi="Times New Roman" w:cs="Times New Roman"/>
          <w:sz w:val="24"/>
          <w:szCs w:val="24"/>
        </w:rPr>
        <w:lastRenderedPageBreak/>
        <w:t xml:space="preserve">precīzu informāciju par </w:t>
      </w:r>
      <w:r w:rsidRPr="00D94934" w:rsidR="0081798D">
        <w:rPr>
          <w:rFonts w:ascii="Times New Roman" w:hAnsi="Times New Roman" w:cs="Times New Roman"/>
          <w:sz w:val="24"/>
          <w:szCs w:val="24"/>
        </w:rPr>
        <w:t xml:space="preserve">nepārtrauktai energoapgādei </w:t>
      </w:r>
      <w:r w:rsidRPr="00D94934" w:rsidR="004F0C84">
        <w:rPr>
          <w:rFonts w:ascii="Times New Roman" w:hAnsi="Times New Roman" w:cs="Times New Roman"/>
          <w:sz w:val="24"/>
          <w:szCs w:val="24"/>
        </w:rPr>
        <w:t>nepieciešamo tehnisko aprīkojumu un rezerves daļām</w:t>
      </w:r>
      <w:r w:rsidRPr="00D94934" w:rsidR="00084ADD">
        <w:rPr>
          <w:rFonts w:ascii="Times New Roman" w:hAnsi="Times New Roman" w:cs="Times New Roman"/>
          <w:sz w:val="24"/>
          <w:szCs w:val="24"/>
        </w:rPr>
        <w:t>.</w:t>
      </w:r>
    </w:p>
    <w:p w:rsidR="00CC2F2A" w:rsidP="00E208F3" w:rsidRDefault="00024306" w14:paraId="7CC34C2D" w14:textId="1BE94169">
      <w:pPr>
        <w:spacing w:after="120" w:line="240" w:lineRule="auto"/>
        <w:jc w:val="both"/>
        <w:rPr>
          <w:rFonts w:ascii="Times New Roman" w:hAnsi="Times New Roman" w:eastAsia="Times New Roman"/>
          <w:bCs/>
          <w:sz w:val="24"/>
          <w:szCs w:val="24"/>
          <w:lang w:eastAsia="lv-LV"/>
        </w:rPr>
      </w:pPr>
      <w:r w:rsidRPr="00024306">
        <w:rPr>
          <w:rFonts w:ascii="Times New Roman" w:hAnsi="Times New Roman" w:cs="Times New Roman"/>
          <w:sz w:val="24"/>
          <w:szCs w:val="24"/>
        </w:rPr>
        <w:t xml:space="preserve">Reaģējot uz Krievijas iebrukuma Ukrainā izraisītajām grūtībām un pasaules enerģijas tirgus traucējumiem, Eiropas Komisija </w:t>
      </w:r>
      <w:r>
        <w:rPr>
          <w:rFonts w:ascii="Times New Roman" w:hAnsi="Times New Roman" w:cs="Times New Roman"/>
          <w:sz w:val="24"/>
          <w:szCs w:val="24"/>
        </w:rPr>
        <w:t>2022.gadā nāca klajā ar</w:t>
      </w:r>
      <w:r w:rsidRPr="00024306">
        <w:rPr>
          <w:rFonts w:ascii="Times New Roman" w:hAnsi="Times New Roman" w:cs="Times New Roman"/>
          <w:sz w:val="24"/>
          <w:szCs w:val="24"/>
        </w:rPr>
        <w:t xml:space="preserve"> </w:t>
      </w:r>
      <w:proofErr w:type="spellStart"/>
      <w:r w:rsidRPr="00024306">
        <w:rPr>
          <w:rFonts w:ascii="Times New Roman" w:hAnsi="Times New Roman" w:cs="Times New Roman"/>
          <w:sz w:val="24"/>
          <w:szCs w:val="24"/>
        </w:rPr>
        <w:t>REPowerEU</w:t>
      </w:r>
      <w:proofErr w:type="spellEnd"/>
      <w:r>
        <w:rPr>
          <w:rFonts w:ascii="Times New Roman" w:hAnsi="Times New Roman" w:cs="Times New Roman"/>
          <w:sz w:val="24"/>
          <w:szCs w:val="24"/>
        </w:rPr>
        <w:t xml:space="preserve"> plānu</w:t>
      </w:r>
      <w:r w:rsidRPr="00024306">
        <w:rPr>
          <w:rFonts w:ascii="Times New Roman" w:hAnsi="Times New Roman" w:cs="Times New Roman"/>
          <w:sz w:val="24"/>
          <w:szCs w:val="24"/>
        </w:rPr>
        <w:t>, lai pakāpeniski pārtrauktu Krievijas fosilā kurināmā importu</w:t>
      </w:r>
      <w:r w:rsidR="007B41D8">
        <w:rPr>
          <w:rFonts w:ascii="Times New Roman" w:hAnsi="Times New Roman" w:cs="Times New Roman"/>
          <w:sz w:val="24"/>
          <w:szCs w:val="24"/>
        </w:rPr>
        <w:t>.</w:t>
      </w:r>
      <w:r w:rsidRPr="00024306">
        <w:rPr>
          <w:rFonts w:ascii="Times New Roman" w:hAnsi="Times New Roman" w:cs="Times New Roman"/>
          <w:sz w:val="24"/>
          <w:szCs w:val="24"/>
        </w:rPr>
        <w:t xml:space="preserve"> </w:t>
      </w:r>
      <w:r w:rsidR="007B41D8">
        <w:rPr>
          <w:rFonts w:ascii="Times New Roman" w:hAnsi="Times New Roman" w:eastAsia="Times New Roman"/>
          <w:bCs/>
          <w:sz w:val="24"/>
          <w:szCs w:val="24"/>
          <w:lang w:eastAsia="lv-LV"/>
        </w:rPr>
        <w:t xml:space="preserve">Latvija turpina atbalstīt </w:t>
      </w:r>
      <w:proofErr w:type="spellStart"/>
      <w:r w:rsidR="007B41D8">
        <w:rPr>
          <w:rFonts w:ascii="Times New Roman" w:hAnsi="Times New Roman" w:eastAsia="Times New Roman"/>
          <w:bCs/>
          <w:sz w:val="24"/>
          <w:szCs w:val="24"/>
          <w:lang w:eastAsia="lv-LV"/>
        </w:rPr>
        <w:t>RePowerEU</w:t>
      </w:r>
      <w:proofErr w:type="spellEnd"/>
      <w:r w:rsidR="007B41D8">
        <w:rPr>
          <w:rFonts w:ascii="Times New Roman" w:hAnsi="Times New Roman" w:eastAsia="Times New Roman"/>
          <w:bCs/>
          <w:sz w:val="24"/>
          <w:szCs w:val="24"/>
          <w:lang w:eastAsia="lv-LV"/>
        </w:rPr>
        <w:t xml:space="preserve"> plāna mērķi iespējami ātri</w:t>
      </w:r>
      <w:r w:rsidRPr="000F512D" w:rsidR="007B41D8">
        <w:rPr>
          <w:rFonts w:ascii="Times New Roman" w:hAnsi="Times New Roman" w:eastAsia="Times New Roman"/>
          <w:b/>
          <w:sz w:val="24"/>
          <w:szCs w:val="24"/>
          <w:lang w:eastAsia="lv-LV"/>
        </w:rPr>
        <w:t> izbeigt atkarību</w:t>
      </w:r>
      <w:r w:rsidR="007B41D8">
        <w:rPr>
          <w:rFonts w:ascii="Times New Roman" w:hAnsi="Times New Roman" w:eastAsia="Times New Roman"/>
          <w:b/>
          <w:sz w:val="24"/>
          <w:szCs w:val="24"/>
          <w:lang w:eastAsia="lv-LV"/>
        </w:rPr>
        <w:t xml:space="preserve"> </w:t>
      </w:r>
      <w:r w:rsidRPr="000F512D" w:rsidR="007B41D8">
        <w:rPr>
          <w:rFonts w:ascii="Times New Roman" w:hAnsi="Times New Roman" w:eastAsia="Times New Roman"/>
          <w:b/>
          <w:sz w:val="24"/>
          <w:szCs w:val="24"/>
          <w:lang w:eastAsia="lv-LV"/>
        </w:rPr>
        <w:t>no </w:t>
      </w:r>
      <w:r w:rsidRPr="00070C90" w:rsidR="007B41D8">
        <w:rPr>
          <w:rFonts w:ascii="Times New Roman" w:hAnsi="Times New Roman" w:eastAsia="Times New Roman"/>
          <w:b/>
          <w:sz w:val="24"/>
          <w:szCs w:val="24"/>
          <w:lang w:eastAsia="lv-LV"/>
        </w:rPr>
        <w:t>Krievijas</w:t>
      </w:r>
      <w:r w:rsidRPr="000F512D" w:rsidR="007B41D8">
        <w:rPr>
          <w:rFonts w:ascii="Times New Roman" w:hAnsi="Times New Roman" w:eastAsia="Times New Roman"/>
          <w:b/>
          <w:sz w:val="24"/>
          <w:szCs w:val="24"/>
          <w:lang w:eastAsia="lv-LV"/>
        </w:rPr>
        <w:t> fosilajām degvielām</w:t>
      </w:r>
      <w:r w:rsidR="007B41D8">
        <w:rPr>
          <w:rFonts w:ascii="Times New Roman" w:hAnsi="Times New Roman" w:eastAsia="Times New Roman"/>
          <w:bCs/>
          <w:sz w:val="24"/>
          <w:szCs w:val="24"/>
          <w:lang w:eastAsia="lv-LV"/>
        </w:rPr>
        <w:t>.</w:t>
      </w:r>
    </w:p>
    <w:p w:rsidRPr="00FC7488" w:rsidR="00FC7488" w:rsidP="00FC7488" w:rsidRDefault="00FC7488" w14:paraId="39865674" w14:textId="77777777">
      <w:pPr>
        <w:spacing w:after="120" w:line="240" w:lineRule="auto"/>
        <w:jc w:val="both"/>
        <w:rPr>
          <w:rFonts w:ascii="Times New Roman" w:hAnsi="Times New Roman" w:cs="Times New Roman"/>
          <w:sz w:val="24"/>
          <w:szCs w:val="24"/>
        </w:rPr>
      </w:pPr>
      <w:r w:rsidRPr="00FC7488">
        <w:rPr>
          <w:rFonts w:ascii="Times New Roman" w:hAnsi="Times New Roman" w:cs="Times New Roman"/>
          <w:sz w:val="24"/>
          <w:szCs w:val="24"/>
        </w:rPr>
        <w:t>Reaģējot uz Krievijas izraisīto enerģētisko krīzi Moldovā šī gada sākumā, 18. februārī Ministru kabinetā tika pieņemts lēmums par 50 000 EUR palīdzības sniegšanu Moldovai, lai mazinātu enerģētiskās krīzes sekas. Tikpat liela summa Moldovas enerģētiskās noturības stiprināšanai tika piešķirta arī 2024. un 2023. gadā. Latvijas un citu partneru atbalsts ir palīdzējis kompensēt iedzīvotājiem enerģētisko cenu būtisku pieaugumu, kā arī finansēt enerģētiskas jomas projektus.</w:t>
      </w:r>
    </w:p>
    <w:p w:rsidR="00FF1363" w:rsidP="00FC7488" w:rsidRDefault="00FC7488" w14:paraId="741FCA99" w14:textId="600BEA0A">
      <w:pPr>
        <w:spacing w:after="120" w:line="240" w:lineRule="auto"/>
        <w:jc w:val="both"/>
        <w:rPr>
          <w:rFonts w:ascii="Times New Roman" w:hAnsi="Times New Roman" w:cs="Times New Roman"/>
          <w:sz w:val="24"/>
          <w:szCs w:val="24"/>
        </w:rPr>
      </w:pPr>
      <w:r w:rsidRPr="00FC7488">
        <w:rPr>
          <w:rFonts w:ascii="Times New Roman" w:hAnsi="Times New Roman" w:cs="Times New Roman"/>
          <w:sz w:val="24"/>
          <w:szCs w:val="24"/>
        </w:rPr>
        <w:t xml:space="preserve">Krievijas centieni izmantot gāzes šantāžu, tai skaitā piegāžu samazināšanu un pārtraukšanu, kā politisko rīku, lai destabilizētu Moldovu, kā arī Krievijas izvērstais agresijas karš pret Ukrainu un pastiprinātie Krievijas hibrīdie uzbrukumi Moldovai ir motivējuši valsti atbrīvoties no Krievijas enerģētisko resursu atkarības. Šajā procesā izšķiroša loma ir bijusi ES, kas jau 2022.g. integrēja Moldovu kopā ar Ukrainu kontinentālā Eiropas tīklā, veicināja reformas enerģētikas nozarē, finansēja vērienīgus enerģētiskās infrastruktūras projektus, un 2025.g. sākumā izziņoja divu gadu Visaptverošu enerģētiskās neatkarības un noturības stratēģiju Moldovai ar 250 </w:t>
      </w:r>
      <w:proofErr w:type="spellStart"/>
      <w:r w:rsidRPr="00FC7488">
        <w:rPr>
          <w:rFonts w:ascii="Times New Roman" w:hAnsi="Times New Roman" w:cs="Times New Roman"/>
          <w:sz w:val="24"/>
          <w:szCs w:val="24"/>
        </w:rPr>
        <w:t>mln</w:t>
      </w:r>
      <w:proofErr w:type="spellEnd"/>
      <w:r w:rsidRPr="00FC7488">
        <w:rPr>
          <w:rFonts w:ascii="Times New Roman" w:hAnsi="Times New Roman" w:cs="Times New Roman"/>
          <w:sz w:val="24"/>
          <w:szCs w:val="24"/>
        </w:rPr>
        <w:t>. EUR finansiāla atbalsta instrumentu.</w:t>
      </w:r>
      <w:r>
        <w:rPr>
          <w:rFonts w:ascii="Times New Roman" w:hAnsi="Times New Roman" w:cs="Times New Roman"/>
          <w:sz w:val="24"/>
          <w:szCs w:val="24"/>
        </w:rPr>
        <w:t xml:space="preserve"> </w:t>
      </w:r>
    </w:p>
    <w:p w:rsidR="00B668C9" w:rsidP="00B668C9" w:rsidRDefault="00B668C9" w14:paraId="33AECA00" w14:textId="66DBF9C1">
      <w:pPr>
        <w:shd w:val="clear" w:color="auto" w:fill="E8E8E8" w:themeFill="background2"/>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00F160A7">
        <w:rPr>
          <w:rFonts w:ascii="Times New Roman" w:hAnsi="Times New Roman" w:cs="Times New Roman"/>
          <w:b/>
          <w:bCs/>
          <w:sz w:val="24"/>
          <w:szCs w:val="24"/>
        </w:rPr>
        <w:t>. sesija:</w:t>
      </w:r>
      <w:r w:rsidRPr="5ED47D4E">
        <w:rPr>
          <w:rFonts w:ascii="Times New Roman" w:hAnsi="Times New Roman" w:cs="Times New Roman"/>
          <w:b/>
          <w:bCs/>
          <w:sz w:val="24"/>
          <w:szCs w:val="24"/>
        </w:rPr>
        <w:t xml:space="preserve"> </w:t>
      </w:r>
      <w:r w:rsidRPr="00AB76F6" w:rsidR="00AB76F6">
        <w:rPr>
          <w:rFonts w:ascii="Times New Roman" w:hAnsi="Times New Roman" w:cs="Times New Roman"/>
          <w:b/>
          <w:bCs/>
          <w:sz w:val="24"/>
          <w:szCs w:val="24"/>
        </w:rPr>
        <w:t>Energoapgādes drošības palielināšana, uzlabojot piekļuvi svarīgām tīrām tehnoloģijām.</w:t>
      </w:r>
      <w:r w:rsidR="00AB76F6">
        <w:rPr>
          <w:rFonts w:ascii="Times New Roman" w:hAnsi="Times New Roman" w:cs="Times New Roman"/>
          <w:b/>
          <w:bCs/>
          <w:sz w:val="24"/>
          <w:szCs w:val="24"/>
        </w:rPr>
        <w:t xml:space="preserve"> </w:t>
      </w:r>
    </w:p>
    <w:p w:rsidR="00024306" w:rsidP="00024306" w:rsidRDefault="00024306" w14:paraId="23A39E15" w14:textId="7F7564AC">
      <w:pPr>
        <w:jc w:val="both"/>
        <w:rPr>
          <w:rFonts w:ascii="Times New Roman" w:hAnsi="Times New Roman" w:cs="Times New Roman"/>
          <w:sz w:val="24"/>
          <w:szCs w:val="24"/>
        </w:rPr>
      </w:pPr>
      <w:r>
        <w:rPr>
          <w:rFonts w:ascii="Times New Roman" w:hAnsi="Times New Roman" w:cs="Times New Roman"/>
          <w:sz w:val="24"/>
          <w:szCs w:val="24"/>
        </w:rPr>
        <w:t xml:space="preserve">Polijas </w:t>
      </w:r>
      <w:r w:rsidR="00AF1684">
        <w:rPr>
          <w:rFonts w:ascii="Times New Roman" w:hAnsi="Times New Roman" w:cs="Times New Roman"/>
          <w:sz w:val="24"/>
          <w:szCs w:val="24"/>
        </w:rPr>
        <w:t xml:space="preserve">ES </w:t>
      </w:r>
      <w:r>
        <w:rPr>
          <w:rFonts w:ascii="Times New Roman" w:hAnsi="Times New Roman" w:cs="Times New Roman"/>
          <w:sz w:val="24"/>
          <w:szCs w:val="24"/>
        </w:rPr>
        <w:t xml:space="preserve">Prezidentūra aicinās ministrus apmainīties ar viedokļiem par </w:t>
      </w:r>
      <w:r>
        <w:rPr>
          <w:rFonts w:ascii="Times New Roman" w:hAnsi="Times New Roman" w:cs="Times New Roman"/>
          <w:b/>
          <w:bCs/>
          <w:sz w:val="24"/>
          <w:szCs w:val="24"/>
        </w:rPr>
        <w:t>e</w:t>
      </w:r>
      <w:r w:rsidRPr="00AB76F6">
        <w:rPr>
          <w:rFonts w:ascii="Times New Roman" w:hAnsi="Times New Roman" w:cs="Times New Roman"/>
          <w:b/>
          <w:bCs/>
          <w:sz w:val="24"/>
          <w:szCs w:val="24"/>
        </w:rPr>
        <w:t>nergoapgādes drošības palielināšana, uzlabojot piekļuvi svarīgām tīrām tehnoloģijām</w:t>
      </w:r>
      <w:r>
        <w:rPr>
          <w:rFonts w:ascii="Times New Roman" w:hAnsi="Times New Roman" w:cs="Times New Roman"/>
          <w:sz w:val="24"/>
          <w:szCs w:val="24"/>
        </w:rPr>
        <w:t xml:space="preserve">, aicinot piedalīties arī Starptautiskās Enerģētikas Aģentūras (turpmāk – IEA) </w:t>
      </w:r>
      <w:r w:rsidRPr="00396BF0">
        <w:rPr>
          <w:rFonts w:ascii="Times New Roman" w:hAnsi="Times New Roman" w:cs="Times New Roman"/>
          <w:sz w:val="24"/>
          <w:szCs w:val="24"/>
        </w:rPr>
        <w:t xml:space="preserve">izpilddirektoru </w:t>
      </w:r>
      <w:proofErr w:type="spellStart"/>
      <w:r w:rsidRPr="00396BF0">
        <w:rPr>
          <w:rFonts w:ascii="Times New Roman" w:hAnsi="Times New Roman" w:cs="Times New Roman"/>
          <w:sz w:val="24"/>
          <w:szCs w:val="24"/>
        </w:rPr>
        <w:t>Fatihu</w:t>
      </w:r>
      <w:proofErr w:type="spellEnd"/>
      <w:r w:rsidRPr="00396BF0">
        <w:rPr>
          <w:rFonts w:ascii="Times New Roman" w:hAnsi="Times New Roman" w:cs="Times New Roman"/>
          <w:sz w:val="24"/>
          <w:szCs w:val="24"/>
        </w:rPr>
        <w:t xml:space="preserve"> </w:t>
      </w:r>
      <w:proofErr w:type="spellStart"/>
      <w:r w:rsidRPr="00396BF0">
        <w:rPr>
          <w:rFonts w:ascii="Times New Roman" w:hAnsi="Times New Roman" w:cs="Times New Roman"/>
          <w:sz w:val="24"/>
          <w:szCs w:val="24"/>
        </w:rPr>
        <w:t>Birol</w:t>
      </w:r>
      <w:r>
        <w:rPr>
          <w:rFonts w:ascii="Times New Roman" w:hAnsi="Times New Roman" w:cs="Times New Roman"/>
          <w:sz w:val="24"/>
          <w:szCs w:val="24"/>
        </w:rPr>
        <w:t>u</w:t>
      </w:r>
      <w:proofErr w:type="spellEnd"/>
      <w:r>
        <w:rPr>
          <w:rFonts w:ascii="Times New Roman" w:hAnsi="Times New Roman" w:cs="Times New Roman"/>
          <w:sz w:val="24"/>
          <w:szCs w:val="24"/>
        </w:rPr>
        <w:t>.</w:t>
      </w:r>
    </w:p>
    <w:p w:rsidR="005346F7" w:rsidP="00024306" w:rsidRDefault="005346F7" w14:paraId="22FD158B" w14:textId="43A7FA6D">
      <w:pPr>
        <w:jc w:val="both"/>
        <w:rPr>
          <w:rFonts w:ascii="Times New Roman" w:hAnsi="Times New Roman" w:cs="Times New Roman"/>
          <w:sz w:val="24"/>
          <w:szCs w:val="24"/>
        </w:rPr>
      </w:pPr>
      <w:r w:rsidRPr="005346F7">
        <w:rPr>
          <w:rFonts w:ascii="Times New Roman" w:hAnsi="Times New Roman" w:cs="Times New Roman"/>
          <w:sz w:val="24"/>
          <w:szCs w:val="24"/>
        </w:rPr>
        <w:t>Uz informatīvā ziņojuma izstrādes brīdi (2025. gada 2</w:t>
      </w:r>
      <w:r w:rsidR="00E969FE">
        <w:rPr>
          <w:rFonts w:ascii="Times New Roman" w:hAnsi="Times New Roman" w:cs="Times New Roman"/>
          <w:sz w:val="24"/>
          <w:szCs w:val="24"/>
        </w:rPr>
        <w:t>9</w:t>
      </w:r>
      <w:r w:rsidRPr="005346F7">
        <w:rPr>
          <w:rFonts w:ascii="Times New Roman" w:hAnsi="Times New Roman" w:cs="Times New Roman"/>
          <w:sz w:val="24"/>
          <w:szCs w:val="24"/>
        </w:rPr>
        <w:t>. aprīlis) nebija vēl saņemts Polijas ES Prezidentūras sagatavotais diskusiju dokuments par šo darba kārtības jautājumu.</w:t>
      </w:r>
    </w:p>
    <w:p w:rsidR="007B41D8" w:rsidP="00024306" w:rsidRDefault="007B41D8" w14:paraId="66189A92" w14:textId="54193EDF">
      <w:pPr>
        <w:jc w:val="both"/>
        <w:rPr>
          <w:rFonts w:ascii="Times New Roman" w:hAnsi="Times New Roman" w:cs="Times New Roman"/>
          <w:sz w:val="24"/>
          <w:szCs w:val="24"/>
        </w:rPr>
      </w:pPr>
      <w:r w:rsidRPr="007B41D8">
        <w:rPr>
          <w:rFonts w:ascii="Times New Roman" w:hAnsi="Times New Roman" w:cs="Times New Roman"/>
          <w:sz w:val="24"/>
          <w:szCs w:val="24"/>
        </w:rPr>
        <w:t>Eiropas Komisija aktīvi strādā pie iniciatīvām, kuru mērķis ir uzlabot piekļuvi svarīgām tīrām tehnoloģijām un materiāliem, lai palielinātu ES ražošanas jaudu un mazinātu atkarību no viena piegādātāja. Tas ietver tādus pasākumus kā Likums par tīro nulles rūpniecību</w:t>
      </w:r>
      <w:r>
        <w:rPr>
          <w:rFonts w:ascii="Times New Roman" w:hAnsi="Times New Roman" w:cs="Times New Roman"/>
          <w:sz w:val="24"/>
          <w:szCs w:val="24"/>
        </w:rPr>
        <w:t xml:space="preserve"> (turpmāk – NZIA)</w:t>
      </w:r>
      <w:r w:rsidRPr="007B41D8">
        <w:rPr>
          <w:rFonts w:ascii="Times New Roman" w:hAnsi="Times New Roman" w:cs="Times New Roman"/>
          <w:sz w:val="24"/>
          <w:szCs w:val="24"/>
        </w:rPr>
        <w:t xml:space="preserve"> un Likums par kritiskajām izejvielām.</w:t>
      </w:r>
    </w:p>
    <w:p w:rsidRPr="00112256" w:rsidR="00112256" w:rsidP="00024306" w:rsidRDefault="00112256" w14:paraId="1021C899" w14:textId="2BECB722">
      <w:pPr>
        <w:jc w:val="both"/>
        <w:rPr>
          <w:rFonts w:ascii="Times New Roman" w:hAnsi="Times New Roman" w:cs="Times New Roman"/>
          <w:sz w:val="24"/>
          <w:szCs w:val="24"/>
        </w:rPr>
      </w:pPr>
      <w:r>
        <w:rPr>
          <w:rFonts w:ascii="Times New Roman" w:hAnsi="Times New Roman" w:cs="Times New Roman"/>
          <w:sz w:val="24"/>
          <w:szCs w:val="24"/>
        </w:rPr>
        <w:t>Savukārt IEA savā</w:t>
      </w:r>
      <w:r w:rsidRPr="00E306BF">
        <w:rPr>
          <w:rFonts w:ascii="Times New Roman" w:hAnsi="Times New Roman" w:cs="Times New Roman"/>
          <w:sz w:val="24"/>
          <w:szCs w:val="24"/>
        </w:rPr>
        <w:t xml:space="preserve"> ziņojumā “Energy </w:t>
      </w:r>
      <w:proofErr w:type="spellStart"/>
      <w:r w:rsidRPr="00E306BF">
        <w:rPr>
          <w:rFonts w:ascii="Times New Roman" w:hAnsi="Times New Roman" w:cs="Times New Roman"/>
          <w:sz w:val="24"/>
          <w:szCs w:val="24"/>
        </w:rPr>
        <w:t>Technology</w:t>
      </w:r>
      <w:proofErr w:type="spellEnd"/>
      <w:r w:rsidRPr="00E306BF">
        <w:rPr>
          <w:rFonts w:ascii="Times New Roman" w:hAnsi="Times New Roman" w:cs="Times New Roman"/>
          <w:sz w:val="24"/>
          <w:szCs w:val="24"/>
        </w:rPr>
        <w:t xml:space="preserve"> </w:t>
      </w:r>
      <w:proofErr w:type="spellStart"/>
      <w:r w:rsidRPr="00E306BF">
        <w:rPr>
          <w:rFonts w:ascii="Times New Roman" w:hAnsi="Times New Roman" w:cs="Times New Roman"/>
          <w:sz w:val="24"/>
          <w:szCs w:val="24"/>
        </w:rPr>
        <w:t>Perspectives</w:t>
      </w:r>
      <w:proofErr w:type="spellEnd"/>
      <w:r w:rsidRPr="00E306BF">
        <w:rPr>
          <w:rFonts w:ascii="Times New Roman" w:hAnsi="Times New Roman" w:cs="Times New Roman"/>
          <w:sz w:val="24"/>
          <w:szCs w:val="24"/>
        </w:rPr>
        <w:t xml:space="preserve"> 2024” ir aprakstītas vairākas stratēģijas un attīstības virzieni, kas veicina enerģētisko drošību, uzlabojot piekļuvi būtiskajām tīrajām tehnoloģijām.</w:t>
      </w:r>
      <w:r>
        <w:rPr>
          <w:rFonts w:ascii="Times New Roman" w:hAnsi="Times New Roman" w:cs="Times New Roman"/>
          <w:sz w:val="24"/>
          <w:szCs w:val="24"/>
        </w:rPr>
        <w:t xml:space="preserve"> IEA ieskatā </w:t>
      </w:r>
      <w:r w:rsidRPr="00112256">
        <w:rPr>
          <w:rFonts w:ascii="Times New Roman" w:hAnsi="Times New Roman" w:cs="Times New Roman"/>
          <w:sz w:val="24"/>
          <w:szCs w:val="24"/>
        </w:rPr>
        <w:t>uzlabota piekļuve tīrajām tehnoloģijām—caur ražošanas dažādošanu, atbalstu jaunattīstības valstīm, drošām piegādes ķēdēm, lielākām investīcijām un aktīvāku tirdzniecību—var būtiski stiprināt pasaules enerģētisko drošību.</w:t>
      </w:r>
    </w:p>
    <w:p w:rsidRPr="00E306BF" w:rsidR="00024306" w:rsidP="00E306BF" w:rsidRDefault="007B41D8" w14:paraId="7E910F15" w14:textId="31213EDE">
      <w:pPr>
        <w:spacing w:after="120" w:line="240" w:lineRule="auto"/>
        <w:jc w:val="both"/>
        <w:rPr>
          <w:rFonts w:ascii="Times New Roman" w:hAnsi="Times New Roman" w:cs="Times New Roman"/>
          <w:b/>
          <w:bCs/>
          <w:sz w:val="24"/>
          <w:szCs w:val="24"/>
          <w:u w:val="single"/>
        </w:rPr>
      </w:pPr>
      <w:r w:rsidRPr="00E2127A">
        <w:rPr>
          <w:rFonts w:ascii="Times New Roman" w:hAnsi="Times New Roman" w:cs="Times New Roman"/>
          <w:b/>
          <w:bCs/>
          <w:sz w:val="24"/>
          <w:szCs w:val="24"/>
          <w:u w:val="single"/>
        </w:rPr>
        <w:t xml:space="preserve">Latvijas nostāja </w:t>
      </w:r>
    </w:p>
    <w:p w:rsidR="00024306" w:rsidP="00024306" w:rsidRDefault="00024306" w14:paraId="0EF74883" w14:textId="1E1EBAFA">
      <w:pPr>
        <w:jc w:val="both"/>
        <w:rPr>
          <w:rFonts w:ascii="Times New Roman" w:hAnsi="Times New Roman" w:cs="Times New Roman"/>
          <w:sz w:val="24"/>
          <w:szCs w:val="24"/>
        </w:rPr>
      </w:pPr>
      <w:r w:rsidRPr="00C70C94">
        <w:rPr>
          <w:rFonts w:ascii="Times New Roman" w:hAnsi="Times New Roman" w:cs="Times New Roman"/>
          <w:b/>
          <w:bCs/>
          <w:sz w:val="24"/>
          <w:szCs w:val="24"/>
          <w:u w:val="single"/>
        </w:rPr>
        <w:t>Latvijas nostāja</w:t>
      </w:r>
      <w:r w:rsidRPr="00757956">
        <w:rPr>
          <w:rFonts w:ascii="Times New Roman" w:hAnsi="Times New Roman" w:cs="Times New Roman"/>
          <w:sz w:val="24"/>
          <w:szCs w:val="24"/>
        </w:rPr>
        <w:t xml:space="preserve"> ir nostiprināta nacionālajā pozīcijā Nr.1 “Par Komisijas Paziņojumu Eiropas Parlamentam, Padomei, Eiropas ekonomikas un sociālo lietu komitejai un Reģionu komitejai “Rīcības plāns cenas ziņā pieejamai enerģijai””, kas ti</w:t>
      </w:r>
      <w:r w:rsidR="007B41D8">
        <w:rPr>
          <w:rFonts w:ascii="Times New Roman" w:hAnsi="Times New Roman" w:cs="Times New Roman"/>
          <w:sz w:val="24"/>
          <w:szCs w:val="24"/>
        </w:rPr>
        <w:t>ka</w:t>
      </w:r>
      <w:r w:rsidRPr="00757956">
        <w:rPr>
          <w:rFonts w:ascii="Times New Roman" w:hAnsi="Times New Roman" w:cs="Times New Roman"/>
          <w:sz w:val="24"/>
          <w:szCs w:val="24"/>
        </w:rPr>
        <w:t xml:space="preserve"> apstiprinā</w:t>
      </w:r>
      <w:r w:rsidR="007B41D8">
        <w:rPr>
          <w:rFonts w:ascii="Times New Roman" w:hAnsi="Times New Roman" w:cs="Times New Roman"/>
          <w:sz w:val="24"/>
          <w:szCs w:val="24"/>
        </w:rPr>
        <w:t>ta</w:t>
      </w:r>
      <w:r w:rsidRPr="00757956">
        <w:rPr>
          <w:rFonts w:ascii="Times New Roman" w:hAnsi="Times New Roman" w:cs="Times New Roman"/>
          <w:sz w:val="24"/>
          <w:szCs w:val="24"/>
        </w:rPr>
        <w:t xml:space="preserve"> Ministru kabineta 2025. gada 11. marta sēdē.</w:t>
      </w:r>
    </w:p>
    <w:p w:rsidRPr="00FE1D37" w:rsidR="00FE1D37" w:rsidP="00FE1D37" w:rsidRDefault="00FE1D37" w14:paraId="28261E07" w14:textId="77777777">
      <w:pPr>
        <w:jc w:val="both"/>
        <w:rPr>
          <w:rFonts w:ascii="Times New Roman" w:hAnsi="Times New Roman" w:cs="Times New Roman"/>
          <w:sz w:val="24"/>
          <w:szCs w:val="24"/>
        </w:rPr>
      </w:pPr>
      <w:r w:rsidRPr="00FE1D37">
        <w:rPr>
          <w:rFonts w:ascii="Times New Roman" w:hAnsi="Times New Roman" w:cs="Times New Roman"/>
          <w:sz w:val="24"/>
          <w:szCs w:val="24"/>
        </w:rPr>
        <w:lastRenderedPageBreak/>
        <w:t>Pozīcija Nr.1 “Par Priekšlikums Eiropas Parlamenta un Padomes Regulai par pasākumu satvara izveidi Eiropas neto nulles emisiju tehnoloģiju produktu izgatavošanas ekosistēmas stiprināšanai (Neto nulles emisiju industrijas akts)”, kas tika apstiprināta Ministru kabineta 2023. gada 18. maija sēdē.</w:t>
      </w:r>
    </w:p>
    <w:p w:rsidRPr="00E969FE" w:rsidR="007B41D8" w:rsidP="00E969FE" w:rsidRDefault="00FE1D37" w14:paraId="36815A67" w14:textId="0D6D5619">
      <w:pPr>
        <w:jc w:val="both"/>
        <w:rPr>
          <w:rFonts w:ascii="Times New Roman" w:hAnsi="Times New Roman" w:cs="Times New Roman"/>
          <w:sz w:val="24"/>
          <w:szCs w:val="24"/>
        </w:rPr>
      </w:pPr>
      <w:r w:rsidRPr="00FE1D37">
        <w:rPr>
          <w:rFonts w:ascii="Times New Roman" w:hAnsi="Times New Roman" w:cs="Times New Roman"/>
          <w:sz w:val="24"/>
          <w:szCs w:val="24"/>
        </w:rPr>
        <w:t>Pozīcija Nr.2 “Par Priekšlikumu Eiropas Parlamenta un Padomes Regulai par pasākumu satvara izveidi Eiropas neto nulles emisiju tehnoloģiju produktu izgatavošanas ekosistēmas stiprināšanai (Neto nulles emisiju industrijas akts)”, kas tika apstiprināta Ministru kabineta 2023. gada 5. decembra sēdē.</w:t>
      </w:r>
    </w:p>
    <w:p w:rsidR="00112256" w:rsidP="00112256" w:rsidRDefault="00112256" w14:paraId="5CAB0ADC" w14:textId="6CA0FA94">
      <w:pPr>
        <w:framePr w:hSpace="180" w:wrap="around" w:hAnchor="text" w:vAnchor="text" w:y="1"/>
        <w:spacing w:before="120" w:after="120" w:line="240" w:lineRule="auto"/>
        <w:suppressOverlap/>
        <w:jc w:val="both"/>
        <w:rPr>
          <w:rFonts w:ascii="Times New Roman" w:hAnsi="Times New Roman" w:eastAsia="Times New Roman"/>
          <w:sz w:val="24"/>
          <w:szCs w:val="24"/>
          <w:lang w:eastAsia="lv-LV"/>
        </w:rPr>
      </w:pPr>
      <w:r>
        <w:rPr>
          <w:rFonts w:ascii="Times New Roman" w:hAnsi="Times New Roman" w:eastAsia="Times New Roman"/>
          <w:sz w:val="24"/>
          <w:szCs w:val="24"/>
          <w:lang w:eastAsia="lv-LV"/>
        </w:rPr>
        <w:t xml:space="preserve">Latvija </w:t>
      </w:r>
      <w:r w:rsidRPr="7E26F9BC">
        <w:rPr>
          <w:rFonts w:ascii="Times New Roman" w:hAnsi="Times New Roman" w:eastAsia="Times New Roman"/>
          <w:sz w:val="24"/>
          <w:szCs w:val="24"/>
          <w:lang w:eastAsia="lv-LV"/>
        </w:rPr>
        <w:t xml:space="preserve">piekrīt, ka </w:t>
      </w:r>
      <w:proofErr w:type="spellStart"/>
      <w:r w:rsidRPr="00112256">
        <w:rPr>
          <w:rFonts w:ascii="Times New Roman" w:hAnsi="Times New Roman" w:eastAsia="Times New Roman"/>
          <w:sz w:val="24"/>
          <w:szCs w:val="24"/>
          <w:lang w:eastAsia="lv-LV"/>
        </w:rPr>
        <w:t>atjaunīgo</w:t>
      </w:r>
      <w:proofErr w:type="spellEnd"/>
      <w:r w:rsidRPr="00112256">
        <w:rPr>
          <w:rFonts w:ascii="Times New Roman" w:hAnsi="Times New Roman" w:eastAsia="Times New Roman"/>
          <w:sz w:val="24"/>
          <w:szCs w:val="24"/>
          <w:lang w:eastAsia="lv-LV"/>
        </w:rPr>
        <w:t xml:space="preserve"> energoresursu iz</w:t>
      </w:r>
      <w:r>
        <w:rPr>
          <w:rFonts w:ascii="Times New Roman" w:hAnsi="Times New Roman" w:eastAsia="Times New Roman"/>
          <w:sz w:val="24"/>
          <w:szCs w:val="24"/>
          <w:lang w:eastAsia="lv-LV"/>
        </w:rPr>
        <w:t>m</w:t>
      </w:r>
      <w:r w:rsidRPr="00112256">
        <w:rPr>
          <w:rFonts w:ascii="Times New Roman" w:hAnsi="Times New Roman" w:eastAsia="Times New Roman"/>
          <w:sz w:val="24"/>
          <w:szCs w:val="24"/>
          <w:lang w:eastAsia="lv-LV"/>
        </w:rPr>
        <w:t xml:space="preserve">antošana un </w:t>
      </w:r>
      <w:r w:rsidRPr="000D6006">
        <w:rPr>
          <w:rFonts w:ascii="Times New Roman" w:hAnsi="Times New Roman" w:eastAsia="Times New Roman"/>
          <w:sz w:val="24"/>
          <w:szCs w:val="24"/>
          <w:lang w:eastAsia="lv-LV"/>
        </w:rPr>
        <w:t>elektrifikācija</w:t>
      </w:r>
      <w:r w:rsidRPr="7E26F9BC">
        <w:rPr>
          <w:rFonts w:ascii="Times New Roman" w:hAnsi="Times New Roman" w:eastAsia="Times New Roman"/>
          <w:sz w:val="24"/>
          <w:szCs w:val="24"/>
          <w:lang w:eastAsia="lv-LV"/>
        </w:rPr>
        <w:t xml:space="preserve"> kalpos par galveno enerģijas pārejas katalizatoru. Tāpēc Latvija atbalsta ES plānus ātri palielinātu dažādu </w:t>
      </w:r>
      <w:proofErr w:type="spellStart"/>
      <w:r w:rsidRPr="7E26F9BC">
        <w:rPr>
          <w:rFonts w:ascii="Times New Roman" w:hAnsi="Times New Roman" w:eastAsia="Times New Roman"/>
          <w:sz w:val="24"/>
          <w:szCs w:val="24"/>
          <w:lang w:eastAsia="lv-LV"/>
        </w:rPr>
        <w:t>atjaunīgo</w:t>
      </w:r>
      <w:proofErr w:type="spellEnd"/>
      <w:r w:rsidRPr="7E26F9BC">
        <w:rPr>
          <w:rFonts w:ascii="Times New Roman" w:hAnsi="Times New Roman" w:eastAsia="Times New Roman"/>
          <w:sz w:val="24"/>
          <w:szCs w:val="24"/>
          <w:lang w:eastAsia="lv-LV"/>
        </w:rPr>
        <w:t xml:space="preserve"> energoresursu tehnoloģiju izmantošanu. </w:t>
      </w:r>
    </w:p>
    <w:p w:rsidRPr="000D6006" w:rsidR="00112256" w:rsidP="000D6006" w:rsidRDefault="00112256" w14:paraId="7F05B46C" w14:textId="0340AFB0">
      <w:pPr>
        <w:framePr w:hSpace="180" w:wrap="around" w:hAnchor="text" w:vAnchor="text" w:y="1"/>
        <w:suppressOverlap/>
        <w:jc w:val="both"/>
        <w:rPr>
          <w:rFonts w:ascii="Times New Roman" w:hAnsi="Times New Roman" w:cs="Times New Roman"/>
          <w:sz w:val="24"/>
          <w:szCs w:val="24"/>
        </w:rPr>
      </w:pPr>
      <w:r>
        <w:rPr>
          <w:rFonts w:ascii="Times New Roman" w:hAnsi="Times New Roman" w:eastAsia="Times New Roman"/>
          <w:sz w:val="24"/>
          <w:szCs w:val="24"/>
          <w:lang w:eastAsia="lv-LV"/>
        </w:rPr>
        <w:t xml:space="preserve">Latvijas ieskatā </w:t>
      </w:r>
      <w:r w:rsidRPr="00112256">
        <w:rPr>
          <w:rFonts w:ascii="Times New Roman" w:hAnsi="Times New Roman" w:cs="Times New Roman"/>
          <w:sz w:val="24"/>
          <w:szCs w:val="24"/>
        </w:rPr>
        <w:t>uzlabota piekļuve tīrajām tehnoloģijām</w:t>
      </w:r>
      <w:r>
        <w:rPr>
          <w:rFonts w:ascii="Times New Roman" w:hAnsi="Times New Roman" w:cs="Times New Roman"/>
          <w:sz w:val="24"/>
          <w:szCs w:val="24"/>
        </w:rPr>
        <w:t xml:space="preserve"> </w:t>
      </w:r>
      <w:r w:rsidRPr="00112256">
        <w:rPr>
          <w:rFonts w:ascii="Times New Roman" w:hAnsi="Times New Roman" w:cs="Times New Roman"/>
          <w:sz w:val="24"/>
          <w:szCs w:val="24"/>
        </w:rPr>
        <w:t>var būtiski stiprināt pasaules enerģētisko drošību</w:t>
      </w:r>
      <w:r>
        <w:rPr>
          <w:rFonts w:ascii="Times New Roman" w:hAnsi="Times New Roman" w:cs="Times New Roman"/>
          <w:sz w:val="24"/>
          <w:szCs w:val="24"/>
        </w:rPr>
        <w:t>, nodrošinot gan vietējo energoresursu ražošanu, gan infrastruktūras attīstību.</w:t>
      </w:r>
    </w:p>
    <w:p w:rsidRPr="00112256" w:rsidR="00112256" w:rsidP="00112256" w:rsidRDefault="00112256" w14:paraId="392D28CC" w14:textId="5AA76575">
      <w:pPr>
        <w:framePr w:hSpace="180" w:wrap="around" w:hAnchor="text" w:vAnchor="text" w:y="1"/>
        <w:spacing w:before="120" w:after="120" w:line="240" w:lineRule="auto"/>
        <w:suppressOverlap/>
        <w:jc w:val="both"/>
        <w:rPr>
          <w:rFonts w:ascii="Times New Roman" w:hAnsi="Times New Roman" w:eastAsia="Times New Roman"/>
          <w:sz w:val="24"/>
          <w:szCs w:val="24"/>
          <w:lang w:eastAsia="lv-LV"/>
        </w:rPr>
      </w:pPr>
      <w:r w:rsidRPr="00112256">
        <w:rPr>
          <w:rFonts w:ascii="Times New Roman" w:hAnsi="Times New Roman" w:eastAsia="Times New Roman"/>
          <w:sz w:val="24"/>
          <w:szCs w:val="24"/>
          <w:lang w:eastAsia="lv-LV"/>
        </w:rPr>
        <w:t>Vienlaikus Latvija uzskata, ka siltumenerģijas sektorā ir situācijās, kad elektrifikācija nav optimāls risinājums, šajā gadījumā Latvija uzskata, ka svarīgi turpināt izmantot citus ilgtspējīgus</w:t>
      </w:r>
      <w:r w:rsidRPr="00112256">
        <w:t xml:space="preserve"> </w:t>
      </w:r>
      <w:proofErr w:type="spellStart"/>
      <w:r w:rsidRPr="00112256">
        <w:rPr>
          <w:rFonts w:ascii="Times New Roman" w:hAnsi="Times New Roman" w:eastAsia="Times New Roman"/>
          <w:sz w:val="24"/>
          <w:szCs w:val="24"/>
          <w:lang w:eastAsia="lv-LV"/>
        </w:rPr>
        <w:t>atjaunīgos</w:t>
      </w:r>
      <w:proofErr w:type="spellEnd"/>
      <w:r w:rsidRPr="00112256">
        <w:rPr>
          <w:rFonts w:ascii="Times New Roman" w:hAnsi="Times New Roman" w:eastAsia="Times New Roman"/>
          <w:sz w:val="24"/>
          <w:szCs w:val="24"/>
          <w:lang w:eastAsia="lv-LV"/>
        </w:rPr>
        <w:t xml:space="preserve"> energoresursus (piemēram, </w:t>
      </w:r>
      <w:r w:rsidRPr="000D6006">
        <w:rPr>
          <w:rFonts w:ascii="Times New Roman" w:hAnsi="Times New Roman" w:eastAsia="Times New Roman"/>
          <w:sz w:val="24"/>
          <w:szCs w:val="24"/>
          <w:lang w:eastAsia="lv-LV"/>
        </w:rPr>
        <w:t>biomasu</w:t>
      </w:r>
      <w:r w:rsidRPr="00112256">
        <w:rPr>
          <w:rFonts w:ascii="Times New Roman" w:hAnsi="Times New Roman" w:eastAsia="Times New Roman"/>
          <w:sz w:val="24"/>
          <w:szCs w:val="24"/>
          <w:lang w:eastAsia="lv-LV"/>
        </w:rPr>
        <w:t xml:space="preserve">). Latvija īpaši atbalsta Komisijas plānus nākt klajā ar </w:t>
      </w:r>
      <w:r w:rsidRPr="000D6006">
        <w:rPr>
          <w:rFonts w:ascii="Times New Roman" w:hAnsi="Times New Roman" w:eastAsia="Times New Roman"/>
          <w:sz w:val="24"/>
          <w:szCs w:val="24"/>
          <w:lang w:eastAsia="lv-LV"/>
        </w:rPr>
        <w:t xml:space="preserve">Siltumenerģijas un </w:t>
      </w:r>
      <w:proofErr w:type="spellStart"/>
      <w:r w:rsidRPr="000D6006">
        <w:rPr>
          <w:rFonts w:ascii="Times New Roman" w:hAnsi="Times New Roman" w:eastAsia="Times New Roman"/>
          <w:sz w:val="24"/>
          <w:szCs w:val="24"/>
          <w:lang w:eastAsia="lv-LV"/>
        </w:rPr>
        <w:t>aukstumapgādes</w:t>
      </w:r>
      <w:proofErr w:type="spellEnd"/>
      <w:r w:rsidRPr="000D6006">
        <w:rPr>
          <w:rFonts w:ascii="Times New Roman" w:hAnsi="Times New Roman" w:eastAsia="Times New Roman"/>
          <w:sz w:val="24"/>
          <w:szCs w:val="24"/>
          <w:lang w:eastAsia="lv-LV"/>
        </w:rPr>
        <w:t xml:space="preserve"> stratēģijas pārskatu</w:t>
      </w:r>
      <w:r w:rsidRPr="00112256">
        <w:rPr>
          <w:rFonts w:ascii="Times New Roman" w:hAnsi="Times New Roman" w:eastAsia="Times New Roman"/>
          <w:sz w:val="24"/>
          <w:szCs w:val="24"/>
          <w:lang w:eastAsia="lv-LV"/>
        </w:rPr>
        <w:t xml:space="preserve">, </w:t>
      </w:r>
      <w:r w:rsidRPr="00112256">
        <w:t xml:space="preserve"> </w:t>
      </w:r>
      <w:r w:rsidRPr="00112256">
        <w:rPr>
          <w:rFonts w:ascii="Times New Roman" w:hAnsi="Times New Roman" w:eastAsia="Times New Roman"/>
          <w:sz w:val="24"/>
          <w:szCs w:val="24"/>
          <w:lang w:eastAsia="lv-LV"/>
        </w:rPr>
        <w:t xml:space="preserve">kas tiks vērsts uz lielāko enerģijas </w:t>
      </w:r>
      <w:proofErr w:type="spellStart"/>
      <w:r w:rsidRPr="00112256">
        <w:rPr>
          <w:rFonts w:ascii="Times New Roman" w:hAnsi="Times New Roman" w:eastAsia="Times New Roman"/>
          <w:sz w:val="24"/>
          <w:szCs w:val="24"/>
          <w:lang w:eastAsia="lv-LV"/>
        </w:rPr>
        <w:t>galapatēriņa</w:t>
      </w:r>
      <w:proofErr w:type="spellEnd"/>
      <w:r w:rsidRPr="00112256">
        <w:rPr>
          <w:rFonts w:ascii="Times New Roman" w:hAnsi="Times New Roman" w:eastAsia="Times New Roman"/>
          <w:sz w:val="24"/>
          <w:szCs w:val="24"/>
          <w:lang w:eastAsia="lv-LV"/>
        </w:rPr>
        <w:t xml:space="preserve"> daļu ES. Latvijas ieskatā </w:t>
      </w:r>
      <w:r w:rsidRPr="000D6006">
        <w:rPr>
          <w:rFonts w:ascii="Times New Roman" w:hAnsi="Times New Roman" w:eastAsia="Times New Roman"/>
          <w:sz w:val="24"/>
          <w:szCs w:val="24"/>
          <w:lang w:eastAsia="lv-LV"/>
        </w:rPr>
        <w:t>bioenerģija</w:t>
      </w:r>
      <w:r w:rsidRPr="00112256">
        <w:rPr>
          <w:rFonts w:ascii="Times New Roman" w:hAnsi="Times New Roman" w:eastAsia="Times New Roman"/>
          <w:sz w:val="24"/>
          <w:szCs w:val="24"/>
          <w:lang w:eastAsia="lv-LV"/>
        </w:rPr>
        <w:t xml:space="preserve"> joprojām būs svarīga energoresursu struktūras sastāvdaļa un palīdzēs sasniegt ES</w:t>
      </w:r>
      <w:r w:rsidRPr="00112256">
        <w:t xml:space="preserve"> </w:t>
      </w:r>
      <w:proofErr w:type="spellStart"/>
      <w:r w:rsidRPr="00112256">
        <w:rPr>
          <w:rFonts w:ascii="Times New Roman" w:hAnsi="Times New Roman" w:eastAsia="Times New Roman"/>
          <w:sz w:val="24"/>
          <w:szCs w:val="24"/>
          <w:lang w:eastAsia="lv-LV"/>
        </w:rPr>
        <w:t>atjaunīgās</w:t>
      </w:r>
      <w:proofErr w:type="spellEnd"/>
      <w:r w:rsidRPr="00112256">
        <w:rPr>
          <w:rFonts w:ascii="Times New Roman" w:hAnsi="Times New Roman" w:eastAsia="Times New Roman"/>
          <w:sz w:val="24"/>
          <w:szCs w:val="24"/>
          <w:lang w:eastAsia="lv-LV"/>
        </w:rPr>
        <w:t xml:space="preserve"> enerģijas </w:t>
      </w:r>
      <w:proofErr w:type="spellStart"/>
      <w:r w:rsidRPr="00112256">
        <w:rPr>
          <w:rFonts w:ascii="Times New Roman" w:hAnsi="Times New Roman" w:eastAsia="Times New Roman"/>
          <w:sz w:val="24"/>
          <w:szCs w:val="24"/>
          <w:lang w:eastAsia="lv-LV"/>
        </w:rPr>
        <w:t>mērķrādītājus</w:t>
      </w:r>
      <w:proofErr w:type="spellEnd"/>
      <w:r w:rsidRPr="00112256">
        <w:rPr>
          <w:rFonts w:ascii="Times New Roman" w:hAnsi="Times New Roman" w:eastAsia="Times New Roman"/>
          <w:sz w:val="24"/>
          <w:szCs w:val="24"/>
          <w:lang w:eastAsia="lv-LV"/>
        </w:rPr>
        <w:t>.</w:t>
      </w:r>
      <w:r w:rsidRPr="00112256">
        <w:t xml:space="preserve"> </w:t>
      </w:r>
      <w:r w:rsidRPr="00112256">
        <w:rPr>
          <w:rFonts w:ascii="Times New Roman" w:hAnsi="Times New Roman" w:eastAsia="Times New Roman"/>
          <w:sz w:val="24"/>
          <w:szCs w:val="24"/>
          <w:lang w:eastAsia="lv-LV"/>
        </w:rPr>
        <w:t>Tāpēc, lai nodrošinātu pieejamu siltumenerģijas cenu ir būtiski izmantot maksimāli vienkāršus risinājumus koksnes biomasas ilgtspējas pamatošanai, un mazināt birokrātiskās prasības, ņemot vērā ES likumdošanā iestrādātās prasības mežu apsaimniekošanai.</w:t>
      </w:r>
    </w:p>
    <w:p w:rsidRPr="00E969FE" w:rsidR="007B41D8" w:rsidP="007B41D8" w:rsidRDefault="00AE3EF4" w14:paraId="723EA86D" w14:textId="5F459CF0">
      <w:pPr>
        <w:jc w:val="both"/>
        <w:rPr>
          <w:rFonts w:ascii="Times New Roman" w:hAnsi="Times New Roman" w:eastAsia="Times New Roman"/>
          <w:sz w:val="24"/>
          <w:szCs w:val="24"/>
          <w:highlight w:val="yellow"/>
          <w:lang w:eastAsia="lv-LV"/>
        </w:rPr>
      </w:pPr>
      <w:r w:rsidRPr="00AE3EF4">
        <w:rPr>
          <w:rFonts w:ascii="Times New Roman" w:hAnsi="Times New Roman" w:eastAsia="Times New Roman"/>
          <w:sz w:val="24"/>
          <w:szCs w:val="24"/>
          <w:lang w:eastAsia="lv-LV"/>
        </w:rPr>
        <w:t>Latvija uzskata, ka bez tehnoloģiju pieejamības, tajā skaitā arī energoapgādes drošuma stiprināšanai</w:t>
      </w:r>
      <w:r w:rsidR="002E067B">
        <w:rPr>
          <w:rFonts w:ascii="Times New Roman" w:hAnsi="Times New Roman" w:eastAsia="Times New Roman"/>
          <w:sz w:val="24"/>
          <w:szCs w:val="24"/>
          <w:lang w:eastAsia="lv-LV"/>
        </w:rPr>
        <w:t>,</w:t>
      </w:r>
      <w:r w:rsidRPr="00AE3EF4">
        <w:rPr>
          <w:rFonts w:ascii="Times New Roman" w:hAnsi="Times New Roman" w:eastAsia="Times New Roman"/>
          <w:sz w:val="24"/>
          <w:szCs w:val="24"/>
          <w:lang w:eastAsia="lv-LV"/>
        </w:rPr>
        <w:t xml:space="preserve"> būs nepieciešamas būtiskas investīcijas Eiropas enerģētikas infrastruktūrā. Latvija uzskata, ka ir svarīgi, lai ES turpinātu nodrošināt pietiekamu finansējumu, lai atbalstītu Enerģētikas savienības </w:t>
      </w:r>
      <w:proofErr w:type="spellStart"/>
      <w:r w:rsidRPr="00AE3EF4">
        <w:rPr>
          <w:rFonts w:ascii="Times New Roman" w:hAnsi="Times New Roman" w:eastAsia="Times New Roman"/>
          <w:sz w:val="24"/>
          <w:szCs w:val="24"/>
          <w:lang w:eastAsia="lv-LV"/>
        </w:rPr>
        <w:t>starpsavienojumu</w:t>
      </w:r>
      <w:proofErr w:type="spellEnd"/>
      <w:r w:rsidRPr="00AE3EF4">
        <w:rPr>
          <w:rFonts w:ascii="Times New Roman" w:hAnsi="Times New Roman" w:eastAsia="Times New Roman"/>
          <w:sz w:val="24"/>
          <w:szCs w:val="24"/>
          <w:lang w:eastAsia="lv-LV"/>
        </w:rPr>
        <w:t xml:space="preserve"> pabeigšanu gan pārrobežu, gan valstu līmenī, kā arī stiprinātu nacionāla līmeņa energoapgādes infrastruktūru un diversificētu enerģijas ražošanas veidus. Ņemot vērā energoapgādes infrastruktūras projektu finansiālo ietilpību un būtisko ietekmi uz enerģijas lietotāju izmaksām, efektīva šādu projektu īstenošana bez papildu ES līmeņa atbalsta ilgtermiņā nav iespējama.</w:t>
      </w:r>
      <w:r w:rsidRPr="00AE3EF4">
        <w:rPr>
          <w:rFonts w:ascii="Times New Roman" w:hAnsi="Times New Roman" w:eastAsia="Times New Roman"/>
          <w:sz w:val="24"/>
          <w:szCs w:val="24"/>
          <w:highlight w:val="yellow"/>
          <w:lang w:eastAsia="lv-LV"/>
        </w:rPr>
        <w:t xml:space="preserve"> </w:t>
      </w:r>
    </w:p>
    <w:p w:rsidR="00DE6F55" w:rsidP="00024306" w:rsidRDefault="004F4AA0" w14:paraId="40DF207A" w14:textId="61E94F9E">
      <w:pPr>
        <w:jc w:val="both"/>
        <w:rPr>
          <w:rFonts w:ascii="Times New Roman" w:hAnsi="Times New Roman" w:cs="Times New Roman"/>
          <w:sz w:val="24"/>
          <w:szCs w:val="24"/>
        </w:rPr>
      </w:pPr>
      <w:r w:rsidRPr="004F4AA0">
        <w:rPr>
          <w:rFonts w:ascii="Times New Roman" w:hAnsi="Times New Roman" w:cs="Times New Roman"/>
          <w:sz w:val="24"/>
          <w:szCs w:val="24"/>
        </w:rPr>
        <w:t xml:space="preserve">Šobrīd izstrādāts Informatīvais ziņojums “Latvijas ilgtspējīgas enerģijas tehnoloģiju attīstības ietvars līdz 2035. gadam”, kura mērķis ir stimulēt integrētu politiku tautsaimniecības attīstībai, lai vienlaikus ar </w:t>
      </w:r>
      <w:proofErr w:type="spellStart"/>
      <w:r w:rsidRPr="004F4AA0">
        <w:rPr>
          <w:rFonts w:ascii="Times New Roman" w:hAnsi="Times New Roman" w:cs="Times New Roman"/>
          <w:sz w:val="24"/>
          <w:szCs w:val="24"/>
        </w:rPr>
        <w:t>atjaunīgo</w:t>
      </w:r>
      <w:proofErr w:type="spellEnd"/>
      <w:r w:rsidRPr="004F4AA0">
        <w:rPr>
          <w:rFonts w:ascii="Times New Roman" w:hAnsi="Times New Roman" w:cs="Times New Roman"/>
          <w:sz w:val="24"/>
          <w:szCs w:val="24"/>
        </w:rPr>
        <w:t xml:space="preserve"> energoresursu veicināšanas politiku, attīstītu enerģijas patēriņu, lokālās komponentes lomas pieaugumu enerģētikas projektos, kā arī ūdeņraža ekosistēmas kompleksu attīstību.</w:t>
      </w:r>
    </w:p>
    <w:p w:rsidR="0087069D" w:rsidP="0087069D" w:rsidRDefault="0087069D" w14:paraId="29996000" w14:textId="5A2D89FE">
      <w:pPr>
        <w:spacing w:before="120" w:after="120" w:line="240" w:lineRule="auto"/>
        <w:ind w:firstLine="567"/>
        <w:jc w:val="center"/>
        <w:rPr>
          <w:rFonts w:ascii="Times New Roman" w:hAnsi="Times New Roman"/>
          <w:b/>
          <w:sz w:val="24"/>
          <w:szCs w:val="24"/>
        </w:rPr>
      </w:pPr>
      <w:r w:rsidRPr="000A5278">
        <w:rPr>
          <w:rFonts w:ascii="Times New Roman" w:hAnsi="Times New Roman"/>
          <w:b/>
          <w:sz w:val="24"/>
          <w:szCs w:val="24"/>
        </w:rPr>
        <w:t>I</w:t>
      </w:r>
      <w:r>
        <w:rPr>
          <w:rFonts w:ascii="Times New Roman" w:hAnsi="Times New Roman"/>
          <w:b/>
          <w:sz w:val="24"/>
          <w:szCs w:val="24"/>
        </w:rPr>
        <w:t>I</w:t>
      </w:r>
      <w:r w:rsidRPr="000A5278">
        <w:rPr>
          <w:rFonts w:ascii="Times New Roman" w:hAnsi="Times New Roman"/>
          <w:b/>
          <w:sz w:val="24"/>
          <w:szCs w:val="24"/>
        </w:rPr>
        <w:t xml:space="preserve">. </w:t>
      </w:r>
      <w:r w:rsidR="00841B26">
        <w:rPr>
          <w:rFonts w:ascii="Times New Roman" w:hAnsi="Times New Roman"/>
          <w:b/>
          <w:sz w:val="24"/>
          <w:szCs w:val="24"/>
        </w:rPr>
        <w:t>P</w:t>
      </w:r>
      <w:r w:rsidR="00E62AB1">
        <w:rPr>
          <w:rFonts w:ascii="Times New Roman" w:hAnsi="Times New Roman"/>
          <w:b/>
          <w:sz w:val="24"/>
          <w:szCs w:val="24"/>
        </w:rPr>
        <w:t xml:space="preserve">apildus </w:t>
      </w:r>
      <w:r w:rsidR="00AE79AF">
        <w:rPr>
          <w:rFonts w:ascii="Times New Roman" w:hAnsi="Times New Roman"/>
          <w:b/>
          <w:sz w:val="24"/>
          <w:szCs w:val="24"/>
        </w:rPr>
        <w:t>plānots:</w:t>
      </w:r>
    </w:p>
    <w:p w:rsidRPr="001C62A1" w:rsidR="00C7699A" w:rsidP="00C7699A" w:rsidRDefault="00C7699A" w14:paraId="7E00ED8C" w14:textId="77777777">
      <w:pPr>
        <w:shd w:val="clear" w:color="auto" w:fill="E8E8E8" w:themeFill="background2"/>
        <w:spacing w:before="120"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Kopīgas vēstules parakstīšana un iesniegšana ES </w:t>
      </w:r>
      <w:r w:rsidRPr="001878FB">
        <w:rPr>
          <w:rFonts w:ascii="Times New Roman" w:hAnsi="Times New Roman" w:cs="Times New Roman"/>
          <w:b/>
          <w:bCs/>
          <w:sz w:val="24"/>
          <w:szCs w:val="24"/>
        </w:rPr>
        <w:t xml:space="preserve">Enerģētikas un mājokļu komisāram Danam </w:t>
      </w:r>
      <w:proofErr w:type="spellStart"/>
      <w:r w:rsidRPr="001878FB">
        <w:rPr>
          <w:rFonts w:ascii="Times New Roman" w:hAnsi="Times New Roman" w:cs="Times New Roman"/>
          <w:b/>
          <w:bCs/>
          <w:sz w:val="24"/>
          <w:szCs w:val="24"/>
        </w:rPr>
        <w:t>Jergensenam</w:t>
      </w:r>
      <w:proofErr w:type="spellEnd"/>
      <w:r>
        <w:rPr>
          <w:rFonts w:ascii="Times New Roman" w:hAnsi="Times New Roman" w:cs="Times New Roman"/>
          <w:b/>
          <w:bCs/>
          <w:sz w:val="24"/>
          <w:szCs w:val="24"/>
        </w:rPr>
        <w:t xml:space="preserve"> </w:t>
      </w:r>
    </w:p>
    <w:p w:rsidR="00C7699A" w:rsidP="00C7699A" w:rsidRDefault="00C7699A" w14:paraId="04A60D2C" w14:textId="77777777">
      <w:pPr>
        <w:jc w:val="both"/>
        <w:rPr>
          <w:rFonts w:ascii="Times New Roman" w:hAnsi="Times New Roman" w:cs="Times New Roman"/>
          <w:sz w:val="24"/>
          <w:szCs w:val="24"/>
        </w:rPr>
      </w:pPr>
      <w:r>
        <w:rPr>
          <w:rFonts w:ascii="Times New Roman" w:hAnsi="Times New Roman" w:cs="Times New Roman"/>
          <w:sz w:val="24"/>
          <w:szCs w:val="24"/>
        </w:rPr>
        <w:t xml:space="preserve">Lietuvas priekšlikumā kopīgai vēstulei Baltijas valstu un Polijas enerģētikas ministri pateicas </w:t>
      </w:r>
      <w:r w:rsidRPr="001C3995">
        <w:rPr>
          <w:rFonts w:ascii="Times New Roman" w:hAnsi="Times New Roman" w:cs="Times New Roman"/>
          <w:sz w:val="24"/>
          <w:szCs w:val="24"/>
        </w:rPr>
        <w:t xml:space="preserve">ES Enerģētikas un mājokļu komisāram par atbalstu reģionālajai enerģētiskajai drošībai un centieniem </w:t>
      </w:r>
      <w:r>
        <w:rPr>
          <w:rFonts w:ascii="Times New Roman" w:hAnsi="Times New Roman" w:cs="Times New Roman"/>
          <w:sz w:val="24"/>
          <w:szCs w:val="24"/>
        </w:rPr>
        <w:t>nodrošināt</w:t>
      </w:r>
      <w:r w:rsidRPr="001C3995">
        <w:rPr>
          <w:rFonts w:ascii="Times New Roman" w:hAnsi="Times New Roman" w:cs="Times New Roman"/>
          <w:sz w:val="24"/>
          <w:szCs w:val="24"/>
        </w:rPr>
        <w:t xml:space="preserve"> informētību </w:t>
      </w:r>
      <w:r>
        <w:rPr>
          <w:rFonts w:ascii="Times New Roman" w:hAnsi="Times New Roman" w:cs="Times New Roman"/>
          <w:sz w:val="24"/>
          <w:szCs w:val="24"/>
        </w:rPr>
        <w:t xml:space="preserve">par situāciju visā </w:t>
      </w:r>
      <w:r w:rsidRPr="001C3995">
        <w:rPr>
          <w:rFonts w:ascii="Times New Roman" w:hAnsi="Times New Roman" w:cs="Times New Roman"/>
          <w:sz w:val="24"/>
          <w:szCs w:val="24"/>
        </w:rPr>
        <w:t>ES.</w:t>
      </w:r>
      <w:r>
        <w:rPr>
          <w:rFonts w:ascii="Times New Roman" w:hAnsi="Times New Roman" w:cs="Times New Roman"/>
          <w:sz w:val="24"/>
          <w:szCs w:val="24"/>
        </w:rPr>
        <w:t xml:space="preserve"> Tāpat v</w:t>
      </w:r>
      <w:r w:rsidRPr="00BA3783">
        <w:rPr>
          <w:rFonts w:ascii="Times New Roman" w:hAnsi="Times New Roman" w:cs="Times New Roman"/>
          <w:sz w:val="24"/>
          <w:szCs w:val="24"/>
        </w:rPr>
        <w:t xml:space="preserve">ēstulē </w:t>
      </w:r>
      <w:r>
        <w:rPr>
          <w:rFonts w:ascii="Times New Roman" w:hAnsi="Times New Roman" w:cs="Times New Roman"/>
          <w:sz w:val="24"/>
          <w:szCs w:val="24"/>
        </w:rPr>
        <w:t xml:space="preserve">ir </w:t>
      </w:r>
      <w:r w:rsidRPr="00BA3783">
        <w:rPr>
          <w:rFonts w:ascii="Times New Roman" w:hAnsi="Times New Roman" w:cs="Times New Roman"/>
          <w:sz w:val="24"/>
          <w:szCs w:val="24"/>
        </w:rPr>
        <w:t xml:space="preserve">uzsvērti </w:t>
      </w:r>
      <w:r>
        <w:rPr>
          <w:rFonts w:ascii="Times New Roman" w:hAnsi="Times New Roman" w:cs="Times New Roman"/>
          <w:sz w:val="24"/>
          <w:szCs w:val="24"/>
        </w:rPr>
        <w:t xml:space="preserve">Baltijas </w:t>
      </w:r>
      <w:r>
        <w:rPr>
          <w:rFonts w:ascii="Times New Roman" w:hAnsi="Times New Roman" w:cs="Times New Roman"/>
          <w:sz w:val="24"/>
          <w:szCs w:val="24"/>
        </w:rPr>
        <w:lastRenderedPageBreak/>
        <w:t xml:space="preserve">valstu un Polijas </w:t>
      </w:r>
      <w:r w:rsidRPr="00BA3783">
        <w:rPr>
          <w:rFonts w:ascii="Times New Roman" w:hAnsi="Times New Roman" w:cs="Times New Roman"/>
          <w:sz w:val="24"/>
          <w:szCs w:val="24"/>
        </w:rPr>
        <w:t xml:space="preserve">panākumi </w:t>
      </w:r>
      <w:r>
        <w:rPr>
          <w:rFonts w:ascii="Times New Roman" w:hAnsi="Times New Roman" w:cs="Times New Roman"/>
          <w:sz w:val="24"/>
          <w:szCs w:val="24"/>
        </w:rPr>
        <w:t>dabas</w:t>
      </w:r>
      <w:r w:rsidRPr="00BA3783">
        <w:rPr>
          <w:rFonts w:ascii="Times New Roman" w:hAnsi="Times New Roman" w:cs="Times New Roman"/>
          <w:sz w:val="24"/>
          <w:szCs w:val="24"/>
        </w:rPr>
        <w:t>gāzes un sašķidrinātās dabasgāzes importa apturēšanā no Krievijas un atvienošan</w:t>
      </w:r>
      <w:r>
        <w:rPr>
          <w:rFonts w:ascii="Times New Roman" w:hAnsi="Times New Roman" w:cs="Times New Roman"/>
          <w:sz w:val="24"/>
          <w:szCs w:val="24"/>
        </w:rPr>
        <w:t>a</w:t>
      </w:r>
      <w:r w:rsidRPr="00BA3783">
        <w:rPr>
          <w:rFonts w:ascii="Times New Roman" w:hAnsi="Times New Roman" w:cs="Times New Roman"/>
          <w:sz w:val="24"/>
          <w:szCs w:val="24"/>
        </w:rPr>
        <w:t xml:space="preserve"> no Krievijas kontrolētās elektroenerģijas sistēmas </w:t>
      </w:r>
      <w:r>
        <w:rPr>
          <w:rFonts w:ascii="Times New Roman" w:hAnsi="Times New Roman" w:cs="Times New Roman"/>
          <w:sz w:val="24"/>
          <w:szCs w:val="24"/>
        </w:rPr>
        <w:t xml:space="preserve">BRELL. </w:t>
      </w:r>
    </w:p>
    <w:p w:rsidR="00C7699A" w:rsidP="00C7699A" w:rsidRDefault="00C7699A" w14:paraId="71540774" w14:textId="77777777">
      <w:pPr>
        <w:jc w:val="both"/>
        <w:rPr>
          <w:rFonts w:ascii="Times New Roman" w:hAnsi="Times New Roman" w:cs="Times New Roman"/>
          <w:sz w:val="24"/>
          <w:szCs w:val="24"/>
        </w:rPr>
      </w:pPr>
      <w:r>
        <w:rPr>
          <w:rFonts w:ascii="Times New Roman" w:hAnsi="Times New Roman" w:cs="Times New Roman"/>
          <w:sz w:val="24"/>
          <w:szCs w:val="24"/>
        </w:rPr>
        <w:t xml:space="preserve">Vienlaikus tiek prezentēta koncepcija </w:t>
      </w:r>
      <w:r w:rsidRPr="005D0C2D">
        <w:rPr>
          <w:rFonts w:ascii="Times New Roman" w:hAnsi="Times New Roman" w:cs="Times New Roman"/>
          <w:sz w:val="24"/>
          <w:szCs w:val="24"/>
        </w:rPr>
        <w:t xml:space="preserve">reģionālam “izcilības </w:t>
      </w:r>
      <w:proofErr w:type="spellStart"/>
      <w:r w:rsidRPr="005D0C2D">
        <w:rPr>
          <w:rFonts w:ascii="Times New Roman" w:hAnsi="Times New Roman" w:cs="Times New Roman"/>
          <w:sz w:val="24"/>
          <w:szCs w:val="24"/>
        </w:rPr>
        <w:t>pamatmodelim</w:t>
      </w:r>
      <w:proofErr w:type="spellEnd"/>
      <w:r w:rsidRPr="005D0C2D">
        <w:rPr>
          <w:rFonts w:ascii="Times New Roman" w:hAnsi="Times New Roman" w:cs="Times New Roman"/>
          <w:sz w:val="24"/>
          <w:szCs w:val="24"/>
        </w:rPr>
        <w:t>”</w:t>
      </w:r>
      <w:r>
        <w:rPr>
          <w:rFonts w:ascii="Times New Roman" w:hAnsi="Times New Roman" w:cs="Times New Roman"/>
          <w:sz w:val="24"/>
          <w:szCs w:val="24"/>
        </w:rPr>
        <w:t xml:space="preserve"> (</w:t>
      </w:r>
      <w:r w:rsidRPr="000F07B2">
        <w:rPr>
          <w:rFonts w:ascii="Times New Roman" w:hAnsi="Times New Roman" w:cs="Times New Roman"/>
          <w:i/>
          <w:iCs/>
          <w:sz w:val="24"/>
          <w:szCs w:val="24"/>
          <w:lang w:val="en-US"/>
        </w:rPr>
        <w:t>flagship model of excellence</w:t>
      </w:r>
      <w:r>
        <w:rPr>
          <w:rFonts w:ascii="Times New Roman" w:hAnsi="Times New Roman" w:cs="Times New Roman"/>
          <w:sz w:val="24"/>
          <w:szCs w:val="24"/>
        </w:rPr>
        <w:t>)</w:t>
      </w:r>
      <w:r w:rsidRPr="005D0C2D">
        <w:rPr>
          <w:rFonts w:ascii="Times New Roman" w:hAnsi="Times New Roman" w:cs="Times New Roman"/>
          <w:sz w:val="24"/>
          <w:szCs w:val="24"/>
        </w:rPr>
        <w:t xml:space="preserve"> enerģētikas infrastruktūras aizsardzīb</w:t>
      </w:r>
      <w:r>
        <w:rPr>
          <w:rFonts w:ascii="Times New Roman" w:hAnsi="Times New Roman" w:cs="Times New Roman"/>
          <w:sz w:val="24"/>
          <w:szCs w:val="24"/>
        </w:rPr>
        <w:t>as</w:t>
      </w:r>
      <w:r w:rsidRPr="005D0C2D">
        <w:rPr>
          <w:rFonts w:ascii="Times New Roman" w:hAnsi="Times New Roman" w:cs="Times New Roman"/>
          <w:sz w:val="24"/>
          <w:szCs w:val="24"/>
        </w:rPr>
        <w:t xml:space="preserve"> un noturīb</w:t>
      </w:r>
      <w:r>
        <w:rPr>
          <w:rFonts w:ascii="Times New Roman" w:hAnsi="Times New Roman" w:cs="Times New Roman"/>
          <w:sz w:val="24"/>
          <w:szCs w:val="24"/>
        </w:rPr>
        <w:t xml:space="preserve">as jomā. Šo sadarbības modeli atbalstītu </w:t>
      </w:r>
      <w:r w:rsidRPr="00A8493D">
        <w:rPr>
          <w:rFonts w:ascii="Times New Roman" w:hAnsi="Times New Roman" w:cs="Times New Roman"/>
          <w:sz w:val="24"/>
          <w:szCs w:val="24"/>
        </w:rPr>
        <w:t>konkrēti drošības pasākumi</w:t>
      </w:r>
      <w:r>
        <w:rPr>
          <w:rFonts w:ascii="Times New Roman" w:hAnsi="Times New Roman" w:cs="Times New Roman"/>
          <w:sz w:val="24"/>
          <w:szCs w:val="24"/>
        </w:rPr>
        <w:t xml:space="preserve"> – </w:t>
      </w:r>
      <w:r w:rsidRPr="00A8493D">
        <w:rPr>
          <w:rFonts w:ascii="Times New Roman" w:hAnsi="Times New Roman" w:cs="Times New Roman"/>
          <w:sz w:val="24"/>
          <w:szCs w:val="24"/>
        </w:rPr>
        <w:t xml:space="preserve">“izcilības </w:t>
      </w:r>
      <w:proofErr w:type="spellStart"/>
      <w:r w:rsidRPr="00A8493D">
        <w:rPr>
          <w:rFonts w:ascii="Times New Roman" w:hAnsi="Times New Roman" w:cs="Times New Roman"/>
          <w:sz w:val="24"/>
          <w:szCs w:val="24"/>
        </w:rPr>
        <w:t>pamatmode</w:t>
      </w:r>
      <w:r>
        <w:rPr>
          <w:rFonts w:ascii="Times New Roman" w:hAnsi="Times New Roman" w:cs="Times New Roman"/>
          <w:sz w:val="24"/>
          <w:szCs w:val="24"/>
        </w:rPr>
        <w:t>ļa</w:t>
      </w:r>
      <w:proofErr w:type="spellEnd"/>
      <w:r w:rsidRPr="00A8493D">
        <w:rPr>
          <w:rFonts w:ascii="Times New Roman" w:hAnsi="Times New Roman" w:cs="Times New Roman"/>
          <w:sz w:val="24"/>
          <w:szCs w:val="24"/>
        </w:rPr>
        <w:t>”</w:t>
      </w:r>
      <w:r>
        <w:rPr>
          <w:rFonts w:ascii="Times New Roman" w:hAnsi="Times New Roman" w:cs="Times New Roman"/>
          <w:sz w:val="24"/>
          <w:szCs w:val="24"/>
        </w:rPr>
        <w:t xml:space="preserve"> koncepcijas aprakstu plānots nosūtīt kopīgas vēstules pielikumā, iepriekš saskaņojot pirms neformālās TTE Padomes. I</w:t>
      </w:r>
      <w:r w:rsidRPr="00892DA0">
        <w:rPr>
          <w:rFonts w:ascii="Times New Roman" w:hAnsi="Times New Roman" w:cs="Times New Roman"/>
          <w:sz w:val="24"/>
          <w:szCs w:val="24"/>
        </w:rPr>
        <w:t xml:space="preserve">zcilības </w:t>
      </w:r>
      <w:proofErr w:type="spellStart"/>
      <w:r w:rsidRPr="00892DA0">
        <w:rPr>
          <w:rFonts w:ascii="Times New Roman" w:hAnsi="Times New Roman" w:cs="Times New Roman"/>
          <w:sz w:val="24"/>
          <w:szCs w:val="24"/>
        </w:rPr>
        <w:t>pamatmodeļa</w:t>
      </w:r>
      <w:proofErr w:type="spellEnd"/>
      <w:r>
        <w:rPr>
          <w:rFonts w:ascii="Times New Roman" w:hAnsi="Times New Roman" w:cs="Times New Roman"/>
          <w:sz w:val="24"/>
          <w:szCs w:val="24"/>
        </w:rPr>
        <w:t xml:space="preserve"> </w:t>
      </w:r>
      <w:r w:rsidRPr="004335B3">
        <w:rPr>
          <w:rFonts w:ascii="Times New Roman" w:hAnsi="Times New Roman" w:cs="Times New Roman"/>
          <w:sz w:val="24"/>
          <w:szCs w:val="24"/>
        </w:rPr>
        <w:t xml:space="preserve">mērķis ir uzlabot jūras un sauszemes elektroenerģijas infrastruktūras aizsardzību, integrēties ar ES un NATO aktivitātēm un kalpot par paraugu </w:t>
      </w:r>
      <w:r>
        <w:rPr>
          <w:rFonts w:ascii="Times New Roman" w:hAnsi="Times New Roman" w:cs="Times New Roman"/>
          <w:sz w:val="24"/>
          <w:szCs w:val="24"/>
        </w:rPr>
        <w:t xml:space="preserve">līdzīgu iniciatīvu </w:t>
      </w:r>
      <w:r w:rsidRPr="004335B3">
        <w:rPr>
          <w:rFonts w:ascii="Times New Roman" w:hAnsi="Times New Roman" w:cs="Times New Roman"/>
          <w:sz w:val="24"/>
          <w:szCs w:val="24"/>
        </w:rPr>
        <w:t>plašākai īstenošanai ES līmenī.</w:t>
      </w:r>
      <w:r>
        <w:rPr>
          <w:rFonts w:ascii="Times New Roman" w:hAnsi="Times New Roman" w:cs="Times New Roman"/>
          <w:sz w:val="24"/>
          <w:szCs w:val="24"/>
        </w:rPr>
        <w:t xml:space="preserve"> Piebilstams, ka kopīgas vēstules pielikumā plānots pievienot arī ne-papīru Eiropas Komisijai “</w:t>
      </w:r>
      <w:r w:rsidRPr="00471B73">
        <w:rPr>
          <w:rFonts w:ascii="Times New Roman" w:hAnsi="Times New Roman" w:cs="Times New Roman"/>
          <w:i/>
          <w:iCs/>
          <w:sz w:val="24"/>
          <w:szCs w:val="24"/>
          <w:lang w:val="en-US"/>
        </w:rPr>
        <w:t>Looking Ahead: From the Baltic States‘ Electricity System Synchronization with the Continental Europe to a Flagship Model of Excellence in Energy Infrastructure Protection and Resilience</w:t>
      </w:r>
      <w:r>
        <w:rPr>
          <w:rFonts w:ascii="Times New Roman" w:hAnsi="Times New Roman" w:cs="Times New Roman"/>
          <w:sz w:val="24"/>
          <w:szCs w:val="24"/>
        </w:rPr>
        <w:t xml:space="preserve">”, kuru arī plānots saskaņot pirms </w:t>
      </w:r>
      <w:r w:rsidRPr="001213DD">
        <w:rPr>
          <w:rFonts w:ascii="Times New Roman" w:hAnsi="Times New Roman" w:cs="Times New Roman"/>
          <w:sz w:val="24"/>
          <w:szCs w:val="24"/>
        </w:rPr>
        <w:t>neformālās TTE Padomes</w:t>
      </w:r>
      <w:r>
        <w:rPr>
          <w:rFonts w:ascii="Times New Roman" w:hAnsi="Times New Roman" w:cs="Times New Roman"/>
          <w:sz w:val="24"/>
          <w:szCs w:val="24"/>
        </w:rPr>
        <w:t xml:space="preserve">. </w:t>
      </w:r>
    </w:p>
    <w:p w:rsidR="00C7699A" w:rsidP="00C7699A" w:rsidRDefault="00C7699A" w14:paraId="3FAEEF5E" w14:textId="77777777">
      <w:pPr>
        <w:jc w:val="both"/>
        <w:rPr>
          <w:rFonts w:ascii="Times New Roman" w:hAnsi="Times New Roman" w:cs="Times New Roman"/>
          <w:sz w:val="24"/>
          <w:szCs w:val="24"/>
        </w:rPr>
      </w:pPr>
      <w:r>
        <w:rPr>
          <w:rFonts w:ascii="Times New Roman" w:hAnsi="Times New Roman" w:cs="Times New Roman"/>
          <w:sz w:val="24"/>
          <w:szCs w:val="24"/>
        </w:rPr>
        <w:t>Tiek uzsvērts, ka v</w:t>
      </w:r>
      <w:r w:rsidRPr="0052271F">
        <w:rPr>
          <w:rFonts w:ascii="Times New Roman" w:hAnsi="Times New Roman" w:cs="Times New Roman"/>
          <w:sz w:val="24"/>
          <w:szCs w:val="24"/>
        </w:rPr>
        <w:t>alstis plāno formalizēt savu sadarbību ar saprašanās memorandu 2025. gada jūnijā ES Enerģētikas padomes laikā.</w:t>
      </w:r>
      <w:r>
        <w:rPr>
          <w:rFonts w:ascii="Times New Roman" w:hAnsi="Times New Roman" w:cs="Times New Roman"/>
          <w:sz w:val="24"/>
          <w:szCs w:val="24"/>
        </w:rPr>
        <w:t xml:space="preserve"> Vienlaikus tiek uzsvērta arī būtiska </w:t>
      </w:r>
      <w:r w:rsidRPr="008B4FD3">
        <w:rPr>
          <w:rFonts w:ascii="Times New Roman" w:hAnsi="Times New Roman" w:cs="Times New Roman"/>
          <w:sz w:val="24"/>
          <w:szCs w:val="24"/>
        </w:rPr>
        <w:t>Eiropas Komisijas politisk</w:t>
      </w:r>
      <w:r>
        <w:rPr>
          <w:rFonts w:ascii="Times New Roman" w:hAnsi="Times New Roman" w:cs="Times New Roman"/>
          <w:sz w:val="24"/>
          <w:szCs w:val="24"/>
        </w:rPr>
        <w:t>a</w:t>
      </w:r>
      <w:r w:rsidRPr="008B4FD3">
        <w:rPr>
          <w:rFonts w:ascii="Times New Roman" w:hAnsi="Times New Roman" w:cs="Times New Roman"/>
          <w:sz w:val="24"/>
          <w:szCs w:val="24"/>
        </w:rPr>
        <w:t xml:space="preserve"> un finansiāl</w:t>
      </w:r>
      <w:r>
        <w:rPr>
          <w:rFonts w:ascii="Times New Roman" w:hAnsi="Times New Roman" w:cs="Times New Roman"/>
          <w:sz w:val="24"/>
          <w:szCs w:val="24"/>
        </w:rPr>
        <w:t>a</w:t>
      </w:r>
      <w:r w:rsidRPr="008B4FD3">
        <w:rPr>
          <w:rFonts w:ascii="Times New Roman" w:hAnsi="Times New Roman" w:cs="Times New Roman"/>
          <w:sz w:val="24"/>
          <w:szCs w:val="24"/>
        </w:rPr>
        <w:t xml:space="preserve"> atbalst</w:t>
      </w:r>
      <w:r>
        <w:rPr>
          <w:rFonts w:ascii="Times New Roman" w:hAnsi="Times New Roman" w:cs="Times New Roman"/>
          <w:sz w:val="24"/>
          <w:szCs w:val="24"/>
        </w:rPr>
        <w:t>a loma</w:t>
      </w:r>
      <w:r w:rsidRPr="008B4FD3">
        <w:rPr>
          <w:rFonts w:ascii="Times New Roman" w:hAnsi="Times New Roman" w:cs="Times New Roman"/>
          <w:sz w:val="24"/>
          <w:szCs w:val="24"/>
        </w:rPr>
        <w:t>,</w:t>
      </w:r>
      <w:r>
        <w:rPr>
          <w:rFonts w:ascii="Times New Roman" w:hAnsi="Times New Roman" w:cs="Times New Roman"/>
          <w:sz w:val="24"/>
          <w:szCs w:val="24"/>
        </w:rPr>
        <w:t xml:space="preserve"> </w:t>
      </w:r>
      <w:r w:rsidRPr="00B428AE">
        <w:rPr>
          <w:rFonts w:ascii="Times New Roman" w:hAnsi="Times New Roman" w:cs="Times New Roman"/>
          <w:sz w:val="24"/>
          <w:szCs w:val="24"/>
        </w:rPr>
        <w:t>tostarp finansējum</w:t>
      </w:r>
      <w:r>
        <w:rPr>
          <w:rFonts w:ascii="Times New Roman" w:hAnsi="Times New Roman" w:cs="Times New Roman"/>
          <w:sz w:val="24"/>
          <w:szCs w:val="24"/>
        </w:rPr>
        <w:t>s</w:t>
      </w:r>
      <w:r w:rsidRPr="00B428AE">
        <w:rPr>
          <w:rFonts w:ascii="Times New Roman" w:hAnsi="Times New Roman" w:cs="Times New Roman"/>
          <w:sz w:val="24"/>
          <w:szCs w:val="24"/>
        </w:rPr>
        <w:t xml:space="preserve"> no pašreizējās (2020.–2027. g.) un nākamās (2028.–2034. g.) daudzgadu finanšu shēmas </w:t>
      </w:r>
      <w:r>
        <w:rPr>
          <w:rFonts w:ascii="Times New Roman" w:hAnsi="Times New Roman" w:cs="Times New Roman"/>
          <w:sz w:val="24"/>
          <w:szCs w:val="24"/>
        </w:rPr>
        <w:t>(</w:t>
      </w:r>
      <w:r w:rsidRPr="00CE6C90">
        <w:rPr>
          <w:rFonts w:ascii="Times New Roman" w:hAnsi="Times New Roman" w:cs="Times New Roman"/>
          <w:i/>
          <w:iCs/>
          <w:sz w:val="24"/>
          <w:szCs w:val="24"/>
          <w:lang w:val="en-US"/>
        </w:rPr>
        <w:t>multiannual financial framework</w:t>
      </w:r>
      <w:r>
        <w:rPr>
          <w:rFonts w:ascii="Times New Roman" w:hAnsi="Times New Roman" w:cs="Times New Roman"/>
          <w:sz w:val="24"/>
          <w:szCs w:val="24"/>
        </w:rPr>
        <w:t>)</w:t>
      </w:r>
      <w:r w:rsidRPr="00B428AE">
        <w:rPr>
          <w:rFonts w:ascii="Times New Roman" w:hAnsi="Times New Roman" w:cs="Times New Roman"/>
          <w:sz w:val="24"/>
          <w:szCs w:val="24"/>
        </w:rPr>
        <w:t>, izmantojot Eiropas infrastruktūras savienošanas instrumentu (</w:t>
      </w:r>
      <w:r w:rsidRPr="00653AEB">
        <w:rPr>
          <w:rFonts w:ascii="Times New Roman" w:hAnsi="Times New Roman" w:cs="Times New Roman"/>
          <w:i/>
          <w:iCs/>
          <w:sz w:val="24"/>
          <w:szCs w:val="24"/>
          <w:lang w:val="en-US"/>
        </w:rPr>
        <w:t xml:space="preserve">connecting </w:t>
      </w:r>
      <w:proofErr w:type="spellStart"/>
      <w:r w:rsidRPr="00653AEB">
        <w:rPr>
          <w:rFonts w:ascii="Times New Roman" w:hAnsi="Times New Roman" w:cs="Times New Roman"/>
          <w:i/>
          <w:iCs/>
          <w:sz w:val="24"/>
          <w:szCs w:val="24"/>
          <w:lang w:val="en-US"/>
        </w:rPr>
        <w:t>europe</w:t>
      </w:r>
      <w:proofErr w:type="spellEnd"/>
      <w:r w:rsidRPr="00653AEB">
        <w:rPr>
          <w:rFonts w:ascii="Times New Roman" w:hAnsi="Times New Roman" w:cs="Times New Roman"/>
          <w:i/>
          <w:iCs/>
          <w:sz w:val="24"/>
          <w:szCs w:val="24"/>
          <w:lang w:val="en-US"/>
        </w:rPr>
        <w:t xml:space="preserve"> facility</w:t>
      </w:r>
      <w:r w:rsidRPr="00B428AE">
        <w:rPr>
          <w:rFonts w:ascii="Times New Roman" w:hAnsi="Times New Roman" w:cs="Times New Roman"/>
          <w:sz w:val="24"/>
          <w:szCs w:val="24"/>
        </w:rPr>
        <w:t>)</w:t>
      </w:r>
      <w:r>
        <w:rPr>
          <w:rFonts w:ascii="Times New Roman" w:hAnsi="Times New Roman" w:cs="Times New Roman"/>
          <w:sz w:val="24"/>
          <w:szCs w:val="24"/>
        </w:rPr>
        <w:t xml:space="preserve">, kā arī Eiropas Komisija tiek mudināta </w:t>
      </w:r>
      <w:r w:rsidRPr="00522632">
        <w:rPr>
          <w:rFonts w:ascii="Times New Roman" w:hAnsi="Times New Roman" w:cs="Times New Roman"/>
          <w:sz w:val="24"/>
          <w:szCs w:val="24"/>
        </w:rPr>
        <w:t>piešķirt šai iniciatīvai</w:t>
      </w:r>
      <w:r>
        <w:rPr>
          <w:rFonts w:ascii="Times New Roman" w:hAnsi="Times New Roman" w:cs="Times New Roman"/>
          <w:sz w:val="24"/>
          <w:szCs w:val="24"/>
        </w:rPr>
        <w:t>/modelim</w:t>
      </w:r>
      <w:r w:rsidRPr="00522632">
        <w:rPr>
          <w:rFonts w:ascii="Times New Roman" w:hAnsi="Times New Roman" w:cs="Times New Roman"/>
          <w:sz w:val="24"/>
          <w:szCs w:val="24"/>
        </w:rPr>
        <w:t xml:space="preserve"> prioritāti ES politiskajā darba kārtībā, lai saglabātu impulsu un nodrošinātu </w:t>
      </w:r>
      <w:r>
        <w:rPr>
          <w:rFonts w:ascii="Times New Roman" w:hAnsi="Times New Roman" w:cs="Times New Roman"/>
          <w:sz w:val="24"/>
          <w:szCs w:val="24"/>
        </w:rPr>
        <w:t>stratēģiski svarīgu</w:t>
      </w:r>
      <w:r w:rsidRPr="00522632">
        <w:rPr>
          <w:rFonts w:ascii="Times New Roman" w:hAnsi="Times New Roman" w:cs="Times New Roman"/>
          <w:sz w:val="24"/>
          <w:szCs w:val="24"/>
        </w:rPr>
        <w:t xml:space="preserve"> lēmumu</w:t>
      </w:r>
      <w:r>
        <w:rPr>
          <w:rFonts w:ascii="Times New Roman" w:hAnsi="Times New Roman" w:cs="Times New Roman"/>
          <w:sz w:val="24"/>
          <w:szCs w:val="24"/>
        </w:rPr>
        <w:t xml:space="preserve"> īstenošanu</w:t>
      </w:r>
      <w:r w:rsidRPr="00522632">
        <w:rPr>
          <w:rFonts w:ascii="Times New Roman" w:hAnsi="Times New Roman" w:cs="Times New Roman"/>
          <w:sz w:val="24"/>
          <w:szCs w:val="24"/>
        </w:rPr>
        <w:t xml:space="preserve"> enerģētiskās drošības jomā.</w:t>
      </w:r>
    </w:p>
    <w:p w:rsidRPr="006874F2" w:rsidR="00C7699A" w:rsidP="00C7699A" w:rsidRDefault="00C7699A" w14:paraId="3521B74D" w14:textId="77777777">
      <w:pPr>
        <w:jc w:val="both"/>
        <w:rPr>
          <w:rFonts w:ascii="Times New Roman" w:hAnsi="Times New Roman" w:cs="Times New Roman"/>
          <w:b/>
          <w:bCs/>
          <w:sz w:val="24"/>
          <w:szCs w:val="24"/>
          <w:u w:val="single"/>
        </w:rPr>
      </w:pPr>
      <w:r w:rsidRPr="006874F2">
        <w:rPr>
          <w:rFonts w:ascii="Times New Roman" w:hAnsi="Times New Roman" w:cs="Times New Roman"/>
          <w:b/>
          <w:bCs/>
          <w:sz w:val="24"/>
          <w:szCs w:val="24"/>
          <w:u w:val="single"/>
        </w:rPr>
        <w:t>Latvijas nostāja</w:t>
      </w:r>
    </w:p>
    <w:p w:rsidRPr="006874F2" w:rsidR="00C7699A" w:rsidP="00C7699A" w:rsidRDefault="00C7699A" w14:paraId="6981C9C1" w14:textId="77777777">
      <w:pPr>
        <w:jc w:val="both"/>
        <w:rPr>
          <w:rFonts w:ascii="Times New Roman" w:hAnsi="Times New Roman" w:cs="Times New Roman"/>
          <w:sz w:val="24"/>
          <w:szCs w:val="24"/>
          <w:u w:val="single"/>
        </w:rPr>
      </w:pPr>
      <w:r w:rsidRPr="006874F2">
        <w:rPr>
          <w:rFonts w:ascii="Times New Roman" w:hAnsi="Times New Roman" w:cs="Times New Roman"/>
          <w:sz w:val="24"/>
          <w:szCs w:val="24"/>
          <w:u w:val="single"/>
        </w:rPr>
        <w:t xml:space="preserve">Latvija atbalsta Baltijas valstu un Polijas kopīgas vēstules iesniegšanu ES Enerģētikas un mājokļu komisāram Danam </w:t>
      </w:r>
      <w:proofErr w:type="spellStart"/>
      <w:r w:rsidRPr="006874F2">
        <w:rPr>
          <w:rFonts w:ascii="Times New Roman" w:hAnsi="Times New Roman" w:cs="Times New Roman"/>
          <w:sz w:val="24"/>
          <w:szCs w:val="24"/>
          <w:u w:val="single"/>
        </w:rPr>
        <w:t>Jergensenam</w:t>
      </w:r>
      <w:proofErr w:type="spellEnd"/>
      <w:r w:rsidRPr="006874F2">
        <w:rPr>
          <w:rFonts w:ascii="Times New Roman" w:hAnsi="Times New Roman" w:cs="Times New Roman"/>
          <w:sz w:val="24"/>
          <w:szCs w:val="24"/>
          <w:u w:val="single"/>
        </w:rPr>
        <w:t xml:space="preserve"> neformālās TTE Padomes laikā, plāno pievienoties un parakstīt kopīgu vēstuli. </w:t>
      </w:r>
    </w:p>
    <w:p w:rsidRPr="00C7699A" w:rsidR="00E969FE" w:rsidP="00C7699A" w:rsidRDefault="00C7699A" w14:paraId="3900F559" w14:textId="18E4E263">
      <w:pPr>
        <w:shd w:val="clear" w:color="auto" w:fill="E8E8E8" w:themeFill="background2"/>
        <w:spacing w:before="120"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BEMIP saprašanās memoranda parakstīšana  </w:t>
      </w:r>
    </w:p>
    <w:p w:rsidR="00626697" w:rsidP="0087069D" w:rsidRDefault="00EF2F86" w14:paraId="7F40D564" w14:textId="382D32C1">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Š.g. 12. maijā Varšavā </w:t>
      </w:r>
      <w:r w:rsidR="00F00DBC">
        <w:rPr>
          <w:rFonts w:ascii="Times New Roman" w:hAnsi="Times New Roman" w:cs="Times New Roman"/>
          <w:iCs/>
          <w:sz w:val="24"/>
          <w:szCs w:val="24"/>
        </w:rPr>
        <w:t xml:space="preserve">notiks </w:t>
      </w:r>
      <w:r w:rsidR="00062D92">
        <w:rPr>
          <w:rFonts w:ascii="Times New Roman" w:hAnsi="Times New Roman" w:cs="Times New Roman"/>
          <w:iCs/>
          <w:sz w:val="24"/>
          <w:szCs w:val="24"/>
        </w:rPr>
        <w:t xml:space="preserve">BEMIP </w:t>
      </w:r>
      <w:r w:rsidR="00D4575D">
        <w:rPr>
          <w:rFonts w:ascii="Times New Roman" w:hAnsi="Times New Roman" w:cs="Times New Roman"/>
          <w:iCs/>
          <w:sz w:val="24"/>
          <w:szCs w:val="24"/>
        </w:rPr>
        <w:t>formāta ministru sanāksme,</w:t>
      </w:r>
      <w:r w:rsidR="008967B1">
        <w:rPr>
          <w:rFonts w:ascii="Times New Roman" w:hAnsi="Times New Roman" w:cs="Times New Roman"/>
          <w:iCs/>
          <w:sz w:val="24"/>
          <w:szCs w:val="24"/>
        </w:rPr>
        <w:t xml:space="preserve"> kuras ietvaros plānots </w:t>
      </w:r>
      <w:r w:rsidR="001F0282">
        <w:rPr>
          <w:rFonts w:ascii="Times New Roman" w:hAnsi="Times New Roman" w:cs="Times New Roman"/>
          <w:iCs/>
          <w:sz w:val="24"/>
          <w:szCs w:val="24"/>
        </w:rPr>
        <w:t xml:space="preserve">parakstīt </w:t>
      </w:r>
      <w:r w:rsidR="00112256">
        <w:rPr>
          <w:rFonts w:ascii="Times New Roman" w:hAnsi="Times New Roman" w:cs="Times New Roman"/>
          <w:iCs/>
          <w:sz w:val="24"/>
          <w:szCs w:val="24"/>
        </w:rPr>
        <w:t xml:space="preserve">atjaunoto </w:t>
      </w:r>
      <w:r w:rsidR="001F0282">
        <w:rPr>
          <w:rFonts w:ascii="Times New Roman" w:hAnsi="Times New Roman" w:cs="Times New Roman"/>
          <w:iCs/>
          <w:sz w:val="24"/>
          <w:szCs w:val="24"/>
        </w:rPr>
        <w:t>BEMIP saprašan</w:t>
      </w:r>
      <w:r w:rsidR="00443C5A">
        <w:rPr>
          <w:rFonts w:ascii="Times New Roman" w:hAnsi="Times New Roman" w:cs="Times New Roman"/>
          <w:iCs/>
          <w:sz w:val="24"/>
          <w:szCs w:val="24"/>
        </w:rPr>
        <w:t>ā</w:t>
      </w:r>
      <w:r w:rsidR="001F0282">
        <w:rPr>
          <w:rFonts w:ascii="Times New Roman" w:hAnsi="Times New Roman" w:cs="Times New Roman"/>
          <w:iCs/>
          <w:sz w:val="24"/>
          <w:szCs w:val="24"/>
        </w:rPr>
        <w:t xml:space="preserve">s memorandu. </w:t>
      </w:r>
    </w:p>
    <w:p w:rsidR="00146039" w:rsidP="00112256" w:rsidRDefault="00112256" w14:paraId="79EE7A5B" w14:textId="0551C7CA">
      <w:pPr>
        <w:spacing w:after="120" w:line="240" w:lineRule="auto"/>
        <w:jc w:val="both"/>
        <w:rPr>
          <w:rFonts w:ascii="Times New Roman" w:hAnsi="Times New Roman" w:cs="Times New Roman"/>
          <w:iCs/>
          <w:sz w:val="24"/>
          <w:szCs w:val="24"/>
        </w:rPr>
      </w:pPr>
      <w:r w:rsidRPr="00112256">
        <w:rPr>
          <w:rFonts w:ascii="Times New Roman" w:hAnsi="Times New Roman" w:cs="Times New Roman"/>
          <w:iCs/>
          <w:sz w:val="24"/>
          <w:szCs w:val="24"/>
        </w:rPr>
        <w:t xml:space="preserve">BEMIP ir viena no vecākajām un progresīvākajām reģionālās sadarbības struktūrām enerģētikas infrastruktūras jomā, kas ir sasniegusi </w:t>
      </w:r>
      <w:r w:rsidR="009959BE">
        <w:rPr>
          <w:rFonts w:ascii="Times New Roman" w:hAnsi="Times New Roman" w:cs="Times New Roman"/>
          <w:iCs/>
          <w:sz w:val="24"/>
          <w:szCs w:val="24"/>
        </w:rPr>
        <w:t xml:space="preserve">ievērojamus </w:t>
      </w:r>
      <w:r w:rsidRPr="00112256">
        <w:rPr>
          <w:rFonts w:ascii="Times New Roman" w:hAnsi="Times New Roman" w:cs="Times New Roman"/>
          <w:iCs/>
          <w:sz w:val="24"/>
          <w:szCs w:val="24"/>
        </w:rPr>
        <w:t xml:space="preserve">rezultātus, piemēram, </w:t>
      </w:r>
      <w:r w:rsidR="002237C8">
        <w:rPr>
          <w:rFonts w:ascii="Times New Roman" w:hAnsi="Times New Roman" w:cs="Times New Roman"/>
          <w:iCs/>
          <w:sz w:val="24"/>
          <w:szCs w:val="24"/>
        </w:rPr>
        <w:t>(1)</w:t>
      </w:r>
      <w:r w:rsidR="005C7A3E">
        <w:rPr>
          <w:rFonts w:ascii="Times New Roman" w:hAnsi="Times New Roman" w:cs="Times New Roman"/>
          <w:iCs/>
          <w:sz w:val="24"/>
          <w:szCs w:val="24"/>
        </w:rPr>
        <w:t xml:space="preserve"> </w:t>
      </w:r>
      <w:r w:rsidRPr="00112256">
        <w:rPr>
          <w:rFonts w:ascii="Times New Roman" w:hAnsi="Times New Roman" w:cs="Times New Roman"/>
          <w:iCs/>
          <w:sz w:val="24"/>
          <w:szCs w:val="24"/>
        </w:rPr>
        <w:t>Baltijas jūras reģiona enerģētiskās izolācijas pārtraukšan</w:t>
      </w:r>
      <w:r>
        <w:rPr>
          <w:rFonts w:ascii="Times New Roman" w:hAnsi="Times New Roman" w:cs="Times New Roman"/>
          <w:iCs/>
          <w:sz w:val="24"/>
          <w:szCs w:val="24"/>
        </w:rPr>
        <w:t xml:space="preserve">ā, </w:t>
      </w:r>
      <w:r w:rsidR="00D5560A">
        <w:rPr>
          <w:rFonts w:ascii="Times New Roman" w:hAnsi="Times New Roman" w:cs="Times New Roman"/>
          <w:iCs/>
          <w:sz w:val="24"/>
          <w:szCs w:val="24"/>
        </w:rPr>
        <w:t xml:space="preserve">(2) visus </w:t>
      </w:r>
      <w:r w:rsidRPr="00112256">
        <w:rPr>
          <w:rFonts w:ascii="Times New Roman" w:hAnsi="Times New Roman" w:cs="Times New Roman"/>
          <w:iCs/>
          <w:sz w:val="24"/>
          <w:szCs w:val="24"/>
        </w:rPr>
        <w:t>trīs Baltijas valstu sinhronizācij</w:t>
      </w:r>
      <w:r>
        <w:rPr>
          <w:rFonts w:ascii="Times New Roman" w:hAnsi="Times New Roman" w:cs="Times New Roman"/>
          <w:iCs/>
          <w:sz w:val="24"/>
          <w:szCs w:val="24"/>
        </w:rPr>
        <w:t>ā</w:t>
      </w:r>
      <w:r w:rsidRPr="00112256">
        <w:rPr>
          <w:rFonts w:ascii="Times New Roman" w:hAnsi="Times New Roman" w:cs="Times New Roman"/>
          <w:iCs/>
          <w:sz w:val="24"/>
          <w:szCs w:val="24"/>
        </w:rPr>
        <w:t xml:space="preserve"> ar Eiropas tīkliem, </w:t>
      </w:r>
      <w:r w:rsidR="003B7303">
        <w:rPr>
          <w:rFonts w:ascii="Times New Roman" w:hAnsi="Times New Roman" w:cs="Times New Roman"/>
          <w:iCs/>
          <w:sz w:val="24"/>
          <w:szCs w:val="24"/>
        </w:rPr>
        <w:t xml:space="preserve">(3) </w:t>
      </w:r>
      <w:r w:rsidRPr="00112256">
        <w:rPr>
          <w:rFonts w:ascii="Times New Roman" w:hAnsi="Times New Roman" w:cs="Times New Roman"/>
          <w:iCs/>
          <w:sz w:val="24"/>
          <w:szCs w:val="24"/>
        </w:rPr>
        <w:t>pārvades jaudu Ziemeļvalstu reģionā</w:t>
      </w:r>
      <w:r>
        <w:rPr>
          <w:rFonts w:ascii="Times New Roman" w:hAnsi="Times New Roman" w:cs="Times New Roman"/>
          <w:iCs/>
          <w:sz w:val="24"/>
          <w:szCs w:val="24"/>
        </w:rPr>
        <w:t xml:space="preserve"> </w:t>
      </w:r>
      <w:r w:rsidR="00942CDA">
        <w:rPr>
          <w:rFonts w:ascii="Times New Roman" w:hAnsi="Times New Roman" w:cs="Times New Roman"/>
          <w:iCs/>
          <w:sz w:val="24"/>
          <w:szCs w:val="24"/>
        </w:rPr>
        <w:t>palielināšanā</w:t>
      </w:r>
      <w:r w:rsidRPr="00112256">
        <w:rPr>
          <w:rFonts w:ascii="Times New Roman" w:hAnsi="Times New Roman" w:cs="Times New Roman"/>
          <w:iCs/>
          <w:sz w:val="24"/>
          <w:szCs w:val="24"/>
        </w:rPr>
        <w:t xml:space="preserve">, </w:t>
      </w:r>
      <w:r w:rsidR="009751F8">
        <w:rPr>
          <w:rFonts w:ascii="Times New Roman" w:hAnsi="Times New Roman" w:cs="Times New Roman"/>
          <w:iCs/>
          <w:sz w:val="24"/>
          <w:szCs w:val="24"/>
        </w:rPr>
        <w:t xml:space="preserve">(4) </w:t>
      </w:r>
      <w:r w:rsidRPr="00112256">
        <w:rPr>
          <w:rFonts w:ascii="Times New Roman" w:hAnsi="Times New Roman" w:cs="Times New Roman"/>
          <w:iCs/>
          <w:sz w:val="24"/>
          <w:szCs w:val="24"/>
        </w:rPr>
        <w:t>reģionāl</w:t>
      </w:r>
      <w:r>
        <w:rPr>
          <w:rFonts w:ascii="Times New Roman" w:hAnsi="Times New Roman" w:cs="Times New Roman"/>
          <w:iCs/>
          <w:sz w:val="24"/>
          <w:szCs w:val="24"/>
        </w:rPr>
        <w:t>ā</w:t>
      </w:r>
      <w:r w:rsidRPr="00112256">
        <w:rPr>
          <w:rFonts w:ascii="Times New Roman" w:hAnsi="Times New Roman" w:cs="Times New Roman"/>
          <w:iCs/>
          <w:sz w:val="24"/>
          <w:szCs w:val="24"/>
        </w:rPr>
        <w:t xml:space="preserve"> gāzes tirgu</w:t>
      </w:r>
      <w:r>
        <w:rPr>
          <w:rFonts w:ascii="Times New Roman" w:hAnsi="Times New Roman" w:cs="Times New Roman"/>
          <w:iCs/>
          <w:sz w:val="24"/>
          <w:szCs w:val="24"/>
        </w:rPr>
        <w:t>s izveidē</w:t>
      </w:r>
      <w:r w:rsidRPr="00112256">
        <w:rPr>
          <w:rFonts w:ascii="Times New Roman" w:hAnsi="Times New Roman" w:cs="Times New Roman"/>
          <w:iCs/>
          <w:sz w:val="24"/>
          <w:szCs w:val="24"/>
        </w:rPr>
        <w:t xml:space="preserve">, </w:t>
      </w:r>
      <w:r w:rsidR="006D2D3C">
        <w:rPr>
          <w:rFonts w:ascii="Times New Roman" w:hAnsi="Times New Roman" w:cs="Times New Roman"/>
          <w:iCs/>
          <w:sz w:val="24"/>
          <w:szCs w:val="24"/>
        </w:rPr>
        <w:t xml:space="preserve">kā arī </w:t>
      </w:r>
      <w:r w:rsidR="00504572">
        <w:rPr>
          <w:rFonts w:ascii="Times New Roman" w:hAnsi="Times New Roman" w:cs="Times New Roman"/>
          <w:iCs/>
          <w:sz w:val="24"/>
          <w:szCs w:val="24"/>
        </w:rPr>
        <w:t xml:space="preserve"> (5)</w:t>
      </w:r>
      <w:r w:rsidRPr="00112256">
        <w:rPr>
          <w:rFonts w:ascii="Times New Roman" w:hAnsi="Times New Roman" w:cs="Times New Roman"/>
          <w:iCs/>
          <w:sz w:val="24"/>
          <w:szCs w:val="24"/>
        </w:rPr>
        <w:t xml:space="preserve"> maksimāli izmanto</w:t>
      </w:r>
      <w:r>
        <w:rPr>
          <w:rFonts w:ascii="Times New Roman" w:hAnsi="Times New Roman" w:cs="Times New Roman"/>
          <w:iCs/>
          <w:sz w:val="24"/>
          <w:szCs w:val="24"/>
        </w:rPr>
        <w:t>jot</w:t>
      </w:r>
      <w:r w:rsidRPr="00112256">
        <w:rPr>
          <w:rFonts w:ascii="Times New Roman" w:hAnsi="Times New Roman" w:cs="Times New Roman"/>
          <w:iCs/>
          <w:sz w:val="24"/>
          <w:szCs w:val="24"/>
        </w:rPr>
        <w:t xml:space="preserve"> reģiona energoefektivitātes un atjaunojamās enerģijas potenciālu</w:t>
      </w:r>
      <w:r w:rsidR="00C30BA0">
        <w:rPr>
          <w:rFonts w:ascii="Times New Roman" w:hAnsi="Times New Roman" w:cs="Times New Roman"/>
          <w:iCs/>
          <w:sz w:val="24"/>
          <w:szCs w:val="24"/>
        </w:rPr>
        <w:t xml:space="preserve"> - </w:t>
      </w:r>
      <w:r w:rsidRPr="00112256">
        <w:rPr>
          <w:rFonts w:ascii="Times New Roman" w:hAnsi="Times New Roman" w:cs="Times New Roman"/>
          <w:iCs/>
          <w:sz w:val="24"/>
          <w:szCs w:val="24"/>
        </w:rPr>
        <w:t xml:space="preserve"> gan sauszemes, gan jūras</w:t>
      </w:r>
      <w:r w:rsidR="00CF50C3">
        <w:rPr>
          <w:rFonts w:ascii="Times New Roman" w:hAnsi="Times New Roman" w:cs="Times New Roman"/>
          <w:iCs/>
          <w:sz w:val="24"/>
          <w:szCs w:val="24"/>
        </w:rPr>
        <w:t xml:space="preserve"> - </w:t>
      </w:r>
      <w:r w:rsidRPr="00112256">
        <w:rPr>
          <w:rFonts w:ascii="Times New Roman" w:hAnsi="Times New Roman" w:cs="Times New Roman"/>
          <w:iCs/>
          <w:sz w:val="24"/>
          <w:szCs w:val="24"/>
        </w:rPr>
        <w:t xml:space="preserve"> enerģijas jomā.</w:t>
      </w:r>
      <w:r w:rsidR="003B027D">
        <w:rPr>
          <w:rFonts w:ascii="Times New Roman" w:hAnsi="Times New Roman" w:cs="Times New Roman"/>
          <w:iCs/>
          <w:sz w:val="24"/>
          <w:szCs w:val="24"/>
        </w:rPr>
        <w:t xml:space="preserve"> </w:t>
      </w:r>
    </w:p>
    <w:p w:rsidR="00112256" w:rsidP="00112256" w:rsidRDefault="00112256" w14:paraId="308D4F34" w14:textId="223E30DA">
      <w:pPr>
        <w:spacing w:after="120" w:line="240" w:lineRule="auto"/>
        <w:jc w:val="both"/>
        <w:rPr>
          <w:rFonts w:ascii="Times New Roman" w:hAnsi="Times New Roman" w:cs="Times New Roman"/>
          <w:iCs/>
          <w:sz w:val="24"/>
          <w:szCs w:val="24"/>
        </w:rPr>
      </w:pPr>
      <w:r w:rsidRPr="00112256">
        <w:rPr>
          <w:rFonts w:ascii="Times New Roman" w:hAnsi="Times New Roman" w:cs="Times New Roman"/>
          <w:iCs/>
          <w:sz w:val="24"/>
          <w:szCs w:val="24"/>
        </w:rPr>
        <w:t>Pirmais saprašanās memorands par BEMIP iniciatīvu tika parakstīts 2009. gada 17. jūnijā, un tajā galvenā uzmanība tika pievērsta elektroenerģijas un gāzes tirgiem, infrastruktūrai un elektroenerģijas ražošanai.</w:t>
      </w:r>
      <w:r>
        <w:rPr>
          <w:rFonts w:ascii="Times New Roman" w:hAnsi="Times New Roman" w:cs="Times New Roman"/>
          <w:iCs/>
          <w:sz w:val="24"/>
          <w:szCs w:val="24"/>
        </w:rPr>
        <w:t xml:space="preserve"> </w:t>
      </w:r>
      <w:r w:rsidR="00DE1F04">
        <w:rPr>
          <w:rFonts w:ascii="Times New Roman" w:hAnsi="Times New Roman" w:cs="Times New Roman"/>
          <w:iCs/>
          <w:sz w:val="24"/>
          <w:szCs w:val="24"/>
        </w:rPr>
        <w:t xml:space="preserve">Savukārt, </w:t>
      </w:r>
      <w:r w:rsidRPr="00112256">
        <w:rPr>
          <w:rFonts w:ascii="Times New Roman" w:hAnsi="Times New Roman" w:cs="Times New Roman"/>
          <w:iCs/>
          <w:sz w:val="24"/>
          <w:szCs w:val="24"/>
        </w:rPr>
        <w:t>2015. gada 8. jūnijā tika parakstīts jauns saprašanās memorands, ar kuru iniciatīvas darbības joma tika paplašināta, iekļaujot tajā arī energoapgādes drošību, energoefektivitāti, atjaunojamo enerģiju un Baltijas valstu elektrotīklu integrāciju kontinentālās Eiropas tīklā, tostarp to sinh</w:t>
      </w:r>
      <w:r>
        <w:rPr>
          <w:rFonts w:ascii="Times New Roman" w:hAnsi="Times New Roman" w:cs="Times New Roman"/>
          <w:iCs/>
          <w:sz w:val="24"/>
          <w:szCs w:val="24"/>
        </w:rPr>
        <w:t>ronizācij</w:t>
      </w:r>
      <w:r w:rsidR="00F96741">
        <w:rPr>
          <w:rFonts w:ascii="Times New Roman" w:hAnsi="Times New Roman" w:cs="Times New Roman"/>
          <w:iCs/>
          <w:sz w:val="24"/>
          <w:szCs w:val="24"/>
        </w:rPr>
        <w:t>u</w:t>
      </w:r>
      <w:r w:rsidRPr="00112256">
        <w:rPr>
          <w:rFonts w:ascii="Times New Roman" w:hAnsi="Times New Roman" w:cs="Times New Roman"/>
          <w:iCs/>
          <w:sz w:val="24"/>
          <w:szCs w:val="24"/>
        </w:rPr>
        <w:t>.</w:t>
      </w:r>
      <w:r>
        <w:rPr>
          <w:rFonts w:ascii="Times New Roman" w:hAnsi="Times New Roman" w:cs="Times New Roman"/>
          <w:iCs/>
          <w:sz w:val="24"/>
          <w:szCs w:val="24"/>
        </w:rPr>
        <w:t xml:space="preserve"> </w:t>
      </w:r>
      <w:r w:rsidRPr="00112256">
        <w:rPr>
          <w:rFonts w:ascii="Times New Roman" w:hAnsi="Times New Roman" w:cs="Times New Roman"/>
          <w:iCs/>
          <w:sz w:val="24"/>
          <w:szCs w:val="24"/>
        </w:rPr>
        <w:t>Pēc saprašanās memoranda pieņemšanas tika pieņemts</w:t>
      </w:r>
      <w:r>
        <w:rPr>
          <w:rFonts w:ascii="Times New Roman" w:hAnsi="Times New Roman" w:cs="Times New Roman"/>
          <w:iCs/>
          <w:sz w:val="24"/>
          <w:szCs w:val="24"/>
        </w:rPr>
        <w:t xml:space="preserve"> BEMIP</w:t>
      </w:r>
      <w:r w:rsidRPr="00112256">
        <w:rPr>
          <w:rFonts w:ascii="Times New Roman" w:hAnsi="Times New Roman" w:cs="Times New Roman"/>
          <w:iCs/>
          <w:sz w:val="24"/>
          <w:szCs w:val="24"/>
        </w:rPr>
        <w:t xml:space="preserve"> otrais rīcības plāns, lai atspoguļotu tā politiskās pamatnostādnes.</w:t>
      </w:r>
    </w:p>
    <w:p w:rsidR="003B027D" w:rsidP="00112256" w:rsidRDefault="003B027D" w14:paraId="3A8AEBEB" w14:textId="46E4E779">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Paredzēts, ka</w:t>
      </w:r>
      <w:r w:rsidR="00112241">
        <w:rPr>
          <w:rFonts w:ascii="Times New Roman" w:hAnsi="Times New Roman" w:cs="Times New Roman"/>
          <w:iCs/>
          <w:sz w:val="24"/>
          <w:szCs w:val="24"/>
        </w:rPr>
        <w:t xml:space="preserve"> plānotajā</w:t>
      </w:r>
      <w:r>
        <w:rPr>
          <w:rFonts w:ascii="Times New Roman" w:hAnsi="Times New Roman" w:cs="Times New Roman"/>
          <w:iCs/>
          <w:sz w:val="24"/>
          <w:szCs w:val="24"/>
        </w:rPr>
        <w:t xml:space="preserve"> sanāksmē tiks apstiprināts atjaunot</w:t>
      </w:r>
      <w:r w:rsidR="00C94C48">
        <w:rPr>
          <w:rFonts w:ascii="Times New Roman" w:hAnsi="Times New Roman" w:cs="Times New Roman"/>
          <w:iCs/>
          <w:sz w:val="24"/>
          <w:szCs w:val="24"/>
        </w:rPr>
        <w:t>ai</w:t>
      </w:r>
      <w:r>
        <w:rPr>
          <w:rFonts w:ascii="Times New Roman" w:hAnsi="Times New Roman" w:cs="Times New Roman"/>
          <w:iCs/>
          <w:sz w:val="24"/>
          <w:szCs w:val="24"/>
        </w:rPr>
        <w:t>s saprašan</w:t>
      </w:r>
      <w:r w:rsidR="00790177">
        <w:rPr>
          <w:rFonts w:ascii="Times New Roman" w:hAnsi="Times New Roman" w:cs="Times New Roman"/>
          <w:iCs/>
          <w:sz w:val="24"/>
          <w:szCs w:val="24"/>
        </w:rPr>
        <w:t>ā</w:t>
      </w:r>
      <w:r>
        <w:rPr>
          <w:rFonts w:ascii="Times New Roman" w:hAnsi="Times New Roman" w:cs="Times New Roman"/>
          <w:iCs/>
          <w:sz w:val="24"/>
          <w:szCs w:val="24"/>
        </w:rPr>
        <w:t xml:space="preserve">s memorands, kas atspoguļos </w:t>
      </w:r>
      <w:r w:rsidR="005F496C">
        <w:rPr>
          <w:rFonts w:ascii="Times New Roman" w:hAnsi="Times New Roman" w:cs="Times New Roman"/>
          <w:iCs/>
          <w:sz w:val="24"/>
          <w:szCs w:val="24"/>
        </w:rPr>
        <w:t>aktuālākās</w:t>
      </w:r>
      <w:r>
        <w:rPr>
          <w:rFonts w:ascii="Times New Roman" w:hAnsi="Times New Roman" w:cs="Times New Roman"/>
          <w:iCs/>
          <w:sz w:val="24"/>
          <w:szCs w:val="24"/>
        </w:rPr>
        <w:t xml:space="preserve"> tendences</w:t>
      </w:r>
      <w:r w:rsidR="002E3F2E">
        <w:rPr>
          <w:rFonts w:ascii="Times New Roman" w:hAnsi="Times New Roman" w:cs="Times New Roman"/>
          <w:iCs/>
          <w:sz w:val="24"/>
          <w:szCs w:val="24"/>
        </w:rPr>
        <w:t xml:space="preserve"> </w:t>
      </w:r>
      <w:r w:rsidRPr="002E3F2E" w:rsidR="002E3F2E">
        <w:rPr>
          <w:rFonts w:ascii="Times New Roman" w:hAnsi="Times New Roman" w:cs="Times New Roman"/>
          <w:iCs/>
          <w:sz w:val="24"/>
          <w:szCs w:val="24"/>
        </w:rPr>
        <w:t>un prioritātes</w:t>
      </w:r>
      <w:r>
        <w:rPr>
          <w:rFonts w:ascii="Times New Roman" w:hAnsi="Times New Roman" w:cs="Times New Roman"/>
          <w:iCs/>
          <w:sz w:val="24"/>
          <w:szCs w:val="24"/>
        </w:rPr>
        <w:t xml:space="preserve"> enerģētikas politikā. </w:t>
      </w:r>
    </w:p>
    <w:p w:rsidR="003B027D" w:rsidP="0087069D" w:rsidRDefault="0032015A" w14:paraId="27281777" w14:textId="415CAC3F">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Saprašan</w:t>
      </w:r>
      <w:r w:rsidR="00790177">
        <w:rPr>
          <w:rFonts w:ascii="Times New Roman" w:hAnsi="Times New Roman" w:cs="Times New Roman"/>
          <w:iCs/>
          <w:sz w:val="24"/>
          <w:szCs w:val="24"/>
        </w:rPr>
        <w:t>ā</w:t>
      </w:r>
      <w:r>
        <w:rPr>
          <w:rFonts w:ascii="Times New Roman" w:hAnsi="Times New Roman" w:cs="Times New Roman"/>
          <w:iCs/>
          <w:sz w:val="24"/>
          <w:szCs w:val="24"/>
        </w:rPr>
        <w:t xml:space="preserve">s memorands nenosaka </w:t>
      </w:r>
      <w:r w:rsidR="007748ED">
        <w:rPr>
          <w:rFonts w:ascii="Times New Roman" w:hAnsi="Times New Roman" w:cs="Times New Roman"/>
          <w:iCs/>
          <w:sz w:val="24"/>
          <w:szCs w:val="24"/>
        </w:rPr>
        <w:t>konkrētas</w:t>
      </w:r>
      <w:r w:rsidR="003F6057">
        <w:rPr>
          <w:rFonts w:ascii="Times New Roman" w:hAnsi="Times New Roman" w:cs="Times New Roman"/>
          <w:iCs/>
          <w:sz w:val="24"/>
          <w:szCs w:val="24"/>
        </w:rPr>
        <w:t xml:space="preserve"> veicamās</w:t>
      </w:r>
      <w:r w:rsidR="007748ED">
        <w:rPr>
          <w:rFonts w:ascii="Times New Roman" w:hAnsi="Times New Roman" w:cs="Times New Roman"/>
          <w:iCs/>
          <w:sz w:val="24"/>
          <w:szCs w:val="24"/>
        </w:rPr>
        <w:t xml:space="preserve"> darbības</w:t>
      </w:r>
      <w:r w:rsidR="003B027D">
        <w:rPr>
          <w:rFonts w:ascii="Times New Roman" w:hAnsi="Times New Roman" w:cs="Times New Roman"/>
          <w:iCs/>
          <w:sz w:val="24"/>
          <w:szCs w:val="24"/>
        </w:rPr>
        <w:t xml:space="preserve"> vai</w:t>
      </w:r>
      <w:r w:rsidR="006D51C5">
        <w:rPr>
          <w:rFonts w:ascii="Times New Roman" w:hAnsi="Times New Roman" w:cs="Times New Roman"/>
          <w:iCs/>
          <w:sz w:val="24"/>
          <w:szCs w:val="24"/>
        </w:rPr>
        <w:t xml:space="preserve"> uzdevumus</w:t>
      </w:r>
      <w:r w:rsidR="007748ED">
        <w:rPr>
          <w:rFonts w:ascii="Times New Roman" w:hAnsi="Times New Roman" w:cs="Times New Roman"/>
          <w:iCs/>
          <w:sz w:val="24"/>
          <w:szCs w:val="24"/>
        </w:rPr>
        <w:t xml:space="preserve">, taču </w:t>
      </w:r>
      <w:r w:rsidR="004171D6">
        <w:rPr>
          <w:rFonts w:ascii="Times New Roman" w:hAnsi="Times New Roman" w:cs="Times New Roman"/>
          <w:iCs/>
          <w:sz w:val="24"/>
          <w:szCs w:val="24"/>
        </w:rPr>
        <w:t>aptver</w:t>
      </w:r>
      <w:r w:rsidR="005D60C0">
        <w:rPr>
          <w:rFonts w:ascii="Times New Roman" w:hAnsi="Times New Roman" w:cs="Times New Roman"/>
          <w:iCs/>
          <w:sz w:val="24"/>
          <w:szCs w:val="24"/>
        </w:rPr>
        <w:t xml:space="preserve"> </w:t>
      </w:r>
      <w:r w:rsidR="008458A6">
        <w:rPr>
          <w:rFonts w:ascii="Times New Roman" w:hAnsi="Times New Roman" w:cs="Times New Roman"/>
          <w:iCs/>
          <w:sz w:val="24"/>
          <w:szCs w:val="24"/>
        </w:rPr>
        <w:t xml:space="preserve">BEMIP </w:t>
      </w:r>
      <w:r w:rsidR="00AC2E1E">
        <w:rPr>
          <w:rFonts w:ascii="Times New Roman" w:hAnsi="Times New Roman" w:cs="Times New Roman"/>
          <w:iCs/>
          <w:sz w:val="24"/>
          <w:szCs w:val="24"/>
        </w:rPr>
        <w:t>formāta</w:t>
      </w:r>
      <w:r w:rsidR="006D51C5">
        <w:rPr>
          <w:rFonts w:ascii="Times New Roman" w:hAnsi="Times New Roman" w:cs="Times New Roman"/>
          <w:iCs/>
          <w:sz w:val="24"/>
          <w:szCs w:val="24"/>
        </w:rPr>
        <w:t xml:space="preserve"> darbības prioritātes enerģētikas</w:t>
      </w:r>
      <w:r w:rsidR="00626697">
        <w:rPr>
          <w:rFonts w:ascii="Times New Roman" w:hAnsi="Times New Roman" w:cs="Times New Roman"/>
          <w:iCs/>
          <w:sz w:val="24"/>
          <w:szCs w:val="24"/>
        </w:rPr>
        <w:t xml:space="preserve"> </w:t>
      </w:r>
      <w:r w:rsidR="006D51C5">
        <w:rPr>
          <w:rFonts w:ascii="Times New Roman" w:hAnsi="Times New Roman" w:cs="Times New Roman"/>
          <w:iCs/>
          <w:sz w:val="24"/>
          <w:szCs w:val="24"/>
        </w:rPr>
        <w:t>jomā</w:t>
      </w:r>
      <w:r w:rsidR="00626697">
        <w:rPr>
          <w:rFonts w:ascii="Times New Roman" w:hAnsi="Times New Roman" w:cs="Times New Roman"/>
          <w:iCs/>
          <w:sz w:val="24"/>
          <w:szCs w:val="24"/>
        </w:rPr>
        <w:t xml:space="preserve"> (ieskaitot enerģētikas infrastruktūras aizsardzīb</w:t>
      </w:r>
      <w:r w:rsidR="003A2FF6">
        <w:rPr>
          <w:rFonts w:ascii="Times New Roman" w:hAnsi="Times New Roman" w:cs="Times New Roman"/>
          <w:iCs/>
          <w:sz w:val="24"/>
          <w:szCs w:val="24"/>
        </w:rPr>
        <w:t>as jomu</w:t>
      </w:r>
      <w:r w:rsidR="00626697">
        <w:rPr>
          <w:rFonts w:ascii="Times New Roman" w:hAnsi="Times New Roman" w:cs="Times New Roman"/>
          <w:iCs/>
          <w:sz w:val="24"/>
          <w:szCs w:val="24"/>
        </w:rPr>
        <w:t>)</w:t>
      </w:r>
      <w:r w:rsidR="006D51C5">
        <w:rPr>
          <w:rFonts w:ascii="Times New Roman" w:hAnsi="Times New Roman" w:cs="Times New Roman"/>
          <w:iCs/>
          <w:sz w:val="24"/>
          <w:szCs w:val="24"/>
        </w:rPr>
        <w:t>, t.sk. pēc</w:t>
      </w:r>
      <w:r w:rsidR="00815F27">
        <w:rPr>
          <w:rFonts w:ascii="Times New Roman" w:hAnsi="Times New Roman" w:cs="Times New Roman"/>
          <w:iCs/>
          <w:sz w:val="24"/>
          <w:szCs w:val="24"/>
        </w:rPr>
        <w:t xml:space="preserve"> </w:t>
      </w:r>
      <w:r w:rsidRPr="00815F27" w:rsidR="00815F27">
        <w:rPr>
          <w:rFonts w:ascii="Times New Roman" w:hAnsi="Times New Roman" w:cs="Times New Roman"/>
          <w:iCs/>
          <w:sz w:val="24"/>
          <w:szCs w:val="24"/>
        </w:rPr>
        <w:t>jau notikušās</w:t>
      </w:r>
      <w:r w:rsidR="006D51C5">
        <w:rPr>
          <w:rFonts w:ascii="Times New Roman" w:hAnsi="Times New Roman" w:cs="Times New Roman"/>
          <w:iCs/>
          <w:sz w:val="24"/>
          <w:szCs w:val="24"/>
        </w:rPr>
        <w:t xml:space="preserve"> Baltijas valstu elektrotīklu sinhronizācijas ar </w:t>
      </w:r>
      <w:r w:rsidR="00E32B94">
        <w:rPr>
          <w:rFonts w:ascii="Times New Roman" w:hAnsi="Times New Roman" w:cs="Times New Roman"/>
          <w:iCs/>
          <w:sz w:val="24"/>
          <w:szCs w:val="24"/>
        </w:rPr>
        <w:t xml:space="preserve">kontinentālās Eiropas tīklu. </w:t>
      </w:r>
    </w:p>
    <w:p w:rsidR="003B027D" w:rsidP="0087069D" w:rsidRDefault="003B027D" w14:paraId="15EF265F" w14:textId="60C02C48">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Paredzēts, ka atjaunotajam saprašan</w:t>
      </w:r>
      <w:r w:rsidR="00790177">
        <w:rPr>
          <w:rFonts w:ascii="Times New Roman" w:hAnsi="Times New Roman" w:cs="Times New Roman"/>
          <w:iCs/>
          <w:sz w:val="24"/>
          <w:szCs w:val="24"/>
        </w:rPr>
        <w:t>ā</w:t>
      </w:r>
      <w:r>
        <w:rPr>
          <w:rFonts w:ascii="Times New Roman" w:hAnsi="Times New Roman" w:cs="Times New Roman"/>
          <w:iCs/>
          <w:sz w:val="24"/>
          <w:szCs w:val="24"/>
        </w:rPr>
        <w:t>s memorandam pievienosies Eiropas Komisija, Dānija, Vācija, Igaunija, Latvija, Lietuva, Polija, Somija un Zviedrija.</w:t>
      </w:r>
    </w:p>
    <w:p w:rsidR="001246CD" w:rsidP="0087069D" w:rsidRDefault="00C15F7F" w14:paraId="5522CFCD" w14:textId="70F69900">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Paredzēts, ka BEMIP saprašan</w:t>
      </w:r>
      <w:r w:rsidR="00790177">
        <w:rPr>
          <w:rFonts w:ascii="Times New Roman" w:hAnsi="Times New Roman" w:cs="Times New Roman"/>
          <w:iCs/>
          <w:sz w:val="24"/>
          <w:szCs w:val="24"/>
        </w:rPr>
        <w:t>ā</w:t>
      </w:r>
      <w:r>
        <w:rPr>
          <w:rFonts w:ascii="Times New Roman" w:hAnsi="Times New Roman" w:cs="Times New Roman"/>
          <w:iCs/>
          <w:sz w:val="24"/>
          <w:szCs w:val="24"/>
        </w:rPr>
        <w:t xml:space="preserve">s memorandu no Latvijas puses varētu parakstīt klimata un enerģētikas ministrs. </w:t>
      </w:r>
    </w:p>
    <w:p w:rsidRPr="006874F2" w:rsidR="00BC12DF" w:rsidP="0087069D" w:rsidRDefault="00BC12DF" w14:paraId="7E02A99C" w14:textId="7559B5B1">
      <w:pPr>
        <w:spacing w:after="120" w:line="240" w:lineRule="auto"/>
        <w:jc w:val="both"/>
        <w:rPr>
          <w:rFonts w:ascii="Times New Roman" w:hAnsi="Times New Roman" w:cs="Times New Roman"/>
          <w:b/>
          <w:bCs/>
          <w:iCs/>
          <w:sz w:val="24"/>
          <w:szCs w:val="24"/>
          <w:u w:val="single"/>
        </w:rPr>
      </w:pPr>
      <w:r w:rsidRPr="006874F2">
        <w:rPr>
          <w:rFonts w:ascii="Times New Roman" w:hAnsi="Times New Roman" w:cs="Times New Roman"/>
          <w:b/>
          <w:bCs/>
          <w:iCs/>
          <w:sz w:val="24"/>
          <w:szCs w:val="24"/>
          <w:u w:val="single"/>
        </w:rPr>
        <w:t>Latvijas nostāja:</w:t>
      </w:r>
    </w:p>
    <w:p w:rsidRPr="008967B1" w:rsidR="00BC12DF" w:rsidP="0087069D" w:rsidRDefault="00864755" w14:paraId="3CA431E3" w14:textId="5DECEF18">
      <w:pPr>
        <w:spacing w:after="120" w:line="240" w:lineRule="auto"/>
        <w:jc w:val="both"/>
        <w:rPr>
          <w:rFonts w:ascii="Times New Roman" w:hAnsi="Times New Roman" w:cs="Times New Roman"/>
          <w:iCs/>
          <w:sz w:val="24"/>
          <w:szCs w:val="24"/>
          <w:u w:val="single"/>
        </w:rPr>
      </w:pPr>
      <w:r w:rsidRPr="008967B1">
        <w:rPr>
          <w:rFonts w:ascii="Times New Roman" w:hAnsi="Times New Roman" w:cs="Times New Roman"/>
          <w:iCs/>
          <w:sz w:val="24"/>
          <w:szCs w:val="24"/>
          <w:u w:val="single"/>
        </w:rPr>
        <w:t>Latvija</w:t>
      </w:r>
      <w:r w:rsidR="003B027D">
        <w:rPr>
          <w:rFonts w:ascii="Times New Roman" w:hAnsi="Times New Roman" w:cs="Times New Roman"/>
          <w:iCs/>
          <w:sz w:val="24"/>
          <w:szCs w:val="24"/>
          <w:u w:val="single"/>
        </w:rPr>
        <w:t xml:space="preserve"> augstu novērtē BEMIP līdzšinējās darbības rezultātus un atbalsta atjaunotājā BEMIP saprašan</w:t>
      </w:r>
      <w:r w:rsidR="00790177">
        <w:rPr>
          <w:rFonts w:ascii="Times New Roman" w:hAnsi="Times New Roman" w:cs="Times New Roman"/>
          <w:iCs/>
          <w:sz w:val="24"/>
          <w:szCs w:val="24"/>
          <w:u w:val="single"/>
        </w:rPr>
        <w:t>ā</w:t>
      </w:r>
      <w:r w:rsidR="003B027D">
        <w:rPr>
          <w:rFonts w:ascii="Times New Roman" w:hAnsi="Times New Roman" w:cs="Times New Roman"/>
          <w:iCs/>
          <w:sz w:val="24"/>
          <w:szCs w:val="24"/>
          <w:u w:val="single"/>
        </w:rPr>
        <w:t>s memoranda pausto un</w:t>
      </w:r>
      <w:r w:rsidRPr="008967B1">
        <w:rPr>
          <w:rFonts w:ascii="Times New Roman" w:hAnsi="Times New Roman" w:cs="Times New Roman"/>
          <w:iCs/>
          <w:sz w:val="24"/>
          <w:szCs w:val="24"/>
          <w:u w:val="single"/>
        </w:rPr>
        <w:t xml:space="preserve"> plāno</w:t>
      </w:r>
      <w:r w:rsidR="003B027D">
        <w:rPr>
          <w:rFonts w:ascii="Times New Roman" w:hAnsi="Times New Roman" w:cs="Times New Roman"/>
          <w:iCs/>
          <w:sz w:val="24"/>
          <w:szCs w:val="24"/>
          <w:u w:val="single"/>
        </w:rPr>
        <w:t xml:space="preserve"> tam</w:t>
      </w:r>
      <w:r w:rsidRPr="008967B1">
        <w:rPr>
          <w:rFonts w:ascii="Times New Roman" w:hAnsi="Times New Roman" w:cs="Times New Roman"/>
          <w:iCs/>
          <w:sz w:val="24"/>
          <w:szCs w:val="24"/>
          <w:u w:val="single"/>
        </w:rPr>
        <w:t xml:space="preserve"> pievienoties</w:t>
      </w:r>
      <w:r w:rsidRPr="008967B1" w:rsidR="005144A0">
        <w:rPr>
          <w:rFonts w:ascii="Times New Roman" w:hAnsi="Times New Roman" w:cs="Times New Roman"/>
          <w:iCs/>
          <w:sz w:val="24"/>
          <w:szCs w:val="24"/>
          <w:u w:val="single"/>
        </w:rPr>
        <w:t xml:space="preserve">. </w:t>
      </w:r>
    </w:p>
    <w:p w:rsidR="008967B1" w:rsidP="0087069D" w:rsidRDefault="008967B1" w14:paraId="3F335B9E" w14:textId="77777777">
      <w:pPr>
        <w:spacing w:after="120" w:line="240" w:lineRule="auto"/>
        <w:jc w:val="both"/>
        <w:rPr>
          <w:rFonts w:ascii="Times New Roman" w:hAnsi="Times New Roman" w:cs="Times New Roman"/>
          <w:iCs/>
          <w:sz w:val="24"/>
          <w:szCs w:val="24"/>
        </w:rPr>
      </w:pPr>
    </w:p>
    <w:p w:rsidR="0087069D" w:rsidP="0087069D" w:rsidRDefault="0087069D" w14:paraId="3A7FEA04" w14:textId="77777777">
      <w:pPr>
        <w:spacing w:before="240" w:after="240" w:line="240" w:lineRule="auto"/>
        <w:jc w:val="center"/>
        <w:rPr>
          <w:rFonts w:ascii="Times New Roman" w:hAnsi="Times New Roman"/>
          <w:b/>
          <w:sz w:val="24"/>
          <w:szCs w:val="24"/>
        </w:rPr>
      </w:pPr>
      <w:r w:rsidRPr="000A5278">
        <w:rPr>
          <w:rFonts w:ascii="Times New Roman" w:hAnsi="Times New Roman"/>
          <w:b/>
          <w:sz w:val="24"/>
          <w:szCs w:val="24"/>
        </w:rPr>
        <w:t>I</w:t>
      </w:r>
      <w:r>
        <w:rPr>
          <w:rFonts w:ascii="Times New Roman" w:hAnsi="Times New Roman"/>
          <w:b/>
          <w:sz w:val="24"/>
          <w:szCs w:val="24"/>
        </w:rPr>
        <w:t>I</w:t>
      </w:r>
      <w:r w:rsidRPr="000A5278">
        <w:rPr>
          <w:rFonts w:ascii="Times New Roman" w:hAnsi="Times New Roman"/>
          <w:b/>
          <w:sz w:val="24"/>
          <w:szCs w:val="24"/>
        </w:rPr>
        <w:t>I. Latvijas delegācija</w:t>
      </w:r>
    </w:p>
    <w:p w:rsidRPr="00C95B42" w:rsidR="0087069D" w:rsidP="0087069D" w:rsidRDefault="0087069D" w14:paraId="58416F5F" w14:textId="7DCB4906">
      <w:pPr>
        <w:tabs>
          <w:tab w:val="left" w:pos="1985"/>
          <w:tab w:val="left" w:pos="2880"/>
        </w:tabs>
        <w:spacing w:after="120" w:line="240" w:lineRule="auto"/>
        <w:ind w:left="2880" w:hanging="2880"/>
        <w:jc w:val="both"/>
        <w:rPr>
          <w:rFonts w:ascii="Times New Roman" w:hAnsi="Times New Roman" w:cs="Times New Roman"/>
          <w:sz w:val="24"/>
          <w:szCs w:val="24"/>
        </w:rPr>
      </w:pPr>
      <w:r w:rsidRPr="000A5278">
        <w:rPr>
          <w:rFonts w:ascii="Times New Roman" w:hAnsi="Times New Roman"/>
          <w:sz w:val="24"/>
          <w:szCs w:val="24"/>
        </w:rPr>
        <w:t xml:space="preserve">Delegācijas vadītājs: </w:t>
      </w:r>
      <w:r>
        <w:tab/>
      </w:r>
      <w:r w:rsidR="000B6C8E">
        <w:rPr>
          <w:rFonts w:ascii="Times New Roman" w:hAnsi="Times New Roman"/>
          <w:b/>
          <w:bCs/>
          <w:sz w:val="24"/>
          <w:szCs w:val="24"/>
        </w:rPr>
        <w:t>Kaspars Melnis</w:t>
      </w:r>
      <w:r w:rsidRPr="00C32018">
        <w:rPr>
          <w:rFonts w:ascii="Times New Roman" w:hAnsi="Times New Roman"/>
          <w:sz w:val="24"/>
          <w:szCs w:val="24"/>
        </w:rPr>
        <w:t xml:space="preserve">, </w:t>
      </w:r>
      <w:r w:rsidRPr="00C32018">
        <w:rPr>
          <w:rFonts w:ascii="Times New Roman" w:hAnsi="Times New Roman" w:cs="Times New Roman"/>
          <w:sz w:val="24"/>
          <w:szCs w:val="24"/>
        </w:rPr>
        <w:t xml:space="preserve">Latvijas Republikas Klimata un enerģētikas </w:t>
      </w:r>
      <w:r w:rsidR="000B6C8E">
        <w:rPr>
          <w:rFonts w:ascii="Times New Roman" w:hAnsi="Times New Roman" w:cs="Times New Roman"/>
          <w:sz w:val="24"/>
          <w:szCs w:val="24"/>
        </w:rPr>
        <w:t>ministrs</w:t>
      </w:r>
    </w:p>
    <w:p w:rsidRPr="00C23C7B" w:rsidR="001860CC" w:rsidP="00494376" w:rsidRDefault="0087069D" w14:paraId="2F94FFFA" w14:textId="592E6A2E">
      <w:pPr>
        <w:tabs>
          <w:tab w:val="left" w:pos="1985"/>
          <w:tab w:val="left" w:pos="2880"/>
        </w:tabs>
        <w:spacing w:after="120" w:line="240" w:lineRule="auto"/>
        <w:ind w:left="2880" w:hanging="2880"/>
        <w:jc w:val="both"/>
        <w:rPr>
          <w:rFonts w:ascii="Times New Roman" w:hAnsi="Times New Roman" w:cs="Times New Roman"/>
          <w:sz w:val="24"/>
          <w:szCs w:val="24"/>
        </w:rPr>
      </w:pPr>
      <w:r w:rsidRPr="5ED47D4E">
        <w:rPr>
          <w:rFonts w:ascii="Times New Roman" w:hAnsi="Times New Roman"/>
          <w:sz w:val="24"/>
          <w:szCs w:val="24"/>
        </w:rPr>
        <w:t>Delegācija:</w:t>
      </w:r>
      <w:r>
        <w:tab/>
      </w:r>
      <w:r>
        <w:tab/>
      </w:r>
      <w:r w:rsidRPr="00C23C7B" w:rsidR="001860CC">
        <w:rPr>
          <w:rFonts w:ascii="Times New Roman" w:hAnsi="Times New Roman" w:cs="Times New Roman"/>
          <w:b/>
          <w:bCs/>
          <w:sz w:val="24"/>
          <w:szCs w:val="24"/>
        </w:rPr>
        <w:t xml:space="preserve">Marija Zjurikova, </w:t>
      </w:r>
      <w:r w:rsidRPr="00C23C7B" w:rsidR="001860CC">
        <w:rPr>
          <w:rFonts w:ascii="Times New Roman" w:hAnsi="Times New Roman" w:cs="Times New Roman"/>
          <w:sz w:val="24"/>
          <w:szCs w:val="24"/>
        </w:rPr>
        <w:t>specializētā atašeja – nozares padomniece Latvijas Republikas pastāvīgajā pārstāvniecībā ES</w:t>
      </w:r>
    </w:p>
    <w:p w:rsidRPr="00634A02" w:rsidR="0087069D" w:rsidP="0087069D" w:rsidRDefault="0087069D" w14:paraId="1083F9D5" w14:textId="77777777">
      <w:pPr>
        <w:tabs>
          <w:tab w:val="left" w:pos="1985"/>
          <w:tab w:val="left" w:pos="2880"/>
        </w:tabs>
        <w:spacing w:after="120" w:line="240" w:lineRule="auto"/>
        <w:ind w:left="2880" w:hanging="2880"/>
        <w:jc w:val="both"/>
        <w:rPr>
          <w:rFonts w:ascii="Times New Roman" w:hAnsi="Times New Roman" w:cs="Times New Roman"/>
          <w:sz w:val="24"/>
          <w:szCs w:val="24"/>
        </w:rPr>
      </w:pPr>
      <w:r>
        <w:rPr>
          <w:rFonts w:ascii="Times New Roman" w:hAnsi="Times New Roman" w:cs="Times New Roman"/>
          <w:b/>
          <w:bCs/>
          <w:sz w:val="24"/>
          <w:szCs w:val="24"/>
        </w:rPr>
        <w:t xml:space="preserve">                                              </w:t>
      </w:r>
    </w:p>
    <w:p w:rsidRPr="000A5278" w:rsidR="0087069D" w:rsidP="0087069D" w:rsidRDefault="0087069D" w14:paraId="3214205E" w14:textId="0A324CC8">
      <w:pPr>
        <w:tabs>
          <w:tab w:val="right" w:pos="9071"/>
        </w:tabs>
        <w:spacing w:after="120" w:line="240" w:lineRule="auto"/>
        <w:jc w:val="both"/>
        <w:rPr>
          <w:rFonts w:ascii="Times New Roman" w:hAnsi="Times New Roman"/>
          <w:sz w:val="24"/>
          <w:szCs w:val="24"/>
        </w:rPr>
      </w:pPr>
      <w:r w:rsidRPr="5ED47D4E">
        <w:rPr>
          <w:rFonts w:ascii="Times New Roman" w:hAnsi="Times New Roman"/>
          <w:sz w:val="24"/>
          <w:szCs w:val="24"/>
        </w:rPr>
        <w:t xml:space="preserve">Klimata un enerģētikas ministrs                                                  </w:t>
      </w:r>
      <w:r w:rsidR="008E65D2">
        <w:rPr>
          <w:rFonts w:ascii="Times New Roman" w:hAnsi="Times New Roman"/>
          <w:sz w:val="24"/>
          <w:szCs w:val="24"/>
        </w:rPr>
        <w:t xml:space="preserve">          </w:t>
      </w:r>
      <w:r w:rsidR="00DB5D27">
        <w:rPr>
          <w:rFonts w:ascii="Times New Roman" w:hAnsi="Times New Roman"/>
          <w:sz w:val="24"/>
          <w:szCs w:val="24"/>
        </w:rPr>
        <w:t xml:space="preserve">                         </w:t>
      </w:r>
      <w:r w:rsidRPr="5ED47D4E">
        <w:rPr>
          <w:rFonts w:ascii="Times New Roman" w:hAnsi="Times New Roman"/>
          <w:sz w:val="24"/>
          <w:szCs w:val="24"/>
        </w:rPr>
        <w:t>K.</w:t>
      </w:r>
      <w:r>
        <w:rPr>
          <w:rFonts w:ascii="Times New Roman" w:hAnsi="Times New Roman"/>
          <w:sz w:val="24"/>
          <w:szCs w:val="24"/>
        </w:rPr>
        <w:t xml:space="preserve"> </w:t>
      </w:r>
      <w:r w:rsidRPr="5ED47D4E">
        <w:rPr>
          <w:rFonts w:ascii="Times New Roman" w:hAnsi="Times New Roman"/>
          <w:sz w:val="24"/>
          <w:szCs w:val="24"/>
        </w:rPr>
        <w:t>Melnis</w:t>
      </w:r>
    </w:p>
    <w:p w:rsidR="00AE3EF4" w:rsidP="00DB5D27" w:rsidRDefault="00AE3EF4" w14:paraId="7DC7ECAE" w14:textId="77777777">
      <w:pPr>
        <w:tabs>
          <w:tab w:val="right" w:pos="9071"/>
        </w:tabs>
        <w:spacing w:after="120" w:line="240" w:lineRule="auto"/>
        <w:jc w:val="both"/>
        <w:rPr>
          <w:rFonts w:ascii="Times New Roman" w:hAnsi="Times New Roman"/>
          <w:sz w:val="24"/>
          <w:szCs w:val="24"/>
        </w:rPr>
      </w:pPr>
    </w:p>
    <w:p w:rsidRPr="000A5278" w:rsidR="00DB5D27" w:rsidP="00DB5D27" w:rsidRDefault="00DB5D27" w14:paraId="6EB6958A" w14:textId="70FB8FC8">
      <w:pPr>
        <w:tabs>
          <w:tab w:val="right" w:pos="9071"/>
        </w:tabs>
        <w:spacing w:after="120" w:line="240" w:lineRule="auto"/>
        <w:jc w:val="both"/>
        <w:rPr>
          <w:rFonts w:ascii="Times New Roman" w:hAnsi="Times New Roman"/>
          <w:sz w:val="24"/>
          <w:szCs w:val="24"/>
        </w:rPr>
      </w:pPr>
      <w:r>
        <w:rPr>
          <w:rFonts w:ascii="Times New Roman" w:hAnsi="Times New Roman"/>
          <w:sz w:val="24"/>
          <w:szCs w:val="24"/>
        </w:rPr>
        <w:t>Valsts sekretāre</w:t>
      </w:r>
      <w:r w:rsidRPr="5ED47D4E">
        <w:rPr>
          <w:rFonts w:ascii="Times New Roman" w:hAnsi="Times New Roman"/>
          <w:sz w:val="24"/>
          <w:szCs w:val="24"/>
        </w:rPr>
        <w:t xml:space="preserve">                                                  </w:t>
      </w:r>
      <w:r>
        <w:rPr>
          <w:rFonts w:ascii="Times New Roman" w:hAnsi="Times New Roman"/>
          <w:sz w:val="24"/>
          <w:szCs w:val="24"/>
        </w:rPr>
        <w:t xml:space="preserve">                                                      L</w:t>
      </w:r>
      <w:r w:rsidRPr="5ED47D4E">
        <w:rPr>
          <w:rFonts w:ascii="Times New Roman" w:hAnsi="Times New Roman"/>
          <w:sz w:val="24"/>
          <w:szCs w:val="24"/>
        </w:rPr>
        <w:t>.</w:t>
      </w:r>
      <w:r>
        <w:rPr>
          <w:rFonts w:ascii="Times New Roman" w:hAnsi="Times New Roman"/>
          <w:sz w:val="24"/>
          <w:szCs w:val="24"/>
        </w:rPr>
        <w:t xml:space="preserve"> Kurevska</w:t>
      </w:r>
    </w:p>
    <w:sectPr w:rsidRPr="000A5278" w:rsidR="00DB5D27" w:rsidSect="008E65D2">
      <w:footerReference r:id="rId8" w:type="default"/>
      <w:pgSz w:w="11906" w:h="16838"/>
      <w:pgMar w:top="1440" w:right="1558"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1BD10" w14:textId="77777777" w:rsidR="00113959" w:rsidRDefault="00113959" w:rsidP="0087069D">
      <w:pPr>
        <w:spacing w:after="0" w:line="240" w:lineRule="auto"/>
      </w:pPr>
      <w:r>
        <w:separator/>
      </w:r>
    </w:p>
  </w:endnote>
  <w:endnote w:type="continuationSeparator" w:id="0">
    <w:p w14:paraId="08FEA0CE" w14:textId="77777777" w:rsidR="00113959" w:rsidRDefault="00113959" w:rsidP="0087069D">
      <w:pPr>
        <w:spacing w:after="0" w:line="240" w:lineRule="auto"/>
      </w:pPr>
      <w:r>
        <w:continuationSeparator/>
      </w:r>
    </w:p>
  </w:endnote>
  <w:endnote w:type="continuationNotice" w:id="1">
    <w:p w14:paraId="5D5C9BF7" w14:textId="77777777" w:rsidR="00113959" w:rsidRDefault="001139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223578"/>
      <w:docPartObj>
        <w:docPartGallery w:val="Page Numbers (Bottom of Page)"/>
        <w:docPartUnique/>
      </w:docPartObj>
    </w:sdtPr>
    <w:sdtEndPr>
      <w:rPr>
        <w:noProof/>
      </w:rPr>
    </w:sdtEndPr>
    <w:sdtContent>
      <w:p w14:paraId="4FCC1786" w14:textId="77777777" w:rsidR="008C52F8" w:rsidRDefault="008C52F8">
        <w:pPr>
          <w:pStyle w:val="Footer"/>
          <w:jc w:val="right"/>
          <w:rPr>
            <w:rFonts w:ascii="Times New Roman" w:hAnsi="Times New Roman" w:cs="Times New Roman"/>
          </w:rPr>
        </w:pPr>
      </w:p>
      <w:p w14:paraId="0CCC536C" w14:textId="082A09F1" w:rsidR="008C52F8" w:rsidRDefault="008C52F8">
        <w:pPr>
          <w:pStyle w:val="Footer"/>
          <w:jc w:val="right"/>
        </w:pPr>
        <w:r w:rsidRPr="008C52F8">
          <w:rPr>
            <w:rFonts w:ascii="Times New Roman" w:hAnsi="Times New Roman" w:cs="Times New Roman"/>
          </w:rPr>
          <w:fldChar w:fldCharType="begin"/>
        </w:r>
        <w:r w:rsidRPr="008C52F8">
          <w:rPr>
            <w:rFonts w:ascii="Times New Roman" w:hAnsi="Times New Roman" w:cs="Times New Roman"/>
          </w:rPr>
          <w:instrText xml:space="preserve"> PAGE   \* MERGEFORMAT </w:instrText>
        </w:r>
        <w:r w:rsidRPr="008C52F8">
          <w:rPr>
            <w:rFonts w:ascii="Times New Roman" w:hAnsi="Times New Roman" w:cs="Times New Roman"/>
          </w:rPr>
          <w:fldChar w:fldCharType="separate"/>
        </w:r>
        <w:r w:rsidRPr="008C52F8">
          <w:rPr>
            <w:rFonts w:ascii="Times New Roman" w:hAnsi="Times New Roman" w:cs="Times New Roman"/>
            <w:noProof/>
          </w:rPr>
          <w:t>2</w:t>
        </w:r>
        <w:r w:rsidRPr="008C52F8">
          <w:rPr>
            <w:rFonts w:ascii="Times New Roman" w:hAnsi="Times New Roman" w:cs="Times New Roman"/>
            <w:noProof/>
          </w:rPr>
          <w:fldChar w:fldCharType="end"/>
        </w:r>
      </w:p>
    </w:sdtContent>
  </w:sdt>
  <w:p w14:paraId="390F0210" w14:textId="134F6839" w:rsidR="008C52F8" w:rsidRPr="00497598" w:rsidRDefault="00E915D4" w:rsidP="00E915D4">
    <w:pPr>
      <w:tabs>
        <w:tab w:val="center" w:pos="4153"/>
        <w:tab w:val="right" w:pos="8306"/>
      </w:tabs>
      <w:spacing w:after="0" w:line="240" w:lineRule="auto"/>
      <w:rPr>
        <w:rFonts w:ascii="Times New Roman" w:eastAsia="Calibri" w:hAnsi="Times New Roman" w:cs="Times New Roman"/>
      </w:rPr>
    </w:pPr>
    <w:r w:rsidRPr="00E915D4">
      <w:rPr>
        <w:rFonts w:ascii="Times New Roman" w:eastAsia="Calibri" w:hAnsi="Times New Roman" w:cs="Times New Roman"/>
      </w:rPr>
      <w:t>KEMzino_12</w:t>
    </w:r>
    <w:r w:rsidR="00E6762A">
      <w:rPr>
        <w:rFonts w:ascii="Times New Roman" w:eastAsia="Calibri" w:hAnsi="Times New Roman" w:cs="Times New Roman"/>
      </w:rPr>
      <w:t>.</w:t>
    </w:r>
    <w:r w:rsidRPr="00E915D4">
      <w:rPr>
        <w:rFonts w:ascii="Times New Roman" w:eastAsia="Calibri" w:hAnsi="Times New Roman" w:cs="Times New Roman"/>
      </w:rPr>
      <w:t>-13.05.2025_neformālā TTE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BA66E" w14:textId="77777777" w:rsidR="00113959" w:rsidRDefault="00113959" w:rsidP="0087069D">
      <w:pPr>
        <w:spacing w:after="0" w:line="240" w:lineRule="auto"/>
      </w:pPr>
      <w:r>
        <w:separator/>
      </w:r>
    </w:p>
  </w:footnote>
  <w:footnote w:type="continuationSeparator" w:id="0">
    <w:p w14:paraId="7F9F3D77" w14:textId="77777777" w:rsidR="00113959" w:rsidRDefault="00113959" w:rsidP="0087069D">
      <w:pPr>
        <w:spacing w:after="0" w:line="240" w:lineRule="auto"/>
      </w:pPr>
      <w:r>
        <w:continuationSeparator/>
      </w:r>
    </w:p>
  </w:footnote>
  <w:footnote w:type="continuationNotice" w:id="1">
    <w:p w14:paraId="4D32FA59" w14:textId="77777777" w:rsidR="00113959" w:rsidRDefault="001139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7DD9"/>
    <w:multiLevelType w:val="hybridMultilevel"/>
    <w:tmpl w:val="B05C3A98"/>
    <w:lvl w:ilvl="0" w:tplc="40ECFCB8">
      <w:start w:val="1"/>
      <w:numFmt w:val="bullet"/>
      <w:lvlText w:val=""/>
      <w:lvlJc w:val="left"/>
      <w:pPr>
        <w:ind w:left="720" w:hanging="360"/>
      </w:pPr>
      <w:rPr>
        <w:rFonts w:ascii="Symbol" w:hAnsi="Symbol" w:hint="default"/>
      </w:rPr>
    </w:lvl>
    <w:lvl w:ilvl="1" w:tplc="CF98AAB2">
      <w:start w:val="1"/>
      <w:numFmt w:val="bullet"/>
      <w:lvlText w:val="o"/>
      <w:lvlJc w:val="left"/>
      <w:pPr>
        <w:ind w:left="1440" w:hanging="360"/>
      </w:pPr>
      <w:rPr>
        <w:rFonts w:ascii="Courier New" w:hAnsi="Courier New" w:hint="default"/>
      </w:rPr>
    </w:lvl>
    <w:lvl w:ilvl="2" w:tplc="14C06E1C">
      <w:start w:val="1"/>
      <w:numFmt w:val="bullet"/>
      <w:lvlText w:val=""/>
      <w:lvlJc w:val="left"/>
      <w:pPr>
        <w:ind w:left="2160" w:hanging="360"/>
      </w:pPr>
      <w:rPr>
        <w:rFonts w:ascii="Wingdings" w:hAnsi="Wingdings" w:hint="default"/>
      </w:rPr>
    </w:lvl>
    <w:lvl w:ilvl="3" w:tplc="C07E2748">
      <w:start w:val="1"/>
      <w:numFmt w:val="bullet"/>
      <w:lvlText w:val=""/>
      <w:lvlJc w:val="left"/>
      <w:pPr>
        <w:ind w:left="2880" w:hanging="360"/>
      </w:pPr>
      <w:rPr>
        <w:rFonts w:ascii="Symbol" w:hAnsi="Symbol" w:hint="default"/>
      </w:rPr>
    </w:lvl>
    <w:lvl w:ilvl="4" w:tplc="50BA5F7A">
      <w:start w:val="1"/>
      <w:numFmt w:val="bullet"/>
      <w:lvlText w:val="o"/>
      <w:lvlJc w:val="left"/>
      <w:pPr>
        <w:ind w:left="3600" w:hanging="360"/>
      </w:pPr>
      <w:rPr>
        <w:rFonts w:ascii="Courier New" w:hAnsi="Courier New" w:hint="default"/>
      </w:rPr>
    </w:lvl>
    <w:lvl w:ilvl="5" w:tplc="530A20D0">
      <w:start w:val="1"/>
      <w:numFmt w:val="bullet"/>
      <w:lvlText w:val=""/>
      <w:lvlJc w:val="left"/>
      <w:pPr>
        <w:ind w:left="4320" w:hanging="360"/>
      </w:pPr>
      <w:rPr>
        <w:rFonts w:ascii="Wingdings" w:hAnsi="Wingdings" w:hint="default"/>
      </w:rPr>
    </w:lvl>
    <w:lvl w:ilvl="6" w:tplc="4D181BA8">
      <w:start w:val="1"/>
      <w:numFmt w:val="bullet"/>
      <w:lvlText w:val=""/>
      <w:lvlJc w:val="left"/>
      <w:pPr>
        <w:ind w:left="5040" w:hanging="360"/>
      </w:pPr>
      <w:rPr>
        <w:rFonts w:ascii="Symbol" w:hAnsi="Symbol" w:hint="default"/>
      </w:rPr>
    </w:lvl>
    <w:lvl w:ilvl="7" w:tplc="4E4C1BB6">
      <w:start w:val="1"/>
      <w:numFmt w:val="bullet"/>
      <w:lvlText w:val="o"/>
      <w:lvlJc w:val="left"/>
      <w:pPr>
        <w:ind w:left="5760" w:hanging="360"/>
      </w:pPr>
      <w:rPr>
        <w:rFonts w:ascii="Courier New" w:hAnsi="Courier New" w:hint="default"/>
      </w:rPr>
    </w:lvl>
    <w:lvl w:ilvl="8" w:tplc="61128A90">
      <w:start w:val="1"/>
      <w:numFmt w:val="bullet"/>
      <w:lvlText w:val=""/>
      <w:lvlJc w:val="left"/>
      <w:pPr>
        <w:ind w:left="6480" w:hanging="360"/>
      </w:pPr>
      <w:rPr>
        <w:rFonts w:ascii="Wingdings" w:hAnsi="Wingdings" w:hint="default"/>
      </w:rPr>
    </w:lvl>
  </w:abstractNum>
  <w:abstractNum w:abstractNumId="1" w15:restartNumberingAfterBreak="0">
    <w:nsid w:val="1E9D197B"/>
    <w:multiLevelType w:val="hybridMultilevel"/>
    <w:tmpl w:val="036EDB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0591B7D"/>
    <w:multiLevelType w:val="hybridMultilevel"/>
    <w:tmpl w:val="646AC4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F73B5A0"/>
    <w:multiLevelType w:val="hybridMultilevel"/>
    <w:tmpl w:val="FFFFFFFF"/>
    <w:lvl w:ilvl="0" w:tplc="26B088D4">
      <w:start w:val="1"/>
      <w:numFmt w:val="bullet"/>
      <w:lvlText w:val="-"/>
      <w:lvlJc w:val="left"/>
      <w:pPr>
        <w:ind w:left="720" w:hanging="360"/>
      </w:pPr>
      <w:rPr>
        <w:rFonts w:ascii="Aptos" w:hAnsi="Aptos" w:hint="default"/>
      </w:rPr>
    </w:lvl>
    <w:lvl w:ilvl="1" w:tplc="91A26B80">
      <w:start w:val="1"/>
      <w:numFmt w:val="bullet"/>
      <w:lvlText w:val="o"/>
      <w:lvlJc w:val="left"/>
      <w:pPr>
        <w:ind w:left="1440" w:hanging="360"/>
      </w:pPr>
      <w:rPr>
        <w:rFonts w:ascii="Courier New" w:hAnsi="Courier New" w:hint="default"/>
      </w:rPr>
    </w:lvl>
    <w:lvl w:ilvl="2" w:tplc="9EACBFAC">
      <w:start w:val="1"/>
      <w:numFmt w:val="bullet"/>
      <w:lvlText w:val=""/>
      <w:lvlJc w:val="left"/>
      <w:pPr>
        <w:ind w:left="2160" w:hanging="360"/>
      </w:pPr>
      <w:rPr>
        <w:rFonts w:ascii="Wingdings" w:hAnsi="Wingdings" w:hint="default"/>
      </w:rPr>
    </w:lvl>
    <w:lvl w:ilvl="3" w:tplc="A9B88AD8">
      <w:start w:val="1"/>
      <w:numFmt w:val="bullet"/>
      <w:lvlText w:val=""/>
      <w:lvlJc w:val="left"/>
      <w:pPr>
        <w:ind w:left="2880" w:hanging="360"/>
      </w:pPr>
      <w:rPr>
        <w:rFonts w:ascii="Symbol" w:hAnsi="Symbol" w:hint="default"/>
      </w:rPr>
    </w:lvl>
    <w:lvl w:ilvl="4" w:tplc="EA9C2924">
      <w:start w:val="1"/>
      <w:numFmt w:val="bullet"/>
      <w:lvlText w:val="o"/>
      <w:lvlJc w:val="left"/>
      <w:pPr>
        <w:ind w:left="3600" w:hanging="360"/>
      </w:pPr>
      <w:rPr>
        <w:rFonts w:ascii="Courier New" w:hAnsi="Courier New" w:hint="default"/>
      </w:rPr>
    </w:lvl>
    <w:lvl w:ilvl="5" w:tplc="9DBE1A5E">
      <w:start w:val="1"/>
      <w:numFmt w:val="bullet"/>
      <w:lvlText w:val=""/>
      <w:lvlJc w:val="left"/>
      <w:pPr>
        <w:ind w:left="4320" w:hanging="360"/>
      </w:pPr>
      <w:rPr>
        <w:rFonts w:ascii="Wingdings" w:hAnsi="Wingdings" w:hint="default"/>
      </w:rPr>
    </w:lvl>
    <w:lvl w:ilvl="6" w:tplc="F6C0AC5E">
      <w:start w:val="1"/>
      <w:numFmt w:val="bullet"/>
      <w:lvlText w:val=""/>
      <w:lvlJc w:val="left"/>
      <w:pPr>
        <w:ind w:left="5040" w:hanging="360"/>
      </w:pPr>
      <w:rPr>
        <w:rFonts w:ascii="Symbol" w:hAnsi="Symbol" w:hint="default"/>
      </w:rPr>
    </w:lvl>
    <w:lvl w:ilvl="7" w:tplc="43A45A2E">
      <w:start w:val="1"/>
      <w:numFmt w:val="bullet"/>
      <w:lvlText w:val="o"/>
      <w:lvlJc w:val="left"/>
      <w:pPr>
        <w:ind w:left="5760" w:hanging="360"/>
      </w:pPr>
      <w:rPr>
        <w:rFonts w:ascii="Courier New" w:hAnsi="Courier New" w:hint="default"/>
      </w:rPr>
    </w:lvl>
    <w:lvl w:ilvl="8" w:tplc="15A47FB2">
      <w:start w:val="1"/>
      <w:numFmt w:val="bullet"/>
      <w:lvlText w:val=""/>
      <w:lvlJc w:val="left"/>
      <w:pPr>
        <w:ind w:left="6480" w:hanging="360"/>
      </w:pPr>
      <w:rPr>
        <w:rFonts w:ascii="Wingdings" w:hAnsi="Wingdings" w:hint="default"/>
      </w:rPr>
    </w:lvl>
  </w:abstractNum>
  <w:abstractNum w:abstractNumId="4" w15:restartNumberingAfterBreak="0">
    <w:nsid w:val="69D26A51"/>
    <w:multiLevelType w:val="hybridMultilevel"/>
    <w:tmpl w:val="0D0852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FB07513"/>
    <w:multiLevelType w:val="hybridMultilevel"/>
    <w:tmpl w:val="0C32578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7C285637"/>
    <w:multiLevelType w:val="hybridMultilevel"/>
    <w:tmpl w:val="6268AB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E89259F"/>
    <w:multiLevelType w:val="hybridMultilevel"/>
    <w:tmpl w:val="22FC66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11981784">
    <w:abstractNumId w:val="6"/>
  </w:num>
  <w:num w:numId="2" w16cid:durableId="82797864">
    <w:abstractNumId w:val="3"/>
  </w:num>
  <w:num w:numId="3" w16cid:durableId="1613707471">
    <w:abstractNumId w:val="0"/>
  </w:num>
  <w:num w:numId="4" w16cid:durableId="341049396">
    <w:abstractNumId w:val="4"/>
  </w:num>
  <w:num w:numId="5" w16cid:durableId="1368800749">
    <w:abstractNumId w:val="7"/>
  </w:num>
  <w:num w:numId="6" w16cid:durableId="992102098">
    <w:abstractNumId w:val="2"/>
  </w:num>
  <w:num w:numId="7" w16cid:durableId="1772237556">
    <w:abstractNumId w:val="5"/>
  </w:num>
  <w:num w:numId="8" w16cid:durableId="2129426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69D"/>
    <w:rsid w:val="00003BF6"/>
    <w:rsid w:val="00005223"/>
    <w:rsid w:val="00007665"/>
    <w:rsid w:val="000114A2"/>
    <w:rsid w:val="00012993"/>
    <w:rsid w:val="00013F62"/>
    <w:rsid w:val="000142FA"/>
    <w:rsid w:val="0001571D"/>
    <w:rsid w:val="000166BC"/>
    <w:rsid w:val="00024306"/>
    <w:rsid w:val="00024D6C"/>
    <w:rsid w:val="00024EAA"/>
    <w:rsid w:val="000272CE"/>
    <w:rsid w:val="00033EFC"/>
    <w:rsid w:val="00034581"/>
    <w:rsid w:val="00041EE7"/>
    <w:rsid w:val="00044D0B"/>
    <w:rsid w:val="00053F36"/>
    <w:rsid w:val="00054164"/>
    <w:rsid w:val="00062D92"/>
    <w:rsid w:val="00066887"/>
    <w:rsid w:val="00074B26"/>
    <w:rsid w:val="00075B0D"/>
    <w:rsid w:val="000778C1"/>
    <w:rsid w:val="0008349D"/>
    <w:rsid w:val="00083908"/>
    <w:rsid w:val="00084838"/>
    <w:rsid w:val="000849C6"/>
    <w:rsid w:val="00084ADD"/>
    <w:rsid w:val="00084FAE"/>
    <w:rsid w:val="000860A1"/>
    <w:rsid w:val="000905D6"/>
    <w:rsid w:val="000932EE"/>
    <w:rsid w:val="00093A50"/>
    <w:rsid w:val="00096797"/>
    <w:rsid w:val="000A18E0"/>
    <w:rsid w:val="000A2443"/>
    <w:rsid w:val="000A3D87"/>
    <w:rsid w:val="000B1AAD"/>
    <w:rsid w:val="000B2790"/>
    <w:rsid w:val="000B340F"/>
    <w:rsid w:val="000B409A"/>
    <w:rsid w:val="000B4F2D"/>
    <w:rsid w:val="000B6C8E"/>
    <w:rsid w:val="000B6D15"/>
    <w:rsid w:val="000B7D72"/>
    <w:rsid w:val="000C155A"/>
    <w:rsid w:val="000D1AA7"/>
    <w:rsid w:val="000D4D52"/>
    <w:rsid w:val="000D6006"/>
    <w:rsid w:val="000E0E09"/>
    <w:rsid w:val="000E3A4B"/>
    <w:rsid w:val="000E56C4"/>
    <w:rsid w:val="000E60AE"/>
    <w:rsid w:val="000F01FD"/>
    <w:rsid w:val="000F07B2"/>
    <w:rsid w:val="000F4FDE"/>
    <w:rsid w:val="000F6F8C"/>
    <w:rsid w:val="000F7978"/>
    <w:rsid w:val="00100228"/>
    <w:rsid w:val="0010086B"/>
    <w:rsid w:val="00100CA5"/>
    <w:rsid w:val="001012C8"/>
    <w:rsid w:val="00103AC7"/>
    <w:rsid w:val="00111C3E"/>
    <w:rsid w:val="00112241"/>
    <w:rsid w:val="00112256"/>
    <w:rsid w:val="001124B7"/>
    <w:rsid w:val="00113959"/>
    <w:rsid w:val="001143A3"/>
    <w:rsid w:val="00115F72"/>
    <w:rsid w:val="001213DD"/>
    <w:rsid w:val="00122088"/>
    <w:rsid w:val="00123C18"/>
    <w:rsid w:val="001246CD"/>
    <w:rsid w:val="0012688A"/>
    <w:rsid w:val="00127103"/>
    <w:rsid w:val="0013317F"/>
    <w:rsid w:val="00135709"/>
    <w:rsid w:val="0014124C"/>
    <w:rsid w:val="001427DD"/>
    <w:rsid w:val="00146039"/>
    <w:rsid w:val="00154747"/>
    <w:rsid w:val="0016003E"/>
    <w:rsid w:val="001719DC"/>
    <w:rsid w:val="00184A20"/>
    <w:rsid w:val="001860CC"/>
    <w:rsid w:val="00186152"/>
    <w:rsid w:val="001878FB"/>
    <w:rsid w:val="00190C97"/>
    <w:rsid w:val="001957AB"/>
    <w:rsid w:val="001959D7"/>
    <w:rsid w:val="00196165"/>
    <w:rsid w:val="00197AD3"/>
    <w:rsid w:val="001A31BC"/>
    <w:rsid w:val="001B0AE8"/>
    <w:rsid w:val="001B46E6"/>
    <w:rsid w:val="001B4B3C"/>
    <w:rsid w:val="001B4B41"/>
    <w:rsid w:val="001B7252"/>
    <w:rsid w:val="001B7F33"/>
    <w:rsid w:val="001C00FE"/>
    <w:rsid w:val="001C1998"/>
    <w:rsid w:val="001C23D3"/>
    <w:rsid w:val="001C3995"/>
    <w:rsid w:val="001C47FF"/>
    <w:rsid w:val="001D05F4"/>
    <w:rsid w:val="001E2293"/>
    <w:rsid w:val="001E3B75"/>
    <w:rsid w:val="001E72C6"/>
    <w:rsid w:val="001F0282"/>
    <w:rsid w:val="001F0F56"/>
    <w:rsid w:val="001F7E6E"/>
    <w:rsid w:val="00200390"/>
    <w:rsid w:val="00203FB8"/>
    <w:rsid w:val="00207CC4"/>
    <w:rsid w:val="002153D3"/>
    <w:rsid w:val="002237C8"/>
    <w:rsid w:val="0022511D"/>
    <w:rsid w:val="00233C57"/>
    <w:rsid w:val="0024665A"/>
    <w:rsid w:val="002471A7"/>
    <w:rsid w:val="0025058C"/>
    <w:rsid w:val="00255DD4"/>
    <w:rsid w:val="00257303"/>
    <w:rsid w:val="0028166E"/>
    <w:rsid w:val="00283E7D"/>
    <w:rsid w:val="00293223"/>
    <w:rsid w:val="002A0ADB"/>
    <w:rsid w:val="002B170B"/>
    <w:rsid w:val="002B1D05"/>
    <w:rsid w:val="002B2780"/>
    <w:rsid w:val="002B3713"/>
    <w:rsid w:val="002B7314"/>
    <w:rsid w:val="002C35A6"/>
    <w:rsid w:val="002C451C"/>
    <w:rsid w:val="002E067B"/>
    <w:rsid w:val="002E3F2E"/>
    <w:rsid w:val="002F1388"/>
    <w:rsid w:val="002F61F5"/>
    <w:rsid w:val="002F652C"/>
    <w:rsid w:val="00301D19"/>
    <w:rsid w:val="00302AAE"/>
    <w:rsid w:val="00303A31"/>
    <w:rsid w:val="00305F77"/>
    <w:rsid w:val="003073E7"/>
    <w:rsid w:val="0031545F"/>
    <w:rsid w:val="0032015A"/>
    <w:rsid w:val="0032306D"/>
    <w:rsid w:val="00324041"/>
    <w:rsid w:val="0032495A"/>
    <w:rsid w:val="00330C98"/>
    <w:rsid w:val="00331D9D"/>
    <w:rsid w:val="003437BC"/>
    <w:rsid w:val="00351CEF"/>
    <w:rsid w:val="00353A7E"/>
    <w:rsid w:val="003628CF"/>
    <w:rsid w:val="00363400"/>
    <w:rsid w:val="0036391E"/>
    <w:rsid w:val="00365C85"/>
    <w:rsid w:val="0037349D"/>
    <w:rsid w:val="00373AB0"/>
    <w:rsid w:val="00373D15"/>
    <w:rsid w:val="00375F96"/>
    <w:rsid w:val="003819A4"/>
    <w:rsid w:val="003823F6"/>
    <w:rsid w:val="00382B23"/>
    <w:rsid w:val="00384E6A"/>
    <w:rsid w:val="00396BF0"/>
    <w:rsid w:val="003A0840"/>
    <w:rsid w:val="003A2FF6"/>
    <w:rsid w:val="003A3F1C"/>
    <w:rsid w:val="003A4814"/>
    <w:rsid w:val="003B027D"/>
    <w:rsid w:val="003B28ED"/>
    <w:rsid w:val="003B5A09"/>
    <w:rsid w:val="003B7303"/>
    <w:rsid w:val="003C11E1"/>
    <w:rsid w:val="003C1C5A"/>
    <w:rsid w:val="003C5F3A"/>
    <w:rsid w:val="003D60D5"/>
    <w:rsid w:val="003D61BB"/>
    <w:rsid w:val="003E243C"/>
    <w:rsid w:val="003E42D5"/>
    <w:rsid w:val="003E4E7C"/>
    <w:rsid w:val="003F4FCA"/>
    <w:rsid w:val="003F6057"/>
    <w:rsid w:val="00401E38"/>
    <w:rsid w:val="00403556"/>
    <w:rsid w:val="004038EF"/>
    <w:rsid w:val="00406CBB"/>
    <w:rsid w:val="0041139F"/>
    <w:rsid w:val="00411F65"/>
    <w:rsid w:val="0041214F"/>
    <w:rsid w:val="0041436D"/>
    <w:rsid w:val="00417092"/>
    <w:rsid w:val="004171D6"/>
    <w:rsid w:val="00417684"/>
    <w:rsid w:val="00427F5E"/>
    <w:rsid w:val="004335B3"/>
    <w:rsid w:val="00433F85"/>
    <w:rsid w:val="0043507F"/>
    <w:rsid w:val="004357EA"/>
    <w:rsid w:val="004420DD"/>
    <w:rsid w:val="004435F4"/>
    <w:rsid w:val="00443C5A"/>
    <w:rsid w:val="0044632D"/>
    <w:rsid w:val="00446A5D"/>
    <w:rsid w:val="00446BD1"/>
    <w:rsid w:val="00446FE8"/>
    <w:rsid w:val="00450CD4"/>
    <w:rsid w:val="00451991"/>
    <w:rsid w:val="00451FC5"/>
    <w:rsid w:val="004535CF"/>
    <w:rsid w:val="0045686D"/>
    <w:rsid w:val="004610A4"/>
    <w:rsid w:val="00461CC7"/>
    <w:rsid w:val="004624E3"/>
    <w:rsid w:val="00462C77"/>
    <w:rsid w:val="00471795"/>
    <w:rsid w:val="00471B73"/>
    <w:rsid w:val="00477233"/>
    <w:rsid w:val="00484877"/>
    <w:rsid w:val="00484A5A"/>
    <w:rsid w:val="0048572A"/>
    <w:rsid w:val="00491F19"/>
    <w:rsid w:val="00493C77"/>
    <w:rsid w:val="00494376"/>
    <w:rsid w:val="004948D2"/>
    <w:rsid w:val="00494C03"/>
    <w:rsid w:val="00497598"/>
    <w:rsid w:val="004A23C7"/>
    <w:rsid w:val="004A5DD2"/>
    <w:rsid w:val="004B5FA8"/>
    <w:rsid w:val="004B6A5A"/>
    <w:rsid w:val="004D5F24"/>
    <w:rsid w:val="004E00E0"/>
    <w:rsid w:val="004E3C4A"/>
    <w:rsid w:val="004F09DC"/>
    <w:rsid w:val="004F0C84"/>
    <w:rsid w:val="004F1EAA"/>
    <w:rsid w:val="004F4AA0"/>
    <w:rsid w:val="004F69BB"/>
    <w:rsid w:val="00500F41"/>
    <w:rsid w:val="005037EA"/>
    <w:rsid w:val="00504572"/>
    <w:rsid w:val="0050600B"/>
    <w:rsid w:val="005144A0"/>
    <w:rsid w:val="00522632"/>
    <w:rsid w:val="0052271F"/>
    <w:rsid w:val="0052589B"/>
    <w:rsid w:val="00532344"/>
    <w:rsid w:val="005346F7"/>
    <w:rsid w:val="005421B7"/>
    <w:rsid w:val="00543D53"/>
    <w:rsid w:val="0054409A"/>
    <w:rsid w:val="005444B6"/>
    <w:rsid w:val="00545BB3"/>
    <w:rsid w:val="00552B6E"/>
    <w:rsid w:val="005574B2"/>
    <w:rsid w:val="00562CB2"/>
    <w:rsid w:val="005634B4"/>
    <w:rsid w:val="00565745"/>
    <w:rsid w:val="005719C6"/>
    <w:rsid w:val="00571C59"/>
    <w:rsid w:val="00575969"/>
    <w:rsid w:val="0057779D"/>
    <w:rsid w:val="00580A2F"/>
    <w:rsid w:val="0058160D"/>
    <w:rsid w:val="00581B6B"/>
    <w:rsid w:val="005859C8"/>
    <w:rsid w:val="00591031"/>
    <w:rsid w:val="00592915"/>
    <w:rsid w:val="00592A1B"/>
    <w:rsid w:val="0059363E"/>
    <w:rsid w:val="00593A85"/>
    <w:rsid w:val="00594797"/>
    <w:rsid w:val="00597D7D"/>
    <w:rsid w:val="005A5CAE"/>
    <w:rsid w:val="005B59B5"/>
    <w:rsid w:val="005C59D6"/>
    <w:rsid w:val="005C79D2"/>
    <w:rsid w:val="005C7A3E"/>
    <w:rsid w:val="005D051C"/>
    <w:rsid w:val="005D0C2D"/>
    <w:rsid w:val="005D38C4"/>
    <w:rsid w:val="005D5B67"/>
    <w:rsid w:val="005D60C0"/>
    <w:rsid w:val="005F0F94"/>
    <w:rsid w:val="005F399C"/>
    <w:rsid w:val="005F496C"/>
    <w:rsid w:val="005F5C88"/>
    <w:rsid w:val="005F768D"/>
    <w:rsid w:val="005F7C8B"/>
    <w:rsid w:val="006011D1"/>
    <w:rsid w:val="0060731E"/>
    <w:rsid w:val="00610FD7"/>
    <w:rsid w:val="00611201"/>
    <w:rsid w:val="006147D7"/>
    <w:rsid w:val="006152D4"/>
    <w:rsid w:val="00616EEB"/>
    <w:rsid w:val="00617919"/>
    <w:rsid w:val="00620CDA"/>
    <w:rsid w:val="00626697"/>
    <w:rsid w:val="00631231"/>
    <w:rsid w:val="00631B96"/>
    <w:rsid w:val="00632AA4"/>
    <w:rsid w:val="006340F6"/>
    <w:rsid w:val="0063707E"/>
    <w:rsid w:val="00640103"/>
    <w:rsid w:val="006411EB"/>
    <w:rsid w:val="006439B3"/>
    <w:rsid w:val="00644343"/>
    <w:rsid w:val="00651536"/>
    <w:rsid w:val="00651E14"/>
    <w:rsid w:val="00653AEB"/>
    <w:rsid w:val="00654DEE"/>
    <w:rsid w:val="00657B96"/>
    <w:rsid w:val="00663EBF"/>
    <w:rsid w:val="00665B0D"/>
    <w:rsid w:val="006665D6"/>
    <w:rsid w:val="0067277C"/>
    <w:rsid w:val="006751BC"/>
    <w:rsid w:val="00676FF9"/>
    <w:rsid w:val="00685219"/>
    <w:rsid w:val="006874F2"/>
    <w:rsid w:val="0069118C"/>
    <w:rsid w:val="00696339"/>
    <w:rsid w:val="00697C07"/>
    <w:rsid w:val="006A1DCF"/>
    <w:rsid w:val="006A24A0"/>
    <w:rsid w:val="006A3B3B"/>
    <w:rsid w:val="006B160B"/>
    <w:rsid w:val="006B267D"/>
    <w:rsid w:val="006B548A"/>
    <w:rsid w:val="006B7CCD"/>
    <w:rsid w:val="006C0823"/>
    <w:rsid w:val="006C2B6D"/>
    <w:rsid w:val="006C3842"/>
    <w:rsid w:val="006C4BC1"/>
    <w:rsid w:val="006D0CC4"/>
    <w:rsid w:val="006D193D"/>
    <w:rsid w:val="006D2D3C"/>
    <w:rsid w:val="006D3C95"/>
    <w:rsid w:val="006D51C5"/>
    <w:rsid w:val="006E0E8B"/>
    <w:rsid w:val="006E3297"/>
    <w:rsid w:val="006E789E"/>
    <w:rsid w:val="006F1AEC"/>
    <w:rsid w:val="006F41B5"/>
    <w:rsid w:val="006F439A"/>
    <w:rsid w:val="006F4BFF"/>
    <w:rsid w:val="006F7012"/>
    <w:rsid w:val="00704068"/>
    <w:rsid w:val="00704B23"/>
    <w:rsid w:val="00705DCA"/>
    <w:rsid w:val="007100B5"/>
    <w:rsid w:val="00713B87"/>
    <w:rsid w:val="00721431"/>
    <w:rsid w:val="007217CB"/>
    <w:rsid w:val="007244D5"/>
    <w:rsid w:val="00724884"/>
    <w:rsid w:val="0073097F"/>
    <w:rsid w:val="00732C7C"/>
    <w:rsid w:val="007342B8"/>
    <w:rsid w:val="00742004"/>
    <w:rsid w:val="0074205F"/>
    <w:rsid w:val="00747896"/>
    <w:rsid w:val="00747B94"/>
    <w:rsid w:val="00750728"/>
    <w:rsid w:val="00751811"/>
    <w:rsid w:val="007549A1"/>
    <w:rsid w:val="007566B4"/>
    <w:rsid w:val="00756A6E"/>
    <w:rsid w:val="007570D7"/>
    <w:rsid w:val="00757956"/>
    <w:rsid w:val="0076577A"/>
    <w:rsid w:val="007711D3"/>
    <w:rsid w:val="00773024"/>
    <w:rsid w:val="007748ED"/>
    <w:rsid w:val="00780285"/>
    <w:rsid w:val="0078222D"/>
    <w:rsid w:val="00790177"/>
    <w:rsid w:val="007A30A9"/>
    <w:rsid w:val="007B24DD"/>
    <w:rsid w:val="007B41D8"/>
    <w:rsid w:val="007B51D1"/>
    <w:rsid w:val="007B6AB7"/>
    <w:rsid w:val="007B6B43"/>
    <w:rsid w:val="007B7680"/>
    <w:rsid w:val="007B7AD7"/>
    <w:rsid w:val="007C5D28"/>
    <w:rsid w:val="007C7C1B"/>
    <w:rsid w:val="007D0034"/>
    <w:rsid w:val="007D0BD5"/>
    <w:rsid w:val="007D2E80"/>
    <w:rsid w:val="007D4A63"/>
    <w:rsid w:val="007D573B"/>
    <w:rsid w:val="007E3A0F"/>
    <w:rsid w:val="007E5605"/>
    <w:rsid w:val="007E587E"/>
    <w:rsid w:val="007E625B"/>
    <w:rsid w:val="007E6526"/>
    <w:rsid w:val="0080395A"/>
    <w:rsid w:val="008070E5"/>
    <w:rsid w:val="008119B9"/>
    <w:rsid w:val="00815F27"/>
    <w:rsid w:val="008164DD"/>
    <w:rsid w:val="0081798D"/>
    <w:rsid w:val="00830100"/>
    <w:rsid w:val="00831627"/>
    <w:rsid w:val="008352E9"/>
    <w:rsid w:val="00835CB8"/>
    <w:rsid w:val="00837C32"/>
    <w:rsid w:val="00841775"/>
    <w:rsid w:val="00841B26"/>
    <w:rsid w:val="008458A6"/>
    <w:rsid w:val="00847579"/>
    <w:rsid w:val="008502BF"/>
    <w:rsid w:val="00852F5A"/>
    <w:rsid w:val="00862727"/>
    <w:rsid w:val="00864755"/>
    <w:rsid w:val="008700EC"/>
    <w:rsid w:val="0087069D"/>
    <w:rsid w:val="008800B5"/>
    <w:rsid w:val="008817A9"/>
    <w:rsid w:val="00881B3B"/>
    <w:rsid w:val="00886152"/>
    <w:rsid w:val="00886E6F"/>
    <w:rsid w:val="008925A0"/>
    <w:rsid w:val="00892DA0"/>
    <w:rsid w:val="00895527"/>
    <w:rsid w:val="00895B84"/>
    <w:rsid w:val="0089652F"/>
    <w:rsid w:val="008967B1"/>
    <w:rsid w:val="008B3DAF"/>
    <w:rsid w:val="008B4246"/>
    <w:rsid w:val="008B4FD3"/>
    <w:rsid w:val="008C126E"/>
    <w:rsid w:val="008C1625"/>
    <w:rsid w:val="008C4782"/>
    <w:rsid w:val="008C52F8"/>
    <w:rsid w:val="008D73EE"/>
    <w:rsid w:val="008E0F9D"/>
    <w:rsid w:val="008E5304"/>
    <w:rsid w:val="008E5406"/>
    <w:rsid w:val="008E5550"/>
    <w:rsid w:val="008E65D2"/>
    <w:rsid w:val="008E77CC"/>
    <w:rsid w:val="008F1B6E"/>
    <w:rsid w:val="008F1DFE"/>
    <w:rsid w:val="008F32EF"/>
    <w:rsid w:val="008F5879"/>
    <w:rsid w:val="0090058F"/>
    <w:rsid w:val="009013F7"/>
    <w:rsid w:val="009015A1"/>
    <w:rsid w:val="00901F0A"/>
    <w:rsid w:val="00906930"/>
    <w:rsid w:val="00915B4D"/>
    <w:rsid w:val="009232D4"/>
    <w:rsid w:val="00925388"/>
    <w:rsid w:val="00925A47"/>
    <w:rsid w:val="00931121"/>
    <w:rsid w:val="00934FD0"/>
    <w:rsid w:val="00942A4E"/>
    <w:rsid w:val="00942CDA"/>
    <w:rsid w:val="0094363F"/>
    <w:rsid w:val="00944721"/>
    <w:rsid w:val="00946F0D"/>
    <w:rsid w:val="0095338D"/>
    <w:rsid w:val="009547E5"/>
    <w:rsid w:val="00956161"/>
    <w:rsid w:val="009660B8"/>
    <w:rsid w:val="00966556"/>
    <w:rsid w:val="0096752B"/>
    <w:rsid w:val="009706FA"/>
    <w:rsid w:val="00972F5A"/>
    <w:rsid w:val="009736D5"/>
    <w:rsid w:val="009751F8"/>
    <w:rsid w:val="0097695D"/>
    <w:rsid w:val="009807C4"/>
    <w:rsid w:val="00982EED"/>
    <w:rsid w:val="0098605C"/>
    <w:rsid w:val="00986A4C"/>
    <w:rsid w:val="0098740A"/>
    <w:rsid w:val="009959BE"/>
    <w:rsid w:val="00997FC6"/>
    <w:rsid w:val="009A0318"/>
    <w:rsid w:val="009A1945"/>
    <w:rsid w:val="009A303D"/>
    <w:rsid w:val="009B3BC1"/>
    <w:rsid w:val="009B3EE9"/>
    <w:rsid w:val="009B4454"/>
    <w:rsid w:val="009B4AD9"/>
    <w:rsid w:val="009B4EDF"/>
    <w:rsid w:val="009C5838"/>
    <w:rsid w:val="009C6867"/>
    <w:rsid w:val="009D1A8E"/>
    <w:rsid w:val="009E015C"/>
    <w:rsid w:val="009E01EC"/>
    <w:rsid w:val="009E4126"/>
    <w:rsid w:val="009F1F45"/>
    <w:rsid w:val="00A00596"/>
    <w:rsid w:val="00A01A1B"/>
    <w:rsid w:val="00A02A99"/>
    <w:rsid w:val="00A04F34"/>
    <w:rsid w:val="00A06520"/>
    <w:rsid w:val="00A07CDC"/>
    <w:rsid w:val="00A10916"/>
    <w:rsid w:val="00A112E4"/>
    <w:rsid w:val="00A13249"/>
    <w:rsid w:val="00A132BE"/>
    <w:rsid w:val="00A147BF"/>
    <w:rsid w:val="00A15700"/>
    <w:rsid w:val="00A157C0"/>
    <w:rsid w:val="00A15E42"/>
    <w:rsid w:val="00A20EED"/>
    <w:rsid w:val="00A252E2"/>
    <w:rsid w:val="00A26635"/>
    <w:rsid w:val="00A279C7"/>
    <w:rsid w:val="00A27BD6"/>
    <w:rsid w:val="00A30CDA"/>
    <w:rsid w:val="00A3249B"/>
    <w:rsid w:val="00A365BC"/>
    <w:rsid w:val="00A40200"/>
    <w:rsid w:val="00A408DA"/>
    <w:rsid w:val="00A42ECE"/>
    <w:rsid w:val="00A44EE3"/>
    <w:rsid w:val="00A56247"/>
    <w:rsid w:val="00A61EB8"/>
    <w:rsid w:val="00A645B1"/>
    <w:rsid w:val="00A706E1"/>
    <w:rsid w:val="00A706EB"/>
    <w:rsid w:val="00A71742"/>
    <w:rsid w:val="00A8461D"/>
    <w:rsid w:val="00A8493D"/>
    <w:rsid w:val="00A87818"/>
    <w:rsid w:val="00A904E5"/>
    <w:rsid w:val="00A909F3"/>
    <w:rsid w:val="00A948AE"/>
    <w:rsid w:val="00A95E00"/>
    <w:rsid w:val="00A95F2D"/>
    <w:rsid w:val="00A96D5B"/>
    <w:rsid w:val="00AA0522"/>
    <w:rsid w:val="00AA5A98"/>
    <w:rsid w:val="00AA5CCC"/>
    <w:rsid w:val="00AA7BA8"/>
    <w:rsid w:val="00AB1094"/>
    <w:rsid w:val="00AB18B9"/>
    <w:rsid w:val="00AB76F6"/>
    <w:rsid w:val="00AC1D97"/>
    <w:rsid w:val="00AC2E1E"/>
    <w:rsid w:val="00AC460F"/>
    <w:rsid w:val="00AC50B0"/>
    <w:rsid w:val="00AC6A25"/>
    <w:rsid w:val="00AD3F49"/>
    <w:rsid w:val="00AE1AE0"/>
    <w:rsid w:val="00AE2905"/>
    <w:rsid w:val="00AE3EF4"/>
    <w:rsid w:val="00AE412E"/>
    <w:rsid w:val="00AE5DFD"/>
    <w:rsid w:val="00AE70DA"/>
    <w:rsid w:val="00AE79AF"/>
    <w:rsid w:val="00AF1684"/>
    <w:rsid w:val="00AF223E"/>
    <w:rsid w:val="00AF5024"/>
    <w:rsid w:val="00AF7CAF"/>
    <w:rsid w:val="00B01F7E"/>
    <w:rsid w:val="00B05445"/>
    <w:rsid w:val="00B07C52"/>
    <w:rsid w:val="00B07C8B"/>
    <w:rsid w:val="00B07FBB"/>
    <w:rsid w:val="00B10C2F"/>
    <w:rsid w:val="00B17B3E"/>
    <w:rsid w:val="00B21B49"/>
    <w:rsid w:val="00B232B7"/>
    <w:rsid w:val="00B246EE"/>
    <w:rsid w:val="00B367D3"/>
    <w:rsid w:val="00B37749"/>
    <w:rsid w:val="00B428AE"/>
    <w:rsid w:val="00B42A04"/>
    <w:rsid w:val="00B455F2"/>
    <w:rsid w:val="00B5291A"/>
    <w:rsid w:val="00B56D54"/>
    <w:rsid w:val="00B6048C"/>
    <w:rsid w:val="00B668C9"/>
    <w:rsid w:val="00B671B5"/>
    <w:rsid w:val="00B71350"/>
    <w:rsid w:val="00B73989"/>
    <w:rsid w:val="00B74002"/>
    <w:rsid w:val="00B8047D"/>
    <w:rsid w:val="00B872E3"/>
    <w:rsid w:val="00B87736"/>
    <w:rsid w:val="00B900A9"/>
    <w:rsid w:val="00BA2045"/>
    <w:rsid w:val="00BA2B13"/>
    <w:rsid w:val="00BA3783"/>
    <w:rsid w:val="00BA7A1F"/>
    <w:rsid w:val="00BB3BBD"/>
    <w:rsid w:val="00BB400E"/>
    <w:rsid w:val="00BB4FE9"/>
    <w:rsid w:val="00BC12DF"/>
    <w:rsid w:val="00BC3818"/>
    <w:rsid w:val="00BC698E"/>
    <w:rsid w:val="00BD4490"/>
    <w:rsid w:val="00BD6A43"/>
    <w:rsid w:val="00BD73AA"/>
    <w:rsid w:val="00BE0807"/>
    <w:rsid w:val="00BE31EB"/>
    <w:rsid w:val="00BE45DB"/>
    <w:rsid w:val="00BE4B1D"/>
    <w:rsid w:val="00BE4DA0"/>
    <w:rsid w:val="00BE6305"/>
    <w:rsid w:val="00BF2ADE"/>
    <w:rsid w:val="00BF3F93"/>
    <w:rsid w:val="00C07A26"/>
    <w:rsid w:val="00C15944"/>
    <w:rsid w:val="00C15F7F"/>
    <w:rsid w:val="00C17E1B"/>
    <w:rsid w:val="00C2216C"/>
    <w:rsid w:val="00C23F61"/>
    <w:rsid w:val="00C30BA0"/>
    <w:rsid w:val="00C365ED"/>
    <w:rsid w:val="00C402CB"/>
    <w:rsid w:val="00C40B05"/>
    <w:rsid w:val="00C509E5"/>
    <w:rsid w:val="00C52821"/>
    <w:rsid w:val="00C53EA9"/>
    <w:rsid w:val="00C55E23"/>
    <w:rsid w:val="00C63769"/>
    <w:rsid w:val="00C6394B"/>
    <w:rsid w:val="00C63DAC"/>
    <w:rsid w:val="00C659D5"/>
    <w:rsid w:val="00C70BA1"/>
    <w:rsid w:val="00C70C94"/>
    <w:rsid w:val="00C75333"/>
    <w:rsid w:val="00C7699A"/>
    <w:rsid w:val="00C80AFD"/>
    <w:rsid w:val="00C84624"/>
    <w:rsid w:val="00C86C57"/>
    <w:rsid w:val="00C94C48"/>
    <w:rsid w:val="00C968F6"/>
    <w:rsid w:val="00CA3F04"/>
    <w:rsid w:val="00CA65E1"/>
    <w:rsid w:val="00CB4EAD"/>
    <w:rsid w:val="00CC116B"/>
    <w:rsid w:val="00CC2002"/>
    <w:rsid w:val="00CC2608"/>
    <w:rsid w:val="00CC29F1"/>
    <w:rsid w:val="00CC2F2A"/>
    <w:rsid w:val="00CC720C"/>
    <w:rsid w:val="00CD726F"/>
    <w:rsid w:val="00CD7FC7"/>
    <w:rsid w:val="00CE22C3"/>
    <w:rsid w:val="00CE6005"/>
    <w:rsid w:val="00CE6C90"/>
    <w:rsid w:val="00CF50C3"/>
    <w:rsid w:val="00D03340"/>
    <w:rsid w:val="00D10BF8"/>
    <w:rsid w:val="00D10D1F"/>
    <w:rsid w:val="00D1217D"/>
    <w:rsid w:val="00D16139"/>
    <w:rsid w:val="00D22ECC"/>
    <w:rsid w:val="00D27D5F"/>
    <w:rsid w:val="00D30C30"/>
    <w:rsid w:val="00D3244E"/>
    <w:rsid w:val="00D3461B"/>
    <w:rsid w:val="00D35CBB"/>
    <w:rsid w:val="00D40BC9"/>
    <w:rsid w:val="00D40DAD"/>
    <w:rsid w:val="00D41372"/>
    <w:rsid w:val="00D42260"/>
    <w:rsid w:val="00D4575D"/>
    <w:rsid w:val="00D519CE"/>
    <w:rsid w:val="00D522A6"/>
    <w:rsid w:val="00D549BB"/>
    <w:rsid w:val="00D5560A"/>
    <w:rsid w:val="00D5786A"/>
    <w:rsid w:val="00D7113B"/>
    <w:rsid w:val="00D7127A"/>
    <w:rsid w:val="00D739BB"/>
    <w:rsid w:val="00D73C44"/>
    <w:rsid w:val="00D84271"/>
    <w:rsid w:val="00D8735F"/>
    <w:rsid w:val="00D93668"/>
    <w:rsid w:val="00D93EF7"/>
    <w:rsid w:val="00D94934"/>
    <w:rsid w:val="00D94E7A"/>
    <w:rsid w:val="00D9568F"/>
    <w:rsid w:val="00D95992"/>
    <w:rsid w:val="00DA2065"/>
    <w:rsid w:val="00DA2F4D"/>
    <w:rsid w:val="00DA523F"/>
    <w:rsid w:val="00DB5412"/>
    <w:rsid w:val="00DB5D27"/>
    <w:rsid w:val="00DC2834"/>
    <w:rsid w:val="00DC3F30"/>
    <w:rsid w:val="00DD335B"/>
    <w:rsid w:val="00DD3F25"/>
    <w:rsid w:val="00DD7315"/>
    <w:rsid w:val="00DE0627"/>
    <w:rsid w:val="00DE1E93"/>
    <w:rsid w:val="00DE1F04"/>
    <w:rsid w:val="00DE1F4A"/>
    <w:rsid w:val="00DE6F55"/>
    <w:rsid w:val="00DE6FB0"/>
    <w:rsid w:val="00DF26D8"/>
    <w:rsid w:val="00DF3765"/>
    <w:rsid w:val="00E01D07"/>
    <w:rsid w:val="00E04AD9"/>
    <w:rsid w:val="00E052B0"/>
    <w:rsid w:val="00E06A94"/>
    <w:rsid w:val="00E208F3"/>
    <w:rsid w:val="00E23BDE"/>
    <w:rsid w:val="00E24553"/>
    <w:rsid w:val="00E249FC"/>
    <w:rsid w:val="00E27FD7"/>
    <w:rsid w:val="00E306BF"/>
    <w:rsid w:val="00E31588"/>
    <w:rsid w:val="00E32B94"/>
    <w:rsid w:val="00E3612D"/>
    <w:rsid w:val="00E376EF"/>
    <w:rsid w:val="00E40492"/>
    <w:rsid w:val="00E456AC"/>
    <w:rsid w:val="00E62AB1"/>
    <w:rsid w:val="00E6762A"/>
    <w:rsid w:val="00E82280"/>
    <w:rsid w:val="00E82A82"/>
    <w:rsid w:val="00E868BD"/>
    <w:rsid w:val="00E915D4"/>
    <w:rsid w:val="00E92DB0"/>
    <w:rsid w:val="00E93F3D"/>
    <w:rsid w:val="00E969FE"/>
    <w:rsid w:val="00EA67E6"/>
    <w:rsid w:val="00EB0699"/>
    <w:rsid w:val="00EB6A8C"/>
    <w:rsid w:val="00EB7BC2"/>
    <w:rsid w:val="00EC299D"/>
    <w:rsid w:val="00EC425F"/>
    <w:rsid w:val="00EC6E73"/>
    <w:rsid w:val="00ED1D87"/>
    <w:rsid w:val="00ED26D5"/>
    <w:rsid w:val="00ED60C7"/>
    <w:rsid w:val="00EE1B4A"/>
    <w:rsid w:val="00EE24D0"/>
    <w:rsid w:val="00EE74F7"/>
    <w:rsid w:val="00EE7AA4"/>
    <w:rsid w:val="00EF2F86"/>
    <w:rsid w:val="00EF3EC5"/>
    <w:rsid w:val="00EF4998"/>
    <w:rsid w:val="00EF6F5F"/>
    <w:rsid w:val="00EF7A0C"/>
    <w:rsid w:val="00F00DBC"/>
    <w:rsid w:val="00F03BEF"/>
    <w:rsid w:val="00F03F9C"/>
    <w:rsid w:val="00F06340"/>
    <w:rsid w:val="00F069C1"/>
    <w:rsid w:val="00F10231"/>
    <w:rsid w:val="00F1083A"/>
    <w:rsid w:val="00F1207E"/>
    <w:rsid w:val="00F14114"/>
    <w:rsid w:val="00F160A7"/>
    <w:rsid w:val="00F16EA4"/>
    <w:rsid w:val="00F202C6"/>
    <w:rsid w:val="00F27516"/>
    <w:rsid w:val="00F3239E"/>
    <w:rsid w:val="00F35419"/>
    <w:rsid w:val="00F400C2"/>
    <w:rsid w:val="00F41A56"/>
    <w:rsid w:val="00F45331"/>
    <w:rsid w:val="00F45B5D"/>
    <w:rsid w:val="00F47485"/>
    <w:rsid w:val="00F53FA0"/>
    <w:rsid w:val="00F56A8D"/>
    <w:rsid w:val="00F57C43"/>
    <w:rsid w:val="00F57DC2"/>
    <w:rsid w:val="00F63100"/>
    <w:rsid w:val="00F6312B"/>
    <w:rsid w:val="00F644AA"/>
    <w:rsid w:val="00F65833"/>
    <w:rsid w:val="00F66BA6"/>
    <w:rsid w:val="00F6798C"/>
    <w:rsid w:val="00F74149"/>
    <w:rsid w:val="00F77EAD"/>
    <w:rsid w:val="00F82355"/>
    <w:rsid w:val="00F8419C"/>
    <w:rsid w:val="00F92924"/>
    <w:rsid w:val="00F96741"/>
    <w:rsid w:val="00FA20AD"/>
    <w:rsid w:val="00FA2ED2"/>
    <w:rsid w:val="00FA4B17"/>
    <w:rsid w:val="00FB1501"/>
    <w:rsid w:val="00FB698F"/>
    <w:rsid w:val="00FC1937"/>
    <w:rsid w:val="00FC1A89"/>
    <w:rsid w:val="00FC72D1"/>
    <w:rsid w:val="00FC7488"/>
    <w:rsid w:val="00FD200E"/>
    <w:rsid w:val="00FD3798"/>
    <w:rsid w:val="00FD5A94"/>
    <w:rsid w:val="00FD5CBD"/>
    <w:rsid w:val="00FD78D1"/>
    <w:rsid w:val="00FE00DF"/>
    <w:rsid w:val="00FE0702"/>
    <w:rsid w:val="00FE1D37"/>
    <w:rsid w:val="00FE20B5"/>
    <w:rsid w:val="00FE2AB1"/>
    <w:rsid w:val="00FE351A"/>
    <w:rsid w:val="00FE6430"/>
    <w:rsid w:val="00FE7706"/>
    <w:rsid w:val="00FF1363"/>
    <w:rsid w:val="00FF46F9"/>
    <w:rsid w:val="00FF6233"/>
    <w:rsid w:val="0293B5F6"/>
    <w:rsid w:val="0392D617"/>
    <w:rsid w:val="041A6905"/>
    <w:rsid w:val="04EB3524"/>
    <w:rsid w:val="06EF8206"/>
    <w:rsid w:val="08351672"/>
    <w:rsid w:val="09FFE664"/>
    <w:rsid w:val="0CA1DD08"/>
    <w:rsid w:val="0CF4901A"/>
    <w:rsid w:val="0FDCB35B"/>
    <w:rsid w:val="10872C74"/>
    <w:rsid w:val="1263247F"/>
    <w:rsid w:val="12771BBB"/>
    <w:rsid w:val="14828EA4"/>
    <w:rsid w:val="14A0B8F8"/>
    <w:rsid w:val="18448BA6"/>
    <w:rsid w:val="1909734E"/>
    <w:rsid w:val="1939D865"/>
    <w:rsid w:val="1BED8AD3"/>
    <w:rsid w:val="1C01F5EC"/>
    <w:rsid w:val="1D0F1646"/>
    <w:rsid w:val="1D140EA0"/>
    <w:rsid w:val="1DA9BA2C"/>
    <w:rsid w:val="1F7006F3"/>
    <w:rsid w:val="200B24D2"/>
    <w:rsid w:val="202AB502"/>
    <w:rsid w:val="22C83983"/>
    <w:rsid w:val="24057E4D"/>
    <w:rsid w:val="251030A4"/>
    <w:rsid w:val="26C912B6"/>
    <w:rsid w:val="27366978"/>
    <w:rsid w:val="28ADEC65"/>
    <w:rsid w:val="29986C01"/>
    <w:rsid w:val="2A3DBCD7"/>
    <w:rsid w:val="2C534156"/>
    <w:rsid w:val="2D8C5267"/>
    <w:rsid w:val="2EC43F20"/>
    <w:rsid w:val="3025387A"/>
    <w:rsid w:val="305C7A4A"/>
    <w:rsid w:val="32204D3A"/>
    <w:rsid w:val="32880D76"/>
    <w:rsid w:val="34DC3015"/>
    <w:rsid w:val="34E2AF62"/>
    <w:rsid w:val="35EA322B"/>
    <w:rsid w:val="3796370C"/>
    <w:rsid w:val="3DBBB67F"/>
    <w:rsid w:val="3FE98433"/>
    <w:rsid w:val="40215511"/>
    <w:rsid w:val="408014DD"/>
    <w:rsid w:val="40ACD8BF"/>
    <w:rsid w:val="46A7176B"/>
    <w:rsid w:val="47284F19"/>
    <w:rsid w:val="47E1626E"/>
    <w:rsid w:val="489D6DB4"/>
    <w:rsid w:val="489E33FD"/>
    <w:rsid w:val="4A2752D9"/>
    <w:rsid w:val="4AE00B57"/>
    <w:rsid w:val="4AF37339"/>
    <w:rsid w:val="4B3593C7"/>
    <w:rsid w:val="4CC90DEE"/>
    <w:rsid w:val="4F089469"/>
    <w:rsid w:val="51AB91E3"/>
    <w:rsid w:val="51B52708"/>
    <w:rsid w:val="525FB78F"/>
    <w:rsid w:val="53C801E7"/>
    <w:rsid w:val="55E2974D"/>
    <w:rsid w:val="57C9407E"/>
    <w:rsid w:val="5ADC0C91"/>
    <w:rsid w:val="5B9494BC"/>
    <w:rsid w:val="5E186FFB"/>
    <w:rsid w:val="5EEF9E23"/>
    <w:rsid w:val="5F213679"/>
    <w:rsid w:val="6259B897"/>
    <w:rsid w:val="631C50CE"/>
    <w:rsid w:val="63BB2A2E"/>
    <w:rsid w:val="65BDD2CE"/>
    <w:rsid w:val="66B3D004"/>
    <w:rsid w:val="670E007A"/>
    <w:rsid w:val="67305493"/>
    <w:rsid w:val="69320185"/>
    <w:rsid w:val="69F0C816"/>
    <w:rsid w:val="6F7851E8"/>
    <w:rsid w:val="6FDAF180"/>
    <w:rsid w:val="704904DE"/>
    <w:rsid w:val="712690C4"/>
    <w:rsid w:val="74754749"/>
    <w:rsid w:val="74F98B01"/>
    <w:rsid w:val="76C90F6B"/>
    <w:rsid w:val="78B900AA"/>
    <w:rsid w:val="797E0160"/>
    <w:rsid w:val="79B3932E"/>
    <w:rsid w:val="79DDD7C5"/>
    <w:rsid w:val="79EF485E"/>
    <w:rsid w:val="7AA41281"/>
    <w:rsid w:val="7BA3991F"/>
    <w:rsid w:val="7BC6644B"/>
    <w:rsid w:val="7CA45402"/>
    <w:rsid w:val="7EEB4B9F"/>
    <w:rsid w:val="7FB45A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9336"/>
  <w15:chartTrackingRefBased/>
  <w15:docId w15:val="{53413BEC-0486-445F-B22A-F34370712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69D"/>
    <w:pPr>
      <w:spacing w:line="256" w:lineRule="auto"/>
    </w:pPr>
    <w:rPr>
      <w:kern w:val="0"/>
      <w:sz w:val="22"/>
      <w:szCs w:val="22"/>
      <w14:ligatures w14:val="none"/>
    </w:rPr>
  </w:style>
  <w:style w:type="paragraph" w:styleId="Heading1">
    <w:name w:val="heading 1"/>
    <w:basedOn w:val="Normal"/>
    <w:next w:val="Normal"/>
    <w:link w:val="Heading1Char"/>
    <w:uiPriority w:val="9"/>
    <w:qFormat/>
    <w:rsid w:val="008706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06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6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06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6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6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6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6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6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6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06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06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06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06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06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6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6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69D"/>
    <w:rPr>
      <w:rFonts w:eastAsiaTheme="majorEastAsia" w:cstheme="majorBidi"/>
      <w:color w:val="272727" w:themeColor="text1" w:themeTint="D8"/>
    </w:rPr>
  </w:style>
  <w:style w:type="paragraph" w:styleId="Title">
    <w:name w:val="Title"/>
    <w:basedOn w:val="Normal"/>
    <w:next w:val="Normal"/>
    <w:link w:val="TitleChar"/>
    <w:uiPriority w:val="10"/>
    <w:qFormat/>
    <w:rsid w:val="008706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6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6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6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69D"/>
    <w:pPr>
      <w:spacing w:before="160"/>
      <w:jc w:val="center"/>
    </w:pPr>
    <w:rPr>
      <w:i/>
      <w:iCs/>
      <w:color w:val="404040" w:themeColor="text1" w:themeTint="BF"/>
    </w:rPr>
  </w:style>
  <w:style w:type="character" w:customStyle="1" w:styleId="QuoteChar">
    <w:name w:val="Quote Char"/>
    <w:basedOn w:val="DefaultParagraphFont"/>
    <w:link w:val="Quote"/>
    <w:uiPriority w:val="29"/>
    <w:rsid w:val="0087069D"/>
    <w:rPr>
      <w:i/>
      <w:iCs/>
      <w:color w:val="404040" w:themeColor="text1" w:themeTint="BF"/>
    </w:rPr>
  </w:style>
  <w:style w:type="paragraph" w:styleId="ListParagraph">
    <w:name w:val="List Paragraph"/>
    <w:aliases w:val="2,Strip,Akapit z listą BS,Numbered Para 1,Dot pt,No Spacing1,List Paragraph Char Char Char,Indicator Text,List Paragraph1,Bullet 1,Bullet Points,MAIN CONTENT,IFCL - List Paragraph,List Paragraph12,OBC Bullet,F5 List Paragraph,Bullet Styl"/>
    <w:basedOn w:val="Normal"/>
    <w:link w:val="ListParagraphChar"/>
    <w:uiPriority w:val="34"/>
    <w:qFormat/>
    <w:rsid w:val="0087069D"/>
    <w:pPr>
      <w:ind w:left="720"/>
      <w:contextualSpacing/>
    </w:pPr>
  </w:style>
  <w:style w:type="character" w:styleId="IntenseEmphasis">
    <w:name w:val="Intense Emphasis"/>
    <w:basedOn w:val="DefaultParagraphFont"/>
    <w:uiPriority w:val="21"/>
    <w:qFormat/>
    <w:rsid w:val="0087069D"/>
    <w:rPr>
      <w:i/>
      <w:iCs/>
      <w:color w:val="0F4761" w:themeColor="accent1" w:themeShade="BF"/>
    </w:rPr>
  </w:style>
  <w:style w:type="paragraph" w:styleId="IntenseQuote">
    <w:name w:val="Intense Quote"/>
    <w:basedOn w:val="Normal"/>
    <w:next w:val="Normal"/>
    <w:link w:val="IntenseQuoteChar"/>
    <w:uiPriority w:val="30"/>
    <w:qFormat/>
    <w:rsid w:val="008706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69D"/>
    <w:rPr>
      <w:i/>
      <w:iCs/>
      <w:color w:val="0F4761" w:themeColor="accent1" w:themeShade="BF"/>
    </w:rPr>
  </w:style>
  <w:style w:type="character" w:styleId="IntenseReference">
    <w:name w:val="Intense Reference"/>
    <w:basedOn w:val="DefaultParagraphFont"/>
    <w:uiPriority w:val="32"/>
    <w:qFormat/>
    <w:rsid w:val="0087069D"/>
    <w:rPr>
      <w:b/>
      <w:bCs/>
      <w:smallCaps/>
      <w:color w:val="0F4761" w:themeColor="accent1" w:themeShade="BF"/>
      <w:spacing w:val="5"/>
    </w:rPr>
  </w:style>
  <w:style w:type="character" w:customStyle="1" w:styleId="ListParagraphChar">
    <w:name w:val="List Paragraph Char"/>
    <w:aliases w:val="2 Char,Strip Char,Akapit z listą BS Char,Numbered Para 1 Char,Dot pt Char,No Spacing1 Char,List Paragraph Char Char Char Char,Indicator Text Char,List Paragraph1 Char,Bullet 1 Char,Bullet Points Char,MAIN CONTENT Char,OBC Bullet Char"/>
    <w:link w:val="ListParagraph"/>
    <w:uiPriority w:val="34"/>
    <w:qFormat/>
    <w:locked/>
    <w:rsid w:val="0087069D"/>
  </w:style>
  <w:style w:type="character" w:styleId="Hyperlink">
    <w:name w:val="Hyperlink"/>
    <w:uiPriority w:val="99"/>
    <w:rsid w:val="0087069D"/>
    <w:rPr>
      <w:color w:val="0000FF"/>
      <w:u w:val="single"/>
    </w:rPr>
  </w:style>
  <w:style w:type="character" w:styleId="FootnoteReference">
    <w:name w:val="footnote reference"/>
    <w:aliases w:val="number,SUPERS,BVI fnr,Footnote symbol,Footnote symboFußnotenzeichen,Footnote sign,Footnote Reference Superscript,Footnote number,-E Fußnotenzeichen,EN Footnote Reference,-E Fuﬂnotenzeichen,-E Fuûnotenzeichen,stylish,(Footnote Referen"/>
    <w:basedOn w:val="DefaultParagraphFont"/>
    <w:link w:val="SUPERSChar"/>
    <w:uiPriority w:val="99"/>
    <w:unhideWhenUsed/>
    <w:qFormat/>
    <w:rsid w:val="0087069D"/>
    <w:rPr>
      <w:vertAlign w:val="superscript"/>
    </w:rPr>
  </w:style>
  <w:style w:type="character" w:customStyle="1" w:styleId="FootnoteTextChar">
    <w:name w:val="Footnote Text Char"/>
    <w:aliases w:val="Footnote Char,Fußnote Char1,Fußnote Char Char,Fußnote Char Char Char Char, Char Char,-E Fußnotentext Char,footnote text Char,Fußnotentext Ursprung Char,(Diplomarbeit) Char,(Diplomarbeit)1 Char,(Diplomarbeit)2 Char,(Diplomarbeit)3 Char"/>
    <w:basedOn w:val="DefaultParagraphFont"/>
    <w:link w:val="FootnoteText"/>
    <w:uiPriority w:val="99"/>
    <w:qFormat/>
    <w:rsid w:val="0087069D"/>
    <w:rPr>
      <w:sz w:val="20"/>
      <w:szCs w:val="20"/>
    </w:rPr>
  </w:style>
  <w:style w:type="paragraph" w:styleId="FootnoteText">
    <w:name w:val="footnote text"/>
    <w:aliases w:val="Footnote,Fußnote,Fußnote Char,Fußnote Char Char Char, Char,-E Fußnotentext,footnote text,Fußnotentext Ursprung,(Diplomarbeit),(Diplomarbeit)1,(Diplomarbeit)2,(Diplomarbeit)3,(Diplomarbeit)4,(Diplomarbeit)5,(Diplomarbeit)6,(Diplomarbeit)7,o"/>
    <w:basedOn w:val="Normal"/>
    <w:link w:val="FootnoteTextChar"/>
    <w:uiPriority w:val="99"/>
    <w:unhideWhenUsed/>
    <w:qFormat/>
    <w:rsid w:val="0087069D"/>
    <w:pPr>
      <w:spacing w:after="0" w:line="240" w:lineRule="auto"/>
    </w:pPr>
    <w:rPr>
      <w:kern w:val="2"/>
      <w:sz w:val="20"/>
      <w:szCs w:val="20"/>
      <w14:ligatures w14:val="standardContextual"/>
    </w:rPr>
  </w:style>
  <w:style w:type="character" w:customStyle="1" w:styleId="FootnoteTextChar1">
    <w:name w:val="Footnote Text Char1"/>
    <w:basedOn w:val="DefaultParagraphFont"/>
    <w:uiPriority w:val="99"/>
    <w:semiHidden/>
    <w:rsid w:val="0087069D"/>
    <w:rPr>
      <w:kern w:val="0"/>
      <w:sz w:val="20"/>
      <w:szCs w:val="20"/>
      <w14:ligatures w14:val="none"/>
    </w:rPr>
  </w:style>
  <w:style w:type="paragraph" w:customStyle="1" w:styleId="SUPERSChar">
    <w:name w:val="SUPERS Char"/>
    <w:aliases w:val="EN Footnote Reference Char"/>
    <w:basedOn w:val="Normal"/>
    <w:link w:val="FootnoteReference"/>
    <w:uiPriority w:val="99"/>
    <w:rsid w:val="0087069D"/>
    <w:pPr>
      <w:widowControl w:val="0"/>
      <w:adjustRightInd w:val="0"/>
      <w:spacing w:line="240" w:lineRule="exact"/>
      <w:jc w:val="both"/>
    </w:pPr>
    <w:rPr>
      <w:kern w:val="2"/>
      <w:sz w:val="24"/>
      <w:szCs w:val="24"/>
      <w:vertAlign w:val="superscript"/>
      <w14:ligatures w14:val="standardContextual"/>
    </w:rPr>
  </w:style>
  <w:style w:type="paragraph" w:styleId="BalloonText">
    <w:name w:val="Balloon Text"/>
    <w:basedOn w:val="Normal"/>
    <w:link w:val="BalloonTextChar"/>
    <w:uiPriority w:val="99"/>
    <w:semiHidden/>
    <w:unhideWhenUsed/>
    <w:rsid w:val="00B872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2E3"/>
    <w:rPr>
      <w:rFonts w:ascii="Segoe UI" w:hAnsi="Segoe UI" w:cs="Segoe UI"/>
      <w:kern w:val="0"/>
      <w:sz w:val="18"/>
      <w:szCs w:val="18"/>
      <w14:ligatures w14:val="none"/>
    </w:rPr>
  </w:style>
  <w:style w:type="character" w:styleId="CommentReference">
    <w:name w:val="annotation reference"/>
    <w:basedOn w:val="DefaultParagraphFont"/>
    <w:uiPriority w:val="99"/>
    <w:semiHidden/>
    <w:unhideWhenUsed/>
    <w:rsid w:val="00D40DAD"/>
    <w:rPr>
      <w:sz w:val="16"/>
      <w:szCs w:val="16"/>
    </w:rPr>
  </w:style>
  <w:style w:type="paragraph" w:styleId="CommentText">
    <w:name w:val="annotation text"/>
    <w:basedOn w:val="Normal"/>
    <w:link w:val="CommentTextChar"/>
    <w:uiPriority w:val="99"/>
    <w:unhideWhenUsed/>
    <w:rsid w:val="00D40DAD"/>
    <w:pPr>
      <w:spacing w:line="240" w:lineRule="auto"/>
    </w:pPr>
    <w:rPr>
      <w:sz w:val="20"/>
      <w:szCs w:val="20"/>
    </w:rPr>
  </w:style>
  <w:style w:type="character" w:customStyle="1" w:styleId="CommentTextChar">
    <w:name w:val="Comment Text Char"/>
    <w:basedOn w:val="DefaultParagraphFont"/>
    <w:link w:val="CommentText"/>
    <w:uiPriority w:val="99"/>
    <w:rsid w:val="00D40DA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40DAD"/>
    <w:rPr>
      <w:b/>
      <w:bCs/>
    </w:rPr>
  </w:style>
  <w:style w:type="character" w:customStyle="1" w:styleId="CommentSubjectChar">
    <w:name w:val="Comment Subject Char"/>
    <w:basedOn w:val="CommentTextChar"/>
    <w:link w:val="CommentSubject"/>
    <w:uiPriority w:val="99"/>
    <w:semiHidden/>
    <w:rsid w:val="00D40DAD"/>
    <w:rPr>
      <w:b/>
      <w:bCs/>
      <w:kern w:val="0"/>
      <w:sz w:val="20"/>
      <w:szCs w:val="20"/>
      <w14:ligatures w14:val="none"/>
    </w:rPr>
  </w:style>
  <w:style w:type="paragraph" w:styleId="Revision">
    <w:name w:val="Revision"/>
    <w:hidden/>
    <w:uiPriority w:val="99"/>
    <w:semiHidden/>
    <w:rsid w:val="00841775"/>
    <w:pPr>
      <w:spacing w:after="0" w:line="240" w:lineRule="auto"/>
    </w:pPr>
    <w:rPr>
      <w:kern w:val="0"/>
      <w:sz w:val="22"/>
      <w:szCs w:val="22"/>
      <w14:ligatures w14:val="none"/>
    </w:rPr>
  </w:style>
  <w:style w:type="paragraph" w:styleId="Header">
    <w:name w:val="header"/>
    <w:basedOn w:val="Normal"/>
    <w:link w:val="HeaderChar"/>
    <w:uiPriority w:val="99"/>
    <w:unhideWhenUsed/>
    <w:rsid w:val="001C00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0FE"/>
    <w:rPr>
      <w:kern w:val="0"/>
      <w:sz w:val="22"/>
      <w:szCs w:val="22"/>
      <w14:ligatures w14:val="none"/>
    </w:rPr>
  </w:style>
  <w:style w:type="paragraph" w:styleId="Footer">
    <w:name w:val="footer"/>
    <w:basedOn w:val="Normal"/>
    <w:link w:val="FooterChar"/>
    <w:uiPriority w:val="99"/>
    <w:unhideWhenUsed/>
    <w:rsid w:val="001C0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0FE"/>
    <w:rPr>
      <w:kern w:val="0"/>
      <w:sz w:val="22"/>
      <w:szCs w:val="22"/>
      <w14:ligatures w14:val="none"/>
    </w:rPr>
  </w:style>
  <w:style w:type="character" w:styleId="Mention">
    <w:name w:val="Mention"/>
    <w:basedOn w:val="DefaultParagraphFont"/>
    <w:uiPriority w:val="99"/>
    <w:unhideWhenUsed/>
    <w:rsid w:val="007549A1"/>
    <w:rPr>
      <w:color w:val="2B579A"/>
    </w:rPr>
  </w:style>
  <w:style w:type="character" w:styleId="UnresolvedMention">
    <w:name w:val="Unresolved Mention"/>
    <w:basedOn w:val="DefaultParagraphFont"/>
    <w:uiPriority w:val="99"/>
    <w:semiHidden/>
    <w:unhideWhenUsed/>
    <w:rsid w:val="007B6AB7"/>
    <w:rPr>
      <w:color w:val="605E5C"/>
      <w:shd w:val="clear" w:color="auto" w:fill="E1DFDD"/>
    </w:rPr>
  </w:style>
  <w:style w:type="paragraph" w:styleId="HTMLPreformatted">
    <w:name w:val="HTML Preformatted"/>
    <w:basedOn w:val="Normal"/>
    <w:link w:val="HTMLPreformattedChar"/>
    <w:uiPriority w:val="99"/>
    <w:semiHidden/>
    <w:unhideWhenUsed/>
    <w:rsid w:val="00F202C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202C6"/>
    <w:rPr>
      <w:rFonts w:ascii="Consolas" w:hAnsi="Consola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543240">
      <w:bodyDiv w:val="1"/>
      <w:marLeft w:val="0"/>
      <w:marRight w:val="0"/>
      <w:marTop w:val="0"/>
      <w:marBottom w:val="0"/>
      <w:divBdr>
        <w:top w:val="none" w:sz="0" w:space="0" w:color="auto"/>
        <w:left w:val="none" w:sz="0" w:space="0" w:color="auto"/>
        <w:bottom w:val="none" w:sz="0" w:space="0" w:color="auto"/>
        <w:right w:val="none" w:sz="0" w:space="0" w:color="auto"/>
      </w:divBdr>
    </w:div>
    <w:div w:id="1361468227">
      <w:bodyDiv w:val="1"/>
      <w:marLeft w:val="0"/>
      <w:marRight w:val="0"/>
      <w:marTop w:val="0"/>
      <w:marBottom w:val="0"/>
      <w:divBdr>
        <w:top w:val="none" w:sz="0" w:space="0" w:color="auto"/>
        <w:left w:val="none" w:sz="0" w:space="0" w:color="auto"/>
        <w:bottom w:val="none" w:sz="0" w:space="0" w:color="auto"/>
        <w:right w:val="none" w:sz="0" w:space="0" w:color="auto"/>
      </w:divBdr>
    </w:div>
    <w:div w:id="1416047997">
      <w:bodyDiv w:val="1"/>
      <w:marLeft w:val="0"/>
      <w:marRight w:val="0"/>
      <w:marTop w:val="0"/>
      <w:marBottom w:val="0"/>
      <w:divBdr>
        <w:top w:val="none" w:sz="0" w:space="0" w:color="auto"/>
        <w:left w:val="none" w:sz="0" w:space="0" w:color="auto"/>
        <w:bottom w:val="none" w:sz="0" w:space="0" w:color="auto"/>
        <w:right w:val="none" w:sz="0" w:space="0" w:color="auto"/>
      </w:divBdr>
    </w:div>
    <w:div w:id="1714039053">
      <w:bodyDiv w:val="1"/>
      <w:marLeft w:val="0"/>
      <w:marRight w:val="0"/>
      <w:marTop w:val="0"/>
      <w:marBottom w:val="0"/>
      <w:divBdr>
        <w:top w:val="none" w:sz="0" w:space="0" w:color="auto"/>
        <w:left w:val="none" w:sz="0" w:space="0" w:color="auto"/>
        <w:bottom w:val="none" w:sz="0" w:space="0" w:color="auto"/>
        <w:right w:val="none" w:sz="0" w:space="0" w:color="auto"/>
      </w:divBdr>
    </w:div>
    <w:div w:id="1955137210">
      <w:bodyDiv w:val="1"/>
      <w:marLeft w:val="0"/>
      <w:marRight w:val="0"/>
      <w:marTop w:val="0"/>
      <w:marBottom w:val="0"/>
      <w:divBdr>
        <w:top w:val="none" w:sz="0" w:space="0" w:color="auto"/>
        <w:left w:val="none" w:sz="0" w:space="0" w:color="auto"/>
        <w:bottom w:val="none" w:sz="0" w:space="0" w:color="auto"/>
        <w:right w:val="none" w:sz="0" w:space="0" w:color="auto"/>
      </w:divBdr>
    </w:div>
    <w:div w:id="2028478058">
      <w:bodyDiv w:val="1"/>
      <w:marLeft w:val="0"/>
      <w:marRight w:val="0"/>
      <w:marTop w:val="0"/>
      <w:marBottom w:val="0"/>
      <w:divBdr>
        <w:top w:val="none" w:sz="0" w:space="0" w:color="auto"/>
        <w:left w:val="none" w:sz="0" w:space="0" w:color="auto"/>
        <w:bottom w:val="none" w:sz="0" w:space="0" w:color="auto"/>
        <w:right w:val="none" w:sz="0" w:space="0" w:color="auto"/>
      </w:divBdr>
    </w:div>
    <w:div w:id="207192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webSettings.xml" Type="http://schemas.openxmlformats.org/officeDocument/2006/relationships/webSettings" Id="rId5"/>
   <Relationship Target="theme/theme1.xml" Type="http://schemas.openxmlformats.org/officeDocument/2006/relationships/theme" Id="rId10"/>
   <Relationship Target="settings.xml" Type="http://schemas.openxmlformats.org/officeDocument/2006/relationships/settings" Id="rId4"/>
   <Relationship Target="fontTable.xml" Type="http://schemas.openxmlformats.org/officeDocument/2006/relationships/fontTabl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7187B85D-B777-4213-9514-DA4DA9465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Pages>
  <Words>11660</Words>
  <Characters>6647</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Links>
    <vt:vector size="24" baseType="variant">
      <vt:variant>
        <vt:i4>393276</vt:i4>
      </vt:variant>
      <vt:variant>
        <vt:i4>3</vt:i4>
      </vt:variant>
      <vt:variant>
        <vt:i4>0</vt:i4>
      </vt:variant>
      <vt:variant>
        <vt:i4>5</vt:i4>
      </vt:variant>
      <vt:variant>
        <vt:lpwstr>mailto:Gunars.Valdmanis@kem.gov.lv</vt:lpwstr>
      </vt:variant>
      <vt:variant>
        <vt:lpwstr/>
      </vt:variant>
      <vt:variant>
        <vt:i4>48</vt:i4>
      </vt:variant>
      <vt:variant>
        <vt:i4>0</vt:i4>
      </vt:variant>
      <vt:variant>
        <vt:i4>0</vt:i4>
      </vt:variant>
      <vt:variant>
        <vt:i4>5</vt:i4>
      </vt:variant>
      <vt:variant>
        <vt:lpwstr>mailto:Marija.Zjurikova@kem.gov.lv</vt:lpwstr>
      </vt:variant>
      <vt:variant>
        <vt:lpwstr/>
      </vt:variant>
      <vt:variant>
        <vt:i4>393276</vt:i4>
      </vt:variant>
      <vt:variant>
        <vt:i4>3</vt:i4>
      </vt:variant>
      <vt:variant>
        <vt:i4>0</vt:i4>
      </vt:variant>
      <vt:variant>
        <vt:i4>5</vt:i4>
      </vt:variant>
      <vt:variant>
        <vt:lpwstr>mailto:Gunars.Valdmanis@kem.gov.lv</vt:lpwstr>
      </vt:variant>
      <vt:variant>
        <vt:lpwstr/>
      </vt:variant>
      <vt:variant>
        <vt:i4>48</vt:i4>
      </vt:variant>
      <vt:variant>
        <vt:i4>0</vt:i4>
      </vt:variant>
      <vt:variant>
        <vt:i4>0</vt:i4>
      </vt:variant>
      <vt:variant>
        <vt:i4>5</vt:i4>
      </vt:variant>
      <vt:variant>
        <vt:lpwstr>mailto:Marija.Zjurikova@kem.gov.lv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Valters Vētra</dc:creator>
  <cp:keywords/>
  <dc:description/>
  <cp:lastModifiedBy>Arturs Čerkass</cp:lastModifiedBy>
  <cp:revision>133</cp:revision>
  <dcterms:created xsi:type="dcterms:W3CDTF">2025-04-24T08:56:00Z</dcterms:created>
  <dcterms:modified xsi:type="dcterms:W3CDTF">2025-04-30T06:37:00Z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Comments">
    <vt:lpwstr>Lūdzam sniegt saskaņojumu KEM izstrādātajam informatīvajam ziņojumam par š.g. 16. decembra TTE padomē izskatāmajiem jautājumiem. Paldies</vt:lpwstr>
  </property>
  <property fmtid="{D5CDD505-2E9C-101B-9397-08002B2CF9AE}" pid="23" name="DISCesvisAdditionalMakersPhone">
    <vt:lpwstr>63007301</vt:lpwstr>
  </property>
  <property fmtid="{D5CDD505-2E9C-101B-9397-08002B2CF9AE}" pid="24" name="DISCesvisDocRegDate">
    <vt:lpwstr>2024-12-16</vt:lpwstr>
  </property>
  <property fmtid="{D5CDD505-2E9C-101B-9397-08002B2CF9AE}" pid="25" name="DISCesvisRegDate">
    <vt:lpwstr>2024-12-16</vt:lpwstr>
  </property>
  <property fmtid="{D5CDD505-2E9C-101B-9397-08002B2CF9AE}" pid="26" name="DISCesvisDocRegNr">
    <vt:lpwstr>IZ-KEM/2023-18</vt:lpwstr>
  </property>
  <property fmtid="{D5CDD505-2E9C-101B-9397-08002B2CF9AE}" pid="51" name="DISCesvisMeetingDate">
    <vt:lpwstr>2025-05-12</vt:lpwstr>
  </property>
  <property fmtid="{D5CDD505-2E9C-101B-9397-08002B2CF9AE}" pid="52" name="DISCesvisAdditionalMakers">
    <vt:lpwstr>Vecākais eksperts Arturs Čerkass</vt:lpwstr>
  </property>
  <property fmtid="{D5CDD505-2E9C-101B-9397-08002B2CF9AE}" pid="53" name="DIScgiUrl">
    <vt:lpwstr>https://lim.esvis.gov.lv/cs/idcplg</vt:lpwstr>
  </property>
  <property fmtid="{D5CDD505-2E9C-101B-9397-08002B2CF9AE}" pid="54" name="DISdDocName">
    <vt:lpwstr>L542061</vt:lpwstr>
  </property>
  <property fmtid="{D5CDD505-2E9C-101B-9397-08002B2CF9AE}" pid="55" name="DISCesvisAdditionalTutors">
    <vt:lpwstr>Valsts sekretāre Līga Kurevska, Vecākā eksperte Elīna Reihmane, Direktors Ilze Prūse, Vecākais eksperts Arturs Čerkass, vecākais eksperts Valters Vētra</vt:lpwstr>
  </property>
  <property fmtid="{D5CDD505-2E9C-101B-9397-08002B2CF9AE}" pid="56" name="DISCesvisSigner">
    <vt:lpwstr> Kaspars Melnis</vt:lpwstr>
  </property>
  <property fmtid="{D5CDD505-2E9C-101B-9397-08002B2CF9AE}" pid="57" name="DISCesvisSafetyLevel">
    <vt:lpwstr>Vispārpieejams</vt:lpwstr>
  </property>
  <property fmtid="{D5CDD505-2E9C-101B-9397-08002B2CF9AE}" pid="58" name="DISTaskPaneUrl">
    <vt:lpwstr>https://lim.esvis.gov.lv/cs/idcplg?ClientControlled=DocMan&amp;coreContentOnly=1&amp;WebdavRequest=1&amp;IdcService=DOC_INFO&amp;dID=623411</vt:lpwstr>
  </property>
  <property fmtid="{D5CDD505-2E9C-101B-9397-08002B2CF9AE}" pid="59" name="DISCesvisTitle">
    <vt:lpwstr>Par 2025. gada 12.-13. maija Eiropas Savienības neformālajā enerģētikas ministru sanāksmē izskatāmajiem jautājumiem</vt:lpwstr>
  </property>
  <property fmtid="{D5CDD505-2E9C-101B-9397-08002B2CF9AE}" pid="60" name="DISCesvisMinistryOfMinister">
    <vt:lpwstr>wwTemplateNP_MinistryOfMinister(Klimata un enerģētikas,)</vt:lpwstr>
  </property>
  <property fmtid="{D5CDD505-2E9C-101B-9397-08002B2CF9AE}" pid="61" name="DISCesvisAuthor">
    <vt:lpwstr>Klimata un enerģētikas ministrija</vt:lpwstr>
  </property>
  <property fmtid="{D5CDD505-2E9C-101B-9397-08002B2CF9AE}" pid="62" name="DISCesvisMainMaker">
    <vt:lpwstr>Vecākais eksperts Arturs Čerkass</vt:lpwstr>
  </property>
  <property fmtid="{D5CDD505-2E9C-101B-9397-08002B2CF9AE}" pid="63" name="DISCesvisAdditionalTutorsMail">
    <vt:lpwstr>Liga.Kurevska@kem.gov.lv, elina.reihmane@kem.gov.lv, ilze.pruse@kem.gov.lv, Arturs.cerkass@kem.gov.lv, valters.vetra@kem.gov.lv</vt:lpwstr>
  </property>
  <property fmtid="{D5CDD505-2E9C-101B-9397-08002B2CF9AE}" pid="64" name="DISCesvisAdditionalTutorsPhone">
    <vt:lpwstr>63007301, 63007300</vt:lpwstr>
  </property>
  <property fmtid="{D5CDD505-2E9C-101B-9397-08002B2CF9AE}" pid="65" name="DISidcName">
    <vt:lpwstr>1020404016200</vt:lpwstr>
  </property>
  <property fmtid="{D5CDD505-2E9C-101B-9397-08002B2CF9AE}" pid="66" name="DISProperties">
    <vt:lpwstr>DISCesvisMeetingDate,DISCesvisAdditionalMakers,DIScgiUrl,DISdDocName,DISCesvisAdditionalTutors,DISCesvisSigner,DISCesvisSafetyLevel,DISTaskPaneUrl,DISCesvisTitle,DISCesvisMinistryOfMinister,DISCesvisAuthor,DISCesvisMainMaker,DISCesvisAdditionalTutorsMail,DISCesvisAdditionalTutorsPhone,DISidcName,DISCesvisAdditionalMakersMail,DISdUser,DISCesvisOrgApprovers,DISdID,DISCesvisForInforming,DISCesvisMainMakerOrgUnitTitle</vt:lpwstr>
  </property>
  <property fmtid="{D5CDD505-2E9C-101B-9397-08002B2CF9AE}" pid="67" name="DISCesvisAdditionalMakersMail">
    <vt:lpwstr>Arturs.cerkass@kem.gov.lv</vt:lpwstr>
  </property>
  <property fmtid="{D5CDD505-2E9C-101B-9397-08002B2CF9AE}" pid="68" name="DISdUser">
    <vt:lpwstr>weblogic</vt:lpwstr>
  </property>
  <property fmtid="{D5CDD505-2E9C-101B-9397-08002B2CF9AE}" pid="69" name="DISCesvisOrgApprovers">
    <vt:lpwstr>Ārlietu ministrija, Ekonomikas ministrija, Finanšu ministrija, Aizsardzības ministrija</vt:lpwstr>
  </property>
  <property fmtid="{D5CDD505-2E9C-101B-9397-08002B2CF9AE}" pid="70" name="DISdID">
    <vt:lpwstr>623411</vt:lpwstr>
  </property>
  <property fmtid="{D5CDD505-2E9C-101B-9397-08002B2CF9AE}" pid="71" name="DISCesvisForInforming">
    <vt:lpwstr>Vecākais eksperts Arturs Čerkass, Vecākā eksperte Elīna Reihmane, Padomnieks Marija Zjurikova </vt:lpwstr>
  </property>
  <property fmtid="{D5CDD505-2E9C-101B-9397-08002B2CF9AE}" pid="72" name="DISCesvisMainMakerOrgUnitTitle">
    <vt:lpwstr>ED</vt:lpwstr>
  </property>
</Properties>
</file>