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6F1522" w:rsidR="000A51EC" w:rsidP="000A51EC" w:rsidRDefault="000A51EC" w14:paraId="2809BAA0" w14:textId="77777777">
      <w:pPr>
        <w:snapToGrid w:val="false"/>
        <w:spacing w:after="120" w:line="240" w:lineRule="auto"/>
        <w:jc w:val="center"/>
        <w15:collapsed w:val="false"/>
        <w:rPr>
          <w:rFonts w:ascii="Times New Roman" w:hAnsi="Times New Roman" w:eastAsia="Times New Roman" w:cs="Times New Roman"/>
          <w:b/>
          <w:bCs/>
          <w:sz w:val="28"/>
          <w:szCs w:val="28"/>
          <w:lang w:eastAsia="lv-LV"/>
        </w:rPr>
      </w:pPr>
      <w:r w:rsidRPr="006F1522">
        <w:rPr>
          <w:rFonts w:ascii="Times New Roman" w:hAnsi="Times New Roman" w:eastAsia="Times New Roman" w:cs="Times New Roman"/>
          <w:b/>
          <w:bCs/>
          <w:sz w:val="28"/>
          <w:szCs w:val="28"/>
          <w:lang w:eastAsia="lv-LV"/>
        </w:rPr>
        <w:t>Informatīvais ziņojums</w:t>
      </w:r>
    </w:p>
    <w:p w:rsidRPr="005C7E4A" w:rsidR="000A51EC" w:rsidP="000A51EC" w:rsidRDefault="000A51EC" w14:paraId="18495BB4" w14:textId="3155F0A6">
      <w:pPr>
        <w:snapToGrid w:val="false"/>
        <w:spacing w:after="240" w:line="240" w:lineRule="auto"/>
        <w:jc w:val="center"/>
        <w:rPr>
          <w:rFonts w:ascii="Times New Roman" w:hAnsi="Times New Roman" w:eastAsia="Times New Roman" w:cs="Times New Roman"/>
          <w:b/>
          <w:bCs/>
          <w:sz w:val="24"/>
          <w:szCs w:val="24"/>
          <w:lang w:eastAsia="lv-LV"/>
        </w:rPr>
      </w:pPr>
      <w:r w:rsidRPr="005C7E4A">
        <w:rPr>
          <w:rFonts w:ascii="Times New Roman" w:hAnsi="Times New Roman" w:eastAsia="Times New Roman" w:cs="Times New Roman"/>
          <w:b/>
          <w:bCs/>
          <w:sz w:val="24"/>
          <w:szCs w:val="24"/>
          <w:lang w:eastAsia="lv-LV"/>
        </w:rPr>
        <w:t xml:space="preserve">“Par </w:t>
      </w:r>
      <w:bookmarkStart w:name="_Hlk161923282" w:id="0"/>
      <w:r w:rsidRPr="005C7E4A">
        <w:rPr>
          <w:rFonts w:ascii="Times New Roman" w:hAnsi="Times New Roman" w:eastAsia="Times New Roman" w:cs="Times New Roman"/>
          <w:b/>
          <w:bCs/>
          <w:sz w:val="24"/>
          <w:szCs w:val="24"/>
          <w:lang w:eastAsia="lv-LV"/>
        </w:rPr>
        <w:t xml:space="preserve">Eiropas Savienības </w:t>
      </w:r>
      <w:r w:rsidRPr="005C7E4A" w:rsidR="005C7E4A">
        <w:rPr>
          <w:rStyle w:val="rynqvb"/>
          <w:rFonts w:ascii="Times New Roman" w:hAnsi="Times New Roman" w:cs="Times New Roman"/>
          <w:b/>
          <w:bCs/>
          <w:sz w:val="24"/>
          <w:szCs w:val="24"/>
        </w:rPr>
        <w:t xml:space="preserve">Patērētāju tiesību aizsardzības ministru neformālā sanāksmē </w:t>
      </w:r>
      <w:bookmarkEnd w:id="0"/>
      <w:r w:rsidRPr="005C7E4A" w:rsidR="005C7E4A">
        <w:rPr>
          <w:rStyle w:val="rynqvb"/>
          <w:rFonts w:ascii="Times New Roman" w:hAnsi="Times New Roman" w:cs="Times New Roman"/>
          <w:b/>
          <w:bCs/>
          <w:sz w:val="24"/>
          <w:szCs w:val="24"/>
        </w:rPr>
        <w:t xml:space="preserve">2024.gada 19.aprīlī </w:t>
      </w:r>
      <w:r w:rsidRPr="005C7E4A">
        <w:rPr>
          <w:rFonts w:ascii="Times New Roman" w:hAnsi="Times New Roman" w:eastAsia="Times New Roman" w:cs="Times New Roman"/>
          <w:b/>
          <w:bCs/>
          <w:sz w:val="24"/>
          <w:szCs w:val="24"/>
          <w:lang w:eastAsia="lv-LV"/>
        </w:rPr>
        <w:t>izskatāmajiem jautājumiem”</w:t>
      </w:r>
    </w:p>
    <w:p w:rsidR="00DF21A2" w:rsidP="00F04F64" w:rsidRDefault="000F7930" w14:paraId="373BB5EC" w14:textId="7B4835EA">
      <w:pPr>
        <w:spacing w:after="120" w:line="240" w:lineRule="auto"/>
        <w:ind w:firstLine="720"/>
        <w:jc w:val="both"/>
        <w:rPr>
          <w:rFonts w:ascii="Times New Roman" w:hAnsi="Times New Roman" w:cs="Times New Roman"/>
          <w:sz w:val="24"/>
          <w:szCs w:val="24"/>
        </w:rPr>
      </w:pPr>
      <w:r w:rsidRPr="00A0133C">
        <w:rPr>
          <w:rStyle w:val="rynqvb"/>
          <w:rFonts w:ascii="Times New Roman" w:hAnsi="Times New Roman" w:cs="Times New Roman"/>
          <w:sz w:val="24"/>
          <w:szCs w:val="24"/>
        </w:rPr>
        <w:t xml:space="preserve">2024. gada 19.aprīlī </w:t>
      </w:r>
      <w:r w:rsidR="00A0133C">
        <w:rPr>
          <w:rFonts w:ascii="Times New Roman" w:hAnsi="Times New Roman" w:eastAsia="Calibri" w:cs="Times New Roman"/>
          <w:sz w:val="24"/>
          <w:szCs w:val="24"/>
        </w:rPr>
        <w:t>Briselē, Beļģijā notiks</w:t>
      </w:r>
      <w:r>
        <w:rPr>
          <w:rFonts w:ascii="Times New Roman" w:hAnsi="Times New Roman" w:eastAsia="Calibri" w:cs="Times New Roman"/>
          <w:sz w:val="24"/>
          <w:szCs w:val="24"/>
        </w:rPr>
        <w:t xml:space="preserve"> </w:t>
      </w:r>
      <w:r w:rsidRPr="00A0133C" w:rsidR="00AE2BE4">
        <w:rPr>
          <w:rFonts w:ascii="Times New Roman" w:hAnsi="Times New Roman" w:eastAsia="Calibri" w:cs="Times New Roman"/>
          <w:sz w:val="24"/>
          <w:szCs w:val="24"/>
        </w:rPr>
        <w:t xml:space="preserve">Eiropas Savienības (turpmāk – ES) </w:t>
      </w:r>
      <w:r w:rsidRPr="00A0133C" w:rsidR="003148E1">
        <w:rPr>
          <w:rStyle w:val="rynqvb"/>
          <w:rFonts w:ascii="Times New Roman" w:hAnsi="Times New Roman" w:cs="Times New Roman"/>
          <w:sz w:val="24"/>
          <w:szCs w:val="24"/>
        </w:rPr>
        <w:t>Patērētāju tiesību aizsardzības ministru neformāl</w:t>
      </w:r>
      <w:r w:rsidRPr="00A0133C" w:rsidR="00AE2BE4">
        <w:rPr>
          <w:rStyle w:val="rynqvb"/>
          <w:rFonts w:ascii="Times New Roman" w:hAnsi="Times New Roman" w:cs="Times New Roman"/>
          <w:sz w:val="24"/>
          <w:szCs w:val="24"/>
        </w:rPr>
        <w:t>ā</w:t>
      </w:r>
      <w:r w:rsidRPr="00A0133C" w:rsidR="003148E1">
        <w:rPr>
          <w:rStyle w:val="rynqvb"/>
          <w:rFonts w:ascii="Times New Roman" w:hAnsi="Times New Roman" w:cs="Times New Roman"/>
          <w:sz w:val="24"/>
          <w:szCs w:val="24"/>
        </w:rPr>
        <w:t xml:space="preserve"> sanāksme</w:t>
      </w:r>
      <w:r w:rsidR="007526B8">
        <w:rPr>
          <w:rStyle w:val="rynqvb"/>
          <w:rFonts w:ascii="Times New Roman" w:hAnsi="Times New Roman" w:cs="Times New Roman"/>
          <w:sz w:val="24"/>
          <w:szCs w:val="24"/>
        </w:rPr>
        <w:t xml:space="preserve">, kurā </w:t>
      </w:r>
      <w:r w:rsidRPr="00DF21A2" w:rsidR="00AE2BE4">
        <w:rPr>
          <w:rFonts w:ascii="Times New Roman" w:hAnsi="Times New Roman" w:cs="Times New Roman"/>
          <w:sz w:val="24"/>
          <w:szCs w:val="24"/>
        </w:rPr>
        <w:t xml:space="preserve">galvenais uzdevums ir apmainīties ar viedokļiem par jauniem izaicinājumiem, kas ietekmē patērētāju aizsardzību vienotajā tirgū, ņemot vērā digitālo tehnoloģiju straujo attīstību. </w:t>
      </w:r>
    </w:p>
    <w:p w:rsidR="7F9A818C" w:rsidP="00F04F64" w:rsidRDefault="03B73A21" w14:paraId="49A8969B" w14:textId="796C2119">
      <w:pPr>
        <w:pStyle w:val="mt-translation"/>
        <w:spacing w:before="0" w:beforeAutospacing="false" w:after="120" w:afterAutospacing="false"/>
        <w:ind w:firstLine="720"/>
        <w:jc w:val="both"/>
        <w:rPr>
          <w:rStyle w:val="word"/>
        </w:rPr>
      </w:pPr>
      <w:r>
        <w:t>D</w:t>
      </w:r>
      <w:r w:rsidR="00EC3D08">
        <w:t xml:space="preserve">iskusijām </w:t>
      </w:r>
      <w:r w:rsidR="00F43DD5">
        <w:t>Beļģijas prezidentūra sagatavojusi Prezidentūras secinājumu projektu</w:t>
      </w:r>
      <w:r w:rsidR="00836899">
        <w:t xml:space="preserve">, kas balstīts uz </w:t>
      </w:r>
      <w:r w:rsidR="005A2600">
        <w:t>d</w:t>
      </w:r>
      <w:r w:rsidR="00836899">
        <w:t>alībvalstu iepriekš iesūtītajiem rakstiskajiem komentāriem</w:t>
      </w:r>
      <w:r w:rsidR="002D636D">
        <w:t xml:space="preserve">. Atbilstoši dokumentam, </w:t>
      </w:r>
      <w:r w:rsidRPr="7F9A818C" w:rsidR="002D636D">
        <w:rPr>
          <w:rStyle w:val="word"/>
        </w:rPr>
        <w:t>p</w:t>
      </w:r>
      <w:r w:rsidRPr="7F9A818C" w:rsidR="00BE5949">
        <w:rPr>
          <w:rStyle w:val="word"/>
        </w:rPr>
        <w:t>lānotas divas diskusiju sesijas</w:t>
      </w:r>
      <w:r w:rsidRPr="7F9A818C" w:rsidR="005A2600">
        <w:rPr>
          <w:rStyle w:val="word"/>
        </w:rPr>
        <w:t>, kuras ir aptvertas arī prezidentūras secinājumos</w:t>
      </w:r>
      <w:r w:rsidRPr="7F9A818C" w:rsidR="002D636D">
        <w:rPr>
          <w:rStyle w:val="word"/>
        </w:rPr>
        <w:t>:</w:t>
      </w:r>
    </w:p>
    <w:p w:rsidR="00F04F64" w:rsidP="00F04F64" w:rsidRDefault="00F04F64" w14:paraId="4C244214" w14:textId="77777777">
      <w:pPr>
        <w:pStyle w:val="mt-translation"/>
        <w:spacing w:before="0" w:beforeAutospacing="false" w:after="120" w:afterAutospacing="false"/>
        <w:ind w:firstLine="720"/>
        <w:jc w:val="both"/>
        <w:rPr>
          <w:rStyle w:val="word"/>
        </w:rPr>
      </w:pPr>
    </w:p>
    <w:p w:rsidRPr="00283CEC" w:rsidR="00D2746C" w:rsidP="00F04F64" w:rsidRDefault="00D2746C" w14:paraId="45A30328" w14:textId="6D95FCFC">
      <w:pPr>
        <w:pStyle w:val="mt-translation"/>
        <w:numPr>
          <w:ilvl w:val="0"/>
          <w:numId w:val="12"/>
        </w:numPr>
        <w:spacing w:before="0" w:beforeAutospacing="false" w:after="120" w:afterAutospacing="false"/>
        <w:jc w:val="both"/>
        <w:rPr>
          <w:rStyle w:val="word"/>
          <w:b/>
        </w:rPr>
      </w:pPr>
      <w:r w:rsidRPr="00283CEC">
        <w:rPr>
          <w:rStyle w:val="word"/>
          <w:b/>
        </w:rPr>
        <w:t xml:space="preserve">Taisnīgs </w:t>
      </w:r>
      <w:r w:rsidR="0021690F">
        <w:rPr>
          <w:rStyle w:val="word"/>
          <w:b/>
        </w:rPr>
        <w:t>v</w:t>
      </w:r>
      <w:r w:rsidRPr="00283CEC" w:rsidR="00D00965">
        <w:rPr>
          <w:rStyle w:val="word"/>
          <w:b/>
        </w:rPr>
        <w:t>ienotais tirgus:</w:t>
      </w:r>
    </w:p>
    <w:p w:rsidR="0097047C" w:rsidP="00F04F64" w:rsidRDefault="0097047C" w14:paraId="56085D31" w14:textId="178C59E6">
      <w:pPr>
        <w:pStyle w:val="mt-translation"/>
        <w:numPr>
          <w:ilvl w:val="0"/>
          <w:numId w:val="14"/>
        </w:numPr>
        <w:spacing w:before="0" w:beforeAutospacing="false" w:after="120" w:afterAutospacing="false"/>
        <w:ind w:hanging="270"/>
        <w:rPr>
          <w:b/>
          <w:bCs/>
        </w:rPr>
      </w:pPr>
      <w:r>
        <w:rPr>
          <w:b/>
          <w:bCs/>
        </w:rPr>
        <w:t>L</w:t>
      </w:r>
      <w:r w:rsidRPr="00055FBE">
        <w:rPr>
          <w:b/>
          <w:bCs/>
        </w:rPr>
        <w:t>ietot</w:t>
      </w:r>
      <w:r>
        <w:rPr>
          <w:b/>
          <w:bCs/>
        </w:rPr>
        <w:t>i</w:t>
      </w:r>
      <w:r w:rsidRPr="00055FBE">
        <w:rPr>
          <w:b/>
          <w:bCs/>
        </w:rPr>
        <w:t xml:space="preserve"> transportlīdzekļ</w:t>
      </w:r>
      <w:r>
        <w:rPr>
          <w:b/>
          <w:bCs/>
        </w:rPr>
        <w:t>i</w:t>
      </w:r>
    </w:p>
    <w:p w:rsidR="005845C9" w:rsidP="00F04F64" w:rsidRDefault="004E472F" w14:paraId="61A86072" w14:textId="1EA724EE">
      <w:pPr>
        <w:pStyle w:val="mt-translation"/>
        <w:spacing w:before="0" w:beforeAutospacing="false" w:after="120" w:afterAutospacing="false"/>
        <w:ind w:firstLine="720"/>
        <w:jc w:val="both"/>
      </w:pPr>
      <w:r>
        <w:t>Dokumentā uzsvērts, ka</w:t>
      </w:r>
      <w:r w:rsidR="0097047C">
        <w:t xml:space="preserve"> krāpšan</w:t>
      </w:r>
      <w:r>
        <w:t>ā</w:t>
      </w:r>
      <w:r w:rsidR="0097047C">
        <w:t>s ar odometra rādījumiem un nobraukumu</w:t>
      </w:r>
      <w:r w:rsidR="00B4518E">
        <w:t xml:space="preserve"> lietotu automašīnu tirgū joprojām ir nopietna un plaši izplatīta problēma</w:t>
      </w:r>
      <w:r w:rsidR="0097047C">
        <w:t>.</w:t>
      </w:r>
      <w:r w:rsidR="007F3BC7">
        <w:t xml:space="preserve"> </w:t>
      </w:r>
      <w:r w:rsidR="00F91336">
        <w:t xml:space="preserve">Lai ar to cīnītos, </w:t>
      </w:r>
      <w:r w:rsidR="0097047C">
        <w:t>Beļģija 2004.</w:t>
      </w:r>
      <w:r w:rsidR="00302FF3">
        <w:t xml:space="preserve"> </w:t>
      </w:r>
      <w:r w:rsidR="0097047C">
        <w:t>gadā ir ieviesusi oficiālu informācijas sistēmu</w:t>
      </w:r>
      <w:r w:rsidR="00F91336">
        <w:t xml:space="preserve"> </w:t>
      </w:r>
      <w:r w:rsidR="00302FF3">
        <w:t>–</w:t>
      </w:r>
      <w:r w:rsidR="00F91336">
        <w:t xml:space="preserve"> </w:t>
      </w:r>
      <w:r w:rsidRPr="7F9A818C" w:rsidR="00F91336">
        <w:rPr>
          <w:i/>
          <w:iCs/>
        </w:rPr>
        <w:t>Car-Pass</w:t>
      </w:r>
      <w:r w:rsidR="0097047C">
        <w:t xml:space="preserve">, kurā ir iekļauta transportlīdzekļa nobraukuma vēsture. Šīs sistēmas mērķis ir apkarot krāpšanos ar odometra rādījumiem. Līdzīgu sistēmu ieviešana visā ES ne tikai veicinātu sadarbību un informācijas apmaiņu starp dalībvalstīm, bet tai būtu arī izšķiroša nozīme pārrobežu </w:t>
      </w:r>
      <w:proofErr w:type="spellStart"/>
      <w:r w:rsidR="0097047C">
        <w:t>krāpniecību</w:t>
      </w:r>
      <w:proofErr w:type="spellEnd"/>
      <w:r w:rsidR="0097047C">
        <w:t xml:space="preserve"> atklāšanā.</w:t>
      </w:r>
    </w:p>
    <w:p w:rsidRPr="007956AD" w:rsidR="0097047C" w:rsidP="00F04F64" w:rsidRDefault="003317C2" w14:paraId="5262BFD0" w14:textId="0637DE01">
      <w:pPr>
        <w:pStyle w:val="mt-translation"/>
        <w:numPr>
          <w:ilvl w:val="0"/>
          <w:numId w:val="14"/>
        </w:numPr>
        <w:spacing w:before="0" w:beforeAutospacing="false" w:after="120" w:afterAutospacing="false"/>
        <w:ind w:hanging="270"/>
        <w:jc w:val="both"/>
      </w:pPr>
      <w:r>
        <w:rPr>
          <w:b/>
          <w:bCs/>
        </w:rPr>
        <w:t>P</w:t>
      </w:r>
      <w:r w:rsidRPr="00937912" w:rsidR="0097047C">
        <w:rPr>
          <w:b/>
          <w:bCs/>
        </w:rPr>
        <w:t xml:space="preserve">atērētāju tiesību aizsardzības </w:t>
      </w:r>
      <w:r w:rsidR="00C8002E">
        <w:rPr>
          <w:b/>
          <w:bCs/>
        </w:rPr>
        <w:t>stiprināšana</w:t>
      </w:r>
    </w:p>
    <w:p w:rsidRPr="007956AD" w:rsidR="0097047C" w:rsidP="00F04F64" w:rsidRDefault="0097047C" w14:paraId="3165707F" w14:textId="06D93AE8">
      <w:pPr>
        <w:pStyle w:val="mt-translation"/>
        <w:spacing w:before="0" w:beforeAutospacing="false" w:after="120" w:afterAutospacing="false"/>
        <w:ind w:firstLine="720"/>
        <w:jc w:val="both"/>
      </w:pPr>
      <w:r w:rsidRPr="007956AD">
        <w:t xml:space="preserve">Pašreizējā </w:t>
      </w:r>
      <w:r w:rsidRPr="00507AB0" w:rsidR="00507AB0">
        <w:t xml:space="preserve">Regula </w:t>
      </w:r>
      <w:r w:rsidRPr="005619E6" w:rsidR="005619E6">
        <w:t>ar</w:t>
      </w:r>
      <w:r w:rsidRPr="00507AB0" w:rsidR="00507AB0">
        <w:t xml:space="preserve"> sadarbību </w:t>
      </w:r>
      <w:r w:rsidRPr="005619E6" w:rsidR="005619E6">
        <w:t xml:space="preserve">starp valstu iestādēm, kas atbild par tiesību aktu izpildi </w:t>
      </w:r>
      <w:r w:rsidRPr="00507AB0" w:rsidR="00507AB0">
        <w:t>patērētāju tiesību aizsardzības jomā</w:t>
      </w:r>
      <w:r w:rsidR="0065131D">
        <w:rPr>
          <w:rStyle w:val="FootnoteReference"/>
        </w:rPr>
        <w:footnoteReference w:id="2"/>
      </w:r>
      <w:r w:rsidR="00507AB0">
        <w:t xml:space="preserve"> (turpmāk </w:t>
      </w:r>
      <w:r w:rsidR="0071090C">
        <w:t>–</w:t>
      </w:r>
      <w:r w:rsidR="00507AB0">
        <w:t xml:space="preserve"> </w:t>
      </w:r>
      <w:r w:rsidRPr="007956AD">
        <w:t>CPC regul</w:t>
      </w:r>
      <w:r w:rsidR="006F6CB1">
        <w:t>a</w:t>
      </w:r>
      <w:r w:rsidR="00507AB0">
        <w:t>)</w:t>
      </w:r>
      <w:r w:rsidRPr="007956AD">
        <w:t xml:space="preserve"> </w:t>
      </w:r>
      <w:r w:rsidR="006F6CB1">
        <w:t>ir radījusi</w:t>
      </w:r>
      <w:r w:rsidRPr="007956AD">
        <w:t xml:space="preserve"> pamatu stabilai pārrobežu </w:t>
      </w:r>
      <w:r w:rsidR="00D81179">
        <w:t>patērētāju tiesību īstenošanai</w:t>
      </w:r>
      <w:r w:rsidRPr="007956AD">
        <w:t>, ievie</w:t>
      </w:r>
      <w:r w:rsidR="006F5E2B">
        <w:t>šo</w:t>
      </w:r>
      <w:r w:rsidRPr="007956AD">
        <w:t>t tiesisko regulējumu, kas ļau</w:t>
      </w:r>
      <w:r w:rsidR="002F41D9">
        <w:t>j</w:t>
      </w:r>
      <w:r w:rsidRPr="007956AD">
        <w:t xml:space="preserve"> </w:t>
      </w:r>
      <w:r w:rsidR="002F41D9">
        <w:t>dalīb</w:t>
      </w:r>
      <w:r w:rsidRPr="007956AD">
        <w:t xml:space="preserve">valstu iestādēm kopīgi risināt patērētāju tiesību aktu pārkāpumus, </w:t>
      </w:r>
      <w:r w:rsidR="002F41D9">
        <w:t xml:space="preserve">un rīkoties, </w:t>
      </w:r>
      <w:r w:rsidR="00776489">
        <w:t xml:space="preserve">ja pārkāpums </w:t>
      </w:r>
      <w:r w:rsidRPr="007956AD">
        <w:t>vienlaikus notiek vairākās vai visās ES dalībvalstīs.</w:t>
      </w:r>
    </w:p>
    <w:p w:rsidRPr="007F3E86" w:rsidR="00257364" w:rsidP="007F3E86" w:rsidRDefault="00776489" w14:paraId="791F2626" w14:textId="49B19868">
      <w:pPr>
        <w:pStyle w:val="mt-translation"/>
        <w:spacing w:before="0" w:beforeAutospacing="false" w:after="120" w:afterAutospacing="false"/>
        <w:ind w:firstLine="720"/>
        <w:jc w:val="both"/>
        <w:rPr>
          <w:b/>
          <w:bCs/>
        </w:rPr>
      </w:pPr>
      <w:r>
        <w:t xml:space="preserve">Diskusiju dokumentā norādīts, ka </w:t>
      </w:r>
      <w:r w:rsidR="007B1AB5">
        <w:t>n</w:t>
      </w:r>
      <w:r w:rsidRPr="007956AD" w:rsidR="0097047C">
        <w:t xml:space="preserve">eraugoties uz uzlabojumiem, pastāv trūkumi </w:t>
      </w:r>
      <w:r w:rsidR="007B1AB5">
        <w:t xml:space="preserve">regulas </w:t>
      </w:r>
      <w:r w:rsidRPr="007956AD" w:rsidR="0097047C">
        <w:t>darbībā</w:t>
      </w:r>
      <w:r w:rsidR="003F4CB5">
        <w:t xml:space="preserve"> </w:t>
      </w:r>
      <w:r w:rsidR="003D7226">
        <w:t>–</w:t>
      </w:r>
      <w:r w:rsidR="003F4CB5">
        <w:t xml:space="preserve"> </w:t>
      </w:r>
      <w:r w:rsidR="003D7226">
        <w:t>potenciāla paralēlā</w:t>
      </w:r>
      <w:r w:rsidR="00002836">
        <w:t xml:space="preserve"> </w:t>
      </w:r>
      <w:r w:rsidR="00B651ED">
        <w:t xml:space="preserve">regulas noteikumu piemērošana dažādās </w:t>
      </w:r>
      <w:r w:rsidR="00255B58">
        <w:t>d</w:t>
      </w:r>
      <w:r w:rsidR="00B651ED">
        <w:t>alībvalstīs attiecībā uz to pašu pārkāpumu, ko nepietiekami novērš koordinācijas mehānismi</w:t>
      </w:r>
      <w:r w:rsidR="00074867">
        <w:t>, iespējamā nepieciešamība ieviest sankciju mehānismu</w:t>
      </w:r>
      <w:r w:rsidR="005F258E">
        <w:t xml:space="preserve"> ES līmeņa pārkāpumiem</w:t>
      </w:r>
      <w:r w:rsidR="00577552">
        <w:t xml:space="preserve">, kā arī </w:t>
      </w:r>
      <w:r w:rsidR="0042583E">
        <w:t>formālu instrumentu trūkums</w:t>
      </w:r>
      <w:r w:rsidR="00DB3305">
        <w:t xml:space="preserve">, lai piemērotu regulas prasības </w:t>
      </w:r>
      <w:r w:rsidR="00775D18">
        <w:t>tirgotājiem ārpus ES/EEZ</w:t>
      </w:r>
      <w:r w:rsidRPr="007956AD" w:rsidR="0097047C">
        <w:t>.</w:t>
      </w:r>
      <w:r w:rsidR="00257364">
        <w:t xml:space="preserve"> T</w:t>
      </w:r>
      <w:r w:rsidR="00D568B3">
        <w:t>iek piedāvāts šos trūkumus novērst</w:t>
      </w:r>
      <w:r w:rsidR="007064F0">
        <w:t>, veicot CPC regulas grozījumus</w:t>
      </w:r>
      <w:r w:rsidR="00892617">
        <w:t>, uzlabojot CPC procedūras</w:t>
      </w:r>
      <w:r w:rsidR="00EA11FF">
        <w:t>, piedāvājot noteikt sankcijas tirgotājiem</w:t>
      </w:r>
      <w:r w:rsidR="002B2B6E">
        <w:t xml:space="preserve">, pret kuriem veikti koordinēti pasākumi no </w:t>
      </w:r>
      <w:r w:rsidR="00EA04F7">
        <w:t>d</w:t>
      </w:r>
      <w:r w:rsidR="002B2B6E">
        <w:t>alībvalstu iestāžu puses, un uzlabojot sadarbību</w:t>
      </w:r>
      <w:r w:rsidR="00600E98">
        <w:t xml:space="preserve"> ar kompetentajām iestādēm un citām iesaistītajām pusēm.</w:t>
      </w:r>
    </w:p>
    <w:p w:rsidRPr="007857B0" w:rsidR="0097047C" w:rsidP="00AA4622" w:rsidRDefault="0097047C" w14:paraId="4BCF9383" w14:textId="1179580F">
      <w:pPr>
        <w:pStyle w:val="mt-translation"/>
        <w:numPr>
          <w:ilvl w:val="0"/>
          <w:numId w:val="14"/>
        </w:numPr>
        <w:spacing w:before="0" w:beforeAutospacing="false" w:after="120" w:afterAutospacing="false"/>
        <w:ind w:hanging="270"/>
        <w:jc w:val="both"/>
        <w:rPr>
          <w:b/>
          <w:bCs/>
        </w:rPr>
      </w:pPr>
      <w:r w:rsidRPr="00AA4622">
        <w:rPr>
          <w:b/>
          <w:bCs/>
        </w:rPr>
        <w:t>Finan</w:t>
      </w:r>
      <w:r w:rsidRPr="00AA4622" w:rsidR="003F7327">
        <w:rPr>
          <w:b/>
          <w:bCs/>
        </w:rPr>
        <w:t>siālās</w:t>
      </w:r>
      <w:r w:rsidR="003F7327">
        <w:rPr>
          <w:b/>
          <w:bCs/>
        </w:rPr>
        <w:t xml:space="preserve"> atstumšanas risks</w:t>
      </w:r>
      <w:r w:rsidRPr="007857B0">
        <w:rPr>
          <w:b/>
          <w:bCs/>
        </w:rPr>
        <w:t xml:space="preserve"> pakalpojumu pieejamība</w:t>
      </w:r>
    </w:p>
    <w:p w:rsidR="00452F4C" w:rsidP="00F04F64" w:rsidRDefault="008D03F8" w14:paraId="7D2380D0" w14:textId="3DEFEFBE">
      <w:pPr>
        <w:pStyle w:val="mt-translation"/>
        <w:spacing w:before="0" w:beforeAutospacing="false" w:after="120" w:afterAutospacing="false"/>
        <w:ind w:firstLine="720"/>
        <w:jc w:val="both"/>
        <w:rPr>
          <w:highlight w:val="lightGray"/>
        </w:rPr>
      </w:pPr>
      <w:r>
        <w:t>Dokuments uzsver, ka finan</w:t>
      </w:r>
      <w:r w:rsidR="00B00B6F">
        <w:t>siālās</w:t>
      </w:r>
      <w:r>
        <w:t xml:space="preserve"> </w:t>
      </w:r>
      <w:r w:rsidR="00B00B6F">
        <w:t>atstumtības riskam</w:t>
      </w:r>
      <w:r w:rsidR="0056544E">
        <w:t xml:space="preserve"> ES jāpievērš lielāka uzmanība</w:t>
      </w:r>
      <w:r w:rsidR="0039226E">
        <w:t xml:space="preserve">, lai </w:t>
      </w:r>
      <w:r w:rsidR="00737486">
        <w:t xml:space="preserve">tirgu </w:t>
      </w:r>
      <w:proofErr w:type="spellStart"/>
      <w:r w:rsidR="00737486">
        <w:t>digitalizācijas</w:t>
      </w:r>
      <w:proofErr w:type="spellEnd"/>
      <w:r w:rsidR="00737486">
        <w:t xml:space="preserve"> laikmetā </w:t>
      </w:r>
      <w:r w:rsidR="0039226E">
        <w:t xml:space="preserve">katram patērētājam būtu piekļuve </w:t>
      </w:r>
      <w:r w:rsidR="00CB44ED">
        <w:t xml:space="preserve">finanšu pamatpakalpojumiem, </w:t>
      </w:r>
      <w:r w:rsidR="00B20ABA">
        <w:t xml:space="preserve">skaidrai naudai un </w:t>
      </w:r>
      <w:r w:rsidR="00F66C61">
        <w:t>investīcijām, aizņēmumiem un uzkrājumu pakalpojumiem.</w:t>
      </w:r>
    </w:p>
    <w:p w:rsidRPr="004C2178" w:rsidR="0097047C" w:rsidP="00743E57" w:rsidRDefault="0097047C" w14:paraId="0F9C3A4B" w14:textId="46D2030A">
      <w:pPr>
        <w:pStyle w:val="mt-translation"/>
        <w:spacing w:before="0" w:beforeAutospacing="false" w:after="120" w:afterAutospacing="false"/>
        <w:ind w:firstLine="720"/>
        <w:jc w:val="both"/>
      </w:pPr>
      <w:r w:rsidRPr="0071090C">
        <w:t>Lai nodrošinātu neaizsargāto patērētāju grupu finansiālo iekļaušanu (skaidrā naudā un digitālos norēķinos) ES līmenī, Eiropas Komisija</w:t>
      </w:r>
      <w:r w:rsidR="00C763D1">
        <w:t xml:space="preserve"> (turpmāk tekstā – EK)</w:t>
      </w:r>
      <w:r w:rsidRPr="0071090C">
        <w:t xml:space="preserve"> un </w:t>
      </w:r>
      <w:proofErr w:type="spellStart"/>
      <w:r w:rsidRPr="0071090C">
        <w:t>Eurosistēma</w:t>
      </w:r>
      <w:proofErr w:type="spellEnd"/>
      <w:r w:rsidRPr="0071090C">
        <w:t xml:space="preserve"> ir apņēmušās nodrošināt ikvienam pieejamus iekļaujošu</w:t>
      </w:r>
      <w:r w:rsidRPr="0071090C" w:rsidR="00482B45">
        <w:t>s</w:t>
      </w:r>
      <w:r w:rsidRPr="0071090C">
        <w:t xml:space="preserve"> maksājumu pakalpojumus.</w:t>
      </w:r>
      <w:r w:rsidRPr="007956AD">
        <w:t xml:space="preserve"> </w:t>
      </w:r>
      <w:r w:rsidR="0044239D">
        <w:t xml:space="preserve">Eiropas </w:t>
      </w:r>
      <w:proofErr w:type="spellStart"/>
      <w:r w:rsidR="0044239D">
        <w:t>Pie</w:t>
      </w:r>
      <w:r w:rsidR="002B673C">
        <w:t>kļūstamības</w:t>
      </w:r>
      <w:proofErr w:type="spellEnd"/>
      <w:r w:rsidR="0044239D">
        <w:t xml:space="preserve"> akts</w:t>
      </w:r>
      <w:r w:rsidR="00D45807">
        <w:rPr>
          <w:rStyle w:val="FootnoteReference"/>
        </w:rPr>
        <w:footnoteReference w:id="3"/>
      </w:r>
      <w:r w:rsidR="00243509">
        <w:t xml:space="preserve">, kas </w:t>
      </w:r>
      <w:r w:rsidR="0049151B">
        <w:t xml:space="preserve">dalībvalstīs </w:t>
      </w:r>
      <w:r w:rsidR="00243509">
        <w:t>jāievieš līdz 2025.gada</w:t>
      </w:r>
      <w:r w:rsidR="00CB4B19">
        <w:t xml:space="preserve"> jūnijam,</w:t>
      </w:r>
      <w:r w:rsidR="00866230">
        <w:t xml:space="preserve"> nodrošina </w:t>
      </w:r>
      <w:r w:rsidRPr="007956AD">
        <w:t>piekļuvi banku pakalpojumiem, bankomātiem un biļešu automātiem.</w:t>
      </w:r>
      <w:r w:rsidR="00CE1672">
        <w:t xml:space="preserve"> </w:t>
      </w:r>
      <w:r w:rsidR="00452F4C">
        <w:t xml:space="preserve">Vienlaikus, </w:t>
      </w:r>
      <w:r w:rsidR="00134DEE">
        <w:t xml:space="preserve">finanšu iekļaušana tāpat kā </w:t>
      </w:r>
      <w:r w:rsidR="00134DEE">
        <w:lastRenderedPageBreak/>
        <w:t xml:space="preserve">finanšu </w:t>
      </w:r>
      <w:proofErr w:type="spellStart"/>
      <w:r w:rsidR="00134DEE">
        <w:t>pratības</w:t>
      </w:r>
      <w:proofErr w:type="spellEnd"/>
      <w:r w:rsidR="00134DEE">
        <w:t xml:space="preserve"> celšana</w:t>
      </w:r>
      <w:r w:rsidR="007679D6">
        <w:t xml:space="preserve"> visās ES iedzīvotāju sociālajās un vecuma grupās diskusiju dokumentā atzīta par</w:t>
      </w:r>
      <w:r w:rsidR="00B46440">
        <w:t xml:space="preserve"> </w:t>
      </w:r>
      <w:r w:rsidR="002C4DC2">
        <w:t>prioritāti, pie kuras būtu jāturpina darbs arī jaunajai EK.</w:t>
      </w:r>
    </w:p>
    <w:p w:rsidRPr="004C2178" w:rsidR="0097047C" w:rsidP="00743E57" w:rsidRDefault="0097047C" w14:paraId="629F5AB8" w14:textId="69D085D8">
      <w:pPr>
        <w:spacing w:after="120" w:line="240" w:lineRule="auto"/>
        <w:ind w:firstLine="720"/>
        <w:jc w:val="both"/>
        <w:rPr>
          <w:rFonts w:ascii="Times New Roman" w:hAnsi="Times New Roman" w:eastAsia="Times New Roman" w:cs="Times New Roman"/>
          <w:b/>
          <w:i/>
          <w:sz w:val="24"/>
          <w:szCs w:val="24"/>
          <w:lang w:eastAsia="lv-LV"/>
        </w:rPr>
      </w:pPr>
      <w:r w:rsidRPr="004C2178">
        <w:rPr>
          <w:rFonts w:ascii="Times New Roman" w:hAnsi="Times New Roman" w:eastAsia="Times New Roman" w:cs="Times New Roman"/>
          <w:b/>
          <w:i/>
          <w:sz w:val="24"/>
          <w:szCs w:val="24"/>
          <w:lang w:eastAsia="lv-LV"/>
        </w:rPr>
        <w:t>Latvijas nostāja:</w:t>
      </w:r>
    </w:p>
    <w:p w:rsidRPr="004C2178" w:rsidR="0097047C" w:rsidP="00893B9C" w:rsidRDefault="0097047C" w14:paraId="354FC4B9" w14:textId="73B5D32F">
      <w:pPr>
        <w:spacing w:before="100" w:beforeAutospacing="true" w:after="100" w:afterAutospacing="true" w:line="240" w:lineRule="auto"/>
        <w:ind w:firstLine="720"/>
        <w:jc w:val="both"/>
        <w:rPr>
          <w:rFonts w:ascii="Times New Roman" w:hAnsi="Times New Roman" w:eastAsia="Times New Roman" w:cs="Times New Roman"/>
          <w:i/>
          <w:sz w:val="24"/>
          <w:szCs w:val="24"/>
          <w:u w:val="single"/>
          <w:lang w:eastAsia="lv-LV"/>
        </w:rPr>
      </w:pPr>
      <w:r w:rsidRPr="004C2178">
        <w:rPr>
          <w:rFonts w:ascii="Times New Roman" w:hAnsi="Times New Roman" w:eastAsia="Times New Roman" w:cs="Times New Roman"/>
          <w:i/>
          <w:sz w:val="24"/>
          <w:szCs w:val="24"/>
          <w:u w:val="single"/>
          <w:lang w:eastAsia="lv-LV"/>
        </w:rPr>
        <w:t>Par informācijas sniegšanu, pārdodot lietotus transportlīdzekļus.</w:t>
      </w:r>
    </w:p>
    <w:p w:rsidRPr="00C75C92" w:rsidR="00547505" w:rsidP="00893B9C" w:rsidRDefault="00547505" w14:paraId="5DEB1983" w14:textId="1A781BCA">
      <w:pPr>
        <w:pStyle w:val="mt-translation"/>
        <w:ind w:firstLine="720"/>
        <w:jc w:val="both"/>
      </w:pPr>
      <w:r w:rsidRPr="00547505">
        <w:t>Latvija pieņem zināšanai Beļģijas prezidentūras sniegto prezentāciju.</w:t>
      </w:r>
    </w:p>
    <w:p w:rsidRPr="004C2178" w:rsidR="0097047C" w:rsidP="00C75C92" w:rsidRDefault="001729F6" w14:paraId="154DDC72" w14:textId="601CB8E1">
      <w:pPr>
        <w:pStyle w:val="mt-translation"/>
        <w:spacing w:before="120" w:beforeAutospacing="false" w:after="120" w:afterAutospacing="false"/>
        <w:ind w:firstLine="720"/>
        <w:jc w:val="both"/>
      </w:pPr>
      <w:r w:rsidRPr="001729F6">
        <w:t>Latvijā saskaņā ar Ceļu satiksmes likumu ir paredzēts sods par transportlīdzekļa odometra rādījumu izmainīšanu, kas akcentē, ka šī ir aktuāla problēma</w:t>
      </w:r>
      <w:r w:rsidR="00EF46FF">
        <w:t xml:space="preserve">. </w:t>
      </w:r>
      <w:r w:rsidRPr="002D460D" w:rsidR="002D460D">
        <w:t xml:space="preserve">Latvijas Republikas Ceļu satiksmes drošības direkcija – </w:t>
      </w:r>
      <w:r w:rsidR="002D460D">
        <w:t xml:space="preserve"> </w:t>
      </w:r>
      <w:r w:rsidRPr="004C2178" w:rsidR="0097047C">
        <w:t>CSDD</w:t>
      </w:r>
      <w:r w:rsidRPr="007857B0" w:rsidR="0097047C">
        <w:t xml:space="preserve"> ir izstrādājusi e-pakalpojumu platformu/portālu (https://e.csdd.lv/), nodrošinot iespēju Latvijas pilsoņiem (reģistrētajiem lietotājiem) pārbaudīt Latvijā reģistrēto transportlīdzekļu nobraukum</w:t>
      </w:r>
      <w:r w:rsidR="00911863">
        <w:t>u</w:t>
      </w:r>
      <w:r w:rsidRPr="004C2178" w:rsidR="0097047C">
        <w:t xml:space="preserve"> tiešsaistē. </w:t>
      </w:r>
    </w:p>
    <w:p w:rsidRPr="004C2178" w:rsidR="0097047C" w:rsidP="00F04F64" w:rsidRDefault="0097047C" w14:paraId="67A689C6" w14:textId="06A44920">
      <w:pPr>
        <w:pStyle w:val="mt-translation"/>
        <w:spacing w:before="0" w:beforeAutospacing="false" w:after="120" w:afterAutospacing="false"/>
        <w:ind w:firstLine="720"/>
        <w:jc w:val="both"/>
      </w:pPr>
      <w:r w:rsidRPr="004C2178">
        <w:t>Kopš 2018. gada augusta CSDD ir pieslēgts un aktīvi izmanto EUCARIS</w:t>
      </w:r>
      <w:r w:rsidR="0071090C">
        <w:t xml:space="preserve"> (</w:t>
      </w:r>
      <w:r w:rsidRPr="0071090C" w:rsidR="0071090C">
        <w:t>Eiropas transportlīdzekļu un vadītāja apliecību informācijas sistēmu</w:t>
      </w:r>
      <w:r w:rsidR="0071090C">
        <w:t>)</w:t>
      </w:r>
      <w:r w:rsidRPr="004C2178">
        <w:t xml:space="preserve"> nobraukuma pakalpojumu, lai saņemtu transportlīdzekļu odometra datus no Beļģijas, Nīderlandes, Luksemburgas, Slovākijas un Igaunijas</w:t>
      </w:r>
      <w:r w:rsidR="00A979AF">
        <w:t>,</w:t>
      </w:r>
      <w:r w:rsidRPr="004C2178">
        <w:t xml:space="preserve"> un sniegtu Latvijā reģistrētos odometra datus minētajām dalībvalstīm. </w:t>
      </w:r>
    </w:p>
    <w:p w:rsidRPr="004C2178" w:rsidR="0097047C" w:rsidP="00F04F64" w:rsidRDefault="0097047C" w14:paraId="670EC55F" w14:textId="04851D43">
      <w:pPr>
        <w:pStyle w:val="mt-translation"/>
        <w:spacing w:before="0" w:beforeAutospacing="false" w:after="120" w:afterAutospacing="false"/>
        <w:ind w:firstLine="720"/>
        <w:jc w:val="both"/>
      </w:pPr>
      <w:r w:rsidRPr="004C2178">
        <w:t>Latvijā reģistrēto transportlīdzekļu odometra dati tiek glabāti Latvijas Transportlīdzekļu un vadītāju reģistrā un saskaņā ar spēkā esošajiem noteikumiem tiek reģistrēti katras transportlīdze</w:t>
      </w:r>
      <w:r w:rsidR="00450F19">
        <w:t>k</w:t>
      </w:r>
      <w:r w:rsidRPr="004C2178">
        <w:t xml:space="preserve">ļu agregātu numuru salīdzināšanas procedūras laikā (nacionālā procedūra transportlīdzekļu identifikācijas numuru un iespējamo modifikāciju pārbaudei), </w:t>
      </w:r>
      <w:r w:rsidR="00450F19">
        <w:t xml:space="preserve">periodiskajās tehniskajās apskatēs </w:t>
      </w:r>
      <w:r w:rsidRPr="004C2178">
        <w:t xml:space="preserve">un </w:t>
      </w:r>
      <w:r w:rsidR="00450F19">
        <w:t>pārbaudēs uz ceļa,</w:t>
      </w:r>
      <w:r w:rsidRPr="004C2178">
        <w:t xml:space="preserve"> procedūrās.</w:t>
      </w:r>
    </w:p>
    <w:p w:rsidR="004B5771" w:rsidP="00743E57" w:rsidRDefault="0097047C" w14:paraId="691E1FD7" w14:textId="16A61919">
      <w:pPr>
        <w:spacing w:after="120" w:line="240" w:lineRule="auto"/>
        <w:ind w:left="720"/>
        <w:jc w:val="both"/>
        <w:rPr>
          <w:rFonts w:ascii="Times New Roman" w:hAnsi="Times New Roman" w:eastAsia="Times New Roman" w:cs="Times New Roman"/>
          <w:i/>
          <w:sz w:val="24"/>
          <w:szCs w:val="24"/>
          <w:u w:val="single"/>
          <w:lang w:eastAsia="lv-LV"/>
        </w:rPr>
      </w:pPr>
      <w:r w:rsidRPr="004C2178">
        <w:rPr>
          <w:rFonts w:ascii="Times New Roman" w:hAnsi="Times New Roman" w:eastAsia="Times New Roman" w:cs="Times New Roman"/>
          <w:i/>
          <w:sz w:val="24"/>
          <w:szCs w:val="24"/>
          <w:u w:val="single"/>
          <w:lang w:eastAsia="lv-LV"/>
        </w:rPr>
        <w:t xml:space="preserve">Par Eiropas patērētāju tiesību aizsardzības īstenošanas efektivitāti: nepieciešamību pārskatīt </w:t>
      </w:r>
      <w:r w:rsidR="005B4693">
        <w:rPr>
          <w:rFonts w:ascii="Times New Roman" w:hAnsi="Times New Roman" w:eastAsia="Times New Roman" w:cs="Times New Roman"/>
          <w:i/>
          <w:sz w:val="24"/>
          <w:szCs w:val="24"/>
          <w:u w:val="single"/>
          <w:lang w:eastAsia="lv-LV"/>
        </w:rPr>
        <w:t>Regulu par sad</w:t>
      </w:r>
      <w:r w:rsidR="00DB7B55">
        <w:rPr>
          <w:rFonts w:ascii="Times New Roman" w:hAnsi="Times New Roman" w:eastAsia="Times New Roman" w:cs="Times New Roman"/>
          <w:i/>
          <w:sz w:val="24"/>
          <w:szCs w:val="24"/>
          <w:u w:val="single"/>
          <w:lang w:eastAsia="lv-LV"/>
        </w:rPr>
        <w:t xml:space="preserve">arbību patērētāju </w:t>
      </w:r>
      <w:r w:rsidR="00D731EB">
        <w:rPr>
          <w:rFonts w:ascii="Times New Roman" w:hAnsi="Times New Roman" w:eastAsia="Times New Roman" w:cs="Times New Roman"/>
          <w:i/>
          <w:sz w:val="24"/>
          <w:szCs w:val="24"/>
          <w:u w:val="single"/>
          <w:lang w:eastAsia="lv-LV"/>
        </w:rPr>
        <w:t>tiesību aizsardzības jomā</w:t>
      </w:r>
      <w:r w:rsidR="00743E57">
        <w:rPr>
          <w:rFonts w:ascii="Times New Roman" w:hAnsi="Times New Roman" w:eastAsia="Times New Roman" w:cs="Times New Roman"/>
          <w:i/>
          <w:sz w:val="24"/>
          <w:szCs w:val="24"/>
          <w:u w:val="single"/>
          <w:lang w:eastAsia="lv-LV"/>
        </w:rPr>
        <w:t>.</w:t>
      </w:r>
    </w:p>
    <w:p w:rsidR="00D44940" w:rsidP="00F04F64" w:rsidRDefault="0097047C" w14:paraId="3CCD2B4B" w14:textId="77777777">
      <w:pPr>
        <w:pStyle w:val="mt-translation"/>
        <w:spacing w:before="0" w:beforeAutospacing="false" w:after="120" w:afterAutospacing="false"/>
        <w:ind w:firstLine="720"/>
        <w:jc w:val="both"/>
      </w:pPr>
      <w:r w:rsidRPr="004C2178">
        <w:t>Regula par sadarbību patērētāju tiesību aizsardzības jomā ir sevi pierādījusi kā efektīvu tiesību aktu</w:t>
      </w:r>
      <w:r w:rsidR="00393048">
        <w:t xml:space="preserve"> </w:t>
      </w:r>
      <w:r w:rsidRPr="004C2178">
        <w:t>pārkāpumu</w:t>
      </w:r>
      <w:r w:rsidR="00393048">
        <w:t xml:space="preserve"> novēršanai</w:t>
      </w:r>
      <w:r w:rsidRPr="007857B0">
        <w:t xml:space="preserve">. </w:t>
      </w:r>
      <w:r w:rsidR="00D819D1">
        <w:t>Vienlaikus, to praksē piemērojot</w:t>
      </w:r>
      <w:r w:rsidR="00494352">
        <w:t>,</w:t>
      </w:r>
      <w:r w:rsidR="00D819D1">
        <w:t xml:space="preserve"> ir</w:t>
      </w:r>
      <w:r w:rsidRPr="004C2178">
        <w:t xml:space="preserve"> </w:t>
      </w:r>
      <w:r w:rsidR="006A6AF2">
        <w:t xml:space="preserve">identificēti </w:t>
      </w:r>
      <w:r w:rsidRPr="004C2178">
        <w:t>trūkumi.</w:t>
      </w:r>
    </w:p>
    <w:p w:rsidRPr="004C2178" w:rsidR="0097047C" w:rsidP="00F04F64" w:rsidRDefault="0097047C" w14:paraId="05CE1101" w14:textId="3865BA6C">
      <w:pPr>
        <w:pStyle w:val="mt-translation"/>
        <w:spacing w:before="0" w:beforeAutospacing="false" w:after="120" w:afterAutospacing="false"/>
        <w:ind w:firstLine="720"/>
        <w:jc w:val="both"/>
      </w:pPr>
      <w:r w:rsidRPr="004C2178">
        <w:t xml:space="preserve">Pirmkārt, </w:t>
      </w:r>
      <w:r w:rsidR="006A6AF2">
        <w:t>jāstrādā pie pretrunu novēršanas</w:t>
      </w:r>
      <w:r w:rsidRPr="004C2178">
        <w:t xml:space="preserve"> starp dažām </w:t>
      </w:r>
      <w:r w:rsidR="00793359">
        <w:t xml:space="preserve">CPC </w:t>
      </w:r>
      <w:r w:rsidR="006F4DEA">
        <w:t>r</w:t>
      </w:r>
      <w:r w:rsidRPr="004C2178">
        <w:t>egulas pilnvarām un citiem ES tiesību aktiem</w:t>
      </w:r>
      <w:r w:rsidR="007A7EB6">
        <w:t>. P</w:t>
      </w:r>
      <w:r w:rsidRPr="004C2178">
        <w:t xml:space="preserve">iemēram, </w:t>
      </w:r>
      <w:r w:rsidR="007A7EB6">
        <w:t xml:space="preserve">CPC </w:t>
      </w:r>
      <w:r w:rsidRPr="004C2178">
        <w:t>regula</w:t>
      </w:r>
      <w:r w:rsidR="007A7EB6">
        <w:t xml:space="preserve"> piešķir</w:t>
      </w:r>
      <w:r w:rsidRPr="004C2178">
        <w:t xml:space="preserve"> pilnvaras izsekot datu plūsmām un noskaidrot to personu identitāti, kuras ir iesaistītas neskaidri formulētās datu plūsmās</w:t>
      </w:r>
      <w:r w:rsidR="00CB5C88">
        <w:t>. Savukārt</w:t>
      </w:r>
      <w:r w:rsidR="00580428">
        <w:t>,</w:t>
      </w:r>
      <w:r w:rsidR="007A7EB6">
        <w:t xml:space="preserve"> </w:t>
      </w:r>
      <w:r w:rsidRPr="00450F19">
        <w:t>Direktīvas 2002/58/EK</w:t>
      </w:r>
      <w:r w:rsidR="00871177">
        <w:rPr>
          <w:rStyle w:val="FootnoteReference"/>
        </w:rPr>
        <w:footnoteReference w:id="4"/>
      </w:r>
      <w:r w:rsidRPr="00450F19">
        <w:t xml:space="preserve"> </w:t>
      </w:r>
      <w:r w:rsidR="00A079AE">
        <w:t>p</w:t>
      </w:r>
      <w:r w:rsidRPr="00A079AE" w:rsidR="00A079AE">
        <w:t>ar personas datu apstrādi un privātās dzīves aizsardzību elektronisko komunikāciju nozarē</w:t>
      </w:r>
      <w:r w:rsidRPr="00450F19">
        <w:t xml:space="preserve"> 15.pantā noteikt</w:t>
      </w:r>
      <w:r w:rsidRPr="00450F19" w:rsidR="007A7EB6">
        <w:t>i ierobežojumi</w:t>
      </w:r>
      <w:r w:rsidRPr="00450F19">
        <w:t xml:space="preserve">, ka konkrētus telekomunikāciju operatoru rīcībā esošus datus var glabāt un nosūtīt iestādēm tikai gadījumos, kas saistīti ar valsts drošības garantēšanu, aizsardzību, sabiedrības drošību un noziedzīgu nodarījumu vai elektroniskās komunikāciju sistēmas neatļautas izmantošanas novēršanu, izmeklēšanu, noteikšanu un kriminālvajāšanu. </w:t>
      </w:r>
      <w:r w:rsidR="001C44AC">
        <w:t>Tas rada pretruna</w:t>
      </w:r>
      <w:r w:rsidR="00DC12B0">
        <w:t>s</w:t>
      </w:r>
      <w:r w:rsidR="001C44AC">
        <w:t xml:space="preserve"> un </w:t>
      </w:r>
      <w:r w:rsidRPr="00450F19">
        <w:t>Latvijā</w:t>
      </w:r>
      <w:r w:rsidRPr="00450F19" w:rsidR="00530D5C">
        <w:t xml:space="preserve"> </w:t>
      </w:r>
      <w:r w:rsidRPr="00450F19">
        <w:t>joprojām notiek diskusijas</w:t>
      </w:r>
      <w:r w:rsidRPr="00450F19" w:rsidR="004F6700">
        <w:t xml:space="preserve"> un nav atrisināts jautājums</w:t>
      </w:r>
      <w:r w:rsidRPr="00450F19">
        <w:t xml:space="preserve"> par to, vai telekomunikāciju operatoru </w:t>
      </w:r>
      <w:r w:rsidRPr="00450F19" w:rsidR="004F6700">
        <w:t>ie</w:t>
      </w:r>
      <w:r w:rsidRPr="00450F19" w:rsidR="00AB5FCD">
        <w:t>gūtos un saglabātos</w:t>
      </w:r>
      <w:r w:rsidRPr="00450F19">
        <w:t xml:space="preserve"> datus var nodot patērētāju tiesību aizsardzības iestādēm</w:t>
      </w:r>
      <w:r w:rsidRPr="004C2178">
        <w:t>.</w:t>
      </w:r>
    </w:p>
    <w:p w:rsidRPr="00B11638" w:rsidR="00410D26" w:rsidP="00F04F64" w:rsidRDefault="0097047C" w14:paraId="2BA50420" w14:textId="254EADB7">
      <w:pPr>
        <w:pStyle w:val="mt-translation"/>
        <w:spacing w:before="0" w:beforeAutospacing="false" w:after="120" w:afterAutospacing="false"/>
        <w:ind w:firstLine="720"/>
        <w:jc w:val="both"/>
      </w:pPr>
      <w:r w:rsidRPr="004C2178">
        <w:t xml:space="preserve">Otrkārt, </w:t>
      </w:r>
      <w:r w:rsidRPr="00B11638" w:rsidR="00E72E6D">
        <w:t xml:space="preserve">regulā paredzētie </w:t>
      </w:r>
      <w:r w:rsidRPr="00B11638" w:rsidR="00831FFF">
        <w:t xml:space="preserve">sadarbības </w:t>
      </w:r>
      <w:r w:rsidRPr="00B11638" w:rsidR="00E72E6D">
        <w:t xml:space="preserve">mehānismi netiek pilnībā izmantoti, dalībvalstis būtu jāmudina vairāk izmantot CPC regulas sniegtās iespējas. Būtiski ir veicināt forumus un platformas viedokļu apmaiņai starp patērētāju tiesību aizsardzības iestāžu pārstāvjiem. </w:t>
      </w:r>
    </w:p>
    <w:p w:rsidRPr="007857B0" w:rsidR="009E0F3C" w:rsidP="00F04F64" w:rsidRDefault="00410D26" w14:paraId="18B9A405" w14:textId="00C12BF1">
      <w:pPr>
        <w:pStyle w:val="mt-translation"/>
        <w:spacing w:before="0" w:beforeAutospacing="false" w:after="120" w:afterAutospacing="false"/>
        <w:ind w:firstLine="720"/>
        <w:jc w:val="both"/>
      </w:pPr>
      <w:r w:rsidRPr="00B11638">
        <w:t>Attiecībā uz jautājumu par iespējām</w:t>
      </w:r>
      <w:r w:rsidRPr="00B11638" w:rsidR="00E33A01">
        <w:t xml:space="preserve"> pārskatīt CPC regulu</w:t>
      </w:r>
      <w:r w:rsidRPr="00B11638" w:rsidR="001642AB">
        <w:t xml:space="preserve">, norādāms, ka </w:t>
      </w:r>
      <w:r w:rsidRPr="007857B0" w:rsidR="001642AB">
        <w:t>t</w:t>
      </w:r>
      <w:r w:rsidRPr="007857B0" w:rsidR="0097047C">
        <w:t xml:space="preserve">iesību aktu pārskatīšanu var izmantot tikai kā galējo līdzekli, kad ir izsmelta </w:t>
      </w:r>
      <w:r w:rsidRPr="007857B0" w:rsidR="00452DD1">
        <w:t>visu citu</w:t>
      </w:r>
      <w:r w:rsidRPr="007857B0" w:rsidR="0097047C">
        <w:t xml:space="preserve"> spēkā esošo juridisko instrumentu praktiskā efektivitāte. </w:t>
      </w:r>
    </w:p>
    <w:p w:rsidRPr="004C2178" w:rsidR="0097047C" w:rsidP="0046552E" w:rsidRDefault="00821EFF" w14:paraId="4E218051" w14:textId="5DC69F57">
      <w:pPr>
        <w:pStyle w:val="mt-translation"/>
        <w:spacing w:before="0" w:beforeAutospacing="false" w:after="120" w:afterAutospacing="false"/>
        <w:ind w:firstLine="720"/>
        <w:jc w:val="both"/>
      </w:pPr>
      <w:r w:rsidRPr="007857B0">
        <w:t>Attiecībā uz jautājumu par to, vai ar klauzulas ietveršanu ES tiesību akt</w:t>
      </w:r>
      <w:r w:rsidRPr="007857B0" w:rsidR="00512274">
        <w:t>ā</w:t>
      </w:r>
      <w:r w:rsidRPr="007857B0">
        <w:t xml:space="preserve"> var regulēt trešo valstu komersantus, norādāms, ka t</w:t>
      </w:r>
      <w:r w:rsidRPr="007857B0" w:rsidR="0097047C">
        <w:t>iesību akta klauzula pat</w:t>
      </w:r>
      <w:r w:rsidRPr="007857B0" w:rsidR="00CC1AFD">
        <w:t>i</w:t>
      </w:r>
      <w:r w:rsidRPr="007857B0" w:rsidR="0097047C">
        <w:t xml:space="preserve"> par sevi nav pietiekams līdzeklis, lai panāktu, ka </w:t>
      </w:r>
      <w:r w:rsidRPr="007857B0" w:rsidR="00AD2EA2">
        <w:t>izpildi no trešo valstu komersantu puses</w:t>
      </w:r>
      <w:r w:rsidRPr="007857B0" w:rsidR="0097047C">
        <w:t xml:space="preserve">. Šeit </w:t>
      </w:r>
      <w:r w:rsidRPr="007857B0" w:rsidR="0075731E">
        <w:t xml:space="preserve">pastāv </w:t>
      </w:r>
      <w:r w:rsidRPr="007857B0" w:rsidR="0034217B">
        <w:t>problēma par to</w:t>
      </w:r>
      <w:r w:rsidRPr="007857B0" w:rsidR="0097047C">
        <w:t xml:space="preserve">, </w:t>
      </w:r>
      <w:r w:rsidRPr="007857B0" w:rsidR="0097047C">
        <w:lastRenderedPageBreak/>
        <w:t xml:space="preserve">kā var uzspiest </w:t>
      </w:r>
      <w:r w:rsidRPr="007857B0" w:rsidR="00AD2EA2">
        <w:t>ES valstu</w:t>
      </w:r>
      <w:r w:rsidRPr="007857B0" w:rsidR="0097047C">
        <w:t xml:space="preserve"> jurisdikciju </w:t>
      </w:r>
      <w:r w:rsidRPr="007857B0" w:rsidR="00AD2EA2">
        <w:t>trešajām valstīm</w:t>
      </w:r>
      <w:r w:rsidRPr="007857B0" w:rsidR="0097047C">
        <w:t>. Līdz ar to risinājums nav rodams regulējumā</w:t>
      </w:r>
      <w:r w:rsidRPr="007857B0" w:rsidR="00DE7ED8">
        <w:t xml:space="preserve">, </w:t>
      </w:r>
      <w:r w:rsidRPr="007857B0" w:rsidR="00AD2EA2">
        <w:t>bet</w:t>
      </w:r>
      <w:r w:rsidRPr="007857B0" w:rsidR="00DE7ED8">
        <w:t xml:space="preserve"> tie i</w:t>
      </w:r>
      <w:r w:rsidRPr="007857B0" w:rsidR="0097047C">
        <w:t>r jāmeklē ārpus tiesību aktu izstrādes jomas, piemēram, veicinot sadarbību ar trešajām valstīm</w:t>
      </w:r>
      <w:r w:rsidRPr="00B11638" w:rsidR="0097047C">
        <w:t>.</w:t>
      </w:r>
    </w:p>
    <w:p w:rsidRPr="004C2178" w:rsidR="0097047C" w:rsidP="0046552E" w:rsidRDefault="0097047C" w14:paraId="3E411776" w14:textId="007813B2">
      <w:pPr>
        <w:spacing w:after="120" w:line="240" w:lineRule="auto"/>
        <w:ind w:left="720"/>
        <w:jc w:val="both"/>
        <w:rPr>
          <w:rFonts w:ascii="Times New Roman" w:hAnsi="Times New Roman" w:eastAsia="Times New Roman" w:cs="Times New Roman"/>
          <w:i/>
          <w:sz w:val="24"/>
          <w:szCs w:val="24"/>
          <w:u w:val="single"/>
          <w:lang w:eastAsia="lv-LV"/>
        </w:rPr>
      </w:pPr>
      <w:r w:rsidRPr="004C2178">
        <w:rPr>
          <w:rFonts w:ascii="Times New Roman" w:hAnsi="Times New Roman" w:eastAsia="Times New Roman" w:cs="Times New Roman"/>
          <w:i/>
          <w:sz w:val="24"/>
          <w:szCs w:val="24"/>
          <w:u w:val="single"/>
          <w:lang w:eastAsia="lv-LV"/>
        </w:rPr>
        <w:t>Finanšu pakalpojumu pieejamība</w:t>
      </w:r>
    </w:p>
    <w:p w:rsidR="00423E8C" w:rsidP="007623C0" w:rsidRDefault="00423E8C" w14:paraId="5526F205" w14:textId="77777777">
      <w:pPr>
        <w:pStyle w:val="mt-translation"/>
        <w:spacing w:before="120" w:beforeAutospacing="false" w:after="120" w:afterAutospacing="false"/>
        <w:ind w:firstLine="720"/>
        <w:jc w:val="both"/>
      </w:pPr>
      <w:r>
        <w:t>Finanšu pakalpojumu pieejamība, t.sk. kreditēšana, ir viens no atslēgas elementiem kontekstā ar Latvijas ekonomisko situāciju. Kreditēšana ir tikai viens no faktoriem, kas nodrošina finansējumu uzņēmējiem. Nepieciešams pilnveidot arī citās jomās, piemēram, kapitāla tirgus attīstību. Ekonomikas ministrija un Finanšu ministriju īsteno virkni pasākumu un normatīvo aktu virzību, kas nodrošina finanšu pakalpojumu pieejamības attīstību.</w:t>
      </w:r>
    </w:p>
    <w:p w:rsidR="00423E8C" w:rsidP="007623C0" w:rsidRDefault="00423E8C" w14:paraId="521F8873" w14:textId="1E9E984F">
      <w:pPr>
        <w:pStyle w:val="mt-translation"/>
        <w:spacing w:before="120" w:beforeAutospacing="false" w:after="120" w:afterAutospacing="false"/>
        <w:ind w:firstLine="720"/>
        <w:jc w:val="both"/>
      </w:pPr>
      <w:r>
        <w:t>Viena</w:t>
      </w:r>
      <w:r w:rsidR="00336F79">
        <w:rPr>
          <w:rStyle w:val="FootnoteReference"/>
        </w:rPr>
        <w:footnoteReference w:id="5"/>
      </w:r>
      <w:r>
        <w:t xml:space="preserve"> no </w:t>
      </w:r>
      <w:proofErr w:type="spellStart"/>
      <w:r>
        <w:t>Eirosistēmas</w:t>
      </w:r>
      <w:proofErr w:type="spellEnd"/>
      <w:r>
        <w:t xml:space="preserve"> prioritātēm digitālo finanšu jomā, nodrošinātu gan finansiālo </w:t>
      </w:r>
      <w:proofErr w:type="spellStart"/>
      <w:r>
        <w:t>iekļautību</w:t>
      </w:r>
      <w:proofErr w:type="spellEnd"/>
      <w:r>
        <w:t xml:space="preserve">, finanšu pakalpojumu pieejamību ir Digitālā eiro projekts, kas iezīmēts arī </w:t>
      </w:r>
      <w:proofErr w:type="spellStart"/>
      <w:r>
        <w:t>Eirosistēmas</w:t>
      </w:r>
      <w:proofErr w:type="spellEnd"/>
      <w:r>
        <w:t xml:space="preserve"> mazumtirdzniecības maksājumu stratēģijā</w:t>
      </w:r>
      <w:r w:rsidR="00804789">
        <w:rPr>
          <w:rStyle w:val="FootnoteReference"/>
        </w:rPr>
        <w:footnoteReference w:id="6"/>
      </w:r>
      <w:r>
        <w:t xml:space="preserve"> . Projekta īstenošana ir </w:t>
      </w:r>
      <w:proofErr w:type="spellStart"/>
      <w:r>
        <w:t>Eirosistēmas</w:t>
      </w:r>
      <w:proofErr w:type="spellEnd"/>
      <w:r>
        <w:t xml:space="preserve"> kompetence, tomēr, ņemot vērā projekta tvērumu un potenciālo ietekmi, ir nepieciešamība arī pēc ES institūciju un ES dalībvalstu līdzdalības. </w:t>
      </w:r>
    </w:p>
    <w:p w:rsidR="00423E8C" w:rsidP="007623C0" w:rsidRDefault="00423E8C" w14:paraId="1EC28D6E" w14:textId="77777777">
      <w:pPr>
        <w:pStyle w:val="mt-translation"/>
        <w:spacing w:before="120" w:beforeAutospacing="false" w:after="120" w:afterAutospacing="false"/>
        <w:ind w:firstLine="720"/>
        <w:jc w:val="both"/>
      </w:pPr>
      <w:r>
        <w:t xml:space="preserve">Latvijā ātri un ērti norēķini tiek uzskatīti par normu, jo Latvija bija pirmā valsts </w:t>
      </w:r>
      <w:proofErr w:type="spellStart"/>
      <w:r>
        <w:t>Eirozonā</w:t>
      </w:r>
      <w:proofErr w:type="spellEnd"/>
      <w:r>
        <w:t xml:space="preserve">, kas ieviesa </w:t>
      </w:r>
      <w:proofErr w:type="spellStart"/>
      <w:r>
        <w:t>zibmaksājumus</w:t>
      </w:r>
      <w:proofErr w:type="spellEnd"/>
      <w:r>
        <w:t xml:space="preserve"> 2017. gadā. Pašlaik ar </w:t>
      </w:r>
      <w:proofErr w:type="spellStart"/>
      <w:r>
        <w:t>zibmaksājumiem</w:t>
      </w:r>
      <w:proofErr w:type="spellEnd"/>
      <w:r>
        <w:t xml:space="preserve"> ir sasniedzami aptuveni 93% maksājumu kontu.</w:t>
      </w:r>
    </w:p>
    <w:p w:rsidR="00423E8C" w:rsidP="00DF1632" w:rsidRDefault="00423E8C" w14:paraId="7F1FD27B" w14:textId="1D1C1A1F">
      <w:pPr>
        <w:pStyle w:val="mt-translation"/>
        <w:spacing w:before="120" w:beforeAutospacing="false" w:after="120" w:afterAutospacing="false"/>
        <w:ind w:firstLine="720"/>
        <w:jc w:val="both"/>
      </w:pPr>
      <w:r>
        <w:t>Savukārt banknotes un monētas, kas patlaban ir vienīgie pieejamie centrālās bankas naudas formāti ar likumīga maksāšanas līdzekļa statusu, nevar aptvert visas ekonomiskās vajadzības digitālajā laikmetā. Skaidras naudas izmantošana maksājumos samazinās un palielinās tiešsaistes pirkumi, un plašas sabiedrības maksājumu paradumi mainās par labu privātā sektora piedāvātiem digitālajiem maksāšanas līdzekļiem. Šāda situācija nākotnē spētu ietekmēt vēlamo līdzsvaru starp centrālo banku naudu un privātajiem digitālajiem maksāšanas līdzekļiem. Paredzams, ka šī tendence nākotnē</w:t>
      </w:r>
      <w:r w:rsidR="003A6F4C">
        <w:t xml:space="preserve"> </w:t>
      </w:r>
      <w:r w:rsidRPr="003A6F4C" w:rsidR="003A6F4C">
        <w:t xml:space="preserve">varētu pastiprināties, parādoties trešo valstu centrālo banku digitālajām valūtām (turpmāk - CBDV) un stabilām </w:t>
      </w:r>
      <w:proofErr w:type="spellStart"/>
      <w:r w:rsidRPr="003A6F4C" w:rsidR="003A6F4C">
        <w:t>kriptomonētām</w:t>
      </w:r>
      <w:proofErr w:type="spellEnd"/>
      <w:r w:rsidRPr="003A6F4C" w:rsidR="003A6F4C">
        <w:t>, ko emitē privāti uzņēmumi, apdraudot eiro valūtas lomu maksājumos gan ES, gan ārpus tās.</w:t>
      </w:r>
    </w:p>
    <w:p w:rsidR="00783BF8" w:rsidP="00DF1632" w:rsidRDefault="00783BF8" w14:paraId="1CEFDE66" w14:textId="06FF34E3">
      <w:pPr>
        <w:pStyle w:val="mt-translation"/>
        <w:spacing w:before="120" w:beforeAutospacing="false" w:after="120" w:afterAutospacing="false"/>
        <w:ind w:firstLine="720"/>
        <w:jc w:val="both"/>
      </w:pPr>
      <w:r>
        <w:t xml:space="preserve">Latvijā šobrīd skaidras naudas maksājumu īpatsvars pēdējos gados ir samazinājies, bet šobrīd tas ir nostabilizējies - aptuveni 70% no visiem maksājumiem tiek veikti bezskaidrā naudā. Arī ar Covid-19 pandēmiju saistītie ierobežojumi ir ietekmējuši iedzīvotāju iepirkšanās aktivitāti un paradumus, ierobežojumu periodā samazinot kopējo pirkumu skaitu un palielinot internetā veikto pirkumu un maksājumu īpatsvaru.  </w:t>
      </w:r>
    </w:p>
    <w:p w:rsidR="00783BF8" w:rsidP="00DF1632" w:rsidRDefault="00783BF8" w14:paraId="3E42DD38" w14:textId="3933AAA0">
      <w:pPr>
        <w:pStyle w:val="mt-translation"/>
        <w:spacing w:before="120" w:beforeAutospacing="false" w:after="120" w:afterAutospacing="false"/>
        <w:ind w:firstLine="720"/>
        <w:jc w:val="both"/>
      </w:pPr>
      <w:r>
        <w:t xml:space="preserve">Skaidrā nauda ir nozīmīgs maksāšanas un uzkrājumu veidošanas līdzeklis Latvijā. Piekļuves skaidrajai naudai avoti Latvijā ir kredītiestāžu bankomāti, kredītiestāžu filiāles, valsts akciju sabiedrības (turpmāk- VAS) "Latvijas Pasts" nodrošinātie skaidrās naudas pakalpojumi un skaidrās naudas izmaksa pie tirgotāja jeb </w:t>
      </w:r>
      <w:proofErr w:type="spellStart"/>
      <w:r>
        <w:t>cash-back</w:t>
      </w:r>
      <w:proofErr w:type="spellEnd"/>
      <w:r>
        <w:t xml:space="preserve"> pakalpojums. Galvenais skaidrās naudas pieejamības nodrošināšanas avots Latvijā ir kredītiestāžu bankomāti. Ņemot vērā, ka to skaits pēdējos gados pakāpeniski samazinās Latvijas Banka sadarbībā ar AS "Citadele banka", AS "SEB banka", AS "Swedbank", </w:t>
      </w:r>
      <w:proofErr w:type="spellStart"/>
      <w:r>
        <w:t>Luminor</w:t>
      </w:r>
      <w:proofErr w:type="spellEnd"/>
      <w:r>
        <w:t xml:space="preserve"> </w:t>
      </w:r>
      <w:proofErr w:type="spellStart"/>
      <w:r>
        <w:t>Bank</w:t>
      </w:r>
      <w:proofErr w:type="spellEnd"/>
      <w:r>
        <w:t xml:space="preserve"> AS Latvijas filiāli un Latvijas Finanšu nozares asociāciju 2021. gada septembrī ir noslēgusi memorandu par skaidrās naudas pieejamības nodrošināšanu Latvijas iedzīvotājiem. Memoranda galvenais mērķis ir nodrošināt skaidrās naudas pieejamību iedzīvotājiem visā Latvijas teritorijā. 2022. gada rudenī memorandā noteikto prasību darbība tika pagarināta līdz 2024. gada 1. janvārim. Memorands ir izstrādāts labas gribas veicināšanas nolūkā, tam nav juridiski saistoša spēka un tajā noteikto prasību grozīšanai vai darbības termiņa pagarināšanai katru reizi ir nepieciešama visu pušu piekrišana.</w:t>
      </w:r>
    </w:p>
    <w:p w:rsidRPr="004C2178" w:rsidR="0097047C" w:rsidP="00F04F64" w:rsidRDefault="0097047C" w14:paraId="5796AE23" w14:textId="66234B77">
      <w:pPr>
        <w:pStyle w:val="mt-translation"/>
        <w:spacing w:before="0" w:beforeAutospacing="false" w:after="120" w:afterAutospacing="false"/>
        <w:ind w:firstLine="720"/>
        <w:jc w:val="both"/>
      </w:pPr>
      <w:r w:rsidRPr="004C2178">
        <w:lastRenderedPageBreak/>
        <w:t xml:space="preserve">Kopumā Latvija atbalsta pieeju skaidras naudas pieejamības un pieņemšanas nodrošināšanai, kā arī digitālā </w:t>
      </w:r>
      <w:proofErr w:type="spellStart"/>
      <w:r w:rsidRPr="004C2178">
        <w:t>euro</w:t>
      </w:r>
      <w:proofErr w:type="spellEnd"/>
      <w:r w:rsidRPr="004C2178">
        <w:t xml:space="preserve"> </w:t>
      </w:r>
      <w:r w:rsidR="00C758BA">
        <w:t xml:space="preserve">ieviešanas </w:t>
      </w:r>
      <w:r w:rsidRPr="004C2178">
        <w:t>veicināšan</w:t>
      </w:r>
      <w:r w:rsidR="00C758BA">
        <w:t>ai</w:t>
      </w:r>
      <w:r w:rsidRPr="004C2178">
        <w:t xml:space="preserve">. </w:t>
      </w:r>
      <w:r w:rsidR="00521A3B">
        <w:t>Nozīmīgākie aspekti</w:t>
      </w:r>
      <w:r w:rsidRPr="004C2178">
        <w:t xml:space="preserve"> ir </w:t>
      </w:r>
      <w:proofErr w:type="spellStart"/>
      <w:r w:rsidRPr="004C2178">
        <w:t>iekļautības</w:t>
      </w:r>
      <w:proofErr w:type="spellEnd"/>
      <w:r w:rsidRPr="004C2178">
        <w:t>, pieejamības un inovācijas principi</w:t>
      </w:r>
      <w:r w:rsidR="002F6D04">
        <w:t xml:space="preserve">, kā arī </w:t>
      </w:r>
      <w:r w:rsidRPr="00A06735" w:rsidR="00A06735">
        <w:t>ES maksājumu līdzekļu tirgus stiprināšana un autonomija. Izmantojot skaidras naudas priekšrocības, kā arī veicinot digitālā eiro ieviešanu un citus inovatīvus maksājumu līdzekļus,</w:t>
      </w:r>
      <w:r w:rsidR="00A06735">
        <w:t xml:space="preserve"> </w:t>
      </w:r>
      <w:r w:rsidR="00BE6386">
        <w:t>mūsu</w:t>
      </w:r>
      <w:r w:rsidRPr="004C2178">
        <w:t xml:space="preserve"> mērķis ir izveidot iekļaujošāku un noturīgāku finanšu ekosistēmu, kas atbilst visu iedzīvotāju dažādajām vajadzībām. </w:t>
      </w:r>
    </w:p>
    <w:p w:rsidR="000F73CB" w:rsidP="00F04F64" w:rsidRDefault="0097047C" w14:paraId="5C4CC943" w14:textId="19F08CEF">
      <w:pPr>
        <w:pStyle w:val="mt-translation"/>
        <w:spacing w:before="0" w:beforeAutospacing="false" w:after="120" w:afterAutospacing="false"/>
        <w:ind w:firstLine="720"/>
        <w:jc w:val="both"/>
      </w:pPr>
      <w:r w:rsidRPr="006C5C25">
        <w:t xml:space="preserve">Ir svarīgi saglabāt iespēju patērētājiem saņemt finanšu pakalpojumus vismaz kredītiestāžu filiālēs, kas ir būtiski neaizsargātām patērētāju grupām (piemēram, senioriem vai personām ar fizisku invaliditāti). Veicinot elektroniskos maksājumus, </w:t>
      </w:r>
      <w:r w:rsidR="00843743">
        <w:t>ieviešot</w:t>
      </w:r>
      <w:r w:rsidRPr="006C5C25">
        <w:t xml:space="preserve"> digitālo </w:t>
      </w:r>
      <w:proofErr w:type="spellStart"/>
      <w:r w:rsidRPr="006C5C25">
        <w:t>euro</w:t>
      </w:r>
      <w:proofErr w:type="spellEnd"/>
      <w:r w:rsidRPr="006C5C25">
        <w:t>, ir jāsaglabā līdzsvars starp finanšu pakalpojumu inovatīvo aspektu un to pieejamību patērētājiem.</w:t>
      </w:r>
    </w:p>
    <w:p w:rsidR="00AA4622" w:rsidP="00F04F64" w:rsidRDefault="00AA4622" w14:paraId="3CD1699F" w14:textId="77777777">
      <w:pPr>
        <w:pStyle w:val="mt-translation"/>
        <w:spacing w:before="0" w:beforeAutospacing="false" w:after="120" w:afterAutospacing="false"/>
        <w:ind w:firstLine="720"/>
        <w:jc w:val="both"/>
        <w:rPr>
          <w:rStyle w:val="word"/>
          <w:rFonts w:ascii="Calibri" w:hAnsi="Calibri" w:cs="Calibri" w:eastAsiaTheme="minorHAnsi"/>
          <w:sz w:val="22"/>
          <w:szCs w:val="22"/>
          <w:lang w:eastAsia="en-US"/>
        </w:rPr>
      </w:pPr>
    </w:p>
    <w:p w:rsidRPr="007857B0" w:rsidR="005C1875" w:rsidP="00F04F64" w:rsidRDefault="005C1875" w14:paraId="72EAEDDC" w14:textId="549DBCFA">
      <w:pPr>
        <w:pStyle w:val="mt-translation"/>
        <w:numPr>
          <w:ilvl w:val="0"/>
          <w:numId w:val="12"/>
        </w:numPr>
        <w:spacing w:before="0" w:beforeAutospacing="false" w:after="120" w:afterAutospacing="false"/>
        <w:jc w:val="both"/>
        <w:rPr>
          <w:rStyle w:val="word"/>
          <w:b/>
          <w:bCs/>
        </w:rPr>
      </w:pPr>
      <w:r w:rsidRPr="007857B0">
        <w:rPr>
          <w:rStyle w:val="word"/>
          <w:b/>
          <w:bCs/>
        </w:rPr>
        <w:t>Digitālā pāreja</w:t>
      </w:r>
      <w:r w:rsidRPr="007857B0" w:rsidR="001331B6">
        <w:rPr>
          <w:rStyle w:val="word"/>
          <w:b/>
          <w:bCs/>
        </w:rPr>
        <w:t>:</w:t>
      </w:r>
    </w:p>
    <w:p w:rsidRPr="00AA4622" w:rsidR="00C5047F" w:rsidP="00AA4622" w:rsidRDefault="00C5047F" w14:paraId="40F13F86" w14:textId="76F452B9">
      <w:pPr>
        <w:pStyle w:val="mt-translation"/>
        <w:numPr>
          <w:ilvl w:val="0"/>
          <w:numId w:val="14"/>
        </w:numPr>
        <w:spacing w:before="0" w:beforeAutospacing="false" w:after="120" w:afterAutospacing="false"/>
        <w:ind w:hanging="270"/>
        <w:jc w:val="both"/>
        <w:rPr>
          <w:b/>
        </w:rPr>
      </w:pPr>
      <w:bookmarkStart w:name="_Hlk163598853" w:id="1"/>
      <w:bookmarkStart w:name="_Hlk163538971" w:id="2"/>
      <w:r w:rsidRPr="00AA4622">
        <w:rPr>
          <w:b/>
          <w:bCs/>
        </w:rPr>
        <w:t>Ilgtspējīga</w:t>
      </w:r>
      <w:r w:rsidRPr="00FB1625">
        <w:rPr>
          <w:b/>
        </w:rPr>
        <w:t xml:space="preserve"> e-komercija: piegāde un atgriešana</w:t>
      </w:r>
      <w:bookmarkEnd w:id="1"/>
    </w:p>
    <w:bookmarkEnd w:id="2"/>
    <w:p w:rsidR="00C5047F" w:rsidP="00ED274B" w:rsidRDefault="00C5047F" w14:paraId="734D2D81" w14:textId="33C485AB">
      <w:pPr>
        <w:spacing w:after="120" w:line="240" w:lineRule="auto"/>
        <w:ind w:firstLine="720"/>
        <w:jc w:val="both"/>
        <w:rPr>
          <w:rFonts w:ascii="Times New Roman" w:hAnsi="Times New Roman" w:eastAsia="Times New Roman" w:cs="Times New Roman"/>
          <w:sz w:val="24"/>
          <w:szCs w:val="24"/>
          <w:lang w:eastAsia="lv-LV"/>
        </w:rPr>
      </w:pPr>
      <w:r w:rsidRPr="00E56FC6">
        <w:rPr>
          <w:rFonts w:ascii="Times New Roman" w:hAnsi="Times New Roman" w:eastAsia="Times New Roman" w:cs="Times New Roman"/>
          <w:sz w:val="24"/>
          <w:szCs w:val="24"/>
          <w:lang w:eastAsia="lv-LV"/>
        </w:rPr>
        <w:t>Paku piegādes nozar</w:t>
      </w:r>
      <w:r>
        <w:rPr>
          <w:rFonts w:ascii="Times New Roman" w:hAnsi="Times New Roman" w:eastAsia="Times New Roman" w:cs="Times New Roman"/>
          <w:sz w:val="24"/>
          <w:szCs w:val="24"/>
          <w:lang w:eastAsia="lv-LV"/>
        </w:rPr>
        <w:t>ē</w:t>
      </w:r>
      <w:r w:rsidRPr="00E56FC6">
        <w:rPr>
          <w:rFonts w:ascii="Times New Roman" w:hAnsi="Times New Roman" w:eastAsia="Times New Roman" w:cs="Times New Roman"/>
          <w:sz w:val="24"/>
          <w:szCs w:val="24"/>
          <w:lang w:eastAsia="lv-LV"/>
        </w:rPr>
        <w:t xml:space="preserve">, ko veicina </w:t>
      </w:r>
      <w:r>
        <w:rPr>
          <w:rFonts w:ascii="Times New Roman" w:hAnsi="Times New Roman" w:eastAsia="Times New Roman" w:cs="Times New Roman"/>
          <w:sz w:val="24"/>
          <w:szCs w:val="24"/>
          <w:lang w:eastAsia="lv-LV"/>
        </w:rPr>
        <w:t xml:space="preserve">pieaugošā </w:t>
      </w:r>
      <w:r w:rsidRPr="00E56FC6">
        <w:rPr>
          <w:rFonts w:ascii="Times New Roman" w:hAnsi="Times New Roman" w:eastAsia="Times New Roman" w:cs="Times New Roman"/>
          <w:sz w:val="24"/>
          <w:szCs w:val="24"/>
          <w:lang w:eastAsia="lv-LV"/>
        </w:rPr>
        <w:t xml:space="preserve">iepirkšanās tiešsaistē, </w:t>
      </w:r>
      <w:r>
        <w:rPr>
          <w:rFonts w:ascii="Times New Roman" w:hAnsi="Times New Roman" w:eastAsia="Times New Roman" w:cs="Times New Roman"/>
          <w:sz w:val="24"/>
          <w:szCs w:val="24"/>
          <w:lang w:eastAsia="lv-LV"/>
        </w:rPr>
        <w:t xml:space="preserve">tiek iesaistīti arvien </w:t>
      </w:r>
      <w:r w:rsidRPr="00E56FC6">
        <w:rPr>
          <w:rFonts w:ascii="Times New Roman" w:hAnsi="Times New Roman" w:eastAsia="Times New Roman" w:cs="Times New Roman"/>
          <w:sz w:val="24"/>
          <w:szCs w:val="24"/>
          <w:lang w:eastAsia="lv-LV"/>
        </w:rPr>
        <w:t>vairāk piegādes transportlīdzekļ</w:t>
      </w:r>
      <w:r w:rsidR="00BA7C94">
        <w:rPr>
          <w:rFonts w:ascii="Times New Roman" w:hAnsi="Times New Roman" w:eastAsia="Times New Roman" w:cs="Times New Roman"/>
          <w:sz w:val="24"/>
          <w:szCs w:val="24"/>
          <w:lang w:eastAsia="lv-LV"/>
        </w:rPr>
        <w:t>i</w:t>
      </w:r>
      <w:r w:rsidR="00772538">
        <w:rPr>
          <w:rFonts w:ascii="Times New Roman" w:hAnsi="Times New Roman" w:eastAsia="Times New Roman" w:cs="Times New Roman"/>
          <w:sz w:val="24"/>
          <w:szCs w:val="24"/>
          <w:lang w:eastAsia="lv-LV"/>
        </w:rPr>
        <w:t>, kas dokumenta autoru ieskatā</w:t>
      </w:r>
      <w:r w:rsidRPr="00713746">
        <w:rPr>
          <w:rFonts w:ascii="Times New Roman" w:hAnsi="Times New Roman" w:eastAsia="Times New Roman" w:cs="Times New Roman"/>
          <w:sz w:val="24"/>
          <w:szCs w:val="24"/>
          <w:lang w:eastAsia="lv-LV"/>
        </w:rPr>
        <w:t xml:space="preserve"> veicina satiksmes sastrēgumus, gaisa piesārņojumu un troksni. E-komercijas ietekmi uz vidi ietekmē daudzi faktori, piemēram, transportēšanas ilgums, transportēšanas veidi un patērētāju </w:t>
      </w:r>
      <w:r>
        <w:rPr>
          <w:rFonts w:ascii="Times New Roman" w:hAnsi="Times New Roman" w:eastAsia="Times New Roman" w:cs="Times New Roman"/>
          <w:sz w:val="24"/>
          <w:szCs w:val="24"/>
          <w:lang w:eastAsia="lv-LV"/>
        </w:rPr>
        <w:t>preču atgriešanas</w:t>
      </w:r>
      <w:r w:rsidRPr="00713746">
        <w:rPr>
          <w:rFonts w:ascii="Times New Roman" w:hAnsi="Times New Roman" w:eastAsia="Times New Roman" w:cs="Times New Roman"/>
          <w:sz w:val="24"/>
          <w:szCs w:val="24"/>
          <w:lang w:eastAsia="lv-LV"/>
        </w:rPr>
        <w:t xml:space="preserve"> prakse</w:t>
      </w:r>
      <w:r>
        <w:rPr>
          <w:rFonts w:ascii="Times New Roman" w:hAnsi="Times New Roman" w:eastAsia="Times New Roman" w:cs="Times New Roman"/>
          <w:sz w:val="24"/>
          <w:szCs w:val="24"/>
          <w:lang w:eastAsia="lv-LV"/>
        </w:rPr>
        <w:t xml:space="preserve">. </w:t>
      </w:r>
      <w:r w:rsidR="00F05A9D">
        <w:rPr>
          <w:rFonts w:ascii="Times New Roman" w:hAnsi="Times New Roman" w:eastAsia="Times New Roman" w:cs="Times New Roman"/>
          <w:sz w:val="24"/>
          <w:szCs w:val="24"/>
          <w:lang w:eastAsia="lv-LV"/>
        </w:rPr>
        <w:t xml:space="preserve">Piegādes </w:t>
      </w:r>
      <w:r w:rsidRPr="00713746">
        <w:rPr>
          <w:rFonts w:ascii="Times New Roman" w:hAnsi="Times New Roman" w:eastAsia="Times New Roman" w:cs="Times New Roman"/>
          <w:sz w:val="24"/>
          <w:szCs w:val="24"/>
          <w:lang w:eastAsia="lv-LV"/>
        </w:rPr>
        <w:t>“</w:t>
      </w:r>
      <w:r w:rsidR="00F05A9D">
        <w:rPr>
          <w:rFonts w:ascii="Times New Roman" w:hAnsi="Times New Roman" w:eastAsia="Times New Roman" w:cs="Times New Roman"/>
          <w:sz w:val="24"/>
          <w:szCs w:val="24"/>
          <w:lang w:eastAsia="lv-LV"/>
        </w:rPr>
        <w:t>p</w:t>
      </w:r>
      <w:r w:rsidRPr="00713746">
        <w:rPr>
          <w:rFonts w:ascii="Times New Roman" w:hAnsi="Times New Roman" w:eastAsia="Times New Roman" w:cs="Times New Roman"/>
          <w:sz w:val="24"/>
          <w:szCs w:val="24"/>
          <w:lang w:eastAsia="lv-LV"/>
        </w:rPr>
        <w:t>ēdējā jūdz</w:t>
      </w:r>
      <w:r w:rsidR="00831FFF">
        <w:rPr>
          <w:rFonts w:ascii="Times New Roman" w:hAnsi="Times New Roman" w:eastAsia="Times New Roman" w:cs="Times New Roman"/>
          <w:sz w:val="24"/>
          <w:szCs w:val="24"/>
          <w:lang w:eastAsia="lv-LV"/>
        </w:rPr>
        <w:t>ē</w:t>
      </w:r>
      <w:r w:rsidRPr="00713746">
        <w:rPr>
          <w:rFonts w:ascii="Times New Roman" w:hAnsi="Times New Roman" w:eastAsia="Times New Roman" w:cs="Times New Roman"/>
          <w:sz w:val="24"/>
          <w:szCs w:val="24"/>
          <w:lang w:eastAsia="lv-LV"/>
        </w:rPr>
        <w:t>” (</w:t>
      </w:r>
      <w:proofErr w:type="spellStart"/>
      <w:r w:rsidRPr="00A85C2A" w:rsidR="00A85C2A">
        <w:rPr>
          <w:rFonts w:ascii="Times New Roman" w:hAnsi="Times New Roman" w:eastAsia="Times New Roman" w:cs="Times New Roman"/>
          <w:i/>
          <w:iCs/>
          <w:sz w:val="24"/>
          <w:szCs w:val="24"/>
          <w:lang w:eastAsia="lv-LV"/>
        </w:rPr>
        <w:t>l</w:t>
      </w:r>
      <w:r w:rsidRPr="00A85C2A">
        <w:rPr>
          <w:rFonts w:ascii="Times New Roman" w:hAnsi="Times New Roman" w:eastAsia="Times New Roman" w:cs="Times New Roman"/>
          <w:i/>
          <w:iCs/>
          <w:sz w:val="24"/>
          <w:szCs w:val="24"/>
          <w:lang w:eastAsia="lv-LV"/>
        </w:rPr>
        <w:t>ast</w:t>
      </w:r>
      <w:proofErr w:type="spellEnd"/>
      <w:r w:rsidRPr="00A85C2A">
        <w:rPr>
          <w:rFonts w:ascii="Times New Roman" w:hAnsi="Times New Roman" w:eastAsia="Times New Roman" w:cs="Times New Roman"/>
          <w:i/>
          <w:sz w:val="24"/>
          <w:szCs w:val="24"/>
          <w:lang w:eastAsia="lv-LV"/>
        </w:rPr>
        <w:t xml:space="preserve"> </w:t>
      </w:r>
      <w:proofErr w:type="spellStart"/>
      <w:r w:rsidRPr="00A85C2A">
        <w:rPr>
          <w:rFonts w:ascii="Times New Roman" w:hAnsi="Times New Roman" w:eastAsia="Times New Roman" w:cs="Times New Roman"/>
          <w:i/>
          <w:sz w:val="24"/>
          <w:szCs w:val="24"/>
          <w:lang w:eastAsia="lv-LV"/>
        </w:rPr>
        <w:t>mile</w:t>
      </w:r>
      <w:proofErr w:type="spellEnd"/>
      <w:r w:rsidRPr="00713746">
        <w:rPr>
          <w:rFonts w:ascii="Times New Roman" w:hAnsi="Times New Roman" w:eastAsia="Times New Roman" w:cs="Times New Roman"/>
          <w:sz w:val="24"/>
          <w:szCs w:val="24"/>
          <w:lang w:eastAsia="lv-LV"/>
        </w:rPr>
        <w:t>)</w:t>
      </w:r>
      <w:r w:rsidR="00831FFF">
        <w:rPr>
          <w:rFonts w:ascii="Times New Roman" w:hAnsi="Times New Roman" w:eastAsia="Times New Roman" w:cs="Times New Roman"/>
          <w:sz w:val="24"/>
          <w:szCs w:val="24"/>
          <w:lang w:eastAsia="lv-LV"/>
        </w:rPr>
        <w:t xml:space="preserve"> ir daudz</w:t>
      </w:r>
      <w:r w:rsidRPr="00713746">
        <w:rPr>
          <w:rFonts w:ascii="Times New Roman" w:hAnsi="Times New Roman" w:eastAsia="Times New Roman" w:cs="Times New Roman"/>
          <w:sz w:val="24"/>
          <w:szCs w:val="24"/>
          <w:lang w:eastAsia="lv-LV"/>
        </w:rPr>
        <w:t xml:space="preserve"> loģistikas izaicinājumu, tostarp </w:t>
      </w:r>
      <w:r w:rsidR="002470AA">
        <w:rPr>
          <w:rFonts w:ascii="Times New Roman" w:hAnsi="Times New Roman" w:eastAsia="Times New Roman" w:cs="Times New Roman"/>
          <w:sz w:val="24"/>
          <w:szCs w:val="24"/>
          <w:lang w:eastAsia="lv-LV"/>
        </w:rPr>
        <w:t>fragmentētas</w:t>
      </w:r>
      <w:r w:rsidRPr="00713746" w:rsidR="002470AA">
        <w:rPr>
          <w:rFonts w:ascii="Times New Roman" w:hAnsi="Times New Roman" w:eastAsia="Times New Roman" w:cs="Times New Roman"/>
          <w:sz w:val="24"/>
          <w:szCs w:val="24"/>
          <w:lang w:eastAsia="lv-LV"/>
        </w:rPr>
        <w:t xml:space="preserve"> </w:t>
      </w:r>
      <w:r w:rsidRPr="00713746">
        <w:rPr>
          <w:rFonts w:ascii="Times New Roman" w:hAnsi="Times New Roman" w:eastAsia="Times New Roman" w:cs="Times New Roman"/>
          <w:sz w:val="24"/>
          <w:szCs w:val="24"/>
          <w:lang w:eastAsia="lv-LV"/>
        </w:rPr>
        <w:t>un kavētas piegādes,</w:t>
      </w:r>
      <w:r w:rsidR="00AB686F">
        <w:rPr>
          <w:rFonts w:ascii="Times New Roman" w:hAnsi="Times New Roman" w:eastAsia="Times New Roman" w:cs="Times New Roman"/>
          <w:sz w:val="24"/>
          <w:szCs w:val="24"/>
          <w:lang w:eastAsia="lv-LV"/>
        </w:rPr>
        <w:t xml:space="preserve"> neefektīvi izmantotus piegādes transportlīdzekļus</w:t>
      </w:r>
      <w:r w:rsidR="00A82F3C">
        <w:rPr>
          <w:rFonts w:ascii="Times New Roman" w:hAnsi="Times New Roman" w:eastAsia="Times New Roman" w:cs="Times New Roman"/>
          <w:sz w:val="24"/>
          <w:szCs w:val="24"/>
          <w:lang w:eastAsia="lv-LV"/>
        </w:rPr>
        <w:t>,</w:t>
      </w:r>
      <w:r w:rsidRPr="00713746">
        <w:rPr>
          <w:rFonts w:ascii="Times New Roman" w:hAnsi="Times New Roman" w:eastAsia="Times New Roman" w:cs="Times New Roman"/>
          <w:sz w:val="24"/>
          <w:szCs w:val="24"/>
          <w:lang w:eastAsia="lv-LV"/>
        </w:rPr>
        <w:t xml:space="preserve"> pasūtījumu atgriešanas pieaugumu</w:t>
      </w:r>
      <w:r w:rsidR="005A7F0E">
        <w:rPr>
          <w:rFonts w:ascii="Times New Roman" w:hAnsi="Times New Roman" w:eastAsia="Times New Roman" w:cs="Times New Roman"/>
          <w:sz w:val="24"/>
          <w:szCs w:val="24"/>
          <w:lang w:eastAsia="lv-LV"/>
        </w:rPr>
        <w:t>.</w:t>
      </w:r>
    </w:p>
    <w:p w:rsidRPr="00ED274B" w:rsidR="002E5D49" w:rsidP="00ED274B" w:rsidRDefault="002E5D49" w14:paraId="2C802C48" w14:textId="2B264D12">
      <w:pPr>
        <w:spacing w:after="120" w:line="240" w:lineRule="auto"/>
        <w:ind w:firstLine="720"/>
        <w:jc w:val="both"/>
        <w:rPr>
          <w:rFonts w:ascii="Times New Roman" w:hAnsi="Times New Roman" w:eastAsia="Times New Roman" w:cs="Times New Roman"/>
          <w:sz w:val="24"/>
          <w:szCs w:val="24"/>
          <w:lang w:eastAsia="lv-LV"/>
        </w:rPr>
      </w:pPr>
      <w:r w:rsidRPr="002E5D49">
        <w:rPr>
          <w:rFonts w:ascii="Times New Roman" w:hAnsi="Times New Roman" w:eastAsia="Times New Roman" w:cs="Times New Roman"/>
          <w:sz w:val="24"/>
          <w:szCs w:val="24"/>
          <w:lang w:eastAsia="lv-LV"/>
        </w:rPr>
        <w:t xml:space="preserve">Finanšu sektora konkurētspēja nākotnē, kā arī patērētāju un investoru aizsardzība digitālajā pasaulē šobrīd ir izaicinājums makroekonomisko pārmaiņu laikā, tāpēc ir svarīgi, lai finanšu pakalpojumu jomā strādājošie būtu gatavi pārskatīt savas digitālās transformācijas stratēģijas. Galvenie digitālās transformācijas finanšu pakalpojumu sektori, automatizācijas pakalpojumi un banku </w:t>
      </w:r>
      <w:proofErr w:type="spellStart"/>
      <w:r w:rsidRPr="002E5D49">
        <w:rPr>
          <w:rFonts w:ascii="Times New Roman" w:hAnsi="Times New Roman" w:eastAsia="Times New Roman" w:cs="Times New Roman"/>
          <w:sz w:val="24"/>
          <w:szCs w:val="24"/>
          <w:lang w:eastAsia="lv-LV"/>
        </w:rPr>
        <w:t>blokķēdes</w:t>
      </w:r>
      <w:proofErr w:type="spellEnd"/>
      <w:r w:rsidRPr="002E5D49">
        <w:rPr>
          <w:rFonts w:ascii="Times New Roman" w:hAnsi="Times New Roman" w:eastAsia="Times New Roman" w:cs="Times New Roman"/>
          <w:sz w:val="24"/>
          <w:szCs w:val="24"/>
          <w:lang w:eastAsia="lv-LV"/>
        </w:rPr>
        <w:t xml:space="preserve"> servisi, saskaņā ar 2020. gada Digitālo finanšu stratēģiju "2020 </w:t>
      </w:r>
      <w:proofErr w:type="spellStart"/>
      <w:r w:rsidRPr="002E5D49">
        <w:rPr>
          <w:rFonts w:ascii="Times New Roman" w:hAnsi="Times New Roman" w:eastAsia="Times New Roman" w:cs="Times New Roman"/>
          <w:sz w:val="24"/>
          <w:szCs w:val="24"/>
          <w:lang w:eastAsia="lv-LV"/>
        </w:rPr>
        <w:t>Digital</w:t>
      </w:r>
      <w:proofErr w:type="spellEnd"/>
      <w:r w:rsidRPr="002E5D49">
        <w:rPr>
          <w:rFonts w:ascii="Times New Roman" w:hAnsi="Times New Roman" w:eastAsia="Times New Roman" w:cs="Times New Roman"/>
          <w:sz w:val="24"/>
          <w:szCs w:val="24"/>
          <w:lang w:eastAsia="lv-LV"/>
        </w:rPr>
        <w:t xml:space="preserve"> Finance </w:t>
      </w:r>
      <w:proofErr w:type="spellStart"/>
      <w:r w:rsidRPr="002E5D49">
        <w:rPr>
          <w:rFonts w:ascii="Times New Roman" w:hAnsi="Times New Roman" w:eastAsia="Times New Roman" w:cs="Times New Roman"/>
          <w:sz w:val="24"/>
          <w:szCs w:val="24"/>
          <w:lang w:eastAsia="lv-LV"/>
        </w:rPr>
        <w:t>Strategy</w:t>
      </w:r>
      <w:proofErr w:type="spellEnd"/>
      <w:r w:rsidRPr="002E5D49">
        <w:rPr>
          <w:rFonts w:ascii="Times New Roman" w:hAnsi="Times New Roman" w:eastAsia="Times New Roman" w:cs="Times New Roman"/>
          <w:sz w:val="24"/>
          <w:szCs w:val="24"/>
          <w:lang w:eastAsia="lv-LV"/>
        </w:rPr>
        <w:t>" un Mazumtirdzniecības maksājumu stratēģiju "</w:t>
      </w:r>
      <w:proofErr w:type="spellStart"/>
      <w:r w:rsidRPr="002E5D49">
        <w:rPr>
          <w:rFonts w:ascii="Times New Roman" w:hAnsi="Times New Roman" w:eastAsia="Times New Roman" w:cs="Times New Roman"/>
          <w:sz w:val="24"/>
          <w:szCs w:val="24"/>
          <w:lang w:eastAsia="lv-LV"/>
        </w:rPr>
        <w:t>Retail</w:t>
      </w:r>
      <w:proofErr w:type="spellEnd"/>
      <w:r w:rsidRPr="002E5D49">
        <w:rPr>
          <w:rFonts w:ascii="Times New Roman" w:hAnsi="Times New Roman" w:eastAsia="Times New Roman" w:cs="Times New Roman"/>
          <w:sz w:val="24"/>
          <w:szCs w:val="24"/>
          <w:lang w:eastAsia="lv-LV"/>
        </w:rPr>
        <w:t xml:space="preserve"> </w:t>
      </w:r>
      <w:proofErr w:type="spellStart"/>
      <w:r w:rsidRPr="002E5D49">
        <w:rPr>
          <w:rFonts w:ascii="Times New Roman" w:hAnsi="Times New Roman" w:eastAsia="Times New Roman" w:cs="Times New Roman"/>
          <w:sz w:val="24"/>
          <w:szCs w:val="24"/>
          <w:lang w:eastAsia="lv-LV"/>
        </w:rPr>
        <w:t>Payments</w:t>
      </w:r>
      <w:proofErr w:type="spellEnd"/>
      <w:r w:rsidRPr="002E5D49">
        <w:rPr>
          <w:rFonts w:ascii="Times New Roman" w:hAnsi="Times New Roman" w:eastAsia="Times New Roman" w:cs="Times New Roman"/>
          <w:sz w:val="24"/>
          <w:szCs w:val="24"/>
          <w:lang w:eastAsia="lv-LV"/>
        </w:rPr>
        <w:t xml:space="preserve"> </w:t>
      </w:r>
      <w:proofErr w:type="spellStart"/>
      <w:r w:rsidRPr="002E5D49">
        <w:rPr>
          <w:rFonts w:ascii="Times New Roman" w:hAnsi="Times New Roman" w:eastAsia="Times New Roman" w:cs="Times New Roman"/>
          <w:sz w:val="24"/>
          <w:szCs w:val="24"/>
          <w:lang w:eastAsia="lv-LV"/>
        </w:rPr>
        <w:t>Strategy</w:t>
      </w:r>
      <w:proofErr w:type="spellEnd"/>
      <w:r w:rsidRPr="002E5D49">
        <w:rPr>
          <w:rFonts w:ascii="Times New Roman" w:hAnsi="Times New Roman" w:eastAsia="Times New Roman" w:cs="Times New Roman"/>
          <w:sz w:val="24"/>
          <w:szCs w:val="24"/>
          <w:lang w:eastAsia="lv-LV"/>
        </w:rPr>
        <w:t xml:space="preserve">" tuvāko gadu laikā finanšu procesos būtu jāpanāk, lai ar vien lielāka darījumu daļa kļūtu </w:t>
      </w:r>
      <w:proofErr w:type="spellStart"/>
      <w:r w:rsidRPr="002E5D49">
        <w:rPr>
          <w:rFonts w:ascii="Times New Roman" w:hAnsi="Times New Roman" w:eastAsia="Times New Roman" w:cs="Times New Roman"/>
          <w:sz w:val="24"/>
          <w:szCs w:val="24"/>
          <w:lang w:eastAsia="lv-LV"/>
        </w:rPr>
        <w:t>bezkontakta</w:t>
      </w:r>
      <w:proofErr w:type="spellEnd"/>
      <w:r w:rsidRPr="002E5D49">
        <w:rPr>
          <w:rFonts w:ascii="Times New Roman" w:hAnsi="Times New Roman" w:eastAsia="Times New Roman" w:cs="Times New Roman"/>
          <w:sz w:val="24"/>
          <w:szCs w:val="24"/>
          <w:lang w:eastAsia="lv-LV"/>
        </w:rPr>
        <w:t xml:space="preserve">, kā arī labāku </w:t>
      </w:r>
      <w:proofErr w:type="spellStart"/>
      <w:r w:rsidRPr="002E5D49">
        <w:rPr>
          <w:rFonts w:ascii="Times New Roman" w:hAnsi="Times New Roman" w:eastAsia="Times New Roman" w:cs="Times New Roman"/>
          <w:sz w:val="24"/>
          <w:szCs w:val="24"/>
          <w:lang w:eastAsia="lv-LV"/>
        </w:rPr>
        <w:t>kiberdrošības</w:t>
      </w:r>
      <w:proofErr w:type="spellEnd"/>
      <w:r w:rsidRPr="002E5D49">
        <w:rPr>
          <w:rFonts w:ascii="Times New Roman" w:hAnsi="Times New Roman" w:eastAsia="Times New Roman" w:cs="Times New Roman"/>
          <w:sz w:val="24"/>
          <w:szCs w:val="24"/>
          <w:lang w:eastAsia="lv-LV"/>
        </w:rPr>
        <w:t xml:space="preserve"> līmeni. Pašapkalpošanās attīstīsies un </w:t>
      </w:r>
      <w:proofErr w:type="spellStart"/>
      <w:r w:rsidRPr="002E5D49">
        <w:rPr>
          <w:rFonts w:ascii="Times New Roman" w:hAnsi="Times New Roman" w:eastAsia="Times New Roman" w:cs="Times New Roman"/>
          <w:sz w:val="24"/>
          <w:szCs w:val="24"/>
          <w:lang w:eastAsia="lv-LV"/>
        </w:rPr>
        <w:t>kļus</w:t>
      </w:r>
      <w:proofErr w:type="spellEnd"/>
      <w:r w:rsidRPr="002E5D49">
        <w:rPr>
          <w:rFonts w:ascii="Times New Roman" w:hAnsi="Times New Roman" w:eastAsia="Times New Roman" w:cs="Times New Roman"/>
          <w:sz w:val="24"/>
          <w:szCs w:val="24"/>
          <w:lang w:eastAsia="lv-LV"/>
        </w:rPr>
        <w:t xml:space="preserve"> ar  vien izplatītāka dažādos finanšu produktos un to nodrošinās MI. Eiropai ir jāņem vērā, ka </w:t>
      </w:r>
      <w:proofErr w:type="spellStart"/>
      <w:r w:rsidRPr="002E5D49">
        <w:rPr>
          <w:rFonts w:ascii="Times New Roman" w:hAnsi="Times New Roman" w:eastAsia="Times New Roman" w:cs="Times New Roman"/>
          <w:sz w:val="24"/>
          <w:szCs w:val="24"/>
          <w:lang w:eastAsia="lv-LV"/>
        </w:rPr>
        <w:t>Amazon</w:t>
      </w:r>
      <w:proofErr w:type="spellEnd"/>
      <w:r w:rsidRPr="002E5D49">
        <w:rPr>
          <w:rFonts w:ascii="Times New Roman" w:hAnsi="Times New Roman" w:eastAsia="Times New Roman" w:cs="Times New Roman"/>
          <w:sz w:val="24"/>
          <w:szCs w:val="24"/>
          <w:lang w:eastAsia="lv-LV"/>
        </w:rPr>
        <w:t xml:space="preserve"> un Google, divi lielākie konkurenti, ar vien vairāk iesakņojas banku un finanšu pakalpojumu biznesā, kā arī globālās banku karšu shēmas vienmēr būs monopolstāvoklī, līdz Eiropa ieviesīs savus spēcīgus produktus, kā piemēram digitālo eiro, kas spētu aizstāt, vai piedāvāt līdzīgas priekšrocības, kā starptautiskie maksājumu līdzekļi. Lai konkurētu, finanšu pakalpojumu sniedzējiem ir nepārtraukti jāmodernizē sava uzņēmējdarbība un jāpieņem novatoriska prakse, lai uzlabotu savus pakalpojumus un aizsargātu savus klientus, kā arī nodrošinātu vienmērīgākus un drošākus darījumus, izmantojot bankas pakalpojumus un iepērkoties tiešsaistē. Banku jomā maksājumu modernizācijas galvenie mērķi Latvijā: ātrums un viegla produkta uztveramība, attīstība atbilstoši klientu prasībām, normatīvo aktu prasību atvieglošana un vienkāršošana, izmaksu samazināšana, likumdevēja iesaiste ar mērķi attīstīt finanšu ekosistēmu.</w:t>
      </w:r>
    </w:p>
    <w:p w:rsidRPr="00ED274B" w:rsidR="00C5047F" w:rsidP="00ED274B" w:rsidRDefault="001331B6" w14:paraId="53E51164" w14:textId="55C3DB1E">
      <w:pPr>
        <w:pStyle w:val="mt-translation"/>
        <w:numPr>
          <w:ilvl w:val="0"/>
          <w:numId w:val="14"/>
        </w:numPr>
        <w:spacing w:before="0" w:beforeAutospacing="false" w:after="120" w:afterAutospacing="false"/>
        <w:ind w:hanging="270"/>
        <w:jc w:val="both"/>
        <w:rPr>
          <w:b/>
          <w:bCs/>
        </w:rPr>
      </w:pPr>
      <w:r>
        <w:rPr>
          <w:b/>
          <w:bCs/>
        </w:rPr>
        <w:t xml:space="preserve">Mākslīgais </w:t>
      </w:r>
      <w:r w:rsidRPr="00E61A3F">
        <w:rPr>
          <w:b/>
        </w:rPr>
        <w:t>intelekts</w:t>
      </w:r>
      <w:r w:rsidR="00F06BBF">
        <w:rPr>
          <w:b/>
          <w:bCs/>
        </w:rPr>
        <w:t xml:space="preserve"> (MI)</w:t>
      </w:r>
    </w:p>
    <w:p w:rsidR="00823463" w:rsidP="00F04F64" w:rsidRDefault="00FB0F9C" w14:paraId="0ADFE30A" w14:textId="4C0B8FBD">
      <w:pPr>
        <w:spacing w:after="120" w:line="240" w:lineRule="auto"/>
        <w:ind w:firstLine="720"/>
        <w:jc w:val="both"/>
        <w:rPr>
          <w:rFonts w:ascii="Times New Roman" w:hAnsi="Times New Roman" w:eastAsia="Times New Roman" w:cs="Times New Roman"/>
          <w:b/>
          <w:bCs/>
          <w:sz w:val="24"/>
          <w:szCs w:val="24"/>
          <w:lang w:eastAsia="lv-LV"/>
        </w:rPr>
      </w:pPr>
      <w:r>
        <w:rPr>
          <w:rFonts w:ascii="Times New Roman" w:hAnsi="Times New Roman" w:eastAsia="Times New Roman" w:cs="Times New Roman"/>
          <w:sz w:val="24"/>
          <w:szCs w:val="24"/>
          <w:lang w:eastAsia="lv-LV"/>
        </w:rPr>
        <w:t xml:space="preserve">Viens no dokumentā uzsvērtajiem </w:t>
      </w:r>
      <w:r w:rsidRPr="00CC2CB3" w:rsidR="00C5047F">
        <w:rPr>
          <w:rFonts w:ascii="Times New Roman" w:hAnsi="Times New Roman" w:eastAsia="Times New Roman" w:cs="Times New Roman"/>
          <w:sz w:val="24"/>
          <w:szCs w:val="24"/>
          <w:lang w:eastAsia="lv-LV"/>
        </w:rPr>
        <w:t>jautājum</w:t>
      </w:r>
      <w:r w:rsidR="00622912">
        <w:rPr>
          <w:rFonts w:ascii="Times New Roman" w:hAnsi="Times New Roman" w:eastAsia="Times New Roman" w:cs="Times New Roman"/>
          <w:sz w:val="24"/>
          <w:szCs w:val="24"/>
          <w:lang w:eastAsia="lv-LV"/>
        </w:rPr>
        <w:t>iem</w:t>
      </w:r>
      <w:r w:rsidRPr="00CC2CB3" w:rsidR="00C5047F">
        <w:rPr>
          <w:rFonts w:ascii="Times New Roman" w:hAnsi="Times New Roman" w:eastAsia="Times New Roman" w:cs="Times New Roman"/>
          <w:sz w:val="24"/>
          <w:szCs w:val="24"/>
          <w:lang w:eastAsia="lv-LV"/>
        </w:rPr>
        <w:t xml:space="preserve"> ir </w:t>
      </w:r>
      <w:r w:rsidR="00E115C9">
        <w:rPr>
          <w:rFonts w:ascii="Times New Roman" w:hAnsi="Times New Roman" w:eastAsia="Times New Roman" w:cs="Times New Roman"/>
          <w:sz w:val="24"/>
          <w:szCs w:val="24"/>
          <w:lang w:eastAsia="lv-LV"/>
        </w:rPr>
        <w:t>m</w:t>
      </w:r>
      <w:r w:rsidRPr="00CC2CB3" w:rsidR="00C5047F">
        <w:rPr>
          <w:rFonts w:ascii="Times New Roman" w:hAnsi="Times New Roman" w:eastAsia="Times New Roman" w:cs="Times New Roman"/>
          <w:sz w:val="24"/>
          <w:szCs w:val="24"/>
          <w:lang w:eastAsia="lv-LV"/>
        </w:rPr>
        <w:t>ākslīgā intelekta (</w:t>
      </w:r>
      <w:r w:rsidR="00C5047F">
        <w:rPr>
          <w:rFonts w:ascii="Times New Roman" w:hAnsi="Times New Roman" w:eastAsia="Times New Roman" w:cs="Times New Roman"/>
          <w:sz w:val="24"/>
          <w:szCs w:val="24"/>
          <w:lang w:eastAsia="lv-LV"/>
        </w:rPr>
        <w:t xml:space="preserve">turpmāk tekstā – </w:t>
      </w:r>
      <w:r w:rsidRPr="00CC2CB3" w:rsidR="00C5047F">
        <w:rPr>
          <w:rFonts w:ascii="Times New Roman" w:hAnsi="Times New Roman" w:eastAsia="Times New Roman" w:cs="Times New Roman"/>
          <w:sz w:val="24"/>
          <w:szCs w:val="24"/>
          <w:lang w:eastAsia="lv-LV"/>
        </w:rPr>
        <w:t>MI) strauj</w:t>
      </w:r>
      <w:r w:rsidR="00622912">
        <w:rPr>
          <w:rFonts w:ascii="Times New Roman" w:hAnsi="Times New Roman" w:eastAsia="Times New Roman" w:cs="Times New Roman"/>
          <w:sz w:val="24"/>
          <w:szCs w:val="24"/>
          <w:lang w:eastAsia="lv-LV"/>
        </w:rPr>
        <w:t>ais lietošanas</w:t>
      </w:r>
      <w:r w:rsidRPr="00CC2CB3" w:rsidR="00C5047F">
        <w:rPr>
          <w:rFonts w:ascii="Times New Roman" w:hAnsi="Times New Roman" w:eastAsia="Times New Roman" w:cs="Times New Roman"/>
          <w:sz w:val="24"/>
          <w:szCs w:val="24"/>
          <w:lang w:eastAsia="lv-LV"/>
        </w:rPr>
        <w:t xml:space="preserve"> pieaugum</w:t>
      </w:r>
      <w:r w:rsidR="00622912">
        <w:rPr>
          <w:rFonts w:ascii="Times New Roman" w:hAnsi="Times New Roman" w:eastAsia="Times New Roman" w:cs="Times New Roman"/>
          <w:sz w:val="24"/>
          <w:szCs w:val="24"/>
          <w:lang w:eastAsia="lv-LV"/>
        </w:rPr>
        <w:t>s</w:t>
      </w:r>
      <w:r w:rsidRPr="00CC2CB3" w:rsidR="00C5047F">
        <w:rPr>
          <w:rFonts w:ascii="Times New Roman" w:hAnsi="Times New Roman" w:eastAsia="Times New Roman" w:cs="Times New Roman"/>
          <w:sz w:val="24"/>
          <w:szCs w:val="24"/>
          <w:lang w:eastAsia="lv-LV"/>
        </w:rPr>
        <w:t xml:space="preserve"> ikdienas dzīvē</w:t>
      </w:r>
      <w:r w:rsidR="00622912">
        <w:rPr>
          <w:rFonts w:ascii="Times New Roman" w:hAnsi="Times New Roman" w:eastAsia="Times New Roman" w:cs="Times New Roman"/>
          <w:sz w:val="24"/>
          <w:szCs w:val="24"/>
          <w:lang w:eastAsia="lv-LV"/>
        </w:rPr>
        <w:t xml:space="preserve"> un</w:t>
      </w:r>
      <w:r w:rsidRPr="00CC2CB3" w:rsidR="00C5047F">
        <w:rPr>
          <w:rFonts w:ascii="Times New Roman" w:hAnsi="Times New Roman" w:eastAsia="Times New Roman" w:cs="Times New Roman"/>
          <w:sz w:val="24"/>
          <w:szCs w:val="24"/>
          <w:lang w:eastAsia="lv-LV"/>
        </w:rPr>
        <w:t xml:space="preserve"> e-komercijas nozarē</w:t>
      </w:r>
      <w:r w:rsidR="00622912">
        <w:rPr>
          <w:rFonts w:ascii="Times New Roman" w:hAnsi="Times New Roman" w:eastAsia="Times New Roman" w:cs="Times New Roman"/>
          <w:sz w:val="24"/>
          <w:szCs w:val="24"/>
          <w:lang w:eastAsia="lv-LV"/>
        </w:rPr>
        <w:t>, kas ietekmē</w:t>
      </w:r>
      <w:r w:rsidR="00C5047F">
        <w:rPr>
          <w:rFonts w:ascii="Times New Roman" w:hAnsi="Times New Roman" w:eastAsia="Times New Roman" w:cs="Times New Roman"/>
          <w:sz w:val="24"/>
          <w:szCs w:val="24"/>
          <w:lang w:eastAsia="lv-LV"/>
        </w:rPr>
        <w:t xml:space="preserve"> </w:t>
      </w:r>
      <w:r w:rsidRPr="00CC2CB3" w:rsidR="00C5047F">
        <w:rPr>
          <w:rFonts w:ascii="Times New Roman" w:hAnsi="Times New Roman" w:eastAsia="Times New Roman" w:cs="Times New Roman"/>
          <w:sz w:val="24"/>
          <w:szCs w:val="24"/>
          <w:lang w:eastAsia="lv-LV"/>
        </w:rPr>
        <w:t>to kā patērētāji iepērkas tiešsaistē. Uzņēmum</w:t>
      </w:r>
      <w:r w:rsidR="00BB70C5">
        <w:rPr>
          <w:rFonts w:ascii="Times New Roman" w:hAnsi="Times New Roman" w:eastAsia="Times New Roman" w:cs="Times New Roman"/>
          <w:sz w:val="24"/>
          <w:szCs w:val="24"/>
          <w:lang w:eastAsia="lv-LV"/>
        </w:rPr>
        <w:t>os</w:t>
      </w:r>
      <w:r w:rsidRPr="00CC2CB3" w:rsidR="00C5047F">
        <w:rPr>
          <w:rFonts w:ascii="Times New Roman" w:hAnsi="Times New Roman" w:eastAsia="Times New Roman" w:cs="Times New Roman"/>
          <w:sz w:val="24"/>
          <w:szCs w:val="24"/>
          <w:lang w:eastAsia="lv-LV"/>
        </w:rPr>
        <w:t xml:space="preserve">, kas izmanto MI programmatūru, algoritmi nepārtraukti analizē datus, </w:t>
      </w:r>
      <w:r w:rsidR="00C5047F">
        <w:rPr>
          <w:rFonts w:ascii="Times New Roman" w:hAnsi="Times New Roman" w:eastAsia="Times New Roman" w:cs="Times New Roman"/>
          <w:sz w:val="24"/>
          <w:szCs w:val="24"/>
          <w:lang w:eastAsia="lv-LV"/>
        </w:rPr>
        <w:t>tād</w:t>
      </w:r>
      <w:r w:rsidR="00B06D52">
        <w:rPr>
          <w:rFonts w:ascii="Times New Roman" w:hAnsi="Times New Roman" w:eastAsia="Times New Roman" w:cs="Times New Roman"/>
          <w:sz w:val="24"/>
          <w:szCs w:val="24"/>
          <w:lang w:eastAsia="lv-LV"/>
        </w:rPr>
        <w:t>ē</w:t>
      </w:r>
      <w:r w:rsidR="00C5047F">
        <w:rPr>
          <w:rFonts w:ascii="Times New Roman" w:hAnsi="Times New Roman" w:eastAsia="Times New Roman" w:cs="Times New Roman"/>
          <w:sz w:val="24"/>
          <w:szCs w:val="24"/>
          <w:lang w:eastAsia="lv-LV"/>
        </w:rPr>
        <w:t>jādi</w:t>
      </w:r>
      <w:r w:rsidRPr="00CC2CB3" w:rsidR="00C5047F">
        <w:rPr>
          <w:rFonts w:ascii="Times New Roman" w:hAnsi="Times New Roman" w:eastAsia="Times New Roman" w:cs="Times New Roman"/>
          <w:sz w:val="24"/>
          <w:szCs w:val="24"/>
          <w:lang w:eastAsia="lv-LV"/>
        </w:rPr>
        <w:t xml:space="preserve"> </w:t>
      </w:r>
      <w:r w:rsidR="00622912">
        <w:rPr>
          <w:rFonts w:ascii="Times New Roman" w:hAnsi="Times New Roman" w:eastAsia="Times New Roman" w:cs="Times New Roman"/>
          <w:sz w:val="24"/>
          <w:szCs w:val="24"/>
          <w:lang w:eastAsia="lv-LV"/>
        </w:rPr>
        <w:t xml:space="preserve">dodot iespēju </w:t>
      </w:r>
      <w:r w:rsidRPr="00CC2CB3" w:rsidR="00C5047F">
        <w:rPr>
          <w:rFonts w:ascii="Times New Roman" w:hAnsi="Times New Roman" w:eastAsia="Times New Roman" w:cs="Times New Roman"/>
          <w:sz w:val="24"/>
          <w:szCs w:val="24"/>
          <w:lang w:eastAsia="lv-LV"/>
        </w:rPr>
        <w:t>būtiski ietekmē</w:t>
      </w:r>
      <w:r w:rsidR="00622912">
        <w:rPr>
          <w:rFonts w:ascii="Times New Roman" w:hAnsi="Times New Roman" w:eastAsia="Times New Roman" w:cs="Times New Roman"/>
          <w:sz w:val="24"/>
          <w:szCs w:val="24"/>
          <w:lang w:eastAsia="lv-LV"/>
        </w:rPr>
        <w:t>t</w:t>
      </w:r>
      <w:r w:rsidRPr="00CC2CB3" w:rsidR="00C5047F">
        <w:rPr>
          <w:rFonts w:ascii="Times New Roman" w:hAnsi="Times New Roman" w:eastAsia="Times New Roman" w:cs="Times New Roman"/>
          <w:sz w:val="24"/>
          <w:szCs w:val="24"/>
          <w:lang w:eastAsia="lv-LV"/>
        </w:rPr>
        <w:t xml:space="preserve"> patērētāju iepirkšanās paradumus. </w:t>
      </w:r>
      <w:r w:rsidR="00B866C7">
        <w:rPr>
          <w:rFonts w:ascii="Times New Roman" w:hAnsi="Times New Roman" w:eastAsia="Times New Roman" w:cs="Times New Roman"/>
          <w:sz w:val="24"/>
          <w:szCs w:val="24"/>
          <w:lang w:eastAsia="lv-LV"/>
        </w:rPr>
        <w:t xml:space="preserve">Šobrīd pastāv ES likumdošana, kas </w:t>
      </w:r>
      <w:r w:rsidR="00E63731">
        <w:rPr>
          <w:rFonts w:ascii="Times New Roman" w:hAnsi="Times New Roman" w:eastAsia="Times New Roman" w:cs="Times New Roman"/>
          <w:sz w:val="24"/>
          <w:szCs w:val="24"/>
          <w:lang w:eastAsia="lv-LV"/>
        </w:rPr>
        <w:t xml:space="preserve">nodrošina patērētāju tiesības uz </w:t>
      </w:r>
      <w:r w:rsidR="00F5023D">
        <w:rPr>
          <w:rFonts w:ascii="Times New Roman" w:hAnsi="Times New Roman" w:eastAsia="Times New Roman" w:cs="Times New Roman"/>
          <w:sz w:val="24"/>
          <w:szCs w:val="24"/>
          <w:lang w:eastAsia="lv-LV"/>
        </w:rPr>
        <w:t>informāciju un caurskatāmību</w:t>
      </w:r>
      <w:r w:rsidR="00177A41">
        <w:rPr>
          <w:rFonts w:ascii="Times New Roman" w:hAnsi="Times New Roman" w:eastAsia="Times New Roman" w:cs="Times New Roman"/>
          <w:sz w:val="24"/>
          <w:szCs w:val="24"/>
          <w:lang w:eastAsia="lv-LV"/>
        </w:rPr>
        <w:t xml:space="preserve"> attiecībā uz patērētājam piedāvāto personalizēto cenu. </w:t>
      </w:r>
      <w:r w:rsidR="009E0B14">
        <w:rPr>
          <w:rFonts w:ascii="Times New Roman" w:hAnsi="Times New Roman" w:eastAsia="Times New Roman" w:cs="Times New Roman"/>
          <w:sz w:val="24"/>
          <w:szCs w:val="24"/>
          <w:lang w:eastAsia="lv-LV"/>
        </w:rPr>
        <w:t>D</w:t>
      </w:r>
      <w:r w:rsidR="00177A41">
        <w:rPr>
          <w:rFonts w:ascii="Times New Roman" w:hAnsi="Times New Roman" w:eastAsia="Times New Roman" w:cs="Times New Roman"/>
          <w:sz w:val="24"/>
          <w:szCs w:val="24"/>
          <w:lang w:eastAsia="lv-LV"/>
        </w:rPr>
        <w:t>okumentā tiek piedāvāts apsvērt</w:t>
      </w:r>
      <w:r w:rsidR="00C5047F">
        <w:rPr>
          <w:rFonts w:ascii="Times New Roman" w:hAnsi="Times New Roman" w:eastAsia="Times New Roman" w:cs="Times New Roman"/>
          <w:sz w:val="24"/>
          <w:szCs w:val="24"/>
          <w:lang w:eastAsia="lv-LV"/>
        </w:rPr>
        <w:t xml:space="preserve"> </w:t>
      </w:r>
      <w:r w:rsidRPr="00265836" w:rsidR="00C5047F">
        <w:rPr>
          <w:rFonts w:ascii="Times New Roman" w:hAnsi="Times New Roman" w:eastAsia="Times New Roman" w:cs="Times New Roman"/>
          <w:sz w:val="24"/>
          <w:szCs w:val="24"/>
          <w:lang w:eastAsia="lv-LV"/>
        </w:rPr>
        <w:t>dažād</w:t>
      </w:r>
      <w:r w:rsidR="00177A41">
        <w:rPr>
          <w:rFonts w:ascii="Times New Roman" w:hAnsi="Times New Roman" w:eastAsia="Times New Roman" w:cs="Times New Roman"/>
          <w:sz w:val="24"/>
          <w:szCs w:val="24"/>
          <w:lang w:eastAsia="lv-LV"/>
        </w:rPr>
        <w:t>us</w:t>
      </w:r>
      <w:r w:rsidRPr="00265836" w:rsidR="00C5047F">
        <w:rPr>
          <w:rFonts w:ascii="Times New Roman" w:hAnsi="Times New Roman" w:eastAsia="Times New Roman" w:cs="Times New Roman"/>
          <w:sz w:val="24"/>
          <w:szCs w:val="24"/>
          <w:lang w:eastAsia="lv-LV"/>
        </w:rPr>
        <w:t xml:space="preserve"> politikas risinājum</w:t>
      </w:r>
      <w:r w:rsidR="00177A41">
        <w:rPr>
          <w:rFonts w:ascii="Times New Roman" w:hAnsi="Times New Roman" w:eastAsia="Times New Roman" w:cs="Times New Roman"/>
          <w:sz w:val="24"/>
          <w:szCs w:val="24"/>
          <w:lang w:eastAsia="lv-LV"/>
        </w:rPr>
        <w:t>us</w:t>
      </w:r>
      <w:r w:rsidRPr="00265836" w:rsidR="00C5047F">
        <w:rPr>
          <w:rFonts w:ascii="Times New Roman" w:hAnsi="Times New Roman" w:eastAsia="Times New Roman" w:cs="Times New Roman"/>
          <w:sz w:val="24"/>
          <w:szCs w:val="24"/>
          <w:lang w:eastAsia="lv-LV"/>
        </w:rPr>
        <w:t xml:space="preserve">, lai nodrošinātu lielāku </w:t>
      </w:r>
      <w:proofErr w:type="spellStart"/>
      <w:r w:rsidRPr="00265836" w:rsidR="00C5047F">
        <w:rPr>
          <w:rFonts w:ascii="Times New Roman" w:hAnsi="Times New Roman" w:eastAsia="Times New Roman" w:cs="Times New Roman"/>
          <w:sz w:val="24"/>
          <w:szCs w:val="24"/>
          <w:lang w:eastAsia="lv-LV"/>
        </w:rPr>
        <w:t>pārredzamību</w:t>
      </w:r>
      <w:proofErr w:type="spellEnd"/>
      <w:r w:rsidRPr="00265836" w:rsidR="00C5047F">
        <w:rPr>
          <w:rFonts w:ascii="Times New Roman" w:hAnsi="Times New Roman" w:eastAsia="Times New Roman" w:cs="Times New Roman"/>
          <w:sz w:val="24"/>
          <w:szCs w:val="24"/>
          <w:lang w:eastAsia="lv-LV"/>
        </w:rPr>
        <w:t xml:space="preserve">, prasot </w:t>
      </w:r>
      <w:r w:rsidRPr="00265836" w:rsidR="00C5047F">
        <w:rPr>
          <w:rFonts w:ascii="Times New Roman" w:hAnsi="Times New Roman" w:eastAsia="Times New Roman" w:cs="Times New Roman"/>
          <w:sz w:val="24"/>
          <w:szCs w:val="24"/>
          <w:lang w:eastAsia="lv-LV"/>
        </w:rPr>
        <w:lastRenderedPageBreak/>
        <w:t>skaidri atklāt informāciju par personalizētām cenām, dodot patērētājiem tiesības atteikties no personalizē</w:t>
      </w:r>
      <w:r w:rsidR="00024A7A">
        <w:rPr>
          <w:rFonts w:ascii="Times New Roman" w:hAnsi="Times New Roman" w:eastAsia="Times New Roman" w:cs="Times New Roman"/>
          <w:sz w:val="24"/>
          <w:szCs w:val="24"/>
          <w:lang w:eastAsia="lv-LV"/>
        </w:rPr>
        <w:t>šanas</w:t>
      </w:r>
      <w:r w:rsidRPr="00265836" w:rsidR="00C5047F">
        <w:rPr>
          <w:rFonts w:ascii="Times New Roman" w:hAnsi="Times New Roman" w:eastAsia="Times New Roman" w:cs="Times New Roman"/>
          <w:sz w:val="24"/>
          <w:szCs w:val="24"/>
          <w:lang w:eastAsia="lv-LV"/>
        </w:rPr>
        <w:t>.</w:t>
      </w:r>
      <w:r w:rsidR="00C5047F">
        <w:rPr>
          <w:rFonts w:ascii="Times New Roman" w:hAnsi="Times New Roman" w:eastAsia="Times New Roman" w:cs="Times New Roman"/>
          <w:b/>
          <w:bCs/>
          <w:sz w:val="24"/>
          <w:szCs w:val="24"/>
          <w:lang w:eastAsia="lv-LV"/>
        </w:rPr>
        <w:t xml:space="preserve"> </w:t>
      </w:r>
    </w:p>
    <w:p w:rsidR="00C5047F" w:rsidP="00AA4622" w:rsidRDefault="00F566B0" w14:paraId="400269D0" w14:textId="3BD8EE7C">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Attiecībā uz</w:t>
      </w:r>
      <w:r w:rsidRPr="00265836" w:rsidR="00C5047F">
        <w:rPr>
          <w:rFonts w:ascii="Times New Roman" w:hAnsi="Times New Roman" w:eastAsia="Times New Roman" w:cs="Times New Roman"/>
          <w:sz w:val="24"/>
          <w:szCs w:val="24"/>
          <w:lang w:eastAsia="lv-LV"/>
        </w:rPr>
        <w:t xml:space="preserve"> </w:t>
      </w:r>
      <w:r w:rsidR="003709D8">
        <w:rPr>
          <w:rFonts w:ascii="Times New Roman" w:hAnsi="Times New Roman" w:eastAsia="Times New Roman" w:cs="Times New Roman"/>
          <w:sz w:val="24"/>
          <w:szCs w:val="24"/>
          <w:lang w:eastAsia="lv-LV"/>
        </w:rPr>
        <w:t>maldinoš</w:t>
      </w:r>
      <w:r>
        <w:rPr>
          <w:rFonts w:ascii="Times New Roman" w:hAnsi="Times New Roman" w:eastAsia="Times New Roman" w:cs="Times New Roman"/>
          <w:sz w:val="24"/>
          <w:szCs w:val="24"/>
          <w:lang w:eastAsia="lv-LV"/>
        </w:rPr>
        <w:t>ajiem</w:t>
      </w:r>
      <w:r w:rsidRPr="00265836" w:rsidR="00C5047F">
        <w:rPr>
          <w:rFonts w:ascii="Times New Roman" w:hAnsi="Times New Roman" w:eastAsia="Times New Roman" w:cs="Times New Roman"/>
          <w:sz w:val="24"/>
          <w:szCs w:val="24"/>
          <w:lang w:eastAsia="lv-LV"/>
        </w:rPr>
        <w:t xml:space="preserve"> modeļ</w:t>
      </w:r>
      <w:r>
        <w:rPr>
          <w:rFonts w:ascii="Times New Roman" w:hAnsi="Times New Roman" w:eastAsia="Times New Roman" w:cs="Times New Roman"/>
          <w:sz w:val="24"/>
          <w:szCs w:val="24"/>
          <w:lang w:eastAsia="lv-LV"/>
        </w:rPr>
        <w:t>iem (</w:t>
      </w:r>
      <w:proofErr w:type="spellStart"/>
      <w:r w:rsidRPr="00DE001C">
        <w:rPr>
          <w:rFonts w:ascii="Times New Roman" w:hAnsi="Times New Roman" w:eastAsia="Times New Roman" w:cs="Times New Roman"/>
          <w:i/>
          <w:sz w:val="24"/>
          <w:szCs w:val="24"/>
          <w:lang w:eastAsia="lv-LV"/>
        </w:rPr>
        <w:t>dark</w:t>
      </w:r>
      <w:proofErr w:type="spellEnd"/>
      <w:r w:rsidRPr="00DE001C">
        <w:rPr>
          <w:rFonts w:ascii="Times New Roman" w:hAnsi="Times New Roman" w:eastAsia="Times New Roman" w:cs="Times New Roman"/>
          <w:i/>
          <w:sz w:val="24"/>
          <w:szCs w:val="24"/>
          <w:lang w:eastAsia="lv-LV"/>
        </w:rPr>
        <w:t xml:space="preserve"> </w:t>
      </w:r>
      <w:proofErr w:type="spellStart"/>
      <w:r w:rsidRPr="00DE001C">
        <w:rPr>
          <w:rFonts w:ascii="Times New Roman" w:hAnsi="Times New Roman" w:eastAsia="Times New Roman" w:cs="Times New Roman"/>
          <w:i/>
          <w:sz w:val="24"/>
          <w:szCs w:val="24"/>
          <w:lang w:eastAsia="lv-LV"/>
        </w:rPr>
        <w:t>patterns</w:t>
      </w:r>
      <w:proofErr w:type="spellEnd"/>
      <w:r>
        <w:rPr>
          <w:rFonts w:ascii="Times New Roman" w:hAnsi="Times New Roman" w:eastAsia="Times New Roman" w:cs="Times New Roman"/>
          <w:sz w:val="24"/>
          <w:szCs w:val="24"/>
          <w:lang w:eastAsia="lv-LV"/>
        </w:rPr>
        <w:t>)</w:t>
      </w:r>
      <w:r w:rsidRPr="00265836" w:rsidR="00C5047F">
        <w:rPr>
          <w:rFonts w:ascii="Times New Roman" w:hAnsi="Times New Roman" w:eastAsia="Times New Roman" w:cs="Times New Roman"/>
          <w:sz w:val="24"/>
          <w:szCs w:val="24"/>
          <w:lang w:eastAsia="lv-LV"/>
        </w:rPr>
        <w:t xml:space="preserve">, dažādi </w:t>
      </w:r>
      <w:r w:rsidR="005D617E">
        <w:rPr>
          <w:rFonts w:ascii="Times New Roman" w:hAnsi="Times New Roman" w:eastAsia="Times New Roman" w:cs="Times New Roman"/>
          <w:sz w:val="24"/>
          <w:szCs w:val="24"/>
          <w:lang w:eastAsia="lv-LV"/>
        </w:rPr>
        <w:t xml:space="preserve">spēkā </w:t>
      </w:r>
      <w:r w:rsidRPr="00265836" w:rsidR="00C5047F">
        <w:rPr>
          <w:rFonts w:ascii="Times New Roman" w:hAnsi="Times New Roman" w:eastAsia="Times New Roman" w:cs="Times New Roman"/>
          <w:sz w:val="24"/>
          <w:szCs w:val="24"/>
          <w:lang w:eastAsia="lv-LV"/>
        </w:rPr>
        <w:t>esošie ES juridiskie instrumenti patērētāju aizsardzīb</w:t>
      </w:r>
      <w:r w:rsidR="005D617E">
        <w:rPr>
          <w:rFonts w:ascii="Times New Roman" w:hAnsi="Times New Roman" w:eastAsia="Times New Roman" w:cs="Times New Roman"/>
          <w:sz w:val="24"/>
          <w:szCs w:val="24"/>
          <w:lang w:eastAsia="lv-LV"/>
        </w:rPr>
        <w:t>as</w:t>
      </w:r>
      <w:r w:rsidRPr="00265836" w:rsidR="00C5047F">
        <w:rPr>
          <w:rFonts w:ascii="Times New Roman" w:hAnsi="Times New Roman" w:eastAsia="Times New Roman" w:cs="Times New Roman"/>
          <w:sz w:val="24"/>
          <w:szCs w:val="24"/>
          <w:lang w:eastAsia="lv-LV"/>
        </w:rPr>
        <w:t>, datu aizsardzīb</w:t>
      </w:r>
      <w:r w:rsidR="005D617E">
        <w:rPr>
          <w:rFonts w:ascii="Times New Roman" w:hAnsi="Times New Roman" w:eastAsia="Times New Roman" w:cs="Times New Roman"/>
          <w:sz w:val="24"/>
          <w:szCs w:val="24"/>
          <w:lang w:eastAsia="lv-LV"/>
        </w:rPr>
        <w:t>as</w:t>
      </w:r>
      <w:r w:rsidRPr="00265836" w:rsidR="00C5047F">
        <w:rPr>
          <w:rFonts w:ascii="Times New Roman" w:hAnsi="Times New Roman" w:eastAsia="Times New Roman" w:cs="Times New Roman"/>
          <w:sz w:val="24"/>
          <w:szCs w:val="24"/>
          <w:lang w:eastAsia="lv-LV"/>
        </w:rPr>
        <w:t xml:space="preserve"> un konkurenc</w:t>
      </w:r>
      <w:r w:rsidR="005D617E">
        <w:rPr>
          <w:rFonts w:ascii="Times New Roman" w:hAnsi="Times New Roman" w:eastAsia="Times New Roman" w:cs="Times New Roman"/>
          <w:sz w:val="24"/>
          <w:szCs w:val="24"/>
          <w:lang w:eastAsia="lv-LV"/>
        </w:rPr>
        <w:t>es jomās</w:t>
      </w:r>
      <w:r w:rsidRPr="00265836" w:rsidR="00C5047F">
        <w:rPr>
          <w:rFonts w:ascii="Times New Roman" w:hAnsi="Times New Roman" w:eastAsia="Times New Roman" w:cs="Times New Roman"/>
          <w:sz w:val="24"/>
          <w:szCs w:val="24"/>
          <w:lang w:eastAsia="lv-LV"/>
        </w:rPr>
        <w:t xml:space="preserve">, jau risina </w:t>
      </w:r>
      <w:r w:rsidR="00C5047F">
        <w:rPr>
          <w:rFonts w:ascii="Times New Roman" w:hAnsi="Times New Roman" w:eastAsia="Times New Roman" w:cs="Times New Roman"/>
          <w:sz w:val="24"/>
          <w:szCs w:val="24"/>
          <w:lang w:eastAsia="lv-LV"/>
        </w:rPr>
        <w:t>šos jautājumus</w:t>
      </w:r>
      <w:r w:rsidRPr="00265836" w:rsidR="00C5047F">
        <w:rPr>
          <w:rFonts w:ascii="Times New Roman" w:hAnsi="Times New Roman" w:eastAsia="Times New Roman" w:cs="Times New Roman"/>
          <w:sz w:val="24"/>
          <w:szCs w:val="24"/>
          <w:lang w:eastAsia="lv-LV"/>
        </w:rPr>
        <w:t>.</w:t>
      </w:r>
    </w:p>
    <w:p w:rsidRPr="0013248D" w:rsidR="0013248D" w:rsidP="0013248D" w:rsidRDefault="0013248D" w14:paraId="697C43FE" w14:textId="77777777">
      <w:pPr>
        <w:spacing w:after="120" w:line="240" w:lineRule="auto"/>
        <w:ind w:firstLine="720"/>
        <w:jc w:val="both"/>
        <w:rPr>
          <w:rFonts w:ascii="Times New Roman" w:hAnsi="Times New Roman" w:eastAsia="Times New Roman" w:cs="Times New Roman"/>
          <w:sz w:val="24"/>
          <w:szCs w:val="24"/>
          <w:lang w:eastAsia="lv-LV"/>
        </w:rPr>
      </w:pPr>
      <w:r w:rsidRPr="0013248D">
        <w:rPr>
          <w:rFonts w:ascii="Times New Roman" w:hAnsi="Times New Roman" w:eastAsia="Times New Roman" w:cs="Times New Roman"/>
          <w:sz w:val="24"/>
          <w:szCs w:val="24"/>
          <w:lang w:eastAsia="lv-LV"/>
        </w:rPr>
        <w:t xml:space="preserve">Saskaņā ar regulatora 2023.gadā veikto tirgus dalībnieku aptauju </w:t>
      </w:r>
      <w:proofErr w:type="spellStart"/>
      <w:r w:rsidRPr="0013248D">
        <w:rPr>
          <w:rFonts w:ascii="Times New Roman" w:hAnsi="Times New Roman" w:eastAsia="Times New Roman" w:cs="Times New Roman"/>
          <w:sz w:val="24"/>
          <w:szCs w:val="24"/>
          <w:lang w:eastAsia="lv-LV"/>
        </w:rPr>
        <w:t>FinTech</w:t>
      </w:r>
      <w:proofErr w:type="spellEnd"/>
      <w:r w:rsidRPr="0013248D">
        <w:rPr>
          <w:rFonts w:ascii="Times New Roman" w:hAnsi="Times New Roman" w:eastAsia="Times New Roman" w:cs="Times New Roman"/>
          <w:sz w:val="24"/>
          <w:szCs w:val="24"/>
          <w:lang w:eastAsia="lv-LV"/>
        </w:rPr>
        <w:t xml:space="preserve"> un inovāciju jomā MI tehnoloģijas šobrīd Latvijā pielieto 13 tirgus dalībnieki no 154 respondentiem (kredītiestādes, privātie pensiju fondi, apdrošināšanas sabiedrība). Savukārt no </w:t>
      </w:r>
      <w:proofErr w:type="spellStart"/>
      <w:r w:rsidRPr="0013248D">
        <w:rPr>
          <w:rFonts w:ascii="Times New Roman" w:hAnsi="Times New Roman" w:eastAsia="Times New Roman" w:cs="Times New Roman"/>
          <w:sz w:val="24"/>
          <w:szCs w:val="24"/>
          <w:lang w:eastAsia="lv-LV"/>
        </w:rPr>
        <w:t>FinTech</w:t>
      </w:r>
      <w:proofErr w:type="spellEnd"/>
      <w:r w:rsidRPr="0013248D">
        <w:rPr>
          <w:rFonts w:ascii="Times New Roman" w:hAnsi="Times New Roman" w:eastAsia="Times New Roman" w:cs="Times New Roman"/>
          <w:sz w:val="24"/>
          <w:szCs w:val="24"/>
          <w:lang w:eastAsia="lv-LV"/>
        </w:rPr>
        <w:t xml:space="preserve"> uzņēmumiem aktīvi MI risinājumu lietotāji ir uzņēmumi kreditēšanas jomā (patēriņa kreditēšana).</w:t>
      </w:r>
    </w:p>
    <w:p w:rsidRPr="00AA4622" w:rsidR="0013248D" w:rsidP="0013248D" w:rsidRDefault="0013248D" w14:paraId="01BDA8B1" w14:textId="5F495FAE">
      <w:pPr>
        <w:spacing w:after="120" w:line="240" w:lineRule="auto"/>
        <w:ind w:firstLine="720"/>
        <w:jc w:val="both"/>
        <w:rPr>
          <w:rFonts w:ascii="Times New Roman" w:hAnsi="Times New Roman" w:eastAsia="Times New Roman" w:cs="Times New Roman"/>
          <w:sz w:val="24"/>
          <w:szCs w:val="24"/>
          <w:lang w:eastAsia="lv-LV"/>
        </w:rPr>
      </w:pPr>
      <w:r w:rsidRPr="0013248D">
        <w:rPr>
          <w:rFonts w:ascii="Times New Roman" w:hAnsi="Times New Roman" w:eastAsia="Times New Roman" w:cs="Times New Roman"/>
          <w:sz w:val="24"/>
          <w:szCs w:val="24"/>
          <w:lang w:eastAsia="lv-LV"/>
        </w:rPr>
        <w:t>Mākslīgais intelekts aptver daudzus finanšu pakalpojumu biznesa aspektus: patērētāju un MVU kreditēšanu, klientu uzvedības analīzi, finanšu uzvedības prognozēšanu un lēmumu pieņemšanu. MI ir augstas skaitļošanas un kognitīvās iespējas, kas palīdz pārvaldīt finanšu un biznesa riskus, atklāt krāpšanu un uzraudzīt atbilstību. Izmantojot lielos datus (</w:t>
      </w:r>
      <w:proofErr w:type="spellStart"/>
      <w:r w:rsidRPr="0013248D">
        <w:rPr>
          <w:rFonts w:ascii="Times New Roman" w:hAnsi="Times New Roman" w:eastAsia="Times New Roman" w:cs="Times New Roman"/>
          <w:sz w:val="24"/>
          <w:szCs w:val="24"/>
          <w:lang w:eastAsia="lv-LV"/>
        </w:rPr>
        <w:t>big</w:t>
      </w:r>
      <w:proofErr w:type="spellEnd"/>
      <w:r w:rsidRPr="0013248D">
        <w:rPr>
          <w:rFonts w:ascii="Times New Roman" w:hAnsi="Times New Roman" w:eastAsia="Times New Roman" w:cs="Times New Roman"/>
          <w:sz w:val="24"/>
          <w:szCs w:val="24"/>
          <w:lang w:eastAsia="lv-LV"/>
        </w:rPr>
        <w:t xml:space="preserve"> </w:t>
      </w:r>
      <w:proofErr w:type="spellStart"/>
      <w:r w:rsidRPr="0013248D">
        <w:rPr>
          <w:rFonts w:ascii="Times New Roman" w:hAnsi="Times New Roman" w:eastAsia="Times New Roman" w:cs="Times New Roman"/>
          <w:sz w:val="24"/>
          <w:szCs w:val="24"/>
          <w:lang w:eastAsia="lv-LV"/>
        </w:rPr>
        <w:t>data</w:t>
      </w:r>
      <w:proofErr w:type="spellEnd"/>
      <w:r w:rsidRPr="0013248D">
        <w:rPr>
          <w:rFonts w:ascii="Times New Roman" w:hAnsi="Times New Roman" w:eastAsia="Times New Roman" w:cs="Times New Roman"/>
          <w:sz w:val="24"/>
          <w:szCs w:val="24"/>
          <w:lang w:eastAsia="lv-LV"/>
        </w:rPr>
        <w:t xml:space="preserve">) un citus modeļus, lēmumus varētu pieņemt ar minimālu cilvēku iesaistīšanos. Spēcīga MI ietekme ļaus </w:t>
      </w:r>
      <w:proofErr w:type="spellStart"/>
      <w:r w:rsidRPr="0013248D">
        <w:rPr>
          <w:rFonts w:ascii="Times New Roman" w:hAnsi="Times New Roman" w:eastAsia="Times New Roman" w:cs="Times New Roman"/>
          <w:sz w:val="24"/>
          <w:szCs w:val="24"/>
          <w:lang w:eastAsia="lv-LV"/>
        </w:rPr>
        <w:t>FinTech</w:t>
      </w:r>
      <w:proofErr w:type="spellEnd"/>
      <w:r w:rsidRPr="0013248D">
        <w:rPr>
          <w:rFonts w:ascii="Times New Roman" w:hAnsi="Times New Roman" w:eastAsia="Times New Roman" w:cs="Times New Roman"/>
          <w:sz w:val="24"/>
          <w:szCs w:val="24"/>
          <w:lang w:eastAsia="lv-LV"/>
        </w:rPr>
        <w:t xml:space="preserve"> uzņēmumiem sniegt pakalpojumus patērētājiem, pēc iespējas personalizējot tos. Pamatojoties uz ienākumu/izdevumu analīzi, MI sistēmas rada piemērotāku personalizētu pakalpojumu, kā arī sniedz vērtīgus ieguldījumu padomus. </w:t>
      </w:r>
      <w:proofErr w:type="spellStart"/>
      <w:r w:rsidRPr="0013248D">
        <w:rPr>
          <w:rFonts w:ascii="Times New Roman" w:hAnsi="Times New Roman" w:eastAsia="Times New Roman" w:cs="Times New Roman"/>
          <w:sz w:val="24"/>
          <w:szCs w:val="24"/>
          <w:lang w:eastAsia="lv-LV"/>
        </w:rPr>
        <w:t>FinTech</w:t>
      </w:r>
      <w:proofErr w:type="spellEnd"/>
      <w:r w:rsidRPr="0013248D">
        <w:rPr>
          <w:rFonts w:ascii="Times New Roman" w:hAnsi="Times New Roman" w:eastAsia="Times New Roman" w:cs="Times New Roman"/>
          <w:sz w:val="24"/>
          <w:szCs w:val="24"/>
          <w:lang w:eastAsia="lv-LV"/>
        </w:rPr>
        <w:t xml:space="preserve"> uzņēmumi Latvijā jau pielieto MI elementus kreditēšanā, reitingu sistēmās, kredītņēmēju kredītspējas noteikšanā, peļņas potenciāla noteikšanā klientu segmentos.</w:t>
      </w:r>
    </w:p>
    <w:p w:rsidRPr="00AA4622" w:rsidR="00C5047F" w:rsidP="00AA4622" w:rsidRDefault="00F06BBF" w14:paraId="628F4B1B" w14:textId="0042F1CB">
      <w:pPr>
        <w:pStyle w:val="mt-translation"/>
        <w:numPr>
          <w:ilvl w:val="0"/>
          <w:numId w:val="14"/>
        </w:numPr>
        <w:spacing w:before="0" w:beforeAutospacing="false" w:after="120" w:afterAutospacing="false"/>
        <w:ind w:hanging="270"/>
        <w:jc w:val="both"/>
        <w:rPr>
          <w:b/>
          <w:bCs/>
        </w:rPr>
      </w:pPr>
      <w:r w:rsidRPr="00302FF3">
        <w:rPr>
          <w:b/>
          <w:bCs/>
        </w:rPr>
        <w:t>I</w:t>
      </w:r>
      <w:r w:rsidRPr="00302FF3" w:rsidR="00C5047F">
        <w:rPr>
          <w:b/>
          <w:bCs/>
        </w:rPr>
        <w:t xml:space="preserve">etekmētāju </w:t>
      </w:r>
      <w:r w:rsidRPr="00302FF3" w:rsidR="00C5047F">
        <w:rPr>
          <w:b/>
          <w:bCs/>
          <w:i/>
          <w:iCs/>
        </w:rPr>
        <w:t>(</w:t>
      </w:r>
      <w:proofErr w:type="spellStart"/>
      <w:r w:rsidRPr="00302FF3" w:rsidR="00C5047F">
        <w:rPr>
          <w:b/>
          <w:bCs/>
          <w:i/>
          <w:iCs/>
        </w:rPr>
        <w:t>Influencers</w:t>
      </w:r>
      <w:proofErr w:type="spellEnd"/>
      <w:r w:rsidRPr="00302FF3" w:rsidR="00C5047F">
        <w:rPr>
          <w:b/>
          <w:bCs/>
          <w:i/>
          <w:iCs/>
        </w:rPr>
        <w:t>)</w:t>
      </w:r>
      <w:r w:rsidRPr="00302FF3" w:rsidR="00C5047F">
        <w:rPr>
          <w:b/>
          <w:bCs/>
        </w:rPr>
        <w:t xml:space="preserve"> mārketings</w:t>
      </w:r>
    </w:p>
    <w:p w:rsidRPr="0041307D" w:rsidR="00C5047F" w:rsidP="00F04F64" w:rsidRDefault="00C5047F" w14:paraId="2E413D86" w14:textId="77777777">
      <w:pPr>
        <w:spacing w:after="120" w:line="240" w:lineRule="auto"/>
        <w:ind w:firstLine="709"/>
        <w:jc w:val="both"/>
        <w:rPr>
          <w:rFonts w:ascii="Times New Roman" w:hAnsi="Times New Roman" w:eastAsia="Times New Roman" w:cs="Times New Roman"/>
          <w:b/>
          <w:bCs/>
          <w:sz w:val="24"/>
          <w:szCs w:val="24"/>
          <w:lang w:eastAsia="lv-LV"/>
        </w:rPr>
      </w:pPr>
      <w:r w:rsidRPr="000F4472">
        <w:rPr>
          <w:rFonts w:ascii="Times New Roman" w:hAnsi="Times New Roman" w:eastAsia="Times New Roman" w:cs="Times New Roman"/>
          <w:sz w:val="24"/>
          <w:szCs w:val="24"/>
          <w:lang w:eastAsia="lv-LV"/>
        </w:rPr>
        <w:t>Šobrīd ietekmētāju mārketinga jomā ir vairāki izaicinājumi, kas skar patērētājus:</w:t>
      </w:r>
    </w:p>
    <w:p w:rsidRPr="00D90EA7" w:rsidR="00C5047F" w:rsidP="00F04F64" w:rsidRDefault="00C5047F" w14:paraId="17E21B0B" w14:textId="77777777">
      <w:pPr>
        <w:pStyle w:val="ListParagraph"/>
        <w:numPr>
          <w:ilvl w:val="0"/>
          <w:numId w:val="11"/>
        </w:numPr>
        <w:spacing w:after="120" w:line="240" w:lineRule="auto"/>
        <w:contextualSpacing w:val="false"/>
        <w:jc w:val="both"/>
        <w:rPr>
          <w:rFonts w:ascii="Times New Roman" w:hAnsi="Times New Roman" w:eastAsia="Times New Roman" w:cs="Times New Roman"/>
          <w:sz w:val="24"/>
          <w:szCs w:val="24"/>
          <w:lang w:eastAsia="lv-LV"/>
        </w:rPr>
      </w:pPr>
      <w:proofErr w:type="spellStart"/>
      <w:r w:rsidRPr="00D90EA7">
        <w:rPr>
          <w:rFonts w:ascii="Times New Roman" w:hAnsi="Times New Roman" w:eastAsia="Times New Roman" w:cs="Times New Roman"/>
          <w:sz w:val="24"/>
          <w:szCs w:val="24"/>
          <w:lang w:eastAsia="lv-LV"/>
        </w:rPr>
        <w:t>Pārredzamības</w:t>
      </w:r>
      <w:proofErr w:type="spellEnd"/>
      <w:r w:rsidRPr="00D90EA7">
        <w:rPr>
          <w:rFonts w:ascii="Times New Roman" w:hAnsi="Times New Roman" w:eastAsia="Times New Roman" w:cs="Times New Roman"/>
          <w:sz w:val="24"/>
          <w:szCs w:val="24"/>
          <w:lang w:eastAsia="lv-LV"/>
        </w:rPr>
        <w:t xml:space="preserve"> trūkums attiecībā uz komerciāliem paziņojumiem: patērētāji bieži vien neapzinās, ka tie ir komerciāli, ietekmētāju saturs, un nodalīšana starp komerciālo un redakcionālo saturu dažkārt ir neskaidr</w:t>
      </w:r>
      <w:r>
        <w:rPr>
          <w:rFonts w:ascii="Times New Roman" w:hAnsi="Times New Roman" w:eastAsia="Times New Roman" w:cs="Times New Roman"/>
          <w:sz w:val="24"/>
          <w:szCs w:val="24"/>
          <w:lang w:eastAsia="lv-LV"/>
        </w:rPr>
        <w:t>a</w:t>
      </w:r>
      <w:r w:rsidRPr="00D90EA7">
        <w:rPr>
          <w:rFonts w:ascii="Times New Roman" w:hAnsi="Times New Roman" w:eastAsia="Times New Roman" w:cs="Times New Roman"/>
          <w:sz w:val="24"/>
          <w:szCs w:val="24"/>
          <w:lang w:eastAsia="lv-LV"/>
        </w:rPr>
        <w:t>.</w:t>
      </w:r>
    </w:p>
    <w:p w:rsidRPr="00D90EA7" w:rsidR="00C5047F" w:rsidP="00F04F64" w:rsidRDefault="00C5047F" w14:paraId="583434E9" w14:textId="77777777">
      <w:pPr>
        <w:pStyle w:val="ListParagraph"/>
        <w:numPr>
          <w:ilvl w:val="0"/>
          <w:numId w:val="11"/>
        </w:numPr>
        <w:spacing w:after="120" w:line="240" w:lineRule="auto"/>
        <w:contextualSpacing w:val="false"/>
        <w:jc w:val="both"/>
        <w:rPr>
          <w:rFonts w:ascii="Times New Roman" w:hAnsi="Times New Roman" w:eastAsia="Times New Roman" w:cs="Times New Roman"/>
          <w:sz w:val="24"/>
          <w:szCs w:val="24"/>
          <w:lang w:eastAsia="lv-LV"/>
        </w:rPr>
      </w:pPr>
      <w:r w:rsidRPr="00D90EA7">
        <w:rPr>
          <w:rFonts w:ascii="Times New Roman" w:hAnsi="Times New Roman" w:eastAsia="Times New Roman" w:cs="Times New Roman"/>
          <w:sz w:val="24"/>
          <w:szCs w:val="24"/>
          <w:lang w:eastAsia="lv-LV"/>
        </w:rPr>
        <w:t>Maldinoša informācija par sponsorētajiem produktiem, ko viņi reklamē.</w:t>
      </w:r>
    </w:p>
    <w:p w:rsidRPr="00D90EA7" w:rsidR="00C5047F" w:rsidP="00F04F64" w:rsidRDefault="00C5047F" w14:paraId="65DEA629" w14:textId="77777777">
      <w:pPr>
        <w:pStyle w:val="ListParagraph"/>
        <w:numPr>
          <w:ilvl w:val="0"/>
          <w:numId w:val="11"/>
        </w:numPr>
        <w:spacing w:after="120" w:line="240" w:lineRule="auto"/>
        <w:contextualSpacing w:val="false"/>
        <w:jc w:val="both"/>
        <w:rPr>
          <w:rFonts w:ascii="Times New Roman" w:hAnsi="Times New Roman" w:eastAsia="Times New Roman" w:cs="Times New Roman"/>
          <w:sz w:val="24"/>
          <w:szCs w:val="24"/>
          <w:lang w:eastAsia="lv-LV"/>
        </w:rPr>
      </w:pPr>
      <w:r w:rsidRPr="00D90EA7">
        <w:rPr>
          <w:rFonts w:ascii="Times New Roman" w:hAnsi="Times New Roman" w:eastAsia="Times New Roman" w:cs="Times New Roman"/>
          <w:sz w:val="24"/>
          <w:szCs w:val="24"/>
          <w:lang w:eastAsia="lv-LV"/>
        </w:rPr>
        <w:t>Kaitīgu produktu un pakalpojumu veicināšana: ietekmētāji ir arvien vairāk reklamē saturu, ko var uzskatīt par kaitīgu</w:t>
      </w:r>
      <w:r>
        <w:rPr>
          <w:rFonts w:ascii="Times New Roman" w:hAnsi="Times New Roman" w:eastAsia="Times New Roman" w:cs="Times New Roman"/>
          <w:sz w:val="24"/>
          <w:szCs w:val="24"/>
          <w:lang w:eastAsia="lv-LV"/>
        </w:rPr>
        <w:t>.</w:t>
      </w:r>
    </w:p>
    <w:p w:rsidRPr="00D90EA7" w:rsidR="00C5047F" w:rsidP="00F04F64" w:rsidRDefault="006A0778" w14:paraId="299952BB" w14:textId="10301CC9">
      <w:pPr>
        <w:pStyle w:val="ListParagraph"/>
        <w:numPr>
          <w:ilvl w:val="0"/>
          <w:numId w:val="11"/>
        </w:numPr>
        <w:spacing w:after="120" w:line="240" w:lineRule="auto"/>
        <w:contextualSpacing w:val="false"/>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N</w:t>
      </w:r>
      <w:r w:rsidRPr="00D90EA7" w:rsidR="00C5047F">
        <w:rPr>
          <w:rFonts w:ascii="Times New Roman" w:hAnsi="Times New Roman" w:eastAsia="Times New Roman" w:cs="Times New Roman"/>
          <w:sz w:val="24"/>
          <w:szCs w:val="24"/>
          <w:lang w:eastAsia="lv-LV"/>
        </w:rPr>
        <w:t>eaizsargāt</w:t>
      </w:r>
      <w:r>
        <w:rPr>
          <w:rFonts w:ascii="Times New Roman" w:hAnsi="Times New Roman" w:eastAsia="Times New Roman" w:cs="Times New Roman"/>
          <w:sz w:val="24"/>
          <w:szCs w:val="24"/>
          <w:lang w:eastAsia="lv-LV"/>
        </w:rPr>
        <w:t>o</w:t>
      </w:r>
      <w:r w:rsidRPr="00D90EA7" w:rsidR="00C5047F">
        <w:rPr>
          <w:rFonts w:ascii="Times New Roman" w:hAnsi="Times New Roman" w:eastAsia="Times New Roman" w:cs="Times New Roman"/>
          <w:sz w:val="24"/>
          <w:szCs w:val="24"/>
          <w:lang w:eastAsia="lv-LV"/>
        </w:rPr>
        <w:t xml:space="preserve"> grup</w:t>
      </w:r>
      <w:r>
        <w:rPr>
          <w:rFonts w:ascii="Times New Roman" w:hAnsi="Times New Roman" w:eastAsia="Times New Roman" w:cs="Times New Roman"/>
          <w:sz w:val="24"/>
          <w:szCs w:val="24"/>
          <w:lang w:eastAsia="lv-LV"/>
        </w:rPr>
        <w:t xml:space="preserve">u </w:t>
      </w:r>
      <w:r w:rsidR="00F45456">
        <w:rPr>
          <w:rFonts w:ascii="Times New Roman" w:hAnsi="Times New Roman" w:eastAsia="Times New Roman" w:cs="Times New Roman"/>
          <w:sz w:val="24"/>
          <w:szCs w:val="24"/>
          <w:lang w:eastAsia="lv-LV"/>
        </w:rPr>
        <w:t xml:space="preserve">iekļaušana </w:t>
      </w:r>
      <w:r>
        <w:rPr>
          <w:rFonts w:ascii="Times New Roman" w:hAnsi="Times New Roman" w:eastAsia="Times New Roman" w:cs="Times New Roman"/>
          <w:sz w:val="24"/>
          <w:szCs w:val="24"/>
          <w:lang w:eastAsia="lv-LV"/>
        </w:rPr>
        <w:t>mērķ</w:t>
      </w:r>
      <w:r w:rsidR="00F45456">
        <w:rPr>
          <w:rFonts w:ascii="Times New Roman" w:hAnsi="Times New Roman" w:eastAsia="Times New Roman" w:cs="Times New Roman"/>
          <w:sz w:val="24"/>
          <w:szCs w:val="24"/>
          <w:lang w:eastAsia="lv-LV"/>
        </w:rPr>
        <w:t>auditorijās</w:t>
      </w:r>
      <w:r w:rsidRPr="00D90EA7" w:rsidR="00C5047F">
        <w:rPr>
          <w:rFonts w:ascii="Times New Roman" w:hAnsi="Times New Roman" w:eastAsia="Times New Roman" w:cs="Times New Roman"/>
          <w:sz w:val="24"/>
          <w:szCs w:val="24"/>
          <w:lang w:eastAsia="lv-LV"/>
        </w:rPr>
        <w:t>: tas galvenokārt ir saistīts ar</w:t>
      </w:r>
      <w:r w:rsidR="00C5047F">
        <w:rPr>
          <w:rFonts w:ascii="Times New Roman" w:hAnsi="Times New Roman" w:eastAsia="Times New Roman" w:cs="Times New Roman"/>
          <w:sz w:val="24"/>
          <w:szCs w:val="24"/>
          <w:lang w:eastAsia="lv-LV"/>
        </w:rPr>
        <w:t xml:space="preserve"> nepilngadīgo</w:t>
      </w:r>
      <w:r w:rsidRPr="00D90EA7" w:rsidR="00C5047F">
        <w:rPr>
          <w:rFonts w:ascii="Times New Roman" w:hAnsi="Times New Roman" w:eastAsia="Times New Roman" w:cs="Times New Roman"/>
          <w:sz w:val="24"/>
          <w:szCs w:val="24"/>
          <w:lang w:eastAsia="lv-LV"/>
        </w:rPr>
        <w:t xml:space="preserve"> mērķauditorij</w:t>
      </w:r>
      <w:r w:rsidR="00C5047F">
        <w:rPr>
          <w:rFonts w:ascii="Times New Roman" w:hAnsi="Times New Roman" w:eastAsia="Times New Roman" w:cs="Times New Roman"/>
          <w:sz w:val="24"/>
          <w:szCs w:val="24"/>
          <w:lang w:eastAsia="lv-LV"/>
        </w:rPr>
        <w:t>u</w:t>
      </w:r>
      <w:r w:rsidRPr="00D90EA7" w:rsidR="00C5047F">
        <w:rPr>
          <w:rFonts w:ascii="Times New Roman" w:hAnsi="Times New Roman" w:eastAsia="Times New Roman" w:cs="Times New Roman"/>
          <w:sz w:val="24"/>
          <w:szCs w:val="24"/>
          <w:lang w:eastAsia="lv-LV"/>
        </w:rPr>
        <w:t>.</w:t>
      </w:r>
    </w:p>
    <w:p w:rsidRPr="00D738F6" w:rsidR="00C5047F" w:rsidP="00F04F64" w:rsidRDefault="00D939BD" w14:paraId="7A078F9F" w14:textId="49791B02">
      <w:pPr>
        <w:pStyle w:val="ListParagraph"/>
        <w:numPr>
          <w:ilvl w:val="0"/>
          <w:numId w:val="11"/>
        </w:numPr>
        <w:spacing w:after="120" w:line="240" w:lineRule="auto"/>
        <w:contextualSpacing w:val="false"/>
        <w:jc w:val="both"/>
        <w:rPr>
          <w:rFonts w:ascii="Times New Roman" w:hAnsi="Times New Roman" w:eastAsia="Times New Roman" w:cs="Times New Roman"/>
          <w:i/>
          <w:iCs/>
          <w:sz w:val="24"/>
          <w:szCs w:val="24"/>
          <w:lang w:eastAsia="lv-LV"/>
        </w:rPr>
      </w:pPr>
      <w:r>
        <w:rPr>
          <w:rFonts w:ascii="Times New Roman" w:hAnsi="Times New Roman" w:eastAsia="Times New Roman" w:cs="Times New Roman"/>
          <w:sz w:val="24"/>
          <w:szCs w:val="24"/>
          <w:lang w:eastAsia="lv-LV"/>
        </w:rPr>
        <w:t>M</w:t>
      </w:r>
      <w:r w:rsidR="00C5047F">
        <w:rPr>
          <w:rFonts w:ascii="Times New Roman" w:hAnsi="Times New Roman" w:eastAsia="Times New Roman" w:cs="Times New Roman"/>
          <w:sz w:val="24"/>
          <w:szCs w:val="24"/>
          <w:lang w:eastAsia="lv-LV"/>
        </w:rPr>
        <w:t>I</w:t>
      </w:r>
      <w:r>
        <w:rPr>
          <w:rFonts w:ascii="Times New Roman" w:hAnsi="Times New Roman" w:eastAsia="Times New Roman" w:cs="Times New Roman"/>
          <w:sz w:val="24"/>
          <w:szCs w:val="24"/>
          <w:lang w:eastAsia="lv-LV"/>
        </w:rPr>
        <w:t xml:space="preserve"> i</w:t>
      </w:r>
      <w:r w:rsidR="00C5047F">
        <w:rPr>
          <w:rFonts w:ascii="Times New Roman" w:hAnsi="Times New Roman" w:eastAsia="Times New Roman" w:cs="Times New Roman"/>
          <w:sz w:val="24"/>
          <w:szCs w:val="24"/>
          <w:lang w:eastAsia="lv-LV"/>
        </w:rPr>
        <w:t xml:space="preserve">etekmētāju un </w:t>
      </w:r>
      <w:r w:rsidR="00023974">
        <w:rPr>
          <w:rFonts w:ascii="Times New Roman" w:hAnsi="Times New Roman" w:eastAsia="Times New Roman" w:cs="Times New Roman"/>
          <w:sz w:val="24"/>
          <w:szCs w:val="24"/>
          <w:lang w:eastAsia="lv-LV"/>
        </w:rPr>
        <w:t xml:space="preserve">paša </w:t>
      </w:r>
      <w:r w:rsidR="001433A4">
        <w:rPr>
          <w:rFonts w:ascii="Times New Roman" w:hAnsi="Times New Roman" w:eastAsia="Times New Roman" w:cs="Times New Roman"/>
          <w:sz w:val="24"/>
          <w:szCs w:val="24"/>
          <w:lang w:eastAsia="lv-LV"/>
        </w:rPr>
        <w:t>MI</w:t>
      </w:r>
      <w:r w:rsidR="00C5047F">
        <w:rPr>
          <w:rFonts w:ascii="Times New Roman" w:hAnsi="Times New Roman" w:eastAsia="Times New Roman" w:cs="Times New Roman"/>
          <w:sz w:val="24"/>
          <w:szCs w:val="24"/>
          <w:lang w:eastAsia="lv-LV"/>
        </w:rPr>
        <w:t xml:space="preserve"> radīt</w:t>
      </w:r>
      <w:r>
        <w:rPr>
          <w:rFonts w:ascii="Times New Roman" w:hAnsi="Times New Roman" w:eastAsia="Times New Roman" w:cs="Times New Roman"/>
          <w:sz w:val="24"/>
          <w:szCs w:val="24"/>
          <w:lang w:eastAsia="lv-LV"/>
        </w:rPr>
        <w:t>ā</w:t>
      </w:r>
      <w:r w:rsidR="00C5047F">
        <w:rPr>
          <w:rFonts w:ascii="Times New Roman" w:hAnsi="Times New Roman" w:eastAsia="Times New Roman" w:cs="Times New Roman"/>
          <w:sz w:val="24"/>
          <w:szCs w:val="24"/>
          <w:lang w:eastAsia="lv-LV"/>
        </w:rPr>
        <w:t xml:space="preserve"> satur</w:t>
      </w:r>
      <w:r>
        <w:rPr>
          <w:rFonts w:ascii="Times New Roman" w:hAnsi="Times New Roman" w:eastAsia="Times New Roman" w:cs="Times New Roman"/>
          <w:sz w:val="24"/>
          <w:szCs w:val="24"/>
          <w:lang w:eastAsia="lv-LV"/>
        </w:rPr>
        <w:t>a caurskatāmība</w:t>
      </w:r>
      <w:r w:rsidR="00C5047F">
        <w:rPr>
          <w:rFonts w:ascii="Times New Roman" w:hAnsi="Times New Roman" w:eastAsia="Times New Roman" w:cs="Times New Roman"/>
          <w:sz w:val="24"/>
          <w:szCs w:val="24"/>
          <w:lang w:eastAsia="lv-LV"/>
        </w:rPr>
        <w:t>.</w:t>
      </w:r>
    </w:p>
    <w:p w:rsidRPr="00D738F6" w:rsidR="00C5047F" w:rsidP="00F04F64" w:rsidRDefault="00C5047F" w14:paraId="0F1DAFBD" w14:textId="477A7339">
      <w:pPr>
        <w:pStyle w:val="ListParagraph"/>
        <w:numPr>
          <w:ilvl w:val="0"/>
          <w:numId w:val="11"/>
        </w:numPr>
        <w:spacing w:after="120" w:line="240" w:lineRule="auto"/>
        <w:contextualSpacing w:val="false"/>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Ietekmētāju atbildība</w:t>
      </w:r>
      <w:r w:rsidRPr="00887B2A">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(z</w:t>
      </w:r>
      <w:r w:rsidRPr="00D90EA7">
        <w:rPr>
          <w:rFonts w:ascii="Times New Roman" w:hAnsi="Times New Roman" w:eastAsia="Times New Roman" w:cs="Times New Roman"/>
          <w:sz w:val="24"/>
          <w:szCs w:val="24"/>
          <w:lang w:eastAsia="lv-LV"/>
        </w:rPr>
        <w:t xml:space="preserve">īmoli, </w:t>
      </w:r>
      <w:r w:rsidR="00BE49A4">
        <w:rPr>
          <w:rFonts w:ascii="Times New Roman" w:hAnsi="Times New Roman" w:eastAsia="Times New Roman" w:cs="Times New Roman"/>
          <w:sz w:val="24"/>
          <w:szCs w:val="24"/>
          <w:lang w:eastAsia="lv-LV"/>
        </w:rPr>
        <w:t>reklāmas</w:t>
      </w:r>
      <w:r w:rsidRPr="00D90EA7">
        <w:rPr>
          <w:rFonts w:ascii="Times New Roman" w:hAnsi="Times New Roman" w:eastAsia="Times New Roman" w:cs="Times New Roman"/>
          <w:sz w:val="24"/>
          <w:szCs w:val="24"/>
          <w:lang w:eastAsia="lv-LV"/>
        </w:rPr>
        <w:t xml:space="preserve"> aģentūras, sociālās</w:t>
      </w:r>
      <w:r>
        <w:rPr>
          <w:rFonts w:ascii="Times New Roman" w:hAnsi="Times New Roman" w:eastAsia="Times New Roman" w:cs="Times New Roman"/>
          <w:sz w:val="24"/>
          <w:szCs w:val="24"/>
          <w:lang w:eastAsia="lv-LV"/>
        </w:rPr>
        <w:t xml:space="preserve"> </w:t>
      </w:r>
      <w:r w:rsidRPr="00D738F6">
        <w:rPr>
          <w:rFonts w:ascii="Times New Roman" w:hAnsi="Times New Roman" w:eastAsia="Times New Roman" w:cs="Times New Roman"/>
          <w:sz w:val="24"/>
          <w:szCs w:val="24"/>
          <w:lang w:eastAsia="lv-LV"/>
        </w:rPr>
        <w:t>mediju platformas, aģentūras</w:t>
      </w:r>
      <w:r>
        <w:rPr>
          <w:rFonts w:ascii="Times New Roman" w:hAnsi="Times New Roman" w:eastAsia="Times New Roman" w:cs="Times New Roman"/>
          <w:sz w:val="24"/>
          <w:szCs w:val="24"/>
          <w:lang w:eastAsia="lv-LV"/>
        </w:rPr>
        <w:t>),</w:t>
      </w:r>
      <w:r w:rsidRPr="00D738F6">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kur</w:t>
      </w:r>
      <w:r w:rsidRPr="00D738F6">
        <w:rPr>
          <w:rFonts w:ascii="Times New Roman" w:hAnsi="Times New Roman" w:eastAsia="Times New Roman" w:cs="Times New Roman"/>
          <w:sz w:val="24"/>
          <w:szCs w:val="24"/>
          <w:lang w:eastAsia="lv-LV"/>
        </w:rPr>
        <w:t xml:space="preserve"> paši ietekmētāji ir daļa no ķēdes</w:t>
      </w:r>
      <w:r>
        <w:rPr>
          <w:rFonts w:ascii="Times New Roman" w:hAnsi="Times New Roman" w:eastAsia="Times New Roman" w:cs="Times New Roman"/>
          <w:sz w:val="24"/>
          <w:szCs w:val="24"/>
          <w:lang w:eastAsia="lv-LV"/>
        </w:rPr>
        <w:t>.</w:t>
      </w:r>
    </w:p>
    <w:p w:rsidR="00C5047F" w:rsidP="00F04F64" w:rsidRDefault="00C5047F" w14:paraId="00EBAB93" w14:textId="5B210A97">
      <w:pPr>
        <w:spacing w:after="120" w:line="240" w:lineRule="auto"/>
        <w:ind w:firstLine="709"/>
        <w:jc w:val="both"/>
        <w:rPr>
          <w:rFonts w:ascii="Times New Roman" w:hAnsi="Times New Roman" w:eastAsia="Times New Roman" w:cs="Times New Roman"/>
          <w:sz w:val="24"/>
          <w:szCs w:val="24"/>
          <w:lang w:eastAsia="lv-LV"/>
        </w:rPr>
      </w:pPr>
      <w:proofErr w:type="spellStart"/>
      <w:r w:rsidRPr="00B82012">
        <w:rPr>
          <w:rFonts w:ascii="Times New Roman" w:hAnsi="Times New Roman" w:eastAsia="Times New Roman" w:cs="Times New Roman"/>
          <w:sz w:val="24"/>
          <w:szCs w:val="24"/>
          <w:lang w:eastAsia="lv-LV"/>
        </w:rPr>
        <w:t>Pārredzamības</w:t>
      </w:r>
      <w:proofErr w:type="spellEnd"/>
      <w:r w:rsidRPr="00B82012">
        <w:rPr>
          <w:rFonts w:ascii="Times New Roman" w:hAnsi="Times New Roman" w:eastAsia="Times New Roman" w:cs="Times New Roman"/>
          <w:sz w:val="24"/>
          <w:szCs w:val="24"/>
          <w:lang w:eastAsia="lv-LV"/>
        </w:rPr>
        <w:t xml:space="preserve"> trūkums, maldinoša informācija vai vēršanās pret nepilngadīgajiem ir vien</w:t>
      </w:r>
      <w:r>
        <w:rPr>
          <w:rFonts w:ascii="Times New Roman" w:hAnsi="Times New Roman" w:eastAsia="Times New Roman" w:cs="Times New Roman"/>
          <w:sz w:val="24"/>
          <w:szCs w:val="24"/>
          <w:lang w:eastAsia="lv-LV"/>
        </w:rPr>
        <w:t>i</w:t>
      </w:r>
      <w:r w:rsidRPr="00B82012">
        <w:rPr>
          <w:rFonts w:ascii="Times New Roman" w:hAnsi="Times New Roman" w:eastAsia="Times New Roman" w:cs="Times New Roman"/>
          <w:sz w:val="24"/>
          <w:szCs w:val="24"/>
          <w:lang w:eastAsia="lv-LV"/>
        </w:rPr>
        <w:t xml:space="preserve"> no galvenajiem jautājumiem, </w:t>
      </w:r>
      <w:r w:rsidRPr="00E0652E">
        <w:rPr>
          <w:rFonts w:ascii="Times New Roman" w:hAnsi="Times New Roman" w:eastAsia="Times New Roman" w:cs="Times New Roman"/>
          <w:sz w:val="24"/>
          <w:szCs w:val="24"/>
          <w:lang w:eastAsia="lv-LV"/>
        </w:rPr>
        <w:t>par kuriem ministri tiks mudināti sniegt atzinumu.</w:t>
      </w:r>
    </w:p>
    <w:p w:rsidRPr="003364BA" w:rsidR="00C5047F" w:rsidP="003364BA" w:rsidRDefault="00C5047F" w14:paraId="6C21C592" w14:textId="77777777">
      <w:pPr>
        <w:spacing w:after="120" w:line="240" w:lineRule="auto"/>
        <w:ind w:firstLine="709"/>
        <w:jc w:val="both"/>
        <w:rPr>
          <w:rStyle w:val="rynqvb"/>
          <w:rFonts w:ascii="Times New Roman" w:hAnsi="Times New Roman" w:cs="Times New Roman"/>
          <w:b/>
          <w:bCs/>
          <w:i/>
          <w:iCs/>
          <w:sz w:val="24"/>
          <w:szCs w:val="24"/>
        </w:rPr>
      </w:pPr>
      <w:r w:rsidRPr="003364BA">
        <w:rPr>
          <w:rStyle w:val="rynqvb"/>
          <w:rFonts w:ascii="Times New Roman" w:hAnsi="Times New Roman" w:cs="Times New Roman"/>
          <w:b/>
          <w:bCs/>
          <w:i/>
          <w:iCs/>
          <w:sz w:val="24"/>
          <w:szCs w:val="24"/>
        </w:rPr>
        <w:t>Latvijas nostāja:</w:t>
      </w:r>
    </w:p>
    <w:p w:rsidRPr="00FC50B5" w:rsidR="00302FF3" w:rsidP="00F04F64" w:rsidRDefault="00E24840" w14:paraId="42307205" w14:textId="2A489547">
      <w:pPr>
        <w:spacing w:after="120" w:line="240" w:lineRule="auto"/>
        <w:ind w:firstLine="709"/>
        <w:jc w:val="both"/>
        <w:rPr>
          <w:rFonts w:ascii="Times New Roman" w:hAnsi="Times New Roman" w:eastAsia="Calibri" w:cs="Times New Roman"/>
          <w:sz w:val="24"/>
          <w:szCs w:val="24"/>
        </w:rPr>
      </w:pPr>
      <w:r w:rsidRPr="00E24840">
        <w:rPr>
          <w:rFonts w:ascii="Times New Roman" w:hAnsi="Times New Roman" w:eastAsia="Times New Roman" w:cs="Times New Roman"/>
          <w:sz w:val="24"/>
          <w:szCs w:val="24"/>
          <w:lang w:eastAsia="lv-LV"/>
        </w:rPr>
        <w:t>Spēkā ir 2021. gada 18. februāra Ministru kabineta (turpmāk – MK) sēdē apstiprinātā pozīcija Nr. 1 “Par Komisijas paziņojumu Eiropas Parlamentam un Padomei “Jaunā patērētāju tiesību aizsardzības programma. Patērētāju noturības stiprināšana, lai panāktu ilgtspējīgu atveseļošanos””</w:t>
      </w:r>
      <w:r w:rsidR="00DF466D">
        <w:rPr>
          <w:rFonts w:ascii="Times New Roman" w:hAnsi="Times New Roman" w:eastAsia="Times New Roman" w:cs="Times New Roman"/>
          <w:sz w:val="24"/>
          <w:szCs w:val="24"/>
          <w:lang w:eastAsia="lv-LV"/>
        </w:rPr>
        <w:t xml:space="preserve"> un </w:t>
      </w:r>
      <w:r w:rsidR="00DF466D">
        <w:rPr>
          <w:rFonts w:ascii="Times New Roman" w:hAnsi="Times New Roman" w:eastAsia="Calibri" w:cs="Times New Roman"/>
          <w:sz w:val="24"/>
          <w:szCs w:val="24"/>
        </w:rPr>
        <w:t>2022. gada 21. jūnijā MK sēdē apstiprinātā pozīcija Nr.1 par “</w:t>
      </w:r>
      <w:r w:rsidRPr="005E10EB" w:rsidR="00DF466D">
        <w:rPr>
          <w:rFonts w:ascii="Times New Roman" w:hAnsi="Times New Roman" w:eastAsia="Calibri" w:cs="Times New Roman"/>
          <w:sz w:val="24"/>
          <w:szCs w:val="24"/>
        </w:rPr>
        <w:t xml:space="preserve">Priekšlikumu Eiropas  Parlamenta un Padomes Direktīvai, ar ko groza Direktīvu 2005/29/EK un Direktīvu 2011/83/ES attiecībā uz iespēju došanu patērētājiem Zaļajā pārejā, nodrošinot labāku patērētāju aizsardzību pret negodīgu </w:t>
      </w:r>
      <w:proofErr w:type="spellStart"/>
      <w:r w:rsidRPr="005E10EB" w:rsidR="00DF466D">
        <w:rPr>
          <w:rFonts w:ascii="Times New Roman" w:hAnsi="Times New Roman" w:eastAsia="Calibri" w:cs="Times New Roman"/>
          <w:sz w:val="24"/>
          <w:szCs w:val="24"/>
        </w:rPr>
        <w:t>komercpraksi</w:t>
      </w:r>
      <w:proofErr w:type="spellEnd"/>
      <w:r w:rsidRPr="005E10EB" w:rsidR="00DF466D">
        <w:rPr>
          <w:rFonts w:ascii="Times New Roman" w:hAnsi="Times New Roman" w:eastAsia="Calibri" w:cs="Times New Roman"/>
          <w:sz w:val="24"/>
          <w:szCs w:val="24"/>
        </w:rPr>
        <w:t xml:space="preserve"> un to labāku informētību</w:t>
      </w:r>
      <w:r w:rsidR="00DF466D">
        <w:rPr>
          <w:rFonts w:ascii="Times New Roman" w:hAnsi="Times New Roman" w:eastAsia="Calibri" w:cs="Times New Roman"/>
          <w:sz w:val="24"/>
          <w:szCs w:val="24"/>
        </w:rPr>
        <w:t>”.</w:t>
      </w:r>
    </w:p>
    <w:p w:rsidRPr="00302FF3" w:rsidR="00231094" w:rsidP="00997568" w:rsidRDefault="00231094" w14:paraId="792788B5" w14:textId="3E229427">
      <w:pPr>
        <w:spacing w:after="120" w:line="240" w:lineRule="auto"/>
        <w:ind w:firstLine="709"/>
        <w:jc w:val="both"/>
        <w:rPr>
          <w:rFonts w:ascii="Times New Roman" w:hAnsi="Times New Roman" w:eastAsia="Times New Roman" w:cs="Times New Roman"/>
          <w:bCs/>
          <w:i/>
          <w:sz w:val="24"/>
          <w:szCs w:val="24"/>
          <w:u w:val="single"/>
          <w:lang w:eastAsia="lv-LV"/>
        </w:rPr>
      </w:pPr>
      <w:r w:rsidRPr="00302FF3">
        <w:rPr>
          <w:rFonts w:ascii="Times New Roman" w:hAnsi="Times New Roman" w:eastAsia="Times New Roman" w:cs="Times New Roman"/>
          <w:bCs/>
          <w:i/>
          <w:sz w:val="24"/>
          <w:szCs w:val="24"/>
          <w:u w:val="single"/>
          <w:lang w:eastAsia="lv-LV"/>
        </w:rPr>
        <w:t>Ilgtspējīga e-komercija: piegāde un atgriešana</w:t>
      </w:r>
    </w:p>
    <w:p w:rsidRPr="003D6C39" w:rsidR="00C5047F" w:rsidP="00F04F64" w:rsidRDefault="00F928CC" w14:paraId="0975EA01" w14:textId="53F6B8D1">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lastRenderedPageBreak/>
        <w:t xml:space="preserve">Latvijas ieskatā, patērētāja tiesības uz </w:t>
      </w:r>
      <w:r w:rsidR="00D04039">
        <w:rPr>
          <w:rFonts w:ascii="Times New Roman" w:hAnsi="Times New Roman" w:eastAsia="Times New Roman" w:cs="Times New Roman"/>
          <w:sz w:val="24"/>
          <w:szCs w:val="24"/>
          <w:lang w:eastAsia="lv-LV"/>
        </w:rPr>
        <w:t xml:space="preserve">attālināti iegādātās preces atgriešanu </w:t>
      </w:r>
      <w:r w:rsidR="0057518A">
        <w:rPr>
          <w:rFonts w:ascii="Times New Roman" w:hAnsi="Times New Roman" w:eastAsia="Times New Roman" w:cs="Times New Roman"/>
          <w:sz w:val="24"/>
          <w:szCs w:val="24"/>
          <w:lang w:eastAsia="lv-LV"/>
        </w:rPr>
        <w:t xml:space="preserve">14 dienu laikā ir fundamentālas </w:t>
      </w:r>
      <w:r w:rsidR="004F0117">
        <w:rPr>
          <w:rFonts w:ascii="Times New Roman" w:hAnsi="Times New Roman" w:eastAsia="Times New Roman" w:cs="Times New Roman"/>
          <w:sz w:val="24"/>
          <w:szCs w:val="24"/>
          <w:lang w:eastAsia="lv-LV"/>
        </w:rPr>
        <w:t xml:space="preserve">un to </w:t>
      </w:r>
      <w:r w:rsidR="005B7498">
        <w:rPr>
          <w:rFonts w:ascii="Times New Roman" w:hAnsi="Times New Roman" w:eastAsia="Times New Roman" w:cs="Times New Roman"/>
          <w:sz w:val="24"/>
          <w:szCs w:val="24"/>
          <w:lang w:eastAsia="lv-LV"/>
        </w:rPr>
        <w:t xml:space="preserve">potenciālas </w:t>
      </w:r>
      <w:r w:rsidR="00F6428A">
        <w:rPr>
          <w:rFonts w:ascii="Times New Roman" w:hAnsi="Times New Roman" w:eastAsia="Times New Roman" w:cs="Times New Roman"/>
          <w:sz w:val="24"/>
          <w:szCs w:val="24"/>
          <w:lang w:eastAsia="lv-LV"/>
        </w:rPr>
        <w:t xml:space="preserve">ierobežošanas </w:t>
      </w:r>
      <w:r w:rsidR="007D35C6">
        <w:rPr>
          <w:rFonts w:ascii="Times New Roman" w:hAnsi="Times New Roman" w:eastAsia="Times New Roman" w:cs="Times New Roman"/>
          <w:sz w:val="24"/>
          <w:szCs w:val="24"/>
          <w:lang w:eastAsia="lv-LV"/>
        </w:rPr>
        <w:t xml:space="preserve">ietekme uz e-komercijas </w:t>
      </w:r>
      <w:r w:rsidR="00855131">
        <w:rPr>
          <w:rFonts w:ascii="Times New Roman" w:hAnsi="Times New Roman" w:eastAsia="Times New Roman" w:cs="Times New Roman"/>
          <w:sz w:val="24"/>
          <w:szCs w:val="24"/>
          <w:lang w:eastAsia="lv-LV"/>
        </w:rPr>
        <w:t xml:space="preserve">attīstību būtu nopietni jāvērtē. </w:t>
      </w:r>
      <w:r w:rsidR="006B75CA">
        <w:rPr>
          <w:rFonts w:ascii="Times New Roman" w:hAnsi="Times New Roman" w:eastAsia="Times New Roman" w:cs="Times New Roman"/>
          <w:sz w:val="24"/>
          <w:szCs w:val="24"/>
          <w:lang w:eastAsia="lv-LV"/>
        </w:rPr>
        <w:t xml:space="preserve">Atteikumu tiesību realizēšanai ir jānotiek </w:t>
      </w:r>
      <w:r w:rsidR="0018534B">
        <w:rPr>
          <w:rFonts w:ascii="Times New Roman" w:hAnsi="Times New Roman" w:eastAsia="Times New Roman" w:cs="Times New Roman"/>
          <w:sz w:val="24"/>
          <w:szCs w:val="24"/>
          <w:lang w:eastAsia="lv-LV"/>
        </w:rPr>
        <w:t>vienkāršā un patērētājam ērtā veidā</w:t>
      </w:r>
      <w:r w:rsidR="00D94ADB">
        <w:rPr>
          <w:rFonts w:ascii="Times New Roman" w:hAnsi="Times New Roman" w:eastAsia="Times New Roman" w:cs="Times New Roman"/>
          <w:sz w:val="24"/>
          <w:szCs w:val="24"/>
          <w:lang w:eastAsia="lv-LV"/>
        </w:rPr>
        <w:t xml:space="preserve">. </w:t>
      </w:r>
      <w:r w:rsidR="00227B0D">
        <w:rPr>
          <w:rFonts w:ascii="Times New Roman" w:hAnsi="Times New Roman" w:eastAsia="Times New Roman" w:cs="Times New Roman"/>
          <w:sz w:val="24"/>
          <w:szCs w:val="24"/>
          <w:lang w:eastAsia="lv-LV"/>
        </w:rPr>
        <w:t xml:space="preserve">Zaļajai pārejai nebūtu jānotiek uz patērētāja </w:t>
      </w:r>
      <w:r w:rsidR="00303A11">
        <w:rPr>
          <w:rFonts w:ascii="Times New Roman" w:hAnsi="Times New Roman" w:eastAsia="Times New Roman" w:cs="Times New Roman"/>
          <w:sz w:val="24"/>
          <w:szCs w:val="24"/>
          <w:lang w:eastAsia="lv-LV"/>
        </w:rPr>
        <w:t>tiesību ierobežošanas</w:t>
      </w:r>
      <w:r w:rsidR="00916FF1">
        <w:rPr>
          <w:rFonts w:ascii="Times New Roman" w:hAnsi="Times New Roman" w:eastAsia="Times New Roman" w:cs="Times New Roman"/>
          <w:sz w:val="24"/>
          <w:szCs w:val="24"/>
          <w:lang w:eastAsia="lv-LV"/>
        </w:rPr>
        <w:t xml:space="preserve"> (vai patērētāja izmaksu)</w:t>
      </w:r>
      <w:r w:rsidR="00303A11">
        <w:rPr>
          <w:rFonts w:ascii="Times New Roman" w:hAnsi="Times New Roman" w:eastAsia="Times New Roman" w:cs="Times New Roman"/>
          <w:sz w:val="24"/>
          <w:szCs w:val="24"/>
          <w:lang w:eastAsia="lv-LV"/>
        </w:rPr>
        <w:t xml:space="preserve"> </w:t>
      </w:r>
      <w:r w:rsidR="00227B0D">
        <w:rPr>
          <w:rFonts w:ascii="Times New Roman" w:hAnsi="Times New Roman" w:eastAsia="Times New Roman" w:cs="Times New Roman"/>
          <w:sz w:val="24"/>
          <w:szCs w:val="24"/>
          <w:lang w:eastAsia="lv-LV"/>
        </w:rPr>
        <w:t>rēķina</w:t>
      </w:r>
      <w:r w:rsidR="002D4CBE">
        <w:rPr>
          <w:rFonts w:ascii="Times New Roman" w:hAnsi="Times New Roman" w:eastAsia="Times New Roman" w:cs="Times New Roman"/>
          <w:sz w:val="24"/>
          <w:szCs w:val="24"/>
          <w:lang w:eastAsia="lv-LV"/>
        </w:rPr>
        <w:t xml:space="preserve">. </w:t>
      </w:r>
    </w:p>
    <w:p w:rsidR="00141711" w:rsidP="00F04F64" w:rsidRDefault="00C5047F" w14:paraId="1F4DB624" w14:textId="181FB375">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A</w:t>
      </w:r>
      <w:r w:rsidRPr="003D6C39">
        <w:rPr>
          <w:rFonts w:ascii="Times New Roman" w:hAnsi="Times New Roman" w:eastAsia="Times New Roman" w:cs="Times New Roman"/>
          <w:sz w:val="24"/>
          <w:szCs w:val="24"/>
          <w:lang w:eastAsia="lv-LV"/>
        </w:rPr>
        <w:t xml:space="preserve">ttiecībā uz </w:t>
      </w:r>
      <w:r w:rsidR="001A237D">
        <w:rPr>
          <w:rFonts w:ascii="Times New Roman" w:hAnsi="Times New Roman" w:eastAsia="Times New Roman" w:cs="Times New Roman"/>
          <w:sz w:val="24"/>
          <w:szCs w:val="24"/>
          <w:lang w:eastAsia="lv-LV"/>
        </w:rPr>
        <w:t xml:space="preserve">iespējām </w:t>
      </w:r>
      <w:r w:rsidR="002763A5">
        <w:rPr>
          <w:rFonts w:ascii="Times New Roman" w:hAnsi="Times New Roman" w:eastAsia="Times New Roman" w:cs="Times New Roman"/>
          <w:sz w:val="24"/>
          <w:szCs w:val="24"/>
          <w:lang w:eastAsia="lv-LV"/>
        </w:rPr>
        <w:t xml:space="preserve">mazināt preču piegādes un atgriešanas potenciālo ietekmi uz vidi, </w:t>
      </w:r>
      <w:r w:rsidR="004A3405">
        <w:rPr>
          <w:rFonts w:ascii="Times New Roman" w:hAnsi="Times New Roman" w:eastAsia="Times New Roman" w:cs="Times New Roman"/>
          <w:sz w:val="24"/>
          <w:szCs w:val="24"/>
          <w:lang w:eastAsia="lv-LV"/>
        </w:rPr>
        <w:t xml:space="preserve">norādāms, ka </w:t>
      </w:r>
      <w:r w:rsidR="00BD1DF7">
        <w:rPr>
          <w:rFonts w:ascii="Times New Roman" w:hAnsi="Times New Roman" w:eastAsia="Times New Roman" w:cs="Times New Roman"/>
          <w:sz w:val="24"/>
          <w:szCs w:val="24"/>
          <w:lang w:eastAsia="lv-LV"/>
        </w:rPr>
        <w:t xml:space="preserve">pasākumi loģistikas </w:t>
      </w:r>
      <w:r w:rsidR="00AD41BD">
        <w:rPr>
          <w:rFonts w:ascii="Times New Roman" w:hAnsi="Times New Roman" w:eastAsia="Times New Roman" w:cs="Times New Roman"/>
          <w:sz w:val="24"/>
          <w:szCs w:val="24"/>
          <w:lang w:eastAsia="lv-LV"/>
        </w:rPr>
        <w:t xml:space="preserve">ķēžu </w:t>
      </w:r>
      <w:proofErr w:type="spellStart"/>
      <w:r w:rsidR="00AD41BD">
        <w:rPr>
          <w:rFonts w:ascii="Times New Roman" w:hAnsi="Times New Roman" w:eastAsia="Times New Roman" w:cs="Times New Roman"/>
          <w:sz w:val="24"/>
          <w:szCs w:val="24"/>
          <w:lang w:eastAsia="lv-LV"/>
        </w:rPr>
        <w:t>efektivizēšanai</w:t>
      </w:r>
      <w:proofErr w:type="spellEnd"/>
      <w:r w:rsidR="00AD41BD">
        <w:rPr>
          <w:rFonts w:ascii="Times New Roman" w:hAnsi="Times New Roman" w:eastAsia="Times New Roman" w:cs="Times New Roman"/>
          <w:sz w:val="24"/>
          <w:szCs w:val="24"/>
          <w:lang w:eastAsia="lv-LV"/>
        </w:rPr>
        <w:t xml:space="preserve"> būtu veicami </w:t>
      </w:r>
      <w:r w:rsidR="00065309">
        <w:rPr>
          <w:rFonts w:ascii="Times New Roman" w:hAnsi="Times New Roman" w:eastAsia="Times New Roman" w:cs="Times New Roman"/>
          <w:sz w:val="24"/>
          <w:szCs w:val="24"/>
          <w:lang w:eastAsia="lv-LV"/>
        </w:rPr>
        <w:t>vienotā un koordinētā veidā</w:t>
      </w:r>
      <w:r w:rsidR="00D54C57">
        <w:rPr>
          <w:rFonts w:ascii="Times New Roman" w:hAnsi="Times New Roman" w:eastAsia="Times New Roman" w:cs="Times New Roman"/>
          <w:sz w:val="24"/>
          <w:szCs w:val="24"/>
          <w:lang w:eastAsia="lv-LV"/>
        </w:rPr>
        <w:t>. Jā</w:t>
      </w:r>
      <w:r w:rsidR="00FE445D">
        <w:rPr>
          <w:rFonts w:ascii="Times New Roman" w:hAnsi="Times New Roman" w:eastAsia="Times New Roman" w:cs="Times New Roman"/>
          <w:sz w:val="24"/>
          <w:szCs w:val="24"/>
          <w:lang w:eastAsia="lv-LV"/>
        </w:rPr>
        <w:t xml:space="preserve">ņem vērā vides ietekmes samazināšanas pasākumus </w:t>
      </w:r>
      <w:r w:rsidR="00253F9A">
        <w:rPr>
          <w:rFonts w:ascii="Times New Roman" w:hAnsi="Times New Roman" w:eastAsia="Times New Roman" w:cs="Times New Roman"/>
          <w:sz w:val="24"/>
          <w:szCs w:val="24"/>
          <w:lang w:eastAsia="lv-LV"/>
        </w:rPr>
        <w:t>visai transporta nozarei</w:t>
      </w:r>
      <w:r w:rsidR="00065309">
        <w:rPr>
          <w:rFonts w:ascii="Times New Roman" w:hAnsi="Times New Roman" w:eastAsia="Times New Roman" w:cs="Times New Roman"/>
          <w:sz w:val="24"/>
          <w:szCs w:val="24"/>
          <w:lang w:eastAsia="lv-LV"/>
        </w:rPr>
        <w:t>, lai izvairītos no papildu administratīvā sloga un izmaksām</w:t>
      </w:r>
      <w:r w:rsidR="001B17D0">
        <w:rPr>
          <w:rFonts w:ascii="Times New Roman" w:hAnsi="Times New Roman" w:eastAsia="Times New Roman" w:cs="Times New Roman"/>
          <w:sz w:val="24"/>
          <w:szCs w:val="24"/>
          <w:lang w:eastAsia="lv-LV"/>
        </w:rPr>
        <w:t xml:space="preserve">. </w:t>
      </w:r>
      <w:r w:rsidR="0028184F">
        <w:rPr>
          <w:rFonts w:ascii="Times New Roman" w:hAnsi="Times New Roman" w:eastAsia="Times New Roman" w:cs="Times New Roman"/>
          <w:sz w:val="24"/>
          <w:szCs w:val="24"/>
          <w:lang w:eastAsia="lv-LV"/>
        </w:rPr>
        <w:t>Pasākumiem piegādes ķēžu optimizēšanai</w:t>
      </w:r>
      <w:r w:rsidR="00141711">
        <w:rPr>
          <w:rFonts w:ascii="Times New Roman" w:hAnsi="Times New Roman" w:eastAsia="Times New Roman" w:cs="Times New Roman"/>
          <w:sz w:val="24"/>
          <w:szCs w:val="24"/>
          <w:lang w:eastAsia="lv-LV"/>
        </w:rPr>
        <w:t xml:space="preserve"> ir jābūt brīvprātīgiem un pielāgotiem konkrētajam sektoram un ģeogrāfiskajam reģionam</w:t>
      </w:r>
      <w:r w:rsidR="00C473D5">
        <w:rPr>
          <w:rFonts w:ascii="Times New Roman" w:hAnsi="Times New Roman" w:eastAsia="Times New Roman" w:cs="Times New Roman"/>
          <w:sz w:val="24"/>
          <w:szCs w:val="24"/>
          <w:lang w:eastAsia="lv-LV"/>
        </w:rPr>
        <w:t>. Tāpat jā</w:t>
      </w:r>
      <w:r w:rsidR="00141711">
        <w:rPr>
          <w:rFonts w:ascii="Times New Roman" w:hAnsi="Times New Roman" w:eastAsia="Times New Roman" w:cs="Times New Roman"/>
          <w:sz w:val="24"/>
          <w:szCs w:val="24"/>
          <w:lang w:eastAsia="lv-LV"/>
        </w:rPr>
        <w:t>ņem vērā mazo dalībvalstu, perifērijas dalībvalstu un lauku reģionu iedzīvotāju intereses</w:t>
      </w:r>
      <w:r w:rsidR="008E7BBC">
        <w:rPr>
          <w:rFonts w:ascii="Times New Roman" w:hAnsi="Times New Roman" w:eastAsia="Times New Roman" w:cs="Times New Roman"/>
          <w:sz w:val="24"/>
          <w:szCs w:val="24"/>
          <w:lang w:eastAsia="lv-LV"/>
        </w:rPr>
        <w:t xml:space="preserve">, </w:t>
      </w:r>
      <w:r w:rsidR="006E7B3C">
        <w:rPr>
          <w:rFonts w:ascii="Times New Roman" w:hAnsi="Times New Roman" w:eastAsia="Times New Roman" w:cs="Times New Roman"/>
          <w:sz w:val="24"/>
          <w:szCs w:val="24"/>
          <w:lang w:eastAsia="lv-LV"/>
        </w:rPr>
        <w:t xml:space="preserve">kā arī </w:t>
      </w:r>
      <w:r w:rsidR="00853FEE">
        <w:rPr>
          <w:rFonts w:ascii="Times New Roman" w:hAnsi="Times New Roman" w:eastAsia="Times New Roman" w:cs="Times New Roman"/>
          <w:sz w:val="24"/>
          <w:szCs w:val="24"/>
          <w:lang w:eastAsia="lv-LV"/>
        </w:rPr>
        <w:t xml:space="preserve">personu ar ierobežotām iespējām pārvietoties intereses, </w:t>
      </w:r>
      <w:r w:rsidR="008E7BBC">
        <w:rPr>
          <w:rFonts w:ascii="Times New Roman" w:hAnsi="Times New Roman" w:eastAsia="Times New Roman" w:cs="Times New Roman"/>
          <w:sz w:val="24"/>
          <w:szCs w:val="24"/>
          <w:lang w:eastAsia="lv-LV"/>
        </w:rPr>
        <w:t>lai saglabātu</w:t>
      </w:r>
      <w:r w:rsidR="00CF5B3F">
        <w:rPr>
          <w:rFonts w:ascii="Times New Roman" w:hAnsi="Times New Roman" w:eastAsia="Times New Roman" w:cs="Times New Roman"/>
          <w:sz w:val="24"/>
          <w:szCs w:val="24"/>
          <w:lang w:eastAsia="lv-LV"/>
        </w:rPr>
        <w:t xml:space="preserve"> iespēju iegādāties nepieciešamās preces</w:t>
      </w:r>
      <w:r w:rsidR="001815F1">
        <w:rPr>
          <w:rFonts w:ascii="Times New Roman" w:hAnsi="Times New Roman" w:eastAsia="Times New Roman" w:cs="Times New Roman"/>
          <w:sz w:val="24"/>
          <w:szCs w:val="24"/>
          <w:lang w:eastAsia="lv-LV"/>
        </w:rPr>
        <w:t xml:space="preserve">. </w:t>
      </w:r>
    </w:p>
    <w:p w:rsidR="00853FEE" w:rsidP="00F04F64" w:rsidRDefault="00853FEE" w14:paraId="0D21E82E" w14:textId="1373BF90">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Latvija piekrīt, ka uzņēmēju un patērētāju izglītošanai ir liela nozīme </w:t>
      </w:r>
      <w:r w:rsidR="00A344C7">
        <w:rPr>
          <w:rFonts w:ascii="Times New Roman" w:hAnsi="Times New Roman" w:eastAsia="Times New Roman" w:cs="Times New Roman"/>
          <w:sz w:val="24"/>
          <w:szCs w:val="24"/>
          <w:lang w:eastAsia="lv-LV"/>
        </w:rPr>
        <w:t xml:space="preserve">vides </w:t>
      </w:r>
      <w:r w:rsidR="00124C01">
        <w:rPr>
          <w:rFonts w:ascii="Times New Roman" w:hAnsi="Times New Roman" w:eastAsia="Times New Roman" w:cs="Times New Roman"/>
          <w:sz w:val="24"/>
          <w:szCs w:val="24"/>
          <w:lang w:eastAsia="lv-LV"/>
        </w:rPr>
        <w:t>ietekmes mazināšanā</w:t>
      </w:r>
      <w:r w:rsidR="00913C59">
        <w:rPr>
          <w:rFonts w:ascii="Times New Roman" w:hAnsi="Times New Roman" w:eastAsia="Times New Roman" w:cs="Times New Roman"/>
          <w:sz w:val="24"/>
          <w:szCs w:val="24"/>
          <w:lang w:eastAsia="lv-LV"/>
        </w:rPr>
        <w:t>.</w:t>
      </w:r>
      <w:r w:rsidR="00510587">
        <w:rPr>
          <w:rFonts w:ascii="Times New Roman" w:hAnsi="Times New Roman" w:eastAsia="Times New Roman" w:cs="Times New Roman"/>
          <w:sz w:val="24"/>
          <w:szCs w:val="24"/>
          <w:lang w:eastAsia="lv-LV"/>
        </w:rPr>
        <w:t xml:space="preserve"> Tāpat Latvija piekrīt, ka būtu jāturpina vērtēt videi draudzīgu piegādes un preču atgriešanas p</w:t>
      </w:r>
      <w:r w:rsidR="00202E60">
        <w:rPr>
          <w:rFonts w:ascii="Times New Roman" w:hAnsi="Times New Roman" w:eastAsia="Times New Roman" w:cs="Times New Roman"/>
          <w:sz w:val="24"/>
          <w:szCs w:val="24"/>
          <w:lang w:eastAsia="lv-LV"/>
        </w:rPr>
        <w:t xml:space="preserve">olitiku </w:t>
      </w:r>
      <w:r w:rsidR="007D6C3A">
        <w:rPr>
          <w:rFonts w:ascii="Times New Roman" w:hAnsi="Times New Roman" w:eastAsia="Times New Roman" w:cs="Times New Roman"/>
          <w:sz w:val="24"/>
          <w:szCs w:val="24"/>
          <w:lang w:eastAsia="lv-LV"/>
        </w:rPr>
        <w:t>iespējas</w:t>
      </w:r>
      <w:r w:rsidR="0052013A">
        <w:rPr>
          <w:rFonts w:ascii="Times New Roman" w:hAnsi="Times New Roman" w:eastAsia="Times New Roman" w:cs="Times New Roman"/>
          <w:sz w:val="24"/>
          <w:szCs w:val="24"/>
          <w:lang w:eastAsia="lv-LV"/>
        </w:rPr>
        <w:t>. Vienlaikus</w:t>
      </w:r>
      <w:r w:rsidR="000216E9">
        <w:rPr>
          <w:rFonts w:ascii="Times New Roman" w:hAnsi="Times New Roman" w:eastAsia="Times New Roman" w:cs="Times New Roman"/>
          <w:sz w:val="24"/>
          <w:szCs w:val="24"/>
          <w:lang w:eastAsia="lv-LV"/>
        </w:rPr>
        <w:t xml:space="preserve"> būtu jāanalizē ne tikai to ietekme uz patērētāju uzvedību tiešsaistē, bet arī potenciālo ietekmi uz e-komerciju ES</w:t>
      </w:r>
      <w:r w:rsidR="00102BB0">
        <w:rPr>
          <w:rFonts w:ascii="Times New Roman" w:hAnsi="Times New Roman" w:eastAsia="Times New Roman" w:cs="Times New Roman"/>
          <w:sz w:val="24"/>
          <w:szCs w:val="24"/>
          <w:lang w:eastAsia="lv-LV"/>
        </w:rPr>
        <w:t xml:space="preserve"> un loģistikas sektoru</w:t>
      </w:r>
      <w:r w:rsidR="00C51A13">
        <w:rPr>
          <w:rFonts w:ascii="Times New Roman" w:hAnsi="Times New Roman" w:eastAsia="Times New Roman" w:cs="Times New Roman"/>
          <w:sz w:val="24"/>
          <w:szCs w:val="24"/>
          <w:lang w:eastAsia="lv-LV"/>
        </w:rPr>
        <w:t xml:space="preserve">. </w:t>
      </w:r>
      <w:r w:rsidR="00C91F59">
        <w:rPr>
          <w:rFonts w:ascii="Times New Roman" w:hAnsi="Times New Roman" w:eastAsia="Times New Roman" w:cs="Times New Roman"/>
          <w:sz w:val="24"/>
          <w:szCs w:val="24"/>
          <w:lang w:eastAsia="lv-LV"/>
        </w:rPr>
        <w:t xml:space="preserve">Attiecībā uz videi draudzīgāku preču iepakojumu, </w:t>
      </w:r>
      <w:r w:rsidR="00E612A2">
        <w:rPr>
          <w:rFonts w:ascii="Times New Roman" w:hAnsi="Times New Roman" w:eastAsia="Times New Roman" w:cs="Times New Roman"/>
          <w:sz w:val="24"/>
          <w:szCs w:val="24"/>
          <w:lang w:eastAsia="lv-LV"/>
        </w:rPr>
        <w:t xml:space="preserve">Latvija piekrīt, ka ir potenciāls uzlabojumiem, tomēr </w:t>
      </w:r>
      <w:r w:rsidR="00C91F59">
        <w:rPr>
          <w:rFonts w:ascii="Times New Roman" w:hAnsi="Times New Roman" w:eastAsia="Times New Roman" w:cs="Times New Roman"/>
          <w:sz w:val="24"/>
          <w:szCs w:val="24"/>
          <w:lang w:eastAsia="lv-LV"/>
        </w:rPr>
        <w:t>noteikti būtu jāņem vērā līdzšinējās ES likumdošanas iniciatīvas, kas skar iepakojumu</w:t>
      </w:r>
      <w:r w:rsidR="008353B2">
        <w:rPr>
          <w:rFonts w:ascii="Times New Roman" w:hAnsi="Times New Roman" w:eastAsia="Times New Roman" w:cs="Times New Roman"/>
          <w:sz w:val="24"/>
          <w:szCs w:val="24"/>
          <w:lang w:eastAsia="lv-LV"/>
        </w:rPr>
        <w:t xml:space="preserve">. </w:t>
      </w:r>
    </w:p>
    <w:p w:rsidRPr="006252F2" w:rsidR="00C5047F" w:rsidP="009B626A" w:rsidRDefault="00C5047F" w14:paraId="72781B8D" w14:textId="679B254A">
      <w:pPr>
        <w:spacing w:after="120" w:line="240" w:lineRule="auto"/>
        <w:ind w:firstLine="720"/>
        <w:jc w:val="both"/>
        <w:rPr>
          <w:rFonts w:ascii="Times New Roman" w:hAnsi="Times New Roman" w:eastAsia="Times New Roman" w:cs="Times New Roman"/>
          <w:i/>
          <w:iCs/>
          <w:sz w:val="24"/>
          <w:szCs w:val="24"/>
          <w:u w:val="single"/>
          <w:lang w:eastAsia="lv-LV"/>
        </w:rPr>
      </w:pPr>
      <w:r w:rsidRPr="006252F2">
        <w:rPr>
          <w:rFonts w:ascii="Times New Roman" w:hAnsi="Times New Roman" w:eastAsia="Times New Roman" w:cs="Times New Roman"/>
          <w:i/>
          <w:iCs/>
          <w:sz w:val="24"/>
          <w:szCs w:val="24"/>
          <w:u w:val="single"/>
          <w:lang w:eastAsia="lv-LV"/>
        </w:rPr>
        <w:t xml:space="preserve">Patērētāju aizsardzība mākslīgā intelekta laikmetā: izaicinājumi cenu </w:t>
      </w:r>
      <w:proofErr w:type="spellStart"/>
      <w:r w:rsidRPr="006252F2">
        <w:rPr>
          <w:rFonts w:ascii="Times New Roman" w:hAnsi="Times New Roman" w:eastAsia="Times New Roman" w:cs="Times New Roman"/>
          <w:i/>
          <w:iCs/>
          <w:sz w:val="24"/>
          <w:szCs w:val="24"/>
          <w:u w:val="single"/>
          <w:lang w:eastAsia="lv-LV"/>
        </w:rPr>
        <w:t>personalizācijā</w:t>
      </w:r>
      <w:proofErr w:type="spellEnd"/>
      <w:r w:rsidRPr="006252F2">
        <w:rPr>
          <w:rFonts w:ascii="Times New Roman" w:hAnsi="Times New Roman" w:eastAsia="Times New Roman" w:cs="Times New Roman"/>
          <w:i/>
          <w:iCs/>
          <w:sz w:val="24"/>
          <w:szCs w:val="24"/>
          <w:u w:val="single"/>
          <w:lang w:eastAsia="lv-LV"/>
        </w:rPr>
        <w:t xml:space="preserve"> </w:t>
      </w:r>
    </w:p>
    <w:p w:rsidRPr="003D6C39" w:rsidR="00C5047F" w:rsidP="00F04F64" w:rsidRDefault="00C5047F" w14:paraId="04C5F034" w14:textId="5793048E">
      <w:pPr>
        <w:spacing w:after="120" w:line="240" w:lineRule="auto"/>
        <w:ind w:firstLine="720"/>
        <w:jc w:val="both"/>
        <w:rPr>
          <w:rFonts w:ascii="Times New Roman" w:hAnsi="Times New Roman" w:eastAsia="Times New Roman" w:cs="Times New Roman"/>
          <w:sz w:val="24"/>
          <w:szCs w:val="24"/>
          <w:lang w:eastAsia="lv-LV"/>
        </w:rPr>
      </w:pPr>
      <w:r w:rsidRPr="003D6C39">
        <w:rPr>
          <w:rFonts w:ascii="Times New Roman" w:hAnsi="Times New Roman" w:eastAsia="Times New Roman" w:cs="Times New Roman"/>
          <w:sz w:val="24"/>
          <w:szCs w:val="24"/>
          <w:lang w:eastAsia="lv-LV"/>
        </w:rPr>
        <w:t>Ņemot vērā, ka MI</w:t>
      </w:r>
      <w:r w:rsidR="00CB6A35">
        <w:rPr>
          <w:rFonts w:ascii="Times New Roman" w:hAnsi="Times New Roman" w:eastAsia="Times New Roman" w:cs="Times New Roman"/>
          <w:sz w:val="24"/>
          <w:szCs w:val="24"/>
          <w:lang w:eastAsia="lv-LV"/>
        </w:rPr>
        <w:t xml:space="preserve"> ir jauna</w:t>
      </w:r>
      <w:r w:rsidRPr="003D6C39">
        <w:rPr>
          <w:rFonts w:ascii="Times New Roman" w:hAnsi="Times New Roman" w:eastAsia="Times New Roman" w:cs="Times New Roman"/>
          <w:sz w:val="24"/>
          <w:szCs w:val="24"/>
          <w:lang w:eastAsia="lv-LV"/>
        </w:rPr>
        <w:t xml:space="preserve"> tehnoloģija tirgū, patērētājiem var trūkt informācijas par to, kā </w:t>
      </w:r>
      <w:r w:rsidR="00CB6A35">
        <w:rPr>
          <w:rFonts w:ascii="Times New Roman" w:hAnsi="Times New Roman" w:eastAsia="Times New Roman" w:cs="Times New Roman"/>
          <w:sz w:val="24"/>
          <w:szCs w:val="24"/>
          <w:lang w:eastAsia="lv-LV"/>
        </w:rPr>
        <w:t xml:space="preserve">tas darbojas un </w:t>
      </w:r>
      <w:r w:rsidR="00336A41">
        <w:rPr>
          <w:rFonts w:ascii="Times New Roman" w:hAnsi="Times New Roman" w:eastAsia="Times New Roman" w:cs="Times New Roman"/>
          <w:sz w:val="24"/>
          <w:szCs w:val="24"/>
          <w:lang w:eastAsia="lv-LV"/>
        </w:rPr>
        <w:t>kā to var</w:t>
      </w:r>
      <w:r w:rsidRPr="003D6C39">
        <w:rPr>
          <w:rFonts w:ascii="Times New Roman" w:hAnsi="Times New Roman" w:eastAsia="Times New Roman" w:cs="Times New Roman"/>
          <w:sz w:val="24"/>
          <w:szCs w:val="24"/>
          <w:lang w:eastAsia="lv-LV"/>
        </w:rPr>
        <w:t xml:space="preserve"> izmantot </w:t>
      </w:r>
      <w:proofErr w:type="spellStart"/>
      <w:r w:rsidRPr="003D6C39">
        <w:rPr>
          <w:rFonts w:ascii="Times New Roman" w:hAnsi="Times New Roman" w:eastAsia="Times New Roman" w:cs="Times New Roman"/>
          <w:sz w:val="24"/>
          <w:szCs w:val="24"/>
          <w:lang w:eastAsia="lv-LV"/>
        </w:rPr>
        <w:t>komercpraksē</w:t>
      </w:r>
      <w:proofErr w:type="spellEnd"/>
      <w:r w:rsidRPr="003D6C39">
        <w:rPr>
          <w:rFonts w:ascii="Times New Roman" w:hAnsi="Times New Roman" w:eastAsia="Times New Roman" w:cs="Times New Roman"/>
          <w:sz w:val="24"/>
          <w:szCs w:val="24"/>
          <w:lang w:eastAsia="lv-LV"/>
        </w:rPr>
        <w:t xml:space="preserve">, tostarp negodīgā </w:t>
      </w:r>
      <w:proofErr w:type="spellStart"/>
      <w:r w:rsidRPr="003D6C39">
        <w:rPr>
          <w:rFonts w:ascii="Times New Roman" w:hAnsi="Times New Roman" w:eastAsia="Times New Roman" w:cs="Times New Roman"/>
          <w:sz w:val="24"/>
          <w:szCs w:val="24"/>
          <w:lang w:eastAsia="lv-LV"/>
        </w:rPr>
        <w:t>komercpraksē</w:t>
      </w:r>
      <w:proofErr w:type="spellEnd"/>
      <w:r w:rsidRPr="003D6C39">
        <w:rPr>
          <w:rFonts w:ascii="Times New Roman" w:hAnsi="Times New Roman" w:eastAsia="Times New Roman" w:cs="Times New Roman"/>
          <w:sz w:val="24"/>
          <w:szCs w:val="24"/>
          <w:lang w:eastAsia="lv-LV"/>
        </w:rPr>
        <w:t xml:space="preserve">. </w:t>
      </w:r>
    </w:p>
    <w:p w:rsidR="00FA3625" w:rsidP="00F04F64" w:rsidRDefault="00FD5E72" w14:paraId="4F95402A" w14:textId="155D8E1A">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Attiecībā uz cenu </w:t>
      </w:r>
      <w:proofErr w:type="spellStart"/>
      <w:r>
        <w:rPr>
          <w:rFonts w:ascii="Times New Roman" w:hAnsi="Times New Roman" w:eastAsia="Times New Roman" w:cs="Times New Roman"/>
          <w:sz w:val="24"/>
          <w:szCs w:val="24"/>
          <w:lang w:eastAsia="lv-LV"/>
        </w:rPr>
        <w:t>personalizāciju</w:t>
      </w:r>
      <w:proofErr w:type="spellEnd"/>
      <w:r>
        <w:rPr>
          <w:rFonts w:ascii="Times New Roman" w:hAnsi="Times New Roman" w:eastAsia="Times New Roman" w:cs="Times New Roman"/>
          <w:sz w:val="24"/>
          <w:szCs w:val="24"/>
          <w:lang w:eastAsia="lv-LV"/>
        </w:rPr>
        <w:t xml:space="preserve">, tā </w:t>
      </w:r>
      <w:r w:rsidR="00696F38">
        <w:rPr>
          <w:rFonts w:ascii="Times New Roman" w:hAnsi="Times New Roman" w:eastAsia="Times New Roman" w:cs="Times New Roman"/>
          <w:sz w:val="24"/>
          <w:szCs w:val="24"/>
          <w:lang w:eastAsia="lv-LV"/>
        </w:rPr>
        <w:t xml:space="preserve">var būt gan izdevīga patērētājam, gan radīt </w:t>
      </w:r>
      <w:r w:rsidR="009A351D">
        <w:rPr>
          <w:rFonts w:ascii="Times New Roman" w:hAnsi="Times New Roman" w:eastAsia="Times New Roman" w:cs="Times New Roman"/>
          <w:sz w:val="24"/>
          <w:szCs w:val="24"/>
          <w:lang w:eastAsia="lv-LV"/>
        </w:rPr>
        <w:t>mākslīgus cenas izkropļojumus, veicinot</w:t>
      </w:r>
      <w:r w:rsidR="002A1A5D">
        <w:rPr>
          <w:rFonts w:ascii="Times New Roman" w:hAnsi="Times New Roman" w:eastAsia="Times New Roman" w:cs="Times New Roman"/>
          <w:sz w:val="24"/>
          <w:szCs w:val="24"/>
          <w:lang w:eastAsia="lv-LV"/>
        </w:rPr>
        <w:t xml:space="preserve"> augstāku maksu par to pašu preci/pakalpojumu</w:t>
      </w:r>
      <w:r w:rsidR="003F0CBE">
        <w:rPr>
          <w:rFonts w:ascii="Times New Roman" w:hAnsi="Times New Roman" w:eastAsia="Times New Roman" w:cs="Times New Roman"/>
          <w:sz w:val="24"/>
          <w:szCs w:val="24"/>
          <w:lang w:eastAsia="lv-LV"/>
        </w:rPr>
        <w:t xml:space="preserve">. </w:t>
      </w:r>
      <w:r w:rsidR="004E6AD7">
        <w:rPr>
          <w:rFonts w:ascii="Times New Roman" w:hAnsi="Times New Roman" w:eastAsia="Times New Roman" w:cs="Times New Roman"/>
          <w:sz w:val="24"/>
          <w:szCs w:val="24"/>
          <w:lang w:eastAsia="lv-LV"/>
        </w:rPr>
        <w:t>Ņemot vērā informācijas pieejamības asimetriju</w:t>
      </w:r>
      <w:r w:rsidR="00FA3625">
        <w:rPr>
          <w:rFonts w:ascii="Times New Roman" w:hAnsi="Times New Roman" w:eastAsia="Times New Roman" w:cs="Times New Roman"/>
          <w:sz w:val="24"/>
          <w:szCs w:val="24"/>
          <w:lang w:eastAsia="lv-LV"/>
        </w:rPr>
        <w:t xml:space="preserve"> starp patērētāju un uzņēmēju, kas izmanto MI tehnoloģijas savā uzņēmējdarbībā, Latvija piekrīt, ka informācijas caurskatāmībai par cenu pielāgošanu ir liela nozīme.</w:t>
      </w:r>
      <w:r w:rsidR="00A9584A">
        <w:rPr>
          <w:rFonts w:ascii="Times New Roman" w:hAnsi="Times New Roman" w:eastAsia="Times New Roman" w:cs="Times New Roman"/>
          <w:sz w:val="24"/>
          <w:szCs w:val="24"/>
          <w:lang w:eastAsia="lv-LV"/>
        </w:rPr>
        <w:t xml:space="preserve"> Vienlaikus, ne visas problēmas būtu risināmas ar papildu informācijas prasībām patērētājiem, ņemot vērā MI tehnoloģiju sarežģītību un vidusmēra patērētāja izpratni par šiem mehānismiem.</w:t>
      </w:r>
    </w:p>
    <w:p w:rsidR="00CD7ACA" w:rsidP="00F04F64" w:rsidRDefault="00CD7ACA" w14:paraId="6F224224" w14:textId="07B580F0">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Latvijas ieskatā, ES patērētāju tiesību aizsardzības akti nodrošina pietiekamas prasības cenu norādīšanai</w:t>
      </w:r>
      <w:r w:rsidR="00424CA6">
        <w:rPr>
          <w:rFonts w:ascii="Times New Roman" w:hAnsi="Times New Roman" w:eastAsia="Times New Roman" w:cs="Times New Roman"/>
          <w:sz w:val="24"/>
          <w:szCs w:val="24"/>
          <w:lang w:eastAsia="lv-LV"/>
        </w:rPr>
        <w:t xml:space="preserve"> un </w:t>
      </w:r>
      <w:r w:rsidR="006E1229">
        <w:rPr>
          <w:rFonts w:ascii="Times New Roman" w:hAnsi="Times New Roman" w:eastAsia="Times New Roman" w:cs="Times New Roman"/>
          <w:sz w:val="24"/>
          <w:szCs w:val="24"/>
          <w:lang w:eastAsia="lv-LV"/>
        </w:rPr>
        <w:t xml:space="preserve">aizsardzību pret </w:t>
      </w:r>
      <w:r w:rsidR="00424CA6">
        <w:rPr>
          <w:rFonts w:ascii="Times New Roman" w:hAnsi="Times New Roman" w:eastAsia="Times New Roman" w:cs="Times New Roman"/>
          <w:sz w:val="24"/>
          <w:szCs w:val="24"/>
          <w:lang w:eastAsia="lv-LV"/>
        </w:rPr>
        <w:t>nevēla</w:t>
      </w:r>
      <w:r w:rsidR="006E1229">
        <w:rPr>
          <w:rFonts w:ascii="Times New Roman" w:hAnsi="Times New Roman" w:eastAsia="Times New Roman" w:cs="Times New Roman"/>
          <w:sz w:val="24"/>
          <w:szCs w:val="24"/>
          <w:lang w:eastAsia="lv-LV"/>
        </w:rPr>
        <w:t>mu datu apstrādi, kā arī negodīg</w:t>
      </w:r>
      <w:r w:rsidR="00043AAB">
        <w:rPr>
          <w:rFonts w:ascii="Times New Roman" w:hAnsi="Times New Roman" w:eastAsia="Times New Roman" w:cs="Times New Roman"/>
          <w:sz w:val="24"/>
          <w:szCs w:val="24"/>
          <w:lang w:eastAsia="lv-LV"/>
        </w:rPr>
        <w:t>u</w:t>
      </w:r>
      <w:r w:rsidR="006E1229">
        <w:rPr>
          <w:rFonts w:ascii="Times New Roman" w:hAnsi="Times New Roman" w:eastAsia="Times New Roman" w:cs="Times New Roman"/>
          <w:sz w:val="24"/>
          <w:szCs w:val="24"/>
          <w:lang w:eastAsia="lv-LV"/>
        </w:rPr>
        <w:t xml:space="preserve"> </w:t>
      </w:r>
      <w:proofErr w:type="spellStart"/>
      <w:r w:rsidR="006E1229">
        <w:rPr>
          <w:rFonts w:ascii="Times New Roman" w:hAnsi="Times New Roman" w:eastAsia="Times New Roman" w:cs="Times New Roman"/>
          <w:sz w:val="24"/>
          <w:szCs w:val="24"/>
          <w:lang w:eastAsia="lv-LV"/>
        </w:rPr>
        <w:t>komercpraks</w:t>
      </w:r>
      <w:r w:rsidR="00043AAB">
        <w:rPr>
          <w:rFonts w:ascii="Times New Roman" w:hAnsi="Times New Roman" w:eastAsia="Times New Roman" w:cs="Times New Roman"/>
          <w:sz w:val="24"/>
          <w:szCs w:val="24"/>
          <w:lang w:eastAsia="lv-LV"/>
        </w:rPr>
        <w:t>i</w:t>
      </w:r>
      <w:proofErr w:type="spellEnd"/>
      <w:r w:rsidR="00EB60A4">
        <w:rPr>
          <w:rFonts w:ascii="Times New Roman" w:hAnsi="Times New Roman" w:eastAsia="Times New Roman" w:cs="Times New Roman"/>
          <w:sz w:val="24"/>
          <w:szCs w:val="24"/>
          <w:lang w:eastAsia="lv-LV"/>
        </w:rPr>
        <w:t>. Likumdošanai būtu jānodrošina tehnoloģiskā neitralitāte un tiesiskā paļāvīb</w:t>
      </w:r>
      <w:r w:rsidR="00827867">
        <w:rPr>
          <w:rFonts w:ascii="Times New Roman" w:hAnsi="Times New Roman" w:eastAsia="Times New Roman" w:cs="Times New Roman"/>
          <w:sz w:val="24"/>
          <w:szCs w:val="24"/>
          <w:lang w:eastAsia="lv-LV"/>
        </w:rPr>
        <w:t>a.</w:t>
      </w:r>
    </w:p>
    <w:p w:rsidR="00C5047F" w:rsidP="00F04F64" w:rsidRDefault="002516D6" w14:paraId="11E6ECA8" w14:textId="6BD0899A">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Kā potenciālais risinājums būtu sadarbības veicināšana starp </w:t>
      </w:r>
      <w:r w:rsidR="009E1239">
        <w:rPr>
          <w:rFonts w:ascii="Times New Roman" w:hAnsi="Times New Roman" w:eastAsia="Times New Roman" w:cs="Times New Roman"/>
          <w:sz w:val="24"/>
          <w:szCs w:val="24"/>
          <w:lang w:eastAsia="lv-LV"/>
        </w:rPr>
        <w:t>kompetentajām</w:t>
      </w:r>
      <w:r>
        <w:rPr>
          <w:rFonts w:ascii="Times New Roman" w:hAnsi="Times New Roman" w:eastAsia="Times New Roman" w:cs="Times New Roman"/>
          <w:sz w:val="24"/>
          <w:szCs w:val="24"/>
          <w:lang w:eastAsia="lv-LV"/>
        </w:rPr>
        <w:t xml:space="preserve"> iestādēm un no</w:t>
      </w:r>
      <w:r w:rsidR="00A37375">
        <w:rPr>
          <w:rFonts w:ascii="Times New Roman" w:hAnsi="Times New Roman" w:eastAsia="Times New Roman" w:cs="Times New Roman"/>
          <w:sz w:val="24"/>
          <w:szCs w:val="24"/>
          <w:lang w:eastAsia="lv-LV"/>
        </w:rPr>
        <w:t>zar</w:t>
      </w:r>
      <w:r w:rsidR="009E1239">
        <w:rPr>
          <w:rFonts w:ascii="Times New Roman" w:hAnsi="Times New Roman" w:eastAsia="Times New Roman" w:cs="Times New Roman"/>
          <w:sz w:val="24"/>
          <w:szCs w:val="24"/>
          <w:lang w:eastAsia="lv-LV"/>
        </w:rPr>
        <w:t>i</w:t>
      </w:r>
      <w:r w:rsidR="00770A98">
        <w:rPr>
          <w:rFonts w:ascii="Times New Roman" w:hAnsi="Times New Roman" w:eastAsia="Times New Roman" w:cs="Times New Roman"/>
          <w:sz w:val="24"/>
          <w:szCs w:val="24"/>
          <w:lang w:eastAsia="lv-LV"/>
        </w:rPr>
        <w:t xml:space="preserve"> labās prakses</w:t>
      </w:r>
      <w:r w:rsidR="00AE1A94">
        <w:rPr>
          <w:rFonts w:ascii="Times New Roman" w:hAnsi="Times New Roman" w:eastAsia="Times New Roman" w:cs="Times New Roman"/>
          <w:sz w:val="24"/>
          <w:szCs w:val="24"/>
          <w:lang w:eastAsia="lv-LV"/>
        </w:rPr>
        <w:t xml:space="preserve"> un kompetenču apmaiņai, </w:t>
      </w:r>
      <w:r w:rsidR="008007A7">
        <w:rPr>
          <w:rFonts w:ascii="Times New Roman" w:hAnsi="Times New Roman" w:eastAsia="Times New Roman" w:cs="Times New Roman"/>
          <w:sz w:val="24"/>
          <w:szCs w:val="24"/>
          <w:lang w:eastAsia="lv-LV"/>
        </w:rPr>
        <w:t xml:space="preserve">lai stiprinātu patērētāju tiesību aizsardzības likumdošanas piemērošanu, </w:t>
      </w:r>
      <w:r w:rsidR="00AE1A94">
        <w:rPr>
          <w:rFonts w:ascii="Times New Roman" w:hAnsi="Times New Roman" w:eastAsia="Times New Roman" w:cs="Times New Roman"/>
          <w:sz w:val="24"/>
          <w:szCs w:val="24"/>
          <w:lang w:eastAsia="lv-LV"/>
        </w:rPr>
        <w:t>kā arī</w:t>
      </w:r>
      <w:r w:rsidR="007A748A">
        <w:rPr>
          <w:rFonts w:ascii="Times New Roman" w:hAnsi="Times New Roman" w:eastAsia="Times New Roman" w:cs="Times New Roman"/>
          <w:sz w:val="24"/>
          <w:szCs w:val="24"/>
          <w:lang w:eastAsia="lv-LV"/>
        </w:rPr>
        <w:t xml:space="preserve"> </w:t>
      </w:r>
      <w:r w:rsidR="00F709A4">
        <w:rPr>
          <w:rFonts w:ascii="Times New Roman" w:hAnsi="Times New Roman" w:eastAsia="Times New Roman" w:cs="Times New Roman"/>
          <w:sz w:val="24"/>
          <w:szCs w:val="24"/>
          <w:lang w:eastAsia="lv-LV"/>
        </w:rPr>
        <w:t xml:space="preserve">vadlīniju un </w:t>
      </w:r>
      <w:r w:rsidR="006348A7">
        <w:rPr>
          <w:rFonts w:ascii="Times New Roman" w:hAnsi="Times New Roman" w:eastAsia="Times New Roman" w:cs="Times New Roman"/>
          <w:sz w:val="24"/>
          <w:szCs w:val="24"/>
          <w:lang w:eastAsia="lv-LV"/>
        </w:rPr>
        <w:t>pašregulācijas mehānismu izstrādei</w:t>
      </w:r>
      <w:r w:rsidR="0026453D">
        <w:rPr>
          <w:rFonts w:ascii="Times New Roman" w:hAnsi="Times New Roman" w:eastAsia="Times New Roman" w:cs="Times New Roman"/>
          <w:sz w:val="24"/>
          <w:szCs w:val="24"/>
          <w:lang w:eastAsia="lv-LV"/>
        </w:rPr>
        <w:t xml:space="preserve"> nozarei, kas radītu lielāku patērētāju uzticību e</w:t>
      </w:r>
      <w:r w:rsidR="00043AAB">
        <w:rPr>
          <w:rFonts w:ascii="Times New Roman" w:hAnsi="Times New Roman" w:eastAsia="Times New Roman" w:cs="Times New Roman"/>
          <w:sz w:val="24"/>
          <w:szCs w:val="24"/>
          <w:lang w:eastAsia="lv-LV"/>
        </w:rPr>
        <w:t>-</w:t>
      </w:r>
      <w:r w:rsidR="0026453D">
        <w:rPr>
          <w:rFonts w:ascii="Times New Roman" w:hAnsi="Times New Roman" w:eastAsia="Times New Roman" w:cs="Times New Roman"/>
          <w:sz w:val="24"/>
          <w:szCs w:val="24"/>
          <w:lang w:eastAsia="lv-LV"/>
        </w:rPr>
        <w:t>komercijai kopumā</w:t>
      </w:r>
      <w:r w:rsidR="006348A7">
        <w:rPr>
          <w:rFonts w:ascii="Times New Roman" w:hAnsi="Times New Roman" w:eastAsia="Times New Roman" w:cs="Times New Roman"/>
          <w:sz w:val="24"/>
          <w:szCs w:val="24"/>
          <w:lang w:eastAsia="lv-LV"/>
        </w:rPr>
        <w:t>.</w:t>
      </w:r>
      <w:r w:rsidR="002567FD">
        <w:rPr>
          <w:rFonts w:ascii="Times New Roman" w:hAnsi="Times New Roman" w:eastAsia="Times New Roman" w:cs="Times New Roman"/>
          <w:sz w:val="24"/>
          <w:szCs w:val="24"/>
          <w:lang w:eastAsia="lv-LV"/>
        </w:rPr>
        <w:t xml:space="preserve"> </w:t>
      </w:r>
    </w:p>
    <w:p w:rsidRPr="006252F2" w:rsidR="00C974BA" w:rsidP="004A60D7" w:rsidRDefault="00C974BA" w14:paraId="72A50C51" w14:textId="5ACB065E">
      <w:pPr>
        <w:spacing w:after="120" w:line="240" w:lineRule="auto"/>
        <w:ind w:left="720"/>
        <w:jc w:val="both"/>
        <w:rPr>
          <w:rFonts w:ascii="Times New Roman" w:hAnsi="Times New Roman" w:eastAsia="Times New Roman" w:cs="Times New Roman"/>
          <w:i/>
          <w:iCs/>
          <w:sz w:val="24"/>
          <w:szCs w:val="24"/>
          <w:u w:val="single"/>
          <w:lang w:eastAsia="lv-LV"/>
        </w:rPr>
      </w:pPr>
      <w:r w:rsidRPr="006252F2">
        <w:rPr>
          <w:rFonts w:ascii="Times New Roman" w:hAnsi="Times New Roman" w:eastAsia="Times New Roman" w:cs="Times New Roman"/>
          <w:i/>
          <w:iCs/>
          <w:sz w:val="24"/>
          <w:szCs w:val="24"/>
          <w:u w:val="single"/>
          <w:lang w:eastAsia="lv-LV"/>
        </w:rPr>
        <w:t xml:space="preserve">Patērētāju aizsardzība mākslīgā intelekta laikmetā: </w:t>
      </w:r>
      <w:r w:rsidRPr="00A6EA39">
        <w:rPr>
          <w:rFonts w:ascii="Times New Roman" w:hAnsi="Times New Roman" w:eastAsia="Times New Roman" w:cs="Times New Roman"/>
          <w:i/>
          <w:iCs/>
          <w:sz w:val="24"/>
          <w:szCs w:val="24"/>
          <w:u w:val="single"/>
          <w:lang w:eastAsia="lv-LV"/>
        </w:rPr>
        <w:t>izaicinājumi</w:t>
      </w:r>
      <w:r w:rsidR="004A60D7">
        <w:rPr>
          <w:rFonts w:ascii="Times New Roman" w:hAnsi="Times New Roman" w:eastAsia="Times New Roman" w:cs="Times New Roman"/>
          <w:i/>
          <w:iCs/>
          <w:sz w:val="24"/>
          <w:szCs w:val="24"/>
          <w:u w:val="single"/>
          <w:lang w:eastAsia="lv-LV"/>
        </w:rPr>
        <w:t xml:space="preserve"> </w:t>
      </w:r>
      <w:r w:rsidRPr="00A6EA39">
        <w:rPr>
          <w:rFonts w:ascii="Times New Roman" w:hAnsi="Times New Roman" w:eastAsia="Times New Roman" w:cs="Times New Roman"/>
          <w:i/>
          <w:iCs/>
          <w:sz w:val="24"/>
          <w:szCs w:val="24"/>
          <w:u w:val="single"/>
          <w:lang w:eastAsia="lv-LV"/>
        </w:rPr>
        <w:t>maldinošo</w:t>
      </w:r>
      <w:r w:rsidRPr="006252F2">
        <w:rPr>
          <w:rFonts w:ascii="Times New Roman" w:hAnsi="Times New Roman" w:eastAsia="Times New Roman" w:cs="Times New Roman"/>
          <w:i/>
          <w:iCs/>
          <w:sz w:val="24"/>
          <w:szCs w:val="24"/>
          <w:u w:val="single"/>
          <w:lang w:eastAsia="lv-LV"/>
        </w:rPr>
        <w:t xml:space="preserve"> modeļu izmantošanā</w:t>
      </w:r>
    </w:p>
    <w:p w:rsidR="00C5047F" w:rsidP="00F04F64" w:rsidRDefault="00C5047F" w14:paraId="38293C51" w14:textId="49D1EE40">
      <w:pPr>
        <w:spacing w:after="120" w:line="240" w:lineRule="auto"/>
        <w:ind w:firstLine="720"/>
        <w:jc w:val="both"/>
        <w:rPr>
          <w:rFonts w:ascii="Times New Roman" w:hAnsi="Times New Roman" w:eastAsia="Times New Roman" w:cs="Times New Roman"/>
          <w:sz w:val="24"/>
          <w:szCs w:val="24"/>
          <w:lang w:eastAsia="lv-LV"/>
        </w:rPr>
      </w:pPr>
      <w:r w:rsidRPr="003D6C39">
        <w:rPr>
          <w:rFonts w:ascii="Times New Roman" w:hAnsi="Times New Roman" w:eastAsia="Times New Roman" w:cs="Times New Roman"/>
          <w:sz w:val="24"/>
          <w:szCs w:val="24"/>
          <w:lang w:eastAsia="lv-LV"/>
        </w:rPr>
        <w:t xml:space="preserve">Jāatzīmē, ka </w:t>
      </w:r>
      <w:r w:rsidR="002F623B">
        <w:rPr>
          <w:rFonts w:ascii="Times New Roman" w:hAnsi="Times New Roman" w:eastAsia="Times New Roman" w:cs="Times New Roman"/>
          <w:sz w:val="24"/>
          <w:szCs w:val="24"/>
          <w:lang w:eastAsia="lv-LV"/>
        </w:rPr>
        <w:t>maldinoš</w:t>
      </w:r>
      <w:r w:rsidR="00F7248C">
        <w:rPr>
          <w:rFonts w:ascii="Times New Roman" w:hAnsi="Times New Roman" w:eastAsia="Times New Roman" w:cs="Times New Roman"/>
          <w:sz w:val="24"/>
          <w:szCs w:val="24"/>
          <w:lang w:eastAsia="lv-LV"/>
        </w:rPr>
        <w:t>os</w:t>
      </w:r>
      <w:r w:rsidR="002F623B">
        <w:rPr>
          <w:rFonts w:ascii="Times New Roman" w:hAnsi="Times New Roman" w:eastAsia="Times New Roman" w:cs="Times New Roman"/>
          <w:sz w:val="24"/>
          <w:szCs w:val="24"/>
          <w:lang w:eastAsia="lv-LV"/>
        </w:rPr>
        <w:t xml:space="preserve"> modeļ</w:t>
      </w:r>
      <w:r w:rsidR="00F7248C">
        <w:rPr>
          <w:rFonts w:ascii="Times New Roman" w:hAnsi="Times New Roman" w:eastAsia="Times New Roman" w:cs="Times New Roman"/>
          <w:sz w:val="24"/>
          <w:szCs w:val="24"/>
          <w:lang w:eastAsia="lv-LV"/>
        </w:rPr>
        <w:t>us</w:t>
      </w:r>
      <w:r w:rsidR="00DA31B7">
        <w:rPr>
          <w:rFonts w:ascii="Times New Roman" w:hAnsi="Times New Roman" w:eastAsia="Times New Roman" w:cs="Times New Roman"/>
          <w:sz w:val="24"/>
          <w:szCs w:val="24"/>
          <w:lang w:eastAsia="lv-LV"/>
        </w:rPr>
        <w:t xml:space="preserve"> </w:t>
      </w:r>
      <w:r w:rsidRPr="003D6C39">
        <w:rPr>
          <w:rFonts w:ascii="Times New Roman" w:hAnsi="Times New Roman" w:eastAsia="Times New Roman" w:cs="Times New Roman"/>
          <w:sz w:val="24"/>
          <w:szCs w:val="24"/>
          <w:lang w:eastAsia="lv-LV"/>
        </w:rPr>
        <w:t>jau reglamentē vairāki ES tiesību akti, piemēram, Digitālo pakalpojumu akts</w:t>
      </w:r>
      <w:r w:rsidR="00AE25FF">
        <w:rPr>
          <w:rStyle w:val="FootnoteReference"/>
          <w:rFonts w:ascii="Times New Roman" w:hAnsi="Times New Roman" w:eastAsia="Times New Roman" w:cs="Times New Roman"/>
          <w:sz w:val="24"/>
          <w:szCs w:val="24"/>
          <w:lang w:eastAsia="lv-LV"/>
        </w:rPr>
        <w:footnoteReference w:id="7"/>
      </w:r>
      <w:r w:rsidRPr="003D6C39">
        <w:rPr>
          <w:rFonts w:ascii="Times New Roman" w:hAnsi="Times New Roman" w:eastAsia="Times New Roman" w:cs="Times New Roman"/>
          <w:sz w:val="24"/>
          <w:szCs w:val="24"/>
          <w:lang w:eastAsia="lv-LV"/>
        </w:rPr>
        <w:t xml:space="preserve"> un Negodīgas </w:t>
      </w:r>
      <w:proofErr w:type="spellStart"/>
      <w:r w:rsidRPr="003D6C39">
        <w:rPr>
          <w:rFonts w:ascii="Times New Roman" w:hAnsi="Times New Roman" w:eastAsia="Times New Roman" w:cs="Times New Roman"/>
          <w:sz w:val="24"/>
          <w:szCs w:val="24"/>
          <w:lang w:eastAsia="lv-LV"/>
        </w:rPr>
        <w:t>komercprakses</w:t>
      </w:r>
      <w:proofErr w:type="spellEnd"/>
      <w:r w:rsidRPr="003D6C39">
        <w:rPr>
          <w:rFonts w:ascii="Times New Roman" w:hAnsi="Times New Roman" w:eastAsia="Times New Roman" w:cs="Times New Roman"/>
          <w:sz w:val="24"/>
          <w:szCs w:val="24"/>
          <w:lang w:eastAsia="lv-LV"/>
        </w:rPr>
        <w:t xml:space="preserve"> direktīva</w:t>
      </w:r>
      <w:r w:rsidR="00BE0B54">
        <w:rPr>
          <w:rStyle w:val="FootnoteReference"/>
          <w:rFonts w:ascii="Times New Roman" w:hAnsi="Times New Roman" w:eastAsia="Times New Roman" w:cs="Times New Roman"/>
          <w:sz w:val="24"/>
          <w:szCs w:val="24"/>
          <w:lang w:eastAsia="lv-LV"/>
        </w:rPr>
        <w:footnoteReference w:id="8"/>
      </w:r>
      <w:r w:rsidRPr="003D6C39">
        <w:rPr>
          <w:rFonts w:ascii="Times New Roman" w:hAnsi="Times New Roman" w:eastAsia="Times New Roman" w:cs="Times New Roman"/>
          <w:sz w:val="24"/>
          <w:szCs w:val="24"/>
          <w:lang w:eastAsia="lv-LV"/>
        </w:rPr>
        <w:t xml:space="preserve">. </w:t>
      </w:r>
      <w:r w:rsidR="005D4F58">
        <w:rPr>
          <w:rFonts w:ascii="Times New Roman" w:hAnsi="Times New Roman" w:eastAsia="Times New Roman" w:cs="Times New Roman"/>
          <w:sz w:val="24"/>
          <w:szCs w:val="24"/>
          <w:lang w:eastAsia="lv-LV"/>
        </w:rPr>
        <w:t>Šobrīd</w:t>
      </w:r>
      <w:r w:rsidRPr="003D6C39">
        <w:rPr>
          <w:rFonts w:ascii="Times New Roman" w:hAnsi="Times New Roman" w:eastAsia="Times New Roman" w:cs="Times New Roman"/>
          <w:sz w:val="24"/>
          <w:szCs w:val="24"/>
          <w:lang w:eastAsia="lv-LV"/>
        </w:rPr>
        <w:t xml:space="preserve"> jādod iespēja </w:t>
      </w:r>
      <w:r w:rsidR="005D4F58">
        <w:rPr>
          <w:rFonts w:ascii="Times New Roman" w:hAnsi="Times New Roman" w:eastAsia="Times New Roman" w:cs="Times New Roman"/>
          <w:sz w:val="24"/>
          <w:szCs w:val="24"/>
          <w:lang w:eastAsia="lv-LV"/>
        </w:rPr>
        <w:t>esošajam</w:t>
      </w:r>
      <w:r w:rsidR="005A4B5D">
        <w:rPr>
          <w:rFonts w:ascii="Times New Roman" w:hAnsi="Times New Roman" w:eastAsia="Times New Roman" w:cs="Times New Roman"/>
          <w:sz w:val="24"/>
          <w:szCs w:val="24"/>
          <w:lang w:eastAsia="lv-LV"/>
        </w:rPr>
        <w:t xml:space="preserve"> regulējumam </w:t>
      </w:r>
      <w:r w:rsidRPr="003D6C39">
        <w:rPr>
          <w:rFonts w:ascii="Times New Roman" w:hAnsi="Times New Roman" w:eastAsia="Times New Roman" w:cs="Times New Roman"/>
          <w:sz w:val="24"/>
          <w:szCs w:val="24"/>
          <w:lang w:eastAsia="lv-LV"/>
        </w:rPr>
        <w:t xml:space="preserve">pierādīt </w:t>
      </w:r>
      <w:r w:rsidR="005A4B5D">
        <w:rPr>
          <w:rFonts w:ascii="Times New Roman" w:hAnsi="Times New Roman" w:eastAsia="Times New Roman" w:cs="Times New Roman"/>
          <w:sz w:val="24"/>
          <w:szCs w:val="24"/>
          <w:lang w:eastAsia="lv-LV"/>
        </w:rPr>
        <w:t>sevi praksē</w:t>
      </w:r>
      <w:r w:rsidR="0058024F">
        <w:rPr>
          <w:rFonts w:ascii="Times New Roman" w:hAnsi="Times New Roman" w:eastAsia="Times New Roman" w:cs="Times New Roman"/>
          <w:sz w:val="24"/>
          <w:szCs w:val="24"/>
          <w:lang w:eastAsia="lv-LV"/>
        </w:rPr>
        <w:t xml:space="preserve"> pirms lemt par papildu regulatīviem pasākumiem</w:t>
      </w:r>
      <w:r w:rsidRPr="003D6C39">
        <w:rPr>
          <w:rFonts w:ascii="Times New Roman" w:hAnsi="Times New Roman" w:eastAsia="Times New Roman" w:cs="Times New Roman"/>
          <w:sz w:val="24"/>
          <w:szCs w:val="24"/>
          <w:lang w:eastAsia="lv-LV"/>
        </w:rPr>
        <w:t>.</w:t>
      </w:r>
      <w:r w:rsidR="000E070E">
        <w:rPr>
          <w:rFonts w:ascii="Times New Roman" w:hAnsi="Times New Roman" w:eastAsia="Times New Roman" w:cs="Times New Roman"/>
          <w:sz w:val="24"/>
          <w:szCs w:val="24"/>
          <w:lang w:eastAsia="lv-LV"/>
        </w:rPr>
        <w:t xml:space="preserve"> Tāpat jāuzsver, ka likumdošanai ir jābūt tehnoloģiski neitrālai un </w:t>
      </w:r>
      <w:r w:rsidR="00572EFD">
        <w:rPr>
          <w:rFonts w:ascii="Times New Roman" w:hAnsi="Times New Roman" w:eastAsia="Times New Roman" w:cs="Times New Roman"/>
          <w:sz w:val="24"/>
          <w:szCs w:val="24"/>
          <w:lang w:eastAsia="lv-LV"/>
        </w:rPr>
        <w:t>nākotnei pielāgotai</w:t>
      </w:r>
      <w:r w:rsidR="00821A58">
        <w:rPr>
          <w:rFonts w:ascii="Times New Roman" w:hAnsi="Times New Roman" w:eastAsia="Times New Roman" w:cs="Times New Roman"/>
          <w:sz w:val="24"/>
          <w:szCs w:val="24"/>
          <w:lang w:eastAsia="lv-LV"/>
        </w:rPr>
        <w:t>.</w:t>
      </w:r>
    </w:p>
    <w:p w:rsidRPr="003D6C39" w:rsidR="00607592" w:rsidP="00F04F64" w:rsidRDefault="00607592" w14:paraId="6C094E76" w14:textId="193592B6">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lastRenderedPageBreak/>
        <w:t>Latvija pozitīvi vērtētu</w:t>
      </w:r>
      <w:r w:rsidR="0039471C">
        <w:rPr>
          <w:rFonts w:ascii="Times New Roman" w:hAnsi="Times New Roman" w:eastAsia="Times New Roman" w:cs="Times New Roman"/>
          <w:sz w:val="24"/>
          <w:szCs w:val="24"/>
          <w:lang w:eastAsia="lv-LV"/>
        </w:rPr>
        <w:t xml:space="preserve"> </w:t>
      </w:r>
      <w:r w:rsidR="00D95047">
        <w:rPr>
          <w:rFonts w:ascii="Times New Roman" w:hAnsi="Times New Roman" w:eastAsia="Times New Roman" w:cs="Times New Roman"/>
          <w:sz w:val="24"/>
          <w:szCs w:val="24"/>
          <w:lang w:eastAsia="lv-LV"/>
        </w:rPr>
        <w:t xml:space="preserve">esošo negodīgas </w:t>
      </w:r>
      <w:proofErr w:type="spellStart"/>
      <w:r w:rsidR="00D95047">
        <w:rPr>
          <w:rFonts w:ascii="Times New Roman" w:hAnsi="Times New Roman" w:eastAsia="Times New Roman" w:cs="Times New Roman"/>
          <w:sz w:val="24"/>
          <w:szCs w:val="24"/>
          <w:lang w:eastAsia="lv-LV"/>
        </w:rPr>
        <w:t>komercprakses</w:t>
      </w:r>
      <w:proofErr w:type="spellEnd"/>
      <w:r w:rsidR="00D95047">
        <w:rPr>
          <w:rFonts w:ascii="Times New Roman" w:hAnsi="Times New Roman" w:eastAsia="Times New Roman" w:cs="Times New Roman"/>
          <w:sz w:val="24"/>
          <w:szCs w:val="24"/>
          <w:lang w:eastAsia="lv-LV"/>
        </w:rPr>
        <w:t xml:space="preserve"> regulējuma piemērošanas </w:t>
      </w:r>
      <w:r w:rsidR="0039471C">
        <w:rPr>
          <w:rFonts w:ascii="Times New Roman" w:hAnsi="Times New Roman" w:eastAsia="Times New Roman" w:cs="Times New Roman"/>
          <w:sz w:val="24"/>
          <w:szCs w:val="24"/>
          <w:lang w:eastAsia="lv-LV"/>
        </w:rPr>
        <w:t>vadlīniju</w:t>
      </w:r>
      <w:r w:rsidR="00A1752C">
        <w:rPr>
          <w:rFonts w:ascii="Times New Roman" w:hAnsi="Times New Roman" w:eastAsia="Times New Roman" w:cs="Times New Roman"/>
          <w:sz w:val="24"/>
          <w:szCs w:val="24"/>
          <w:lang w:eastAsia="lv-LV"/>
        </w:rPr>
        <w:t xml:space="preserve"> pilnveidošan</w:t>
      </w:r>
      <w:r w:rsidR="00D95047">
        <w:rPr>
          <w:rFonts w:ascii="Times New Roman" w:hAnsi="Times New Roman" w:eastAsia="Times New Roman" w:cs="Times New Roman"/>
          <w:sz w:val="24"/>
          <w:szCs w:val="24"/>
          <w:lang w:eastAsia="lv-LV"/>
        </w:rPr>
        <w:t>as turpināšanu</w:t>
      </w:r>
      <w:r w:rsidR="00D40FC4">
        <w:rPr>
          <w:rFonts w:ascii="Times New Roman" w:hAnsi="Times New Roman" w:eastAsia="Times New Roman" w:cs="Times New Roman"/>
          <w:sz w:val="24"/>
          <w:szCs w:val="24"/>
          <w:lang w:eastAsia="lv-LV"/>
        </w:rPr>
        <w:t xml:space="preserve">, lai nodrošinātu vienotu prasību piemērošanu </w:t>
      </w:r>
      <w:r w:rsidR="00213983">
        <w:rPr>
          <w:rFonts w:ascii="Times New Roman" w:hAnsi="Times New Roman" w:eastAsia="Times New Roman" w:cs="Times New Roman"/>
          <w:sz w:val="24"/>
          <w:szCs w:val="24"/>
          <w:lang w:eastAsia="lv-LV"/>
        </w:rPr>
        <w:t xml:space="preserve">visā </w:t>
      </w:r>
      <w:r w:rsidR="00D40FC4">
        <w:rPr>
          <w:rFonts w:ascii="Times New Roman" w:hAnsi="Times New Roman" w:eastAsia="Times New Roman" w:cs="Times New Roman"/>
          <w:sz w:val="24"/>
          <w:szCs w:val="24"/>
          <w:lang w:eastAsia="lv-LV"/>
        </w:rPr>
        <w:t>ES, kā arī</w:t>
      </w:r>
      <w:r w:rsidR="00A1752C">
        <w:rPr>
          <w:rFonts w:ascii="Times New Roman" w:hAnsi="Times New Roman" w:eastAsia="Times New Roman" w:cs="Times New Roman"/>
          <w:sz w:val="24"/>
          <w:szCs w:val="24"/>
          <w:lang w:eastAsia="lv-LV"/>
        </w:rPr>
        <w:t xml:space="preserve"> pašregulācijas prakšu veicināšanu</w:t>
      </w:r>
      <w:r w:rsidR="00D40FC4">
        <w:rPr>
          <w:rFonts w:ascii="Times New Roman" w:hAnsi="Times New Roman" w:eastAsia="Times New Roman" w:cs="Times New Roman"/>
          <w:sz w:val="24"/>
          <w:szCs w:val="24"/>
          <w:lang w:eastAsia="lv-LV"/>
        </w:rPr>
        <w:t xml:space="preserve"> nozarē.</w:t>
      </w:r>
    </w:p>
    <w:p w:rsidRPr="003D6C39" w:rsidR="00C5047F" w:rsidP="00F04F64" w:rsidRDefault="00ED1F12" w14:paraId="77D216F3" w14:textId="58DBE323">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Būtiski </w:t>
      </w:r>
      <w:r w:rsidR="009268CA">
        <w:rPr>
          <w:rFonts w:ascii="Times New Roman" w:hAnsi="Times New Roman" w:eastAsia="Times New Roman" w:cs="Times New Roman"/>
          <w:sz w:val="24"/>
          <w:szCs w:val="24"/>
          <w:lang w:eastAsia="lv-LV"/>
        </w:rPr>
        <w:t xml:space="preserve">ir turpināt </w:t>
      </w:r>
      <w:r>
        <w:rPr>
          <w:rFonts w:ascii="Times New Roman" w:hAnsi="Times New Roman" w:eastAsia="Times New Roman" w:cs="Times New Roman"/>
          <w:sz w:val="24"/>
          <w:szCs w:val="24"/>
          <w:lang w:eastAsia="lv-LV"/>
        </w:rPr>
        <w:t>veic</w:t>
      </w:r>
      <w:r w:rsidR="00584BFC">
        <w:rPr>
          <w:rFonts w:ascii="Times New Roman" w:hAnsi="Times New Roman" w:eastAsia="Times New Roman" w:cs="Times New Roman"/>
          <w:sz w:val="24"/>
          <w:szCs w:val="24"/>
          <w:lang w:eastAsia="lv-LV"/>
        </w:rPr>
        <w:t>ināt</w:t>
      </w:r>
      <w:r w:rsidR="00B36FD8">
        <w:rPr>
          <w:rFonts w:ascii="Times New Roman" w:hAnsi="Times New Roman" w:eastAsia="Times New Roman" w:cs="Times New Roman"/>
          <w:sz w:val="24"/>
          <w:szCs w:val="24"/>
          <w:lang w:eastAsia="lv-LV"/>
        </w:rPr>
        <w:t xml:space="preserve"> </w:t>
      </w:r>
      <w:r w:rsidR="00271E0C">
        <w:rPr>
          <w:rFonts w:ascii="Times New Roman" w:hAnsi="Times New Roman" w:eastAsia="Times New Roman" w:cs="Times New Roman"/>
          <w:sz w:val="24"/>
          <w:szCs w:val="24"/>
          <w:lang w:eastAsia="lv-LV"/>
        </w:rPr>
        <w:t>maldinošo modeļu</w:t>
      </w:r>
      <w:r w:rsidR="000A4227">
        <w:rPr>
          <w:rFonts w:ascii="Times New Roman" w:hAnsi="Times New Roman" w:eastAsia="Times New Roman" w:cs="Times New Roman"/>
          <w:sz w:val="24"/>
          <w:szCs w:val="24"/>
          <w:lang w:eastAsia="lv-LV"/>
        </w:rPr>
        <w:t xml:space="preserve"> </w:t>
      </w:r>
      <w:r w:rsidR="00271E0C">
        <w:rPr>
          <w:rFonts w:ascii="Times New Roman" w:hAnsi="Times New Roman" w:eastAsia="Times New Roman" w:cs="Times New Roman"/>
          <w:sz w:val="24"/>
          <w:szCs w:val="24"/>
          <w:lang w:eastAsia="lv-LV"/>
        </w:rPr>
        <w:t>izpēti</w:t>
      </w:r>
      <w:r w:rsidR="009268CA">
        <w:rPr>
          <w:rFonts w:ascii="Times New Roman" w:hAnsi="Times New Roman" w:eastAsia="Times New Roman" w:cs="Times New Roman"/>
          <w:sz w:val="24"/>
          <w:szCs w:val="24"/>
          <w:lang w:eastAsia="lv-LV"/>
        </w:rPr>
        <w:t xml:space="preserve"> un citu MI</w:t>
      </w:r>
      <w:r w:rsidR="00FE46D3">
        <w:rPr>
          <w:rFonts w:ascii="Times New Roman" w:hAnsi="Times New Roman" w:eastAsia="Times New Roman" w:cs="Times New Roman"/>
          <w:sz w:val="24"/>
          <w:szCs w:val="24"/>
          <w:lang w:eastAsia="lv-LV"/>
        </w:rPr>
        <w:t xml:space="preserve"> mehānismu izpēti, lai varētu paredzēt to potenciālo ietekmi uz patērētāju aizsardzību un godīgu konkurenci. </w:t>
      </w:r>
      <w:r w:rsidR="00AE19BE">
        <w:rPr>
          <w:rFonts w:ascii="Times New Roman" w:hAnsi="Times New Roman" w:eastAsia="Times New Roman" w:cs="Times New Roman"/>
          <w:sz w:val="24"/>
          <w:szCs w:val="24"/>
          <w:lang w:eastAsia="lv-LV"/>
        </w:rPr>
        <w:t xml:space="preserve">Šāda izpēte kopā ar uzraudzības iestāžu </w:t>
      </w:r>
      <w:proofErr w:type="spellStart"/>
      <w:r w:rsidR="00AE19BE">
        <w:rPr>
          <w:rFonts w:ascii="Times New Roman" w:hAnsi="Times New Roman" w:eastAsia="Times New Roman" w:cs="Times New Roman"/>
          <w:sz w:val="24"/>
          <w:szCs w:val="24"/>
          <w:lang w:eastAsia="lv-LV"/>
        </w:rPr>
        <w:t>pratības</w:t>
      </w:r>
      <w:proofErr w:type="spellEnd"/>
      <w:r w:rsidR="00AE19BE">
        <w:rPr>
          <w:rFonts w:ascii="Times New Roman" w:hAnsi="Times New Roman" w:eastAsia="Times New Roman" w:cs="Times New Roman"/>
          <w:sz w:val="24"/>
          <w:szCs w:val="24"/>
          <w:lang w:eastAsia="lv-LV"/>
        </w:rPr>
        <w:t xml:space="preserve"> un uzraudzības kapacitātes celšanu ES līmenī būtu nozīmīga ātrai reakcijai uz turpmāko tehnoloģisko attīstību.</w:t>
      </w:r>
    </w:p>
    <w:p w:rsidRPr="00352A86" w:rsidR="00C5047F" w:rsidP="006862D1" w:rsidRDefault="00C5047F" w14:paraId="51C74F61" w14:textId="2ACE383C">
      <w:pPr>
        <w:spacing w:after="120" w:line="240" w:lineRule="auto"/>
        <w:ind w:left="720"/>
        <w:jc w:val="both"/>
        <w:rPr>
          <w:rFonts w:ascii="Times New Roman" w:hAnsi="Times New Roman" w:eastAsia="Times New Roman" w:cs="Times New Roman"/>
          <w:i/>
          <w:iCs/>
          <w:sz w:val="24"/>
          <w:szCs w:val="24"/>
          <w:u w:val="single"/>
          <w:lang w:eastAsia="lv-LV"/>
        </w:rPr>
      </w:pPr>
      <w:r w:rsidRPr="00352A86">
        <w:rPr>
          <w:rFonts w:ascii="Times New Roman" w:hAnsi="Times New Roman" w:eastAsia="Times New Roman" w:cs="Times New Roman"/>
          <w:i/>
          <w:iCs/>
          <w:sz w:val="24"/>
          <w:szCs w:val="24"/>
          <w:u w:val="single"/>
          <w:lang w:eastAsia="lv-LV"/>
        </w:rPr>
        <w:t xml:space="preserve">Patērētāja vājā pozīcija digitālajā laikmetā: </w:t>
      </w:r>
      <w:r w:rsidR="00F60CE1">
        <w:rPr>
          <w:rFonts w:ascii="Times New Roman" w:hAnsi="Times New Roman" w:eastAsia="Times New Roman" w:cs="Times New Roman"/>
          <w:i/>
          <w:iCs/>
          <w:sz w:val="24"/>
          <w:szCs w:val="24"/>
          <w:u w:val="single"/>
          <w:lang w:eastAsia="lv-LV"/>
        </w:rPr>
        <w:t>i</w:t>
      </w:r>
      <w:r w:rsidR="00A30874">
        <w:rPr>
          <w:rFonts w:ascii="Times New Roman" w:hAnsi="Times New Roman" w:eastAsia="Times New Roman" w:cs="Times New Roman"/>
          <w:i/>
          <w:iCs/>
          <w:sz w:val="24"/>
          <w:szCs w:val="24"/>
          <w:u w:val="single"/>
          <w:lang w:eastAsia="lv-LV"/>
        </w:rPr>
        <w:t>etekmētāju</w:t>
      </w:r>
      <w:r w:rsidR="006660CA">
        <w:rPr>
          <w:rFonts w:ascii="Times New Roman" w:hAnsi="Times New Roman" w:eastAsia="Times New Roman" w:cs="Times New Roman"/>
          <w:i/>
          <w:iCs/>
          <w:sz w:val="24"/>
          <w:szCs w:val="24"/>
          <w:u w:val="single"/>
          <w:lang w:eastAsia="lv-LV"/>
        </w:rPr>
        <w:t xml:space="preserve"> (</w:t>
      </w:r>
      <w:proofErr w:type="spellStart"/>
      <w:r w:rsidRPr="00352A86">
        <w:rPr>
          <w:rFonts w:ascii="Times New Roman" w:hAnsi="Times New Roman" w:eastAsia="Times New Roman" w:cs="Times New Roman"/>
          <w:i/>
          <w:iCs/>
          <w:sz w:val="24"/>
          <w:szCs w:val="24"/>
          <w:u w:val="single"/>
          <w:lang w:eastAsia="lv-LV"/>
        </w:rPr>
        <w:t>influenceru</w:t>
      </w:r>
      <w:proofErr w:type="spellEnd"/>
      <w:r w:rsidR="006660CA">
        <w:rPr>
          <w:rFonts w:ascii="Times New Roman" w:hAnsi="Times New Roman" w:eastAsia="Times New Roman" w:cs="Times New Roman"/>
          <w:i/>
          <w:iCs/>
          <w:sz w:val="24"/>
          <w:szCs w:val="24"/>
          <w:u w:val="single"/>
          <w:lang w:eastAsia="lv-LV"/>
        </w:rPr>
        <w:t>)</w:t>
      </w:r>
      <w:r w:rsidRPr="00352A86">
        <w:rPr>
          <w:rFonts w:ascii="Times New Roman" w:hAnsi="Times New Roman" w:eastAsia="Times New Roman" w:cs="Times New Roman"/>
          <w:i/>
          <w:iCs/>
          <w:sz w:val="24"/>
          <w:szCs w:val="24"/>
          <w:u w:val="single"/>
          <w:lang w:eastAsia="lv-LV"/>
        </w:rPr>
        <w:t xml:space="preserve"> mārketingā</w:t>
      </w:r>
    </w:p>
    <w:p w:rsidR="005F193D" w:rsidP="00F04F64" w:rsidRDefault="00F77AA9" w14:paraId="7CD1ADF0" w14:textId="43230006">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Esošais patērētāju </w:t>
      </w:r>
      <w:r w:rsidR="003E60E4">
        <w:rPr>
          <w:rFonts w:ascii="Times New Roman" w:hAnsi="Times New Roman" w:eastAsia="Times New Roman" w:cs="Times New Roman"/>
          <w:sz w:val="24"/>
          <w:szCs w:val="24"/>
          <w:lang w:eastAsia="lv-LV"/>
        </w:rPr>
        <w:t xml:space="preserve">tiesību aizsardzības </w:t>
      </w:r>
      <w:r w:rsidR="00FC3978">
        <w:rPr>
          <w:rFonts w:ascii="Times New Roman" w:hAnsi="Times New Roman" w:eastAsia="Times New Roman" w:cs="Times New Roman"/>
          <w:sz w:val="24"/>
          <w:szCs w:val="24"/>
          <w:lang w:eastAsia="lv-LV"/>
        </w:rPr>
        <w:t>regulē</w:t>
      </w:r>
      <w:r w:rsidR="00CA68EA">
        <w:rPr>
          <w:rFonts w:ascii="Times New Roman" w:hAnsi="Times New Roman" w:eastAsia="Times New Roman" w:cs="Times New Roman"/>
          <w:sz w:val="24"/>
          <w:szCs w:val="24"/>
          <w:lang w:eastAsia="lv-LV"/>
        </w:rPr>
        <w:t xml:space="preserve">jums </w:t>
      </w:r>
      <w:r w:rsidR="00194E65">
        <w:rPr>
          <w:rFonts w:ascii="Times New Roman" w:hAnsi="Times New Roman" w:eastAsia="Times New Roman" w:cs="Times New Roman"/>
          <w:sz w:val="24"/>
          <w:szCs w:val="24"/>
          <w:lang w:eastAsia="lv-LV"/>
        </w:rPr>
        <w:t xml:space="preserve">jau </w:t>
      </w:r>
      <w:r w:rsidR="00FD59DF">
        <w:rPr>
          <w:rFonts w:ascii="Times New Roman" w:hAnsi="Times New Roman" w:eastAsia="Times New Roman" w:cs="Times New Roman"/>
          <w:sz w:val="24"/>
          <w:szCs w:val="24"/>
          <w:lang w:eastAsia="lv-LV"/>
        </w:rPr>
        <w:t>regulē arī</w:t>
      </w:r>
      <w:r w:rsidR="00194E65">
        <w:rPr>
          <w:rFonts w:ascii="Times New Roman" w:hAnsi="Times New Roman" w:eastAsia="Times New Roman" w:cs="Times New Roman"/>
          <w:sz w:val="24"/>
          <w:szCs w:val="24"/>
          <w:lang w:eastAsia="lv-LV"/>
        </w:rPr>
        <w:t xml:space="preserve"> </w:t>
      </w:r>
      <w:proofErr w:type="spellStart"/>
      <w:r w:rsidR="00194E65">
        <w:rPr>
          <w:rFonts w:ascii="Times New Roman" w:hAnsi="Times New Roman" w:eastAsia="Times New Roman" w:cs="Times New Roman"/>
          <w:sz w:val="24"/>
          <w:szCs w:val="24"/>
          <w:lang w:eastAsia="lv-LV"/>
        </w:rPr>
        <w:t>influenceru</w:t>
      </w:r>
      <w:proofErr w:type="spellEnd"/>
      <w:r w:rsidR="00194E65">
        <w:rPr>
          <w:rFonts w:ascii="Times New Roman" w:hAnsi="Times New Roman" w:eastAsia="Times New Roman" w:cs="Times New Roman"/>
          <w:sz w:val="24"/>
          <w:szCs w:val="24"/>
          <w:lang w:eastAsia="lv-LV"/>
        </w:rPr>
        <w:t xml:space="preserve"> darbību.</w:t>
      </w:r>
      <w:r w:rsidR="000B0C99">
        <w:rPr>
          <w:rFonts w:ascii="Times New Roman" w:hAnsi="Times New Roman" w:eastAsia="Times New Roman" w:cs="Times New Roman"/>
          <w:sz w:val="24"/>
          <w:szCs w:val="24"/>
          <w:lang w:eastAsia="lv-LV"/>
        </w:rPr>
        <w:t xml:space="preserve"> </w:t>
      </w:r>
      <w:r w:rsidR="00F12B57">
        <w:rPr>
          <w:rFonts w:ascii="Times New Roman" w:hAnsi="Times New Roman" w:eastAsia="Times New Roman" w:cs="Times New Roman"/>
          <w:sz w:val="24"/>
          <w:szCs w:val="24"/>
          <w:lang w:eastAsia="lv-LV"/>
        </w:rPr>
        <w:t xml:space="preserve">Attiecībā uz mazāk aizsargātajām patērētāju grupu aizsardzību ir piemērojams esošais negodīgas </w:t>
      </w:r>
      <w:proofErr w:type="spellStart"/>
      <w:r w:rsidR="00F12B57">
        <w:rPr>
          <w:rFonts w:ascii="Times New Roman" w:hAnsi="Times New Roman" w:eastAsia="Times New Roman" w:cs="Times New Roman"/>
          <w:sz w:val="24"/>
          <w:szCs w:val="24"/>
          <w:lang w:eastAsia="lv-LV"/>
        </w:rPr>
        <w:t>komercprakses</w:t>
      </w:r>
      <w:proofErr w:type="spellEnd"/>
      <w:r w:rsidR="00F12B57">
        <w:rPr>
          <w:rFonts w:ascii="Times New Roman" w:hAnsi="Times New Roman" w:eastAsia="Times New Roman" w:cs="Times New Roman"/>
          <w:sz w:val="24"/>
          <w:szCs w:val="24"/>
          <w:lang w:eastAsia="lv-LV"/>
        </w:rPr>
        <w:t xml:space="preserve"> aizlieguma un reklāmas regulējums</w:t>
      </w:r>
      <w:r w:rsidRPr="0071092D" w:rsidR="00F12B57">
        <w:rPr>
          <w:rFonts w:ascii="Times New Roman" w:hAnsi="Times New Roman" w:eastAsia="Times New Roman" w:cs="Times New Roman"/>
          <w:sz w:val="24"/>
          <w:szCs w:val="24"/>
          <w:lang w:eastAsia="lv-LV"/>
        </w:rPr>
        <w:t xml:space="preserve">. </w:t>
      </w:r>
      <w:r w:rsidR="003A0006">
        <w:rPr>
          <w:rFonts w:ascii="Times New Roman" w:hAnsi="Times New Roman" w:eastAsia="Times New Roman" w:cs="Times New Roman"/>
          <w:sz w:val="24"/>
          <w:szCs w:val="24"/>
          <w:lang w:eastAsia="lv-LV"/>
        </w:rPr>
        <w:t xml:space="preserve">Savukārt </w:t>
      </w:r>
      <w:r w:rsidR="00CC61F3">
        <w:rPr>
          <w:rFonts w:ascii="Times New Roman" w:hAnsi="Times New Roman" w:eastAsia="Times New Roman" w:cs="Times New Roman"/>
          <w:sz w:val="24"/>
          <w:szCs w:val="24"/>
          <w:lang w:eastAsia="lv-LV"/>
        </w:rPr>
        <w:t xml:space="preserve">MI radīto saturu jau regulē MI akts. </w:t>
      </w:r>
      <w:r w:rsidR="00F12B57">
        <w:rPr>
          <w:rFonts w:ascii="Times New Roman" w:hAnsi="Times New Roman" w:eastAsia="Times New Roman" w:cs="Times New Roman"/>
          <w:sz w:val="24"/>
          <w:szCs w:val="24"/>
          <w:lang w:eastAsia="lv-LV"/>
        </w:rPr>
        <w:t xml:space="preserve">Attiecīgi </w:t>
      </w:r>
      <w:r w:rsidR="004714E9">
        <w:rPr>
          <w:rFonts w:ascii="Times New Roman" w:hAnsi="Times New Roman" w:eastAsia="Times New Roman" w:cs="Times New Roman"/>
          <w:sz w:val="24"/>
          <w:szCs w:val="24"/>
          <w:lang w:eastAsia="lv-LV"/>
        </w:rPr>
        <w:t>papildus</w:t>
      </w:r>
      <w:r w:rsidR="00AB74BD">
        <w:rPr>
          <w:rFonts w:ascii="Times New Roman" w:hAnsi="Times New Roman" w:eastAsia="Times New Roman" w:cs="Times New Roman"/>
          <w:sz w:val="24"/>
          <w:szCs w:val="24"/>
          <w:lang w:eastAsia="lv-LV"/>
        </w:rPr>
        <w:t xml:space="preserve"> problēmu risināšanai var</w:t>
      </w:r>
      <w:r w:rsidR="00350C57">
        <w:rPr>
          <w:rFonts w:ascii="Times New Roman" w:hAnsi="Times New Roman" w:eastAsia="Times New Roman" w:cs="Times New Roman"/>
          <w:sz w:val="24"/>
          <w:szCs w:val="24"/>
          <w:lang w:eastAsia="lv-LV"/>
        </w:rPr>
        <w:t xml:space="preserve"> </w:t>
      </w:r>
      <w:r w:rsidR="00AB74BD">
        <w:rPr>
          <w:rFonts w:ascii="Times New Roman" w:hAnsi="Times New Roman" w:eastAsia="Times New Roman" w:cs="Times New Roman"/>
          <w:sz w:val="24"/>
          <w:szCs w:val="24"/>
          <w:lang w:eastAsia="lv-LV"/>
        </w:rPr>
        <w:t>izmantot</w:t>
      </w:r>
      <w:r w:rsidR="00832EF9">
        <w:rPr>
          <w:rFonts w:ascii="Times New Roman" w:hAnsi="Times New Roman" w:eastAsia="Times New Roman" w:cs="Times New Roman"/>
          <w:sz w:val="24"/>
          <w:szCs w:val="24"/>
          <w:lang w:eastAsia="lv-LV"/>
        </w:rPr>
        <w:t xml:space="preserve"> vadlīnij</w:t>
      </w:r>
      <w:r w:rsidR="008431B3">
        <w:rPr>
          <w:rFonts w:ascii="Times New Roman" w:hAnsi="Times New Roman" w:eastAsia="Times New Roman" w:cs="Times New Roman"/>
          <w:sz w:val="24"/>
          <w:szCs w:val="24"/>
          <w:lang w:eastAsia="lv-LV"/>
        </w:rPr>
        <w:t>u izstrādi, platformu pašregulāciju</w:t>
      </w:r>
      <w:r w:rsidR="00832EF9">
        <w:rPr>
          <w:rFonts w:ascii="Times New Roman" w:hAnsi="Times New Roman" w:eastAsia="Times New Roman" w:cs="Times New Roman"/>
          <w:sz w:val="24"/>
          <w:szCs w:val="24"/>
          <w:lang w:eastAsia="lv-LV"/>
        </w:rPr>
        <w:t xml:space="preserve"> un pieredzes apmaiņ</w:t>
      </w:r>
      <w:r w:rsidR="003E786D">
        <w:rPr>
          <w:rFonts w:ascii="Times New Roman" w:hAnsi="Times New Roman" w:eastAsia="Times New Roman" w:cs="Times New Roman"/>
          <w:sz w:val="24"/>
          <w:szCs w:val="24"/>
          <w:lang w:eastAsia="lv-LV"/>
        </w:rPr>
        <w:t>u</w:t>
      </w:r>
      <w:r w:rsidR="00832EF9">
        <w:rPr>
          <w:rFonts w:ascii="Times New Roman" w:hAnsi="Times New Roman" w:eastAsia="Times New Roman" w:cs="Times New Roman"/>
          <w:sz w:val="24"/>
          <w:szCs w:val="24"/>
          <w:lang w:eastAsia="lv-LV"/>
        </w:rPr>
        <w:t xml:space="preserve"> starp dalībvalstīm.</w:t>
      </w:r>
    </w:p>
    <w:p w:rsidR="00FC50B5" w:rsidP="00F04F64" w:rsidRDefault="00AE19BE" w14:paraId="575A6349" w14:textId="7072BCE7">
      <w:pPr>
        <w:spacing w:after="12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Vienlaikus, lai risinātu diskusiju dokumentā minētās problēmas, Latvijas ieskatā būtu jāstrādā pie kompetento iestāžu ciešākas savstarpējās sadarbības labās prakses un </w:t>
      </w:r>
      <w:r w:rsidR="001B3E43">
        <w:rPr>
          <w:rFonts w:ascii="Times New Roman" w:hAnsi="Times New Roman" w:eastAsia="Times New Roman" w:cs="Times New Roman"/>
          <w:sz w:val="24"/>
          <w:szCs w:val="24"/>
          <w:lang w:eastAsia="lv-LV"/>
        </w:rPr>
        <w:t xml:space="preserve">kompetenču apmaiņai, ekspertu izglītošanai </w:t>
      </w:r>
      <w:r w:rsidR="007F07D3">
        <w:rPr>
          <w:rFonts w:ascii="Times New Roman" w:hAnsi="Times New Roman" w:eastAsia="Times New Roman" w:cs="Times New Roman"/>
          <w:sz w:val="24"/>
          <w:szCs w:val="24"/>
          <w:lang w:eastAsia="lv-LV"/>
        </w:rPr>
        <w:t>u.c. pasākumiem, kas veicinātu vienotu spēkā esošo prasību interpretāciju un piemērošanu ES.</w:t>
      </w:r>
    </w:p>
    <w:p w:rsidR="007E2667" w:rsidP="007A05C1" w:rsidRDefault="007E2667" w14:paraId="5D1339B7" w14:textId="77777777">
      <w:pPr>
        <w:spacing w:after="160" w:line="259" w:lineRule="auto"/>
        <w:rPr>
          <w:rFonts w:ascii="Times New Roman" w:hAnsi="Times New Roman" w:cs="Times New Roman"/>
          <w:sz w:val="24"/>
          <w:szCs w:val="24"/>
        </w:rPr>
      </w:pPr>
      <w:bookmarkStart w:name="_Hlk87451102" w:id="3"/>
    </w:p>
    <w:p w:rsidR="003346FC" w:rsidP="007A05C1" w:rsidRDefault="007E2667" w14:paraId="717FEE3A" w14:textId="71BAC6C6">
      <w:pPr>
        <w:spacing w:after="160" w:line="259" w:lineRule="auto"/>
        <w:rPr>
          <w:rFonts w:ascii="Times New Roman" w:hAnsi="Times New Roman" w:cs="Times New Roman"/>
          <w:bCs/>
          <w:sz w:val="24"/>
          <w:szCs w:val="24"/>
        </w:rPr>
      </w:pPr>
      <w:r>
        <w:rPr>
          <w:rFonts w:ascii="Times New Roman" w:hAnsi="Times New Roman" w:cs="Times New Roman"/>
          <w:sz w:val="24"/>
          <w:szCs w:val="24"/>
        </w:rPr>
        <w:t>E</w:t>
      </w:r>
      <w:r w:rsidRPr="0B432CF1" w:rsidR="003346FC">
        <w:rPr>
          <w:rFonts w:ascii="Times New Roman" w:hAnsi="Times New Roman" w:cs="Times New Roman"/>
          <w:sz w:val="24"/>
          <w:szCs w:val="24"/>
        </w:rPr>
        <w:t>konomikas ministr</w:t>
      </w:r>
      <w:r w:rsidR="003346FC">
        <w:rPr>
          <w:rFonts w:ascii="Times New Roman" w:hAnsi="Times New Roman" w:cs="Times New Roman"/>
          <w:sz w:val="24"/>
          <w:szCs w:val="24"/>
        </w:rPr>
        <w:t>s</w:t>
      </w:r>
      <w:r w:rsidRPr="0B432CF1" w:rsidR="003346FC">
        <w:rPr>
          <w:rFonts w:ascii="Times New Roman" w:hAnsi="Times New Roman" w:cs="Times New Roman"/>
          <w:sz w:val="24"/>
          <w:szCs w:val="24"/>
        </w:rPr>
        <w:t>:</w:t>
      </w:r>
      <w:r w:rsidRPr="0009393C" w:rsidR="003346FC">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3346FC">
        <w:rPr>
          <w:rFonts w:ascii="Times New Roman" w:hAnsi="Times New Roman" w:cs="Times New Roman"/>
          <w:sz w:val="24"/>
          <w:szCs w:val="24"/>
        </w:rPr>
        <w:t>V. Valainis</w:t>
      </w:r>
    </w:p>
    <w:p w:rsidR="003346FC" w:rsidP="003346FC" w:rsidRDefault="003346FC" w14:paraId="53E317D6" w14:textId="77777777">
      <w:pPr>
        <w:tabs>
          <w:tab w:val="right" w:pos="9072"/>
        </w:tabs>
        <w:spacing w:after="120" w:line="240" w:lineRule="auto"/>
        <w:ind w:right="-1"/>
        <w:rPr>
          <w:rFonts w:ascii="Times New Roman" w:hAnsi="Times New Roman" w:cs="Times New Roman"/>
          <w:sz w:val="24"/>
          <w:szCs w:val="24"/>
        </w:rPr>
      </w:pPr>
    </w:p>
    <w:p w:rsidR="003346FC" w:rsidP="003346FC" w:rsidRDefault="003346FC" w14:paraId="4A1654D1" w14:textId="77777777">
      <w:pPr>
        <w:tabs>
          <w:tab w:val="right" w:pos="9072"/>
        </w:tabs>
        <w:spacing w:after="120" w:line="240" w:lineRule="auto"/>
        <w:ind w:right="-1"/>
        <w:rPr>
          <w:rFonts w:ascii="Times New Roman" w:hAnsi="Times New Roman" w:cs="Times New Roman"/>
          <w:sz w:val="24"/>
          <w:szCs w:val="24"/>
        </w:rPr>
      </w:pPr>
      <w:r w:rsidRPr="0B432CF1">
        <w:rPr>
          <w:rFonts w:ascii="Times New Roman" w:hAnsi="Times New Roman" w:cs="Times New Roman"/>
          <w:sz w:val="24"/>
          <w:szCs w:val="24"/>
        </w:rPr>
        <w:t>Valsts sekretārs:</w:t>
      </w:r>
      <w:r w:rsidRPr="0009393C">
        <w:rPr>
          <w:rFonts w:ascii="Times New Roman" w:hAnsi="Times New Roman" w:cs="Times New Roman"/>
        </w:rPr>
        <w:tab/>
      </w:r>
      <w:r w:rsidRPr="0B432CF1">
        <w:rPr>
          <w:rFonts w:ascii="Times New Roman" w:hAnsi="Times New Roman" w:cs="Times New Roman"/>
          <w:sz w:val="24"/>
          <w:szCs w:val="24"/>
        </w:rPr>
        <w:t>E. Valantis</w:t>
      </w:r>
      <w:bookmarkEnd w:id="3"/>
    </w:p>
    <w:p w:rsidRPr="000A51EC" w:rsidR="00FC50B5" w:rsidP="004E7DE9" w:rsidRDefault="00FC50B5" w14:paraId="0CDBD7E8" w14:textId="77777777">
      <w:pPr>
        <w:spacing w:after="120" w:line="240" w:lineRule="auto"/>
        <w:ind w:right="-1"/>
        <w:rPr>
          <w:rFonts w:ascii="Times New Roman" w:hAnsi="Times New Roman" w:cs="Times New Roman"/>
          <w:bCs/>
          <w:sz w:val="24"/>
          <w:szCs w:val="24"/>
        </w:rPr>
      </w:pPr>
    </w:p>
    <w:p w:rsidRPr="000A51EC" w:rsidR="000A51EC" w:rsidP="000A51EC" w:rsidRDefault="0071092D" w14:paraId="729AE6E9" w14:textId="3C17F311">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D.Balode</w:t>
      </w:r>
      <w:proofErr w:type="spellEnd"/>
      <w:r w:rsidR="00282293">
        <w:rPr>
          <w:rFonts w:ascii="Times New Roman" w:hAnsi="Times New Roman" w:cs="Times New Roman"/>
          <w:sz w:val="20"/>
          <w:szCs w:val="20"/>
        </w:rPr>
        <w:t xml:space="preserve"> 67013273</w:t>
      </w:r>
    </w:p>
    <w:p w:rsidRPr="000A51EC" w:rsidR="000A51EC" w:rsidP="000A51EC" w:rsidRDefault="0071092D" w14:paraId="47012966" w14:textId="161DE62C">
      <w:pPr>
        <w:spacing w:after="0" w:line="240" w:lineRule="auto"/>
        <w:rPr>
          <w:rFonts w:ascii="Times New Roman" w:hAnsi="Times New Roman" w:cs="Times New Roman"/>
          <w:sz w:val="20"/>
          <w:szCs w:val="20"/>
        </w:rPr>
      </w:pPr>
      <w:r>
        <w:rPr>
          <w:rFonts w:ascii="Times New Roman" w:hAnsi="Times New Roman" w:cs="Times New Roman"/>
          <w:sz w:val="20"/>
          <w:szCs w:val="20"/>
        </w:rPr>
        <w:t>Daiga.Balode</w:t>
      </w:r>
      <w:r w:rsidRPr="000A51EC" w:rsidR="000A51EC">
        <w:rPr>
          <w:rFonts w:ascii="Times New Roman" w:hAnsi="Times New Roman" w:cs="Times New Roman"/>
          <w:sz w:val="20"/>
          <w:szCs w:val="20"/>
        </w:rPr>
        <w:t>@em.gov.lv</w:t>
      </w:r>
    </w:p>
    <w:sectPr w:rsidRPr="000A51EC" w:rsidR="000A51EC" w:rsidSect="00490815">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15926" w14:textId="77777777" w:rsidR="007A2E3F" w:rsidRDefault="007A2E3F" w:rsidP="000A51EC">
      <w:pPr>
        <w:spacing w:after="0" w:line="240" w:lineRule="auto"/>
      </w:pPr>
      <w:r>
        <w:separator/>
      </w:r>
    </w:p>
  </w:endnote>
  <w:endnote w:type="continuationSeparator" w:id="0">
    <w:p w14:paraId="34BA7EDE" w14:textId="77777777" w:rsidR="007A2E3F" w:rsidRDefault="007A2E3F" w:rsidP="000A51EC">
      <w:pPr>
        <w:spacing w:after="0" w:line="240" w:lineRule="auto"/>
      </w:pPr>
      <w:r>
        <w:continuationSeparator/>
      </w:r>
    </w:p>
  </w:endnote>
  <w:endnote w:type="continuationNotice" w:id="1">
    <w:p w14:paraId="69BEECFA" w14:textId="77777777" w:rsidR="007A2E3F" w:rsidRDefault="007A2E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748142"/>
      <w:docPartObj>
        <w:docPartGallery w:val="Page Numbers (Bottom of Page)"/>
        <w:docPartUnique/>
      </w:docPartObj>
    </w:sdtPr>
    <w:sdtEndPr>
      <w:rPr>
        <w:rFonts w:ascii="Times New Roman" w:hAnsi="Times New Roman" w:cs="Times New Roman"/>
        <w:noProof/>
        <w:sz w:val="20"/>
        <w:szCs w:val="20"/>
      </w:rPr>
    </w:sdtEndPr>
    <w:sdtContent>
      <w:p w14:paraId="39471752" w14:textId="4C5C9581" w:rsidR="000A51EC" w:rsidRDefault="000A51EC" w:rsidP="00CE1D3A">
        <w:pPr>
          <w:pStyle w:val="Footer"/>
          <w:jc w:val="center"/>
        </w:pPr>
        <w:r w:rsidRPr="000A51EC">
          <w:rPr>
            <w:rFonts w:ascii="Times New Roman" w:hAnsi="Times New Roman" w:cs="Times New Roman"/>
          </w:rPr>
          <w:fldChar w:fldCharType="begin"/>
        </w:r>
        <w:r w:rsidRPr="000A51EC">
          <w:rPr>
            <w:rFonts w:ascii="Times New Roman" w:hAnsi="Times New Roman" w:cs="Times New Roman"/>
          </w:rPr>
          <w:instrText xml:space="preserve"> PAGE   \* MERGEFORMAT </w:instrText>
        </w:r>
        <w:r w:rsidRPr="000A51EC">
          <w:rPr>
            <w:rFonts w:ascii="Times New Roman" w:hAnsi="Times New Roman" w:cs="Times New Roman"/>
          </w:rPr>
          <w:fldChar w:fldCharType="separate"/>
        </w:r>
        <w:r w:rsidRPr="000A51EC">
          <w:rPr>
            <w:rFonts w:ascii="Times New Roman" w:hAnsi="Times New Roman" w:cs="Times New Roman"/>
            <w:noProof/>
          </w:rPr>
          <w:t>2</w:t>
        </w:r>
        <w:r w:rsidRPr="000A51EC">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6AD26" w14:textId="77777777" w:rsidR="007A2E3F" w:rsidRDefault="007A2E3F" w:rsidP="000A51EC">
      <w:pPr>
        <w:spacing w:after="0" w:line="240" w:lineRule="auto"/>
      </w:pPr>
      <w:r>
        <w:separator/>
      </w:r>
    </w:p>
  </w:footnote>
  <w:footnote w:type="continuationSeparator" w:id="0">
    <w:p w14:paraId="606353B7" w14:textId="77777777" w:rsidR="007A2E3F" w:rsidRDefault="007A2E3F" w:rsidP="000A51EC">
      <w:pPr>
        <w:spacing w:after="0" w:line="240" w:lineRule="auto"/>
      </w:pPr>
      <w:r>
        <w:continuationSeparator/>
      </w:r>
    </w:p>
  </w:footnote>
  <w:footnote w:type="continuationNotice" w:id="1">
    <w:p w14:paraId="62FCED7A" w14:textId="77777777" w:rsidR="007A2E3F" w:rsidRDefault="007A2E3F">
      <w:pPr>
        <w:spacing w:after="0" w:line="240" w:lineRule="auto"/>
      </w:pPr>
    </w:p>
  </w:footnote>
  <w:footnote w:id="2">
    <w:p w14:paraId="56B58B24" w14:textId="446C6800" w:rsidR="0065131D" w:rsidRDefault="0065131D">
      <w:pPr>
        <w:pStyle w:val="FootnoteText"/>
      </w:pPr>
      <w:r>
        <w:rPr>
          <w:rStyle w:val="FootnoteReference"/>
        </w:rPr>
        <w:footnoteRef/>
      </w:r>
      <w:r>
        <w:t xml:space="preserve"> </w:t>
      </w:r>
      <w:hyperlink r:id="rId1" w:history="1">
        <w:r w:rsidRPr="006260C0">
          <w:rPr>
            <w:rStyle w:val="Hyperlink"/>
          </w:rPr>
          <w:t>https://eur-lex.europa.eu/eli/reg/2017/2394/oj</w:t>
        </w:r>
      </w:hyperlink>
      <w:r>
        <w:t xml:space="preserve"> </w:t>
      </w:r>
    </w:p>
  </w:footnote>
  <w:footnote w:id="3">
    <w:p w14:paraId="5F658CE0" w14:textId="39E26F28" w:rsidR="00D45807" w:rsidRDefault="00D45807">
      <w:pPr>
        <w:pStyle w:val="FootnoteText"/>
      </w:pPr>
      <w:r>
        <w:rPr>
          <w:rStyle w:val="FootnoteReference"/>
        </w:rPr>
        <w:footnoteRef/>
      </w:r>
      <w:r>
        <w:t xml:space="preserve"> </w:t>
      </w:r>
      <w:hyperlink r:id="rId2" w:history="1">
        <w:r w:rsidRPr="006260C0">
          <w:rPr>
            <w:rStyle w:val="Hyperlink"/>
          </w:rPr>
          <w:t>https://eur-lex.europa.eu/eli/dir/2019/882/oj/?locale=LV</w:t>
        </w:r>
      </w:hyperlink>
      <w:r>
        <w:t xml:space="preserve"> </w:t>
      </w:r>
    </w:p>
  </w:footnote>
  <w:footnote w:id="4">
    <w:p w14:paraId="5E39CF25" w14:textId="685FEA62" w:rsidR="00871177" w:rsidRDefault="00871177">
      <w:pPr>
        <w:pStyle w:val="FootnoteText"/>
      </w:pPr>
      <w:r>
        <w:rPr>
          <w:rStyle w:val="FootnoteReference"/>
        </w:rPr>
        <w:footnoteRef/>
      </w:r>
      <w:r>
        <w:t xml:space="preserve"> </w:t>
      </w:r>
      <w:hyperlink r:id="rId3" w:history="1">
        <w:r w:rsidR="00693027" w:rsidRPr="006260C0">
          <w:rPr>
            <w:rStyle w:val="Hyperlink"/>
          </w:rPr>
          <w:t>https://eur-lex.europa.eu/eli/dir/2002/58/oj/?locale=LV</w:t>
        </w:r>
      </w:hyperlink>
      <w:r w:rsidR="00693027">
        <w:t xml:space="preserve"> </w:t>
      </w:r>
    </w:p>
  </w:footnote>
  <w:footnote w:id="5">
    <w:p w14:paraId="3C848098" w14:textId="5CC9C14F" w:rsidR="00336F79" w:rsidRDefault="00336F79">
      <w:pPr>
        <w:pStyle w:val="FootnoteText"/>
      </w:pPr>
      <w:r>
        <w:rPr>
          <w:rStyle w:val="FootnoteReference"/>
        </w:rPr>
        <w:footnoteRef/>
      </w:r>
      <w:r>
        <w:t xml:space="preserve"> </w:t>
      </w:r>
      <w:r w:rsidR="002253E2" w:rsidRPr="002253E2">
        <w:t>Latvijas nacionālo pozīciju “Par digitālā eiro ieviešanu un eiro banknotēm un monētām kā likumīgajiem maksāšanas līdzekļiem” (pozīcija Nr.1), kas apstiprināta MK sēdē 2023.gada 17.oktobra un SELK 2023.gada 17.oktobra.</w:t>
      </w:r>
    </w:p>
  </w:footnote>
  <w:footnote w:id="6">
    <w:p w14:paraId="4545C3E6" w14:textId="2DE2B546" w:rsidR="00804789" w:rsidRDefault="00804789">
      <w:pPr>
        <w:pStyle w:val="FootnoteText"/>
      </w:pPr>
      <w:r>
        <w:rPr>
          <w:rStyle w:val="FootnoteReference"/>
        </w:rPr>
        <w:footnoteRef/>
      </w:r>
      <w:r>
        <w:t xml:space="preserve"> </w:t>
      </w:r>
      <w:proofErr w:type="spellStart"/>
      <w:r w:rsidR="00716F6B" w:rsidRPr="00716F6B">
        <w:t>Eirosistēmas</w:t>
      </w:r>
      <w:proofErr w:type="spellEnd"/>
      <w:r w:rsidR="00716F6B" w:rsidRPr="00716F6B">
        <w:t xml:space="preserve"> mazumtirdzniecības maksājumu stratēģija: </w:t>
      </w:r>
      <w:proofErr w:type="spellStart"/>
      <w:r w:rsidR="00716F6B" w:rsidRPr="00716F6B">
        <w:t>Eurosystem</w:t>
      </w:r>
      <w:proofErr w:type="spellEnd"/>
      <w:r w:rsidR="00716F6B" w:rsidRPr="00716F6B">
        <w:t xml:space="preserve"> </w:t>
      </w:r>
      <w:proofErr w:type="spellStart"/>
      <w:r w:rsidR="00716F6B" w:rsidRPr="00716F6B">
        <w:t>retail</w:t>
      </w:r>
      <w:proofErr w:type="spellEnd"/>
      <w:r w:rsidR="00716F6B" w:rsidRPr="00716F6B">
        <w:t xml:space="preserve"> </w:t>
      </w:r>
      <w:proofErr w:type="spellStart"/>
      <w:r w:rsidR="00716F6B" w:rsidRPr="00716F6B">
        <w:t>payment</w:t>
      </w:r>
      <w:proofErr w:type="spellEnd"/>
      <w:r w:rsidR="00716F6B" w:rsidRPr="00716F6B">
        <w:t xml:space="preserve"> </w:t>
      </w:r>
      <w:proofErr w:type="spellStart"/>
      <w:r w:rsidR="00716F6B" w:rsidRPr="00716F6B">
        <w:t>strategy</w:t>
      </w:r>
      <w:proofErr w:type="spellEnd"/>
      <w:r w:rsidR="00716F6B" w:rsidRPr="00716F6B">
        <w:t xml:space="preserve"> (europa.eu)</w:t>
      </w:r>
    </w:p>
  </w:footnote>
  <w:footnote w:id="7">
    <w:p w14:paraId="2E4FAFBF" w14:textId="24CFB60D" w:rsidR="00AE25FF" w:rsidRDefault="00AE25FF">
      <w:pPr>
        <w:pStyle w:val="FootnoteText"/>
      </w:pPr>
      <w:r>
        <w:rPr>
          <w:rStyle w:val="FootnoteReference"/>
        </w:rPr>
        <w:footnoteRef/>
      </w:r>
      <w:r>
        <w:t xml:space="preserve"> </w:t>
      </w:r>
      <w:hyperlink r:id="rId4" w:history="1">
        <w:r w:rsidRPr="006260C0">
          <w:rPr>
            <w:rStyle w:val="Hyperlink"/>
          </w:rPr>
          <w:t>https://eur-lex.europa.eu/LV/legal-content/summary/digital-services-act.html</w:t>
        </w:r>
      </w:hyperlink>
      <w:r>
        <w:t xml:space="preserve"> </w:t>
      </w:r>
    </w:p>
  </w:footnote>
  <w:footnote w:id="8">
    <w:p w14:paraId="45F406EC" w14:textId="4075D974" w:rsidR="00BE0B54" w:rsidRDefault="00BE0B54">
      <w:pPr>
        <w:pStyle w:val="FootnoteText"/>
      </w:pPr>
      <w:r>
        <w:rPr>
          <w:rStyle w:val="FootnoteReference"/>
        </w:rPr>
        <w:footnoteRef/>
      </w:r>
      <w:r>
        <w:t xml:space="preserve"> </w:t>
      </w:r>
      <w:hyperlink r:id="rId5" w:history="1">
        <w:r w:rsidRPr="006260C0">
          <w:rPr>
            <w:rStyle w:val="Hyperlink"/>
          </w:rPr>
          <w:t>https://eur-lex.europa.eu/eli/dir/2005/29/oj/?locale=LV</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028D"/>
    <w:multiLevelType w:val="hybridMultilevel"/>
    <w:tmpl w:val="3942EF2C"/>
    <w:lvl w:ilvl="0" w:tplc="445038AA">
      <w:start w:val="1"/>
      <w:numFmt w:val="bullet"/>
      <w:lvlText w:val="-"/>
      <w:lvlJc w:val="left"/>
      <w:pPr>
        <w:ind w:left="990" w:hanging="360"/>
      </w:pPr>
      <w:rPr>
        <w:rFonts w:ascii="Times New Roman" w:eastAsia="Times New Roman" w:hAnsi="Times New Roman" w:cs="Times New Roman" w:hint="default"/>
      </w:rPr>
    </w:lvl>
    <w:lvl w:ilvl="1" w:tplc="04260003" w:tentative="1">
      <w:start w:val="1"/>
      <w:numFmt w:val="bullet"/>
      <w:lvlText w:val="o"/>
      <w:lvlJc w:val="left"/>
      <w:pPr>
        <w:ind w:left="1710" w:hanging="360"/>
      </w:pPr>
      <w:rPr>
        <w:rFonts w:ascii="Courier New" w:hAnsi="Courier New" w:cs="Courier New" w:hint="default"/>
      </w:rPr>
    </w:lvl>
    <w:lvl w:ilvl="2" w:tplc="04260005" w:tentative="1">
      <w:start w:val="1"/>
      <w:numFmt w:val="bullet"/>
      <w:lvlText w:val=""/>
      <w:lvlJc w:val="left"/>
      <w:pPr>
        <w:ind w:left="2430" w:hanging="360"/>
      </w:pPr>
      <w:rPr>
        <w:rFonts w:ascii="Wingdings" w:hAnsi="Wingdings" w:hint="default"/>
      </w:rPr>
    </w:lvl>
    <w:lvl w:ilvl="3" w:tplc="04260001" w:tentative="1">
      <w:start w:val="1"/>
      <w:numFmt w:val="bullet"/>
      <w:lvlText w:val=""/>
      <w:lvlJc w:val="left"/>
      <w:pPr>
        <w:ind w:left="3150" w:hanging="360"/>
      </w:pPr>
      <w:rPr>
        <w:rFonts w:ascii="Symbol" w:hAnsi="Symbol" w:hint="default"/>
      </w:rPr>
    </w:lvl>
    <w:lvl w:ilvl="4" w:tplc="04260003" w:tentative="1">
      <w:start w:val="1"/>
      <w:numFmt w:val="bullet"/>
      <w:lvlText w:val="o"/>
      <w:lvlJc w:val="left"/>
      <w:pPr>
        <w:ind w:left="3870" w:hanging="360"/>
      </w:pPr>
      <w:rPr>
        <w:rFonts w:ascii="Courier New" w:hAnsi="Courier New" w:cs="Courier New" w:hint="default"/>
      </w:rPr>
    </w:lvl>
    <w:lvl w:ilvl="5" w:tplc="04260005" w:tentative="1">
      <w:start w:val="1"/>
      <w:numFmt w:val="bullet"/>
      <w:lvlText w:val=""/>
      <w:lvlJc w:val="left"/>
      <w:pPr>
        <w:ind w:left="4590" w:hanging="360"/>
      </w:pPr>
      <w:rPr>
        <w:rFonts w:ascii="Wingdings" w:hAnsi="Wingdings" w:hint="default"/>
      </w:rPr>
    </w:lvl>
    <w:lvl w:ilvl="6" w:tplc="04260001" w:tentative="1">
      <w:start w:val="1"/>
      <w:numFmt w:val="bullet"/>
      <w:lvlText w:val=""/>
      <w:lvlJc w:val="left"/>
      <w:pPr>
        <w:ind w:left="5310" w:hanging="360"/>
      </w:pPr>
      <w:rPr>
        <w:rFonts w:ascii="Symbol" w:hAnsi="Symbol" w:hint="default"/>
      </w:rPr>
    </w:lvl>
    <w:lvl w:ilvl="7" w:tplc="04260003" w:tentative="1">
      <w:start w:val="1"/>
      <w:numFmt w:val="bullet"/>
      <w:lvlText w:val="o"/>
      <w:lvlJc w:val="left"/>
      <w:pPr>
        <w:ind w:left="6030" w:hanging="360"/>
      </w:pPr>
      <w:rPr>
        <w:rFonts w:ascii="Courier New" w:hAnsi="Courier New" w:cs="Courier New" w:hint="default"/>
      </w:rPr>
    </w:lvl>
    <w:lvl w:ilvl="8" w:tplc="04260005" w:tentative="1">
      <w:start w:val="1"/>
      <w:numFmt w:val="bullet"/>
      <w:lvlText w:val=""/>
      <w:lvlJc w:val="left"/>
      <w:pPr>
        <w:ind w:left="6750" w:hanging="360"/>
      </w:pPr>
      <w:rPr>
        <w:rFonts w:ascii="Wingdings" w:hAnsi="Wingdings" w:hint="default"/>
      </w:rPr>
    </w:lvl>
  </w:abstractNum>
  <w:abstractNum w:abstractNumId="1" w15:restartNumberingAfterBreak="0">
    <w:nsid w:val="18C44020"/>
    <w:multiLevelType w:val="hybridMultilevel"/>
    <w:tmpl w:val="A9FE29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8B247A"/>
    <w:multiLevelType w:val="hybridMultilevel"/>
    <w:tmpl w:val="6EB0B532"/>
    <w:lvl w:ilvl="0" w:tplc="05784D3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C505A7D"/>
    <w:multiLevelType w:val="hybridMultilevel"/>
    <w:tmpl w:val="514A0FF8"/>
    <w:lvl w:ilvl="0" w:tplc="BE928BE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1D64B6F"/>
    <w:multiLevelType w:val="hybridMultilevel"/>
    <w:tmpl w:val="7102F0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4CA03CA"/>
    <w:multiLevelType w:val="hybridMultilevel"/>
    <w:tmpl w:val="3FC8379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C8105B6"/>
    <w:multiLevelType w:val="hybridMultilevel"/>
    <w:tmpl w:val="0A7209E8"/>
    <w:lvl w:ilvl="0" w:tplc="0C76639E">
      <w:start w:val="1"/>
      <w:numFmt w:val="upp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30DF1595"/>
    <w:multiLevelType w:val="hybridMultilevel"/>
    <w:tmpl w:val="545A714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4F42BF1"/>
    <w:multiLevelType w:val="hybridMultilevel"/>
    <w:tmpl w:val="2DEC1D76"/>
    <w:lvl w:ilvl="0" w:tplc="4AAAAD26">
      <w:start w:val="1"/>
      <w:numFmt w:val="upperRoman"/>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3CF71A84"/>
    <w:multiLevelType w:val="hybridMultilevel"/>
    <w:tmpl w:val="35C4F2D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4610F6A"/>
    <w:multiLevelType w:val="hybridMultilevel"/>
    <w:tmpl w:val="74CE6A74"/>
    <w:lvl w:ilvl="0" w:tplc="2D8CC544">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6921B80"/>
    <w:multiLevelType w:val="hybridMultilevel"/>
    <w:tmpl w:val="E5D82D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B6D1DC2"/>
    <w:multiLevelType w:val="hybridMultilevel"/>
    <w:tmpl w:val="E1949D92"/>
    <w:lvl w:ilvl="0" w:tplc="C0483278">
      <w:start w:val="1"/>
      <w:numFmt w:val="bullet"/>
      <w:lvlText w:val="-"/>
      <w:lvlJc w:val="left"/>
      <w:pPr>
        <w:ind w:left="1374" w:hanging="360"/>
      </w:pPr>
      <w:rPr>
        <w:rFonts w:ascii="Times New Roman" w:eastAsia="Times New Roman" w:hAnsi="Times New Roman" w:cs="Times New Roman" w:hint="default"/>
      </w:rPr>
    </w:lvl>
    <w:lvl w:ilvl="1" w:tplc="04260003" w:tentative="1">
      <w:start w:val="1"/>
      <w:numFmt w:val="bullet"/>
      <w:lvlText w:val="o"/>
      <w:lvlJc w:val="left"/>
      <w:pPr>
        <w:ind w:left="2094" w:hanging="360"/>
      </w:pPr>
      <w:rPr>
        <w:rFonts w:ascii="Courier New" w:hAnsi="Courier New" w:cs="Courier New" w:hint="default"/>
      </w:rPr>
    </w:lvl>
    <w:lvl w:ilvl="2" w:tplc="04260005" w:tentative="1">
      <w:start w:val="1"/>
      <w:numFmt w:val="bullet"/>
      <w:lvlText w:val=""/>
      <w:lvlJc w:val="left"/>
      <w:pPr>
        <w:ind w:left="2814" w:hanging="360"/>
      </w:pPr>
      <w:rPr>
        <w:rFonts w:ascii="Wingdings" w:hAnsi="Wingdings" w:hint="default"/>
      </w:rPr>
    </w:lvl>
    <w:lvl w:ilvl="3" w:tplc="04260001" w:tentative="1">
      <w:start w:val="1"/>
      <w:numFmt w:val="bullet"/>
      <w:lvlText w:val=""/>
      <w:lvlJc w:val="left"/>
      <w:pPr>
        <w:ind w:left="3534" w:hanging="360"/>
      </w:pPr>
      <w:rPr>
        <w:rFonts w:ascii="Symbol" w:hAnsi="Symbol" w:hint="default"/>
      </w:rPr>
    </w:lvl>
    <w:lvl w:ilvl="4" w:tplc="04260003" w:tentative="1">
      <w:start w:val="1"/>
      <w:numFmt w:val="bullet"/>
      <w:lvlText w:val="o"/>
      <w:lvlJc w:val="left"/>
      <w:pPr>
        <w:ind w:left="4254" w:hanging="360"/>
      </w:pPr>
      <w:rPr>
        <w:rFonts w:ascii="Courier New" w:hAnsi="Courier New" w:cs="Courier New" w:hint="default"/>
      </w:rPr>
    </w:lvl>
    <w:lvl w:ilvl="5" w:tplc="04260005" w:tentative="1">
      <w:start w:val="1"/>
      <w:numFmt w:val="bullet"/>
      <w:lvlText w:val=""/>
      <w:lvlJc w:val="left"/>
      <w:pPr>
        <w:ind w:left="4974" w:hanging="360"/>
      </w:pPr>
      <w:rPr>
        <w:rFonts w:ascii="Wingdings" w:hAnsi="Wingdings" w:hint="default"/>
      </w:rPr>
    </w:lvl>
    <w:lvl w:ilvl="6" w:tplc="04260001" w:tentative="1">
      <w:start w:val="1"/>
      <w:numFmt w:val="bullet"/>
      <w:lvlText w:val=""/>
      <w:lvlJc w:val="left"/>
      <w:pPr>
        <w:ind w:left="5694" w:hanging="360"/>
      </w:pPr>
      <w:rPr>
        <w:rFonts w:ascii="Symbol" w:hAnsi="Symbol" w:hint="default"/>
      </w:rPr>
    </w:lvl>
    <w:lvl w:ilvl="7" w:tplc="04260003" w:tentative="1">
      <w:start w:val="1"/>
      <w:numFmt w:val="bullet"/>
      <w:lvlText w:val="o"/>
      <w:lvlJc w:val="left"/>
      <w:pPr>
        <w:ind w:left="6414" w:hanging="360"/>
      </w:pPr>
      <w:rPr>
        <w:rFonts w:ascii="Courier New" w:hAnsi="Courier New" w:cs="Courier New" w:hint="default"/>
      </w:rPr>
    </w:lvl>
    <w:lvl w:ilvl="8" w:tplc="04260005" w:tentative="1">
      <w:start w:val="1"/>
      <w:numFmt w:val="bullet"/>
      <w:lvlText w:val=""/>
      <w:lvlJc w:val="left"/>
      <w:pPr>
        <w:ind w:left="7134" w:hanging="360"/>
      </w:pPr>
      <w:rPr>
        <w:rFonts w:ascii="Wingdings" w:hAnsi="Wingdings" w:hint="default"/>
      </w:rPr>
    </w:lvl>
  </w:abstractNum>
  <w:abstractNum w:abstractNumId="13" w15:restartNumberingAfterBreak="0">
    <w:nsid w:val="67403F29"/>
    <w:multiLevelType w:val="hybridMultilevel"/>
    <w:tmpl w:val="B37E69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387877595">
    <w:abstractNumId w:val="2"/>
  </w:num>
  <w:num w:numId="2" w16cid:durableId="1545365880">
    <w:abstractNumId w:val="13"/>
  </w:num>
  <w:num w:numId="3" w16cid:durableId="2072076224">
    <w:abstractNumId w:val="4"/>
  </w:num>
  <w:num w:numId="4" w16cid:durableId="1890529443">
    <w:abstractNumId w:val="1"/>
  </w:num>
  <w:num w:numId="5" w16cid:durableId="1277256446">
    <w:abstractNumId w:val="10"/>
  </w:num>
  <w:num w:numId="6" w16cid:durableId="95752097">
    <w:abstractNumId w:val="6"/>
  </w:num>
  <w:num w:numId="7" w16cid:durableId="1963219816">
    <w:abstractNumId w:val="11"/>
  </w:num>
  <w:num w:numId="8" w16cid:durableId="1093746605">
    <w:abstractNumId w:val="5"/>
  </w:num>
  <w:num w:numId="9" w16cid:durableId="1831216071">
    <w:abstractNumId w:val="7"/>
  </w:num>
  <w:num w:numId="10" w16cid:durableId="188180380">
    <w:abstractNumId w:val="9"/>
  </w:num>
  <w:num w:numId="11" w16cid:durableId="1046681114">
    <w:abstractNumId w:val="3"/>
  </w:num>
  <w:num w:numId="12" w16cid:durableId="1456020552">
    <w:abstractNumId w:val="8"/>
  </w:num>
  <w:num w:numId="13" w16cid:durableId="1316103609">
    <w:abstractNumId w:val="12"/>
  </w:num>
  <w:num w:numId="14" w16cid:durableId="1716615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1EC"/>
    <w:rsid w:val="000006A9"/>
    <w:rsid w:val="000016A5"/>
    <w:rsid w:val="000019F5"/>
    <w:rsid w:val="00002836"/>
    <w:rsid w:val="000047C6"/>
    <w:rsid w:val="00011909"/>
    <w:rsid w:val="000169A8"/>
    <w:rsid w:val="000216E9"/>
    <w:rsid w:val="00023974"/>
    <w:rsid w:val="00024A7A"/>
    <w:rsid w:val="00025129"/>
    <w:rsid w:val="00026B08"/>
    <w:rsid w:val="000316F9"/>
    <w:rsid w:val="0003239A"/>
    <w:rsid w:val="00036371"/>
    <w:rsid w:val="00037006"/>
    <w:rsid w:val="0004298B"/>
    <w:rsid w:val="00043AAB"/>
    <w:rsid w:val="00047281"/>
    <w:rsid w:val="00051E29"/>
    <w:rsid w:val="00053F01"/>
    <w:rsid w:val="00055FBE"/>
    <w:rsid w:val="00061BBC"/>
    <w:rsid w:val="00065309"/>
    <w:rsid w:val="0006652F"/>
    <w:rsid w:val="000741D4"/>
    <w:rsid w:val="00074867"/>
    <w:rsid w:val="0007617B"/>
    <w:rsid w:val="00077D78"/>
    <w:rsid w:val="000813F3"/>
    <w:rsid w:val="00082104"/>
    <w:rsid w:val="00084F11"/>
    <w:rsid w:val="0008668C"/>
    <w:rsid w:val="00087E39"/>
    <w:rsid w:val="00094D21"/>
    <w:rsid w:val="00095FC1"/>
    <w:rsid w:val="000A2B53"/>
    <w:rsid w:val="000A4227"/>
    <w:rsid w:val="000A4EBD"/>
    <w:rsid w:val="000A51EC"/>
    <w:rsid w:val="000B0C99"/>
    <w:rsid w:val="000C3C3B"/>
    <w:rsid w:val="000C4CB4"/>
    <w:rsid w:val="000C5648"/>
    <w:rsid w:val="000D497C"/>
    <w:rsid w:val="000D6D4F"/>
    <w:rsid w:val="000D7915"/>
    <w:rsid w:val="000E070E"/>
    <w:rsid w:val="000E1423"/>
    <w:rsid w:val="000E4452"/>
    <w:rsid w:val="000E6B01"/>
    <w:rsid w:val="000F07A6"/>
    <w:rsid w:val="000F4472"/>
    <w:rsid w:val="000F6E26"/>
    <w:rsid w:val="000F73CB"/>
    <w:rsid w:val="000F7930"/>
    <w:rsid w:val="00101FB2"/>
    <w:rsid w:val="00102BB0"/>
    <w:rsid w:val="00110F1C"/>
    <w:rsid w:val="00112719"/>
    <w:rsid w:val="001147A6"/>
    <w:rsid w:val="00116918"/>
    <w:rsid w:val="001208C9"/>
    <w:rsid w:val="00122FAC"/>
    <w:rsid w:val="00124C01"/>
    <w:rsid w:val="00126E97"/>
    <w:rsid w:val="00127252"/>
    <w:rsid w:val="00130504"/>
    <w:rsid w:val="0013248D"/>
    <w:rsid w:val="0013252C"/>
    <w:rsid w:val="00132573"/>
    <w:rsid w:val="001331B6"/>
    <w:rsid w:val="00134DEE"/>
    <w:rsid w:val="0013674D"/>
    <w:rsid w:val="00141711"/>
    <w:rsid w:val="001433A4"/>
    <w:rsid w:val="00144CC0"/>
    <w:rsid w:val="00145939"/>
    <w:rsid w:val="00146262"/>
    <w:rsid w:val="00147041"/>
    <w:rsid w:val="0015284E"/>
    <w:rsid w:val="0015381B"/>
    <w:rsid w:val="0015723A"/>
    <w:rsid w:val="00160A9F"/>
    <w:rsid w:val="001642AB"/>
    <w:rsid w:val="001678F0"/>
    <w:rsid w:val="00170017"/>
    <w:rsid w:val="00170D61"/>
    <w:rsid w:val="001729F6"/>
    <w:rsid w:val="00173BBB"/>
    <w:rsid w:val="00177A41"/>
    <w:rsid w:val="001815F1"/>
    <w:rsid w:val="0018534B"/>
    <w:rsid w:val="00186BE3"/>
    <w:rsid w:val="00190677"/>
    <w:rsid w:val="001906CD"/>
    <w:rsid w:val="00193E4B"/>
    <w:rsid w:val="00194E65"/>
    <w:rsid w:val="00196083"/>
    <w:rsid w:val="00197356"/>
    <w:rsid w:val="001A1A0A"/>
    <w:rsid w:val="001A237D"/>
    <w:rsid w:val="001A4334"/>
    <w:rsid w:val="001A48CE"/>
    <w:rsid w:val="001A5956"/>
    <w:rsid w:val="001A6BDF"/>
    <w:rsid w:val="001A7153"/>
    <w:rsid w:val="001A73D0"/>
    <w:rsid w:val="001A7649"/>
    <w:rsid w:val="001B17D0"/>
    <w:rsid w:val="001B1F00"/>
    <w:rsid w:val="001B3E43"/>
    <w:rsid w:val="001C193A"/>
    <w:rsid w:val="001C44AC"/>
    <w:rsid w:val="001C68A5"/>
    <w:rsid w:val="001C6B06"/>
    <w:rsid w:val="001D0813"/>
    <w:rsid w:val="001D3A92"/>
    <w:rsid w:val="001E04D5"/>
    <w:rsid w:val="001E0E16"/>
    <w:rsid w:val="001E666C"/>
    <w:rsid w:val="001E6AF3"/>
    <w:rsid w:val="001F15A2"/>
    <w:rsid w:val="001F1B94"/>
    <w:rsid w:val="001F1DC8"/>
    <w:rsid w:val="001F2EB3"/>
    <w:rsid w:val="001F354D"/>
    <w:rsid w:val="001F5F60"/>
    <w:rsid w:val="002023EA"/>
    <w:rsid w:val="00202E60"/>
    <w:rsid w:val="002040C5"/>
    <w:rsid w:val="00204CEB"/>
    <w:rsid w:val="00213983"/>
    <w:rsid w:val="0021690F"/>
    <w:rsid w:val="00221BF4"/>
    <w:rsid w:val="00222A57"/>
    <w:rsid w:val="002253E2"/>
    <w:rsid w:val="00225E03"/>
    <w:rsid w:val="00226496"/>
    <w:rsid w:val="00227B0D"/>
    <w:rsid w:val="00231094"/>
    <w:rsid w:val="002325B4"/>
    <w:rsid w:val="00232972"/>
    <w:rsid w:val="00232B98"/>
    <w:rsid w:val="0024120D"/>
    <w:rsid w:val="00243509"/>
    <w:rsid w:val="0024486E"/>
    <w:rsid w:val="00245DBA"/>
    <w:rsid w:val="002470AA"/>
    <w:rsid w:val="002516D6"/>
    <w:rsid w:val="00252376"/>
    <w:rsid w:val="00253F9A"/>
    <w:rsid w:val="0025555F"/>
    <w:rsid w:val="00255B58"/>
    <w:rsid w:val="002567FD"/>
    <w:rsid w:val="00257364"/>
    <w:rsid w:val="00263155"/>
    <w:rsid w:val="0026453D"/>
    <w:rsid w:val="00265836"/>
    <w:rsid w:val="00266A41"/>
    <w:rsid w:val="00271E0C"/>
    <w:rsid w:val="002763A5"/>
    <w:rsid w:val="0028184F"/>
    <w:rsid w:val="00282293"/>
    <w:rsid w:val="00283CEC"/>
    <w:rsid w:val="002870CB"/>
    <w:rsid w:val="00287F4C"/>
    <w:rsid w:val="00294FC4"/>
    <w:rsid w:val="002A1A5D"/>
    <w:rsid w:val="002A58F4"/>
    <w:rsid w:val="002B089D"/>
    <w:rsid w:val="002B2B6E"/>
    <w:rsid w:val="002B673C"/>
    <w:rsid w:val="002C1098"/>
    <w:rsid w:val="002C353E"/>
    <w:rsid w:val="002C4DC2"/>
    <w:rsid w:val="002D1270"/>
    <w:rsid w:val="002D1FC5"/>
    <w:rsid w:val="002D29F8"/>
    <w:rsid w:val="002D33A3"/>
    <w:rsid w:val="002D3C6D"/>
    <w:rsid w:val="002D460D"/>
    <w:rsid w:val="002D4CBE"/>
    <w:rsid w:val="002D636D"/>
    <w:rsid w:val="002D6C8D"/>
    <w:rsid w:val="002D7E78"/>
    <w:rsid w:val="002E0052"/>
    <w:rsid w:val="002E0A1A"/>
    <w:rsid w:val="002E26C3"/>
    <w:rsid w:val="002E2985"/>
    <w:rsid w:val="002E3849"/>
    <w:rsid w:val="002E3F0D"/>
    <w:rsid w:val="002E5D49"/>
    <w:rsid w:val="002F1CE1"/>
    <w:rsid w:val="002F41D9"/>
    <w:rsid w:val="002F623B"/>
    <w:rsid w:val="002F6D04"/>
    <w:rsid w:val="002F7774"/>
    <w:rsid w:val="003024D5"/>
    <w:rsid w:val="00302FF3"/>
    <w:rsid w:val="00303A11"/>
    <w:rsid w:val="00306287"/>
    <w:rsid w:val="003068A2"/>
    <w:rsid w:val="00311A22"/>
    <w:rsid w:val="00311A25"/>
    <w:rsid w:val="003148E1"/>
    <w:rsid w:val="003205FA"/>
    <w:rsid w:val="00326572"/>
    <w:rsid w:val="00327CE6"/>
    <w:rsid w:val="003317C2"/>
    <w:rsid w:val="003342F5"/>
    <w:rsid w:val="003346FC"/>
    <w:rsid w:val="003364BA"/>
    <w:rsid w:val="00336A41"/>
    <w:rsid w:val="00336F79"/>
    <w:rsid w:val="00337EB6"/>
    <w:rsid w:val="0034217B"/>
    <w:rsid w:val="00342C61"/>
    <w:rsid w:val="00345307"/>
    <w:rsid w:val="00347F0B"/>
    <w:rsid w:val="00350C57"/>
    <w:rsid w:val="00352A86"/>
    <w:rsid w:val="00354A3A"/>
    <w:rsid w:val="00354F61"/>
    <w:rsid w:val="00357584"/>
    <w:rsid w:val="003648B8"/>
    <w:rsid w:val="00365A94"/>
    <w:rsid w:val="003709D8"/>
    <w:rsid w:val="00370F37"/>
    <w:rsid w:val="00381348"/>
    <w:rsid w:val="00391216"/>
    <w:rsid w:val="0039226E"/>
    <w:rsid w:val="003929D3"/>
    <w:rsid w:val="00392C58"/>
    <w:rsid w:val="00392DFE"/>
    <w:rsid w:val="00393048"/>
    <w:rsid w:val="0039471C"/>
    <w:rsid w:val="00394DD3"/>
    <w:rsid w:val="003A0006"/>
    <w:rsid w:val="003A25CF"/>
    <w:rsid w:val="003A6F4C"/>
    <w:rsid w:val="003B3E78"/>
    <w:rsid w:val="003B7EED"/>
    <w:rsid w:val="003C624C"/>
    <w:rsid w:val="003C6303"/>
    <w:rsid w:val="003C7027"/>
    <w:rsid w:val="003D1CAC"/>
    <w:rsid w:val="003D2F25"/>
    <w:rsid w:val="003D5D15"/>
    <w:rsid w:val="003D6908"/>
    <w:rsid w:val="003D69AD"/>
    <w:rsid w:val="003D6C39"/>
    <w:rsid w:val="003D7226"/>
    <w:rsid w:val="003D746D"/>
    <w:rsid w:val="003E60E4"/>
    <w:rsid w:val="003E6A93"/>
    <w:rsid w:val="003E786D"/>
    <w:rsid w:val="003F05AB"/>
    <w:rsid w:val="003F0CBE"/>
    <w:rsid w:val="003F18BB"/>
    <w:rsid w:val="003F4CB5"/>
    <w:rsid w:val="003F7327"/>
    <w:rsid w:val="00401FD6"/>
    <w:rsid w:val="004102B1"/>
    <w:rsid w:val="00410322"/>
    <w:rsid w:val="00410D26"/>
    <w:rsid w:val="00412B21"/>
    <w:rsid w:val="0041307D"/>
    <w:rsid w:val="0041329A"/>
    <w:rsid w:val="004168E2"/>
    <w:rsid w:val="00423E8C"/>
    <w:rsid w:val="00424CA6"/>
    <w:rsid w:val="0042583E"/>
    <w:rsid w:val="004266F2"/>
    <w:rsid w:val="00431B51"/>
    <w:rsid w:val="0044239D"/>
    <w:rsid w:val="00443612"/>
    <w:rsid w:val="004457DF"/>
    <w:rsid w:val="00450F19"/>
    <w:rsid w:val="00452DD1"/>
    <w:rsid w:val="00452F4C"/>
    <w:rsid w:val="00456D54"/>
    <w:rsid w:val="00460431"/>
    <w:rsid w:val="00461D4A"/>
    <w:rsid w:val="0046552E"/>
    <w:rsid w:val="004714E9"/>
    <w:rsid w:val="00474D5F"/>
    <w:rsid w:val="00480039"/>
    <w:rsid w:val="00482B45"/>
    <w:rsid w:val="004832D2"/>
    <w:rsid w:val="00483A61"/>
    <w:rsid w:val="00490815"/>
    <w:rsid w:val="0049141B"/>
    <w:rsid w:val="0049151B"/>
    <w:rsid w:val="004925CB"/>
    <w:rsid w:val="00492D71"/>
    <w:rsid w:val="00494352"/>
    <w:rsid w:val="004A2194"/>
    <w:rsid w:val="004A3405"/>
    <w:rsid w:val="004A5AAC"/>
    <w:rsid w:val="004A5BFE"/>
    <w:rsid w:val="004A60D7"/>
    <w:rsid w:val="004B0E17"/>
    <w:rsid w:val="004B3A22"/>
    <w:rsid w:val="004B44F4"/>
    <w:rsid w:val="004B5771"/>
    <w:rsid w:val="004B685F"/>
    <w:rsid w:val="004C2178"/>
    <w:rsid w:val="004C718C"/>
    <w:rsid w:val="004D0E9D"/>
    <w:rsid w:val="004D3944"/>
    <w:rsid w:val="004D542A"/>
    <w:rsid w:val="004E1B24"/>
    <w:rsid w:val="004E472F"/>
    <w:rsid w:val="004E6AD7"/>
    <w:rsid w:val="004E7DE9"/>
    <w:rsid w:val="004F0117"/>
    <w:rsid w:val="004F6700"/>
    <w:rsid w:val="00501548"/>
    <w:rsid w:val="00503098"/>
    <w:rsid w:val="005034B3"/>
    <w:rsid w:val="00503D57"/>
    <w:rsid w:val="005045CF"/>
    <w:rsid w:val="00507013"/>
    <w:rsid w:val="00507AB0"/>
    <w:rsid w:val="00510587"/>
    <w:rsid w:val="00510A27"/>
    <w:rsid w:val="00512274"/>
    <w:rsid w:val="0052013A"/>
    <w:rsid w:val="00521A3B"/>
    <w:rsid w:val="00522D5A"/>
    <w:rsid w:val="00526F80"/>
    <w:rsid w:val="00530D5C"/>
    <w:rsid w:val="005360B7"/>
    <w:rsid w:val="0053613E"/>
    <w:rsid w:val="0054208F"/>
    <w:rsid w:val="00543600"/>
    <w:rsid w:val="0054633B"/>
    <w:rsid w:val="00547505"/>
    <w:rsid w:val="00553216"/>
    <w:rsid w:val="00557BC1"/>
    <w:rsid w:val="00557E56"/>
    <w:rsid w:val="005619E6"/>
    <w:rsid w:val="00562B21"/>
    <w:rsid w:val="00562F02"/>
    <w:rsid w:val="00564FA6"/>
    <w:rsid w:val="005653D5"/>
    <w:rsid w:val="0056544E"/>
    <w:rsid w:val="00570C71"/>
    <w:rsid w:val="00571CEE"/>
    <w:rsid w:val="00572EFD"/>
    <w:rsid w:val="0057301F"/>
    <w:rsid w:val="0057518A"/>
    <w:rsid w:val="00577552"/>
    <w:rsid w:val="0058024F"/>
    <w:rsid w:val="00580428"/>
    <w:rsid w:val="005845C9"/>
    <w:rsid w:val="00584BFC"/>
    <w:rsid w:val="00586F8D"/>
    <w:rsid w:val="00591134"/>
    <w:rsid w:val="00592FDF"/>
    <w:rsid w:val="00595332"/>
    <w:rsid w:val="005A0E7E"/>
    <w:rsid w:val="005A2600"/>
    <w:rsid w:val="005A4B5D"/>
    <w:rsid w:val="005A7F0E"/>
    <w:rsid w:val="005B0BB7"/>
    <w:rsid w:val="005B14C4"/>
    <w:rsid w:val="005B4693"/>
    <w:rsid w:val="005B5523"/>
    <w:rsid w:val="005B5AEE"/>
    <w:rsid w:val="005B7498"/>
    <w:rsid w:val="005B75B3"/>
    <w:rsid w:val="005C02FC"/>
    <w:rsid w:val="005C04BA"/>
    <w:rsid w:val="005C1875"/>
    <w:rsid w:val="005C1C5D"/>
    <w:rsid w:val="005C52BE"/>
    <w:rsid w:val="005C7E4A"/>
    <w:rsid w:val="005D4F58"/>
    <w:rsid w:val="005D505A"/>
    <w:rsid w:val="005D617E"/>
    <w:rsid w:val="005E0CE8"/>
    <w:rsid w:val="005E7E95"/>
    <w:rsid w:val="005F193D"/>
    <w:rsid w:val="005F258E"/>
    <w:rsid w:val="005F2972"/>
    <w:rsid w:val="005F39BE"/>
    <w:rsid w:val="005F4ACD"/>
    <w:rsid w:val="005F79F7"/>
    <w:rsid w:val="00600E98"/>
    <w:rsid w:val="0060419F"/>
    <w:rsid w:val="00607592"/>
    <w:rsid w:val="00607B3D"/>
    <w:rsid w:val="00613368"/>
    <w:rsid w:val="0061394A"/>
    <w:rsid w:val="00617C1F"/>
    <w:rsid w:val="00621759"/>
    <w:rsid w:val="00622912"/>
    <w:rsid w:val="006232CD"/>
    <w:rsid w:val="006244FC"/>
    <w:rsid w:val="006252F2"/>
    <w:rsid w:val="0062669B"/>
    <w:rsid w:val="00627367"/>
    <w:rsid w:val="006329BF"/>
    <w:rsid w:val="00632AF9"/>
    <w:rsid w:val="006348A7"/>
    <w:rsid w:val="006349D5"/>
    <w:rsid w:val="00637C53"/>
    <w:rsid w:val="0065085C"/>
    <w:rsid w:val="0065131D"/>
    <w:rsid w:val="00652F8C"/>
    <w:rsid w:val="00654C6F"/>
    <w:rsid w:val="006553EC"/>
    <w:rsid w:val="00657834"/>
    <w:rsid w:val="0066154C"/>
    <w:rsid w:val="00662F36"/>
    <w:rsid w:val="006643DE"/>
    <w:rsid w:val="006660CA"/>
    <w:rsid w:val="0067660E"/>
    <w:rsid w:val="006837A4"/>
    <w:rsid w:val="006862D1"/>
    <w:rsid w:val="0069059D"/>
    <w:rsid w:val="00693027"/>
    <w:rsid w:val="00696F1B"/>
    <w:rsid w:val="00696F38"/>
    <w:rsid w:val="006A073A"/>
    <w:rsid w:val="006A0778"/>
    <w:rsid w:val="006A312F"/>
    <w:rsid w:val="006A6AF2"/>
    <w:rsid w:val="006B75CA"/>
    <w:rsid w:val="006C5C25"/>
    <w:rsid w:val="006D3429"/>
    <w:rsid w:val="006E1229"/>
    <w:rsid w:val="006E260F"/>
    <w:rsid w:val="006E2B69"/>
    <w:rsid w:val="006E2C27"/>
    <w:rsid w:val="006E3B79"/>
    <w:rsid w:val="006E6837"/>
    <w:rsid w:val="006E7B3C"/>
    <w:rsid w:val="006F4DEA"/>
    <w:rsid w:val="006F5E2B"/>
    <w:rsid w:val="006F6B93"/>
    <w:rsid w:val="006F6CB1"/>
    <w:rsid w:val="00704404"/>
    <w:rsid w:val="007064F0"/>
    <w:rsid w:val="0071090C"/>
    <w:rsid w:val="0071092D"/>
    <w:rsid w:val="00713746"/>
    <w:rsid w:val="00716F6B"/>
    <w:rsid w:val="00720C08"/>
    <w:rsid w:val="00721F7E"/>
    <w:rsid w:val="0072243B"/>
    <w:rsid w:val="0072268D"/>
    <w:rsid w:val="0072454A"/>
    <w:rsid w:val="00726D1C"/>
    <w:rsid w:val="00731F10"/>
    <w:rsid w:val="00733EC8"/>
    <w:rsid w:val="0073621A"/>
    <w:rsid w:val="007363D7"/>
    <w:rsid w:val="007364CD"/>
    <w:rsid w:val="00737486"/>
    <w:rsid w:val="00737D30"/>
    <w:rsid w:val="007423CD"/>
    <w:rsid w:val="00743E57"/>
    <w:rsid w:val="007526B8"/>
    <w:rsid w:val="00752E03"/>
    <w:rsid w:val="00754859"/>
    <w:rsid w:val="00754D77"/>
    <w:rsid w:val="0075731E"/>
    <w:rsid w:val="007623C0"/>
    <w:rsid w:val="00763D3D"/>
    <w:rsid w:val="0076515D"/>
    <w:rsid w:val="007679D6"/>
    <w:rsid w:val="00770114"/>
    <w:rsid w:val="00770A98"/>
    <w:rsid w:val="00770FFD"/>
    <w:rsid w:val="00772538"/>
    <w:rsid w:val="00775B56"/>
    <w:rsid w:val="00775D18"/>
    <w:rsid w:val="00776489"/>
    <w:rsid w:val="007766D5"/>
    <w:rsid w:val="007770F0"/>
    <w:rsid w:val="00782588"/>
    <w:rsid w:val="00783019"/>
    <w:rsid w:val="00783BF8"/>
    <w:rsid w:val="007857B0"/>
    <w:rsid w:val="00787EE7"/>
    <w:rsid w:val="00787F8F"/>
    <w:rsid w:val="007915EF"/>
    <w:rsid w:val="00793359"/>
    <w:rsid w:val="007943F8"/>
    <w:rsid w:val="00794E82"/>
    <w:rsid w:val="007956AD"/>
    <w:rsid w:val="007974A3"/>
    <w:rsid w:val="007A05C1"/>
    <w:rsid w:val="007A105C"/>
    <w:rsid w:val="007A2E3F"/>
    <w:rsid w:val="007A51FB"/>
    <w:rsid w:val="007A5317"/>
    <w:rsid w:val="007A748A"/>
    <w:rsid w:val="007A7604"/>
    <w:rsid w:val="007A7DB9"/>
    <w:rsid w:val="007A7EB6"/>
    <w:rsid w:val="007B1AB5"/>
    <w:rsid w:val="007B4A5B"/>
    <w:rsid w:val="007B5663"/>
    <w:rsid w:val="007B5B1C"/>
    <w:rsid w:val="007C3B0D"/>
    <w:rsid w:val="007D35C6"/>
    <w:rsid w:val="007D3CB2"/>
    <w:rsid w:val="007D6C3A"/>
    <w:rsid w:val="007E1844"/>
    <w:rsid w:val="007E1EB5"/>
    <w:rsid w:val="007E2667"/>
    <w:rsid w:val="007E4190"/>
    <w:rsid w:val="007F07D3"/>
    <w:rsid w:val="007F3BC7"/>
    <w:rsid w:val="007F3E86"/>
    <w:rsid w:val="007F49ED"/>
    <w:rsid w:val="007F678D"/>
    <w:rsid w:val="007F69F2"/>
    <w:rsid w:val="008007A7"/>
    <w:rsid w:val="008035AE"/>
    <w:rsid w:val="00803891"/>
    <w:rsid w:val="00804789"/>
    <w:rsid w:val="00821A58"/>
    <w:rsid w:val="00821EFF"/>
    <w:rsid w:val="00823463"/>
    <w:rsid w:val="00824A27"/>
    <w:rsid w:val="00827867"/>
    <w:rsid w:val="00830397"/>
    <w:rsid w:val="00831FB5"/>
    <w:rsid w:val="00831FFF"/>
    <w:rsid w:val="00832EF9"/>
    <w:rsid w:val="008353B2"/>
    <w:rsid w:val="00836899"/>
    <w:rsid w:val="0084306F"/>
    <w:rsid w:val="008431B3"/>
    <w:rsid w:val="00843743"/>
    <w:rsid w:val="00845BC8"/>
    <w:rsid w:val="00846A78"/>
    <w:rsid w:val="008528F1"/>
    <w:rsid w:val="00853CA6"/>
    <w:rsid w:val="00853FEE"/>
    <w:rsid w:val="00855131"/>
    <w:rsid w:val="00857E1E"/>
    <w:rsid w:val="0086248A"/>
    <w:rsid w:val="00865D7E"/>
    <w:rsid w:val="00866230"/>
    <w:rsid w:val="00871177"/>
    <w:rsid w:val="00884B31"/>
    <w:rsid w:val="00884F35"/>
    <w:rsid w:val="00887B2A"/>
    <w:rsid w:val="0089123F"/>
    <w:rsid w:val="00892617"/>
    <w:rsid w:val="008934BC"/>
    <w:rsid w:val="00893B9C"/>
    <w:rsid w:val="008A0CA2"/>
    <w:rsid w:val="008A6EEB"/>
    <w:rsid w:val="008B24F4"/>
    <w:rsid w:val="008B35A3"/>
    <w:rsid w:val="008B54BA"/>
    <w:rsid w:val="008B6D1C"/>
    <w:rsid w:val="008C4811"/>
    <w:rsid w:val="008C7C06"/>
    <w:rsid w:val="008D03F8"/>
    <w:rsid w:val="008D1517"/>
    <w:rsid w:val="008D2DE0"/>
    <w:rsid w:val="008D2E81"/>
    <w:rsid w:val="008D3E13"/>
    <w:rsid w:val="008D4E61"/>
    <w:rsid w:val="008E1F05"/>
    <w:rsid w:val="008E7BBC"/>
    <w:rsid w:val="008F3B24"/>
    <w:rsid w:val="008F3F50"/>
    <w:rsid w:val="008F5E8C"/>
    <w:rsid w:val="008F690A"/>
    <w:rsid w:val="00901D3D"/>
    <w:rsid w:val="00904401"/>
    <w:rsid w:val="00910C19"/>
    <w:rsid w:val="00911499"/>
    <w:rsid w:val="00911863"/>
    <w:rsid w:val="00913C59"/>
    <w:rsid w:val="00916FF1"/>
    <w:rsid w:val="00924725"/>
    <w:rsid w:val="009268CA"/>
    <w:rsid w:val="00937912"/>
    <w:rsid w:val="00937DA0"/>
    <w:rsid w:val="00940C4A"/>
    <w:rsid w:val="00941DBA"/>
    <w:rsid w:val="00942612"/>
    <w:rsid w:val="0094347B"/>
    <w:rsid w:val="009442E8"/>
    <w:rsid w:val="00947FA4"/>
    <w:rsid w:val="00952CB0"/>
    <w:rsid w:val="0096078A"/>
    <w:rsid w:val="00961FC2"/>
    <w:rsid w:val="009623B8"/>
    <w:rsid w:val="0097047C"/>
    <w:rsid w:val="00972BCC"/>
    <w:rsid w:val="009745BB"/>
    <w:rsid w:val="009748E4"/>
    <w:rsid w:val="009768F0"/>
    <w:rsid w:val="00977F34"/>
    <w:rsid w:val="00984B9D"/>
    <w:rsid w:val="009850CD"/>
    <w:rsid w:val="009900A8"/>
    <w:rsid w:val="00992A2F"/>
    <w:rsid w:val="009945A0"/>
    <w:rsid w:val="00995F9D"/>
    <w:rsid w:val="00996A04"/>
    <w:rsid w:val="00997568"/>
    <w:rsid w:val="009A15EF"/>
    <w:rsid w:val="009A351D"/>
    <w:rsid w:val="009A4044"/>
    <w:rsid w:val="009A4520"/>
    <w:rsid w:val="009A5F08"/>
    <w:rsid w:val="009A6131"/>
    <w:rsid w:val="009A6DB1"/>
    <w:rsid w:val="009B00D0"/>
    <w:rsid w:val="009B27BA"/>
    <w:rsid w:val="009B2CF9"/>
    <w:rsid w:val="009B626A"/>
    <w:rsid w:val="009B6460"/>
    <w:rsid w:val="009C0652"/>
    <w:rsid w:val="009C0926"/>
    <w:rsid w:val="009C5693"/>
    <w:rsid w:val="009C7725"/>
    <w:rsid w:val="009C7BD2"/>
    <w:rsid w:val="009D24E1"/>
    <w:rsid w:val="009E0848"/>
    <w:rsid w:val="009E0B14"/>
    <w:rsid w:val="009E0F3C"/>
    <w:rsid w:val="009E1239"/>
    <w:rsid w:val="009E351A"/>
    <w:rsid w:val="009E489F"/>
    <w:rsid w:val="009F51B0"/>
    <w:rsid w:val="009F672E"/>
    <w:rsid w:val="00A0001E"/>
    <w:rsid w:val="00A0133C"/>
    <w:rsid w:val="00A01F3D"/>
    <w:rsid w:val="00A02EF8"/>
    <w:rsid w:val="00A06735"/>
    <w:rsid w:val="00A079AE"/>
    <w:rsid w:val="00A135E8"/>
    <w:rsid w:val="00A14EE2"/>
    <w:rsid w:val="00A16445"/>
    <w:rsid w:val="00A1752C"/>
    <w:rsid w:val="00A210AE"/>
    <w:rsid w:val="00A23E80"/>
    <w:rsid w:val="00A24418"/>
    <w:rsid w:val="00A2586C"/>
    <w:rsid w:val="00A3002E"/>
    <w:rsid w:val="00A30874"/>
    <w:rsid w:val="00A33A0E"/>
    <w:rsid w:val="00A344C7"/>
    <w:rsid w:val="00A37375"/>
    <w:rsid w:val="00A55985"/>
    <w:rsid w:val="00A649F4"/>
    <w:rsid w:val="00A6794B"/>
    <w:rsid w:val="00A6EA39"/>
    <w:rsid w:val="00A70900"/>
    <w:rsid w:val="00A724CD"/>
    <w:rsid w:val="00A72B69"/>
    <w:rsid w:val="00A73F1E"/>
    <w:rsid w:val="00A73F87"/>
    <w:rsid w:val="00A741ED"/>
    <w:rsid w:val="00A7612F"/>
    <w:rsid w:val="00A80C45"/>
    <w:rsid w:val="00A82F3C"/>
    <w:rsid w:val="00A833DA"/>
    <w:rsid w:val="00A85C2A"/>
    <w:rsid w:val="00A85CFE"/>
    <w:rsid w:val="00A8734E"/>
    <w:rsid w:val="00A91F3B"/>
    <w:rsid w:val="00A952FF"/>
    <w:rsid w:val="00A9584A"/>
    <w:rsid w:val="00A979AF"/>
    <w:rsid w:val="00A97D35"/>
    <w:rsid w:val="00AA2B2C"/>
    <w:rsid w:val="00AA2F9F"/>
    <w:rsid w:val="00AA4622"/>
    <w:rsid w:val="00AA528F"/>
    <w:rsid w:val="00AB2E89"/>
    <w:rsid w:val="00AB5FCD"/>
    <w:rsid w:val="00AB6784"/>
    <w:rsid w:val="00AB686F"/>
    <w:rsid w:val="00AB6963"/>
    <w:rsid w:val="00AB6B16"/>
    <w:rsid w:val="00AB6E72"/>
    <w:rsid w:val="00AB74BD"/>
    <w:rsid w:val="00AB77CD"/>
    <w:rsid w:val="00AC114D"/>
    <w:rsid w:val="00AC42AD"/>
    <w:rsid w:val="00AD2EA2"/>
    <w:rsid w:val="00AD37C3"/>
    <w:rsid w:val="00AD3803"/>
    <w:rsid w:val="00AD41BD"/>
    <w:rsid w:val="00AD73FD"/>
    <w:rsid w:val="00AE0320"/>
    <w:rsid w:val="00AE161E"/>
    <w:rsid w:val="00AE19BE"/>
    <w:rsid w:val="00AE1A94"/>
    <w:rsid w:val="00AE25FF"/>
    <w:rsid w:val="00AE2BE4"/>
    <w:rsid w:val="00AF0E9F"/>
    <w:rsid w:val="00AF4C72"/>
    <w:rsid w:val="00B00B6F"/>
    <w:rsid w:val="00B01ED2"/>
    <w:rsid w:val="00B06D52"/>
    <w:rsid w:val="00B11638"/>
    <w:rsid w:val="00B2056A"/>
    <w:rsid w:val="00B20ABA"/>
    <w:rsid w:val="00B20D13"/>
    <w:rsid w:val="00B22888"/>
    <w:rsid w:val="00B30155"/>
    <w:rsid w:val="00B36B00"/>
    <w:rsid w:val="00B36FD8"/>
    <w:rsid w:val="00B43729"/>
    <w:rsid w:val="00B4463E"/>
    <w:rsid w:val="00B4518E"/>
    <w:rsid w:val="00B45636"/>
    <w:rsid w:val="00B46182"/>
    <w:rsid w:val="00B46440"/>
    <w:rsid w:val="00B47C65"/>
    <w:rsid w:val="00B47E6C"/>
    <w:rsid w:val="00B60CEA"/>
    <w:rsid w:val="00B651ED"/>
    <w:rsid w:val="00B66FD7"/>
    <w:rsid w:val="00B700F3"/>
    <w:rsid w:val="00B70B49"/>
    <w:rsid w:val="00B7270A"/>
    <w:rsid w:val="00B73F82"/>
    <w:rsid w:val="00B748B4"/>
    <w:rsid w:val="00B7522C"/>
    <w:rsid w:val="00B75C5F"/>
    <w:rsid w:val="00B77A0F"/>
    <w:rsid w:val="00B82012"/>
    <w:rsid w:val="00B850A3"/>
    <w:rsid w:val="00B866C7"/>
    <w:rsid w:val="00B92086"/>
    <w:rsid w:val="00B94F68"/>
    <w:rsid w:val="00BA247D"/>
    <w:rsid w:val="00BA323F"/>
    <w:rsid w:val="00BA62E6"/>
    <w:rsid w:val="00BA7C94"/>
    <w:rsid w:val="00BB3133"/>
    <w:rsid w:val="00BB70C5"/>
    <w:rsid w:val="00BC3B47"/>
    <w:rsid w:val="00BD0849"/>
    <w:rsid w:val="00BD0AB1"/>
    <w:rsid w:val="00BD1DF7"/>
    <w:rsid w:val="00BE09F1"/>
    <w:rsid w:val="00BE0B54"/>
    <w:rsid w:val="00BE49A4"/>
    <w:rsid w:val="00BE5949"/>
    <w:rsid w:val="00BE6386"/>
    <w:rsid w:val="00BF0886"/>
    <w:rsid w:val="00BF2806"/>
    <w:rsid w:val="00BF2D8A"/>
    <w:rsid w:val="00C00035"/>
    <w:rsid w:val="00C03048"/>
    <w:rsid w:val="00C06BCD"/>
    <w:rsid w:val="00C07AB4"/>
    <w:rsid w:val="00C10523"/>
    <w:rsid w:val="00C10D72"/>
    <w:rsid w:val="00C129DD"/>
    <w:rsid w:val="00C12A86"/>
    <w:rsid w:val="00C15CF9"/>
    <w:rsid w:val="00C15FF8"/>
    <w:rsid w:val="00C167F0"/>
    <w:rsid w:val="00C16FDC"/>
    <w:rsid w:val="00C22636"/>
    <w:rsid w:val="00C27DFD"/>
    <w:rsid w:val="00C30E2A"/>
    <w:rsid w:val="00C320F3"/>
    <w:rsid w:val="00C37B07"/>
    <w:rsid w:val="00C44408"/>
    <w:rsid w:val="00C473D5"/>
    <w:rsid w:val="00C5047F"/>
    <w:rsid w:val="00C51A13"/>
    <w:rsid w:val="00C52085"/>
    <w:rsid w:val="00C52973"/>
    <w:rsid w:val="00C57126"/>
    <w:rsid w:val="00C64648"/>
    <w:rsid w:val="00C66A75"/>
    <w:rsid w:val="00C7226A"/>
    <w:rsid w:val="00C7371A"/>
    <w:rsid w:val="00C758BA"/>
    <w:rsid w:val="00C75C3C"/>
    <w:rsid w:val="00C75C92"/>
    <w:rsid w:val="00C763D1"/>
    <w:rsid w:val="00C7794A"/>
    <w:rsid w:val="00C77D93"/>
    <w:rsid w:val="00C8002E"/>
    <w:rsid w:val="00C846E9"/>
    <w:rsid w:val="00C8637C"/>
    <w:rsid w:val="00C86FFD"/>
    <w:rsid w:val="00C90941"/>
    <w:rsid w:val="00C91F59"/>
    <w:rsid w:val="00C921D1"/>
    <w:rsid w:val="00C974BA"/>
    <w:rsid w:val="00CA281C"/>
    <w:rsid w:val="00CA68EA"/>
    <w:rsid w:val="00CA6EE2"/>
    <w:rsid w:val="00CB06CF"/>
    <w:rsid w:val="00CB1D66"/>
    <w:rsid w:val="00CB35CD"/>
    <w:rsid w:val="00CB3F68"/>
    <w:rsid w:val="00CB4399"/>
    <w:rsid w:val="00CB44ED"/>
    <w:rsid w:val="00CB4B19"/>
    <w:rsid w:val="00CB4E2A"/>
    <w:rsid w:val="00CB5C88"/>
    <w:rsid w:val="00CB6A35"/>
    <w:rsid w:val="00CB71DE"/>
    <w:rsid w:val="00CB7370"/>
    <w:rsid w:val="00CC03CC"/>
    <w:rsid w:val="00CC1AFD"/>
    <w:rsid w:val="00CC24A7"/>
    <w:rsid w:val="00CC2CB3"/>
    <w:rsid w:val="00CC61F3"/>
    <w:rsid w:val="00CC6B4D"/>
    <w:rsid w:val="00CD49AA"/>
    <w:rsid w:val="00CD7ACA"/>
    <w:rsid w:val="00CE1672"/>
    <w:rsid w:val="00CE1D3A"/>
    <w:rsid w:val="00CE3A70"/>
    <w:rsid w:val="00CF5B3F"/>
    <w:rsid w:val="00D00965"/>
    <w:rsid w:val="00D04039"/>
    <w:rsid w:val="00D05B50"/>
    <w:rsid w:val="00D07935"/>
    <w:rsid w:val="00D1160A"/>
    <w:rsid w:val="00D14E4C"/>
    <w:rsid w:val="00D20781"/>
    <w:rsid w:val="00D23155"/>
    <w:rsid w:val="00D27345"/>
    <w:rsid w:val="00D2746C"/>
    <w:rsid w:val="00D30038"/>
    <w:rsid w:val="00D30F50"/>
    <w:rsid w:val="00D31A07"/>
    <w:rsid w:val="00D340A0"/>
    <w:rsid w:val="00D36A52"/>
    <w:rsid w:val="00D40FC4"/>
    <w:rsid w:val="00D42625"/>
    <w:rsid w:val="00D44940"/>
    <w:rsid w:val="00D44FE9"/>
    <w:rsid w:val="00D45807"/>
    <w:rsid w:val="00D460E0"/>
    <w:rsid w:val="00D46C16"/>
    <w:rsid w:val="00D50AE8"/>
    <w:rsid w:val="00D50DF1"/>
    <w:rsid w:val="00D517FF"/>
    <w:rsid w:val="00D54C57"/>
    <w:rsid w:val="00D555EE"/>
    <w:rsid w:val="00D568B3"/>
    <w:rsid w:val="00D700DF"/>
    <w:rsid w:val="00D70C8B"/>
    <w:rsid w:val="00D731EB"/>
    <w:rsid w:val="00D738F6"/>
    <w:rsid w:val="00D7761F"/>
    <w:rsid w:val="00D81179"/>
    <w:rsid w:val="00D819D1"/>
    <w:rsid w:val="00D81C54"/>
    <w:rsid w:val="00D87D0B"/>
    <w:rsid w:val="00D90EA7"/>
    <w:rsid w:val="00D939BD"/>
    <w:rsid w:val="00D94ADB"/>
    <w:rsid w:val="00D95047"/>
    <w:rsid w:val="00DA01E8"/>
    <w:rsid w:val="00DA31B7"/>
    <w:rsid w:val="00DA4323"/>
    <w:rsid w:val="00DB3305"/>
    <w:rsid w:val="00DB4F71"/>
    <w:rsid w:val="00DB7B55"/>
    <w:rsid w:val="00DC12B0"/>
    <w:rsid w:val="00DC162B"/>
    <w:rsid w:val="00DC7FCC"/>
    <w:rsid w:val="00DD1862"/>
    <w:rsid w:val="00DE001C"/>
    <w:rsid w:val="00DE3EA7"/>
    <w:rsid w:val="00DE7ED8"/>
    <w:rsid w:val="00DF1632"/>
    <w:rsid w:val="00DF21A2"/>
    <w:rsid w:val="00DF272D"/>
    <w:rsid w:val="00DF466D"/>
    <w:rsid w:val="00DF5451"/>
    <w:rsid w:val="00DF759A"/>
    <w:rsid w:val="00E024B9"/>
    <w:rsid w:val="00E0652E"/>
    <w:rsid w:val="00E115C9"/>
    <w:rsid w:val="00E11B6C"/>
    <w:rsid w:val="00E14B7F"/>
    <w:rsid w:val="00E24840"/>
    <w:rsid w:val="00E31C32"/>
    <w:rsid w:val="00E32615"/>
    <w:rsid w:val="00E33A01"/>
    <w:rsid w:val="00E36B8D"/>
    <w:rsid w:val="00E4230D"/>
    <w:rsid w:val="00E441EA"/>
    <w:rsid w:val="00E446F3"/>
    <w:rsid w:val="00E46125"/>
    <w:rsid w:val="00E47C91"/>
    <w:rsid w:val="00E54177"/>
    <w:rsid w:val="00E56FC6"/>
    <w:rsid w:val="00E57939"/>
    <w:rsid w:val="00E60F6C"/>
    <w:rsid w:val="00E612A2"/>
    <w:rsid w:val="00E61A3F"/>
    <w:rsid w:val="00E61E7F"/>
    <w:rsid w:val="00E63731"/>
    <w:rsid w:val="00E64D0A"/>
    <w:rsid w:val="00E66130"/>
    <w:rsid w:val="00E676E3"/>
    <w:rsid w:val="00E70CB8"/>
    <w:rsid w:val="00E72E6D"/>
    <w:rsid w:val="00E75132"/>
    <w:rsid w:val="00E80F8B"/>
    <w:rsid w:val="00E827F3"/>
    <w:rsid w:val="00E87169"/>
    <w:rsid w:val="00E91694"/>
    <w:rsid w:val="00E917A8"/>
    <w:rsid w:val="00E91E77"/>
    <w:rsid w:val="00E95D97"/>
    <w:rsid w:val="00EA04F7"/>
    <w:rsid w:val="00EA06E1"/>
    <w:rsid w:val="00EA11FF"/>
    <w:rsid w:val="00EA40FC"/>
    <w:rsid w:val="00EA6CA2"/>
    <w:rsid w:val="00EB60A4"/>
    <w:rsid w:val="00EB67DE"/>
    <w:rsid w:val="00EC3248"/>
    <w:rsid w:val="00EC3D08"/>
    <w:rsid w:val="00EC7527"/>
    <w:rsid w:val="00ED1F12"/>
    <w:rsid w:val="00ED2100"/>
    <w:rsid w:val="00ED265F"/>
    <w:rsid w:val="00ED274B"/>
    <w:rsid w:val="00ED7680"/>
    <w:rsid w:val="00ED7934"/>
    <w:rsid w:val="00EE12E5"/>
    <w:rsid w:val="00EE331B"/>
    <w:rsid w:val="00EF2C19"/>
    <w:rsid w:val="00EF46FF"/>
    <w:rsid w:val="00EF631D"/>
    <w:rsid w:val="00EF7A52"/>
    <w:rsid w:val="00EF7C54"/>
    <w:rsid w:val="00F00D49"/>
    <w:rsid w:val="00F01A5C"/>
    <w:rsid w:val="00F04F64"/>
    <w:rsid w:val="00F05A9D"/>
    <w:rsid w:val="00F0693B"/>
    <w:rsid w:val="00F06BBF"/>
    <w:rsid w:val="00F10C47"/>
    <w:rsid w:val="00F12AEB"/>
    <w:rsid w:val="00F12B57"/>
    <w:rsid w:val="00F12DE5"/>
    <w:rsid w:val="00F12F61"/>
    <w:rsid w:val="00F1649A"/>
    <w:rsid w:val="00F2432C"/>
    <w:rsid w:val="00F26DBB"/>
    <w:rsid w:val="00F349EB"/>
    <w:rsid w:val="00F40D9D"/>
    <w:rsid w:val="00F424A2"/>
    <w:rsid w:val="00F43DD5"/>
    <w:rsid w:val="00F45456"/>
    <w:rsid w:val="00F5023D"/>
    <w:rsid w:val="00F52534"/>
    <w:rsid w:val="00F564E8"/>
    <w:rsid w:val="00F566B0"/>
    <w:rsid w:val="00F60CE1"/>
    <w:rsid w:val="00F638CE"/>
    <w:rsid w:val="00F6428A"/>
    <w:rsid w:val="00F658A4"/>
    <w:rsid w:val="00F66C61"/>
    <w:rsid w:val="00F709A4"/>
    <w:rsid w:val="00F7248C"/>
    <w:rsid w:val="00F7417E"/>
    <w:rsid w:val="00F75890"/>
    <w:rsid w:val="00F77AA9"/>
    <w:rsid w:val="00F80485"/>
    <w:rsid w:val="00F83D88"/>
    <w:rsid w:val="00F84050"/>
    <w:rsid w:val="00F91336"/>
    <w:rsid w:val="00F928CC"/>
    <w:rsid w:val="00F94710"/>
    <w:rsid w:val="00F95D95"/>
    <w:rsid w:val="00F9722C"/>
    <w:rsid w:val="00FA0739"/>
    <w:rsid w:val="00FA1939"/>
    <w:rsid w:val="00FA3625"/>
    <w:rsid w:val="00FA6697"/>
    <w:rsid w:val="00FB0F9C"/>
    <w:rsid w:val="00FB1625"/>
    <w:rsid w:val="00FC3978"/>
    <w:rsid w:val="00FC4C6F"/>
    <w:rsid w:val="00FC4D17"/>
    <w:rsid w:val="00FC50B5"/>
    <w:rsid w:val="00FD0772"/>
    <w:rsid w:val="00FD1263"/>
    <w:rsid w:val="00FD23F2"/>
    <w:rsid w:val="00FD25F0"/>
    <w:rsid w:val="00FD30AB"/>
    <w:rsid w:val="00FD3AAD"/>
    <w:rsid w:val="00FD59DF"/>
    <w:rsid w:val="00FD5E72"/>
    <w:rsid w:val="00FD764D"/>
    <w:rsid w:val="00FD774E"/>
    <w:rsid w:val="00FE2D81"/>
    <w:rsid w:val="00FE35C7"/>
    <w:rsid w:val="00FE38BE"/>
    <w:rsid w:val="00FE38FF"/>
    <w:rsid w:val="00FE445D"/>
    <w:rsid w:val="00FE46D3"/>
    <w:rsid w:val="00FF0D29"/>
    <w:rsid w:val="00FF311D"/>
    <w:rsid w:val="03B73A21"/>
    <w:rsid w:val="3889785A"/>
    <w:rsid w:val="7F9A818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1EC"/>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0A51EC"/>
    <w:pPr>
      <w:ind w:left="720"/>
      <w:contextualSpacing/>
    </w:p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
    <w:basedOn w:val="DefaultParagraphFont"/>
    <w:link w:val="FootnoteText"/>
    <w:locked/>
    <w:rsid w:val="000A51EC"/>
    <w:rPr>
      <w:rFonts w:ascii="Calibri" w:eastAsia="Calibri" w:hAnsi="Calibri" w:cs="Times New Roman"/>
      <w:sz w:val="20"/>
      <w:szCs w:val="20"/>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
    <w:basedOn w:val="Normal"/>
    <w:link w:val="FootnoteTextChar"/>
    <w:unhideWhenUsed/>
    <w:qFormat/>
    <w:rsid w:val="000A51EC"/>
    <w:pPr>
      <w:spacing w:after="0" w:line="240" w:lineRule="auto"/>
    </w:pPr>
    <w:rPr>
      <w:rFonts w:eastAsia="Calibri" w:cs="Times New Roman"/>
      <w:sz w:val="20"/>
      <w:szCs w:val="20"/>
    </w:rPr>
  </w:style>
  <w:style w:type="character" w:customStyle="1" w:styleId="FootnoteTextChar1">
    <w:name w:val="Footnote Text Char1"/>
    <w:basedOn w:val="DefaultParagraphFont"/>
    <w:uiPriority w:val="99"/>
    <w:semiHidden/>
    <w:rsid w:val="000A51EC"/>
    <w:rPr>
      <w:rFonts w:ascii="Calibri" w:hAnsi="Calibri" w:cs="Calibri"/>
      <w:sz w:val="20"/>
      <w:szCs w:val="20"/>
    </w:rPr>
  </w:style>
  <w:style w:type="character" w:customStyle="1" w:styleId="ListParagraphChar">
    <w:name w:val="List Paragraph Char"/>
    <w:aliases w:val="2 Char,Dot pt Char,F5 List Paragraph Char,List Paragraph1 Char,No Spacing1 Char,List Paragraph Char Char Char Char,Indicator Text Char,Colorful List - Accent 11 Char,Numbered Para 1 Char,Bullet 1 Char,Bullet Points Char,3 Char"/>
    <w:link w:val="ListParagraph"/>
    <w:uiPriority w:val="34"/>
    <w:qFormat/>
    <w:locked/>
    <w:rsid w:val="000A51EC"/>
    <w:rPr>
      <w:rFonts w:ascii="Calibri" w:hAnsi="Calibri" w:cs="Calibri"/>
    </w:rPr>
  </w:style>
  <w:style w:type="character" w:styleId="Hyperlink">
    <w:name w:val="Hyperlink"/>
    <w:uiPriority w:val="99"/>
    <w:unhideWhenUsed/>
    <w:rsid w:val="000A51EC"/>
    <w:rPr>
      <w:color w:val="0000FF"/>
      <w:u w:val="single"/>
    </w:rPr>
  </w:style>
  <w:style w:type="character" w:styleId="FootnoteReference">
    <w:name w:val="footnote reference"/>
    <w:basedOn w:val="DefaultParagraphFont"/>
    <w:uiPriority w:val="99"/>
    <w:semiHidden/>
    <w:unhideWhenUsed/>
    <w:rsid w:val="000A51EC"/>
    <w:rPr>
      <w:vertAlign w:val="superscript"/>
    </w:rPr>
  </w:style>
  <w:style w:type="paragraph" w:styleId="Header">
    <w:name w:val="header"/>
    <w:basedOn w:val="Normal"/>
    <w:link w:val="HeaderChar"/>
    <w:uiPriority w:val="99"/>
    <w:unhideWhenUsed/>
    <w:rsid w:val="000A51EC"/>
    <w:pPr>
      <w:tabs>
        <w:tab w:val="center" w:pos="4153"/>
        <w:tab w:val="right" w:pos="8306"/>
      </w:tabs>
      <w:spacing w:after="0" w:line="240" w:lineRule="auto"/>
    </w:pPr>
  </w:style>
  <w:style w:type="character" w:customStyle="1" w:styleId="HeaderChar">
    <w:name w:val="Header Char"/>
    <w:basedOn w:val="DefaultParagraphFont"/>
    <w:link w:val="Header"/>
    <w:uiPriority w:val="99"/>
    <w:rsid w:val="000A51EC"/>
    <w:rPr>
      <w:rFonts w:ascii="Calibri" w:hAnsi="Calibri" w:cs="Calibri"/>
    </w:rPr>
  </w:style>
  <w:style w:type="paragraph" w:styleId="Footer">
    <w:name w:val="footer"/>
    <w:basedOn w:val="Normal"/>
    <w:link w:val="FooterChar"/>
    <w:uiPriority w:val="99"/>
    <w:unhideWhenUsed/>
    <w:rsid w:val="000A51EC"/>
    <w:pPr>
      <w:tabs>
        <w:tab w:val="center" w:pos="4153"/>
        <w:tab w:val="right" w:pos="8306"/>
      </w:tabs>
      <w:spacing w:after="0" w:line="240" w:lineRule="auto"/>
    </w:pPr>
  </w:style>
  <w:style w:type="character" w:customStyle="1" w:styleId="FooterChar">
    <w:name w:val="Footer Char"/>
    <w:basedOn w:val="DefaultParagraphFont"/>
    <w:link w:val="Footer"/>
    <w:uiPriority w:val="99"/>
    <w:rsid w:val="000A51EC"/>
    <w:rPr>
      <w:rFonts w:ascii="Calibri" w:hAnsi="Calibri" w:cs="Calibri"/>
    </w:rPr>
  </w:style>
  <w:style w:type="character" w:customStyle="1" w:styleId="rynqvb">
    <w:name w:val="rynqvb"/>
    <w:basedOn w:val="DefaultParagraphFont"/>
    <w:rsid w:val="005C7E4A"/>
  </w:style>
  <w:style w:type="character" w:customStyle="1" w:styleId="hwtze">
    <w:name w:val="hwtze"/>
    <w:basedOn w:val="DefaultParagraphFont"/>
    <w:rsid w:val="008528F1"/>
  </w:style>
  <w:style w:type="paragraph" w:customStyle="1" w:styleId="mt-translation">
    <w:name w:val="mt-translation"/>
    <w:basedOn w:val="Normal"/>
    <w:rsid w:val="0015381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15381B"/>
  </w:style>
  <w:style w:type="character" w:customStyle="1" w:styleId="word">
    <w:name w:val="word"/>
    <w:basedOn w:val="DefaultParagraphFont"/>
    <w:rsid w:val="0015381B"/>
  </w:style>
  <w:style w:type="character" w:styleId="CommentReference">
    <w:name w:val="annotation reference"/>
    <w:basedOn w:val="DefaultParagraphFont"/>
    <w:uiPriority w:val="99"/>
    <w:semiHidden/>
    <w:unhideWhenUsed/>
    <w:rsid w:val="00782588"/>
    <w:rPr>
      <w:sz w:val="16"/>
      <w:szCs w:val="16"/>
    </w:rPr>
  </w:style>
  <w:style w:type="paragraph" w:styleId="CommentText">
    <w:name w:val="annotation text"/>
    <w:basedOn w:val="Normal"/>
    <w:link w:val="CommentTextChar"/>
    <w:uiPriority w:val="99"/>
    <w:unhideWhenUsed/>
    <w:rsid w:val="00782588"/>
    <w:pPr>
      <w:spacing w:line="240" w:lineRule="auto"/>
    </w:pPr>
    <w:rPr>
      <w:sz w:val="20"/>
      <w:szCs w:val="20"/>
    </w:rPr>
  </w:style>
  <w:style w:type="character" w:customStyle="1" w:styleId="CommentTextChar">
    <w:name w:val="Comment Text Char"/>
    <w:basedOn w:val="DefaultParagraphFont"/>
    <w:link w:val="CommentText"/>
    <w:uiPriority w:val="99"/>
    <w:rsid w:val="00782588"/>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782588"/>
    <w:rPr>
      <w:b/>
      <w:bCs/>
    </w:rPr>
  </w:style>
  <w:style w:type="character" w:customStyle="1" w:styleId="CommentSubjectChar">
    <w:name w:val="Comment Subject Char"/>
    <w:basedOn w:val="CommentTextChar"/>
    <w:link w:val="CommentSubject"/>
    <w:uiPriority w:val="99"/>
    <w:semiHidden/>
    <w:rsid w:val="00782588"/>
    <w:rPr>
      <w:rFonts w:ascii="Calibri" w:hAnsi="Calibri" w:cs="Calibri"/>
      <w:b/>
      <w:bCs/>
      <w:sz w:val="20"/>
      <w:szCs w:val="20"/>
    </w:rPr>
  </w:style>
  <w:style w:type="paragraph" w:styleId="Revision">
    <w:name w:val="Revision"/>
    <w:hidden/>
    <w:uiPriority w:val="99"/>
    <w:semiHidden/>
    <w:rsid w:val="00D36A52"/>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831FB5"/>
    <w:rPr>
      <w:color w:val="605E5C"/>
      <w:shd w:val="clear" w:color="auto" w:fill="E1DFDD"/>
    </w:rPr>
  </w:style>
  <w:style w:type="paragraph" w:styleId="EndnoteText">
    <w:name w:val="endnote text"/>
    <w:basedOn w:val="Normal"/>
    <w:link w:val="EndnoteTextChar"/>
    <w:uiPriority w:val="99"/>
    <w:semiHidden/>
    <w:unhideWhenUsed/>
    <w:rsid w:val="00831FB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31FB5"/>
    <w:rPr>
      <w:rFonts w:ascii="Calibri" w:hAnsi="Calibri" w:cs="Calibri"/>
      <w:sz w:val="20"/>
      <w:szCs w:val="20"/>
    </w:rPr>
  </w:style>
  <w:style w:type="character" w:styleId="EndnoteReference">
    <w:name w:val="endnote reference"/>
    <w:basedOn w:val="DefaultParagraphFont"/>
    <w:uiPriority w:val="99"/>
    <w:semiHidden/>
    <w:unhideWhenUsed/>
    <w:rsid w:val="00831FB5"/>
    <w:rPr>
      <w:vertAlign w:val="superscript"/>
    </w:rPr>
  </w:style>
  <w:style w:type="character" w:styleId="FollowedHyperlink">
    <w:name w:val="FollowedHyperlink"/>
    <w:basedOn w:val="DefaultParagraphFont"/>
    <w:uiPriority w:val="99"/>
    <w:semiHidden/>
    <w:unhideWhenUsed/>
    <w:rsid w:val="00CE1D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23121">
      <w:bodyDiv w:val="1"/>
      <w:marLeft w:val="0"/>
      <w:marRight w:val="0"/>
      <w:marTop w:val="0"/>
      <w:marBottom w:val="0"/>
      <w:divBdr>
        <w:top w:val="none" w:sz="0" w:space="0" w:color="auto"/>
        <w:left w:val="none" w:sz="0" w:space="0" w:color="auto"/>
        <w:bottom w:val="none" w:sz="0" w:space="0" w:color="auto"/>
        <w:right w:val="none" w:sz="0" w:space="0" w:color="auto"/>
      </w:divBdr>
      <w:divsChild>
        <w:div w:id="1703627111">
          <w:marLeft w:val="0"/>
          <w:marRight w:val="0"/>
          <w:marTop w:val="0"/>
          <w:marBottom w:val="0"/>
          <w:divBdr>
            <w:top w:val="none" w:sz="0" w:space="0" w:color="auto"/>
            <w:left w:val="none" w:sz="0" w:space="0" w:color="auto"/>
            <w:bottom w:val="none" w:sz="0" w:space="0" w:color="auto"/>
            <w:right w:val="none" w:sz="0" w:space="0" w:color="auto"/>
          </w:divBdr>
        </w:div>
      </w:divsChild>
    </w:div>
    <w:div w:id="674311046">
      <w:bodyDiv w:val="1"/>
      <w:marLeft w:val="0"/>
      <w:marRight w:val="0"/>
      <w:marTop w:val="0"/>
      <w:marBottom w:val="0"/>
      <w:divBdr>
        <w:top w:val="none" w:sz="0" w:space="0" w:color="auto"/>
        <w:left w:val="none" w:sz="0" w:space="0" w:color="auto"/>
        <w:bottom w:val="none" w:sz="0" w:space="0" w:color="auto"/>
        <w:right w:val="none" w:sz="0" w:space="0" w:color="auto"/>
      </w:divBdr>
      <w:divsChild>
        <w:div w:id="1819226100">
          <w:marLeft w:val="0"/>
          <w:marRight w:val="0"/>
          <w:marTop w:val="0"/>
          <w:marBottom w:val="0"/>
          <w:divBdr>
            <w:top w:val="none" w:sz="0" w:space="0" w:color="auto"/>
            <w:left w:val="none" w:sz="0" w:space="0" w:color="auto"/>
            <w:bottom w:val="none" w:sz="0" w:space="0" w:color="auto"/>
            <w:right w:val="none" w:sz="0" w:space="0" w:color="auto"/>
          </w:divBdr>
        </w:div>
      </w:divsChild>
    </w:div>
    <w:div w:id="1786776571">
      <w:bodyDiv w:val="1"/>
      <w:marLeft w:val="0"/>
      <w:marRight w:val="0"/>
      <w:marTop w:val="0"/>
      <w:marBottom w:val="0"/>
      <w:divBdr>
        <w:top w:val="none" w:sz="0" w:space="0" w:color="auto"/>
        <w:left w:val="none" w:sz="0" w:space="0" w:color="auto"/>
        <w:bottom w:val="none" w:sz="0" w:space="0" w:color="auto"/>
        <w:right w:val="none" w:sz="0" w:space="0" w:color="auto"/>
      </w:divBdr>
      <w:divsChild>
        <w:div w:id="283853037">
          <w:marLeft w:val="0"/>
          <w:marRight w:val="0"/>
          <w:marTop w:val="0"/>
          <w:marBottom w:val="0"/>
          <w:divBdr>
            <w:top w:val="none" w:sz="0" w:space="0" w:color="auto"/>
            <w:left w:val="none" w:sz="0" w:space="0" w:color="auto"/>
            <w:bottom w:val="none" w:sz="0" w:space="0" w:color="auto"/>
            <w:right w:val="none" w:sz="0" w:space="0" w:color="auto"/>
          </w:divBdr>
        </w:div>
      </w:divsChild>
    </w:div>
    <w:div w:id="1874876610">
      <w:bodyDiv w:val="1"/>
      <w:marLeft w:val="0"/>
      <w:marRight w:val="0"/>
      <w:marTop w:val="0"/>
      <w:marBottom w:val="0"/>
      <w:divBdr>
        <w:top w:val="none" w:sz="0" w:space="0" w:color="auto"/>
        <w:left w:val="none" w:sz="0" w:space="0" w:color="auto"/>
        <w:bottom w:val="none" w:sz="0" w:space="0" w:color="auto"/>
        <w:right w:val="none" w:sz="0" w:space="0" w:color="auto"/>
      </w:divBdr>
      <w:divsChild>
        <w:div w:id="435635568">
          <w:marLeft w:val="0"/>
          <w:marRight w:val="0"/>
          <w:marTop w:val="0"/>
          <w:marBottom w:val="0"/>
          <w:divBdr>
            <w:top w:val="none" w:sz="0" w:space="0" w:color="auto"/>
            <w:left w:val="none" w:sz="0" w:space="0" w:color="auto"/>
            <w:bottom w:val="none" w:sz="0" w:space="0" w:color="auto"/>
            <w:right w:val="none" w:sz="0" w:space="0" w:color="auto"/>
          </w:divBdr>
        </w:div>
      </w:divsChild>
    </w:div>
    <w:div w:id="1941184512">
      <w:bodyDiv w:val="1"/>
      <w:marLeft w:val="0"/>
      <w:marRight w:val="0"/>
      <w:marTop w:val="0"/>
      <w:marBottom w:val="0"/>
      <w:divBdr>
        <w:top w:val="none" w:sz="0" w:space="0" w:color="auto"/>
        <w:left w:val="none" w:sz="0" w:space="0" w:color="auto"/>
        <w:bottom w:val="none" w:sz="0" w:space="0" w:color="auto"/>
        <w:right w:val="none" w:sz="0" w:space="0" w:color="auto"/>
      </w:divBdr>
      <w:divsChild>
        <w:div w:id="1676836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
    <Relationship Target="webSettings.xml" Type="http://schemas.openxmlformats.org/officeDocument/2006/relationships/webSettings" Id="rId8"/>
    <Relationship Target="theme/theme1.xml" Type="http://schemas.openxmlformats.org/officeDocument/2006/relationships/theme" Id="rId13"/>
    <Relationship Target="../customXml/item3.xml" Type="http://schemas.openxmlformats.org/officeDocument/2006/relationships/customXml" Id="rId3"/>
    <Relationship Target="settings.xml" Type="http://schemas.openxmlformats.org/officeDocument/2006/relationships/settings" Id="rId7"/>
    <Relationship Target="fontTable.xml" Type="http://schemas.openxmlformats.org/officeDocument/2006/relationships/fontTable" Id="rId12"/>
    <Relationship Target="../customXml/item2.xml" Type="http://schemas.openxmlformats.org/officeDocument/2006/relationships/customXml" Id="rId2"/>
    <Relationship Target="../customXml/item1.xml" Type="http://schemas.openxmlformats.org/officeDocument/2006/relationships/customXml" Id="rId1"/>
    <Relationship Target="styles.xml" Type="http://schemas.openxmlformats.org/officeDocument/2006/relationships/styles" Id="rId6"/>
    <Relationship Target="footer1.xml" Type="http://schemas.openxmlformats.org/officeDocument/2006/relationships/footer" Id="rId11"/>
    <Relationship Target="numbering.xml" Type="http://schemas.openxmlformats.org/officeDocument/2006/relationships/numbering" Id="rId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s>

</file>

<file path=word/_rels/footnotes.xml.rels><?xml version="1.0" encoding="UTF-8" standalone="yes"?>
<Relationships xmlns="http://schemas.openxmlformats.org/package/2006/relationships">
    <Relationship TargetMode="External" Target="https://eur-lex.europa.eu/eli/dir/2002/58/oj/?locale=LV" Type="http://schemas.openxmlformats.org/officeDocument/2006/relationships/hyperlink" Id="rId3"/>
    <Relationship TargetMode="External" Target="https://eur-lex.europa.eu/eli/dir/2019/882/oj/?locale=LV" Type="http://schemas.openxmlformats.org/officeDocument/2006/relationships/hyperlink" Id="rId2"/>
    <Relationship TargetMode="External" Target="https://eur-lex.europa.eu/eli/reg/2017/2394/oj" Type="http://schemas.openxmlformats.org/officeDocument/2006/relationships/hyperlink" Id="rId1"/>
    <Relationship TargetMode="External" Target="https://eur-lex.europa.eu/eli/dir/2005/29/oj/?locale=LV" Type="http://schemas.openxmlformats.org/officeDocument/2006/relationships/hyperlink" Id="rId5"/>
    <Relationship TargetMode="External" Target="https://eur-lex.europa.eu/LV/legal-content/summary/digital-services-act.html" Type="http://schemas.openxmlformats.org/officeDocument/2006/relationships/hyperlink"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f5fafdac-e366-4ae3-a0be-341ecdadff34" xsi:nil="true"/>
    <lcf76f155ced4ddcb4097134ff3c332f xmlns="55cd6cbe-5b7e-4aba-883d-0304cc960a6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8" ma:versionID="7dbb623641c46ef6cf52a5f82318430e">
  <xsd:schema xmlns:xsd="http://www.w3.org/2001/XMLSchema" xmlns:ns2="55cd6cbe-5b7e-4aba-883d-0304cc960a68" xmlns:ns3="f5fafdac-e366-4ae3-a0be-341ecdadff34" xmlns:p="http://schemas.microsoft.com/office/2006/metadata/properties" xmlns:xs="http://www.w3.org/2001/XMLSchema" ma:fieldsID="542c995bf5823a53ef0385c1ae29d3a9"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element minOccurs="0" ref="ns2:MediaServiceObjectDetectorVersions"/>
                <xsd:element minOccurs="0" ref="ns2:lcf76f155ced4ddcb4097134ff3c332f"/>
                <xsd:element minOccurs="0" ref="ns3:TaxCatchAll"/>
                <xsd:element minOccurs="0" ref="ns2:MediaServiceSearchPropertie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anchorId="fba54fb3-c3e1-fe81-a776-ca4b69148c4d" ma:displayName="Image Tags" ma:fieldId="{5cf76f15-5ced-4ddc-b409-7134ff3c332f}" ma:index="23" ma:internalName="lcf76f155ced4ddcb4097134ff3c332f" ma:isKeyword="false" ma:open="true" ma:readOnly="false" ma:sspId="8e2be3b2-015e-4a5d-b081-7524b6a44187"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SearchProperties" ma:hidden="true" ma:index="25" ma:internalName="MediaServiceSearchProperties" ma:readOnly="true" name="MediaServiceSearchProperties" nillable="true">
      <xsd:simpleType>
        <xsd:restriction base="dms:Note"/>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element ma:displayName="Taxonomy Catch All Column" ma:hidden="true" ma:index="24" ma:internalName="TaxCatchAll" ma:list="{eb58e100-9e66-415c-b4f9-8aefef40ced3}" ma:showField="CatchAllData" ma:web="f5fafdac-e366-4ae3-a0be-341ecdadff34"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03CB40-D8A2-4486-B63C-0A312EA5DDE9}">
  <ds:schemaRefs>
    <ds:schemaRef ds:uri="http://purl.org/dc/elements/1.1/"/>
    <ds:schemaRef ds:uri="55cd6cbe-5b7e-4aba-883d-0304cc960a68"/>
    <ds:schemaRef ds:uri="http://purl.org/dc/dcmitype/"/>
    <ds:schemaRef ds:uri="http://schemas.openxmlformats.org/package/2006/metadata/core-properties"/>
    <ds:schemaRef ds:uri="http://schemas.microsoft.com/office/2006/documentManagement/types"/>
    <ds:schemaRef ds:uri="http://purl.org/dc/terms/"/>
    <ds:schemaRef ds:uri="f5fafdac-e366-4ae3-a0be-341ecdadff34"/>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8418C99-9A81-4ECA-A624-CA255C37BD08}">
  <ds:schemaRefs>
    <ds:schemaRef ds:uri="http://schemas.microsoft.com/sharepoint/v3/contenttype/forms"/>
  </ds:schemaRefs>
</ds:datastoreItem>
</file>

<file path=customXml/itemProps3.xml><?xml version="1.0" encoding="utf-8"?>
<ds:datastoreItem xmlns:ds="http://schemas.openxmlformats.org/officeDocument/2006/customXml" ds:itemID="{3B13B1A1-0E01-4498-A83A-C1BBDA7252C7}">
  <ds:schemaRefs>
    <ds:schemaRef ds:uri="http://schemas.openxmlformats.org/officeDocument/2006/bibliography"/>
  </ds:schemaRefs>
</ds:datastoreItem>
</file>

<file path=customXml/itemProps4.xml><?xml version="1.0" encoding="utf-8"?>
<ds:datastoreItem xmlns:ds="http://schemas.openxmlformats.org/officeDocument/2006/customXml" ds:itemID="{510552A6-723F-4A3F-B4A5-31C25D266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d6cbe-5b7e-4aba-883d-0304cc960a68"/>
    <ds:schemaRef ds:uri="f5fafdac-e366-4ae3-a0be-341ecdadff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14297</Words>
  <Characters>8150</Characters>
  <Application>Microsoft Office Word</Application>
  <DocSecurity>0</DocSecurity>
  <Lines>67</Lines>
  <Paragraphs>44</Paragraphs>
  <ScaleCrop>false</ScaleCrop>
  <Company/>
  <LinksUpToDate>false</LinksUpToDate>
  <CharactersWithSpaces>22403</CharactersWithSpaces>
  <SharedDoc>false</SharedDoc>
  <HLinks>
    <vt:vector size="30" baseType="variant">
      <vt:variant>
        <vt:i4>8126575</vt:i4>
      </vt:variant>
      <vt:variant>
        <vt:i4>12</vt:i4>
      </vt:variant>
      <vt:variant>
        <vt:i4>0</vt:i4>
      </vt:variant>
      <vt:variant>
        <vt:i4>5</vt:i4>
      </vt:variant>
      <vt:variant>
        <vt:lpwstr>https://eur-lex.europa.eu/eli/dir/2005/29/oj/?locale=LV</vt:lpwstr>
      </vt:variant>
      <vt:variant>
        <vt:lpwstr/>
      </vt:variant>
      <vt:variant>
        <vt:i4>5636181</vt:i4>
      </vt:variant>
      <vt:variant>
        <vt:i4>9</vt:i4>
      </vt:variant>
      <vt:variant>
        <vt:i4>0</vt:i4>
      </vt:variant>
      <vt:variant>
        <vt:i4>5</vt:i4>
      </vt:variant>
      <vt:variant>
        <vt:lpwstr>https://eur-lex.europa.eu/LV/legal-content/summary/digital-services-act.html</vt:lpwstr>
      </vt:variant>
      <vt:variant>
        <vt:lpwstr/>
      </vt:variant>
      <vt:variant>
        <vt:i4>8126574</vt:i4>
      </vt:variant>
      <vt:variant>
        <vt:i4>6</vt:i4>
      </vt:variant>
      <vt:variant>
        <vt:i4>0</vt:i4>
      </vt:variant>
      <vt:variant>
        <vt:i4>5</vt:i4>
      </vt:variant>
      <vt:variant>
        <vt:lpwstr>https://eur-lex.europa.eu/eli/dir/2002/58/oj/?locale=LV</vt:lpwstr>
      </vt:variant>
      <vt:variant>
        <vt:lpwstr/>
      </vt:variant>
      <vt:variant>
        <vt:i4>6094860</vt:i4>
      </vt:variant>
      <vt:variant>
        <vt:i4>3</vt:i4>
      </vt:variant>
      <vt:variant>
        <vt:i4>0</vt:i4>
      </vt:variant>
      <vt:variant>
        <vt:i4>5</vt:i4>
      </vt:variant>
      <vt:variant>
        <vt:lpwstr>https://eur-lex.europa.eu/eli/dir/2019/882/oj/?locale=LV</vt:lpwstr>
      </vt:variant>
      <vt:variant>
        <vt:lpwstr/>
      </vt:variant>
      <vt:variant>
        <vt:i4>7536674</vt:i4>
      </vt:variant>
      <vt:variant>
        <vt:i4>0</vt:i4>
      </vt:variant>
      <vt:variant>
        <vt:i4>0</vt:i4>
      </vt:variant>
      <vt:variant>
        <vt:i4>5</vt:i4>
      </vt:variant>
      <vt:variant>
        <vt:lpwstr>https://eur-lex.europa.eu/eli/reg/2017/2394/oj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Raģe</dc:creator>
  <cp:keywords/>
  <dc:description/>
  <cp:lastModifiedBy>Author</cp:lastModifiedBy>
  <cp:revision>2</cp:revision>
  <dcterms:created xsi:type="dcterms:W3CDTF">2024-04-11T13:53:00Z</dcterms:created>
  <dcterms:modified xsi:type="dcterms:W3CDTF">2024-04-11T13:53:00Z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3" name="MediaServiceImageTags">
    <vt:lpwstr/>
  </property>
  <property fmtid="{D5CDD505-2E9C-101B-9397-08002B2CF9AE}" pid="4" name="DISCesvisMeetingDate">
    <vt:lpwstr>2024-04-19</vt:lpwstr>
  </property>
  <property fmtid="{D5CDD505-2E9C-101B-9397-08002B2CF9AE}" pid="5" name="DISCesvisAdditionalMakers">
    <vt:lpwstr>Vecākā referente Daiga  Balode</vt:lpwstr>
  </property>
  <property fmtid="{D5CDD505-2E9C-101B-9397-08002B2CF9AE}" pid="6" name="DIScgiUrl">
    <vt:lpwstr>https://lim.esvis.gov.lv/cs/idcplg</vt:lpwstr>
  </property>
  <property fmtid="{D5CDD505-2E9C-101B-9397-08002B2CF9AE}" pid="7" name="DISdDocName">
    <vt:lpwstr>L470241</vt:lpwstr>
  </property>
  <property fmtid="{D5CDD505-2E9C-101B-9397-08002B2CF9AE}" pid="8" name="DISCesvisSigner">
    <vt:lpwstr>Ministrs Viktors Valainis</vt:lpwstr>
  </property>
  <property fmtid="{D5CDD505-2E9C-101B-9397-08002B2CF9AE}" pid="9" name="DISTaskPaneUrl">
    <vt:lpwstr>https://lim.esvis.gov.lv/cs/idcplg?ClientControlled=DocMan&amp;coreContentOnly=1&amp;WebdavRequest=1&amp;IdcService=DOC_INFO&amp;dID=549095</vt:lpwstr>
  </property>
  <property fmtid="{D5CDD505-2E9C-101B-9397-08002B2CF9AE}" pid="10" name="DISCesvisSafetyLevel">
    <vt:lpwstr>Vispārpieejams</vt:lpwstr>
  </property>
  <property fmtid="{D5CDD505-2E9C-101B-9397-08002B2CF9AE}" pid="11" name="DISCesvisTitle">
    <vt:lpwstr>Informatīvais ziņojums “Par Eiropas Savienības Patērētāju tiesību aizsardzības ministru neformālā sanāksmē 2024.gada 19.aprīlī izskatāmajiem jautājumiem”
</vt:lpwstr>
  </property>
  <property fmtid="{D5CDD505-2E9C-101B-9397-08002B2CF9AE}" pid="12" name="DISCesvisMinistryOfMinister">
    <vt:lpwstr>wwTemplateNP_MinistryOfMinister(Ekonomikas,)</vt:lpwstr>
  </property>
  <property fmtid="{D5CDD505-2E9C-101B-9397-08002B2CF9AE}" pid="13" name="DISCesvisAuthor">
    <vt:lpwstr>Ekonomikas ministrija</vt:lpwstr>
  </property>
  <property fmtid="{D5CDD505-2E9C-101B-9397-08002B2CF9AE}" pid="14" name="DISCesvisMainMaker">
    <vt:lpwstr>Vecākā referente Daiga  Balode</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AdditionalMakersMail,DISdUser,DISCesvisOrgApprovers,DISdID,DISCesvisMainMakerOrgUnitTitle</vt:lpwstr>
  </property>
  <property fmtid="{D5CDD505-2E9C-101B-9397-08002B2CF9AE}" pid="17" name="DISCesvisAdditionalMakersMail">
    <vt:lpwstr>Daiga.Balode@em.gov.lv</vt:lpwstr>
  </property>
  <property fmtid="{D5CDD505-2E9C-101B-9397-08002B2CF9AE}" pid="18" name="DISdUser">
    <vt:lpwstr>weblogic</vt:lpwstr>
  </property>
  <property fmtid="{D5CDD505-2E9C-101B-9397-08002B2CF9AE}" pid="19" name="DISdID">
    <vt:lpwstr>549095</vt:lpwstr>
  </property>
  <property fmtid="{D5CDD505-2E9C-101B-9397-08002B2CF9AE}" pid="20" name="DISCesvisMainMakerOrgUnitTitle">
    <vt:lpwstr>ES un ārējo ekonomisko attiecību departaments</vt:lpwstr>
  </property>
  <property fmtid="{D5CDD505-2E9C-101B-9397-08002B2CF9AE}" pid="21" name="DISCesvisAdditionalTutors">
    <vt:lpwstr>Vecākā referente Daiga  Balode</vt:lpwstr>
  </property>
  <property fmtid="{D5CDD505-2E9C-101B-9397-08002B2CF9AE}" pid="22" name="DISCesvisAdditionalTutorsMail">
    <vt:lpwstr>Daiga.Balode@em.gov.lv</vt:lpwstr>
  </property>
  <property fmtid="{D5CDD505-2E9C-101B-9397-08002B2CF9AE}" pid="23" name="DISCesvisOrgApprovers">
    <vt:lpwstr>Ārlietu ministrija, Finanšu ministrija, Satiksmes ministrija</vt:lpwstr>
  </property>
</Properties>
</file>