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3C45BE24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F30F4A">
        <w:rPr>
          <w:noProof/>
          <w:sz w:val="28"/>
          <w:szCs w:val="28"/>
          <w:lang w:val="lv-LV"/>
        </w:rPr>
        <w:t>3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611CB2DB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B65E12">
        <w:rPr>
          <w:noProof/>
          <w:sz w:val="28"/>
          <w:szCs w:val="28"/>
        </w:rPr>
        <w:t>Informatīvais ziņojums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 xml:space="preserve">“Par </w:t>
      </w:r>
      <w:r w:rsidR="00B65E12">
        <w:rPr>
          <w:noProof/>
          <w:sz w:val="28"/>
          <w:szCs w:val="28"/>
        </w:rPr>
        <w:t xml:space="preserve">neformālajā </w:t>
      </w:r>
      <w:r w:rsidRPr="00B60098" w:rsidR="007339BA">
        <w:rPr>
          <w:noProof/>
          <w:sz w:val="28"/>
          <w:szCs w:val="28"/>
        </w:rPr>
        <w:t>Eiropas Savienības Vispārējo lietu padomes 202</w:t>
      </w:r>
      <w:r w:rsidR="00F30F4A">
        <w:rPr>
          <w:noProof/>
          <w:sz w:val="28"/>
          <w:szCs w:val="28"/>
        </w:rPr>
        <w:t>3</w:t>
      </w:r>
      <w:r w:rsidR="00C96D59">
        <w:rPr>
          <w:noProof/>
          <w:sz w:val="28"/>
          <w:szCs w:val="28"/>
        </w:rPr>
        <w:t>. </w:t>
      </w:r>
      <w:r w:rsidRPr="00B60098" w:rsidR="007339BA">
        <w:rPr>
          <w:noProof/>
          <w:sz w:val="28"/>
          <w:szCs w:val="28"/>
        </w:rPr>
        <w:t xml:space="preserve">gada </w:t>
      </w:r>
      <w:r w:rsidR="00EF7530">
        <w:rPr>
          <w:noProof/>
          <w:sz w:val="28"/>
          <w:szCs w:val="28"/>
        </w:rPr>
        <w:t>2</w:t>
      </w:r>
      <w:r w:rsidR="009E354B">
        <w:rPr>
          <w:noProof/>
          <w:sz w:val="28"/>
          <w:szCs w:val="28"/>
        </w:rPr>
        <w:t>7</w:t>
      </w:r>
      <w:r w:rsidR="00C96D59">
        <w:rPr>
          <w:noProof/>
          <w:sz w:val="28"/>
          <w:szCs w:val="28"/>
        </w:rPr>
        <w:t>.</w:t>
      </w:r>
      <w:r w:rsidR="00EF7530">
        <w:rPr>
          <w:noProof/>
          <w:sz w:val="28"/>
          <w:szCs w:val="28"/>
        </w:rPr>
        <w:t>-2</w:t>
      </w:r>
      <w:r w:rsidR="009E354B">
        <w:rPr>
          <w:noProof/>
          <w:sz w:val="28"/>
          <w:szCs w:val="28"/>
        </w:rPr>
        <w:t>8</w:t>
      </w:r>
      <w:r w:rsidR="00EF7530">
        <w:rPr>
          <w:noProof/>
          <w:sz w:val="28"/>
          <w:szCs w:val="28"/>
        </w:rPr>
        <w:t>.</w:t>
      </w:r>
      <w:r w:rsidR="00C96D59">
        <w:rPr>
          <w:noProof/>
          <w:sz w:val="28"/>
          <w:szCs w:val="28"/>
        </w:rPr>
        <w:t> </w:t>
      </w:r>
      <w:r w:rsidR="009E354B">
        <w:rPr>
          <w:noProof/>
          <w:sz w:val="28"/>
          <w:szCs w:val="28"/>
        </w:rPr>
        <w:t>septembra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name="_Hlk89342167" w:id="1"/>
      <w:bookmarkStart w:name="_GoBack" w:id="2"/>
      <w:bookmarkEnd w:id="0"/>
      <w:bookmarkEnd w:id="2"/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7B4844" w:rsidP="000B40C7" w:rsidRDefault="00653401" w14:paraId="0FABC196" w14:textId="1CE1CC13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A33CC">
        <w:rPr>
          <w:b w:val="false"/>
          <w:bCs/>
          <w:noProof/>
          <w:sz w:val="28"/>
          <w:szCs w:val="28"/>
        </w:rPr>
        <w:t>Pieņemt zināšanai iesniegto informatīvo ziņojumu.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42BB9A56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D60A0A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bookmarkStart w:name="_Hlk145497862" w:id="3"/>
      <w:r w:rsidR="00D60A0A">
        <w:rPr>
          <w:b w:val="false"/>
          <w:noProof/>
          <w:sz w:val="28"/>
          <w:szCs w:val="28"/>
        </w:rPr>
        <w:t>E</w:t>
      </w:r>
      <w:r w:rsidR="00C1365A">
        <w:rPr>
          <w:b w:val="false"/>
          <w:noProof/>
          <w:sz w:val="28"/>
          <w:szCs w:val="28"/>
        </w:rPr>
        <w:t>.</w:t>
      </w:r>
      <w:r w:rsidR="001D28EA">
        <w:rPr>
          <w:b w:val="false"/>
          <w:noProof/>
          <w:sz w:val="28"/>
          <w:szCs w:val="28"/>
        </w:rPr>
        <w:t xml:space="preserve"> </w:t>
      </w:r>
      <w:bookmarkEnd w:id="3"/>
      <w:r w:rsidR="00D60A0A">
        <w:rPr>
          <w:b w:val="false"/>
          <w:noProof/>
          <w:sz w:val="28"/>
          <w:szCs w:val="28"/>
        </w:rPr>
        <w:t>Siliņa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="009E354B" w:rsidP="00597EA6" w:rsidRDefault="003166D7" w14:paraId="0391BCF7" w14:textId="55D73247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="00D60A0A">
        <w:rPr>
          <w:bCs/>
          <w:noProof/>
          <w:sz w:val="28"/>
          <w:szCs w:val="28"/>
        </w:rPr>
        <w:t>Tieslietu</w:t>
      </w:r>
      <w:r w:rsidR="009E354B">
        <w:rPr>
          <w:bCs/>
          <w:noProof/>
          <w:sz w:val="28"/>
          <w:szCs w:val="28"/>
        </w:rPr>
        <w:t xml:space="preserve"> </w:t>
      </w:r>
      <w:r w:rsidR="00D60A0A">
        <w:rPr>
          <w:bCs/>
          <w:noProof/>
          <w:sz w:val="28"/>
          <w:szCs w:val="28"/>
        </w:rPr>
        <w:t>ministre</w:t>
      </w:r>
      <w:r w:rsidR="009E354B">
        <w:rPr>
          <w:bCs/>
          <w:noProof/>
          <w:sz w:val="28"/>
          <w:szCs w:val="28"/>
        </w:rPr>
        <w:t>,</w:t>
      </w:r>
    </w:p>
    <w:p w:rsidR="0004667E" w:rsidP="00597EA6" w:rsidRDefault="005352EF" w14:paraId="4D4F1B4B" w14:textId="11807CD0">
      <w:pPr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ā</w:t>
      </w:r>
      <w:r w:rsidRPr="00514F39" w:rsidR="00514F39">
        <w:rPr>
          <w:bCs/>
          <w:noProof/>
          <w:sz w:val="28"/>
          <w:szCs w:val="28"/>
        </w:rPr>
        <w:t>rlietu minis</w:t>
      </w:r>
      <w:r w:rsidR="008A15C7">
        <w:rPr>
          <w:bCs/>
          <w:noProof/>
          <w:sz w:val="28"/>
          <w:szCs w:val="28"/>
        </w:rPr>
        <w:t>tr</w:t>
      </w:r>
      <w:r w:rsidR="009E354B">
        <w:rPr>
          <w:bCs/>
          <w:noProof/>
          <w:sz w:val="28"/>
          <w:szCs w:val="28"/>
        </w:rPr>
        <w:t>a p.i.</w:t>
      </w:r>
      <w:r w:rsidR="004530EB">
        <w:rPr>
          <w:bCs/>
          <w:noProof/>
          <w:sz w:val="28"/>
          <w:szCs w:val="28"/>
        </w:rPr>
        <w:t xml:space="preserve">       </w:t>
      </w:r>
      <w:r w:rsidR="00786128">
        <w:rPr>
          <w:bCs/>
          <w:noProof/>
          <w:sz w:val="28"/>
          <w:szCs w:val="28"/>
        </w:rPr>
        <w:t xml:space="preserve">                                </w:t>
      </w:r>
      <w:r w:rsidR="008A15C7">
        <w:rPr>
          <w:bCs/>
          <w:noProof/>
          <w:sz w:val="28"/>
          <w:szCs w:val="28"/>
        </w:rPr>
        <w:t xml:space="preserve">         </w:t>
      </w:r>
      <w:r w:rsidR="009E354B">
        <w:rPr>
          <w:bCs/>
          <w:noProof/>
          <w:sz w:val="28"/>
          <w:szCs w:val="28"/>
        </w:rPr>
        <w:tab/>
      </w:r>
      <w:r w:rsidR="009E354B">
        <w:rPr>
          <w:bCs/>
          <w:noProof/>
          <w:sz w:val="28"/>
          <w:szCs w:val="28"/>
        </w:rPr>
        <w:tab/>
      </w:r>
      <w:r w:rsidR="00D60A0A">
        <w:rPr>
          <w:bCs/>
          <w:noProof/>
          <w:sz w:val="28"/>
          <w:szCs w:val="28"/>
        </w:rPr>
        <w:t>I</w:t>
      </w:r>
      <w:r w:rsidRPr="009E354B" w:rsidR="009E354B">
        <w:rPr>
          <w:bCs/>
          <w:noProof/>
          <w:sz w:val="28"/>
          <w:szCs w:val="28"/>
        </w:rPr>
        <w:t xml:space="preserve">. </w:t>
      </w:r>
      <w:r w:rsidR="00D60A0A">
        <w:rPr>
          <w:bCs/>
          <w:noProof/>
          <w:sz w:val="28"/>
          <w:szCs w:val="28"/>
        </w:rPr>
        <w:t>Lībiņa-Egnere</w:t>
      </w:r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055AE9AA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 xml:space="preserve">Vīza: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="00D60A0A">
        <w:rPr>
          <w:bCs/>
          <w:noProof/>
          <w:sz w:val="28"/>
          <w:szCs w:val="28"/>
        </w:rPr>
        <w:t>a p.i.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3B34B0" w:rsidR="00C731C2">
        <w:rPr>
          <w:noProof/>
          <w:sz w:val="28"/>
          <w:szCs w:val="28"/>
        </w:rPr>
        <w:t>A</w:t>
      </w:r>
      <w:r w:rsidRPr="003B34B0" w:rsidR="006F47C7">
        <w:rPr>
          <w:noProof/>
          <w:sz w:val="28"/>
          <w:szCs w:val="28"/>
        </w:rPr>
        <w:t>. </w:t>
      </w:r>
      <w:r w:rsidR="00D60A0A">
        <w:rPr>
          <w:noProof/>
          <w:sz w:val="28"/>
          <w:szCs w:val="28"/>
        </w:rPr>
        <w:t>Lots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774387F4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="00424BFD" w:rsidRDefault="00F30F4A" w14:paraId="1A66A4B6" w14:textId="7AA293DA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noProof/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A7549" w14:textId="77777777" w:rsidR="00B20AA3" w:rsidRDefault="00B20AA3">
      <w:r>
        <w:separator/>
      </w:r>
    </w:p>
  </w:endnote>
  <w:endnote w:type="continuationSeparator" w:id="0">
    <w:p w14:paraId="5B49F740" w14:textId="77777777" w:rsidR="00B20AA3" w:rsidRDefault="00B2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3D42FEAE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4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9E354B">
      <w:rPr>
        <w:sz w:val="18"/>
        <w:szCs w:val="18"/>
      </w:rPr>
      <w:t>1</w:t>
    </w:r>
    <w:r w:rsidR="00D60A0A">
      <w:rPr>
        <w:sz w:val="18"/>
        <w:szCs w:val="18"/>
      </w:rPr>
      <w:t>8</w:t>
    </w:r>
    <w:r w:rsidR="00B058EB">
      <w:rPr>
        <w:sz w:val="18"/>
        <w:szCs w:val="18"/>
      </w:rPr>
      <w:t>0</w:t>
    </w:r>
    <w:r w:rsidR="009E354B">
      <w:rPr>
        <w:sz w:val="18"/>
        <w:szCs w:val="18"/>
      </w:rPr>
      <w:t>9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4"/>
    <w:r w:rsidR="00F30F4A">
      <w:rPr>
        <w:sz w:val="18"/>
        <w:szCs w:val="18"/>
      </w:rPr>
      <w:t>3</w:t>
    </w:r>
    <w:r w:rsidR="00A04381">
      <w:rPr>
        <w:sz w:val="18"/>
        <w:szCs w:val="18"/>
      </w:rPr>
      <w:t xml:space="preserve">; </w:t>
    </w:r>
    <w:r w:rsidR="00B65E12">
      <w:rPr>
        <w:sz w:val="18"/>
        <w:szCs w:val="18"/>
      </w:rPr>
      <w:t>Informatīvais ziņojums</w:t>
    </w:r>
    <w:r w:rsidR="00A04381">
      <w:rPr>
        <w:sz w:val="18"/>
        <w:szCs w:val="18"/>
      </w:rPr>
      <w:t xml:space="preserve"> </w:t>
    </w:r>
    <w:r w:rsidR="0041771F" w:rsidRPr="0041771F">
      <w:rPr>
        <w:sz w:val="18"/>
        <w:szCs w:val="18"/>
      </w:rPr>
      <w:t xml:space="preserve">“Par </w:t>
    </w:r>
    <w:r w:rsidR="00B65E12">
      <w:rPr>
        <w:sz w:val="18"/>
        <w:szCs w:val="18"/>
      </w:rPr>
      <w:t xml:space="preserve">neformālajā </w:t>
    </w:r>
    <w:r w:rsidR="0041771F" w:rsidRPr="0041771F">
      <w:rPr>
        <w:sz w:val="18"/>
        <w:szCs w:val="18"/>
      </w:rPr>
      <w:t>Eiropas Savienības Vispārējo lietu padomes 202</w:t>
    </w:r>
    <w:r w:rsidR="00F30F4A">
      <w:rPr>
        <w:sz w:val="18"/>
        <w:szCs w:val="18"/>
      </w:rPr>
      <w:t>3</w:t>
    </w:r>
    <w:r w:rsidR="0041771F" w:rsidRPr="0041771F">
      <w:rPr>
        <w:sz w:val="18"/>
        <w:szCs w:val="18"/>
      </w:rPr>
      <w:t xml:space="preserve">. gada </w:t>
    </w:r>
    <w:r w:rsidR="00EF7530">
      <w:rPr>
        <w:sz w:val="18"/>
        <w:szCs w:val="18"/>
      </w:rPr>
      <w:t>2</w:t>
    </w:r>
    <w:r w:rsidR="009E354B">
      <w:rPr>
        <w:sz w:val="18"/>
        <w:szCs w:val="18"/>
      </w:rPr>
      <w:t>7</w:t>
    </w:r>
    <w:r w:rsidR="00A04381">
      <w:rPr>
        <w:sz w:val="18"/>
        <w:szCs w:val="18"/>
      </w:rPr>
      <w:t>.</w:t>
    </w:r>
    <w:r w:rsidR="00EF7530">
      <w:rPr>
        <w:sz w:val="18"/>
        <w:szCs w:val="18"/>
      </w:rPr>
      <w:t>-2</w:t>
    </w:r>
    <w:r w:rsidR="009E354B">
      <w:rPr>
        <w:sz w:val="18"/>
        <w:szCs w:val="18"/>
      </w:rPr>
      <w:t>8</w:t>
    </w:r>
    <w:r w:rsidR="00EF7530">
      <w:rPr>
        <w:sz w:val="18"/>
        <w:szCs w:val="18"/>
      </w:rPr>
      <w:t>.</w:t>
    </w:r>
    <w:r w:rsidR="00A04381">
      <w:rPr>
        <w:sz w:val="18"/>
        <w:szCs w:val="18"/>
      </w:rPr>
      <w:t> </w:t>
    </w:r>
    <w:r w:rsidR="009E354B">
      <w:rPr>
        <w:sz w:val="18"/>
        <w:szCs w:val="18"/>
      </w:rPr>
      <w:t>septembra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AC9B4" w14:textId="77777777" w:rsidR="00B20AA3" w:rsidRDefault="00B20AA3">
      <w:r>
        <w:separator/>
      </w:r>
    </w:p>
  </w:footnote>
  <w:footnote w:type="continuationSeparator" w:id="0">
    <w:p w14:paraId="6337F175" w14:textId="77777777" w:rsidR="00B20AA3" w:rsidRDefault="00B20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872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95663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4FC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5246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06B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276D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354B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F42"/>
    <w:rsid w:val="00B20355"/>
    <w:rsid w:val="00B20AA3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1FF9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5E12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0AC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A0A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EF7530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12A8DC5-2503-4328-9B69-51D607F0A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707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20</cp:revision>
  <cp:lastPrinted>2019-11-08T07:22:00Z</cp:lastPrinted>
  <dcterms:created xsi:type="dcterms:W3CDTF">2023-01-20T07:58:00Z</dcterms:created>
  <dcterms:modified xsi:type="dcterms:W3CDTF">2023-09-18T06:07:00Z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2023-09-27</vt:lpwstr>
  </property>
  <property fmtid="{D5CDD505-2E9C-101B-9397-08002B2CF9AE}" pid="3" name="DISCesvisAdditionalMakers">
    <vt:lpwstr>Vecākā referente Elīza Beļauniece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L418691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https://lim.esvis.gov.lv/cs/idcplg?ClientControlled=DocMan&amp;coreContentOnly=1&amp;WebdavRequest=1&amp;IdcService=DOC_INFO&amp;dID=500642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Informatīvais ziņojums “Par neformālajā Eiropas Savienības Vispārējo lietu padomes 2023. gada 27.-28. septembra sanāksmē izskatāmajiem jautājumiem”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Vecākā referente Elīza Beļauniece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eliza.belauniece@mfa.gov.lv</vt:lpwstr>
  </property>
  <property fmtid="{D5CDD505-2E9C-101B-9397-08002B2CF9AE}" pid="16" name="DISdUser">
    <vt:lpwstr>weblogic</vt:lpwstr>
  </property>
  <property fmtid="{D5CDD505-2E9C-101B-9397-08002B2CF9AE}" pid="17" name="DISdID">
    <vt:lpwstr>500642</vt:lpwstr>
  </property>
  <property fmtid="{D5CDD505-2E9C-101B-9397-08002B2CF9AE}" pid="18" name="DISCesvisMainMakerOrgUnitTitle">
    <vt:lpwstr>Vispārējo un institucionālo lietu nodaļa</vt:lpwstr>
  </property>
  <property fmtid="{D5CDD505-2E9C-101B-9397-08002B2CF9AE}" pid="19" name="DISCesvisAdditionalMakersPhone">
    <vt:lpwstr>67016332</vt:lpwstr>
  </property>
  <property fmtid="{D5CDD505-2E9C-101B-9397-08002B2CF9AE}" pid="20" name="DISCesvisDocRegDate">
    <vt:lpwstr>2023-09-18</vt:lpwstr>
  </property>
  <property fmtid="{D5CDD505-2E9C-101B-9397-08002B2CF9AE}" pid="21" name="DISCesvisRegDate">
    <vt:lpwstr>2023-09-18</vt:lpwstr>
  </property>
</Properties>
</file>