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2CED" w14:textId="77777777" w:rsidR="00507ED2" w:rsidRDefault="00E20FE6"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 xml:space="preserve">Informatīvais ziņojums </w:t>
      </w:r>
    </w:p>
    <w:p w14:paraId="293777CF" w14:textId="1BE80C1B" w:rsidR="00E10C8D" w:rsidRDefault="00507ED2" w:rsidP="00102449">
      <w:pPr>
        <w:spacing w:after="0" w:line="240" w:lineRule="auto"/>
        <w:jc w:val="center"/>
        <w:rPr>
          <w:rFonts w:ascii="Times New Roman" w:hAnsi="Times New Roman"/>
          <w:b/>
          <w:bCs/>
          <w:sz w:val="26"/>
          <w:szCs w:val="26"/>
        </w:rPr>
      </w:pPr>
      <w:r>
        <w:rPr>
          <w:rFonts w:ascii="Times New Roman" w:hAnsi="Times New Roman"/>
          <w:b/>
          <w:bCs/>
          <w:sz w:val="26"/>
          <w:szCs w:val="26"/>
        </w:rPr>
        <w:t>"Esošā situācija un priekšlikumi sistēmas pilnveidošanai, lai Latvijas publiskajos reģistros pilnvērtīgi ieviestu Eiropas Savienības noteiktās sankcijas"</w:t>
      </w:r>
    </w:p>
    <w:p w14:paraId="31D55FEB" w14:textId="77777777" w:rsidR="00835547" w:rsidRPr="00835547" w:rsidRDefault="00835547" w:rsidP="00102449">
      <w:pPr>
        <w:spacing w:after="0" w:line="240" w:lineRule="auto"/>
        <w:jc w:val="center"/>
      </w:pPr>
    </w:p>
    <w:p w14:paraId="4DCFC598" w14:textId="655D5185" w:rsidR="005C071B" w:rsidRPr="002005F3" w:rsidRDefault="005C071B" w:rsidP="00102449">
      <w:pPr>
        <w:spacing w:after="0" w:line="240" w:lineRule="auto"/>
        <w:ind w:firstLine="720"/>
        <w:jc w:val="both"/>
        <w:rPr>
          <w:rFonts w:ascii="Times New Roman" w:hAnsi="Times New Roman"/>
          <w:sz w:val="26"/>
          <w:szCs w:val="26"/>
        </w:rPr>
      </w:pPr>
      <w:r w:rsidRPr="00835547">
        <w:rPr>
          <w:rFonts w:ascii="Times New Roman" w:hAnsi="Times New Roman"/>
          <w:sz w:val="26"/>
          <w:szCs w:val="26"/>
        </w:rPr>
        <w:t>Atbilstoši Ministru prezidenta A. K. Kariņa 2022. gada 14. marta</w:t>
      </w:r>
      <w:r w:rsidRPr="002005F3">
        <w:rPr>
          <w:rFonts w:ascii="Times New Roman" w:hAnsi="Times New Roman"/>
          <w:sz w:val="26"/>
          <w:szCs w:val="26"/>
        </w:rPr>
        <w:t xml:space="preserve"> rezolūcijai Nr. 2022-1.1.1./16-16, ņemot vērā nepieciešamību Latvijā pilnvērtīgi ieviest saistībā ar Krievijas iebrukumu Ukrainā noteiktās Eiropas Savienības sankcijas, </w:t>
      </w:r>
      <w:r w:rsidR="00740EC9" w:rsidRPr="002005F3">
        <w:rPr>
          <w:rFonts w:ascii="Times New Roman" w:hAnsi="Times New Roman"/>
          <w:sz w:val="26"/>
          <w:szCs w:val="26"/>
        </w:rPr>
        <w:t>Ministru prezidenta biedram, tieslietu ministram J. Bordānam</w:t>
      </w:r>
      <w:r w:rsidRPr="002005F3">
        <w:rPr>
          <w:rFonts w:ascii="Times New Roman" w:hAnsi="Times New Roman"/>
          <w:sz w:val="26"/>
          <w:szCs w:val="26"/>
        </w:rPr>
        <w:t xml:space="preserve"> sadarbībā ar Satiksmes ministriju un Finanšu un kapitāla tirgus komisiju </w:t>
      </w:r>
      <w:r w:rsidR="000716A9" w:rsidRPr="002005F3">
        <w:rPr>
          <w:rFonts w:ascii="Times New Roman" w:hAnsi="Times New Roman"/>
          <w:sz w:val="26"/>
          <w:szCs w:val="26"/>
        </w:rPr>
        <w:t>uzdots</w:t>
      </w:r>
      <w:r w:rsidRPr="002005F3">
        <w:rPr>
          <w:rFonts w:ascii="Times New Roman" w:hAnsi="Times New Roman"/>
          <w:sz w:val="26"/>
          <w:szCs w:val="26"/>
        </w:rPr>
        <w:t xml:space="preserve"> nacionālā līmenī rast risinājumu, lai valsts uzturētos īpašumu reģistros tiktu iekļauta un atjaunota informācija par īpašumu atrašanos sankcionēto personu īpašumā vai kontrolē, kā arī nepieciešamības gadījumā piedāvāt risinājumus sistēmu pilnveidošanai.</w:t>
      </w:r>
    </w:p>
    <w:p w14:paraId="0EC92134" w14:textId="6BF6E3AA" w:rsidR="005C071B" w:rsidRPr="002005F3" w:rsidRDefault="005C071B"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 xml:space="preserve">Saskaņā ar Ministru prezidenta 2022. gada </w:t>
      </w:r>
      <w:r w:rsidR="00806A23" w:rsidRPr="002005F3">
        <w:rPr>
          <w:rFonts w:ascii="Times New Roman" w:hAnsi="Times New Roman"/>
          <w:sz w:val="26"/>
          <w:szCs w:val="26"/>
        </w:rPr>
        <w:t>2</w:t>
      </w:r>
      <w:r w:rsidR="00F75535" w:rsidRPr="002005F3">
        <w:rPr>
          <w:rFonts w:ascii="Times New Roman" w:hAnsi="Times New Roman"/>
          <w:sz w:val="26"/>
          <w:szCs w:val="26"/>
        </w:rPr>
        <w:t>3</w:t>
      </w:r>
      <w:r w:rsidRPr="002005F3">
        <w:rPr>
          <w:rFonts w:ascii="Times New Roman" w:hAnsi="Times New Roman"/>
          <w:sz w:val="26"/>
          <w:szCs w:val="26"/>
        </w:rPr>
        <w:t>.</w:t>
      </w:r>
      <w:r w:rsidR="00806A23" w:rsidRPr="002005F3">
        <w:rPr>
          <w:rFonts w:ascii="Times New Roman" w:hAnsi="Times New Roman"/>
          <w:sz w:val="26"/>
          <w:szCs w:val="26"/>
        </w:rPr>
        <w:t> </w:t>
      </w:r>
      <w:r w:rsidRPr="002005F3">
        <w:rPr>
          <w:rFonts w:ascii="Times New Roman" w:hAnsi="Times New Roman"/>
          <w:sz w:val="26"/>
          <w:szCs w:val="26"/>
        </w:rPr>
        <w:t xml:space="preserve">marta </w:t>
      </w:r>
      <w:r w:rsidR="00740EC9" w:rsidRPr="002005F3">
        <w:rPr>
          <w:rFonts w:ascii="Times New Roman" w:hAnsi="Times New Roman"/>
          <w:sz w:val="26"/>
          <w:szCs w:val="26"/>
        </w:rPr>
        <w:t>rezolūciju</w:t>
      </w:r>
      <w:r w:rsidR="00806A23" w:rsidRPr="002005F3">
        <w:rPr>
          <w:rFonts w:ascii="Times New Roman" w:hAnsi="Times New Roman"/>
          <w:sz w:val="26"/>
          <w:szCs w:val="26"/>
        </w:rPr>
        <w:t xml:space="preserve"> (22-MPI-14)</w:t>
      </w:r>
      <w:r w:rsidRPr="002005F3">
        <w:rPr>
          <w:rFonts w:ascii="Times New Roman" w:hAnsi="Times New Roman"/>
          <w:sz w:val="26"/>
          <w:szCs w:val="26"/>
        </w:rPr>
        <w:t>, ņemot vērā Ministru prezidenta 2022.</w:t>
      </w:r>
      <w:r w:rsidR="00F75535" w:rsidRPr="002005F3">
        <w:rPr>
          <w:rFonts w:ascii="Times New Roman" w:hAnsi="Times New Roman"/>
          <w:sz w:val="26"/>
          <w:szCs w:val="26"/>
        </w:rPr>
        <w:t> </w:t>
      </w:r>
      <w:r w:rsidRPr="002005F3">
        <w:rPr>
          <w:rFonts w:ascii="Times New Roman" w:hAnsi="Times New Roman"/>
          <w:sz w:val="26"/>
          <w:szCs w:val="26"/>
        </w:rPr>
        <w:t>gada 14.</w:t>
      </w:r>
      <w:r w:rsidR="00F75535" w:rsidRPr="002005F3">
        <w:rPr>
          <w:rFonts w:ascii="Times New Roman" w:hAnsi="Times New Roman"/>
          <w:sz w:val="26"/>
          <w:szCs w:val="26"/>
        </w:rPr>
        <w:t> </w:t>
      </w:r>
      <w:r w:rsidRPr="002005F3">
        <w:rPr>
          <w:rFonts w:ascii="Times New Roman" w:hAnsi="Times New Roman"/>
          <w:sz w:val="26"/>
          <w:szCs w:val="26"/>
        </w:rPr>
        <w:t>marta rezolūcijā Nr.</w:t>
      </w:r>
      <w:r w:rsidR="00F75535" w:rsidRPr="002005F3">
        <w:rPr>
          <w:rFonts w:ascii="Times New Roman" w:hAnsi="Times New Roman"/>
          <w:sz w:val="26"/>
          <w:szCs w:val="26"/>
        </w:rPr>
        <w:t> </w:t>
      </w:r>
      <w:r w:rsidRPr="002005F3">
        <w:rPr>
          <w:rFonts w:ascii="Times New Roman" w:hAnsi="Times New Roman"/>
          <w:sz w:val="26"/>
          <w:szCs w:val="26"/>
        </w:rPr>
        <w:t xml:space="preserve">2022-1.1.1./16-16 doto uzdevumu Tieslietu ministrijai rast risinājumu attiecībā uz Eiropas Savienības ar Krievijas iebrukumu Ukrainā saistīto sankciju ieviešanas procesu, </w:t>
      </w:r>
      <w:r w:rsidR="0018512C" w:rsidRPr="002005F3">
        <w:rPr>
          <w:rFonts w:ascii="Times New Roman" w:hAnsi="Times New Roman"/>
          <w:sz w:val="26"/>
          <w:szCs w:val="26"/>
        </w:rPr>
        <w:t>Tieslietu ministrijai uzdots</w:t>
      </w:r>
      <w:r w:rsidRPr="002005F3">
        <w:rPr>
          <w:rFonts w:ascii="Times New Roman" w:hAnsi="Times New Roman"/>
          <w:sz w:val="26"/>
          <w:szCs w:val="26"/>
        </w:rPr>
        <w:t xml:space="preserve"> sagatavot un iesniegt izskatīšanai Ministru kabineta </w:t>
      </w:r>
      <w:r w:rsidR="00806A23" w:rsidRPr="002005F3">
        <w:rPr>
          <w:rFonts w:ascii="Times New Roman" w:hAnsi="Times New Roman"/>
          <w:sz w:val="26"/>
          <w:szCs w:val="26"/>
        </w:rPr>
        <w:t>2022.</w:t>
      </w:r>
      <w:r w:rsidR="00F75535" w:rsidRPr="002005F3">
        <w:rPr>
          <w:rFonts w:ascii="Times New Roman" w:hAnsi="Times New Roman"/>
          <w:sz w:val="26"/>
          <w:szCs w:val="26"/>
        </w:rPr>
        <w:t> </w:t>
      </w:r>
      <w:r w:rsidR="00806A23" w:rsidRPr="002005F3">
        <w:rPr>
          <w:rFonts w:ascii="Times New Roman" w:hAnsi="Times New Roman"/>
          <w:sz w:val="26"/>
          <w:szCs w:val="26"/>
        </w:rPr>
        <w:t>gada 29.</w:t>
      </w:r>
      <w:r w:rsidR="00F75535" w:rsidRPr="002005F3">
        <w:rPr>
          <w:rFonts w:ascii="Times New Roman" w:hAnsi="Times New Roman"/>
          <w:sz w:val="26"/>
          <w:szCs w:val="26"/>
        </w:rPr>
        <w:t> </w:t>
      </w:r>
      <w:r w:rsidR="00806A23" w:rsidRPr="002005F3">
        <w:rPr>
          <w:rFonts w:ascii="Times New Roman" w:hAnsi="Times New Roman"/>
          <w:sz w:val="26"/>
          <w:szCs w:val="26"/>
        </w:rPr>
        <w:t xml:space="preserve">marta </w:t>
      </w:r>
      <w:r w:rsidRPr="002005F3">
        <w:rPr>
          <w:rFonts w:ascii="Times New Roman" w:hAnsi="Times New Roman"/>
          <w:sz w:val="26"/>
          <w:szCs w:val="26"/>
        </w:rPr>
        <w:t>sēdē informatīvo ziņojumu par izstrādātajiem risinājumiem un priekšlikumiem sistēmas pilnveidošanai ar mērķi nodrošināt šo sankciju ieviešanu pēc būtības.</w:t>
      </w:r>
    </w:p>
    <w:p w14:paraId="7A45410E" w14:textId="77777777" w:rsidR="000321E6" w:rsidRPr="002005F3" w:rsidRDefault="000321E6" w:rsidP="00102449">
      <w:pPr>
        <w:spacing w:after="0" w:line="240" w:lineRule="auto"/>
        <w:ind w:firstLine="720"/>
        <w:jc w:val="both"/>
        <w:rPr>
          <w:rFonts w:ascii="Times New Roman" w:hAnsi="Times New Roman"/>
          <w:sz w:val="26"/>
          <w:szCs w:val="26"/>
          <w:shd w:val="clear" w:color="auto" w:fill="FFFF00"/>
        </w:rPr>
      </w:pPr>
    </w:p>
    <w:p w14:paraId="2F0C23F6" w14:textId="29D0F29C" w:rsidR="004035B4" w:rsidRPr="002005F3" w:rsidRDefault="004035B4"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Civiltiesisko ierobežojumu izpilde</w:t>
      </w:r>
    </w:p>
    <w:p w14:paraId="1333DB39" w14:textId="77777777" w:rsidR="004035B4" w:rsidRPr="002005F3" w:rsidRDefault="004035B4" w:rsidP="00102449">
      <w:pPr>
        <w:spacing w:after="0" w:line="240" w:lineRule="auto"/>
        <w:ind w:firstLine="720"/>
        <w:jc w:val="both"/>
        <w:rPr>
          <w:rFonts w:ascii="Times New Roman" w:hAnsi="Times New Roman"/>
          <w:sz w:val="26"/>
          <w:szCs w:val="26"/>
        </w:rPr>
      </w:pPr>
    </w:p>
    <w:p w14:paraId="698E6AED" w14:textId="276223E6" w:rsidR="001002B9"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Starptautisko un Latvijas Republikas nacionālo sankciju likuma (turpmāk</w:t>
      </w:r>
      <w:r w:rsidR="00B15718" w:rsidRPr="002005F3">
        <w:rPr>
          <w:rFonts w:ascii="Times New Roman" w:hAnsi="Times New Roman"/>
          <w:sz w:val="26"/>
          <w:szCs w:val="26"/>
        </w:rPr>
        <w:t> </w:t>
      </w:r>
      <w:r w:rsidRPr="002005F3">
        <w:rPr>
          <w:rFonts w:ascii="Times New Roman" w:hAnsi="Times New Roman"/>
          <w:sz w:val="26"/>
          <w:szCs w:val="26"/>
        </w:rPr>
        <w:t>– Sankciju likums) 5.</w:t>
      </w:r>
      <w:r w:rsidR="00B15718" w:rsidRPr="002005F3">
        <w:rPr>
          <w:rFonts w:ascii="Times New Roman" w:hAnsi="Times New Roman"/>
          <w:sz w:val="26"/>
          <w:szCs w:val="26"/>
        </w:rPr>
        <w:t> </w:t>
      </w:r>
      <w:r w:rsidRPr="002005F3">
        <w:rPr>
          <w:rFonts w:ascii="Times New Roman" w:hAnsi="Times New Roman"/>
          <w:sz w:val="26"/>
          <w:szCs w:val="26"/>
        </w:rPr>
        <w:t>panta pirm</w:t>
      </w:r>
      <w:r w:rsidR="00B15718" w:rsidRPr="002005F3">
        <w:rPr>
          <w:rFonts w:ascii="Times New Roman" w:hAnsi="Times New Roman"/>
          <w:sz w:val="26"/>
          <w:szCs w:val="26"/>
        </w:rPr>
        <w:t>ā</w:t>
      </w:r>
      <w:r w:rsidRPr="002005F3">
        <w:rPr>
          <w:rFonts w:ascii="Times New Roman" w:hAnsi="Times New Roman"/>
          <w:sz w:val="26"/>
          <w:szCs w:val="26"/>
        </w:rPr>
        <w:t xml:space="preserve"> daļ</w:t>
      </w:r>
      <w:r w:rsidR="00B15718" w:rsidRPr="002005F3">
        <w:rPr>
          <w:rFonts w:ascii="Times New Roman" w:hAnsi="Times New Roman"/>
          <w:sz w:val="26"/>
          <w:szCs w:val="26"/>
        </w:rPr>
        <w:t>a noteic</w:t>
      </w:r>
      <w:r w:rsidRPr="002005F3">
        <w:rPr>
          <w:rFonts w:ascii="Times New Roman" w:hAnsi="Times New Roman"/>
          <w:sz w:val="26"/>
          <w:szCs w:val="26"/>
        </w:rPr>
        <w:t>, ja attiecībā uz sankciju subjektu noteikti finanšu ierobežojumi, visām personām atbilstoši to kompetencei ir pienākums nekavējoties un bez iepriekšēja brīdinājuma veikt šādas darbības:</w:t>
      </w:r>
    </w:p>
    <w:p w14:paraId="7E058250" w14:textId="0D590E22" w:rsidR="001002B9"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1)</w:t>
      </w:r>
      <w:r w:rsidR="00B15718" w:rsidRPr="002005F3">
        <w:rPr>
          <w:rFonts w:ascii="Times New Roman" w:hAnsi="Times New Roman"/>
          <w:sz w:val="26"/>
          <w:szCs w:val="26"/>
        </w:rPr>
        <w:t> </w:t>
      </w:r>
      <w:r w:rsidRPr="002005F3">
        <w:rPr>
          <w:rFonts w:ascii="Times New Roman" w:hAnsi="Times New Roman"/>
          <w:sz w:val="26"/>
          <w:szCs w:val="26"/>
        </w:rPr>
        <w:t>iesaldēt visus finanšu līdzekļus un finanšu instrumentus, kas tieši vai netieši, pilnībā vai daļēji ir sankciju subjekta īpašumā, valdījumā, turējumā vai kontrolē, tai skaitā tos finanšu līdzekļus un finanšu instrumentus, kas nodoti trešām personām;</w:t>
      </w:r>
    </w:p>
    <w:p w14:paraId="29B860DE" w14:textId="44404E92" w:rsidR="001002B9"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2)</w:t>
      </w:r>
      <w:r w:rsidR="00B15718" w:rsidRPr="002005F3">
        <w:rPr>
          <w:rFonts w:ascii="Times New Roman" w:hAnsi="Times New Roman"/>
          <w:sz w:val="26"/>
          <w:szCs w:val="26"/>
        </w:rPr>
        <w:t> </w:t>
      </w:r>
      <w:r w:rsidRPr="002005F3">
        <w:rPr>
          <w:rFonts w:ascii="Times New Roman" w:hAnsi="Times New Roman"/>
          <w:sz w:val="26"/>
          <w:szCs w:val="26"/>
        </w:rPr>
        <w:t>liegt sankciju subjektam piekļuvi finanšu līdzekļiem un finanšu instrumentiem;</w:t>
      </w:r>
    </w:p>
    <w:p w14:paraId="5353FA74" w14:textId="61642EEF" w:rsidR="001002B9"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3)</w:t>
      </w:r>
      <w:r w:rsidR="00B15718" w:rsidRPr="002005F3">
        <w:rPr>
          <w:rFonts w:ascii="Times New Roman" w:hAnsi="Times New Roman"/>
          <w:sz w:val="26"/>
          <w:szCs w:val="26"/>
        </w:rPr>
        <w:t> </w:t>
      </w:r>
      <w:r w:rsidRPr="002005F3">
        <w:rPr>
          <w:rFonts w:ascii="Times New Roman" w:hAnsi="Times New Roman"/>
          <w:sz w:val="26"/>
          <w:szCs w:val="26"/>
        </w:rPr>
        <w:t>nesniegt sankciju subjektam (tai skaitā izmantojot pilnvarojumu) starptautiskajās vai nacionālajās sankcijās noteiktos finanšu pakalpojumus.</w:t>
      </w:r>
    </w:p>
    <w:p w14:paraId="6515007B" w14:textId="70634E8F" w:rsidR="001002B9"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Sankciju likuma 5. panta otrā daļa noteic, ka sankciju subjektam, attiecībā uz kuru noteikti civiltiesiskie ierobežojumi, atbilstoši šiem ierobežojumiem ir aizliegts iegūt un atsavināt ķermeniskas un bezķermeniskas lietas, uz kurām publiskajos reģistros reģistrējamas, nostiprināmas vai publiskojamas īpašuma tiesības vai citas mantiskās tiesības.</w:t>
      </w:r>
    </w:p>
    <w:p w14:paraId="1F38759C" w14:textId="2CC9B012" w:rsidR="00806A23" w:rsidRPr="002005F3" w:rsidRDefault="001002B9"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 xml:space="preserve">Atbilstoši </w:t>
      </w:r>
      <w:r w:rsidR="00344240" w:rsidRPr="002005F3">
        <w:rPr>
          <w:rFonts w:ascii="Times New Roman" w:hAnsi="Times New Roman"/>
          <w:sz w:val="26"/>
          <w:szCs w:val="26"/>
        </w:rPr>
        <w:t>minētā panta trešajai daļai</w:t>
      </w:r>
      <w:r w:rsidRPr="002005F3">
        <w:rPr>
          <w:rFonts w:ascii="Times New Roman" w:hAnsi="Times New Roman"/>
          <w:sz w:val="26"/>
          <w:szCs w:val="26"/>
        </w:rPr>
        <w:t xml:space="preserve"> </w:t>
      </w:r>
      <w:r w:rsidR="00344240" w:rsidRPr="002005F3">
        <w:rPr>
          <w:rFonts w:ascii="Times New Roman" w:hAnsi="Times New Roman"/>
          <w:sz w:val="26"/>
          <w:szCs w:val="26"/>
        </w:rPr>
        <w:t>p</w:t>
      </w:r>
      <w:r w:rsidRPr="002005F3">
        <w:rPr>
          <w:rFonts w:ascii="Times New Roman" w:hAnsi="Times New Roman"/>
          <w:sz w:val="26"/>
          <w:szCs w:val="26"/>
        </w:rPr>
        <w:t>ubliskajos reģistros aizliegts reģistrēt vai nostiprināt šā panta otrajā daļā minēto īpašuma tiesību vai citu mantisko tiesību iegūšanu un atsavināšanu.</w:t>
      </w:r>
    </w:p>
    <w:p w14:paraId="50748093" w14:textId="5C292856" w:rsidR="00344240" w:rsidRPr="002005F3" w:rsidRDefault="00344240"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Institūcijas, kas atbildīgas par Sankciju likuma 5.</w:t>
      </w:r>
      <w:r w:rsidR="00B15718" w:rsidRPr="002005F3">
        <w:rPr>
          <w:rFonts w:ascii="Times New Roman" w:hAnsi="Times New Roman"/>
          <w:sz w:val="26"/>
          <w:szCs w:val="26"/>
        </w:rPr>
        <w:t> </w:t>
      </w:r>
      <w:r w:rsidRPr="002005F3">
        <w:rPr>
          <w:rFonts w:ascii="Times New Roman" w:hAnsi="Times New Roman"/>
          <w:sz w:val="26"/>
          <w:szCs w:val="26"/>
        </w:rPr>
        <w:t>panta trešajā daļā minēto publisko reģistru vešanu</w:t>
      </w:r>
      <w:r w:rsidR="00C13C05" w:rsidRPr="002005F3">
        <w:rPr>
          <w:rFonts w:ascii="Times New Roman" w:hAnsi="Times New Roman"/>
          <w:sz w:val="26"/>
          <w:szCs w:val="26"/>
        </w:rPr>
        <w:t>,</w:t>
      </w:r>
      <w:r w:rsidRPr="002005F3">
        <w:rPr>
          <w:rFonts w:ascii="Times New Roman" w:hAnsi="Times New Roman"/>
          <w:sz w:val="26"/>
          <w:szCs w:val="26"/>
        </w:rPr>
        <w:t xml:space="preserve"> ir </w:t>
      </w:r>
      <w:r w:rsidR="007D62E0" w:rsidRPr="002005F3">
        <w:rPr>
          <w:rFonts w:ascii="Times New Roman" w:hAnsi="Times New Roman"/>
          <w:sz w:val="26"/>
          <w:szCs w:val="26"/>
        </w:rPr>
        <w:t>minētas</w:t>
      </w:r>
      <w:r w:rsidRPr="002005F3">
        <w:rPr>
          <w:rFonts w:ascii="Times New Roman" w:hAnsi="Times New Roman"/>
          <w:sz w:val="26"/>
          <w:szCs w:val="26"/>
        </w:rPr>
        <w:t xml:space="preserve"> Ministru kabineta 2019.</w:t>
      </w:r>
      <w:r w:rsidR="00B15718" w:rsidRPr="002005F3">
        <w:rPr>
          <w:rFonts w:ascii="Times New Roman" w:hAnsi="Times New Roman"/>
          <w:sz w:val="26"/>
          <w:szCs w:val="26"/>
        </w:rPr>
        <w:t> </w:t>
      </w:r>
      <w:r w:rsidRPr="002005F3">
        <w:rPr>
          <w:rFonts w:ascii="Times New Roman" w:hAnsi="Times New Roman"/>
          <w:sz w:val="26"/>
          <w:szCs w:val="26"/>
        </w:rPr>
        <w:t>gada 9.</w:t>
      </w:r>
      <w:r w:rsidR="00B15718" w:rsidRPr="002005F3">
        <w:rPr>
          <w:rFonts w:ascii="Times New Roman" w:hAnsi="Times New Roman"/>
          <w:sz w:val="26"/>
          <w:szCs w:val="26"/>
        </w:rPr>
        <w:t> </w:t>
      </w:r>
      <w:r w:rsidRPr="002005F3">
        <w:rPr>
          <w:rFonts w:ascii="Times New Roman" w:hAnsi="Times New Roman"/>
          <w:sz w:val="26"/>
          <w:szCs w:val="26"/>
        </w:rPr>
        <w:t>jūlija noteikum</w:t>
      </w:r>
      <w:r w:rsidR="001D5722" w:rsidRPr="002005F3">
        <w:rPr>
          <w:rFonts w:ascii="Times New Roman" w:hAnsi="Times New Roman"/>
          <w:sz w:val="26"/>
          <w:szCs w:val="26"/>
        </w:rPr>
        <w:t>u</w:t>
      </w:r>
      <w:r w:rsidRPr="002005F3">
        <w:rPr>
          <w:rFonts w:ascii="Times New Roman" w:hAnsi="Times New Roman"/>
          <w:sz w:val="26"/>
          <w:szCs w:val="26"/>
          <w:shd w:val="clear" w:color="auto" w:fill="FFFF00"/>
        </w:rPr>
        <w:t xml:space="preserve"> </w:t>
      </w:r>
      <w:r w:rsidRPr="002005F3">
        <w:rPr>
          <w:rFonts w:ascii="Times New Roman" w:hAnsi="Times New Roman"/>
          <w:sz w:val="26"/>
          <w:szCs w:val="26"/>
        </w:rPr>
        <w:t>Nr.</w:t>
      </w:r>
      <w:r w:rsidR="00B15718" w:rsidRPr="002005F3">
        <w:rPr>
          <w:rFonts w:ascii="Times New Roman" w:hAnsi="Times New Roman"/>
          <w:sz w:val="26"/>
          <w:szCs w:val="26"/>
        </w:rPr>
        <w:t> </w:t>
      </w:r>
      <w:r w:rsidRPr="002005F3">
        <w:rPr>
          <w:rFonts w:ascii="Times New Roman" w:hAnsi="Times New Roman"/>
          <w:sz w:val="26"/>
          <w:szCs w:val="26"/>
        </w:rPr>
        <w:t xml:space="preserve">327 "Starptautisko un nacionālo sankciju ierosināšanas un izpildes kārtība" </w:t>
      </w:r>
      <w:r w:rsidR="001D5722" w:rsidRPr="002005F3">
        <w:rPr>
          <w:rFonts w:ascii="Times New Roman" w:hAnsi="Times New Roman"/>
          <w:sz w:val="26"/>
          <w:szCs w:val="26"/>
        </w:rPr>
        <w:t>(turpmāk</w:t>
      </w:r>
      <w:r w:rsidR="00F07CAE">
        <w:rPr>
          <w:rFonts w:ascii="Times New Roman" w:hAnsi="Times New Roman"/>
          <w:sz w:val="26"/>
          <w:szCs w:val="26"/>
        </w:rPr>
        <w:t> </w:t>
      </w:r>
      <w:r w:rsidR="001D5722" w:rsidRPr="002005F3">
        <w:rPr>
          <w:rFonts w:ascii="Times New Roman" w:hAnsi="Times New Roman"/>
          <w:sz w:val="26"/>
          <w:szCs w:val="26"/>
        </w:rPr>
        <w:t xml:space="preserve">– noteikumi Nr. 327) 2. punktā </w:t>
      </w:r>
      <w:r w:rsidRPr="002005F3">
        <w:rPr>
          <w:rFonts w:ascii="Times New Roman" w:hAnsi="Times New Roman"/>
          <w:sz w:val="26"/>
          <w:szCs w:val="26"/>
        </w:rPr>
        <w:t xml:space="preserve">– Tiesu administrācija kā valsts vienotās datorizētās zemesgrāmatas pārzinis, Uzņēmumu reģistrs, Patentu valde, valsts akciju sabiedrība "Ceļu satiksmes drošības direkcija", </w:t>
      </w:r>
      <w:r w:rsidR="007F7808" w:rsidRPr="007F7808">
        <w:rPr>
          <w:rFonts w:ascii="Times New Roman" w:hAnsi="Times New Roman"/>
          <w:sz w:val="26"/>
          <w:szCs w:val="26"/>
        </w:rPr>
        <w:t>valsts sabiedrība ar ierobežotu atbildību</w:t>
      </w:r>
      <w:r w:rsidR="006501F9">
        <w:rPr>
          <w:rFonts w:ascii="Times New Roman" w:hAnsi="Times New Roman"/>
          <w:sz w:val="26"/>
          <w:szCs w:val="26"/>
        </w:rPr>
        <w:t xml:space="preserve"> </w:t>
      </w:r>
      <w:r w:rsidRPr="002005F3">
        <w:rPr>
          <w:rFonts w:ascii="Times New Roman" w:hAnsi="Times New Roman"/>
          <w:sz w:val="26"/>
          <w:szCs w:val="26"/>
        </w:rPr>
        <w:lastRenderedPageBreak/>
        <w:t>"Latvijas Jūras administrācija" kā Latvijas Kuģu reģistra datubāzes uzturētājs, Valsts tehniskās uzraudzības aģentūra kā traktortehnikas un tās vadītāju valsts informatīvās sistēmas pārzinis, Lauksaimniecības datu centrs kā Lauksaimniecības datu centra informācijas sistēmas pārzinis un valsts aģentūra "Civilās aviācijas aģentūra" kā Latvijas Republikas Civilās aviācijas gaisa kuģu reģistra turētājs.</w:t>
      </w:r>
    </w:p>
    <w:p w14:paraId="46E6B82B" w14:textId="2612E228" w:rsidR="001002B9" w:rsidRPr="002005F3" w:rsidRDefault="001D5722"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Noteikumu Nr.</w:t>
      </w:r>
      <w:r w:rsidR="00F07CAE">
        <w:rPr>
          <w:rFonts w:ascii="Times New Roman" w:hAnsi="Times New Roman"/>
          <w:sz w:val="26"/>
          <w:szCs w:val="26"/>
        </w:rPr>
        <w:t> </w:t>
      </w:r>
      <w:r w:rsidRPr="002005F3">
        <w:rPr>
          <w:rFonts w:ascii="Times New Roman" w:hAnsi="Times New Roman"/>
          <w:sz w:val="26"/>
          <w:szCs w:val="26"/>
        </w:rPr>
        <w:t>327</w:t>
      </w:r>
      <w:r w:rsidR="00B15718" w:rsidRPr="002005F3">
        <w:rPr>
          <w:rFonts w:ascii="Times New Roman" w:hAnsi="Times New Roman"/>
          <w:sz w:val="26"/>
          <w:szCs w:val="26"/>
        </w:rPr>
        <w:t xml:space="preserve"> 3.</w:t>
      </w:r>
      <w:r w:rsidR="00F07CAE">
        <w:rPr>
          <w:rFonts w:ascii="Times New Roman" w:hAnsi="Times New Roman"/>
          <w:sz w:val="26"/>
          <w:szCs w:val="26"/>
        </w:rPr>
        <w:t> </w:t>
      </w:r>
      <w:r w:rsidR="00B15718" w:rsidRPr="002005F3">
        <w:rPr>
          <w:rFonts w:ascii="Times New Roman" w:hAnsi="Times New Roman"/>
          <w:sz w:val="26"/>
          <w:szCs w:val="26"/>
        </w:rPr>
        <w:t>punkts noteic, ka civiltiesiskie ierobežojumi atbilstoši Sankciju likuma 5.</w:t>
      </w:r>
      <w:r w:rsidR="00F07CAE">
        <w:rPr>
          <w:rFonts w:ascii="Times New Roman" w:hAnsi="Times New Roman"/>
          <w:sz w:val="26"/>
          <w:szCs w:val="26"/>
        </w:rPr>
        <w:t> </w:t>
      </w:r>
      <w:r w:rsidR="00B15718" w:rsidRPr="002005F3">
        <w:rPr>
          <w:rFonts w:ascii="Times New Roman" w:hAnsi="Times New Roman"/>
          <w:sz w:val="26"/>
          <w:szCs w:val="26"/>
        </w:rPr>
        <w:t>panta otrajai un trešajai daļai tiek piemēroti, lai novērstu saimniecisko resursu izmantošanu kā analogu naudai vai tās aizvietotāju. Civiltiesiskos ierobežojumus piemēro tā, lai novērstu iespēju sankciju subjektam iegūt finansiālu vai ekonomisku labumu (finanšu līdzekļus, preces, pakalpojumus), izmantojot saimnieciskos resursus.</w:t>
      </w:r>
    </w:p>
    <w:p w14:paraId="5DC290F2" w14:textId="77777777" w:rsidR="000321E6" w:rsidRPr="002005F3" w:rsidRDefault="000321E6" w:rsidP="00102449">
      <w:pPr>
        <w:spacing w:after="0" w:line="240" w:lineRule="auto"/>
        <w:jc w:val="both"/>
        <w:rPr>
          <w:rFonts w:ascii="Times New Roman" w:hAnsi="Times New Roman"/>
          <w:sz w:val="26"/>
          <w:szCs w:val="26"/>
        </w:rPr>
      </w:pPr>
    </w:p>
    <w:p w14:paraId="283EBA94" w14:textId="77777777" w:rsidR="00E10C8D" w:rsidRPr="002005F3" w:rsidRDefault="00E20FE6"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Publisko reģistru darba koordinācija</w:t>
      </w:r>
    </w:p>
    <w:p w14:paraId="0988812F" w14:textId="77777777" w:rsidR="00E10C8D" w:rsidRPr="002005F3" w:rsidRDefault="00E10C8D" w:rsidP="00102449">
      <w:pPr>
        <w:spacing w:after="0" w:line="240" w:lineRule="auto"/>
        <w:rPr>
          <w:rFonts w:ascii="Times New Roman" w:hAnsi="Times New Roman"/>
          <w:sz w:val="26"/>
          <w:szCs w:val="26"/>
        </w:rPr>
      </w:pPr>
    </w:p>
    <w:p w14:paraId="62CED092" w14:textId="363D5DD4" w:rsidR="004A473D" w:rsidRDefault="008D518D" w:rsidP="00102449">
      <w:pPr>
        <w:spacing w:after="0" w:line="240" w:lineRule="auto"/>
        <w:ind w:firstLine="720"/>
        <w:jc w:val="both"/>
        <w:rPr>
          <w:rFonts w:ascii="Times New Roman" w:hAnsi="Times New Roman"/>
          <w:sz w:val="26"/>
          <w:szCs w:val="26"/>
        </w:rPr>
      </w:pPr>
      <w:r>
        <w:rPr>
          <w:rFonts w:ascii="Times New Roman" w:hAnsi="Times New Roman"/>
          <w:sz w:val="26"/>
          <w:szCs w:val="26"/>
        </w:rPr>
        <w:t xml:space="preserve">Lai nodrošinātu </w:t>
      </w:r>
      <w:r w:rsidR="004A473D">
        <w:rPr>
          <w:rFonts w:ascii="Times New Roman" w:hAnsi="Times New Roman"/>
          <w:sz w:val="26"/>
          <w:szCs w:val="26"/>
        </w:rPr>
        <w:t>koordinētu pieeju starp noteikum</w:t>
      </w:r>
      <w:r w:rsidR="003C60C8">
        <w:rPr>
          <w:rFonts w:ascii="Times New Roman" w:hAnsi="Times New Roman"/>
          <w:sz w:val="26"/>
          <w:szCs w:val="26"/>
        </w:rPr>
        <w:t>os</w:t>
      </w:r>
      <w:r w:rsidR="004A473D">
        <w:rPr>
          <w:rFonts w:ascii="Times New Roman" w:hAnsi="Times New Roman"/>
          <w:sz w:val="26"/>
          <w:szCs w:val="26"/>
        </w:rPr>
        <w:t xml:space="preserve"> Nr.</w:t>
      </w:r>
      <w:r w:rsidR="00F07CAE">
        <w:rPr>
          <w:rFonts w:ascii="Times New Roman" w:hAnsi="Times New Roman"/>
          <w:sz w:val="26"/>
          <w:szCs w:val="26"/>
        </w:rPr>
        <w:t> </w:t>
      </w:r>
      <w:r w:rsidR="004A473D">
        <w:rPr>
          <w:rFonts w:ascii="Times New Roman" w:hAnsi="Times New Roman"/>
          <w:sz w:val="26"/>
          <w:szCs w:val="26"/>
        </w:rPr>
        <w:t>327 minētajiem reģistriem</w:t>
      </w:r>
      <w:r w:rsidR="00BB4014">
        <w:rPr>
          <w:rFonts w:ascii="Times New Roman" w:hAnsi="Times New Roman"/>
          <w:sz w:val="26"/>
          <w:szCs w:val="26"/>
        </w:rPr>
        <w:t>,</w:t>
      </w:r>
      <w:r w:rsidR="004A473D">
        <w:rPr>
          <w:rFonts w:ascii="Times New Roman" w:hAnsi="Times New Roman"/>
          <w:sz w:val="26"/>
          <w:szCs w:val="26"/>
        </w:rPr>
        <w:t xml:space="preserve"> Tieslietu ministrijas vadībā ir izveidota starpinsitūciju </w:t>
      </w:r>
      <w:r w:rsidR="004A473D" w:rsidRPr="004A473D">
        <w:rPr>
          <w:rFonts w:ascii="Times New Roman" w:hAnsi="Times New Roman"/>
          <w:sz w:val="26"/>
          <w:szCs w:val="26"/>
        </w:rPr>
        <w:t>darba grupa par sankciju piemērošanas koordinēšanu valsts publiskajos reģistros</w:t>
      </w:r>
      <w:r w:rsidR="004A473D">
        <w:rPr>
          <w:rFonts w:ascii="Times New Roman" w:hAnsi="Times New Roman"/>
          <w:sz w:val="26"/>
          <w:szCs w:val="26"/>
        </w:rPr>
        <w:t>. Darba grupā ietilps</w:t>
      </w:r>
      <w:r w:rsidR="008702A3">
        <w:rPr>
          <w:rFonts w:ascii="Times New Roman" w:hAnsi="Times New Roman"/>
          <w:sz w:val="26"/>
          <w:szCs w:val="26"/>
        </w:rPr>
        <w:t>t</w:t>
      </w:r>
      <w:r w:rsidR="004A473D">
        <w:rPr>
          <w:rFonts w:ascii="Times New Roman" w:hAnsi="Times New Roman"/>
          <w:sz w:val="26"/>
          <w:szCs w:val="26"/>
        </w:rPr>
        <w:t xml:space="preserve"> noteikum</w:t>
      </w:r>
      <w:r w:rsidR="003C60C8">
        <w:rPr>
          <w:rFonts w:ascii="Times New Roman" w:hAnsi="Times New Roman"/>
          <w:sz w:val="26"/>
          <w:szCs w:val="26"/>
        </w:rPr>
        <w:t>os</w:t>
      </w:r>
      <w:r w:rsidR="004A473D">
        <w:rPr>
          <w:rFonts w:ascii="Times New Roman" w:hAnsi="Times New Roman"/>
          <w:sz w:val="26"/>
          <w:szCs w:val="26"/>
        </w:rPr>
        <w:t xml:space="preserve"> Nr.</w:t>
      </w:r>
      <w:r w:rsidR="00F07CAE">
        <w:rPr>
          <w:rFonts w:ascii="Times New Roman" w:hAnsi="Times New Roman"/>
          <w:sz w:val="26"/>
          <w:szCs w:val="26"/>
        </w:rPr>
        <w:t> </w:t>
      </w:r>
      <w:r w:rsidR="004A473D">
        <w:rPr>
          <w:rFonts w:ascii="Times New Roman" w:hAnsi="Times New Roman"/>
          <w:sz w:val="26"/>
          <w:szCs w:val="26"/>
        </w:rPr>
        <w:t>327 minēt</w:t>
      </w:r>
      <w:r w:rsidR="003C60C8">
        <w:rPr>
          <w:rFonts w:ascii="Times New Roman" w:hAnsi="Times New Roman"/>
          <w:sz w:val="26"/>
          <w:szCs w:val="26"/>
        </w:rPr>
        <w:t>ie</w:t>
      </w:r>
      <w:r w:rsidR="004A473D">
        <w:rPr>
          <w:rFonts w:ascii="Times New Roman" w:hAnsi="Times New Roman"/>
          <w:sz w:val="26"/>
          <w:szCs w:val="26"/>
        </w:rPr>
        <w:t xml:space="preserve"> reģistr</w:t>
      </w:r>
      <w:r w:rsidR="003C60C8">
        <w:rPr>
          <w:rFonts w:ascii="Times New Roman" w:hAnsi="Times New Roman"/>
          <w:sz w:val="26"/>
          <w:szCs w:val="26"/>
        </w:rPr>
        <w:t>i</w:t>
      </w:r>
      <w:r w:rsidR="004A473D">
        <w:rPr>
          <w:rFonts w:ascii="Times New Roman" w:hAnsi="Times New Roman"/>
          <w:sz w:val="26"/>
          <w:szCs w:val="26"/>
        </w:rPr>
        <w:t>, kā arī pārstāvji no Ārlietu ministrijas, Satiksmes ministrijas, Finanšu ministrijas, Finanšu izlūkošanas dienesta</w:t>
      </w:r>
      <w:r w:rsidR="003C60C8">
        <w:rPr>
          <w:rFonts w:ascii="Times New Roman" w:hAnsi="Times New Roman"/>
          <w:sz w:val="26"/>
          <w:szCs w:val="26"/>
        </w:rPr>
        <w:t xml:space="preserve"> un</w:t>
      </w:r>
      <w:r w:rsidR="004A473D">
        <w:rPr>
          <w:rFonts w:ascii="Times New Roman" w:hAnsi="Times New Roman"/>
          <w:sz w:val="26"/>
          <w:szCs w:val="26"/>
        </w:rPr>
        <w:t xml:space="preserve"> Finanšu un kapitāla </w:t>
      </w:r>
      <w:r w:rsidR="003C60C8">
        <w:rPr>
          <w:rFonts w:ascii="Times New Roman" w:hAnsi="Times New Roman"/>
          <w:sz w:val="26"/>
          <w:szCs w:val="26"/>
        </w:rPr>
        <w:t>tirgus komisijas</w:t>
      </w:r>
      <w:r w:rsidR="004A473D">
        <w:rPr>
          <w:rFonts w:ascii="Times New Roman" w:hAnsi="Times New Roman"/>
          <w:sz w:val="26"/>
          <w:szCs w:val="26"/>
        </w:rPr>
        <w:t xml:space="preserve">. </w:t>
      </w:r>
    </w:p>
    <w:p w14:paraId="58B000B0" w14:textId="77777777" w:rsidR="000321E6" w:rsidRPr="002005F3" w:rsidRDefault="000321E6" w:rsidP="00102449">
      <w:pPr>
        <w:spacing w:after="0" w:line="240" w:lineRule="auto"/>
        <w:rPr>
          <w:rFonts w:ascii="Times New Roman" w:hAnsi="Times New Roman"/>
          <w:sz w:val="26"/>
          <w:szCs w:val="26"/>
        </w:rPr>
      </w:pPr>
    </w:p>
    <w:p w14:paraId="76B4D0F2" w14:textId="77777777" w:rsidR="00E10C8D" w:rsidRPr="004A57AC" w:rsidRDefault="00E20FE6"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 xml:space="preserve">Aktuālā situācija par publisko </w:t>
      </w:r>
      <w:r w:rsidRPr="004A57AC">
        <w:rPr>
          <w:rFonts w:ascii="Times New Roman" w:hAnsi="Times New Roman"/>
          <w:b/>
          <w:bCs/>
          <w:sz w:val="26"/>
          <w:szCs w:val="26"/>
        </w:rPr>
        <w:t>reģistru veiktajām atzīmēm</w:t>
      </w:r>
    </w:p>
    <w:p w14:paraId="11C0CA01" w14:textId="77777777" w:rsidR="00E10C8D" w:rsidRPr="004A57AC" w:rsidRDefault="00E10C8D" w:rsidP="00102449">
      <w:pPr>
        <w:spacing w:after="0" w:line="240" w:lineRule="auto"/>
        <w:jc w:val="both"/>
        <w:rPr>
          <w:rFonts w:ascii="Times New Roman" w:hAnsi="Times New Roman"/>
          <w:sz w:val="26"/>
          <w:szCs w:val="26"/>
        </w:rPr>
      </w:pPr>
    </w:p>
    <w:p w14:paraId="542484D0" w14:textId="3F900E3B" w:rsidR="00E10C8D" w:rsidRPr="004A57AC" w:rsidRDefault="00E20FE6"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Tiesām līdz 2022.</w:t>
      </w:r>
      <w:r w:rsidR="00F07CAE">
        <w:rPr>
          <w:rFonts w:ascii="Times New Roman" w:hAnsi="Times New Roman"/>
          <w:sz w:val="26"/>
          <w:szCs w:val="26"/>
        </w:rPr>
        <w:t> </w:t>
      </w:r>
      <w:r w:rsidRPr="004A57AC">
        <w:rPr>
          <w:rFonts w:ascii="Times New Roman" w:hAnsi="Times New Roman"/>
          <w:sz w:val="26"/>
          <w:szCs w:val="26"/>
        </w:rPr>
        <w:t>gada 2</w:t>
      </w:r>
      <w:r w:rsidR="00DF208F">
        <w:rPr>
          <w:rFonts w:ascii="Times New Roman" w:hAnsi="Times New Roman"/>
          <w:sz w:val="26"/>
          <w:szCs w:val="26"/>
        </w:rPr>
        <w:t>5</w:t>
      </w:r>
      <w:r w:rsidRPr="004A57AC">
        <w:rPr>
          <w:rFonts w:ascii="Times New Roman" w:hAnsi="Times New Roman"/>
          <w:sz w:val="26"/>
          <w:szCs w:val="26"/>
        </w:rPr>
        <w:t>.</w:t>
      </w:r>
      <w:r w:rsidR="00F07CAE">
        <w:rPr>
          <w:rFonts w:ascii="Times New Roman" w:hAnsi="Times New Roman"/>
          <w:sz w:val="26"/>
          <w:szCs w:val="26"/>
        </w:rPr>
        <w:t> </w:t>
      </w:r>
      <w:r w:rsidRPr="004A57AC">
        <w:rPr>
          <w:rFonts w:ascii="Times New Roman" w:hAnsi="Times New Roman"/>
          <w:sz w:val="26"/>
          <w:szCs w:val="26"/>
        </w:rPr>
        <w:t>martam ir nosūtīta informācija par 5</w:t>
      </w:r>
      <w:r w:rsidR="00462901">
        <w:rPr>
          <w:rFonts w:ascii="Times New Roman" w:hAnsi="Times New Roman"/>
          <w:sz w:val="26"/>
          <w:szCs w:val="26"/>
        </w:rPr>
        <w:t>3</w:t>
      </w:r>
      <w:r w:rsidRPr="004A57AC">
        <w:rPr>
          <w:rFonts w:ascii="Times New Roman" w:hAnsi="Times New Roman"/>
          <w:sz w:val="26"/>
          <w:szCs w:val="26"/>
        </w:rPr>
        <w:t xml:space="preserve"> nekustam</w:t>
      </w:r>
      <w:r w:rsidR="00152105" w:rsidRPr="004A57AC">
        <w:rPr>
          <w:rFonts w:ascii="Times New Roman" w:hAnsi="Times New Roman"/>
          <w:sz w:val="26"/>
          <w:szCs w:val="26"/>
        </w:rPr>
        <w:t>ajiem</w:t>
      </w:r>
      <w:r w:rsidRPr="004A57AC">
        <w:rPr>
          <w:rFonts w:ascii="Times New Roman" w:hAnsi="Times New Roman"/>
          <w:sz w:val="26"/>
          <w:szCs w:val="26"/>
        </w:rPr>
        <w:t xml:space="preserve"> īpašum</w:t>
      </w:r>
      <w:r w:rsidR="00152105" w:rsidRPr="004A57AC">
        <w:rPr>
          <w:rFonts w:ascii="Times New Roman" w:hAnsi="Times New Roman"/>
          <w:sz w:val="26"/>
          <w:szCs w:val="26"/>
        </w:rPr>
        <w:t>iem</w:t>
      </w:r>
      <w:r w:rsidRPr="004A57AC">
        <w:rPr>
          <w:rFonts w:ascii="Times New Roman" w:hAnsi="Times New Roman"/>
          <w:sz w:val="26"/>
          <w:szCs w:val="26"/>
        </w:rPr>
        <w:t xml:space="preserve">, kas atrodas sankcionēto personu īpašumā, valdījumā vai kontrolē. </w:t>
      </w:r>
      <w:r w:rsidR="00152105" w:rsidRPr="004A57AC">
        <w:rPr>
          <w:rFonts w:ascii="Times New Roman" w:hAnsi="Times New Roman"/>
          <w:sz w:val="26"/>
          <w:szCs w:val="26"/>
        </w:rPr>
        <w:t xml:space="preserve">Tiesa ir uzlikusi aizlieguma atzīmi </w:t>
      </w:r>
      <w:r w:rsidRPr="004A57AC">
        <w:rPr>
          <w:rFonts w:ascii="Times New Roman" w:hAnsi="Times New Roman"/>
          <w:sz w:val="26"/>
          <w:szCs w:val="26"/>
        </w:rPr>
        <w:t>44 nekustamajiem īpašumiem</w:t>
      </w:r>
      <w:r w:rsidR="00152105" w:rsidRPr="004A57AC">
        <w:rPr>
          <w:rFonts w:ascii="Times New Roman" w:hAnsi="Times New Roman"/>
          <w:sz w:val="26"/>
          <w:szCs w:val="26"/>
        </w:rPr>
        <w:t>, kā arī</w:t>
      </w:r>
      <w:r w:rsidRPr="004A57AC">
        <w:rPr>
          <w:rFonts w:ascii="Times New Roman" w:hAnsi="Times New Roman"/>
          <w:sz w:val="26"/>
          <w:szCs w:val="26"/>
        </w:rPr>
        <w:t xml:space="preserve"> turpina lemt par aizlieguma atzīmju noteikšanu pārējiem īpašumiem. </w:t>
      </w:r>
    </w:p>
    <w:p w14:paraId="1807FA61" w14:textId="17D6314E" w:rsidR="00E10C8D" w:rsidRPr="00B85EE0" w:rsidRDefault="00E20FE6"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Uzņēmum</w:t>
      </w:r>
      <w:r w:rsidR="008702A3" w:rsidRPr="004A57AC">
        <w:rPr>
          <w:rFonts w:ascii="Times New Roman" w:hAnsi="Times New Roman"/>
          <w:sz w:val="26"/>
          <w:szCs w:val="26"/>
        </w:rPr>
        <w:t>u</w:t>
      </w:r>
      <w:r w:rsidRPr="004A57AC">
        <w:rPr>
          <w:rFonts w:ascii="Times New Roman" w:hAnsi="Times New Roman"/>
          <w:sz w:val="26"/>
          <w:szCs w:val="26"/>
        </w:rPr>
        <w:t xml:space="preserve"> reģistrs konstatējis </w:t>
      </w:r>
      <w:r w:rsidR="000C616C">
        <w:rPr>
          <w:rFonts w:ascii="Times New Roman" w:hAnsi="Times New Roman"/>
          <w:sz w:val="26"/>
          <w:szCs w:val="26"/>
        </w:rPr>
        <w:t>piecus</w:t>
      </w:r>
      <w:r w:rsidRPr="004A57AC">
        <w:rPr>
          <w:rFonts w:ascii="Times New Roman" w:hAnsi="Times New Roman"/>
          <w:sz w:val="26"/>
          <w:szCs w:val="26"/>
        </w:rPr>
        <w:t xml:space="preserve"> gadījumus, kas varētu liecināt par mēģinājumiem apiet sankciju sekas un kur pieteiktās izmaiņas skar sankcionētās personas. Informācija sniegta tiesībsargājošajām iestādēm</w:t>
      </w:r>
      <w:r w:rsidR="00152105" w:rsidRPr="004A57AC">
        <w:rPr>
          <w:rFonts w:ascii="Times New Roman" w:hAnsi="Times New Roman"/>
          <w:sz w:val="26"/>
          <w:szCs w:val="26"/>
        </w:rPr>
        <w:t>,</w:t>
      </w:r>
      <w:r w:rsidRPr="004A57AC">
        <w:rPr>
          <w:rFonts w:ascii="Times New Roman" w:hAnsi="Times New Roman"/>
          <w:sz w:val="26"/>
          <w:szCs w:val="26"/>
        </w:rPr>
        <w:t xml:space="preserve"> un izmaiņas reģistra datos nav veiktas. </w:t>
      </w:r>
      <w:r w:rsidR="00B85EE0" w:rsidRPr="00B85EE0">
        <w:rPr>
          <w:rFonts w:ascii="Times New Roman" w:hAnsi="Times New Roman"/>
          <w:color w:val="212529"/>
          <w:sz w:val="26"/>
          <w:szCs w:val="26"/>
          <w:shd w:val="clear" w:color="auto" w:fill="FFFFFF"/>
        </w:rPr>
        <w:t>Tāpat Uzņēmumu reģistrs atteicis veikt izmaiņas patieso labuma guvēju sastāvā SIA URALCHEM Trading.</w:t>
      </w:r>
    </w:p>
    <w:p w14:paraId="051D146A" w14:textId="5CAC0BC4" w:rsidR="00E10C8D" w:rsidRPr="004A57AC" w:rsidRDefault="00E20FE6" w:rsidP="00102449">
      <w:pPr>
        <w:spacing w:after="0" w:line="240" w:lineRule="auto"/>
        <w:ind w:firstLine="720"/>
        <w:jc w:val="both"/>
        <w:rPr>
          <w:rFonts w:ascii="Times New Roman" w:hAnsi="Times New Roman"/>
          <w:sz w:val="26"/>
          <w:szCs w:val="26"/>
        </w:rPr>
      </w:pPr>
      <w:r w:rsidRPr="00B85EE0">
        <w:rPr>
          <w:rFonts w:ascii="Times New Roman" w:hAnsi="Times New Roman"/>
          <w:sz w:val="26"/>
          <w:szCs w:val="26"/>
        </w:rPr>
        <w:t>Valsts akciju</w:t>
      </w:r>
      <w:r w:rsidRPr="004A57AC">
        <w:rPr>
          <w:rFonts w:ascii="Times New Roman" w:hAnsi="Times New Roman"/>
          <w:sz w:val="26"/>
          <w:szCs w:val="26"/>
        </w:rPr>
        <w:t xml:space="preserve"> sabiedrība </w:t>
      </w:r>
      <w:r w:rsidR="00152105" w:rsidRPr="004A57AC">
        <w:rPr>
          <w:rFonts w:ascii="Times New Roman" w:hAnsi="Times New Roman"/>
          <w:sz w:val="26"/>
          <w:szCs w:val="26"/>
        </w:rPr>
        <w:t>"</w:t>
      </w:r>
      <w:r w:rsidRPr="004A57AC">
        <w:rPr>
          <w:rFonts w:ascii="Times New Roman" w:hAnsi="Times New Roman"/>
          <w:sz w:val="26"/>
          <w:szCs w:val="26"/>
        </w:rPr>
        <w:t>Ceļu satiksmes drošības direkcija</w:t>
      </w:r>
      <w:r w:rsidR="00152105" w:rsidRPr="004A57AC">
        <w:rPr>
          <w:rFonts w:ascii="Times New Roman" w:hAnsi="Times New Roman"/>
          <w:sz w:val="26"/>
          <w:szCs w:val="26"/>
        </w:rPr>
        <w:t>"</w:t>
      </w:r>
      <w:r w:rsidRPr="004A57AC">
        <w:rPr>
          <w:rFonts w:ascii="Times New Roman" w:hAnsi="Times New Roman"/>
          <w:sz w:val="26"/>
          <w:szCs w:val="26"/>
        </w:rPr>
        <w:t xml:space="preserve"> </w:t>
      </w:r>
      <w:r w:rsidR="00FF61A1">
        <w:rPr>
          <w:rFonts w:ascii="Times New Roman" w:hAnsi="Times New Roman"/>
          <w:sz w:val="26"/>
          <w:szCs w:val="26"/>
        </w:rPr>
        <w:t>66</w:t>
      </w:r>
      <w:r w:rsidRPr="004A57AC">
        <w:rPr>
          <w:rFonts w:ascii="Times New Roman" w:hAnsi="Times New Roman"/>
          <w:sz w:val="26"/>
          <w:szCs w:val="26"/>
        </w:rPr>
        <w:t xml:space="preserve"> transportlīdzekļiem, kas pieder sankcionētām personām vai ir to turējumā, ir uzlikusi lieguma atzīmi visām reģistrācijas darbībām, k</w:t>
      </w:r>
      <w:r w:rsidR="00BE2C47" w:rsidRPr="004A57AC">
        <w:rPr>
          <w:rFonts w:ascii="Times New Roman" w:hAnsi="Times New Roman"/>
          <w:sz w:val="26"/>
          <w:szCs w:val="26"/>
        </w:rPr>
        <w:t>ā</w:t>
      </w:r>
      <w:r w:rsidRPr="004A57AC">
        <w:rPr>
          <w:rFonts w:ascii="Times New Roman" w:hAnsi="Times New Roman"/>
          <w:sz w:val="26"/>
          <w:szCs w:val="26"/>
        </w:rPr>
        <w:t xml:space="preserve"> arī uzlikusi atsavināšanas lieguma atzīmi personas īpašumā reģistrētajiem transportlīdzekļiem. </w:t>
      </w:r>
    </w:p>
    <w:p w14:paraId="47A4CA53" w14:textId="53E9211D" w:rsidR="00E10C8D" w:rsidRPr="004A57AC" w:rsidRDefault="00E20FE6"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 xml:space="preserve">Valsts aģentūra </w:t>
      </w:r>
      <w:r w:rsidR="00152105" w:rsidRPr="004A57AC">
        <w:rPr>
          <w:rFonts w:ascii="Times New Roman" w:hAnsi="Times New Roman"/>
          <w:sz w:val="26"/>
          <w:szCs w:val="26"/>
        </w:rPr>
        <w:t>"</w:t>
      </w:r>
      <w:r w:rsidRPr="004A57AC">
        <w:rPr>
          <w:rFonts w:ascii="Times New Roman" w:hAnsi="Times New Roman"/>
          <w:sz w:val="26"/>
          <w:szCs w:val="26"/>
        </w:rPr>
        <w:t>Civilās aviācijas aģentūra</w:t>
      </w:r>
      <w:r w:rsidR="00152105" w:rsidRPr="004A57AC">
        <w:rPr>
          <w:rFonts w:ascii="Times New Roman" w:hAnsi="Times New Roman"/>
          <w:sz w:val="26"/>
          <w:szCs w:val="26"/>
        </w:rPr>
        <w:t>"</w:t>
      </w:r>
      <w:r w:rsidRPr="004A57AC">
        <w:rPr>
          <w:rFonts w:ascii="Times New Roman" w:hAnsi="Times New Roman"/>
          <w:sz w:val="26"/>
          <w:szCs w:val="26"/>
        </w:rPr>
        <w:t xml:space="preserve"> Latvijas Republikas </w:t>
      </w:r>
      <w:r w:rsidR="00BE2C47" w:rsidRPr="004A57AC">
        <w:rPr>
          <w:rFonts w:ascii="Times New Roman" w:hAnsi="Times New Roman"/>
          <w:sz w:val="26"/>
          <w:szCs w:val="26"/>
        </w:rPr>
        <w:t>C</w:t>
      </w:r>
      <w:r w:rsidRPr="004A57AC">
        <w:rPr>
          <w:rFonts w:ascii="Times New Roman" w:hAnsi="Times New Roman"/>
          <w:sz w:val="26"/>
          <w:szCs w:val="26"/>
        </w:rPr>
        <w:t>ivilās aviācijas gaisa kuģu reģistrā vienam helikopteram veikusi atzīmi, ka tas ir saistīts ar sankcionētu personu, tādējādi ierobežojot iespēju konkrēto gaisa kuģi noņemt no gaisa kuģa reģistra.</w:t>
      </w:r>
    </w:p>
    <w:p w14:paraId="17F2A540" w14:textId="6E020747" w:rsidR="00E10C8D" w:rsidRPr="002005F3" w:rsidRDefault="00E20FE6"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 xml:space="preserve">Valsts tehniskās uzraudzības aģentūra traktortehnikas un tās vadītāju valsts informatīvajā sistēmā uzlikusi atzīmi par liegumu visām reģistrācijas darbībām </w:t>
      </w:r>
      <w:r w:rsidR="007507E2">
        <w:rPr>
          <w:rFonts w:ascii="Times New Roman" w:hAnsi="Times New Roman"/>
          <w:sz w:val="26"/>
          <w:szCs w:val="26"/>
        </w:rPr>
        <w:t>11</w:t>
      </w:r>
      <w:r w:rsidRPr="004A57AC">
        <w:rPr>
          <w:rFonts w:ascii="Times New Roman" w:hAnsi="Times New Roman"/>
          <w:sz w:val="26"/>
          <w:szCs w:val="26"/>
        </w:rPr>
        <w:t xml:space="preserve"> traktortehnikas vienībām, kas pieder ar sankcionētām personām saistītām juridiskajām</w:t>
      </w:r>
      <w:r w:rsidRPr="002005F3">
        <w:rPr>
          <w:rFonts w:ascii="Times New Roman" w:hAnsi="Times New Roman"/>
          <w:sz w:val="26"/>
          <w:szCs w:val="26"/>
        </w:rPr>
        <w:t xml:space="preserve"> personām.</w:t>
      </w:r>
    </w:p>
    <w:p w14:paraId="31A6AAEC" w14:textId="6477E6DF" w:rsidR="00BE2C47" w:rsidRPr="002005F3" w:rsidRDefault="002013DE"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L</w:t>
      </w:r>
      <w:r w:rsidR="00620E18" w:rsidRPr="002005F3">
        <w:rPr>
          <w:rFonts w:ascii="Times New Roman" w:hAnsi="Times New Roman"/>
          <w:sz w:val="26"/>
          <w:szCs w:val="26"/>
        </w:rPr>
        <w:t>auksaimniecības datu centra</w:t>
      </w:r>
      <w:r w:rsidRPr="002005F3">
        <w:rPr>
          <w:rFonts w:ascii="Times New Roman" w:hAnsi="Times New Roman"/>
          <w:sz w:val="26"/>
          <w:szCs w:val="26"/>
        </w:rPr>
        <w:t xml:space="preserve"> </w:t>
      </w:r>
      <w:r w:rsidR="00620E18" w:rsidRPr="002005F3">
        <w:rPr>
          <w:rFonts w:ascii="Times New Roman" w:hAnsi="Times New Roman"/>
          <w:sz w:val="26"/>
          <w:szCs w:val="26"/>
        </w:rPr>
        <w:t>reģistros</w:t>
      </w:r>
      <w:r w:rsidRPr="002005F3">
        <w:rPr>
          <w:rFonts w:ascii="Times New Roman" w:hAnsi="Times New Roman"/>
          <w:sz w:val="26"/>
          <w:szCs w:val="26"/>
        </w:rPr>
        <w:t xml:space="preserve"> tika identificēta </w:t>
      </w:r>
      <w:r w:rsidR="00620E18" w:rsidRPr="002005F3">
        <w:rPr>
          <w:rFonts w:ascii="Times New Roman" w:hAnsi="Times New Roman"/>
          <w:sz w:val="26"/>
          <w:szCs w:val="26"/>
        </w:rPr>
        <w:t>viena</w:t>
      </w:r>
      <w:r w:rsidRPr="002005F3">
        <w:rPr>
          <w:rFonts w:ascii="Times New Roman" w:hAnsi="Times New Roman"/>
          <w:sz w:val="26"/>
          <w:szCs w:val="26"/>
        </w:rPr>
        <w:t xml:space="preserve"> juridisk</w:t>
      </w:r>
      <w:r w:rsidR="00620E18" w:rsidRPr="002005F3">
        <w:rPr>
          <w:rFonts w:ascii="Times New Roman" w:hAnsi="Times New Roman"/>
          <w:sz w:val="26"/>
          <w:szCs w:val="26"/>
        </w:rPr>
        <w:t>ā</w:t>
      </w:r>
      <w:r w:rsidRPr="002005F3">
        <w:rPr>
          <w:rFonts w:ascii="Times New Roman" w:hAnsi="Times New Roman"/>
          <w:sz w:val="26"/>
          <w:szCs w:val="26"/>
        </w:rPr>
        <w:t xml:space="preserve"> persona, kuras patiesā labuma guvējs ir fiziska persona pret kuru noteiktas sankcijas. Šai juridiskai personai bija reģistrēts ganāmpulks 2016.</w:t>
      </w:r>
      <w:r w:rsidR="00E90AFF" w:rsidRPr="002005F3">
        <w:rPr>
          <w:rFonts w:ascii="Times New Roman" w:hAnsi="Times New Roman"/>
          <w:sz w:val="26"/>
          <w:szCs w:val="26"/>
        </w:rPr>
        <w:t> </w:t>
      </w:r>
      <w:r w:rsidRPr="002005F3">
        <w:rPr>
          <w:rFonts w:ascii="Times New Roman" w:hAnsi="Times New Roman"/>
          <w:sz w:val="26"/>
          <w:szCs w:val="26"/>
        </w:rPr>
        <w:t>gadā, taču</w:t>
      </w:r>
      <w:r w:rsidR="000848DA" w:rsidRPr="002005F3">
        <w:rPr>
          <w:rFonts w:ascii="Times New Roman" w:hAnsi="Times New Roman"/>
          <w:sz w:val="26"/>
          <w:szCs w:val="26"/>
        </w:rPr>
        <w:t>,</w:t>
      </w:r>
      <w:r w:rsidRPr="002005F3">
        <w:rPr>
          <w:rFonts w:ascii="Times New Roman" w:hAnsi="Times New Roman"/>
          <w:sz w:val="26"/>
          <w:szCs w:val="26"/>
        </w:rPr>
        <w:t xml:space="preserve"> tā kā kopš reģistrācijas ir pagājuši vairāk kā 3 gadi un šajā laikā nav ziņots par nevienu notikumu ganāmpulkā, </w:t>
      </w:r>
      <w:r w:rsidRPr="002005F3">
        <w:rPr>
          <w:rFonts w:ascii="Times New Roman" w:hAnsi="Times New Roman"/>
          <w:sz w:val="26"/>
          <w:szCs w:val="26"/>
        </w:rPr>
        <w:lastRenderedPageBreak/>
        <w:t xml:space="preserve">ganāmpulks </w:t>
      </w:r>
      <w:r w:rsidR="00514331" w:rsidRPr="002005F3">
        <w:rPr>
          <w:rFonts w:ascii="Times New Roman" w:hAnsi="Times New Roman"/>
          <w:sz w:val="26"/>
          <w:szCs w:val="26"/>
        </w:rPr>
        <w:t xml:space="preserve">ar </w:t>
      </w:r>
      <w:r w:rsidRPr="002005F3">
        <w:rPr>
          <w:rFonts w:ascii="Times New Roman" w:hAnsi="Times New Roman"/>
          <w:sz w:val="26"/>
          <w:szCs w:val="26"/>
        </w:rPr>
        <w:t>2022</w:t>
      </w:r>
      <w:r w:rsidR="00E90AFF" w:rsidRPr="002005F3">
        <w:rPr>
          <w:rFonts w:ascii="Times New Roman" w:hAnsi="Times New Roman"/>
          <w:sz w:val="26"/>
          <w:szCs w:val="26"/>
        </w:rPr>
        <w:t>. gada 3. mart</w:t>
      </w:r>
      <w:r w:rsidR="00514331" w:rsidRPr="002005F3">
        <w:rPr>
          <w:rFonts w:ascii="Times New Roman" w:hAnsi="Times New Roman"/>
          <w:sz w:val="26"/>
          <w:szCs w:val="26"/>
        </w:rPr>
        <w:t>u</w:t>
      </w:r>
      <w:r w:rsidRPr="002005F3">
        <w:rPr>
          <w:rFonts w:ascii="Times New Roman" w:hAnsi="Times New Roman"/>
          <w:sz w:val="26"/>
          <w:szCs w:val="26"/>
        </w:rPr>
        <w:t xml:space="preserve"> ir likvidēts</w:t>
      </w:r>
      <w:r w:rsidR="00620E18" w:rsidRPr="002005F3">
        <w:rPr>
          <w:rFonts w:ascii="Times New Roman" w:hAnsi="Times New Roman"/>
          <w:sz w:val="26"/>
          <w:szCs w:val="26"/>
        </w:rPr>
        <w:t>,</w:t>
      </w:r>
      <w:r w:rsidRPr="002005F3">
        <w:rPr>
          <w:rFonts w:ascii="Times New Roman" w:hAnsi="Times New Roman"/>
          <w:sz w:val="26"/>
          <w:szCs w:val="26"/>
        </w:rPr>
        <w:t xml:space="preserve"> pamatojoties </w:t>
      </w:r>
      <w:r w:rsidR="00514331" w:rsidRPr="002005F3">
        <w:rPr>
          <w:rFonts w:ascii="Times New Roman" w:hAnsi="Times New Roman"/>
          <w:sz w:val="26"/>
          <w:szCs w:val="26"/>
        </w:rPr>
        <w:t>uz</w:t>
      </w:r>
      <w:r w:rsidRPr="002005F3">
        <w:rPr>
          <w:rFonts w:ascii="Times New Roman" w:hAnsi="Times New Roman"/>
          <w:sz w:val="26"/>
          <w:szCs w:val="26"/>
        </w:rPr>
        <w:t xml:space="preserve"> Ministru kabineta </w:t>
      </w:r>
      <w:r w:rsidR="00620E18" w:rsidRPr="002005F3">
        <w:rPr>
          <w:rFonts w:ascii="Times New Roman" w:hAnsi="Times New Roman"/>
          <w:sz w:val="26"/>
          <w:szCs w:val="26"/>
        </w:rPr>
        <w:t xml:space="preserve">2019. gada 26. marta </w:t>
      </w:r>
      <w:r w:rsidRPr="002005F3">
        <w:rPr>
          <w:rFonts w:ascii="Times New Roman" w:hAnsi="Times New Roman"/>
          <w:sz w:val="26"/>
          <w:szCs w:val="26"/>
        </w:rPr>
        <w:t>noteikum</w:t>
      </w:r>
      <w:r w:rsidR="00620E18" w:rsidRPr="002005F3">
        <w:rPr>
          <w:rFonts w:ascii="Times New Roman" w:hAnsi="Times New Roman"/>
          <w:sz w:val="26"/>
          <w:szCs w:val="26"/>
        </w:rPr>
        <w:t>u</w:t>
      </w:r>
      <w:r w:rsidRPr="002005F3">
        <w:rPr>
          <w:rFonts w:ascii="Times New Roman" w:hAnsi="Times New Roman"/>
          <w:sz w:val="26"/>
          <w:szCs w:val="26"/>
        </w:rPr>
        <w:t xml:space="preserve"> Nr.</w:t>
      </w:r>
      <w:r w:rsidR="00620E18" w:rsidRPr="002005F3">
        <w:rPr>
          <w:rFonts w:ascii="Times New Roman" w:hAnsi="Times New Roman"/>
          <w:sz w:val="26"/>
          <w:szCs w:val="26"/>
        </w:rPr>
        <w:t> </w:t>
      </w:r>
      <w:r w:rsidRPr="002005F3">
        <w:rPr>
          <w:rFonts w:ascii="Times New Roman" w:hAnsi="Times New Roman"/>
          <w:sz w:val="26"/>
          <w:szCs w:val="26"/>
        </w:rPr>
        <w:t>134 "Lauksaimniecības un akvakultūras dzīvnieku, to ganāmpulku un novietņu reģistrēšanas un lauksaimniecības dzīvnieku apzīmēšanas kārtība" 13.</w:t>
      </w:r>
      <w:r w:rsidR="00620E18" w:rsidRPr="002005F3">
        <w:rPr>
          <w:rFonts w:ascii="Times New Roman" w:hAnsi="Times New Roman"/>
          <w:sz w:val="26"/>
          <w:szCs w:val="26"/>
        </w:rPr>
        <w:t> </w:t>
      </w:r>
      <w:r w:rsidRPr="002005F3">
        <w:rPr>
          <w:rFonts w:ascii="Times New Roman" w:hAnsi="Times New Roman"/>
          <w:sz w:val="26"/>
          <w:szCs w:val="26"/>
        </w:rPr>
        <w:t>punktu.</w:t>
      </w:r>
    </w:p>
    <w:p w14:paraId="3994B9DF" w14:textId="49001432" w:rsidR="00E90AFF" w:rsidRPr="002005F3" w:rsidRDefault="00E90AFF"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Nav identificēti gadījumi par nepieciešamību veikt atzīmes Patentu valdes vestajos publiskajos reģistros</w:t>
      </w:r>
      <w:r w:rsidR="001211EE">
        <w:rPr>
          <w:rFonts w:ascii="Times New Roman" w:hAnsi="Times New Roman"/>
          <w:sz w:val="26"/>
          <w:szCs w:val="26"/>
        </w:rPr>
        <w:t xml:space="preserve">, kā arī </w:t>
      </w:r>
      <w:r w:rsidRPr="002005F3">
        <w:rPr>
          <w:rFonts w:ascii="Times New Roman" w:hAnsi="Times New Roman"/>
          <w:sz w:val="26"/>
          <w:szCs w:val="26"/>
        </w:rPr>
        <w:t xml:space="preserve">Latvijas Kuģu reģistra </w:t>
      </w:r>
      <w:r w:rsidR="000848DA" w:rsidRPr="002005F3">
        <w:rPr>
          <w:rFonts w:ascii="Times New Roman" w:hAnsi="Times New Roman"/>
          <w:sz w:val="26"/>
          <w:szCs w:val="26"/>
        </w:rPr>
        <w:t xml:space="preserve">datubāzē, kuras uzturētāja ir </w:t>
      </w:r>
      <w:r w:rsidR="006501F9" w:rsidRPr="006501F9">
        <w:rPr>
          <w:rFonts w:ascii="Times New Roman" w:hAnsi="Times New Roman"/>
          <w:sz w:val="26"/>
          <w:szCs w:val="26"/>
        </w:rPr>
        <w:t>valsts sabiedrība ar ierobežotu atbildību</w:t>
      </w:r>
      <w:r w:rsidR="006501F9">
        <w:rPr>
          <w:rFonts w:ascii="Times New Roman" w:hAnsi="Times New Roman"/>
          <w:sz w:val="26"/>
          <w:szCs w:val="26"/>
        </w:rPr>
        <w:t xml:space="preserve"> </w:t>
      </w:r>
      <w:r w:rsidRPr="002005F3">
        <w:rPr>
          <w:rFonts w:ascii="Times New Roman" w:hAnsi="Times New Roman"/>
          <w:sz w:val="26"/>
          <w:szCs w:val="26"/>
        </w:rPr>
        <w:t>"Latvijas Jūras administrācija"</w:t>
      </w:r>
      <w:r w:rsidR="000848DA" w:rsidRPr="002005F3">
        <w:rPr>
          <w:rFonts w:ascii="Times New Roman" w:hAnsi="Times New Roman"/>
          <w:sz w:val="26"/>
          <w:szCs w:val="26"/>
        </w:rPr>
        <w:t>.</w:t>
      </w:r>
      <w:r w:rsidRPr="002005F3">
        <w:rPr>
          <w:rFonts w:ascii="Times New Roman" w:hAnsi="Times New Roman"/>
          <w:sz w:val="26"/>
          <w:szCs w:val="26"/>
        </w:rPr>
        <w:t xml:space="preserve"> </w:t>
      </w:r>
    </w:p>
    <w:p w14:paraId="169A216D" w14:textId="54B41A78" w:rsidR="004A57AC" w:rsidRPr="00E914EC" w:rsidRDefault="004A57AC"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Valsts zemes dienests ir konstatējis</w:t>
      </w:r>
      <w:r w:rsidRPr="002144DF">
        <w:rPr>
          <w:rFonts w:ascii="Times New Roman" w:hAnsi="Times New Roman"/>
          <w:sz w:val="26"/>
          <w:szCs w:val="26"/>
        </w:rPr>
        <w:t xml:space="preserve"> vienu gadījumu, kad </w:t>
      </w:r>
      <w:r w:rsidR="003C60C8" w:rsidRPr="003C60C8">
        <w:rPr>
          <w:rFonts w:ascii="Times New Roman" w:hAnsi="Times New Roman"/>
          <w:sz w:val="26"/>
          <w:szCs w:val="26"/>
        </w:rPr>
        <w:t>Nekustamā īpašuma valsts kadastra informācijas sistēm</w:t>
      </w:r>
      <w:r w:rsidR="003C60C8">
        <w:rPr>
          <w:rFonts w:ascii="Times New Roman" w:hAnsi="Times New Roman"/>
          <w:sz w:val="26"/>
          <w:szCs w:val="26"/>
        </w:rPr>
        <w:t>ā</w:t>
      </w:r>
      <w:r w:rsidR="003C60C8" w:rsidRPr="003C60C8">
        <w:rPr>
          <w:rFonts w:ascii="Times New Roman" w:hAnsi="Times New Roman"/>
          <w:sz w:val="26"/>
          <w:szCs w:val="26"/>
        </w:rPr>
        <w:t xml:space="preserve"> (turpmāk – Kadastra informācija</w:t>
      </w:r>
      <w:r w:rsidR="003C60C8">
        <w:rPr>
          <w:rFonts w:ascii="Times New Roman" w:hAnsi="Times New Roman"/>
          <w:sz w:val="26"/>
          <w:szCs w:val="26"/>
        </w:rPr>
        <w:t>s</w:t>
      </w:r>
      <w:r w:rsidR="003C60C8" w:rsidRPr="003C60C8">
        <w:rPr>
          <w:rFonts w:ascii="Times New Roman" w:hAnsi="Times New Roman"/>
          <w:sz w:val="26"/>
          <w:szCs w:val="26"/>
        </w:rPr>
        <w:t xml:space="preserve"> sistēma)</w:t>
      </w:r>
      <w:r w:rsidR="003C60C8">
        <w:rPr>
          <w:rFonts w:ascii="Times New Roman" w:hAnsi="Times New Roman"/>
          <w:sz w:val="26"/>
          <w:szCs w:val="26"/>
        </w:rPr>
        <w:t xml:space="preserve"> </w:t>
      </w:r>
      <w:r w:rsidRPr="002144DF">
        <w:rPr>
          <w:rFonts w:ascii="Times New Roman" w:hAnsi="Times New Roman"/>
          <w:sz w:val="26"/>
          <w:szCs w:val="26"/>
        </w:rPr>
        <w:t>būtu ierakstāma atzīme par šķēršļiem ierakstīt ziņas par tiesiskā valdītāja maiņu</w:t>
      </w:r>
      <w:r>
        <w:rPr>
          <w:rFonts w:ascii="Times New Roman" w:hAnsi="Times New Roman"/>
          <w:sz w:val="26"/>
          <w:szCs w:val="26"/>
        </w:rPr>
        <w:t xml:space="preserve"> un </w:t>
      </w:r>
      <w:r w:rsidRPr="002144DF">
        <w:rPr>
          <w:rFonts w:ascii="Times New Roman" w:hAnsi="Times New Roman"/>
          <w:sz w:val="26"/>
          <w:szCs w:val="26"/>
        </w:rPr>
        <w:t>reģistrē</w:t>
      </w:r>
      <w:r>
        <w:rPr>
          <w:rFonts w:ascii="Times New Roman" w:hAnsi="Times New Roman"/>
          <w:sz w:val="26"/>
          <w:szCs w:val="26"/>
        </w:rPr>
        <w:t>jis</w:t>
      </w:r>
      <w:r w:rsidRPr="002144DF">
        <w:rPr>
          <w:rFonts w:ascii="Times New Roman" w:hAnsi="Times New Roman"/>
          <w:sz w:val="26"/>
          <w:szCs w:val="26"/>
        </w:rPr>
        <w:t xml:space="preserve"> atzīm</w:t>
      </w:r>
      <w:r>
        <w:rPr>
          <w:rFonts w:ascii="Times New Roman" w:hAnsi="Times New Roman"/>
          <w:sz w:val="26"/>
          <w:szCs w:val="26"/>
        </w:rPr>
        <w:t>i</w:t>
      </w:r>
      <w:r w:rsidRPr="002144DF">
        <w:rPr>
          <w:rFonts w:ascii="Times New Roman" w:hAnsi="Times New Roman"/>
          <w:sz w:val="26"/>
          <w:szCs w:val="26"/>
        </w:rPr>
        <w:t xml:space="preserve"> par šķēršļiem ierakstīt ziņas par tiesiskā valdītāja maiņu</w:t>
      </w:r>
      <w:r>
        <w:rPr>
          <w:rFonts w:ascii="Times New Roman" w:hAnsi="Times New Roman"/>
          <w:sz w:val="26"/>
          <w:szCs w:val="26"/>
        </w:rPr>
        <w:t xml:space="preserve"> viena būvei, kura nav ierakstāma zemesgrāmatā.</w:t>
      </w:r>
    </w:p>
    <w:p w14:paraId="48006689" w14:textId="77777777" w:rsidR="000321E6" w:rsidRPr="002005F3" w:rsidRDefault="000321E6" w:rsidP="00102449">
      <w:pPr>
        <w:spacing w:after="0" w:line="240" w:lineRule="auto"/>
        <w:jc w:val="both"/>
        <w:rPr>
          <w:rFonts w:ascii="Times New Roman" w:hAnsi="Times New Roman"/>
          <w:sz w:val="26"/>
          <w:szCs w:val="26"/>
        </w:rPr>
      </w:pPr>
    </w:p>
    <w:p w14:paraId="5018E325" w14:textId="77777777" w:rsidR="00E10C8D" w:rsidRPr="002005F3" w:rsidRDefault="00E20FE6"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Informācijas pieejamība par publiskajos reģistros veiktajām atzīmēm</w:t>
      </w:r>
    </w:p>
    <w:p w14:paraId="65CED54F" w14:textId="77777777" w:rsidR="00E10C8D" w:rsidRPr="002005F3" w:rsidRDefault="00E10C8D" w:rsidP="00102449">
      <w:pPr>
        <w:spacing w:after="0" w:line="240" w:lineRule="auto"/>
        <w:jc w:val="both"/>
        <w:rPr>
          <w:rFonts w:ascii="Times New Roman" w:hAnsi="Times New Roman"/>
          <w:b/>
          <w:bCs/>
          <w:sz w:val="26"/>
          <w:szCs w:val="26"/>
        </w:rPr>
      </w:pPr>
    </w:p>
    <w:p w14:paraId="4ADA33DB" w14:textId="1C685107" w:rsidR="00E10C8D" w:rsidRPr="00707A0A" w:rsidRDefault="00E20FE6" w:rsidP="00102449">
      <w:pPr>
        <w:pStyle w:val="tv213"/>
        <w:spacing w:before="0" w:after="0"/>
        <w:ind w:firstLine="720"/>
        <w:jc w:val="both"/>
      </w:pPr>
      <w:r w:rsidRPr="002005F3">
        <w:rPr>
          <w:sz w:val="26"/>
          <w:szCs w:val="26"/>
        </w:rPr>
        <w:t>Tieslietu ministrijas mājaslapā</w:t>
      </w:r>
      <w:r w:rsidR="001211EE">
        <w:rPr>
          <w:sz w:val="26"/>
          <w:szCs w:val="26"/>
        </w:rPr>
        <w:t xml:space="preserve"> izveidot</w:t>
      </w:r>
      <w:r w:rsidR="00D108A1">
        <w:rPr>
          <w:sz w:val="26"/>
          <w:szCs w:val="26"/>
        </w:rPr>
        <w:t>ajā</w:t>
      </w:r>
      <w:r w:rsidR="001211EE">
        <w:rPr>
          <w:sz w:val="26"/>
          <w:szCs w:val="26"/>
        </w:rPr>
        <w:t xml:space="preserve"> sadaļā "</w:t>
      </w:r>
      <w:r w:rsidR="008D518D">
        <w:rPr>
          <w:sz w:val="26"/>
          <w:szCs w:val="26"/>
        </w:rPr>
        <w:t>Sankcijas"</w:t>
      </w:r>
      <w:r w:rsidRPr="002005F3">
        <w:rPr>
          <w:sz w:val="26"/>
          <w:szCs w:val="26"/>
        </w:rPr>
        <w:t xml:space="preserve"> vienkopus ir pieejami dati par piemērotajām sankcijām valsts uzturētajos publiskajos reģistros, kā arī konstatētajiem sankciju apiešanas mēģinājumiem. Visa </w:t>
      </w:r>
      <w:r w:rsidRPr="002005F3">
        <w:rPr>
          <w:color w:val="000000"/>
          <w:sz w:val="26"/>
          <w:szCs w:val="26"/>
        </w:rPr>
        <w:t xml:space="preserve">minētā informācija tiek </w:t>
      </w:r>
      <w:r w:rsidRPr="00707A0A">
        <w:rPr>
          <w:color w:val="000000"/>
          <w:sz w:val="26"/>
          <w:szCs w:val="26"/>
        </w:rPr>
        <w:t xml:space="preserve">aktualizēta reizi nedēļā (piektdienā). </w:t>
      </w:r>
    </w:p>
    <w:p w14:paraId="2BEEA627" w14:textId="64D88AA7" w:rsidR="00E10C8D" w:rsidRPr="00707A0A" w:rsidRDefault="00D108A1" w:rsidP="00102449">
      <w:pPr>
        <w:spacing w:after="0" w:line="240" w:lineRule="auto"/>
        <w:ind w:firstLine="720"/>
        <w:jc w:val="both"/>
        <w:rPr>
          <w:rFonts w:ascii="Times New Roman" w:hAnsi="Times New Roman"/>
          <w:sz w:val="26"/>
          <w:szCs w:val="26"/>
        </w:rPr>
      </w:pPr>
      <w:r w:rsidRPr="00707A0A">
        <w:rPr>
          <w:rFonts w:ascii="Times New Roman" w:hAnsi="Times New Roman"/>
          <w:sz w:val="26"/>
          <w:szCs w:val="26"/>
        </w:rPr>
        <w:t xml:space="preserve">Dati par valsts uzturētajos publiskajos reģistros piemērotajām </w:t>
      </w:r>
      <w:r w:rsidR="00120CE3">
        <w:rPr>
          <w:rFonts w:ascii="Times New Roman" w:hAnsi="Times New Roman"/>
          <w:sz w:val="26"/>
          <w:szCs w:val="26"/>
        </w:rPr>
        <w:t>sankcijām</w:t>
      </w:r>
      <w:r w:rsidRPr="00707A0A">
        <w:rPr>
          <w:rFonts w:ascii="Times New Roman" w:hAnsi="Times New Roman"/>
          <w:sz w:val="26"/>
          <w:szCs w:val="26"/>
        </w:rPr>
        <w:t xml:space="preserve"> ir p</w:t>
      </w:r>
      <w:r w:rsidR="00707A0A" w:rsidRPr="00707A0A">
        <w:rPr>
          <w:rFonts w:ascii="Times New Roman" w:hAnsi="Times New Roman"/>
          <w:sz w:val="26"/>
          <w:szCs w:val="26"/>
        </w:rPr>
        <w:t>ublicēti arī Latvijas Atvērto datu portālā (</w:t>
      </w:r>
      <w:hyperlink r:id="rId11" w:history="1">
        <w:r w:rsidR="00707A0A" w:rsidRPr="00707A0A">
          <w:rPr>
            <w:rStyle w:val="Hipersaite"/>
            <w:rFonts w:ascii="Times New Roman" w:hAnsi="Times New Roman"/>
            <w:sz w:val="26"/>
            <w:szCs w:val="26"/>
          </w:rPr>
          <w:t>https://data.gov.lv</w:t>
        </w:r>
      </w:hyperlink>
      <w:r w:rsidR="00707A0A" w:rsidRPr="00707A0A">
        <w:rPr>
          <w:rFonts w:ascii="Times New Roman" w:hAnsi="Times New Roman"/>
          <w:sz w:val="26"/>
          <w:szCs w:val="26"/>
        </w:rPr>
        <w:t xml:space="preserve">) </w:t>
      </w:r>
    </w:p>
    <w:p w14:paraId="0FD23819" w14:textId="77777777" w:rsidR="000321E6" w:rsidRPr="002005F3" w:rsidRDefault="000321E6" w:rsidP="00102449">
      <w:pPr>
        <w:spacing w:after="0" w:line="240" w:lineRule="auto"/>
        <w:jc w:val="both"/>
        <w:rPr>
          <w:rFonts w:ascii="Times New Roman" w:hAnsi="Times New Roman"/>
          <w:b/>
          <w:bCs/>
          <w:sz w:val="26"/>
          <w:szCs w:val="26"/>
        </w:rPr>
      </w:pPr>
    </w:p>
    <w:p w14:paraId="3B6C755D" w14:textId="11F1AE16" w:rsidR="00E10C8D" w:rsidRPr="002005F3" w:rsidRDefault="00E20FE6"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Nepieciešamie grozījumi tiesību aktos</w:t>
      </w:r>
    </w:p>
    <w:p w14:paraId="1BB8B611" w14:textId="77777777" w:rsidR="001D5722" w:rsidRPr="002005F3" w:rsidRDefault="001D5722" w:rsidP="00102449">
      <w:pPr>
        <w:spacing w:after="0" w:line="240" w:lineRule="auto"/>
        <w:jc w:val="both"/>
        <w:rPr>
          <w:rFonts w:ascii="Times New Roman" w:hAnsi="Times New Roman"/>
          <w:b/>
          <w:bCs/>
          <w:sz w:val="26"/>
          <w:szCs w:val="26"/>
        </w:rPr>
      </w:pPr>
    </w:p>
    <w:p w14:paraId="4DB06E48" w14:textId="16AA72BA"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 xml:space="preserve">Atbilstoši likumā </w:t>
      </w:r>
      <w:r w:rsidR="00F07CAE">
        <w:rPr>
          <w:rFonts w:ascii="Times New Roman" w:hAnsi="Times New Roman"/>
          <w:sz w:val="26"/>
          <w:szCs w:val="26"/>
        </w:rPr>
        <w:t>"</w:t>
      </w:r>
      <w:r w:rsidRPr="008173BF">
        <w:rPr>
          <w:rFonts w:ascii="Times New Roman" w:hAnsi="Times New Roman"/>
          <w:sz w:val="26"/>
          <w:szCs w:val="26"/>
        </w:rPr>
        <w:t>Par Latvijas Republikas Uzņēmumu reģistru</w:t>
      </w:r>
      <w:r w:rsidR="00F07CAE">
        <w:rPr>
          <w:rFonts w:ascii="Times New Roman" w:hAnsi="Times New Roman"/>
          <w:sz w:val="26"/>
          <w:szCs w:val="26"/>
        </w:rPr>
        <w:t>"</w:t>
      </w:r>
      <w:r w:rsidRPr="008173BF">
        <w:rPr>
          <w:rFonts w:ascii="Times New Roman" w:hAnsi="Times New Roman"/>
          <w:sz w:val="26"/>
          <w:szCs w:val="26"/>
        </w:rPr>
        <w:t xml:space="preserve"> noteiktajam Uzņēmumu reģistram šobrīd ir noteikta kompetence starptautisko un Latvijas Republikas nacionālo sankciju, ar kurām sankciju subjektam noteikti civiltiesiski ierobežojumi, piemērošanā, turklāt šis uzdevums tiek īstenots attiecībā uz jaunu ierakstu izdarīšanu attiecīgajā Uzņēmumu reģistra vestajā reģistrā vai Uzņēmumu reģistra žurnālā. </w:t>
      </w:r>
    </w:p>
    <w:p w14:paraId="0483A5B0" w14:textId="2DEF0ECB"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 xml:space="preserve">Sankciju subjektu sarakstos iekļauj gan juridiskas personas, gan fiziskas personas. Tomēr, ja juridiskas personas nav iekļautas sankciju subjektu sarakstos, tās var tikt uzskatītas par sankciju subjektu caur fiziskas personas īstenoto kontroli juridiskajā personā. Līdz ar to publiski pieejamā informācija par sankciju subjektiem vēl ir papildus </w:t>
      </w:r>
      <w:r w:rsidR="008702A3">
        <w:rPr>
          <w:rFonts w:ascii="Times New Roman" w:hAnsi="Times New Roman"/>
          <w:sz w:val="26"/>
          <w:szCs w:val="26"/>
        </w:rPr>
        <w:t xml:space="preserve">pastāvīgi </w:t>
      </w:r>
      <w:r w:rsidRPr="008173BF">
        <w:rPr>
          <w:rFonts w:ascii="Times New Roman" w:hAnsi="Times New Roman"/>
          <w:sz w:val="26"/>
          <w:szCs w:val="26"/>
        </w:rPr>
        <w:t xml:space="preserve">analizējama, jo tā nesniedz informāciju par sankcionēto personu faktiski kontrolētiem tiesību subjektiem. Kontrole pār tiesību subjektu var tikt īstenota garās īpašumtiesību ķēdēs, caur dažādiem juridiskiem veidojumiem, izmantojot tiesību valdījumus vai izmantojot patiesā labuma guvējus. Tādējādi šobrīd publiski pieejamā informācija par sankciju subjektiem ir decentralizēta, turklāt informācija par sankciju subjektu kontrolētiem tiesību subjektiem nemaz nav publiski pieejama, kas var radīt būtiskus riskus </w:t>
      </w:r>
      <w:r w:rsidR="003C60C8">
        <w:rPr>
          <w:rFonts w:ascii="Times New Roman" w:hAnsi="Times New Roman"/>
          <w:sz w:val="26"/>
          <w:szCs w:val="26"/>
        </w:rPr>
        <w:t>S</w:t>
      </w:r>
      <w:r w:rsidRPr="008173BF">
        <w:rPr>
          <w:rFonts w:ascii="Times New Roman" w:hAnsi="Times New Roman"/>
          <w:sz w:val="26"/>
          <w:szCs w:val="26"/>
        </w:rPr>
        <w:t>ankciju likuma regulējuma pilnvērtīgai izpildei, t.sk. valsts pārvaldē, jo izpilde atkarīga no katras institūcijas spējām sankcionēto personu noteikšanā, kas šobrīd, aptaujājot iesaistītās īpašumu reģistru iestādes, galvenokārt notiek manuāli, veidojot individuālus algoritmus.</w:t>
      </w:r>
    </w:p>
    <w:p w14:paraId="49780922" w14:textId="6845403A"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 xml:space="preserve">Ņemot vērā minēto, </w:t>
      </w:r>
      <w:r w:rsidR="00554916">
        <w:rPr>
          <w:rFonts w:ascii="Times New Roman" w:hAnsi="Times New Roman"/>
          <w:sz w:val="26"/>
          <w:szCs w:val="26"/>
        </w:rPr>
        <w:t xml:space="preserve">darba grupā </w:t>
      </w:r>
      <w:r w:rsidRPr="008173BF">
        <w:rPr>
          <w:rFonts w:ascii="Times New Roman" w:hAnsi="Times New Roman"/>
          <w:sz w:val="26"/>
          <w:szCs w:val="26"/>
        </w:rPr>
        <w:t xml:space="preserve">tika saskatīta nepieciešamība noteikt jaunu uzdevumu Uzņēmumu reģistram: analizēt un apkopot informāciju par civiltiesisko ierobežojumu skartajiem reģistrētajiem tiesību subjektiem, kuri paši vai kuru biedrs, </w:t>
      </w:r>
      <w:r w:rsidRPr="008173BF">
        <w:rPr>
          <w:rFonts w:ascii="Times New Roman" w:hAnsi="Times New Roman"/>
          <w:sz w:val="26"/>
          <w:szCs w:val="26"/>
        </w:rPr>
        <w:lastRenderedPageBreak/>
        <w:t>dalībnieks, dibinātājs vai patiesais labuma guvējs, ir sankciju subjekts, lai nodrošinātu šo datu publisku pieejamību. Minētās analīzes rezultātā Uzņēmumu reģistra vestajos reģistros, nepieņemot atsevišķu lēmumu</w:t>
      </w:r>
      <w:r w:rsidR="00554916">
        <w:rPr>
          <w:rFonts w:ascii="Times New Roman" w:hAnsi="Times New Roman"/>
          <w:sz w:val="26"/>
          <w:szCs w:val="26"/>
        </w:rPr>
        <w:t>,</w:t>
      </w:r>
      <w:r w:rsidRPr="008173BF">
        <w:rPr>
          <w:rFonts w:ascii="Times New Roman" w:hAnsi="Times New Roman"/>
          <w:sz w:val="26"/>
          <w:szCs w:val="26"/>
        </w:rPr>
        <w:t xml:space="preserve"> tiks reģistrētas ziņas</w:t>
      </w:r>
      <w:r w:rsidR="00554916">
        <w:rPr>
          <w:rFonts w:ascii="Times New Roman" w:hAnsi="Times New Roman"/>
          <w:sz w:val="26"/>
          <w:szCs w:val="26"/>
        </w:rPr>
        <w:t xml:space="preserve"> par to</w:t>
      </w:r>
      <w:r w:rsidRPr="008173BF">
        <w:rPr>
          <w:rFonts w:ascii="Times New Roman" w:hAnsi="Times New Roman"/>
          <w:sz w:val="26"/>
          <w:szCs w:val="26"/>
        </w:rPr>
        <w:t xml:space="preserve">, ka tiesību subjekts ir sankcionēts vai saistīts ar sankciju subjektu. </w:t>
      </w:r>
    </w:p>
    <w:p w14:paraId="1D034009" w14:textId="275A1C01"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Vienlaikus jānorāda, ka Uzņēmumu reģistra publiski pieejamā informācija, kuru plānots atspoguļot arī atvērto datu veidā, kalpotu kā būtisks informācijas avots noteikumos Nr.</w:t>
      </w:r>
      <w:r w:rsidR="00F07CAE">
        <w:rPr>
          <w:rFonts w:ascii="Times New Roman" w:hAnsi="Times New Roman"/>
          <w:sz w:val="26"/>
          <w:szCs w:val="26"/>
        </w:rPr>
        <w:t> </w:t>
      </w:r>
      <w:r w:rsidRPr="008173BF">
        <w:rPr>
          <w:rFonts w:ascii="Times New Roman" w:hAnsi="Times New Roman"/>
          <w:sz w:val="26"/>
          <w:szCs w:val="26"/>
        </w:rPr>
        <w:t xml:space="preserve">327 noteiktajiem publiskajiem reģistriem, tomēr neatbrīvotu tos no pienākuma arī pašiem veikt sankciju subjektu sarakstu izpētes. </w:t>
      </w:r>
    </w:p>
    <w:p w14:paraId="20BC5537" w14:textId="6B455AD1"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Lai būtu iespējams ieviest plānotās izmaiņas Uzņēmumu reģistra vestajos reģistros</w:t>
      </w:r>
      <w:r w:rsidR="00BB4014">
        <w:rPr>
          <w:rFonts w:ascii="Times New Roman" w:hAnsi="Times New Roman"/>
          <w:sz w:val="26"/>
          <w:szCs w:val="26"/>
        </w:rPr>
        <w:t>,</w:t>
      </w:r>
      <w:r w:rsidRPr="008173BF">
        <w:rPr>
          <w:rFonts w:ascii="Times New Roman" w:hAnsi="Times New Roman"/>
          <w:sz w:val="26"/>
          <w:szCs w:val="26"/>
        </w:rPr>
        <w:t xml:space="preserve"> ir nepieciešams </w:t>
      </w:r>
      <w:r w:rsidRPr="00EC294C">
        <w:rPr>
          <w:rFonts w:ascii="Times New Roman" w:hAnsi="Times New Roman"/>
          <w:b/>
          <w:bCs/>
          <w:sz w:val="26"/>
          <w:szCs w:val="26"/>
        </w:rPr>
        <w:t xml:space="preserve">veikt grozījumus likumā </w:t>
      </w:r>
      <w:r w:rsidR="00F07CAE">
        <w:rPr>
          <w:rFonts w:ascii="Times New Roman" w:hAnsi="Times New Roman"/>
          <w:b/>
          <w:bCs/>
          <w:sz w:val="26"/>
          <w:szCs w:val="26"/>
        </w:rPr>
        <w:t>"</w:t>
      </w:r>
      <w:r w:rsidRPr="00EC294C">
        <w:rPr>
          <w:rFonts w:ascii="Times New Roman" w:hAnsi="Times New Roman"/>
          <w:b/>
          <w:bCs/>
          <w:sz w:val="26"/>
          <w:szCs w:val="26"/>
        </w:rPr>
        <w:t>Par Latvijas Republikas Uzņēmumu reģistru</w:t>
      </w:r>
      <w:r w:rsidR="00F07CAE">
        <w:rPr>
          <w:rFonts w:ascii="Times New Roman" w:hAnsi="Times New Roman"/>
          <w:b/>
          <w:bCs/>
          <w:sz w:val="26"/>
          <w:szCs w:val="26"/>
        </w:rPr>
        <w:t>"</w:t>
      </w:r>
      <w:r w:rsidRPr="008173BF">
        <w:rPr>
          <w:rFonts w:ascii="Times New Roman" w:hAnsi="Times New Roman"/>
          <w:sz w:val="26"/>
          <w:szCs w:val="26"/>
        </w:rPr>
        <w:t>, kā arī noteikti nepieciešami papildu valsts budžeta līdzekļi, lai veiktu faktisko reģistru pielāgošanu, kā arī nodrošinātu papildu štata piesaisti faktiskās izpētes veikšanai Uzņēmumu reģistrā. Tāpat, ņemot vērā to, ka jau šobrīd Uzņēmumu reģistrs bija ieplānojis un uzsācis vairāku IT sistēmu modernizācijas un pilnveides darbus, būs nepieciešams pārskatīt jau uzsāktos darbus un to veikšanas kārtību, lai nodrošinātu primāri uz sankciju subjektu izpēti vērsto izmaiņu ieviešanu.</w:t>
      </w:r>
    </w:p>
    <w:p w14:paraId="741DDE71" w14:textId="77777777"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 xml:space="preserve">Plānots, ka līdz brīdim, kad tiks ieviesta jauna Uzņēmumu reģistra informācijas sistēmas funkcionalitāte, kas ļaus atspoguļot reģistrētās ziņas atzīmju veidā pie Uzņēmumu reģistra vestajos reģistros reģistrētajiem tiesību subjektiem, apkopoto informāciju saraksta veidā </w:t>
      </w:r>
      <w:r w:rsidRPr="00A36E68">
        <w:rPr>
          <w:rFonts w:ascii="Times New Roman" w:hAnsi="Times New Roman"/>
          <w:i/>
          <w:iCs/>
          <w:sz w:val="26"/>
          <w:szCs w:val="26"/>
        </w:rPr>
        <w:t>Excel</w:t>
      </w:r>
      <w:r w:rsidRPr="008173BF">
        <w:rPr>
          <w:rFonts w:ascii="Times New Roman" w:hAnsi="Times New Roman"/>
          <w:sz w:val="26"/>
          <w:szCs w:val="26"/>
        </w:rPr>
        <w:t xml:space="preserve"> formātā plānots publicēt Uzņēmumu reģistra tīmekļa vietnē. </w:t>
      </w:r>
    </w:p>
    <w:p w14:paraId="38EB8F7C" w14:textId="6FBCD4BB" w:rsidR="008173BF" w:rsidRPr="008173BF" w:rsidRDefault="008173BF" w:rsidP="00102449">
      <w:pPr>
        <w:spacing w:after="0" w:line="240" w:lineRule="auto"/>
        <w:ind w:firstLine="720"/>
        <w:jc w:val="both"/>
        <w:rPr>
          <w:rFonts w:ascii="Times New Roman" w:hAnsi="Times New Roman"/>
          <w:sz w:val="26"/>
          <w:szCs w:val="26"/>
        </w:rPr>
      </w:pPr>
      <w:r w:rsidRPr="008173BF">
        <w:rPr>
          <w:rFonts w:ascii="Times New Roman" w:hAnsi="Times New Roman"/>
          <w:sz w:val="26"/>
          <w:szCs w:val="26"/>
        </w:rPr>
        <w:t>Jāuzsver, ka sankciju subjektu izpēte un analīze Uzņēmumu reģistram jau šobrīd prasa ievērojamus resursus, ņemot vērā, ka tas ir apjomīgs manuāls darbs, kas tiek veikts papildus jau esošajiem pienākumiem, arī informācijas sistēmas funkcionalitātes izstrādei būs nepieciešami papildus finanšu resursi</w:t>
      </w:r>
      <w:r w:rsidR="00554916">
        <w:rPr>
          <w:rFonts w:ascii="Times New Roman" w:hAnsi="Times New Roman"/>
          <w:sz w:val="26"/>
          <w:szCs w:val="26"/>
        </w:rPr>
        <w:t>.</w:t>
      </w:r>
    </w:p>
    <w:p w14:paraId="47C8E619" w14:textId="293E8D2D" w:rsidR="00D12929" w:rsidRDefault="00A83F98" w:rsidP="00102449">
      <w:pPr>
        <w:spacing w:after="0" w:line="240" w:lineRule="auto"/>
        <w:ind w:firstLine="720"/>
        <w:jc w:val="both"/>
        <w:rPr>
          <w:rFonts w:ascii="Times New Roman" w:hAnsi="Times New Roman"/>
          <w:sz w:val="26"/>
          <w:szCs w:val="26"/>
        </w:rPr>
      </w:pPr>
      <w:r w:rsidRPr="002005F3">
        <w:rPr>
          <w:rFonts w:ascii="Times New Roman" w:hAnsi="Times New Roman"/>
          <w:sz w:val="26"/>
          <w:szCs w:val="26"/>
        </w:rPr>
        <w:t>Attiecībā uz pārējiem Sankciju likuma 5.</w:t>
      </w:r>
      <w:r w:rsidR="007D62E0" w:rsidRPr="002005F3">
        <w:rPr>
          <w:rFonts w:ascii="Times New Roman" w:hAnsi="Times New Roman"/>
          <w:sz w:val="26"/>
          <w:szCs w:val="26"/>
        </w:rPr>
        <w:t> </w:t>
      </w:r>
      <w:r w:rsidRPr="002005F3">
        <w:rPr>
          <w:rFonts w:ascii="Times New Roman" w:hAnsi="Times New Roman"/>
          <w:sz w:val="26"/>
          <w:szCs w:val="26"/>
        </w:rPr>
        <w:t>panta trešajā daļā minētajiem publiskajiem reģistriem, par kuru vešanu atbilstoši</w:t>
      </w:r>
      <w:r w:rsidR="001D5722" w:rsidRPr="002005F3">
        <w:rPr>
          <w:rFonts w:ascii="Times New Roman" w:hAnsi="Times New Roman"/>
          <w:sz w:val="26"/>
          <w:szCs w:val="26"/>
        </w:rPr>
        <w:t xml:space="preserve"> noteikum</w:t>
      </w:r>
      <w:r w:rsidR="007D62E0" w:rsidRPr="002005F3">
        <w:rPr>
          <w:rFonts w:ascii="Times New Roman" w:hAnsi="Times New Roman"/>
          <w:sz w:val="26"/>
          <w:szCs w:val="26"/>
        </w:rPr>
        <w:t>u</w:t>
      </w:r>
      <w:r w:rsidR="001D5722" w:rsidRPr="002005F3">
        <w:rPr>
          <w:rFonts w:ascii="Times New Roman" w:hAnsi="Times New Roman"/>
          <w:sz w:val="26"/>
          <w:szCs w:val="26"/>
        </w:rPr>
        <w:t xml:space="preserve"> Nr.</w:t>
      </w:r>
      <w:r w:rsidR="007D62E0" w:rsidRPr="002005F3">
        <w:rPr>
          <w:rFonts w:ascii="Times New Roman" w:hAnsi="Times New Roman"/>
          <w:sz w:val="26"/>
          <w:szCs w:val="26"/>
        </w:rPr>
        <w:t> </w:t>
      </w:r>
      <w:r w:rsidR="001D5722" w:rsidRPr="002005F3">
        <w:rPr>
          <w:rFonts w:ascii="Times New Roman" w:hAnsi="Times New Roman"/>
          <w:sz w:val="26"/>
          <w:szCs w:val="26"/>
        </w:rPr>
        <w:t>327 2.</w:t>
      </w:r>
      <w:r w:rsidR="007D62E0" w:rsidRPr="002005F3">
        <w:rPr>
          <w:rFonts w:ascii="Times New Roman" w:hAnsi="Times New Roman"/>
          <w:sz w:val="26"/>
          <w:szCs w:val="26"/>
        </w:rPr>
        <w:t> </w:t>
      </w:r>
      <w:r w:rsidR="001D5722" w:rsidRPr="002005F3">
        <w:rPr>
          <w:rFonts w:ascii="Times New Roman" w:hAnsi="Times New Roman"/>
          <w:sz w:val="26"/>
          <w:szCs w:val="26"/>
        </w:rPr>
        <w:t>punkt</w:t>
      </w:r>
      <w:r w:rsidRPr="002005F3">
        <w:rPr>
          <w:rFonts w:ascii="Times New Roman" w:hAnsi="Times New Roman"/>
          <w:sz w:val="26"/>
          <w:szCs w:val="26"/>
        </w:rPr>
        <w:t>am</w:t>
      </w:r>
      <w:r w:rsidR="001D5722" w:rsidRPr="002005F3">
        <w:rPr>
          <w:rFonts w:ascii="Times New Roman" w:hAnsi="Times New Roman"/>
          <w:sz w:val="26"/>
          <w:szCs w:val="26"/>
        </w:rPr>
        <w:t xml:space="preserve"> </w:t>
      </w:r>
      <w:r w:rsidR="007D62E0" w:rsidRPr="002005F3">
        <w:rPr>
          <w:rFonts w:ascii="Times New Roman" w:hAnsi="Times New Roman"/>
          <w:sz w:val="26"/>
          <w:szCs w:val="26"/>
        </w:rPr>
        <w:t>ir</w:t>
      </w:r>
      <w:r w:rsidRPr="002005F3">
        <w:rPr>
          <w:rFonts w:ascii="Times New Roman" w:hAnsi="Times New Roman"/>
          <w:sz w:val="26"/>
          <w:szCs w:val="26"/>
        </w:rPr>
        <w:t xml:space="preserve"> </w:t>
      </w:r>
      <w:r w:rsidR="007D62E0" w:rsidRPr="002005F3">
        <w:rPr>
          <w:rFonts w:ascii="Times New Roman" w:hAnsi="Times New Roman"/>
          <w:sz w:val="26"/>
          <w:szCs w:val="26"/>
        </w:rPr>
        <w:t xml:space="preserve">atbildīga </w:t>
      </w:r>
      <w:r w:rsidR="001D5722" w:rsidRPr="002005F3">
        <w:rPr>
          <w:rFonts w:ascii="Times New Roman" w:hAnsi="Times New Roman"/>
          <w:sz w:val="26"/>
          <w:szCs w:val="26"/>
        </w:rPr>
        <w:t xml:space="preserve">Tiesu administrācija kā valsts vienotās datorizētās zemesgrāmatas pārzinis, Patentu valde, valsts akciju sabiedrība "Ceļu satiksmes drošības direkcija", </w:t>
      </w:r>
      <w:r w:rsidR="006501F9" w:rsidRPr="006501F9">
        <w:rPr>
          <w:rFonts w:ascii="Times New Roman" w:hAnsi="Times New Roman"/>
          <w:sz w:val="26"/>
          <w:szCs w:val="26"/>
        </w:rPr>
        <w:t>valsts sabiedrība ar ierobežotu atbildību</w:t>
      </w:r>
      <w:r w:rsidR="001D5722" w:rsidRPr="002005F3">
        <w:rPr>
          <w:rFonts w:ascii="Times New Roman" w:hAnsi="Times New Roman"/>
          <w:sz w:val="26"/>
          <w:szCs w:val="26"/>
        </w:rPr>
        <w:t xml:space="preserve"> "Latvijas Jūras administrācija" kā Latvijas Kuģu reģistra datubāzes uzturētājs, Valsts tehniskās uzraudzības aģentūra kā traktortehnikas un tās vadītāju valsts informatīvās sistēmas pārzinis, Lauksaimniecības datu centrs kā Lauksaimniecības datu centra informācijas sistēmas pārzinis un valsts aģentūra "Civilās aviācijas aģentūra" kā Latvijas Republikas Civilās aviācijas gaisa kuģu reģistra turētājs</w:t>
      </w:r>
      <w:r w:rsidRPr="002005F3">
        <w:rPr>
          <w:rFonts w:ascii="Times New Roman" w:hAnsi="Times New Roman"/>
          <w:sz w:val="26"/>
          <w:szCs w:val="26"/>
        </w:rPr>
        <w:t xml:space="preserve">, nav </w:t>
      </w:r>
      <w:r w:rsidR="00D12929" w:rsidRPr="00D12929">
        <w:rPr>
          <w:rFonts w:ascii="Times New Roman" w:hAnsi="Times New Roman"/>
          <w:sz w:val="26"/>
          <w:szCs w:val="26"/>
        </w:rPr>
        <w:t>konstatēti šķēršļi, lai nodrošinātu pilnvērtīgu sankciju ieviešanu</w:t>
      </w:r>
      <w:r w:rsidR="00D12929">
        <w:rPr>
          <w:rFonts w:ascii="Times New Roman" w:hAnsi="Times New Roman"/>
          <w:sz w:val="26"/>
          <w:szCs w:val="26"/>
        </w:rPr>
        <w:t xml:space="preserve"> esošā tiesiskā regulējuma ietvaros. </w:t>
      </w:r>
    </w:p>
    <w:p w14:paraId="4248D9D1" w14:textId="5EB9FBBC" w:rsidR="00E914EC" w:rsidRPr="00E914EC" w:rsidRDefault="00E914EC" w:rsidP="00102449">
      <w:pPr>
        <w:spacing w:after="0" w:line="240" w:lineRule="auto"/>
        <w:ind w:firstLine="720"/>
        <w:jc w:val="both"/>
        <w:rPr>
          <w:rFonts w:ascii="Times New Roman" w:hAnsi="Times New Roman"/>
          <w:sz w:val="26"/>
          <w:szCs w:val="26"/>
        </w:rPr>
      </w:pPr>
      <w:r w:rsidRPr="00E914EC">
        <w:rPr>
          <w:rFonts w:ascii="Times New Roman" w:hAnsi="Times New Roman"/>
          <w:sz w:val="26"/>
          <w:szCs w:val="26"/>
        </w:rPr>
        <w:t xml:space="preserve">Izvērtējot tieslietu resora pārziņā esošās informācijas sistēmas un publiskos reģistrus, </w:t>
      </w:r>
      <w:r w:rsidR="00554916">
        <w:rPr>
          <w:rFonts w:ascii="Times New Roman" w:hAnsi="Times New Roman"/>
          <w:sz w:val="26"/>
          <w:szCs w:val="26"/>
        </w:rPr>
        <w:t xml:space="preserve">darba grupā </w:t>
      </w:r>
      <w:r w:rsidRPr="00E914EC">
        <w:rPr>
          <w:rFonts w:ascii="Times New Roman" w:hAnsi="Times New Roman"/>
          <w:sz w:val="26"/>
          <w:szCs w:val="26"/>
        </w:rPr>
        <w:t xml:space="preserve">tika konstatēts, ka </w:t>
      </w:r>
      <w:r w:rsidR="005D0118">
        <w:rPr>
          <w:rFonts w:ascii="Times New Roman" w:hAnsi="Times New Roman"/>
          <w:sz w:val="26"/>
          <w:szCs w:val="26"/>
        </w:rPr>
        <w:t>S</w:t>
      </w:r>
      <w:r w:rsidRPr="00E914EC">
        <w:rPr>
          <w:rFonts w:ascii="Times New Roman" w:hAnsi="Times New Roman"/>
          <w:sz w:val="26"/>
          <w:szCs w:val="26"/>
        </w:rPr>
        <w:t>ankciju likums un noteikumi Nr.</w:t>
      </w:r>
      <w:r w:rsidR="00F07CAE">
        <w:rPr>
          <w:rFonts w:ascii="Times New Roman" w:hAnsi="Times New Roman"/>
          <w:sz w:val="26"/>
          <w:szCs w:val="26"/>
        </w:rPr>
        <w:t> </w:t>
      </w:r>
      <w:r w:rsidRPr="00E914EC">
        <w:rPr>
          <w:rFonts w:ascii="Times New Roman" w:hAnsi="Times New Roman"/>
          <w:sz w:val="26"/>
          <w:szCs w:val="26"/>
        </w:rPr>
        <w:t>327 nenosaka Valsts zemes dienest</w:t>
      </w:r>
      <w:r w:rsidR="005D0118">
        <w:rPr>
          <w:rFonts w:ascii="Times New Roman" w:hAnsi="Times New Roman"/>
          <w:sz w:val="26"/>
          <w:szCs w:val="26"/>
        </w:rPr>
        <w:t>a</w:t>
      </w:r>
      <w:r w:rsidRPr="00E914EC">
        <w:rPr>
          <w:rFonts w:ascii="Times New Roman" w:hAnsi="Times New Roman"/>
          <w:sz w:val="26"/>
          <w:szCs w:val="26"/>
        </w:rPr>
        <w:t xml:space="preserve">, kas ir </w:t>
      </w:r>
      <w:bookmarkStart w:id="0" w:name="_Hlk99108225"/>
      <w:r w:rsidRPr="00E914EC">
        <w:rPr>
          <w:rFonts w:ascii="Times New Roman" w:hAnsi="Times New Roman"/>
          <w:sz w:val="26"/>
          <w:szCs w:val="26"/>
        </w:rPr>
        <w:t>Kadastra informācija sistēma</w:t>
      </w:r>
      <w:r w:rsidR="005D0118">
        <w:rPr>
          <w:rFonts w:ascii="Times New Roman" w:hAnsi="Times New Roman"/>
          <w:sz w:val="26"/>
          <w:szCs w:val="26"/>
        </w:rPr>
        <w:t>s pārzinis</w:t>
      </w:r>
      <w:bookmarkEnd w:id="0"/>
      <w:r w:rsidRPr="00E914EC">
        <w:rPr>
          <w:rFonts w:ascii="Times New Roman" w:hAnsi="Times New Roman"/>
          <w:sz w:val="26"/>
          <w:szCs w:val="26"/>
        </w:rPr>
        <w:t xml:space="preserve">, kompetenci sankciju izpildes nodrošināšanā. Tomēr Valsts zemes dienests ir pārzinis Kadastra informācijas sistēmai, kurā atbilstoši likumā </w:t>
      </w:r>
      <w:r w:rsidR="005D0118">
        <w:rPr>
          <w:rFonts w:ascii="Times New Roman" w:hAnsi="Times New Roman"/>
          <w:sz w:val="26"/>
          <w:szCs w:val="26"/>
        </w:rPr>
        <w:t>"</w:t>
      </w:r>
      <w:r w:rsidRPr="00E914EC">
        <w:rPr>
          <w:rFonts w:ascii="Times New Roman" w:hAnsi="Times New Roman"/>
          <w:sz w:val="26"/>
          <w:szCs w:val="26"/>
        </w:rPr>
        <w:t>Par valsts un pašvaldību dzīvojamo māju privatizāciju</w:t>
      </w:r>
      <w:r w:rsidR="005D0118">
        <w:rPr>
          <w:rFonts w:ascii="Times New Roman" w:hAnsi="Times New Roman"/>
          <w:sz w:val="26"/>
          <w:szCs w:val="26"/>
        </w:rPr>
        <w:t>"</w:t>
      </w:r>
      <w:r w:rsidRPr="00E914EC">
        <w:rPr>
          <w:rFonts w:ascii="Times New Roman" w:hAnsi="Times New Roman"/>
          <w:sz w:val="26"/>
          <w:szCs w:val="26"/>
        </w:rPr>
        <w:t xml:space="preserve"> noteiktajam regulējumam</w:t>
      </w:r>
      <w:r w:rsidR="00B06C05">
        <w:rPr>
          <w:rStyle w:val="Vresatsauce"/>
          <w:rFonts w:ascii="Times New Roman" w:hAnsi="Times New Roman"/>
          <w:sz w:val="26"/>
          <w:szCs w:val="26"/>
        </w:rPr>
        <w:footnoteReference w:id="1"/>
      </w:r>
      <w:r w:rsidR="00B06C05">
        <w:rPr>
          <w:rFonts w:ascii="Times New Roman" w:hAnsi="Times New Roman"/>
          <w:sz w:val="26"/>
          <w:szCs w:val="26"/>
        </w:rPr>
        <w:t xml:space="preserve"> </w:t>
      </w:r>
      <w:r w:rsidRPr="00E914EC">
        <w:rPr>
          <w:rFonts w:ascii="Times New Roman" w:hAnsi="Times New Roman"/>
          <w:sz w:val="26"/>
          <w:szCs w:val="26"/>
        </w:rPr>
        <w:t xml:space="preserve">tiek reģistrēti dzīvokļi, </w:t>
      </w:r>
      <w:r w:rsidRPr="00E914EC">
        <w:rPr>
          <w:rFonts w:ascii="Times New Roman" w:hAnsi="Times New Roman"/>
          <w:sz w:val="26"/>
          <w:szCs w:val="26"/>
        </w:rPr>
        <w:lastRenderedPageBreak/>
        <w:t>mākslinieku darbnīcas vai neapdzīvojamās telpas (turpmāk</w:t>
      </w:r>
      <w:r w:rsidR="00F07CAE">
        <w:rPr>
          <w:rFonts w:ascii="Times New Roman" w:hAnsi="Times New Roman"/>
          <w:sz w:val="26"/>
          <w:szCs w:val="26"/>
        </w:rPr>
        <w:t> </w:t>
      </w:r>
      <w:r w:rsidRPr="00E914EC">
        <w:rPr>
          <w:rFonts w:ascii="Times New Roman" w:hAnsi="Times New Roman"/>
          <w:sz w:val="26"/>
          <w:szCs w:val="26"/>
        </w:rPr>
        <w:t>– paātrinātās privatizācijas dzīvokļi) līdz dzīvojamās mājas privatizācijai. Reģistrācija Kadastra informācijas sistēmā pēc juridiskām sekām pielīdzināma reģistrācijai zemesgrāmatā. Papildus minētajam jānorāda, ka praksē ir vir</w:t>
      </w:r>
      <w:r>
        <w:rPr>
          <w:rFonts w:ascii="Times New Roman" w:hAnsi="Times New Roman"/>
          <w:sz w:val="26"/>
          <w:szCs w:val="26"/>
        </w:rPr>
        <w:t>kn</w:t>
      </w:r>
      <w:r w:rsidRPr="00E914EC">
        <w:rPr>
          <w:rFonts w:ascii="Times New Roman" w:hAnsi="Times New Roman"/>
          <w:sz w:val="26"/>
          <w:szCs w:val="26"/>
        </w:rPr>
        <w:t>e būves, kas nav ierakstāmas zemesgrāmatā kā patstāvīgs īpašuma objekts</w:t>
      </w:r>
      <w:r w:rsidR="00A53635">
        <w:rPr>
          <w:rStyle w:val="Vresatsauce"/>
          <w:rFonts w:ascii="Times New Roman" w:hAnsi="Times New Roman"/>
          <w:sz w:val="26"/>
          <w:szCs w:val="26"/>
        </w:rPr>
        <w:footnoteReference w:id="2"/>
      </w:r>
      <w:r w:rsidRPr="00E914EC">
        <w:rPr>
          <w:rFonts w:ascii="Times New Roman" w:hAnsi="Times New Roman"/>
          <w:sz w:val="26"/>
          <w:szCs w:val="26"/>
        </w:rPr>
        <w:t xml:space="preserve"> un saskaņā ar Nekustamā īpašuma valsts kadastra likuma regulējumu</w:t>
      </w:r>
      <w:r w:rsidR="008728D1">
        <w:rPr>
          <w:rStyle w:val="Vresatsauce"/>
          <w:rFonts w:ascii="Times New Roman" w:hAnsi="Times New Roman"/>
          <w:sz w:val="26"/>
          <w:szCs w:val="26"/>
        </w:rPr>
        <w:footnoteReference w:id="3"/>
      </w:r>
      <w:r w:rsidRPr="00E914EC">
        <w:rPr>
          <w:rFonts w:ascii="Times New Roman" w:hAnsi="Times New Roman"/>
          <w:sz w:val="26"/>
          <w:szCs w:val="26"/>
        </w:rPr>
        <w:t xml:space="preserve"> </w:t>
      </w:r>
      <w:r w:rsidR="005D0118">
        <w:rPr>
          <w:rFonts w:ascii="Times New Roman" w:hAnsi="Times New Roman"/>
          <w:sz w:val="26"/>
          <w:szCs w:val="26"/>
        </w:rPr>
        <w:t>(</w:t>
      </w:r>
      <w:r w:rsidRPr="00E914EC">
        <w:rPr>
          <w:rFonts w:ascii="Times New Roman" w:hAnsi="Times New Roman"/>
          <w:sz w:val="26"/>
          <w:szCs w:val="26"/>
        </w:rPr>
        <w:t>48.</w:t>
      </w:r>
      <w:r w:rsidR="005D0118" w:rsidRPr="00A36E68">
        <w:rPr>
          <w:rFonts w:ascii="Times New Roman" w:hAnsi="Times New Roman"/>
          <w:sz w:val="26"/>
          <w:szCs w:val="26"/>
          <w:vertAlign w:val="superscript"/>
        </w:rPr>
        <w:t>1</w:t>
      </w:r>
      <w:r w:rsidR="005D0118">
        <w:rPr>
          <w:rFonts w:ascii="Times New Roman" w:hAnsi="Times New Roman"/>
          <w:sz w:val="26"/>
          <w:szCs w:val="26"/>
        </w:rPr>
        <w:t> </w:t>
      </w:r>
      <w:r w:rsidRPr="00E914EC">
        <w:rPr>
          <w:rFonts w:ascii="Times New Roman" w:hAnsi="Times New Roman"/>
          <w:sz w:val="26"/>
          <w:szCs w:val="26"/>
        </w:rPr>
        <w:t>pant</w:t>
      </w:r>
      <w:r w:rsidR="005D0118">
        <w:rPr>
          <w:rFonts w:ascii="Times New Roman" w:hAnsi="Times New Roman"/>
          <w:sz w:val="26"/>
          <w:szCs w:val="26"/>
        </w:rPr>
        <w:t>s)</w:t>
      </w:r>
      <w:r w:rsidRPr="00E914EC">
        <w:rPr>
          <w:rFonts w:ascii="Times New Roman" w:hAnsi="Times New Roman"/>
          <w:sz w:val="26"/>
          <w:szCs w:val="26"/>
        </w:rPr>
        <w:t xml:space="preserve"> ar šiem objektiem var notikt civiltiesiski darījumi.</w:t>
      </w:r>
    </w:p>
    <w:p w14:paraId="5200593E" w14:textId="1E3A73D2" w:rsidR="00297206" w:rsidRPr="004A57AC" w:rsidRDefault="00297206" w:rsidP="00102449">
      <w:pPr>
        <w:spacing w:after="0" w:line="240" w:lineRule="auto"/>
        <w:ind w:firstLine="720"/>
        <w:jc w:val="both"/>
        <w:rPr>
          <w:rFonts w:ascii="Times New Roman" w:hAnsi="Times New Roman"/>
          <w:sz w:val="26"/>
          <w:szCs w:val="26"/>
        </w:rPr>
      </w:pPr>
      <w:r w:rsidRPr="00E914EC">
        <w:rPr>
          <w:rFonts w:ascii="Times New Roman" w:hAnsi="Times New Roman"/>
          <w:sz w:val="26"/>
          <w:szCs w:val="26"/>
        </w:rPr>
        <w:t xml:space="preserve">Ņemot vērā minēto, iepriekš norādītajos gadījumos ir nepieciešams veikt pasākumus, lai, ievērojot </w:t>
      </w:r>
      <w:r w:rsidR="005D0118">
        <w:rPr>
          <w:rFonts w:ascii="Times New Roman" w:hAnsi="Times New Roman"/>
          <w:sz w:val="26"/>
          <w:szCs w:val="26"/>
        </w:rPr>
        <w:t>S</w:t>
      </w:r>
      <w:r w:rsidRPr="00E914EC">
        <w:rPr>
          <w:rFonts w:ascii="Times New Roman" w:hAnsi="Times New Roman"/>
          <w:sz w:val="26"/>
          <w:szCs w:val="26"/>
        </w:rPr>
        <w:t>ankciju likumā noteikto, novērstu iespēju sankciju subjektam iegūt finansiālu vai ekonomisku labumu, izmantojot saimnieciskos resursus, konkrētajā gadījumā atsavinot paātrinātās privatizācijas dzīvokļus vai Zemesgrāmatā neierakstāmas būves.</w:t>
      </w:r>
      <w:r>
        <w:rPr>
          <w:rFonts w:ascii="Times New Roman" w:hAnsi="Times New Roman"/>
          <w:sz w:val="26"/>
          <w:szCs w:val="26"/>
        </w:rPr>
        <w:t xml:space="preserve"> Šobrīd Valsts zemes dienests ir ieviesis </w:t>
      </w:r>
      <w:r w:rsidRPr="00B23CAC">
        <w:rPr>
          <w:rFonts w:ascii="Times New Roman" w:hAnsi="Times New Roman"/>
          <w:sz w:val="26"/>
          <w:szCs w:val="26"/>
        </w:rPr>
        <w:t>iekšēj</w:t>
      </w:r>
      <w:r>
        <w:rPr>
          <w:rFonts w:ascii="Times New Roman" w:hAnsi="Times New Roman"/>
          <w:sz w:val="26"/>
          <w:szCs w:val="26"/>
        </w:rPr>
        <w:t>o</w:t>
      </w:r>
      <w:r w:rsidRPr="00B23CAC">
        <w:rPr>
          <w:rFonts w:ascii="Times New Roman" w:hAnsi="Times New Roman"/>
          <w:sz w:val="26"/>
          <w:szCs w:val="26"/>
        </w:rPr>
        <w:t xml:space="preserve"> procedūr</w:t>
      </w:r>
      <w:r>
        <w:rPr>
          <w:rFonts w:ascii="Times New Roman" w:hAnsi="Times New Roman"/>
          <w:sz w:val="26"/>
          <w:szCs w:val="26"/>
        </w:rPr>
        <w:t>u</w:t>
      </w:r>
      <w:r w:rsidRPr="00B23CAC">
        <w:rPr>
          <w:rFonts w:ascii="Times New Roman" w:hAnsi="Times New Roman"/>
          <w:sz w:val="26"/>
          <w:szCs w:val="26"/>
        </w:rPr>
        <w:t>, kas nodrošina</w:t>
      </w:r>
      <w:r>
        <w:rPr>
          <w:rFonts w:ascii="Times New Roman" w:hAnsi="Times New Roman"/>
          <w:sz w:val="26"/>
          <w:szCs w:val="26"/>
        </w:rPr>
        <w:t>, ka</w:t>
      </w:r>
      <w:r w:rsidRPr="00B23CAC">
        <w:rPr>
          <w:rFonts w:ascii="Times New Roman" w:hAnsi="Times New Roman"/>
          <w:sz w:val="26"/>
          <w:szCs w:val="26"/>
        </w:rPr>
        <w:t xml:space="preserve"> gadījumā, ja </w:t>
      </w:r>
      <w:r>
        <w:rPr>
          <w:rFonts w:ascii="Times New Roman" w:hAnsi="Times New Roman"/>
          <w:sz w:val="26"/>
          <w:szCs w:val="26"/>
        </w:rPr>
        <w:t>Valsts zemes dienestā</w:t>
      </w:r>
      <w:r w:rsidRPr="00B23CAC">
        <w:rPr>
          <w:rFonts w:ascii="Times New Roman" w:hAnsi="Times New Roman"/>
          <w:sz w:val="26"/>
          <w:szCs w:val="26"/>
        </w:rPr>
        <w:t xml:space="preserve"> saņemts personas pieprasījums (ierosinājums) kadastra subjekta datu aktualizācijai darījuma rezultātā ar </w:t>
      </w:r>
      <w:r w:rsidRPr="00C96320">
        <w:rPr>
          <w:rFonts w:ascii="Times New Roman" w:hAnsi="Times New Roman"/>
          <w:sz w:val="26"/>
          <w:szCs w:val="26"/>
        </w:rPr>
        <w:t>dzīvokli, mākslinieka darbnīc</w:t>
      </w:r>
      <w:r>
        <w:rPr>
          <w:rFonts w:ascii="Times New Roman" w:hAnsi="Times New Roman"/>
          <w:sz w:val="26"/>
          <w:szCs w:val="26"/>
        </w:rPr>
        <w:t>u</w:t>
      </w:r>
      <w:r w:rsidRPr="00C96320">
        <w:rPr>
          <w:rFonts w:ascii="Times New Roman" w:hAnsi="Times New Roman"/>
          <w:sz w:val="26"/>
          <w:szCs w:val="26"/>
        </w:rPr>
        <w:t>, neapdzīvojam</w:t>
      </w:r>
      <w:r>
        <w:rPr>
          <w:rFonts w:ascii="Times New Roman" w:hAnsi="Times New Roman"/>
          <w:sz w:val="26"/>
          <w:szCs w:val="26"/>
        </w:rPr>
        <w:t>o</w:t>
      </w:r>
      <w:r w:rsidRPr="00C96320">
        <w:rPr>
          <w:rFonts w:ascii="Times New Roman" w:hAnsi="Times New Roman"/>
          <w:sz w:val="26"/>
          <w:szCs w:val="26"/>
        </w:rPr>
        <w:t xml:space="preserve"> telp</w:t>
      </w:r>
      <w:r>
        <w:rPr>
          <w:rFonts w:ascii="Times New Roman" w:hAnsi="Times New Roman"/>
          <w:sz w:val="26"/>
          <w:szCs w:val="26"/>
        </w:rPr>
        <w:t>u</w:t>
      </w:r>
      <w:r w:rsidRPr="00C96320">
        <w:rPr>
          <w:rFonts w:ascii="Times New Roman" w:hAnsi="Times New Roman"/>
          <w:sz w:val="26"/>
          <w:szCs w:val="26"/>
        </w:rPr>
        <w:t>, kas nodota īpašumā līdz dzīvojamās mājas privatizācijai, vai dzīvokli, kas privatizēts vai atsavināts likumā "Par kooperatīvo dzīvokļu privatizāciju" vai likumā "Par lauksaimniecības uzņēmumu un zvejnieku kolhozu privatizāciju" noteiktajā kārtībā</w:t>
      </w:r>
      <w:r>
        <w:rPr>
          <w:rFonts w:ascii="Times New Roman" w:hAnsi="Times New Roman"/>
          <w:sz w:val="26"/>
          <w:szCs w:val="26"/>
        </w:rPr>
        <w:t xml:space="preserve"> vai būvēm, kas nav ierakstāmas zemesgrāmatā, </w:t>
      </w:r>
      <w:r w:rsidRPr="000F6B20">
        <w:rPr>
          <w:rFonts w:ascii="Times New Roman" w:hAnsi="Times New Roman"/>
          <w:sz w:val="26"/>
          <w:szCs w:val="26"/>
        </w:rPr>
        <w:t xml:space="preserve">pirms tiek veikta kadastra subjekta datu aktualizācija (darījuma rezultātā notikusi tiesiskā valdītāja maiņa), </w:t>
      </w:r>
      <w:r>
        <w:rPr>
          <w:rFonts w:ascii="Times New Roman" w:hAnsi="Times New Roman"/>
          <w:sz w:val="26"/>
          <w:szCs w:val="26"/>
        </w:rPr>
        <w:t>Valsts zemes dienests</w:t>
      </w:r>
      <w:r w:rsidRPr="000F6B20">
        <w:rPr>
          <w:rFonts w:ascii="Times New Roman" w:hAnsi="Times New Roman"/>
          <w:sz w:val="26"/>
          <w:szCs w:val="26"/>
        </w:rPr>
        <w:t xml:space="preserve"> izvērtē, vai personas, kas veikušas darījumu, nav iekļautas sankci</w:t>
      </w:r>
      <w:r>
        <w:rPr>
          <w:rFonts w:ascii="Times New Roman" w:hAnsi="Times New Roman"/>
          <w:sz w:val="26"/>
          <w:szCs w:val="26"/>
        </w:rPr>
        <w:t>ju subjektu</w:t>
      </w:r>
      <w:r w:rsidRPr="000F6B20">
        <w:rPr>
          <w:rFonts w:ascii="Times New Roman" w:hAnsi="Times New Roman"/>
          <w:sz w:val="26"/>
          <w:szCs w:val="26"/>
        </w:rPr>
        <w:t xml:space="preserve"> sarakstā saskaņā ar </w:t>
      </w:r>
      <w:r w:rsidR="005D0118">
        <w:rPr>
          <w:rFonts w:ascii="Times New Roman" w:hAnsi="Times New Roman"/>
          <w:sz w:val="26"/>
          <w:szCs w:val="26"/>
        </w:rPr>
        <w:t>S</w:t>
      </w:r>
      <w:r w:rsidRPr="000F6B20">
        <w:rPr>
          <w:rFonts w:ascii="Times New Roman" w:hAnsi="Times New Roman"/>
          <w:sz w:val="26"/>
          <w:szCs w:val="26"/>
        </w:rPr>
        <w:t xml:space="preserve">ankciju likumu un Eiropas Savienības  tiesību </w:t>
      </w:r>
      <w:r w:rsidRPr="004A57AC">
        <w:rPr>
          <w:rFonts w:ascii="Times New Roman" w:hAnsi="Times New Roman"/>
          <w:sz w:val="26"/>
          <w:szCs w:val="26"/>
        </w:rPr>
        <w:t>aktiem (regulām). Šī procedūra ir attiecināta uz jebkuru fiziskas vai juridiskas personas veiktu darījumu ar konkrētajiem kadastra objektiem.</w:t>
      </w:r>
    </w:p>
    <w:p w14:paraId="4395446C" w14:textId="0E961BD6" w:rsidR="00297206" w:rsidRPr="00E914EC" w:rsidRDefault="00297206" w:rsidP="00102449">
      <w:pPr>
        <w:spacing w:after="0" w:line="240" w:lineRule="auto"/>
        <w:ind w:firstLine="720"/>
        <w:jc w:val="both"/>
        <w:rPr>
          <w:rFonts w:ascii="Times New Roman" w:hAnsi="Times New Roman"/>
          <w:sz w:val="26"/>
          <w:szCs w:val="26"/>
        </w:rPr>
      </w:pPr>
      <w:r w:rsidRPr="004A57AC">
        <w:rPr>
          <w:rFonts w:ascii="Times New Roman" w:hAnsi="Times New Roman"/>
          <w:sz w:val="26"/>
          <w:szCs w:val="26"/>
        </w:rPr>
        <w:t>Konstatējot, ka kāda no darījumā iesaistītajām personām ir iekļauta sankciju subjektu sarakstā, Valsts zemes dienests attiecīgi sagatavos atteikuma lēmumu kadastra subjekta datu aktualizācijai. Tāpat Valsts zemes dienests ir konstatējis vienu gadījumu, kad Kadastra informācijas sistēmā būtu ierakstāma atzīme par šķēršļiem ierakstīt ziņas par tiesiskā valdītāja maiņu un reģistrējis atzīmi par šķēršļiem ierakstīt ziņas par tiesiskā valdītāja maiņu viena būvei, kura nav ierakstāma</w:t>
      </w:r>
      <w:r>
        <w:rPr>
          <w:rFonts w:ascii="Times New Roman" w:hAnsi="Times New Roman"/>
          <w:sz w:val="26"/>
          <w:szCs w:val="26"/>
        </w:rPr>
        <w:t xml:space="preserve"> zemesgrāmatā.</w:t>
      </w:r>
    </w:p>
    <w:p w14:paraId="48739F4B" w14:textId="05C1B3E7" w:rsidR="00297206" w:rsidRPr="00826C8F" w:rsidRDefault="00297206" w:rsidP="00102449">
      <w:pPr>
        <w:spacing w:after="0" w:line="240" w:lineRule="auto"/>
        <w:ind w:firstLine="720"/>
        <w:jc w:val="both"/>
        <w:rPr>
          <w:rFonts w:ascii="Times New Roman" w:hAnsi="Times New Roman"/>
          <w:b/>
          <w:bCs/>
          <w:sz w:val="26"/>
          <w:szCs w:val="26"/>
        </w:rPr>
      </w:pPr>
      <w:r w:rsidRPr="00E914EC">
        <w:rPr>
          <w:rFonts w:ascii="Times New Roman" w:hAnsi="Times New Roman"/>
          <w:sz w:val="26"/>
          <w:szCs w:val="26"/>
        </w:rPr>
        <w:t xml:space="preserve">Lai </w:t>
      </w:r>
      <w:r>
        <w:rPr>
          <w:rFonts w:ascii="Times New Roman" w:hAnsi="Times New Roman"/>
          <w:sz w:val="26"/>
          <w:szCs w:val="26"/>
        </w:rPr>
        <w:t xml:space="preserve">noteiktu kārtību, kādā </w:t>
      </w:r>
      <w:r w:rsidRPr="00E914EC">
        <w:rPr>
          <w:rFonts w:ascii="Times New Roman" w:hAnsi="Times New Roman"/>
          <w:sz w:val="26"/>
          <w:szCs w:val="26"/>
        </w:rPr>
        <w:t xml:space="preserve">Valsts zemes dienests varētu ierakstīt vai dzēst aizlieguma atzīmi </w:t>
      </w:r>
      <w:r>
        <w:rPr>
          <w:rFonts w:ascii="Times New Roman" w:hAnsi="Times New Roman"/>
          <w:sz w:val="26"/>
          <w:szCs w:val="26"/>
        </w:rPr>
        <w:t xml:space="preserve">vai atzīmi </w:t>
      </w:r>
      <w:r w:rsidRPr="00E914EC">
        <w:rPr>
          <w:rFonts w:ascii="Times New Roman" w:hAnsi="Times New Roman"/>
          <w:sz w:val="26"/>
          <w:szCs w:val="26"/>
        </w:rPr>
        <w:t xml:space="preserve">par šķēršļiem ierakstīt ziņas par tiesiskā valdītāja maiņu Eiropas Savienības tiesību aktiem noteikto sankciju piemērošanai, tika saskatīta nepieciešamības </w:t>
      </w:r>
      <w:r w:rsidRPr="00ED4BAA">
        <w:rPr>
          <w:rFonts w:ascii="Times New Roman" w:hAnsi="Times New Roman"/>
          <w:b/>
          <w:bCs/>
          <w:sz w:val="26"/>
          <w:szCs w:val="26"/>
        </w:rPr>
        <w:t>veikt grozījumus noteikumos Nr.</w:t>
      </w:r>
      <w:r w:rsidR="00F07CAE">
        <w:rPr>
          <w:rFonts w:ascii="Times New Roman" w:hAnsi="Times New Roman"/>
          <w:b/>
          <w:bCs/>
          <w:sz w:val="26"/>
          <w:szCs w:val="26"/>
        </w:rPr>
        <w:t> </w:t>
      </w:r>
      <w:r w:rsidRPr="00ED4BAA">
        <w:rPr>
          <w:rFonts w:ascii="Times New Roman" w:hAnsi="Times New Roman"/>
          <w:b/>
          <w:bCs/>
          <w:sz w:val="26"/>
          <w:szCs w:val="26"/>
        </w:rPr>
        <w:t>327</w:t>
      </w:r>
      <w:r w:rsidR="00BB4014">
        <w:rPr>
          <w:rFonts w:ascii="Times New Roman" w:hAnsi="Times New Roman"/>
          <w:b/>
          <w:bCs/>
          <w:sz w:val="26"/>
          <w:szCs w:val="26"/>
        </w:rPr>
        <w:t>,</w:t>
      </w:r>
      <w:r w:rsidRPr="00E914EC">
        <w:rPr>
          <w:rFonts w:ascii="Times New Roman" w:hAnsi="Times New Roman"/>
          <w:sz w:val="26"/>
          <w:szCs w:val="26"/>
        </w:rPr>
        <w:t xml:space="preserve"> </w:t>
      </w:r>
      <w:r w:rsidRPr="00ED4BAA">
        <w:rPr>
          <w:rFonts w:ascii="Times New Roman" w:hAnsi="Times New Roman"/>
          <w:b/>
          <w:bCs/>
          <w:sz w:val="26"/>
          <w:szCs w:val="26"/>
        </w:rPr>
        <w:t xml:space="preserve">Nekustamā īpašuma valsts </w:t>
      </w:r>
      <w:r w:rsidRPr="00826C8F">
        <w:rPr>
          <w:rFonts w:ascii="Times New Roman" w:hAnsi="Times New Roman"/>
          <w:b/>
          <w:bCs/>
          <w:sz w:val="26"/>
          <w:szCs w:val="26"/>
        </w:rPr>
        <w:t>kadastra likumā</w:t>
      </w:r>
      <w:r>
        <w:rPr>
          <w:rFonts w:ascii="Times New Roman" w:hAnsi="Times New Roman"/>
          <w:b/>
          <w:bCs/>
          <w:sz w:val="26"/>
          <w:szCs w:val="26"/>
        </w:rPr>
        <w:t xml:space="preserve"> un </w:t>
      </w:r>
      <w:r w:rsidRPr="002144DF">
        <w:rPr>
          <w:rFonts w:ascii="Times New Roman" w:hAnsi="Times New Roman"/>
          <w:b/>
          <w:bCs/>
          <w:sz w:val="26"/>
          <w:szCs w:val="26"/>
        </w:rPr>
        <w:t>Ministru kabineta 2012.</w:t>
      </w:r>
      <w:r w:rsidR="005D0118">
        <w:rPr>
          <w:rFonts w:ascii="Times New Roman" w:hAnsi="Times New Roman"/>
          <w:b/>
          <w:bCs/>
          <w:sz w:val="26"/>
          <w:szCs w:val="26"/>
        </w:rPr>
        <w:t> </w:t>
      </w:r>
      <w:r w:rsidRPr="002144DF">
        <w:rPr>
          <w:rFonts w:ascii="Times New Roman" w:hAnsi="Times New Roman"/>
          <w:b/>
          <w:bCs/>
          <w:sz w:val="26"/>
          <w:szCs w:val="26"/>
        </w:rPr>
        <w:t>gada 10.</w:t>
      </w:r>
      <w:r w:rsidR="005D0118">
        <w:rPr>
          <w:rFonts w:ascii="Times New Roman" w:hAnsi="Times New Roman"/>
          <w:b/>
          <w:bCs/>
          <w:sz w:val="26"/>
          <w:szCs w:val="26"/>
        </w:rPr>
        <w:t> </w:t>
      </w:r>
      <w:r w:rsidRPr="002144DF">
        <w:rPr>
          <w:rFonts w:ascii="Times New Roman" w:hAnsi="Times New Roman"/>
          <w:b/>
          <w:bCs/>
          <w:sz w:val="26"/>
          <w:szCs w:val="26"/>
        </w:rPr>
        <w:t>aprīļa noteikum</w:t>
      </w:r>
      <w:r>
        <w:rPr>
          <w:rFonts w:ascii="Times New Roman" w:hAnsi="Times New Roman"/>
          <w:b/>
          <w:bCs/>
          <w:sz w:val="26"/>
          <w:szCs w:val="26"/>
        </w:rPr>
        <w:t>os</w:t>
      </w:r>
      <w:r w:rsidRPr="002144DF">
        <w:rPr>
          <w:rFonts w:ascii="Times New Roman" w:hAnsi="Times New Roman"/>
          <w:b/>
          <w:bCs/>
          <w:sz w:val="26"/>
          <w:szCs w:val="26"/>
        </w:rPr>
        <w:t xml:space="preserve"> Nr.</w:t>
      </w:r>
      <w:r w:rsidR="005D0118">
        <w:rPr>
          <w:rFonts w:ascii="Times New Roman" w:hAnsi="Times New Roman"/>
          <w:b/>
          <w:bCs/>
          <w:sz w:val="26"/>
          <w:szCs w:val="26"/>
        </w:rPr>
        <w:t> </w:t>
      </w:r>
      <w:r w:rsidRPr="002144DF">
        <w:rPr>
          <w:rFonts w:ascii="Times New Roman" w:hAnsi="Times New Roman"/>
          <w:b/>
          <w:bCs/>
          <w:sz w:val="26"/>
          <w:szCs w:val="26"/>
        </w:rPr>
        <w:t xml:space="preserve">263 </w:t>
      </w:r>
      <w:r w:rsidR="005D0118">
        <w:rPr>
          <w:rFonts w:ascii="Times New Roman" w:hAnsi="Times New Roman"/>
          <w:b/>
          <w:bCs/>
          <w:sz w:val="26"/>
          <w:szCs w:val="26"/>
        </w:rPr>
        <w:t>"</w:t>
      </w:r>
      <w:r w:rsidRPr="002144DF">
        <w:rPr>
          <w:rFonts w:ascii="Times New Roman" w:hAnsi="Times New Roman"/>
          <w:b/>
          <w:bCs/>
          <w:sz w:val="26"/>
          <w:szCs w:val="26"/>
        </w:rPr>
        <w:t>Kadastra objekta reģistrācijas un kadastra datu aktualizācijas noteikumi</w:t>
      </w:r>
      <w:r w:rsidR="005D0118">
        <w:rPr>
          <w:rFonts w:ascii="Times New Roman" w:hAnsi="Times New Roman"/>
          <w:b/>
          <w:bCs/>
          <w:sz w:val="26"/>
          <w:szCs w:val="26"/>
        </w:rPr>
        <w:t>"</w:t>
      </w:r>
      <w:r w:rsidRPr="00826C8F">
        <w:rPr>
          <w:rFonts w:ascii="Times New Roman" w:hAnsi="Times New Roman"/>
          <w:b/>
          <w:bCs/>
          <w:sz w:val="26"/>
          <w:szCs w:val="26"/>
        </w:rPr>
        <w:t>.</w:t>
      </w:r>
    </w:p>
    <w:p w14:paraId="6BE3898A" w14:textId="13207057" w:rsidR="005D0118" w:rsidRDefault="005D0118" w:rsidP="00102449">
      <w:pPr>
        <w:spacing w:after="0" w:line="240" w:lineRule="auto"/>
        <w:jc w:val="center"/>
        <w:rPr>
          <w:rFonts w:ascii="Times New Roman" w:hAnsi="Times New Roman"/>
          <w:sz w:val="26"/>
          <w:szCs w:val="26"/>
        </w:rPr>
      </w:pPr>
    </w:p>
    <w:p w14:paraId="5E828129" w14:textId="4FA1EDA4" w:rsidR="005D0118" w:rsidRDefault="005D0118" w:rsidP="00102449">
      <w:pPr>
        <w:spacing w:after="0" w:line="240" w:lineRule="auto"/>
        <w:jc w:val="center"/>
        <w:rPr>
          <w:rFonts w:ascii="Times New Roman" w:hAnsi="Times New Roman"/>
          <w:sz w:val="26"/>
          <w:szCs w:val="26"/>
        </w:rPr>
      </w:pPr>
    </w:p>
    <w:p w14:paraId="12268E10" w14:textId="6C24BB59" w:rsidR="005D0118" w:rsidRDefault="005D0118" w:rsidP="00102449">
      <w:pPr>
        <w:spacing w:after="0" w:line="240" w:lineRule="auto"/>
        <w:jc w:val="center"/>
        <w:rPr>
          <w:rFonts w:ascii="Times New Roman" w:hAnsi="Times New Roman"/>
          <w:sz w:val="26"/>
          <w:szCs w:val="26"/>
        </w:rPr>
      </w:pPr>
    </w:p>
    <w:p w14:paraId="583446BB" w14:textId="2085501D" w:rsidR="005D0118" w:rsidRDefault="005D0118" w:rsidP="00102449">
      <w:pPr>
        <w:spacing w:after="0" w:line="240" w:lineRule="auto"/>
        <w:jc w:val="center"/>
        <w:rPr>
          <w:rFonts w:ascii="Times New Roman" w:hAnsi="Times New Roman"/>
          <w:sz w:val="26"/>
          <w:szCs w:val="26"/>
        </w:rPr>
      </w:pPr>
    </w:p>
    <w:p w14:paraId="355F2381" w14:textId="731F6B6C" w:rsidR="005D0118" w:rsidRDefault="005D0118" w:rsidP="00102449">
      <w:pPr>
        <w:spacing w:after="0" w:line="240" w:lineRule="auto"/>
        <w:jc w:val="center"/>
        <w:rPr>
          <w:rFonts w:ascii="Times New Roman" w:hAnsi="Times New Roman"/>
          <w:sz w:val="26"/>
          <w:szCs w:val="26"/>
        </w:rPr>
      </w:pPr>
    </w:p>
    <w:p w14:paraId="17690B84" w14:textId="77777777" w:rsidR="00BB4014" w:rsidRDefault="00BB4014" w:rsidP="00102449">
      <w:pPr>
        <w:spacing w:after="0" w:line="240" w:lineRule="auto"/>
        <w:jc w:val="center"/>
        <w:rPr>
          <w:rFonts w:ascii="Times New Roman" w:hAnsi="Times New Roman"/>
          <w:sz w:val="26"/>
          <w:szCs w:val="26"/>
        </w:rPr>
      </w:pPr>
    </w:p>
    <w:p w14:paraId="0665D339" w14:textId="2412CEDD" w:rsidR="00841E11" w:rsidRDefault="00841E11" w:rsidP="00102449">
      <w:pPr>
        <w:spacing w:after="0" w:line="240" w:lineRule="auto"/>
        <w:jc w:val="center"/>
        <w:rPr>
          <w:rFonts w:ascii="Times New Roman" w:hAnsi="Times New Roman"/>
          <w:b/>
          <w:bCs/>
          <w:sz w:val="26"/>
          <w:szCs w:val="26"/>
        </w:rPr>
      </w:pPr>
      <w:r w:rsidRPr="002005F3">
        <w:rPr>
          <w:rFonts w:ascii="Times New Roman" w:hAnsi="Times New Roman"/>
          <w:b/>
          <w:bCs/>
          <w:sz w:val="26"/>
          <w:szCs w:val="26"/>
        </w:rPr>
        <w:t>Nepieciešamie papildu resursi</w:t>
      </w:r>
    </w:p>
    <w:p w14:paraId="0096CB0E" w14:textId="77777777" w:rsidR="003F32DC" w:rsidRPr="003F32DC" w:rsidRDefault="003F32DC" w:rsidP="00102449">
      <w:pPr>
        <w:spacing w:after="0" w:line="240" w:lineRule="auto"/>
        <w:jc w:val="center"/>
        <w:rPr>
          <w:rFonts w:ascii="Times New Roman" w:hAnsi="Times New Roman"/>
          <w:b/>
          <w:bCs/>
          <w:sz w:val="26"/>
          <w:szCs w:val="26"/>
        </w:rPr>
      </w:pPr>
    </w:p>
    <w:p w14:paraId="3CD5B4BC" w14:textId="0E5834E2" w:rsidR="003F4100" w:rsidRPr="00A36E68" w:rsidRDefault="003F4100" w:rsidP="00102449">
      <w:pPr>
        <w:suppressAutoHyphens w:val="0"/>
        <w:autoSpaceDN/>
        <w:spacing w:after="0" w:line="240" w:lineRule="auto"/>
        <w:ind w:firstLine="720"/>
        <w:jc w:val="both"/>
        <w:rPr>
          <w:rFonts w:ascii="Times New Roman" w:eastAsia="Times New Roman" w:hAnsi="Times New Roman"/>
          <w:sz w:val="26"/>
          <w:szCs w:val="26"/>
          <w:lang w:eastAsia="lv-LV"/>
        </w:rPr>
      </w:pPr>
      <w:r w:rsidRPr="00A36E68">
        <w:rPr>
          <w:rFonts w:ascii="Times New Roman" w:eastAsia="Times New Roman" w:hAnsi="Times New Roman"/>
          <w:sz w:val="26"/>
          <w:szCs w:val="26"/>
          <w:lang w:eastAsia="lv-LV"/>
        </w:rPr>
        <w:t>Uzņēmumu reģistram ir ļoti svarīga loma Latvijas ekonomikā – Uzņēmumu r</w:t>
      </w:r>
      <w:r w:rsidR="003F32DC" w:rsidRPr="00A36E68">
        <w:rPr>
          <w:rFonts w:ascii="Times New Roman" w:eastAsia="Times New Roman" w:hAnsi="Times New Roman"/>
          <w:sz w:val="26"/>
          <w:szCs w:val="26"/>
          <w:lang w:eastAsia="lv-LV"/>
        </w:rPr>
        <w:t>e</w:t>
      </w:r>
      <w:r w:rsidRPr="00A36E68">
        <w:rPr>
          <w:rFonts w:ascii="Times New Roman" w:eastAsia="Times New Roman" w:hAnsi="Times New Roman"/>
          <w:sz w:val="26"/>
          <w:szCs w:val="26"/>
          <w:lang w:eastAsia="lv-LV"/>
        </w:rPr>
        <w:t>ģistra misija ir uzkrāt informāciju sabiedrības interesēm, lai nodrošinātu drošu un uzticamu darījumu vidi Latvijā un Eiropā. Uzņēmumu reģistra vestie reģistri nodrošina uzņēmējdarbības vides caurspīdīgumu un uzticamību.</w:t>
      </w:r>
    </w:p>
    <w:p w14:paraId="6D83614B" w14:textId="77777777" w:rsidR="003F4100" w:rsidRPr="00A36E68" w:rsidRDefault="003F4100" w:rsidP="00102449">
      <w:pPr>
        <w:suppressAutoHyphens w:val="0"/>
        <w:autoSpaceDN/>
        <w:spacing w:after="0" w:line="240" w:lineRule="auto"/>
        <w:ind w:firstLine="720"/>
        <w:jc w:val="both"/>
        <w:rPr>
          <w:rFonts w:ascii="Times New Roman" w:eastAsia="Times New Roman" w:hAnsi="Times New Roman"/>
          <w:sz w:val="26"/>
          <w:szCs w:val="26"/>
          <w:lang w:eastAsia="lv-LV"/>
        </w:rPr>
      </w:pPr>
      <w:r w:rsidRPr="00A36E68">
        <w:rPr>
          <w:rFonts w:ascii="Times New Roman" w:eastAsia="Times New Roman" w:hAnsi="Times New Roman"/>
          <w:sz w:val="26"/>
          <w:szCs w:val="26"/>
          <w:lang w:eastAsia="lv-LV"/>
        </w:rPr>
        <w:t xml:space="preserve">Gadu laikā ir bijis ierasts, ka Uzņēmumu reģistra dati ir pieejami un plaši lietoti gan sabiedrībā – lai pieņemtu biznesa lēmumus, gan valsts pārvaldē – lai nodrošinātu pakalpojumu drošību un ērtību, kā arī veicot izmeklēšanas darbības un citus pienākumus. Pēdējo gadu laikā Uzņēmumu reģistra loma mainās un uzkrāto datu nozīme pieaug. Kopš 2017. gada ir pakāpeniski ieviesta tiesību subjektu patieso labuma guvēju reģistrācija, kas ir mainījusi Uzņēmumu reģistra ikdienas darbu – proti, ir palielinājies kontroļu apjoms, ko Uzņēmumu reģistrs veic katra reģistrācijas pieteikuma izskatīšanā, lai nodrošinātu, ka uzkrātie dati ir aktuāli, akurāti un adekvāti. Vienlaikus ir veikti ieguldījumi, lai Uzņēmumu reģistra dati kļūtu arvien pieejamāki – maksimāli ir mazināti šķēršļi datu apstrādei – informācija no reģistriem ir pieejama bez maksas un dažādos formātos, lai maksimāli atvieglotu to izmantošanu ikdienā. Veiktās izmaiņas ir vēl vairāk nostiprinājušas Uzņēmumu reģistra kā centrāla un uzticama datu avota lomu. </w:t>
      </w:r>
    </w:p>
    <w:p w14:paraId="643861A5" w14:textId="77777777" w:rsidR="003F4100" w:rsidRPr="00A36E68" w:rsidRDefault="003F4100" w:rsidP="00102449">
      <w:pPr>
        <w:suppressAutoHyphens w:val="0"/>
        <w:autoSpaceDN/>
        <w:spacing w:after="0" w:line="240" w:lineRule="auto"/>
        <w:ind w:firstLine="720"/>
        <w:jc w:val="both"/>
        <w:rPr>
          <w:rFonts w:ascii="Times New Roman" w:eastAsia="Times New Roman" w:hAnsi="Times New Roman"/>
          <w:sz w:val="26"/>
          <w:szCs w:val="26"/>
          <w:lang w:eastAsia="lv-LV"/>
        </w:rPr>
      </w:pPr>
      <w:r w:rsidRPr="00A36E68">
        <w:rPr>
          <w:rFonts w:ascii="Times New Roman" w:eastAsia="Times New Roman" w:hAnsi="Times New Roman"/>
          <w:sz w:val="26"/>
          <w:szCs w:val="26"/>
          <w:lang w:eastAsia="lv-LV"/>
        </w:rPr>
        <w:t xml:space="preserve">Starptautisko sankciju piemērošana ir izgaismojusi praktiskās problēmas, ko izraisa situācija, ka sankciju ieviešana un piemērošana notiek decentralizēti. Civiltiesisko ierobežojumu noteikšanā ir iesaista virkne valsts publiskā sektora iestāžu, kurām ir jāveic ne tikai sankcionēto personu tieša identifikācija dažādos valsts reģistros, bet arī jāpēta netieša ietekme un kontrole. Šajā situācijā izgaismojas divi aspekti. </w:t>
      </w:r>
    </w:p>
    <w:p w14:paraId="6206EA41" w14:textId="77777777" w:rsidR="003F4100" w:rsidRPr="00A36E68" w:rsidRDefault="003F4100" w:rsidP="00102449">
      <w:pPr>
        <w:suppressAutoHyphens w:val="0"/>
        <w:autoSpaceDN/>
        <w:spacing w:after="0" w:line="240" w:lineRule="auto"/>
        <w:ind w:firstLine="720"/>
        <w:jc w:val="both"/>
        <w:rPr>
          <w:rFonts w:ascii="Times New Roman" w:eastAsia="Times New Roman" w:hAnsi="Times New Roman"/>
          <w:sz w:val="26"/>
          <w:szCs w:val="26"/>
          <w:lang w:eastAsia="lv-LV"/>
        </w:rPr>
      </w:pPr>
      <w:r w:rsidRPr="00A36E68">
        <w:rPr>
          <w:rFonts w:ascii="Times New Roman" w:eastAsia="Times New Roman" w:hAnsi="Times New Roman"/>
          <w:sz w:val="26"/>
          <w:szCs w:val="26"/>
          <w:lang w:eastAsia="lv-LV"/>
        </w:rPr>
        <w:t xml:space="preserve">Pirmais – Uzņēmumu reģistra reģistros esošās informācijas par patiesajiem labuma guvējiem kvalitāte. Otrais – spēja analizēt kontroles un īpašumtiesību struktūras, lai secinātu saistības ar sankcionētām personām. </w:t>
      </w:r>
    </w:p>
    <w:p w14:paraId="3E55AE5C" w14:textId="1DE1E3D5" w:rsidR="003F4100" w:rsidRDefault="003F4100" w:rsidP="00102449">
      <w:pPr>
        <w:suppressAutoHyphens w:val="0"/>
        <w:autoSpaceDN/>
        <w:spacing w:after="0" w:line="240" w:lineRule="auto"/>
        <w:ind w:firstLine="720"/>
        <w:jc w:val="both"/>
        <w:rPr>
          <w:rFonts w:ascii="Times New Roman" w:eastAsia="Times New Roman" w:hAnsi="Times New Roman"/>
          <w:sz w:val="26"/>
          <w:szCs w:val="26"/>
          <w:lang w:eastAsia="lv-LV"/>
        </w:rPr>
      </w:pPr>
      <w:r w:rsidRPr="00A36E68">
        <w:rPr>
          <w:rFonts w:ascii="Times New Roman" w:eastAsia="Times New Roman" w:hAnsi="Times New Roman"/>
          <w:sz w:val="26"/>
          <w:szCs w:val="26"/>
          <w:lang w:eastAsia="lv-LV"/>
        </w:rPr>
        <w:t xml:space="preserve">Pirmais aspekts ir pilnībā atkarīgs no Uzņēmumu reģistra personāla profesionalitātes un iespējām darbu veikt kvalitatīvi. </w:t>
      </w:r>
    </w:p>
    <w:p w14:paraId="7DEE1F4B" w14:textId="77777777" w:rsidR="005D0118" w:rsidRPr="00A36E68" w:rsidRDefault="005D0118" w:rsidP="00102449">
      <w:pPr>
        <w:suppressAutoHyphens w:val="0"/>
        <w:autoSpaceDN/>
        <w:spacing w:after="0" w:line="240" w:lineRule="auto"/>
        <w:ind w:firstLine="720"/>
        <w:jc w:val="both"/>
        <w:rPr>
          <w:rFonts w:ascii="Times New Roman" w:eastAsia="Times New Roman" w:hAnsi="Times New Roman"/>
          <w:sz w:val="26"/>
          <w:szCs w:val="26"/>
          <w:lang w:eastAsia="lv-LV"/>
        </w:rPr>
      </w:pPr>
    </w:p>
    <w:p w14:paraId="699E1472" w14:textId="77777777" w:rsidR="003F4100" w:rsidRPr="003F4100" w:rsidRDefault="003F4100" w:rsidP="00102449">
      <w:pPr>
        <w:suppressAutoHyphens w:val="0"/>
        <w:autoSpaceDN/>
        <w:spacing w:after="0" w:line="240" w:lineRule="auto"/>
        <w:jc w:val="both"/>
        <w:rPr>
          <w:rFonts w:ascii="Times New Roman" w:eastAsia="Times New Roman" w:hAnsi="Times New Roman"/>
          <w:color w:val="333333"/>
          <w:sz w:val="24"/>
          <w:szCs w:val="24"/>
          <w:lang w:eastAsia="lv-LV"/>
        </w:rPr>
      </w:pPr>
      <w:r w:rsidRPr="003F4100">
        <w:rPr>
          <w:rFonts w:ascii="Times New Roman" w:eastAsia="Times New Roman" w:hAnsi="Times New Roman"/>
          <w:noProof/>
          <w:color w:val="333333"/>
          <w:sz w:val="24"/>
          <w:szCs w:val="24"/>
          <w:lang w:eastAsia="lv-LV"/>
        </w:rPr>
        <w:drawing>
          <wp:inline distT="0" distB="0" distL="0" distR="0" wp14:anchorId="6CC96064" wp14:editId="307935C4">
            <wp:extent cx="5783819" cy="3213100"/>
            <wp:effectExtent l="0" t="0" r="762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12">
                      <a:extLst>
                        <a:ext uri="{28A0092B-C50C-407E-A947-70E740481C1C}">
                          <a14:useLocalDpi xmlns:a14="http://schemas.microsoft.com/office/drawing/2010/main" val="0"/>
                        </a:ext>
                      </a:extLst>
                    </a:blip>
                    <a:stretch>
                      <a:fillRect/>
                    </a:stretch>
                  </pic:blipFill>
                  <pic:spPr>
                    <a:xfrm>
                      <a:off x="0" y="0"/>
                      <a:ext cx="5788119" cy="3215489"/>
                    </a:xfrm>
                    <a:prstGeom prst="rect">
                      <a:avLst/>
                    </a:prstGeom>
                  </pic:spPr>
                </pic:pic>
              </a:graphicData>
            </a:graphic>
          </wp:inline>
        </w:drawing>
      </w:r>
    </w:p>
    <w:p w14:paraId="7083436F" w14:textId="77777777" w:rsidR="003F4100" w:rsidRPr="003F4100" w:rsidRDefault="003F4100" w:rsidP="00102449">
      <w:pPr>
        <w:suppressAutoHyphens w:val="0"/>
        <w:autoSpaceDN/>
        <w:spacing w:after="0" w:line="240" w:lineRule="auto"/>
        <w:jc w:val="both"/>
        <w:rPr>
          <w:rFonts w:ascii="Times New Roman" w:eastAsia="Times New Roman" w:hAnsi="Times New Roman"/>
          <w:color w:val="333333"/>
          <w:sz w:val="24"/>
          <w:szCs w:val="24"/>
          <w:lang w:eastAsia="lv-LV"/>
        </w:rPr>
      </w:pPr>
    </w:p>
    <w:p w14:paraId="76BEFA59"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Kultūra un darbinieki - Reģistra darbiniekiem ir zināšanas un prasmes, lai strādātu ar mērķi nodrošināt caurspīdīgu un drošu uzņēmējdarbības vidi Latvijā un Eiropā. </w:t>
      </w:r>
    </w:p>
    <w:p w14:paraId="17972072"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Pakalpojumi - Reģistrs ir klientorientēta iestāde, kas tiecas uz izcilību klientu apkalpošanā, lai ikkatrs būtu apmierināts ar saņemto pakalpojumu un atbalstu. Visi klienti ir vienlīdz nozīmīgi. Darbinieki ir zinoši, godprātīgi, izsvērti un pamatoti savos lēmumos, ar izcilu iekšējo motivāciju.</w:t>
      </w:r>
    </w:p>
    <w:p w14:paraId="1BC46F7C"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Digitalizācija - Notiek digitālā transformācija no nacionāla līmeņa "papīra iestādes" uz starptautisku digitālu iestādi, kas klientus apkalpo attālināti, nodrošinot e-pakalpojumus, tostarp pašapkalpošanās, proaktīvus un partneru platformās pieejamus e-pakalpojumus. </w:t>
      </w:r>
    </w:p>
    <w:p w14:paraId="59F5B91E"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Aktuāli dati - Reģistrs pastāv, lai uzkrātu informāciju sabiedrības interesēm, nodrošinot uzticamu un drošu darījumu vidi. Iestāde uzrauga datus 3A zīmē: lai tie būtu aktuāli, akurāti, adekvāti, līdz ar to derīgi lēmumu pieņemšanai. </w:t>
      </w:r>
    </w:p>
    <w:p w14:paraId="42CBA245"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Datu saturs &amp; izpēte - Efektīvi ievākti un uzkrāti dati ļauj tos efektīvi izmantot, tostarp apstrādāt ar mašīnām, padarot Latvijas uzņēmējdarbības vidi caurredzamu un drošu, tostarp ļaujot identificēt noteiktus riskus tālākai padziļinātai (tiesībsargājošo iestāžu) izmeklēšanai. </w:t>
      </w:r>
    </w:p>
    <w:p w14:paraId="191CF9E6"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Analītika - Jaunas prasmes, pieejas un tehnikas, integrējot juridiskās un IT zināšanas, datu izpētei, izmantošanai un pielietošanas integrēšanai valstij svarīgos - ar caurredzamas uzņēmējdarbības vides nodrošināšanu un "balto apkaklīšu" noziegumu novēršanu/izmeklēšanu saistītos – problēmlaukos. </w:t>
      </w:r>
    </w:p>
    <w:p w14:paraId="61577FD9"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Ekonomiskie noziegumi ir būtisks drauds Latvijas ekonomikai un valsts budžetam, un Uzņēmumu reģistra dati un to analītika var būt nozīmīgs elements šo draudu mazināšanā. Jau tagad tiek atzīts, ka Uzņēmumu reģistra uzkrātā informācija (īpaši patieso labuma guvēju informācija) ir būtiska ekonomisko noziegumu, noziedzīgi iegūtu līdzekļu legalizācijas novēršanas un sankciju piemērošanas jomās. Taču tiesībsargājošās iestādes sagaida, ka Uzņēmumu reģistrs uztur noteikta apjoma datus un spēj sniegt detalizētāku informāciju izmeklēšanas vajadzībām.</w:t>
      </w:r>
    </w:p>
    <w:p w14:paraId="74D0941A" w14:textId="77777777"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 xml:space="preserve">Izvirzot Uzņēmumu reģistru pirmajās frontes līnijās cīņā par ekonomisko noziegumu mazināšanu, ir jānodrošina, ka iestādei ir resursi, lai apmierinātu sadarbības partneru un sabiedrības gaidas un vīzijas. Lai nodrošinātu, ka Uzņēmumu reģistram ir spējas izpildīt iestādes misiju, kā pamatu pamats ir kompetenta personāla nodrošināšana. Līdz ar to iestādes nodarbināto atalgojumam ir jāatbilst valsts pārvaldes atalgojuma sistēmai, kā arī atsevišķos aspektos jāspēj konkurēt ar privāto sektoru. </w:t>
      </w:r>
    </w:p>
    <w:p w14:paraId="00CE9559" w14:textId="5DF44BB8" w:rsidR="003F4100" w:rsidRPr="003F4100"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t>Attēlā redzamajā piramīdā pirmos četros pakāpienus Uzņēmumu reģistrs īsteno esošo funkciju un uzdevumu ietvaros – iestādes darbs tiek organizēts, lai nodrošinātu iestādes misijas īstenošanu praksē, kā arī notiek nepārtraukti pakalpojumu uzlabojumi, lai nodrošinātu gan drošu un ērtu reģistrācijas pakalpojumu saņemšanu, gan informācijas izsniegšanu no reģistriem. Pašlaik iestāde īsteno digitālās transformācijas projektu, būtiski pārskatot iekšējo darba organizāciju un procesus, kā arī pakalpojumu sniegšanu klientiem. Gan ikdienas darba nodrošināšana, gan attīstības projektu ieviešana ir ļoti izaicinoša, jo iestādes resursi ir ierobežoti. Gaidas un vēlmes no citām institūcijām un sabiedrības kopumā ir ievērojami lielākas, nekā Uzņēmumu reģistra resursi tās īstenot. Līdz ar to ir kritiski svarīgi stiprināt esošo kapacitāti, īpaši apstākļos, kad no 2022.</w:t>
      </w:r>
      <w:r w:rsidR="00F07CAE">
        <w:rPr>
          <w:rFonts w:ascii="Times New Roman" w:eastAsia="Times New Roman" w:hAnsi="Times New Roman"/>
          <w:color w:val="000000" w:themeColor="text1"/>
          <w:sz w:val="26"/>
          <w:szCs w:val="26"/>
          <w:lang w:eastAsia="lv-LV"/>
        </w:rPr>
        <w:t> </w:t>
      </w:r>
      <w:r w:rsidRPr="003F4100">
        <w:rPr>
          <w:rFonts w:ascii="Times New Roman" w:eastAsia="Times New Roman" w:hAnsi="Times New Roman"/>
          <w:color w:val="000000" w:themeColor="text1"/>
          <w:sz w:val="26"/>
          <w:szCs w:val="26"/>
          <w:lang w:eastAsia="lv-LV"/>
        </w:rPr>
        <w:t>gada 1.</w:t>
      </w:r>
      <w:r w:rsidR="00F07CAE">
        <w:rPr>
          <w:rFonts w:ascii="Times New Roman" w:eastAsia="Times New Roman" w:hAnsi="Times New Roman"/>
          <w:color w:val="000000" w:themeColor="text1"/>
          <w:sz w:val="26"/>
          <w:szCs w:val="26"/>
          <w:lang w:eastAsia="lv-LV"/>
        </w:rPr>
        <w:t> </w:t>
      </w:r>
      <w:r w:rsidRPr="003F4100">
        <w:rPr>
          <w:rFonts w:ascii="Times New Roman" w:eastAsia="Times New Roman" w:hAnsi="Times New Roman"/>
          <w:color w:val="000000" w:themeColor="text1"/>
          <w:sz w:val="26"/>
          <w:szCs w:val="26"/>
          <w:lang w:eastAsia="lv-LV"/>
        </w:rPr>
        <w:t xml:space="preserve">jūlija valsts pārvaldē tiek ieviesta jauna atlīdzības sistēma. </w:t>
      </w:r>
    </w:p>
    <w:p w14:paraId="6F25C7C3" w14:textId="77777777" w:rsidR="003F32DC" w:rsidRDefault="003F4100" w:rsidP="00102449">
      <w:pPr>
        <w:suppressAutoHyphens w:val="0"/>
        <w:autoSpaceDN/>
        <w:spacing w:after="0" w:line="240" w:lineRule="auto"/>
        <w:ind w:firstLine="720"/>
        <w:jc w:val="both"/>
        <w:rPr>
          <w:rFonts w:ascii="Times New Roman" w:eastAsia="Times New Roman" w:hAnsi="Times New Roman"/>
          <w:color w:val="000000" w:themeColor="text1"/>
          <w:sz w:val="26"/>
          <w:szCs w:val="26"/>
          <w:lang w:eastAsia="lv-LV"/>
        </w:rPr>
      </w:pPr>
      <w:r w:rsidRPr="003F4100">
        <w:rPr>
          <w:rFonts w:ascii="Times New Roman" w:eastAsia="Times New Roman" w:hAnsi="Times New Roman"/>
          <w:color w:val="000000" w:themeColor="text1"/>
          <w:sz w:val="26"/>
          <w:szCs w:val="26"/>
          <w:lang w:eastAsia="lv-LV"/>
        </w:rPr>
        <w:lastRenderedPageBreak/>
        <w:t xml:space="preserve">Attēlā redzamās piramīdas augšējie divi pakāpieni ietver jomas, uzdevumus, ko Uzņēmumu reģistrs pašlaik neveic, bet kam ir liels pieprasījums. Un tas ir saistīts ar iepriekš minēto otro aspektu – spēju veikt analītikas darbu. Konsultējoties ar citiem Eiropas Savienības dalībvalstu uzņēmumu reģistriem, ir secināms, ka datu izpētes un analītikas funkcija kļūst par jauno standartu, ko uzņēmumu reģistri piedāvā. Arī Latvijas Uzņēmumu reģistrs novēro, ka pieprasījums pēc datu analīzes pieaug. To apliecina arī pašreizējā situācija ar sankciju piemērošanu. Ņemot vērā, ka tas ir jauns uzdevums Uzņēmumu reģistram, tad ir jāizvērtē iestādei nepieciešamie papildu resursi šādu uzdevumu īstenošanai. </w:t>
      </w:r>
    </w:p>
    <w:p w14:paraId="27BD8A69" w14:textId="33EB9567" w:rsidR="003F4100" w:rsidRPr="00297206" w:rsidRDefault="003F32DC" w:rsidP="00102449">
      <w:pPr>
        <w:suppressAutoHyphens w:val="0"/>
        <w:autoSpaceDN/>
        <w:spacing w:after="0" w:line="240" w:lineRule="auto"/>
        <w:ind w:firstLine="720"/>
        <w:jc w:val="both"/>
        <w:rPr>
          <w:rFonts w:ascii="Times New Roman" w:hAnsi="Times New Roman"/>
          <w:sz w:val="26"/>
          <w:szCs w:val="26"/>
        </w:rPr>
      </w:pPr>
      <w:r>
        <w:rPr>
          <w:rFonts w:ascii="Times New Roman" w:hAnsi="Times New Roman"/>
          <w:sz w:val="26"/>
          <w:szCs w:val="26"/>
        </w:rPr>
        <w:t xml:space="preserve">Jāatzīmē, ka arī pārējiem </w:t>
      </w:r>
      <w:r w:rsidRPr="003F32DC">
        <w:rPr>
          <w:rFonts w:ascii="Times New Roman" w:hAnsi="Times New Roman"/>
          <w:sz w:val="26"/>
          <w:szCs w:val="26"/>
        </w:rPr>
        <w:t>noteikumu Nr.</w:t>
      </w:r>
      <w:r w:rsidR="00F07CAE">
        <w:rPr>
          <w:rFonts w:ascii="Times New Roman" w:hAnsi="Times New Roman"/>
          <w:sz w:val="26"/>
          <w:szCs w:val="26"/>
        </w:rPr>
        <w:t> </w:t>
      </w:r>
      <w:r w:rsidRPr="003F32DC">
        <w:rPr>
          <w:rFonts w:ascii="Times New Roman" w:hAnsi="Times New Roman"/>
          <w:sz w:val="26"/>
          <w:szCs w:val="26"/>
        </w:rPr>
        <w:t xml:space="preserve">327 minētajiem reģistriem </w:t>
      </w:r>
      <w:r>
        <w:rPr>
          <w:rFonts w:ascii="Times New Roman" w:hAnsi="Times New Roman"/>
          <w:sz w:val="26"/>
          <w:szCs w:val="26"/>
        </w:rPr>
        <w:t xml:space="preserve">būtiski ir palielinājies darba apjoms, lai izvērtētu reģistros esošo informāciju un noteiktu civiltiesiskos ierobežojumus. </w:t>
      </w:r>
      <w:r w:rsidR="003F4100">
        <w:rPr>
          <w:rFonts w:ascii="Times New Roman" w:hAnsi="Times New Roman"/>
          <w:sz w:val="26"/>
          <w:szCs w:val="26"/>
        </w:rPr>
        <w:t>Ilgtermiņā turpino</w:t>
      </w:r>
      <w:r>
        <w:rPr>
          <w:rFonts w:ascii="Times New Roman" w:hAnsi="Times New Roman"/>
          <w:sz w:val="26"/>
          <w:szCs w:val="26"/>
        </w:rPr>
        <w:t xml:space="preserve">ties </w:t>
      </w:r>
      <w:r w:rsidR="003F4100">
        <w:rPr>
          <w:rFonts w:ascii="Times New Roman" w:hAnsi="Times New Roman"/>
          <w:sz w:val="26"/>
          <w:szCs w:val="26"/>
        </w:rPr>
        <w:t>dinamiskai situācijai</w:t>
      </w:r>
      <w:r w:rsidR="00BB4014">
        <w:rPr>
          <w:rFonts w:ascii="Times New Roman" w:hAnsi="Times New Roman"/>
          <w:sz w:val="26"/>
          <w:szCs w:val="26"/>
        </w:rPr>
        <w:t>,</w:t>
      </w:r>
      <w:r w:rsidR="003F4100">
        <w:rPr>
          <w:rFonts w:ascii="Times New Roman" w:hAnsi="Times New Roman"/>
          <w:sz w:val="26"/>
          <w:szCs w:val="26"/>
        </w:rPr>
        <w:t xml:space="preserve"> arvien paplašinot </w:t>
      </w:r>
      <w:r w:rsidR="003F4100" w:rsidRPr="00297206">
        <w:rPr>
          <w:rFonts w:ascii="Times New Roman" w:hAnsi="Times New Roman"/>
          <w:sz w:val="26"/>
          <w:szCs w:val="26"/>
        </w:rPr>
        <w:t xml:space="preserve">sankciju sarakstus, būs nepieciešams lemt par papildus finanšu resursu piešķiršanu.  </w:t>
      </w:r>
    </w:p>
    <w:p w14:paraId="1CEC1525" w14:textId="77777777" w:rsidR="000321E6" w:rsidRPr="00297206" w:rsidRDefault="000321E6" w:rsidP="00102449">
      <w:pPr>
        <w:suppressAutoHyphens w:val="0"/>
        <w:autoSpaceDN/>
        <w:spacing w:after="0" w:line="240" w:lineRule="auto"/>
        <w:ind w:firstLine="720"/>
        <w:jc w:val="both"/>
        <w:rPr>
          <w:rFonts w:ascii="Times New Roman" w:hAnsi="Times New Roman"/>
          <w:sz w:val="26"/>
          <w:szCs w:val="26"/>
        </w:rPr>
      </w:pPr>
    </w:p>
    <w:p w14:paraId="584640A2" w14:textId="0BD3274D" w:rsidR="00297206" w:rsidRDefault="00297206" w:rsidP="00102449">
      <w:pPr>
        <w:spacing w:after="0" w:line="240" w:lineRule="auto"/>
        <w:jc w:val="center"/>
        <w:rPr>
          <w:rFonts w:ascii="Times New Roman" w:hAnsi="Times New Roman"/>
          <w:b/>
          <w:bCs/>
          <w:sz w:val="26"/>
          <w:szCs w:val="26"/>
        </w:rPr>
      </w:pPr>
      <w:r w:rsidRPr="00297206">
        <w:rPr>
          <w:rFonts w:ascii="Times New Roman" w:hAnsi="Times New Roman"/>
          <w:b/>
          <w:bCs/>
          <w:sz w:val="26"/>
          <w:szCs w:val="26"/>
        </w:rPr>
        <w:t>Ārvalstnieku vienota reģistrācija, tostarp veicot izpēti par Ārvalstnieku reģistra izveidi</w:t>
      </w:r>
    </w:p>
    <w:p w14:paraId="3E9769B9" w14:textId="77777777" w:rsidR="002A44D3" w:rsidRPr="00297206" w:rsidRDefault="002A44D3" w:rsidP="00102449">
      <w:pPr>
        <w:spacing w:after="0" w:line="240" w:lineRule="auto"/>
        <w:jc w:val="center"/>
        <w:rPr>
          <w:rFonts w:ascii="Times New Roman" w:hAnsi="Times New Roman"/>
          <w:sz w:val="26"/>
          <w:szCs w:val="26"/>
        </w:rPr>
      </w:pPr>
    </w:p>
    <w:p w14:paraId="1A2A7A18" w14:textId="31468C57" w:rsidR="00297206" w:rsidRPr="00297206" w:rsidRDefault="00297206" w:rsidP="00102449">
      <w:pPr>
        <w:spacing w:after="0" w:line="240" w:lineRule="auto"/>
        <w:ind w:firstLine="720"/>
        <w:jc w:val="both"/>
        <w:rPr>
          <w:rFonts w:ascii="Times New Roman" w:hAnsi="Times New Roman"/>
          <w:sz w:val="26"/>
          <w:szCs w:val="26"/>
        </w:rPr>
      </w:pPr>
      <w:r w:rsidRPr="00297206">
        <w:rPr>
          <w:rFonts w:ascii="Times New Roman" w:hAnsi="Times New Roman"/>
          <w:sz w:val="26"/>
          <w:szCs w:val="26"/>
        </w:rPr>
        <w:t>Sankciju efektīva un ātra izpilde ir pakārtota sankciju sarakstā iekļautās informācijas salīdzināšanai ar reģistros/ valsts informācijas sistēmās esošajiem datiem, ko apgrūtina vienota identifikatora neesamība ārvalstniekiem – fiziskām personām, kurām nav Pilsonības un migrāciju lietu pārvaldes piešķirts automātiski ģenerēts individuāls personas kods</w:t>
      </w:r>
      <w:r w:rsidR="00A36E68">
        <w:rPr>
          <w:rFonts w:ascii="Times New Roman" w:hAnsi="Times New Roman"/>
          <w:sz w:val="26"/>
          <w:szCs w:val="26"/>
        </w:rPr>
        <w:t>,</w:t>
      </w:r>
      <w:r w:rsidRPr="00297206">
        <w:rPr>
          <w:rFonts w:ascii="Times New Roman" w:hAnsi="Times New Roman"/>
          <w:sz w:val="26"/>
          <w:szCs w:val="26"/>
        </w:rPr>
        <w:t xml:space="preserve"> un ārvalsts juridiskām personām, kurām nav piešķirts Uzņēmumu reģistra tiesību subjektu reģistrācijas numurs. Esošajā situācijā katrs reģistrs/valsts informācijas sistēma pie sevis glabā datus par ārvalstniekiem (tai skaitā piešķirot identifikācijas numuru un katram reģistram šis numurs atšķiras) un praktiski nav iespējams nedz apmainīties</w:t>
      </w:r>
      <w:r w:rsidR="00624F06">
        <w:rPr>
          <w:rFonts w:ascii="Times New Roman" w:hAnsi="Times New Roman"/>
          <w:sz w:val="26"/>
          <w:szCs w:val="26"/>
        </w:rPr>
        <w:t>,</w:t>
      </w:r>
      <w:r w:rsidRPr="00297206">
        <w:rPr>
          <w:rFonts w:ascii="Times New Roman" w:hAnsi="Times New Roman"/>
          <w:sz w:val="26"/>
          <w:szCs w:val="26"/>
        </w:rPr>
        <w:t xml:space="preserve"> nedz izgūt informāciju. Nav vienota reģistra no kura varētu pēc vienota ārvalstnieka identifikatora izgūt datus par ārvalstniekiem. </w:t>
      </w:r>
    </w:p>
    <w:p w14:paraId="6A9AAC21" w14:textId="01D54E2C" w:rsidR="00297206" w:rsidRPr="00297206" w:rsidRDefault="00297206" w:rsidP="00102449">
      <w:pPr>
        <w:spacing w:after="0" w:line="240" w:lineRule="auto"/>
        <w:ind w:firstLine="720"/>
        <w:jc w:val="both"/>
        <w:rPr>
          <w:rFonts w:ascii="Times New Roman" w:hAnsi="Times New Roman"/>
          <w:sz w:val="26"/>
          <w:szCs w:val="26"/>
        </w:rPr>
      </w:pPr>
      <w:r w:rsidRPr="00297206">
        <w:rPr>
          <w:rFonts w:ascii="Times New Roman" w:hAnsi="Times New Roman"/>
          <w:sz w:val="26"/>
          <w:szCs w:val="26"/>
        </w:rPr>
        <w:t>Ievērojot minēto, saskatīta nepieciešamība veikt izpēti par Ārvalstnieku reģistra (</w:t>
      </w:r>
      <w:r w:rsidR="002A44D3">
        <w:rPr>
          <w:rFonts w:ascii="Times New Roman" w:hAnsi="Times New Roman"/>
          <w:sz w:val="26"/>
          <w:szCs w:val="26"/>
        </w:rPr>
        <w:t>turpmāk</w:t>
      </w:r>
      <w:r w:rsidR="00F07CAE">
        <w:rPr>
          <w:rFonts w:ascii="Times New Roman" w:hAnsi="Times New Roman"/>
          <w:sz w:val="26"/>
          <w:szCs w:val="26"/>
        </w:rPr>
        <w:t> –</w:t>
      </w:r>
      <w:r w:rsidR="002A44D3">
        <w:rPr>
          <w:rFonts w:ascii="Times New Roman" w:hAnsi="Times New Roman"/>
          <w:sz w:val="26"/>
          <w:szCs w:val="26"/>
        </w:rPr>
        <w:t xml:space="preserve"> </w:t>
      </w:r>
      <w:r w:rsidRPr="00297206">
        <w:rPr>
          <w:rFonts w:ascii="Times New Roman" w:hAnsi="Times New Roman"/>
          <w:sz w:val="26"/>
          <w:szCs w:val="26"/>
        </w:rPr>
        <w:t>ĀR) izveidi, kuru integrējot ar Fizisko personu reģistra informācijas sistēmu un Uzņēmumu reģistra vestajiem reģistriem, tiktu nodrošināta funkcionalitāte, kas radītu unikālu identifikācijas numuru ārvalstniekam</w:t>
      </w:r>
      <w:r w:rsidR="00624F06">
        <w:rPr>
          <w:rFonts w:ascii="Times New Roman" w:hAnsi="Times New Roman"/>
          <w:sz w:val="26"/>
          <w:szCs w:val="26"/>
        </w:rPr>
        <w:t>,</w:t>
      </w:r>
      <w:r w:rsidRPr="00297206">
        <w:rPr>
          <w:rFonts w:ascii="Times New Roman" w:hAnsi="Times New Roman"/>
          <w:sz w:val="26"/>
          <w:szCs w:val="26"/>
        </w:rPr>
        <w:t xml:space="preserve"> ko izmantotu visi reģistri/valsts informācijas sistēmas datu apmaiņai. ĀR būtu jānodrošina gan personas meklēšanas iespējas, gan personas reģistrēšanas iespējas. </w:t>
      </w:r>
    </w:p>
    <w:p w14:paraId="4ACA5DC8" w14:textId="6F249FF6" w:rsidR="00297206" w:rsidRPr="00297206" w:rsidRDefault="00297206" w:rsidP="00102449">
      <w:pPr>
        <w:spacing w:after="0" w:line="240" w:lineRule="auto"/>
        <w:ind w:firstLine="720"/>
        <w:jc w:val="both"/>
        <w:rPr>
          <w:rFonts w:ascii="Times New Roman" w:hAnsi="Times New Roman"/>
          <w:sz w:val="26"/>
          <w:szCs w:val="26"/>
        </w:rPr>
      </w:pPr>
      <w:r w:rsidRPr="00297206">
        <w:rPr>
          <w:rFonts w:ascii="Times New Roman" w:hAnsi="Times New Roman"/>
          <w:sz w:val="26"/>
          <w:szCs w:val="26"/>
        </w:rPr>
        <w:t>Minētais risinājums nodrošinātu arī centralizētu sankcionēto personu datu kārtošanu, lai datus pārveidotu atbilstošā struktūras veidā, lai katram reģistram atsevišķi šis darbs nebūtu jāveic, piemēram, ja sankciju sarakstā ir minēts vārds, uzvārds, tēva vārds vienā datu laukā, bet reģistros šie dati ir izdalīti strukturēti, līdz ar ko būtiski apgrūtina datu salīdzināšanu. Kā arī katrai sankcionētai personai būtu piešķirams unikāls identifikācijas numurs ar ko tālāk varētu apstrādāt nepieciešamo informāciju. Minēto informāciju strukturētā veidā varētu saturēt ĀR un reģistri varētu veikt automātisku datu salīdzināšanu vai ieviest kādu monitoringa risinājumu, kas nodotu informāciju par izmaiņām ĀR.</w:t>
      </w:r>
    </w:p>
    <w:p w14:paraId="507C9BCB" w14:textId="2B34AA2E" w:rsidR="00297206" w:rsidRPr="00297206" w:rsidRDefault="00297206" w:rsidP="00102449">
      <w:pPr>
        <w:spacing w:after="0" w:line="240" w:lineRule="auto"/>
        <w:ind w:firstLine="720"/>
        <w:jc w:val="both"/>
        <w:rPr>
          <w:rFonts w:ascii="Times New Roman" w:hAnsi="Times New Roman"/>
          <w:sz w:val="26"/>
          <w:szCs w:val="26"/>
        </w:rPr>
      </w:pPr>
      <w:r w:rsidRPr="00297206">
        <w:rPr>
          <w:rFonts w:ascii="Times New Roman" w:hAnsi="Times New Roman"/>
          <w:sz w:val="26"/>
          <w:szCs w:val="26"/>
        </w:rPr>
        <w:t xml:space="preserve">Sākotnēji ĀR būtu attiecināms uz tādu personu reģistrāciju, kam tiek sniegti tādi valsts, pašvaldības, komerciestāžu, tajā skaitā valsts kapitālsabiedrību u.c. pakalpojumi, uz kuriem vērsti </w:t>
      </w:r>
      <w:r w:rsidR="00624F06">
        <w:rPr>
          <w:rFonts w:ascii="Times New Roman" w:hAnsi="Times New Roman"/>
          <w:sz w:val="26"/>
          <w:szCs w:val="26"/>
        </w:rPr>
        <w:t>S</w:t>
      </w:r>
      <w:r w:rsidRPr="00297206">
        <w:rPr>
          <w:rFonts w:ascii="Times New Roman" w:hAnsi="Times New Roman"/>
          <w:sz w:val="26"/>
          <w:szCs w:val="26"/>
        </w:rPr>
        <w:t>ankciju likumā noteiktie ierobežojumi. Lai šāds reģistrs būtu pilnīgs, būtu nosakām</w:t>
      </w:r>
      <w:r w:rsidR="00624F06">
        <w:rPr>
          <w:rFonts w:ascii="Times New Roman" w:hAnsi="Times New Roman"/>
          <w:sz w:val="26"/>
          <w:szCs w:val="26"/>
        </w:rPr>
        <w:t>s</w:t>
      </w:r>
      <w:r w:rsidRPr="00297206">
        <w:rPr>
          <w:rFonts w:ascii="Times New Roman" w:hAnsi="Times New Roman"/>
          <w:sz w:val="26"/>
          <w:szCs w:val="26"/>
        </w:rPr>
        <w:t xml:space="preserve"> arī tā izmantošanas obligātums vismaz attiecībā uz minētajiem </w:t>
      </w:r>
      <w:r w:rsidRPr="00297206">
        <w:rPr>
          <w:rFonts w:ascii="Times New Roman" w:hAnsi="Times New Roman"/>
          <w:sz w:val="26"/>
          <w:szCs w:val="26"/>
        </w:rPr>
        <w:lastRenderedPageBreak/>
        <w:t xml:space="preserve">pakalpojumiem – respektīvi, valsts un pašvaldības iestādes, komercbankas, nevarētu sniegt pakalpojumus ārvalstniekam, ja attiecīgi fiziskā vai juridiskā persona nav reģistrēta ĀR, kā arī jāparedz pienākums visām iestādēm reģistrēt šīs personas ĀR (gadījumos, ja šī persona vēl nav reģistrēta ĀR). </w:t>
      </w:r>
    </w:p>
    <w:p w14:paraId="7619D7EB" w14:textId="4136196F" w:rsidR="00297206" w:rsidRDefault="00297206" w:rsidP="00102449">
      <w:pPr>
        <w:spacing w:after="0" w:line="240" w:lineRule="auto"/>
        <w:ind w:firstLine="720"/>
        <w:jc w:val="both"/>
        <w:rPr>
          <w:rFonts w:ascii="Times New Roman" w:hAnsi="Times New Roman"/>
          <w:sz w:val="26"/>
          <w:szCs w:val="26"/>
        </w:rPr>
      </w:pPr>
      <w:r w:rsidRPr="00297206">
        <w:rPr>
          <w:rFonts w:ascii="Times New Roman" w:hAnsi="Times New Roman"/>
          <w:sz w:val="26"/>
          <w:szCs w:val="26"/>
        </w:rPr>
        <w:t>Ar šāda reģistra izveidi nākotnē arī būtu iespējams nodrošināt klientu izpētes rīkus vai citus risinājumus, kas spētu izgūt un apstrādāt informāciju par personu no visiem reģistriem/valsts informācijas sistēmām ar vienu datu izsaukumu. Datu izgūšanai no reģistriem būtisks faktors ir datu izsaukšanas parametrs/unikāls kods, šajā gadījumā personas kods, reģistrācijas numurs, un būtiski, lai šis parametrs visos reģistros ir vienāds arī attiecībā uz vienotu ārvalstnieka identifikācijas numur</w:t>
      </w:r>
      <w:r w:rsidR="00624F06">
        <w:rPr>
          <w:rFonts w:ascii="Times New Roman" w:hAnsi="Times New Roman"/>
          <w:sz w:val="26"/>
          <w:szCs w:val="26"/>
        </w:rPr>
        <w:t>u</w:t>
      </w:r>
      <w:r w:rsidRPr="00297206">
        <w:rPr>
          <w:rFonts w:ascii="Times New Roman" w:hAnsi="Times New Roman"/>
          <w:sz w:val="26"/>
          <w:szCs w:val="26"/>
        </w:rPr>
        <w:t>, lai nodrošinātu efektīvu personu izpētes rīku.</w:t>
      </w:r>
    </w:p>
    <w:p w14:paraId="19B350CA" w14:textId="77777777" w:rsidR="000321E6" w:rsidRDefault="000321E6" w:rsidP="00102449">
      <w:pPr>
        <w:suppressAutoHyphens w:val="0"/>
        <w:autoSpaceDN/>
        <w:spacing w:after="0" w:line="240" w:lineRule="auto"/>
        <w:ind w:firstLine="720"/>
        <w:jc w:val="both"/>
        <w:rPr>
          <w:rFonts w:ascii="Times New Roman" w:hAnsi="Times New Roman"/>
          <w:sz w:val="26"/>
          <w:szCs w:val="26"/>
        </w:rPr>
      </w:pPr>
    </w:p>
    <w:p w14:paraId="44E9A1F7" w14:textId="537A9642" w:rsidR="00295E63" w:rsidRDefault="00554916" w:rsidP="00102449">
      <w:pPr>
        <w:suppressAutoHyphens w:val="0"/>
        <w:autoSpaceDN/>
        <w:spacing w:after="0" w:line="240" w:lineRule="auto"/>
        <w:ind w:firstLine="720"/>
        <w:jc w:val="center"/>
        <w:rPr>
          <w:rFonts w:ascii="Times New Roman" w:hAnsi="Times New Roman"/>
          <w:b/>
          <w:bCs/>
          <w:sz w:val="26"/>
          <w:szCs w:val="26"/>
        </w:rPr>
      </w:pPr>
      <w:r>
        <w:rPr>
          <w:rFonts w:ascii="Times New Roman" w:hAnsi="Times New Roman"/>
          <w:b/>
          <w:bCs/>
          <w:sz w:val="26"/>
          <w:szCs w:val="26"/>
        </w:rPr>
        <w:t xml:space="preserve">Papildus konstatētās problēmas efektīvai </w:t>
      </w:r>
      <w:r w:rsidR="00295E63">
        <w:rPr>
          <w:rFonts w:ascii="Times New Roman" w:hAnsi="Times New Roman"/>
          <w:b/>
          <w:bCs/>
          <w:sz w:val="26"/>
          <w:szCs w:val="26"/>
        </w:rPr>
        <w:t>Krievijas agresiju atbalstošo personu darbības ierobežošanai</w:t>
      </w:r>
    </w:p>
    <w:p w14:paraId="4D50CA82" w14:textId="77777777" w:rsidR="000321E6" w:rsidRDefault="000321E6" w:rsidP="00102449">
      <w:pPr>
        <w:suppressAutoHyphens w:val="0"/>
        <w:autoSpaceDN/>
        <w:spacing w:after="0" w:line="240" w:lineRule="auto"/>
        <w:ind w:firstLine="720"/>
        <w:jc w:val="both"/>
        <w:rPr>
          <w:rFonts w:ascii="Times New Roman" w:hAnsi="Times New Roman"/>
          <w:b/>
          <w:bCs/>
          <w:sz w:val="26"/>
          <w:szCs w:val="26"/>
        </w:rPr>
      </w:pPr>
    </w:p>
    <w:p w14:paraId="1B262695" w14:textId="36DE2F36" w:rsidR="00E10C8D" w:rsidRDefault="00295E63" w:rsidP="00102449">
      <w:pPr>
        <w:suppressAutoHyphens w:val="0"/>
        <w:autoSpaceDN/>
        <w:spacing w:after="0" w:line="240" w:lineRule="auto"/>
        <w:ind w:firstLine="720"/>
        <w:jc w:val="both"/>
        <w:rPr>
          <w:rFonts w:ascii="Times New Roman" w:hAnsi="Times New Roman"/>
          <w:sz w:val="26"/>
          <w:szCs w:val="26"/>
        </w:rPr>
      </w:pPr>
      <w:r>
        <w:rPr>
          <w:rFonts w:ascii="Times New Roman" w:hAnsi="Times New Roman"/>
          <w:sz w:val="26"/>
          <w:szCs w:val="26"/>
        </w:rPr>
        <w:t>Šobrīd Latvijas iestādes piemēro faktiski tikai Eiropas Savienības noteiktās sankcijas. Tomēr Sankciju likuma 3.</w:t>
      </w:r>
      <w:r w:rsidR="00F07CAE">
        <w:rPr>
          <w:rFonts w:ascii="Times New Roman" w:hAnsi="Times New Roman"/>
          <w:sz w:val="26"/>
          <w:szCs w:val="26"/>
        </w:rPr>
        <w:t> </w:t>
      </w:r>
      <w:r>
        <w:rPr>
          <w:rFonts w:ascii="Times New Roman" w:hAnsi="Times New Roman"/>
          <w:sz w:val="26"/>
          <w:szCs w:val="26"/>
        </w:rPr>
        <w:t xml:space="preserve">pants paredz, ka </w:t>
      </w:r>
      <w:r w:rsidRPr="00295E63">
        <w:rPr>
          <w:rFonts w:ascii="Times New Roman" w:hAnsi="Times New Roman"/>
          <w:sz w:val="26"/>
          <w:szCs w:val="26"/>
        </w:rPr>
        <w:t>Ministru kabinets pēc savas iniciatīvas, kā arī</w:t>
      </w:r>
      <w:r w:rsidR="00624F06">
        <w:rPr>
          <w:rFonts w:ascii="Times New Roman" w:hAnsi="Times New Roman"/>
          <w:sz w:val="26"/>
          <w:szCs w:val="26"/>
        </w:rPr>
        <w:t>,</w:t>
      </w:r>
      <w:r w:rsidRPr="00295E63">
        <w:rPr>
          <w:rFonts w:ascii="Times New Roman" w:hAnsi="Times New Roman"/>
          <w:sz w:val="26"/>
          <w:szCs w:val="26"/>
        </w:rPr>
        <w:t xml:space="preserve"> pamatojoties uz ārlietu ministra vai Nacionālās drošības padomes priekšlikumu</w:t>
      </w:r>
      <w:r w:rsidR="00624F06">
        <w:rPr>
          <w:rFonts w:ascii="Times New Roman" w:hAnsi="Times New Roman"/>
          <w:sz w:val="26"/>
          <w:szCs w:val="26"/>
        </w:rPr>
        <w:t>,</w:t>
      </w:r>
      <w:r w:rsidRPr="00295E63">
        <w:rPr>
          <w:rFonts w:ascii="Times New Roman" w:hAnsi="Times New Roman"/>
          <w:sz w:val="26"/>
          <w:szCs w:val="26"/>
        </w:rPr>
        <w:t xml:space="preserve"> var noteikt nacionālās sankcijas</w:t>
      </w:r>
      <w:r>
        <w:rPr>
          <w:rFonts w:ascii="Times New Roman" w:hAnsi="Times New Roman"/>
          <w:sz w:val="26"/>
          <w:szCs w:val="26"/>
        </w:rPr>
        <w:t xml:space="preserve">. </w:t>
      </w:r>
    </w:p>
    <w:p w14:paraId="30060004" w14:textId="60958041" w:rsidR="00AB62D0" w:rsidRPr="00102449" w:rsidRDefault="00295E63" w:rsidP="00102449">
      <w:pPr>
        <w:tabs>
          <w:tab w:val="left" w:pos="709"/>
        </w:tabs>
        <w:spacing w:after="0" w:line="240" w:lineRule="auto"/>
        <w:ind w:firstLine="720"/>
        <w:jc w:val="both"/>
        <w:rPr>
          <w:rFonts w:ascii="Times New Roman" w:hAnsi="Times New Roman"/>
          <w:sz w:val="26"/>
          <w:szCs w:val="26"/>
        </w:rPr>
      </w:pPr>
      <w:r>
        <w:rPr>
          <w:rFonts w:ascii="Times New Roman" w:hAnsi="Times New Roman"/>
          <w:sz w:val="26"/>
          <w:szCs w:val="26"/>
        </w:rPr>
        <w:t xml:space="preserve">Tieslietu ministrija, kā sankciju piemērošanas koordinējošā iestāde, kā arī reģistri gan no ārvalstu partneriem, gan citiem informācijas kanāliem pastāvīgi saņem informāciju par personām, kuras atbalsta Krievijas režīma uzsākto karu Ukrainā. </w:t>
      </w:r>
      <w:r w:rsidR="007411AF">
        <w:rPr>
          <w:rFonts w:ascii="Times New Roman" w:hAnsi="Times New Roman"/>
          <w:sz w:val="26"/>
          <w:szCs w:val="26"/>
        </w:rPr>
        <w:t xml:space="preserve">Diemžēl bieži nākas secināt, ka šīs personas nav iekļautas sankciju sarakstā, un Latvijas </w:t>
      </w:r>
      <w:r w:rsidR="007411AF" w:rsidRPr="00102449">
        <w:rPr>
          <w:rFonts w:ascii="Times New Roman" w:hAnsi="Times New Roman"/>
          <w:sz w:val="26"/>
          <w:szCs w:val="26"/>
        </w:rPr>
        <w:t>iestādēm trūkst juridiska pamata sankciju piemērošanai.</w:t>
      </w:r>
    </w:p>
    <w:p w14:paraId="43CB5578" w14:textId="1FCE3D04" w:rsidR="00AE3823" w:rsidRDefault="00AE3823" w:rsidP="00102449">
      <w:pPr>
        <w:tabs>
          <w:tab w:val="left" w:pos="709"/>
        </w:tabs>
        <w:spacing w:after="0" w:line="240" w:lineRule="auto"/>
        <w:ind w:firstLine="720"/>
        <w:jc w:val="both"/>
        <w:rPr>
          <w:rFonts w:ascii="Times New Roman" w:hAnsi="Times New Roman"/>
          <w:sz w:val="26"/>
          <w:szCs w:val="26"/>
        </w:rPr>
      </w:pPr>
      <w:r w:rsidRPr="00102449">
        <w:rPr>
          <w:rFonts w:ascii="Times New Roman" w:hAnsi="Times New Roman"/>
          <w:sz w:val="26"/>
          <w:szCs w:val="26"/>
        </w:rPr>
        <w:t xml:space="preserve">Lai šo </w:t>
      </w:r>
      <w:r w:rsidR="008E3524" w:rsidRPr="00102449">
        <w:rPr>
          <w:rFonts w:ascii="Times New Roman" w:hAnsi="Times New Roman"/>
          <w:sz w:val="26"/>
          <w:szCs w:val="26"/>
        </w:rPr>
        <w:t>situāciju</w:t>
      </w:r>
      <w:r w:rsidRPr="00102449">
        <w:rPr>
          <w:rFonts w:ascii="Times New Roman" w:hAnsi="Times New Roman"/>
          <w:sz w:val="26"/>
          <w:szCs w:val="26"/>
        </w:rPr>
        <w:t xml:space="preserve"> risinātu, Ministru kabinetam nepieciešamības gadījumā lemt par iespēju noteikt nacionālās sankcijas.</w:t>
      </w:r>
      <w:r>
        <w:rPr>
          <w:rFonts w:ascii="Times New Roman" w:hAnsi="Times New Roman"/>
          <w:sz w:val="26"/>
          <w:szCs w:val="26"/>
        </w:rPr>
        <w:t xml:space="preserve"> </w:t>
      </w:r>
    </w:p>
    <w:p w14:paraId="71FA5C7F" w14:textId="77777777" w:rsidR="00AB62D0" w:rsidRDefault="00AB62D0" w:rsidP="00102449">
      <w:pPr>
        <w:tabs>
          <w:tab w:val="left" w:pos="709"/>
        </w:tabs>
        <w:spacing w:after="0" w:line="240" w:lineRule="auto"/>
        <w:ind w:firstLine="720"/>
        <w:jc w:val="both"/>
        <w:rPr>
          <w:rFonts w:ascii="Times New Roman" w:hAnsi="Times New Roman"/>
          <w:sz w:val="26"/>
          <w:szCs w:val="26"/>
        </w:rPr>
      </w:pPr>
    </w:p>
    <w:p w14:paraId="17000FDE" w14:textId="68C2EFCE" w:rsidR="000321E6" w:rsidRDefault="000321E6" w:rsidP="00102449">
      <w:pPr>
        <w:tabs>
          <w:tab w:val="left" w:pos="1710"/>
        </w:tabs>
        <w:spacing w:after="0" w:line="240" w:lineRule="auto"/>
        <w:jc w:val="both"/>
        <w:rPr>
          <w:rFonts w:ascii="Times New Roman" w:hAnsi="Times New Roman"/>
          <w:sz w:val="26"/>
          <w:szCs w:val="26"/>
        </w:rPr>
      </w:pPr>
    </w:p>
    <w:p w14:paraId="543E9EDA" w14:textId="0160FA40" w:rsidR="000321E6" w:rsidRDefault="000321E6" w:rsidP="00102449">
      <w:pPr>
        <w:tabs>
          <w:tab w:val="left" w:pos="1710"/>
        </w:tabs>
        <w:spacing w:after="0" w:line="240" w:lineRule="auto"/>
        <w:jc w:val="both"/>
        <w:rPr>
          <w:rFonts w:ascii="Times New Roman" w:hAnsi="Times New Roman"/>
          <w:sz w:val="26"/>
          <w:szCs w:val="26"/>
        </w:rPr>
      </w:pPr>
    </w:p>
    <w:p w14:paraId="1535F170" w14:textId="351C3A94" w:rsidR="0067659F" w:rsidRPr="0067659F" w:rsidRDefault="0067659F" w:rsidP="00102449">
      <w:pPr>
        <w:tabs>
          <w:tab w:val="left" w:pos="1710"/>
        </w:tabs>
        <w:spacing w:after="0" w:line="240" w:lineRule="auto"/>
        <w:jc w:val="both"/>
        <w:rPr>
          <w:rFonts w:ascii="Times New Roman" w:hAnsi="Times New Roman"/>
          <w:sz w:val="26"/>
          <w:szCs w:val="26"/>
        </w:rPr>
      </w:pPr>
      <w:r w:rsidRPr="0067659F">
        <w:rPr>
          <w:rFonts w:ascii="Times New Roman" w:hAnsi="Times New Roman"/>
          <w:sz w:val="26"/>
          <w:szCs w:val="26"/>
        </w:rPr>
        <w:t>Ministru prezidenta biedrs,</w:t>
      </w:r>
    </w:p>
    <w:p w14:paraId="29B3BCE4" w14:textId="5112839B" w:rsidR="0067659F" w:rsidRPr="0067659F" w:rsidRDefault="0067659F" w:rsidP="00102449">
      <w:pPr>
        <w:tabs>
          <w:tab w:val="left" w:pos="1710"/>
        </w:tabs>
        <w:spacing w:after="0" w:line="240" w:lineRule="auto"/>
        <w:jc w:val="both"/>
        <w:rPr>
          <w:rFonts w:ascii="Times New Roman" w:hAnsi="Times New Roman"/>
          <w:sz w:val="26"/>
          <w:szCs w:val="26"/>
        </w:rPr>
      </w:pPr>
      <w:r>
        <w:rPr>
          <w:rFonts w:ascii="Times New Roman" w:hAnsi="Times New Roman"/>
          <w:sz w:val="26"/>
          <w:szCs w:val="26"/>
        </w:rPr>
        <w:t>t</w:t>
      </w:r>
      <w:r w:rsidRPr="0067659F">
        <w:rPr>
          <w:rFonts w:ascii="Times New Roman" w:hAnsi="Times New Roman"/>
          <w:sz w:val="26"/>
          <w:szCs w:val="26"/>
        </w:rPr>
        <w:t>ieslietu ministrs</w:t>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r>
      <w:r w:rsidRPr="0067659F">
        <w:rPr>
          <w:rFonts w:ascii="Times New Roman" w:hAnsi="Times New Roman"/>
          <w:sz w:val="26"/>
          <w:szCs w:val="26"/>
        </w:rPr>
        <w:tab/>
        <w:t>J.Bordāns</w:t>
      </w:r>
    </w:p>
    <w:sectPr w:rsidR="0067659F" w:rsidRPr="0067659F" w:rsidSect="00AD248B">
      <w:headerReference w:type="default" r:id="rId13"/>
      <w:pgSz w:w="11906" w:h="16838"/>
      <w:pgMar w:top="1418"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9401" w14:textId="77777777" w:rsidR="00074198" w:rsidRDefault="00074198">
      <w:pPr>
        <w:spacing w:after="0" w:line="240" w:lineRule="auto"/>
      </w:pPr>
      <w:r>
        <w:separator/>
      </w:r>
    </w:p>
  </w:endnote>
  <w:endnote w:type="continuationSeparator" w:id="0">
    <w:p w14:paraId="7EFC0976" w14:textId="77777777" w:rsidR="00074198" w:rsidRDefault="0007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CAFF" w14:textId="77777777" w:rsidR="00074198" w:rsidRDefault="00074198">
      <w:pPr>
        <w:spacing w:after="0" w:line="240" w:lineRule="auto"/>
      </w:pPr>
      <w:r>
        <w:rPr>
          <w:color w:val="000000"/>
        </w:rPr>
        <w:separator/>
      </w:r>
    </w:p>
  </w:footnote>
  <w:footnote w:type="continuationSeparator" w:id="0">
    <w:p w14:paraId="269E4DF8" w14:textId="77777777" w:rsidR="00074198" w:rsidRDefault="00074198">
      <w:pPr>
        <w:spacing w:after="0" w:line="240" w:lineRule="auto"/>
      </w:pPr>
      <w:r>
        <w:continuationSeparator/>
      </w:r>
    </w:p>
  </w:footnote>
  <w:footnote w:id="1">
    <w:p w14:paraId="147348B8" w14:textId="5EE28A17" w:rsidR="00B06C05" w:rsidRPr="00A53635" w:rsidRDefault="00B06C05" w:rsidP="00A53635">
      <w:pPr>
        <w:pStyle w:val="tv213"/>
        <w:shd w:val="clear" w:color="auto" w:fill="FFFFFF"/>
        <w:spacing w:before="0" w:after="0"/>
        <w:jc w:val="both"/>
        <w:rPr>
          <w:color w:val="000000" w:themeColor="text1"/>
          <w:sz w:val="20"/>
          <w:szCs w:val="20"/>
        </w:rPr>
      </w:pPr>
      <w:r w:rsidRPr="00B06C05">
        <w:rPr>
          <w:rStyle w:val="Vresatsauce"/>
          <w:color w:val="000000" w:themeColor="text1"/>
        </w:rPr>
        <w:footnoteRef/>
      </w:r>
      <w:r w:rsidRPr="00B06C05">
        <w:rPr>
          <w:color w:val="000000" w:themeColor="text1"/>
        </w:rPr>
        <w:t xml:space="preserve"> </w:t>
      </w:r>
      <w:r w:rsidRPr="00B06C05">
        <w:rPr>
          <w:color w:val="000000" w:themeColor="text1"/>
          <w:sz w:val="20"/>
          <w:szCs w:val="20"/>
        </w:rPr>
        <w:t xml:space="preserve">Likuma </w:t>
      </w:r>
      <w:r w:rsidR="00F07CAE">
        <w:rPr>
          <w:color w:val="000000" w:themeColor="text1"/>
          <w:sz w:val="20"/>
          <w:szCs w:val="20"/>
        </w:rPr>
        <w:t>"</w:t>
      </w:r>
      <w:r w:rsidRPr="00B06C05">
        <w:rPr>
          <w:color w:val="000000" w:themeColor="text1"/>
          <w:sz w:val="20"/>
          <w:szCs w:val="20"/>
        </w:rPr>
        <w:t>Par valsts un pašvaldību dzīvojamo māju privatizāciju</w:t>
      </w:r>
      <w:r w:rsidR="00F07CAE">
        <w:rPr>
          <w:color w:val="000000" w:themeColor="text1"/>
          <w:sz w:val="20"/>
          <w:szCs w:val="20"/>
        </w:rPr>
        <w:t>"</w:t>
      </w:r>
      <w:r w:rsidRPr="00B06C05">
        <w:rPr>
          <w:color w:val="000000" w:themeColor="text1"/>
          <w:sz w:val="20"/>
          <w:szCs w:val="20"/>
        </w:rPr>
        <w:t xml:space="preserve"> </w:t>
      </w:r>
      <w:r w:rsidRPr="00B06C05">
        <w:rPr>
          <w:b/>
          <w:bCs/>
          <w:color w:val="000000" w:themeColor="text1"/>
          <w:sz w:val="20"/>
          <w:szCs w:val="20"/>
        </w:rPr>
        <w:t>73.</w:t>
      </w:r>
      <w:r w:rsidRPr="00B06C05">
        <w:rPr>
          <w:b/>
          <w:bCs/>
          <w:color w:val="000000" w:themeColor="text1"/>
          <w:sz w:val="20"/>
          <w:szCs w:val="20"/>
          <w:vertAlign w:val="superscript"/>
        </w:rPr>
        <w:t>8</w:t>
      </w:r>
      <w:r w:rsidRPr="00B06C05">
        <w:rPr>
          <w:b/>
          <w:bCs/>
          <w:color w:val="000000" w:themeColor="text1"/>
          <w:sz w:val="20"/>
          <w:szCs w:val="20"/>
        </w:rPr>
        <w:t> panta pirmā daļa. Dzīvokļa, mākslinieka darbnīcas, neapdzīvojamās telpas un to īpašnieku reģistrēšana</w:t>
      </w:r>
      <w:r w:rsidRPr="00B06C05">
        <w:rPr>
          <w:color w:val="000000" w:themeColor="text1"/>
          <w:sz w:val="20"/>
          <w:szCs w:val="20"/>
        </w:rPr>
        <w:t xml:space="preserve"> (1) Dzīvoklis, mākslinieka darbnīca, neapdzīvojamā telpa un to īpašnieki līdz dzīvojamās mājas privatizācijai tiek reģistrēti Kadastra reģistrā. Kadastra reģistrā reģistrējamas arī ķīlas tiesības, kas nodibinātas uz dzīvokļa īpašumu, un citi dzīvokļa īpašuma apgrūtinājumi. Reģistrācija Kadastra reģistrā pēc juridiskām sekām pielīdzināma reģistrācijai zemesgrāmatā</w:t>
      </w:r>
    </w:p>
  </w:footnote>
  <w:footnote w:id="2">
    <w:p w14:paraId="6DA022D8" w14:textId="51C6A3C2" w:rsidR="00A53635" w:rsidRDefault="00A53635">
      <w:pPr>
        <w:pStyle w:val="Vresteksts"/>
      </w:pPr>
      <w:r>
        <w:rPr>
          <w:rStyle w:val="Vresatsauce"/>
        </w:rPr>
        <w:footnoteRef/>
      </w:r>
      <w:r>
        <w:t xml:space="preserve"> </w:t>
      </w:r>
      <w:r>
        <w:rPr>
          <w:rFonts w:ascii="Times New Roman" w:hAnsi="Times New Roman"/>
        </w:rPr>
        <w:t>Zemesgrāmatu likuma 19.</w:t>
      </w:r>
      <w:r w:rsidR="00F07CAE">
        <w:rPr>
          <w:rFonts w:ascii="Times New Roman" w:hAnsi="Times New Roman"/>
        </w:rPr>
        <w:t> </w:t>
      </w:r>
      <w:r>
        <w:rPr>
          <w:rFonts w:ascii="Times New Roman" w:hAnsi="Times New Roman"/>
        </w:rPr>
        <w:t>pants;</w:t>
      </w:r>
    </w:p>
  </w:footnote>
  <w:footnote w:id="3">
    <w:p w14:paraId="54E1ECF9" w14:textId="08CB3916" w:rsidR="008728D1" w:rsidRDefault="008728D1" w:rsidP="00A36E68">
      <w:pPr>
        <w:pStyle w:val="Vresteksts"/>
        <w:jc w:val="both"/>
      </w:pPr>
      <w:r>
        <w:rPr>
          <w:rStyle w:val="Vresatsauce"/>
        </w:rPr>
        <w:footnoteRef/>
      </w:r>
      <w:r>
        <w:t xml:space="preserve"> </w:t>
      </w:r>
      <w:r>
        <w:rPr>
          <w:rFonts w:ascii="Times New Roman" w:hAnsi="Times New Roman"/>
        </w:rPr>
        <w:t>Nekustamā īpašuma valsts kadastra likuma 48.</w:t>
      </w:r>
      <w:r w:rsidR="00F07CAE" w:rsidRPr="00A36E68">
        <w:rPr>
          <w:rFonts w:ascii="Times New Roman" w:hAnsi="Times New Roman"/>
          <w:vertAlign w:val="superscript"/>
        </w:rPr>
        <w:t>1</w:t>
      </w:r>
      <w:r>
        <w:rPr>
          <w:rFonts w:ascii="Times New Roman" w:hAnsi="Times New Roman"/>
        </w:rPr>
        <w:t>pants (1)</w:t>
      </w:r>
      <w:r w:rsidR="00F07CAE">
        <w:rPr>
          <w:rFonts w:ascii="Times New Roman" w:hAnsi="Times New Roman"/>
        </w:rPr>
        <w:t> </w:t>
      </w:r>
      <w:r>
        <w:rPr>
          <w:rFonts w:ascii="Times New Roman" w:hAnsi="Times New Roman"/>
        </w:rPr>
        <w:t>Kadastra informācijas sistēmā reģistrē ziņas par tiesiskā valdītāja maiņu, ja darījuma rezultātā būvi, kura nav ierakstāma zemesgrāmatā kā patstāvīgs īpašuma objekts, iegūst cita persona. Ziņas ieraksta, pamatojoties uz kadastra subjekta vai ieguvēja iesniegumu, kam pievienots darījuma dokuments notariāla akta formā vai ar notāra vai bāriņtiesas apliecinātu parakstu. Ja iesniegumu iesniedz īpašnieka pilnvarota persona, iesniegumam pievieno pilnvaru ar notāra vai bāriņtiesas apliecinātu parakstu. (2)</w:t>
      </w:r>
      <w:r w:rsidR="00F07CAE">
        <w:rPr>
          <w:rFonts w:ascii="Times New Roman" w:hAnsi="Times New Roman"/>
        </w:rPr>
        <w:t> </w:t>
      </w:r>
      <w:r>
        <w:rPr>
          <w:rFonts w:ascii="Times New Roman" w:hAnsi="Times New Roman"/>
        </w:rPr>
        <w:t xml:space="preserve">Būvei, kura nav ierakstāma zemesgrāmatā kā patstāvīgs īpašuma objekts, Kadastra informācijas sistēmā ieraksta vai dzēš atzīmi par šķēršļiem ierakstīt ziņas par tiesiskā valdītāja maiņu, pamatojoties uz tiesas nolēmumu, maksātnespējas procesa administratora pieteikumu, zvērināta tiesu izpildītāja pieprasījumu, nodokļu administrācijas lēmumu vai kriminālprocesa virzītāja lēmumu.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757561"/>
      <w:docPartObj>
        <w:docPartGallery w:val="Page Numbers (Top of Page)"/>
        <w:docPartUnique/>
      </w:docPartObj>
    </w:sdtPr>
    <w:sdtEndPr>
      <w:rPr>
        <w:rFonts w:ascii="Times New Roman" w:hAnsi="Times New Roman"/>
        <w:sz w:val="24"/>
        <w:szCs w:val="24"/>
      </w:rPr>
    </w:sdtEndPr>
    <w:sdtContent>
      <w:p w14:paraId="18498229" w14:textId="15FA56FA" w:rsidR="00B15718" w:rsidRPr="00AD248B" w:rsidRDefault="00B15718">
        <w:pPr>
          <w:pStyle w:val="Galvene"/>
          <w:jc w:val="center"/>
          <w:rPr>
            <w:rFonts w:ascii="Times New Roman" w:hAnsi="Times New Roman"/>
            <w:sz w:val="24"/>
            <w:szCs w:val="24"/>
          </w:rPr>
        </w:pPr>
        <w:r w:rsidRPr="00AD248B">
          <w:rPr>
            <w:rFonts w:ascii="Times New Roman" w:hAnsi="Times New Roman"/>
            <w:sz w:val="24"/>
            <w:szCs w:val="24"/>
          </w:rPr>
          <w:fldChar w:fldCharType="begin"/>
        </w:r>
        <w:r w:rsidRPr="00AD248B">
          <w:rPr>
            <w:rFonts w:ascii="Times New Roman" w:hAnsi="Times New Roman"/>
            <w:sz w:val="24"/>
            <w:szCs w:val="24"/>
          </w:rPr>
          <w:instrText>PAGE   \* MERGEFORMAT</w:instrText>
        </w:r>
        <w:r w:rsidRPr="00AD248B">
          <w:rPr>
            <w:rFonts w:ascii="Times New Roman" w:hAnsi="Times New Roman"/>
            <w:sz w:val="24"/>
            <w:szCs w:val="24"/>
          </w:rPr>
          <w:fldChar w:fldCharType="separate"/>
        </w:r>
        <w:r w:rsidRPr="00AD248B">
          <w:rPr>
            <w:rFonts w:ascii="Times New Roman" w:hAnsi="Times New Roman"/>
            <w:sz w:val="24"/>
            <w:szCs w:val="24"/>
          </w:rPr>
          <w:t>2</w:t>
        </w:r>
        <w:r w:rsidRPr="00AD248B">
          <w:rPr>
            <w:rFonts w:ascii="Times New Roman" w:hAnsi="Times New Roman"/>
            <w:sz w:val="24"/>
            <w:szCs w:val="24"/>
          </w:rPr>
          <w:fldChar w:fldCharType="end"/>
        </w:r>
      </w:p>
    </w:sdtContent>
  </w:sdt>
  <w:p w14:paraId="532BC2F9" w14:textId="77777777" w:rsidR="00B15718" w:rsidRDefault="00B157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16FC3"/>
    <w:multiLevelType w:val="hybridMultilevel"/>
    <w:tmpl w:val="76D2EF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C8D"/>
    <w:rsid w:val="000321E6"/>
    <w:rsid w:val="00041F07"/>
    <w:rsid w:val="00062067"/>
    <w:rsid w:val="000716A9"/>
    <w:rsid w:val="00074198"/>
    <w:rsid w:val="00082D45"/>
    <w:rsid w:val="000848DA"/>
    <w:rsid w:val="00092CE6"/>
    <w:rsid w:val="000C616C"/>
    <w:rsid w:val="001002B9"/>
    <w:rsid w:val="00102449"/>
    <w:rsid w:val="00120CE3"/>
    <w:rsid w:val="001211EE"/>
    <w:rsid w:val="00152105"/>
    <w:rsid w:val="0018512C"/>
    <w:rsid w:val="001B08D5"/>
    <w:rsid w:val="001D5722"/>
    <w:rsid w:val="002005F3"/>
    <w:rsid w:val="002013DE"/>
    <w:rsid w:val="00250747"/>
    <w:rsid w:val="00295E63"/>
    <w:rsid w:val="00297206"/>
    <w:rsid w:val="002A44D3"/>
    <w:rsid w:val="002B5A37"/>
    <w:rsid w:val="002B66C1"/>
    <w:rsid w:val="00306A0D"/>
    <w:rsid w:val="00344240"/>
    <w:rsid w:val="003767C0"/>
    <w:rsid w:val="003C60C8"/>
    <w:rsid w:val="003F32DC"/>
    <w:rsid w:val="003F4100"/>
    <w:rsid w:val="004035B4"/>
    <w:rsid w:val="00445436"/>
    <w:rsid w:val="0046285E"/>
    <w:rsid w:val="00462901"/>
    <w:rsid w:val="004A473D"/>
    <w:rsid w:val="004A57AC"/>
    <w:rsid w:val="004D4D31"/>
    <w:rsid w:val="004E7E14"/>
    <w:rsid w:val="0050411A"/>
    <w:rsid w:val="00507ED2"/>
    <w:rsid w:val="00514331"/>
    <w:rsid w:val="00554916"/>
    <w:rsid w:val="005C071B"/>
    <w:rsid w:val="005D0118"/>
    <w:rsid w:val="005E046E"/>
    <w:rsid w:val="00620E18"/>
    <w:rsid w:val="00624F06"/>
    <w:rsid w:val="006501F9"/>
    <w:rsid w:val="00653C18"/>
    <w:rsid w:val="0067659F"/>
    <w:rsid w:val="00695492"/>
    <w:rsid w:val="00707A0A"/>
    <w:rsid w:val="00736CB7"/>
    <w:rsid w:val="00740EC9"/>
    <w:rsid w:val="007411AF"/>
    <w:rsid w:val="007507E2"/>
    <w:rsid w:val="00753665"/>
    <w:rsid w:val="007A4C54"/>
    <w:rsid w:val="007D62E0"/>
    <w:rsid w:val="007F7808"/>
    <w:rsid w:val="00806A23"/>
    <w:rsid w:val="008173BF"/>
    <w:rsid w:val="00823836"/>
    <w:rsid w:val="00826C8F"/>
    <w:rsid w:val="00835547"/>
    <w:rsid w:val="00841E11"/>
    <w:rsid w:val="008702A3"/>
    <w:rsid w:val="008728D1"/>
    <w:rsid w:val="00880016"/>
    <w:rsid w:val="008D518D"/>
    <w:rsid w:val="008D7928"/>
    <w:rsid w:val="008E3524"/>
    <w:rsid w:val="008F7BDC"/>
    <w:rsid w:val="009F0155"/>
    <w:rsid w:val="00A36E68"/>
    <w:rsid w:val="00A53635"/>
    <w:rsid w:val="00A83F98"/>
    <w:rsid w:val="00AB62D0"/>
    <w:rsid w:val="00AD248B"/>
    <w:rsid w:val="00AE3823"/>
    <w:rsid w:val="00B06524"/>
    <w:rsid w:val="00B06C05"/>
    <w:rsid w:val="00B15718"/>
    <w:rsid w:val="00B36A07"/>
    <w:rsid w:val="00B80E30"/>
    <w:rsid w:val="00B85EE0"/>
    <w:rsid w:val="00BB4014"/>
    <w:rsid w:val="00BD5370"/>
    <w:rsid w:val="00BE2C47"/>
    <w:rsid w:val="00C13C05"/>
    <w:rsid w:val="00CC06CB"/>
    <w:rsid w:val="00CC584D"/>
    <w:rsid w:val="00D108A1"/>
    <w:rsid w:val="00D12929"/>
    <w:rsid w:val="00D37C6F"/>
    <w:rsid w:val="00D9145F"/>
    <w:rsid w:val="00DF208F"/>
    <w:rsid w:val="00E10C8D"/>
    <w:rsid w:val="00E20FE6"/>
    <w:rsid w:val="00E842B9"/>
    <w:rsid w:val="00E90AFF"/>
    <w:rsid w:val="00E914EC"/>
    <w:rsid w:val="00EB2881"/>
    <w:rsid w:val="00EC294C"/>
    <w:rsid w:val="00ED4BAA"/>
    <w:rsid w:val="00F07CAE"/>
    <w:rsid w:val="00F52F88"/>
    <w:rsid w:val="00F53AE9"/>
    <w:rsid w:val="00F711BD"/>
    <w:rsid w:val="00F75535"/>
    <w:rsid w:val="00FE7594"/>
    <w:rsid w:val="00FF6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A5E1"/>
  <w15:docId w15:val="{19BC5511-CFDD-4A96-BB48-235BAB3F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rPr>
      <w:sz w:val="16"/>
      <w:szCs w:val="16"/>
    </w:rPr>
  </w:style>
  <w:style w:type="paragraph" w:styleId="Komentrateksts">
    <w:name w:val="annotation text"/>
    <w:basedOn w:val="Parasts"/>
    <w:pPr>
      <w:spacing w:line="240" w:lineRule="auto"/>
    </w:pPr>
    <w:rPr>
      <w:sz w:val="20"/>
      <w:szCs w:val="20"/>
    </w:rPr>
  </w:style>
  <w:style w:type="character" w:customStyle="1" w:styleId="KomentratekstsRakstz">
    <w:name w:val="Komentāra teksts Rakstz."/>
    <w:basedOn w:val="Noklusjumarindkopasfonts"/>
    <w:rPr>
      <w:sz w:val="20"/>
      <w:szCs w:val="20"/>
    </w:rPr>
  </w:style>
  <w:style w:type="paragraph" w:styleId="Komentratma">
    <w:name w:val="annotation subject"/>
    <w:basedOn w:val="Komentrateksts"/>
    <w:next w:val="Komentrateksts"/>
    <w:rPr>
      <w:b/>
      <w:bCs/>
    </w:rPr>
  </w:style>
  <w:style w:type="character" w:customStyle="1" w:styleId="KomentratmaRakstz">
    <w:name w:val="Komentāra tēma Rakstz."/>
    <w:basedOn w:val="KomentratekstsRakstz"/>
    <w:rPr>
      <w:b/>
      <w:bCs/>
      <w:sz w:val="20"/>
      <w:szCs w:val="20"/>
    </w:rPr>
  </w:style>
  <w:style w:type="character" w:styleId="Hipersaite">
    <w:name w:val="Hyperlink"/>
    <w:rPr>
      <w:color w:val="0000FF"/>
      <w:u w:val="single"/>
    </w:rPr>
  </w:style>
  <w:style w:type="paragraph" w:customStyle="1" w:styleId="tv213">
    <w:name w:val="tv213"/>
    <w:basedOn w:val="Parasts"/>
    <w:pPr>
      <w:spacing w:before="100" w:after="100"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rPr>
      <w:color w:val="605E5C"/>
      <w:shd w:val="clear" w:color="auto" w:fill="E1DFDD"/>
    </w:rPr>
  </w:style>
  <w:style w:type="paragraph" w:styleId="Galvene">
    <w:name w:val="header"/>
    <w:basedOn w:val="Parasts"/>
    <w:link w:val="GalveneRakstz"/>
    <w:uiPriority w:val="99"/>
    <w:unhideWhenUsed/>
    <w:rsid w:val="00B157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5718"/>
  </w:style>
  <w:style w:type="paragraph" w:styleId="Kjene">
    <w:name w:val="footer"/>
    <w:basedOn w:val="Parasts"/>
    <w:link w:val="KjeneRakstz"/>
    <w:uiPriority w:val="99"/>
    <w:unhideWhenUsed/>
    <w:rsid w:val="00B157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5718"/>
  </w:style>
  <w:style w:type="paragraph" w:styleId="Vresteksts">
    <w:name w:val="footnote text"/>
    <w:basedOn w:val="Parasts"/>
    <w:link w:val="VrestekstsRakstz"/>
    <w:uiPriority w:val="99"/>
    <w:semiHidden/>
    <w:unhideWhenUsed/>
    <w:rsid w:val="00B06C0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06C05"/>
    <w:rPr>
      <w:sz w:val="20"/>
      <w:szCs w:val="20"/>
    </w:rPr>
  </w:style>
  <w:style w:type="character" w:styleId="Vresatsauce">
    <w:name w:val="footnote reference"/>
    <w:basedOn w:val="Noklusjumarindkopasfonts"/>
    <w:uiPriority w:val="99"/>
    <w:semiHidden/>
    <w:unhideWhenUsed/>
    <w:rsid w:val="00B06C05"/>
    <w:rPr>
      <w:vertAlign w:val="superscript"/>
    </w:rPr>
  </w:style>
  <w:style w:type="paragraph" w:styleId="Sarakstarindkopa">
    <w:name w:val="List Paragraph"/>
    <w:basedOn w:val="Parasts"/>
    <w:uiPriority w:val="34"/>
    <w:qFormat/>
    <w:rsid w:val="00826C8F"/>
    <w:pPr>
      <w:suppressAutoHyphens w:val="0"/>
      <w:autoSpaceDN/>
      <w:spacing w:after="0" w:line="240" w:lineRule="auto"/>
      <w:ind w:left="720"/>
    </w:pPr>
    <w:rPr>
      <w:rFonts w:eastAsiaTheme="minorHAns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583">
      <w:bodyDiv w:val="1"/>
      <w:marLeft w:val="0"/>
      <w:marRight w:val="0"/>
      <w:marTop w:val="0"/>
      <w:marBottom w:val="0"/>
      <w:divBdr>
        <w:top w:val="none" w:sz="0" w:space="0" w:color="auto"/>
        <w:left w:val="none" w:sz="0" w:space="0" w:color="auto"/>
        <w:bottom w:val="none" w:sz="0" w:space="0" w:color="auto"/>
        <w:right w:val="none" w:sz="0" w:space="0" w:color="auto"/>
      </w:divBdr>
    </w:div>
    <w:div w:id="549876071">
      <w:bodyDiv w:val="1"/>
      <w:marLeft w:val="0"/>
      <w:marRight w:val="0"/>
      <w:marTop w:val="0"/>
      <w:marBottom w:val="0"/>
      <w:divBdr>
        <w:top w:val="none" w:sz="0" w:space="0" w:color="auto"/>
        <w:left w:val="none" w:sz="0" w:space="0" w:color="auto"/>
        <w:bottom w:val="none" w:sz="0" w:space="0" w:color="auto"/>
        <w:right w:val="none" w:sz="0" w:space="0" w:color="auto"/>
      </w:divBdr>
    </w:div>
    <w:div w:id="913859849">
      <w:bodyDiv w:val="1"/>
      <w:marLeft w:val="0"/>
      <w:marRight w:val="0"/>
      <w:marTop w:val="0"/>
      <w:marBottom w:val="0"/>
      <w:divBdr>
        <w:top w:val="none" w:sz="0" w:space="0" w:color="auto"/>
        <w:left w:val="none" w:sz="0" w:space="0" w:color="auto"/>
        <w:bottom w:val="none" w:sz="0" w:space="0" w:color="auto"/>
        <w:right w:val="none" w:sz="0" w:space="0" w:color="auto"/>
      </w:divBdr>
    </w:div>
    <w:div w:id="982540599">
      <w:bodyDiv w:val="1"/>
      <w:marLeft w:val="0"/>
      <w:marRight w:val="0"/>
      <w:marTop w:val="0"/>
      <w:marBottom w:val="0"/>
      <w:divBdr>
        <w:top w:val="none" w:sz="0" w:space="0" w:color="auto"/>
        <w:left w:val="none" w:sz="0" w:space="0" w:color="auto"/>
        <w:bottom w:val="none" w:sz="0" w:space="0" w:color="auto"/>
        <w:right w:val="none" w:sz="0" w:space="0" w:color="auto"/>
      </w:divBdr>
    </w:div>
    <w:div w:id="1382247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D8F5C87712F3B4EAFB510D4EE93963C" ma:contentTypeVersion="12" ma:contentTypeDescription="Izveidot jaunu dokumentu." ma:contentTypeScope="" ma:versionID="21ee24e4ee6da862990e6314ba2ce176">
  <xsd:schema xmlns:xsd="http://www.w3.org/2001/XMLSchema" xmlns:xs="http://www.w3.org/2001/XMLSchema" xmlns:p="http://schemas.microsoft.com/office/2006/metadata/properties" xmlns:ns2="f4756dbe-9fc8-425e-952a-853242f9d65b" xmlns:ns3="fed9d6c4-5424-4da2-bf5e-f96482d0b03c" targetNamespace="http://schemas.microsoft.com/office/2006/metadata/properties" ma:root="true" ma:fieldsID="50feae389eefea6d800d03f9f6c65ba9" ns2:_="" ns3:_="">
    <xsd:import namespace="f4756dbe-9fc8-425e-952a-853242f9d65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56dbe-9fc8-425e-952a-853242f9d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408F99-D744-4423-8B7C-4B2FBFC1B67F}">
  <ds:schemaRefs>
    <ds:schemaRef ds:uri="http://schemas.openxmlformats.org/officeDocument/2006/bibliography"/>
  </ds:schemaRefs>
</ds:datastoreItem>
</file>

<file path=customXml/itemProps2.xml><?xml version="1.0" encoding="utf-8"?>
<ds:datastoreItem xmlns:ds="http://schemas.openxmlformats.org/officeDocument/2006/customXml" ds:itemID="{70235658-C845-4666-908E-2D58308AE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56dbe-9fc8-425e-952a-853242f9d65b"/>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68DAE-D15A-4CD9-8C42-50966E978A04}">
  <ds:schemaRefs>
    <ds:schemaRef ds:uri="http://schemas.microsoft.com/sharepoint/v3/contenttype/forms"/>
  </ds:schemaRefs>
</ds:datastoreItem>
</file>

<file path=customXml/itemProps4.xml><?xml version="1.0" encoding="utf-8"?>
<ds:datastoreItem xmlns:ds="http://schemas.openxmlformats.org/officeDocument/2006/customXml" ds:itemID="{C27B6D24-4F62-4043-844C-3FEBA0286C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16945</Words>
  <Characters>9659</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Esošā situācija un priekšlikumi sistēmas pilnveidošanai, lai Latvijas publiskajos reģistros pilnvērtīgi ieviestu Eiropas Savienības noteiktās sankcijas</vt:lpstr>
    </vt:vector>
  </TitlesOfParts>
  <Company>Tieslietu ministrija</Company>
  <LinksUpToDate>false</LinksUpToDate>
  <CharactersWithSpaces>26551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Esošā situācija un priekšlikumi sistēmas pilnveidošanai, lai Latvijas publiskajos reģistros pilnvērtīgi ieviestu Eiropas Savienības noteiktās sankcijas</dc:title>
  <dc:subject>Informatīvais ziņojums</dc:subject>
  <dc:creator>Kristīne Pommere</dc:creator>
  <dc:description/>
  <cp:lastModifiedBy>Agnese Rācene-Krūmiņa</cp:lastModifiedBy>
  <cp:revision>5</cp:revision>
  <dcterms:created xsi:type="dcterms:W3CDTF">2022-04-01T09:11:00Z</dcterms:created>
  <dcterms:modified xsi:type="dcterms:W3CDTF">2022-04-01T10:41:00Z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0x010100AD8F5C87712F3B4EAFB510D4EE93963C</vt:lpwstr>
  </property>
</Properties>
</file>