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C7B7C" w14:textId="19D28B0C" w:rsidR="00CA399A" w:rsidRPr="0087676C" w:rsidRDefault="00312D00" w:rsidP="00CA399A">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1</w:t>
      </w:r>
      <w:r w:rsidR="00CA399A" w:rsidRPr="0087676C">
        <w:rPr>
          <w:rFonts w:ascii="Times New Roman" w:hAnsi="Times New Roman" w:cs="Times New Roman"/>
          <w:sz w:val="28"/>
          <w:szCs w:val="28"/>
        </w:rPr>
        <w:t>. pielikums</w:t>
      </w:r>
    </w:p>
    <w:p w14:paraId="24CCC0B2" w14:textId="7A242BEC" w:rsidR="00CA399A" w:rsidRPr="0087676C" w:rsidRDefault="00CA399A" w:rsidP="00CA399A">
      <w:pPr>
        <w:spacing w:after="0" w:line="240" w:lineRule="auto"/>
        <w:ind w:firstLine="709"/>
        <w:jc w:val="right"/>
        <w:rPr>
          <w:rFonts w:ascii="Times New Roman" w:hAnsi="Times New Roman" w:cs="Times New Roman"/>
          <w:sz w:val="28"/>
          <w:szCs w:val="28"/>
        </w:rPr>
      </w:pPr>
      <w:r w:rsidRPr="0087676C">
        <w:rPr>
          <w:rFonts w:ascii="Times New Roman" w:hAnsi="Times New Roman" w:cs="Times New Roman"/>
          <w:sz w:val="28"/>
          <w:szCs w:val="28"/>
        </w:rPr>
        <w:t xml:space="preserve">Latvijas Republikas valsts robežas integrētās pārvaldības stratēģijai un rīcības plānam 2024. - 2028. gadam </w:t>
      </w:r>
    </w:p>
    <w:p w14:paraId="5E0943F4" w14:textId="77777777" w:rsidR="00CA399A" w:rsidRPr="0087676C" w:rsidRDefault="00CA399A" w:rsidP="00CA399A">
      <w:pPr>
        <w:spacing w:after="0" w:line="240" w:lineRule="auto"/>
        <w:ind w:firstLine="720"/>
        <w:jc w:val="both"/>
        <w:rPr>
          <w:rFonts w:ascii="Times New Roman" w:hAnsi="Times New Roman"/>
          <w:sz w:val="28"/>
          <w:szCs w:val="28"/>
        </w:rPr>
      </w:pPr>
    </w:p>
    <w:p w14:paraId="2480D8EF" w14:textId="77777777" w:rsidR="00CA399A" w:rsidRPr="0087676C" w:rsidRDefault="00CA399A" w:rsidP="00CA399A">
      <w:pPr>
        <w:jc w:val="center"/>
        <w:rPr>
          <w:rFonts w:ascii="Times New Roman" w:hAnsi="Times New Roman" w:cs="Times New Roman"/>
          <w:b/>
          <w:sz w:val="28"/>
          <w:szCs w:val="28"/>
        </w:rPr>
      </w:pPr>
      <w:r w:rsidRPr="0087676C">
        <w:rPr>
          <w:rFonts w:ascii="Times New Roman" w:hAnsi="Times New Roman" w:cs="Times New Roman"/>
          <w:b/>
          <w:sz w:val="28"/>
          <w:szCs w:val="28"/>
        </w:rPr>
        <w:t>Latvijas Republikas valsts robežas integrētajā pārvaldībā iesaistīto iestāžu kompetences un lomas</w:t>
      </w:r>
    </w:p>
    <w:p w14:paraId="7E0F14DF" w14:textId="77777777" w:rsidR="00CA399A" w:rsidRPr="0087676C" w:rsidRDefault="00CA399A" w:rsidP="00CA399A">
      <w:pPr>
        <w:spacing w:after="0" w:line="240" w:lineRule="auto"/>
        <w:ind w:firstLine="720"/>
        <w:jc w:val="both"/>
        <w:rPr>
          <w:rFonts w:ascii="Times New Roman" w:hAnsi="Times New Roman"/>
          <w:sz w:val="28"/>
          <w:szCs w:val="28"/>
        </w:rPr>
      </w:pPr>
    </w:p>
    <w:p w14:paraId="23A0BD3A" w14:textId="77777777" w:rsidR="00CA399A" w:rsidRPr="0087676C" w:rsidRDefault="00CA399A" w:rsidP="00CA399A">
      <w:pPr>
        <w:spacing w:after="0" w:line="240" w:lineRule="auto"/>
        <w:ind w:firstLine="720"/>
        <w:jc w:val="both"/>
        <w:rPr>
          <w:rFonts w:ascii="Times New Roman" w:hAnsi="Times New Roman"/>
          <w:sz w:val="28"/>
          <w:szCs w:val="28"/>
        </w:rPr>
      </w:pPr>
      <w:r w:rsidRPr="0087676C">
        <w:rPr>
          <w:rFonts w:ascii="Times New Roman" w:hAnsi="Times New Roman"/>
          <w:sz w:val="28"/>
          <w:szCs w:val="28"/>
        </w:rPr>
        <w:t>NIBM iesaistīto iestāžu kompetences un lomas turpmāk izklāstītas tikai NIBM ietvarā:</w:t>
      </w:r>
    </w:p>
    <w:p w14:paraId="68882A9E" w14:textId="77777777" w:rsidR="00CA399A" w:rsidRPr="0087676C" w:rsidRDefault="00CA399A" w:rsidP="00CA399A">
      <w:pPr>
        <w:spacing w:after="0" w:line="240" w:lineRule="auto"/>
        <w:ind w:left="720"/>
        <w:jc w:val="both"/>
        <w:rPr>
          <w:rFonts w:ascii="Times New Roman" w:hAnsi="Times New Roman"/>
          <w:sz w:val="28"/>
          <w:szCs w:val="28"/>
        </w:rPr>
      </w:pPr>
    </w:p>
    <w:p w14:paraId="4AD7D35A" w14:textId="22743D32" w:rsidR="00CA399A" w:rsidRPr="0087676C" w:rsidRDefault="00CA399A" w:rsidP="00D171E5">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VRS ir bruņota </w:t>
      </w:r>
      <w:proofErr w:type="spellStart"/>
      <w:r w:rsidRPr="0087676C">
        <w:rPr>
          <w:rFonts w:ascii="Times New Roman" w:hAnsi="Times New Roman"/>
          <w:sz w:val="28"/>
          <w:szCs w:val="28"/>
        </w:rPr>
        <w:t>iekšlietu</w:t>
      </w:r>
      <w:proofErr w:type="spellEnd"/>
      <w:r w:rsidRPr="0087676C">
        <w:rPr>
          <w:rFonts w:ascii="Times New Roman" w:hAnsi="Times New Roman"/>
          <w:sz w:val="28"/>
          <w:szCs w:val="28"/>
        </w:rPr>
        <w:t xml:space="preserve"> ministra pārraudzībā esoša tiešās pārvaldes iestāde, operatīvās darbības subjekts un izmeklēšanas iestāde, kuras funkcijas ir nodrošināt valsts robežas neaizskaramību un novērst nelegālo migrāciju, VRS ir vadošā iestāde sadarbībai ar FRONTEX</w:t>
      </w:r>
      <w:r w:rsidR="008C03B5">
        <w:rPr>
          <w:rFonts w:ascii="Times New Roman" w:hAnsi="Times New Roman"/>
          <w:sz w:val="28"/>
          <w:szCs w:val="28"/>
        </w:rPr>
        <w:t xml:space="preserve">. </w:t>
      </w:r>
      <w:r w:rsidR="008C03B5" w:rsidRPr="008C03B5">
        <w:rPr>
          <w:rFonts w:ascii="Times New Roman" w:hAnsi="Times New Roman"/>
          <w:sz w:val="28"/>
          <w:szCs w:val="28"/>
        </w:rPr>
        <w:t>VRS ir atbildīga par</w:t>
      </w:r>
      <w:r w:rsidR="008C03B5">
        <w:rPr>
          <w:rFonts w:ascii="Times New Roman" w:hAnsi="Times New Roman"/>
          <w:sz w:val="28"/>
          <w:szCs w:val="28"/>
        </w:rPr>
        <w:t xml:space="preserve"> ārējās sauszemes robežas apsardzības</w:t>
      </w:r>
      <w:r w:rsidR="008C03B5" w:rsidRPr="008C03B5">
        <w:rPr>
          <w:rFonts w:ascii="Times New Roman" w:hAnsi="Times New Roman"/>
          <w:sz w:val="28"/>
          <w:szCs w:val="28"/>
        </w:rPr>
        <w:t xml:space="preserve"> tehnoloģiskās infrastruktūras izbūvē un ieviešanā iesaistīto institūciju darbu operatīvu koordinēšanu</w:t>
      </w:r>
      <w:r w:rsidR="00D171E5">
        <w:rPr>
          <w:rFonts w:ascii="Times New Roman" w:hAnsi="Times New Roman"/>
          <w:sz w:val="28"/>
          <w:szCs w:val="28"/>
        </w:rPr>
        <w:t>, kā arī sadarbībā ar NVA nosaka ārējās sauszemes robežas infrastruktūras izbūvei, tajā skaitā tehnoloģiskās infrastruktūras izbūvei, nepieciešamo teritoriju un prasības</w:t>
      </w:r>
      <w:r w:rsidRPr="0087676C">
        <w:rPr>
          <w:rFonts w:ascii="Times New Roman" w:hAnsi="Times New Roman"/>
          <w:sz w:val="28"/>
          <w:szCs w:val="28"/>
        </w:rPr>
        <w:t>;</w:t>
      </w:r>
    </w:p>
    <w:p w14:paraId="54D4095F"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PMLP ir </w:t>
      </w:r>
      <w:proofErr w:type="spellStart"/>
      <w:r w:rsidRPr="0087676C">
        <w:rPr>
          <w:rFonts w:ascii="Times New Roman" w:hAnsi="Times New Roman"/>
          <w:sz w:val="28"/>
          <w:szCs w:val="28"/>
        </w:rPr>
        <w:t>iekšlietu</w:t>
      </w:r>
      <w:proofErr w:type="spellEnd"/>
      <w:r w:rsidRPr="0087676C">
        <w:rPr>
          <w:rFonts w:ascii="Times New Roman" w:hAnsi="Times New Roman"/>
          <w:sz w:val="28"/>
          <w:szCs w:val="28"/>
        </w:rPr>
        <w:t xml:space="preserve"> ministra pārraudzībā esoša tiešās pārvaldes iestāde, kura īsteno valsts migrācijas un patvēruma politiku, nosaka personu tiesisko statusu valstī, veic iedzīvotāju uzskaiti valstī, kā arī izsniedz personu apliecinošus un ceļošanas dokumentus, PMLP ir vadošā iestāde sadarbībai ar EUAA;</w:t>
      </w:r>
    </w:p>
    <w:p w14:paraId="65786E02" w14:textId="57F9C2D3"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VP ir </w:t>
      </w:r>
      <w:proofErr w:type="spellStart"/>
      <w:r w:rsidRPr="0087676C">
        <w:rPr>
          <w:rFonts w:ascii="Times New Roman" w:hAnsi="Times New Roman"/>
          <w:sz w:val="28"/>
          <w:szCs w:val="28"/>
        </w:rPr>
        <w:t>iekšlietu</w:t>
      </w:r>
      <w:proofErr w:type="spellEnd"/>
      <w:r w:rsidRPr="0087676C">
        <w:rPr>
          <w:rFonts w:ascii="Times New Roman" w:hAnsi="Times New Roman"/>
          <w:sz w:val="28"/>
          <w:szCs w:val="28"/>
        </w:rPr>
        <w:t xml:space="preserve"> ministra pārraudzībā esoša tiešās pārvaldes iestāde, kas atbilstoši kompetencei īsteno valsts politiku noziedzības apkarošanas un sabiedriskās kārtības un drošības aizsardzībā, kā arī personu tiesību un likumīgo interešu aizsardzībā. VP ir vadošā iestāde sadarbībai ar EUROPOL un </w:t>
      </w:r>
      <w:r w:rsidRPr="0087676C">
        <w:rPr>
          <w:rFonts w:ascii="Times New Roman" w:hAnsi="Times New Roman" w:cs="Times New Roman"/>
          <w:sz w:val="28"/>
          <w:szCs w:val="28"/>
        </w:rPr>
        <w:t>INTERPOL</w:t>
      </w:r>
      <w:r w:rsidRPr="0087676C">
        <w:rPr>
          <w:rFonts w:ascii="Times New Roman" w:hAnsi="Times New Roman"/>
          <w:sz w:val="28"/>
          <w:szCs w:val="28"/>
        </w:rPr>
        <w:t>, kā arī VP sastāvā ir izveidots SIRENE Latvijas birojs</w:t>
      </w:r>
      <w:r w:rsidRPr="0087676C">
        <w:rPr>
          <w:rFonts w:ascii="Times New Roman" w:hAnsi="Times New Roman" w:cs="Times New Roman"/>
          <w:sz w:val="28"/>
          <w:szCs w:val="28"/>
          <w:shd w:val="clear" w:color="auto" w:fill="FFFFFF"/>
        </w:rPr>
        <w:t>;</w:t>
      </w:r>
    </w:p>
    <w:p w14:paraId="58211D2A"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cs="Times New Roman"/>
          <w:sz w:val="28"/>
          <w:szCs w:val="28"/>
          <w:shd w:val="clear" w:color="auto" w:fill="FFFFFF"/>
        </w:rPr>
        <w:t xml:space="preserve">VDD </w:t>
      </w:r>
      <w:r w:rsidRPr="0087676C">
        <w:rPr>
          <w:rFonts w:ascii="Times New Roman" w:hAnsi="Times New Roman" w:cs="Times New Roman"/>
          <w:sz w:val="28"/>
          <w:szCs w:val="28"/>
        </w:rPr>
        <w:t xml:space="preserve">ir pretizlūkošanas un iekšējās drošības dienests, kas iegūst informāciju no dažādiem avotiem, analizē to, informē valsts augstākās amatpersonas par identificētajiem riskiem nacionālajai drošībai, kā arī veic darbības to neitralizēšanai. VDD kompetencē ir pretizlūkošanas un valsts noslēpuma aizsardzības pasākumu īstenošana, valsts konstitucionālās iekārtas un ekonomiskās drošības interešu aizsardzība, pretterorisma pasākumu īstenošana un koordinēšana, kā arī valsts augstāko amatpersonu aizsardzība. VDD darbības pārraudzību veic </w:t>
      </w:r>
      <w:proofErr w:type="spellStart"/>
      <w:r w:rsidRPr="0087676C">
        <w:rPr>
          <w:rFonts w:ascii="Times New Roman" w:hAnsi="Times New Roman" w:cs="Times New Roman"/>
          <w:sz w:val="28"/>
          <w:szCs w:val="28"/>
        </w:rPr>
        <w:t>iekšlietu</w:t>
      </w:r>
      <w:proofErr w:type="spellEnd"/>
      <w:r w:rsidRPr="0087676C">
        <w:rPr>
          <w:rFonts w:ascii="Times New Roman" w:hAnsi="Times New Roman" w:cs="Times New Roman"/>
          <w:sz w:val="28"/>
          <w:szCs w:val="28"/>
        </w:rPr>
        <w:t xml:space="preserve"> ministrs, operatīvās darbības pasākumu un </w:t>
      </w:r>
      <w:proofErr w:type="spellStart"/>
      <w:r w:rsidRPr="0087676C">
        <w:rPr>
          <w:rFonts w:ascii="Times New Roman" w:hAnsi="Times New Roman" w:cs="Times New Roman"/>
          <w:sz w:val="28"/>
          <w:szCs w:val="28"/>
        </w:rPr>
        <w:t>pirmstiesas</w:t>
      </w:r>
      <w:proofErr w:type="spellEnd"/>
      <w:r w:rsidRPr="0087676C">
        <w:rPr>
          <w:rFonts w:ascii="Times New Roman" w:hAnsi="Times New Roman" w:cs="Times New Roman"/>
          <w:sz w:val="28"/>
          <w:szCs w:val="28"/>
        </w:rPr>
        <w:t xml:space="preserve"> izmeklēšanas procesu likumību </w:t>
      </w:r>
      <w:r w:rsidRPr="0087676C">
        <w:rPr>
          <w:rFonts w:ascii="Times New Roman" w:hAnsi="Times New Roman" w:cs="Times New Roman"/>
          <w:sz w:val="28"/>
          <w:szCs w:val="28"/>
        </w:rPr>
        <w:lastRenderedPageBreak/>
        <w:t>uzrauga Ģenerālprokuratūra, bet parlamentāro kontroli pār VDD darbību nodrošina Saeimas Nacionālās drošības komisija;</w:t>
      </w:r>
    </w:p>
    <w:p w14:paraId="0968B751"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IEM IC ir </w:t>
      </w:r>
      <w:proofErr w:type="spellStart"/>
      <w:r w:rsidRPr="0087676C">
        <w:rPr>
          <w:rFonts w:ascii="Times New Roman" w:hAnsi="Times New Roman"/>
          <w:sz w:val="28"/>
          <w:szCs w:val="28"/>
        </w:rPr>
        <w:t>iekšlietu</w:t>
      </w:r>
      <w:proofErr w:type="spellEnd"/>
      <w:r w:rsidRPr="0087676C">
        <w:rPr>
          <w:rFonts w:ascii="Times New Roman" w:hAnsi="Times New Roman"/>
          <w:sz w:val="28"/>
          <w:szCs w:val="28"/>
        </w:rPr>
        <w:t xml:space="preserve"> ministra pakļautībā esoša tiešās pārvaldes iestāde, kuras darbības mērķis ir veicināt noziedzības novēršanu un apkarošanu, sabiedriskās kārtības un drošības aizsardzību, izmantojot informācijas apstrādes un analīzes līdzekļus, kā arī nodrošināt ministriju un tās padotībā esošās iestādes ar informācijas un komunikācijas tehnoloģiju risinājumiem un ES prasībām atbilstošām operatīvo radiosakaru un privāto elektronisko sakaru tīklu sistēmām;</w:t>
      </w:r>
    </w:p>
    <w:p w14:paraId="114D56DA" w14:textId="4A0CD8F9"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NVA ir </w:t>
      </w:r>
      <w:proofErr w:type="spellStart"/>
      <w:r w:rsidRPr="0087676C">
        <w:rPr>
          <w:rFonts w:ascii="Times New Roman" w:hAnsi="Times New Roman"/>
          <w:sz w:val="28"/>
          <w:szCs w:val="28"/>
        </w:rPr>
        <w:t>iekšlietu</w:t>
      </w:r>
      <w:proofErr w:type="spellEnd"/>
      <w:r w:rsidRPr="0087676C">
        <w:rPr>
          <w:rFonts w:ascii="Times New Roman" w:hAnsi="Times New Roman"/>
          <w:sz w:val="28"/>
          <w:szCs w:val="28"/>
        </w:rPr>
        <w:t xml:space="preserve"> ministra pakļautībā esoša tiešās pārvaldes iestāde, kuras darbības mērķis ir nodrošināt IEM un tās padotībā esošo iestāžu darbību nekustamo īpašumu un publisko iepirkumu jomā, veikt normatīvajos aktos noteiktās darbības ar lietiskajiem pierādījumiem un arestēto mantu un administratīvo pārkāpumu lietās izņemto mantu un dokumentiem, kā arī veikt normatīvajos aktos noteiktās darbības ar ieročiem, munīciju, to sastāvdaļām un speciālajiem līdzekļiem. Vienlaikus NVA </w:t>
      </w:r>
      <w:r w:rsidR="008C03B5" w:rsidRPr="008C03B5">
        <w:rPr>
          <w:rFonts w:ascii="Times New Roman" w:hAnsi="Times New Roman"/>
          <w:sz w:val="28"/>
          <w:szCs w:val="28"/>
        </w:rPr>
        <w:t xml:space="preserve">ir atbildīga par ārējās </w:t>
      </w:r>
      <w:r w:rsidR="00D171E5">
        <w:rPr>
          <w:rFonts w:ascii="Times New Roman" w:hAnsi="Times New Roman"/>
          <w:sz w:val="28"/>
          <w:szCs w:val="28"/>
        </w:rPr>
        <w:t xml:space="preserve">sauszemes </w:t>
      </w:r>
      <w:r w:rsidR="008C03B5" w:rsidRPr="008C03B5">
        <w:rPr>
          <w:rFonts w:ascii="Times New Roman" w:hAnsi="Times New Roman"/>
          <w:sz w:val="28"/>
          <w:szCs w:val="28"/>
        </w:rPr>
        <w:t>robežas</w:t>
      </w:r>
      <w:r w:rsidR="00D171E5">
        <w:rPr>
          <w:rFonts w:ascii="Times New Roman" w:hAnsi="Times New Roman"/>
          <w:sz w:val="28"/>
          <w:szCs w:val="28"/>
        </w:rPr>
        <w:t xml:space="preserve"> apsardzības</w:t>
      </w:r>
      <w:r w:rsidR="008C03B5" w:rsidRPr="008C03B5">
        <w:rPr>
          <w:rFonts w:ascii="Times New Roman" w:hAnsi="Times New Roman"/>
          <w:sz w:val="28"/>
          <w:szCs w:val="28"/>
        </w:rPr>
        <w:t xml:space="preserve"> infrastruktūras izbūvē iesaistīto institūciju darbu operatīvu koordinēšanu</w:t>
      </w:r>
      <w:r w:rsidR="008C03B5">
        <w:rPr>
          <w:rFonts w:ascii="Times New Roman" w:hAnsi="Times New Roman"/>
          <w:sz w:val="28"/>
          <w:szCs w:val="28"/>
        </w:rPr>
        <w:t>, kā arī nodrošin</w:t>
      </w:r>
      <w:r w:rsidR="00D171E5">
        <w:rPr>
          <w:rFonts w:ascii="Times New Roman" w:hAnsi="Times New Roman"/>
          <w:sz w:val="28"/>
          <w:szCs w:val="28"/>
        </w:rPr>
        <w:t>a infrastruktūras izbūvei nepieciešamo zemes vienību atsavināšanu, t.sk. uzmērīšanu, novērtēšanu un apauguma noņemšanu</w:t>
      </w:r>
      <w:r w:rsidR="008C03B5" w:rsidRPr="008C03B5">
        <w:rPr>
          <w:rFonts w:ascii="Times New Roman" w:hAnsi="Times New Roman"/>
          <w:sz w:val="28"/>
          <w:szCs w:val="28"/>
        </w:rPr>
        <w:t>.</w:t>
      </w:r>
    </w:p>
    <w:p w14:paraId="5F09940D"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LVRTC ir Latvijas valstij piederoša kapitālsabiedrība, </w:t>
      </w:r>
      <w:r w:rsidRPr="0087676C">
        <w:rPr>
          <w:rFonts w:ascii="Times New Roman" w:hAnsi="Times New Roman" w:cs="Times New Roman"/>
          <w:spacing w:val="8"/>
          <w:sz w:val="28"/>
          <w:szCs w:val="28"/>
        </w:rPr>
        <w:t>kuras misija ir gādāt, lai ikvienam valsts iedzīvotājam būtu iespēja droši un ātri saņemt un pārraidīt informāciju.</w:t>
      </w:r>
      <w:r w:rsidRPr="0087676C">
        <w:rPr>
          <w:rFonts w:ascii="Arial" w:hAnsi="Arial" w:cs="Arial"/>
          <w:spacing w:val="8"/>
          <w:sz w:val="35"/>
          <w:szCs w:val="35"/>
        </w:rPr>
        <w:t xml:space="preserve"> </w:t>
      </w:r>
      <w:r w:rsidRPr="0087676C">
        <w:rPr>
          <w:rFonts w:ascii="Times New Roman" w:hAnsi="Times New Roman" w:cs="Times New Roman"/>
          <w:spacing w:val="8"/>
          <w:sz w:val="28"/>
          <w:szCs w:val="28"/>
        </w:rPr>
        <w:t>LVRTC</w:t>
      </w:r>
      <w:r w:rsidRPr="0087676C">
        <w:rPr>
          <w:rFonts w:ascii="Times New Roman" w:hAnsi="Times New Roman"/>
          <w:sz w:val="28"/>
          <w:szCs w:val="28"/>
        </w:rPr>
        <w:t xml:space="preserve"> vada, īsteno un uzrauga visus tehnoloģiskās infrastruktūras izbūves un ieviešanas darbus, kā arī veic tehnoloģiskās infrastruktūras izbūvei un ieviešanai nepieciešamos iepirkumus un slēdz iepirkuma līgumus;</w:t>
      </w:r>
    </w:p>
    <w:p w14:paraId="0D81B308"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VID ir finanšu ministra pārraudzībā esoša tiešās pārvaldes iestāde, kuras darbības mērķis ir efektīva valsts pārvaldes funkciju īstenošana valsts nodokļu, nodevu un citu valsts noteikto obligāto maksājumu iekasēšanā, kā arī muitas lietās. Muitas iestāde veic preču un citu priekšmetu muitas kontroli, ievedmuitas nodokļu iekasēšanu un valsts ekonomiskās robežas aizsardzību;</w:t>
      </w:r>
    </w:p>
    <w:p w14:paraId="43BDFA7F" w14:textId="01F713DE" w:rsidR="00CA399A" w:rsidRPr="008C03B5" w:rsidRDefault="00CA399A" w:rsidP="008C03B5">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VNĪ</w:t>
      </w:r>
      <w:r w:rsidR="008C03B5">
        <w:rPr>
          <w:rFonts w:ascii="Times New Roman" w:hAnsi="Times New Roman"/>
          <w:sz w:val="28"/>
          <w:szCs w:val="28"/>
        </w:rPr>
        <w:t xml:space="preserve"> ir Latvijas valstij piederošā kapitālsabiedrība, kas vada, īsteno un uzrauga visus ārējās sauszemes robežas infrastruktūras, izņemot tehnoloģisko infrastruktūru, izbūves darbus, tā veic šim mērķim nepieciešamos iepirkumus, slēdz iepirkuma līgumus.</w:t>
      </w:r>
      <w:r w:rsidR="00D171E5">
        <w:rPr>
          <w:rFonts w:ascii="Times New Roman" w:hAnsi="Times New Roman"/>
          <w:sz w:val="28"/>
          <w:szCs w:val="28"/>
        </w:rPr>
        <w:t xml:space="preserve"> Turklāt</w:t>
      </w:r>
      <w:r w:rsidR="008C03B5">
        <w:rPr>
          <w:rFonts w:ascii="Times New Roman" w:hAnsi="Times New Roman"/>
          <w:sz w:val="28"/>
          <w:szCs w:val="28"/>
        </w:rPr>
        <w:t xml:space="preserve"> VNĪ </w:t>
      </w:r>
      <w:r w:rsidRPr="008C03B5">
        <w:rPr>
          <w:rFonts w:ascii="Times New Roman" w:hAnsi="Times New Roman"/>
          <w:sz w:val="28"/>
          <w:szCs w:val="28"/>
        </w:rPr>
        <w:t xml:space="preserve">nodrošina lielo RŠV, kas atvērtas starptautiskiem kravu pārvadājumiem un ārvalstu </w:t>
      </w:r>
      <w:proofErr w:type="spellStart"/>
      <w:r w:rsidRPr="008C03B5">
        <w:rPr>
          <w:rFonts w:ascii="Times New Roman" w:hAnsi="Times New Roman"/>
          <w:sz w:val="28"/>
          <w:szCs w:val="28"/>
        </w:rPr>
        <w:t>robežšķērsotājiem</w:t>
      </w:r>
      <w:proofErr w:type="spellEnd"/>
      <w:r w:rsidRPr="008C03B5">
        <w:rPr>
          <w:rFonts w:ascii="Times New Roman" w:hAnsi="Times New Roman"/>
          <w:sz w:val="28"/>
          <w:szCs w:val="28"/>
        </w:rPr>
        <w:t xml:space="preserve"> infrastruktūras attīstību un apsaimniekošanu;</w:t>
      </w:r>
    </w:p>
    <w:p w14:paraId="6A3FA3A4"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lastRenderedPageBreak/>
        <w:t>NBS veic valsts sauszemes teritorijas aizsardzību un neaizskaramības nodrošināšanu, kā arī valsts jūras akvatorijas un gaisa telpas kontroli, aizsardzību un neaizskaramības nodrošināšanu, kā arī sniedz atbalstu VRS pastiprināta robežapsardzības sistēmas darbības režīma laikā;</w:t>
      </w:r>
    </w:p>
    <w:p w14:paraId="2675ABB0"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Krasta apsardzes dienests ir NBS Jūras spēku vienība, kas veic krasta apsardzes funkcijas. Krasta apsardzes dienests kontrolē kā tiek ievēroti normatīvie akti un starptautiskās tiesību normas, kas nosaka Latvijas ūdeņu izmantošanas kārtību. Cilvēku SAR darbus, kā arī palīdzības sniegšanas koordināciju un patvēruma piešķiršanu kuģiem Krasta apsardze veic saskaņā ar 1979. gada Starptautisko konvenciju par meklēšanu un glābšanu jūrā un Starptautiskās aviācijas un jūras meklēšanas un glābšanas rokasgrāmatas prasībām;</w:t>
      </w:r>
    </w:p>
    <w:p w14:paraId="0B484200"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ZS ir NBS sastāvdaļa, kuras mērķis ir iesaistīt Latvijas pilsoņus valsts teritorijas un sabiedrības aizsardzībā un kura piedalās valsts aizsardzības uzdevumu plānošanā un izpildē. ZS var sniegt atbalstu VRS robežkontroles pagaidu atjaunošanā uz valsts iekšējām robežām, lai nepieļautu, ka personas un transportlīdzekļi šķērso valsts robežu ārpus šim nolūkam noteiktajām vietām vai citā nelikumīgā veidā, valsts ārējās robežas neaizskaramības nodrošināšanā valsts apdraudējuma gadījumā saskaņā ar Valsts aizsardzības operatīvajā plānā noteikto kārtību, tādas personas meklēšanā, kura tiek turēta aizdomās par valsts ārējās robežas nelikumīgu šķērsošanu;</w:t>
      </w:r>
    </w:p>
    <w:p w14:paraId="6E18C347"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PVD </w:t>
      </w:r>
      <w:r w:rsidRPr="0087676C">
        <w:rPr>
          <w:rFonts w:ascii="Times New Roman" w:eastAsia="Times New Roman" w:hAnsi="Times New Roman"/>
          <w:sz w:val="28"/>
          <w:szCs w:val="28"/>
          <w:lang w:eastAsia="lv-LV"/>
        </w:rPr>
        <w:t>ir zemkopības ministra pārraudzībā esoša tiešās pārvaldes iestāde, kuras</w:t>
      </w:r>
      <w:r w:rsidRPr="0087676C">
        <w:rPr>
          <w:rFonts w:ascii="Times New Roman" w:hAnsi="Times New Roman"/>
          <w:sz w:val="28"/>
          <w:szCs w:val="28"/>
        </w:rPr>
        <w:t xml:space="preserve"> </w:t>
      </w:r>
      <w:r w:rsidRPr="0087676C">
        <w:rPr>
          <w:rFonts w:ascii="Times New Roman" w:eastAsia="Times New Roman" w:hAnsi="Times New Roman"/>
          <w:sz w:val="28"/>
          <w:szCs w:val="28"/>
          <w:lang w:eastAsia="lv-LV"/>
        </w:rPr>
        <w:t>darbības mērķis ir atbilstoši normatīvajos aktos noteiktajai kompetencei nodrošināt patērētājiem nekaitīgas un drošas pārtikas, dzīvnieku barības, dzīvnieku izcelsmes blakusproduktu (kas nav derīgi cilvēku patēriņam) un veterināro zāļu kvalificētu un efektīvu valsts uzraudzību un kontroli, kā arī dzīvnieku veselības un labturības, ciltsdarba, nepārtikas preču drošuma un fitosanitāro robežkontroles prasību ievērošanu;</w:t>
      </w:r>
    </w:p>
    <w:p w14:paraId="47086D5C"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eastAsia="Times New Roman" w:hAnsi="Times New Roman"/>
          <w:sz w:val="28"/>
          <w:szCs w:val="28"/>
          <w:lang w:eastAsia="lv-LV"/>
        </w:rPr>
        <w:t>VVD</w:t>
      </w:r>
      <w:r w:rsidRPr="0087676C">
        <w:rPr>
          <w:rFonts w:ascii="Times New Roman" w:hAnsi="Times New Roman"/>
          <w:sz w:val="28"/>
          <w:szCs w:val="28"/>
        </w:rPr>
        <w:t xml:space="preserve"> </w:t>
      </w:r>
      <w:r w:rsidRPr="0087676C">
        <w:rPr>
          <w:rFonts w:ascii="Times New Roman" w:eastAsia="Times New Roman" w:hAnsi="Times New Roman"/>
          <w:sz w:val="28"/>
          <w:szCs w:val="28"/>
          <w:lang w:eastAsia="lv-LV"/>
        </w:rPr>
        <w:t xml:space="preserve">ir klimata un enerģētikas ministra pārraudzībā esoša tiešās pārvaldes iestāde, kuras darbības mērķis ir nodrošināt, lai tiktu ievēroti normatīvie akti vides aizsardzības, radiācijas drošības un kodoldrošības un dabas resursu izmantošanas jomā, kā arī veicināt dabas resursu un enerģijas ilgtspējīgu izmantošanu. </w:t>
      </w:r>
      <w:r w:rsidRPr="0087676C">
        <w:rPr>
          <w:rFonts w:ascii="Times New Roman" w:hAnsi="Times New Roman"/>
          <w:sz w:val="28"/>
          <w:szCs w:val="28"/>
        </w:rPr>
        <w:t xml:space="preserve">VVD </w:t>
      </w:r>
      <w:r w:rsidRPr="0087676C">
        <w:rPr>
          <w:rFonts w:ascii="Times New Roman" w:hAnsi="Times New Roman" w:cs="Times New Roman"/>
          <w:sz w:val="28"/>
          <w:szCs w:val="28"/>
        </w:rPr>
        <w:t>Radiācijas drošības centra</w:t>
      </w:r>
      <w:r w:rsidRPr="0087676C">
        <w:rPr>
          <w:rFonts w:ascii="Times New Roman" w:hAnsi="Times New Roman"/>
          <w:sz w:val="28"/>
          <w:szCs w:val="28"/>
        </w:rPr>
        <w:t xml:space="preserve"> pārstāvji sadarbojas ar robežsargiem un muitas amatpersonām atbilstoši kompetencei, veicot darbības, lai novērstu tādu preču, bagāžas, personu un transportlīdzekļu pārvietošanu pāri valsts robežai, kuros radioaktīvo vielu daudzums </w:t>
      </w:r>
      <w:r w:rsidRPr="0087676C">
        <w:rPr>
          <w:rFonts w:ascii="Times New Roman" w:hAnsi="Times New Roman"/>
          <w:sz w:val="28"/>
          <w:szCs w:val="28"/>
        </w:rPr>
        <w:lastRenderedPageBreak/>
        <w:t>pārsniedz pieļaujamās normas, kā arī neatļautu jonizējošā starojuma avotu pārvietošanu;</w:t>
      </w:r>
    </w:p>
    <w:p w14:paraId="295831EC"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VAS “Starptautiskā lidosta “Rīga”” nodrošina kompetentās iestādes ar pārbaužu veikšanai nepieciešamajām komunikācijām aprīkotām vietām un telpām;</w:t>
      </w:r>
    </w:p>
    <w:p w14:paraId="377FF9DC"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proofErr w:type="spellStart"/>
      <w:r w:rsidRPr="0087676C">
        <w:rPr>
          <w:rFonts w:ascii="Times New Roman" w:hAnsi="Times New Roman"/>
          <w:sz w:val="28"/>
          <w:szCs w:val="28"/>
        </w:rPr>
        <w:t>Tiesībsargs</w:t>
      </w:r>
      <w:proofErr w:type="spellEnd"/>
      <w:r w:rsidRPr="0087676C">
        <w:rPr>
          <w:rFonts w:ascii="Times New Roman" w:hAnsi="Times New Roman"/>
          <w:sz w:val="28"/>
          <w:szCs w:val="28"/>
        </w:rPr>
        <w:t xml:space="preserve"> ir Saeimas ievēlēta amatpersona, kas rūpējas par to, lai Latvijā tiktu ievērotas cilvēktiesības un lai valsts pārvalde un pašvaldības ievērotu labas pārvaldības principu. </w:t>
      </w:r>
      <w:proofErr w:type="spellStart"/>
      <w:r w:rsidRPr="0087676C">
        <w:rPr>
          <w:rFonts w:ascii="Times New Roman" w:hAnsi="Times New Roman"/>
          <w:sz w:val="28"/>
          <w:szCs w:val="28"/>
        </w:rPr>
        <w:t>Tiesībsargs</w:t>
      </w:r>
      <w:proofErr w:type="spellEnd"/>
      <w:r w:rsidRPr="0087676C">
        <w:rPr>
          <w:rFonts w:ascii="Times New Roman" w:hAnsi="Times New Roman"/>
          <w:sz w:val="28"/>
          <w:szCs w:val="28"/>
        </w:rPr>
        <w:t xml:space="preserve"> savā darbībā ir neatkarīgs un pakļaujas vienīgi likumam. Nevienam nav tiesību ietekmēt </w:t>
      </w:r>
      <w:proofErr w:type="spellStart"/>
      <w:r w:rsidRPr="0087676C">
        <w:rPr>
          <w:rFonts w:ascii="Times New Roman" w:hAnsi="Times New Roman"/>
          <w:sz w:val="28"/>
          <w:szCs w:val="28"/>
        </w:rPr>
        <w:t>tiesībsargu</w:t>
      </w:r>
      <w:proofErr w:type="spellEnd"/>
      <w:r w:rsidRPr="0087676C">
        <w:rPr>
          <w:rFonts w:ascii="Times New Roman" w:hAnsi="Times New Roman"/>
          <w:sz w:val="28"/>
          <w:szCs w:val="28"/>
        </w:rPr>
        <w:t xml:space="preserve"> viņa funkciju un uzdevumu pildīšanā. </w:t>
      </w:r>
      <w:proofErr w:type="spellStart"/>
      <w:r w:rsidRPr="0087676C">
        <w:rPr>
          <w:rFonts w:ascii="Times New Roman" w:hAnsi="Times New Roman"/>
          <w:sz w:val="28"/>
          <w:szCs w:val="28"/>
        </w:rPr>
        <w:t>Tiesībsarga</w:t>
      </w:r>
      <w:proofErr w:type="spellEnd"/>
      <w:r w:rsidRPr="0087676C">
        <w:rPr>
          <w:rFonts w:ascii="Times New Roman" w:hAnsi="Times New Roman"/>
          <w:sz w:val="28"/>
          <w:szCs w:val="28"/>
        </w:rPr>
        <w:t xml:space="preserve"> amats nav savienojams ar piederību pie politiskajām partijām;</w:t>
      </w:r>
    </w:p>
    <w:p w14:paraId="43A13F91"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Bāriņtiesas veic nepilngadīgā bez pavadības tiesību un labāko interešu pārstāvniecību atgriešanas procesā un patvēruma procedūras laikā.</w:t>
      </w:r>
    </w:p>
    <w:p w14:paraId="7FB9ABB4" w14:textId="77777777" w:rsidR="00457B83" w:rsidRPr="0087676C" w:rsidRDefault="00457B83"/>
    <w:sectPr w:rsidR="00457B83" w:rsidRPr="0087676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97B40"/>
    <w:multiLevelType w:val="hybridMultilevel"/>
    <w:tmpl w:val="240EA7E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99A"/>
    <w:rsid w:val="000F3BD6"/>
    <w:rsid w:val="00312D00"/>
    <w:rsid w:val="00457B83"/>
    <w:rsid w:val="006C6740"/>
    <w:rsid w:val="006E295E"/>
    <w:rsid w:val="006F3B7E"/>
    <w:rsid w:val="0087676C"/>
    <w:rsid w:val="008C03B5"/>
    <w:rsid w:val="00CA399A"/>
    <w:rsid w:val="00D021D1"/>
    <w:rsid w:val="00D171E5"/>
    <w:rsid w:val="00F845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F2FBA"/>
  <w15:chartTrackingRefBased/>
  <w15:docId w15:val="{57991D7C-D9AF-40F0-928E-FC3F976C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99A"/>
    <w:pPr>
      <w:spacing w:line="300"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2 Char,Bull Char,Bullet 1 Char,Bullet Points Char,Colorful List - Accent 11 Char,Dot pt Char,F5 List Paragraph Char,IFCL - List Paragraph Char,Indicator Text Char,List Paragraph Char Char Char Char,List Paragraph1 Char,Strip Char"/>
    <w:link w:val="ListParagraph"/>
    <w:uiPriority w:val="34"/>
    <w:qFormat/>
    <w:locked/>
    <w:rsid w:val="00CA399A"/>
    <w:rPr>
      <w:rFonts w:eastAsiaTheme="minorEastAsia"/>
      <w:sz w:val="21"/>
      <w:szCs w:val="21"/>
    </w:rPr>
  </w:style>
  <w:style w:type="paragraph" w:styleId="ListParagraph">
    <w:name w:val="List Paragraph"/>
    <w:aliases w:val="2,Bull,Bullet 1,Bullet Points,Colorful List - Accent 11,Dot pt,F5 List Paragraph,IFCL - List Paragraph,Indicator Text,List Paragraph Char Char Char,List Paragraph1,List Paragraph12,MAIN CONTENT,No Spacing1,Numbered Para 1,OBC Bullet,Strip"/>
    <w:basedOn w:val="Normal"/>
    <w:link w:val="ListParagraphChar"/>
    <w:uiPriority w:val="34"/>
    <w:qFormat/>
    <w:rsid w:val="00CA399A"/>
    <w:pPr>
      <w:ind w:left="720"/>
      <w:contextualSpacing/>
    </w:pPr>
  </w:style>
  <w:style w:type="paragraph" w:styleId="Revision">
    <w:name w:val="Revision"/>
    <w:hidden/>
    <w:uiPriority w:val="99"/>
    <w:semiHidden/>
    <w:rsid w:val="008C03B5"/>
    <w:pPr>
      <w:spacing w:after="0" w:line="240" w:lineRule="auto"/>
    </w:pPr>
    <w:rPr>
      <w:rFonts w:eastAsiaTheme="minorEastAsia"/>
      <w:sz w:val="21"/>
      <w:szCs w:val="21"/>
    </w:rPr>
  </w:style>
  <w:style w:type="paragraph" w:customStyle="1" w:styleId="tv213">
    <w:name w:val="tv213"/>
    <w:basedOn w:val="Normal"/>
    <w:rsid w:val="008C03B5"/>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453309">
      <w:bodyDiv w:val="1"/>
      <w:marLeft w:val="0"/>
      <w:marRight w:val="0"/>
      <w:marTop w:val="0"/>
      <w:marBottom w:val="0"/>
      <w:divBdr>
        <w:top w:val="none" w:sz="0" w:space="0" w:color="auto"/>
        <w:left w:val="none" w:sz="0" w:space="0" w:color="auto"/>
        <w:bottom w:val="none" w:sz="0" w:space="0" w:color="auto"/>
        <w:right w:val="none" w:sz="0" w:space="0" w:color="auto"/>
      </w:divBdr>
    </w:div>
    <w:div w:id="1523324498">
      <w:bodyDiv w:val="1"/>
      <w:marLeft w:val="0"/>
      <w:marRight w:val="0"/>
      <w:marTop w:val="0"/>
      <w:marBottom w:val="0"/>
      <w:divBdr>
        <w:top w:val="none" w:sz="0" w:space="0" w:color="auto"/>
        <w:left w:val="none" w:sz="0" w:space="0" w:color="auto"/>
        <w:bottom w:val="none" w:sz="0" w:space="0" w:color="auto"/>
        <w:right w:val="none" w:sz="0" w:space="0" w:color="auto"/>
      </w:divBdr>
    </w:div>
    <w:div w:id="192224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5094</Words>
  <Characters>2905</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Kalniņa</dc:creator>
  <cp:keywords/>
  <dc:description/>
  <cp:lastModifiedBy>Inese Kalniņa</cp:lastModifiedBy>
  <cp:revision>2</cp:revision>
  <dcterms:created xsi:type="dcterms:W3CDTF">2024-08-11T17:09:00Z</dcterms:created>
  <dcterms:modified xsi:type="dcterms:W3CDTF">2024-08-11T17:09:00Z</dcterms:modified>
</cp:coreProperties>
</file>