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ED8AD" w14:textId="5339B972" w:rsidR="00D534EF" w:rsidRPr="001512BC" w:rsidRDefault="00D534EF" w:rsidP="00D534EF">
      <w:pPr>
        <w:pStyle w:val="naislab"/>
        <w:spacing w:before="120" w:beforeAutospacing="0" w:after="120" w:afterAutospacing="0"/>
        <w:ind w:left="132" w:right="93" w:firstLine="588"/>
        <w:jc w:val="right"/>
        <w:rPr>
          <w:bCs/>
          <w:i/>
          <w:iCs/>
        </w:rPr>
      </w:pPr>
      <w:r w:rsidRPr="001512BC">
        <w:rPr>
          <w:bCs/>
          <w:i/>
          <w:iCs/>
        </w:rPr>
        <w:t xml:space="preserve">Projekts </w:t>
      </w:r>
    </w:p>
    <w:p w14:paraId="584B686C" w14:textId="77777777" w:rsidR="00D534EF" w:rsidRPr="001512BC" w:rsidRDefault="00D534EF" w:rsidP="00D534EF">
      <w:pPr>
        <w:pStyle w:val="naislab"/>
        <w:spacing w:before="120" w:beforeAutospacing="0" w:after="120" w:afterAutospacing="0"/>
        <w:ind w:left="132" w:right="93" w:firstLine="588"/>
        <w:jc w:val="center"/>
        <w:rPr>
          <w:b/>
        </w:rPr>
      </w:pPr>
      <w:r w:rsidRPr="001512BC">
        <w:rPr>
          <w:b/>
        </w:rPr>
        <w:t xml:space="preserve">Informatīvais ziņojums </w:t>
      </w:r>
    </w:p>
    <w:p w14:paraId="5FF1CF93" w14:textId="259BA815" w:rsidR="00D534EF" w:rsidRPr="001512BC" w:rsidRDefault="00D534EF" w:rsidP="00D534EF">
      <w:pPr>
        <w:pStyle w:val="TOCHeading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lv-LV" w:eastAsia="lv-LV"/>
        </w:rPr>
      </w:pPr>
      <w:r w:rsidRPr="001512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lv-LV" w:eastAsia="lv-LV"/>
        </w:rPr>
        <w:t xml:space="preserve">par </w:t>
      </w:r>
      <w:r w:rsidR="008962E1" w:rsidRPr="001512B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lv-LV" w:eastAsia="lv-LV"/>
        </w:rPr>
        <w:t>valsts meža zemes zemesgabaliem, kuros izvietojami vēja parki</w:t>
      </w:r>
    </w:p>
    <w:p w14:paraId="446CCBDD" w14:textId="59AFCC02" w:rsidR="00A27BBA" w:rsidRPr="001512BC" w:rsidRDefault="00A27BBA" w:rsidP="00E4465D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C459CD1" w14:textId="0024675F" w:rsidR="005644EF" w:rsidRPr="00CA036C" w:rsidRDefault="005644EF" w:rsidP="00350E12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  <w:sz w:val="24"/>
          <w:szCs w:val="24"/>
          <w:lang w:eastAsia="lv-LV"/>
        </w:rPr>
      </w:pPr>
      <w:r w:rsidRPr="00CA036C">
        <w:rPr>
          <w:rFonts w:ascii="Times New Roman" w:hAnsi="Times New Roman" w:cs="Times New Roman"/>
          <w:b/>
          <w:bCs/>
          <w:color w:val="auto"/>
          <w:sz w:val="24"/>
          <w:szCs w:val="24"/>
          <w:lang w:eastAsia="lv-LV"/>
        </w:rPr>
        <w:t>Ievads</w:t>
      </w:r>
    </w:p>
    <w:p w14:paraId="0F9E676E" w14:textId="77777777" w:rsidR="00CA036C" w:rsidRPr="00CA036C" w:rsidRDefault="00CA036C" w:rsidP="00CA036C">
      <w:pPr>
        <w:rPr>
          <w:lang w:eastAsia="lv-LV"/>
        </w:rPr>
      </w:pPr>
    </w:p>
    <w:p w14:paraId="60C028BC" w14:textId="503219AC" w:rsidR="00E4465D" w:rsidRPr="001512BC" w:rsidRDefault="00E4465D" w:rsidP="00E4465D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1512BC">
        <w:rPr>
          <w:rFonts w:ascii="Times New Roman" w:hAnsi="Times New Roman" w:cs="Times New Roman"/>
          <w:sz w:val="24"/>
          <w:szCs w:val="24"/>
          <w:lang w:eastAsia="lv-LV"/>
        </w:rPr>
        <w:t>Ministru kabinets 2022.gada 22.februāra sēdē pieņēma zināšanai informatīvo  ziņojumu “Stratēģiskie vēja enerģijas ražošanas attīstības projekti valsts meža zemēs” un atbalstīja tajā ietverto risinājumu Nacionālā enerģētikas un klimata plāna 2030 (turpmāk – NEKP) mērķu sasniegšanai un valsts enerģētiskās neatkarības veicināšanai (protokols Nr.9, 52.§).</w:t>
      </w:r>
    </w:p>
    <w:p w14:paraId="74D4210D" w14:textId="4386CCB6" w:rsidR="009B2C37" w:rsidRDefault="009B2C37" w:rsidP="009B2C37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bookmarkStart w:id="0" w:name="_Hlk116547558"/>
      <w:r w:rsidRPr="00037E91">
        <w:rPr>
          <w:rFonts w:ascii="Times New Roman" w:hAnsi="Times New Roman" w:cs="Times New Roman"/>
          <w:sz w:val="24"/>
          <w:szCs w:val="24"/>
        </w:rPr>
        <w:t xml:space="preserve">Informatīvajā ziņojumā </w:t>
      </w:r>
      <w:r w:rsidRPr="00037E91">
        <w:rPr>
          <w:rFonts w:ascii="Times New Roman" w:hAnsi="Times New Roman" w:cs="Times New Roman"/>
          <w:i/>
          <w:iCs/>
          <w:sz w:val="24"/>
          <w:szCs w:val="24"/>
        </w:rPr>
        <w:t xml:space="preserve">Stratēģiskie vēja enerģijas ražošanas attīstības projekti valsts meža zemēs, </w:t>
      </w:r>
      <w:r w:rsidRPr="00037E91">
        <w:rPr>
          <w:rFonts w:ascii="Times New Roman" w:hAnsi="Times New Roman" w:cs="Times New Roman"/>
          <w:sz w:val="24"/>
          <w:szCs w:val="24"/>
        </w:rPr>
        <w:t xml:space="preserve">atsaucoties uz starptautiskajiem un nacionālajiem stratēģiskajiem un plānošanas dokumentiem, secināts, ka Latvijas kā </w:t>
      </w:r>
      <w:r>
        <w:rPr>
          <w:rFonts w:ascii="Times New Roman" w:hAnsi="Times New Roman" w:cs="Times New Roman"/>
          <w:sz w:val="24"/>
          <w:szCs w:val="24"/>
        </w:rPr>
        <w:t xml:space="preserve">Eiropas </w:t>
      </w:r>
      <w:r w:rsidRPr="00037E9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avienības</w:t>
      </w:r>
      <w:r w:rsidRPr="00037E91">
        <w:rPr>
          <w:rFonts w:ascii="Times New Roman" w:hAnsi="Times New Roman" w:cs="Times New Roman"/>
          <w:sz w:val="24"/>
          <w:szCs w:val="24"/>
        </w:rPr>
        <w:t xml:space="preserve"> dalībvalsts pienākumam dot adekvātu ieguldījumu ar E</w:t>
      </w:r>
      <w:r>
        <w:rPr>
          <w:rFonts w:ascii="Times New Roman" w:hAnsi="Times New Roman" w:cs="Times New Roman"/>
          <w:sz w:val="24"/>
          <w:szCs w:val="24"/>
        </w:rPr>
        <w:t xml:space="preserve">iropas </w:t>
      </w:r>
      <w:r w:rsidRPr="00037E9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avienības</w:t>
      </w:r>
      <w:r w:rsidRPr="00037E91">
        <w:rPr>
          <w:rFonts w:ascii="Times New Roman" w:hAnsi="Times New Roman" w:cs="Times New Roman"/>
          <w:sz w:val="24"/>
          <w:szCs w:val="24"/>
        </w:rPr>
        <w:t xml:space="preserve"> Zaļo kursu izvirzīto mērķu sasniegšanā, šāds ieguldījums ir būtisks arī no Latvijas elektroapgādes sektora attīstības viedokļa. Mērķu izpilde prasīs ģenerācijas jaudu pieaugumu vismaz par aptuveni 25 %, kas nodrošinās vairāk nekā 2,5 </w:t>
      </w:r>
      <w:proofErr w:type="spellStart"/>
      <w:r w:rsidRPr="00037E91">
        <w:rPr>
          <w:rFonts w:ascii="Times New Roman" w:hAnsi="Times New Roman" w:cs="Times New Roman"/>
          <w:sz w:val="24"/>
          <w:szCs w:val="24"/>
        </w:rPr>
        <w:t>TWh</w:t>
      </w:r>
      <w:proofErr w:type="spellEnd"/>
      <w:r w:rsidRPr="00037E91">
        <w:rPr>
          <w:rFonts w:ascii="Times New Roman" w:hAnsi="Times New Roman" w:cs="Times New Roman"/>
          <w:sz w:val="24"/>
          <w:szCs w:val="24"/>
        </w:rPr>
        <w:t xml:space="preserve"> elektroenerģijas izstrādi katru gadu, tostarp izmantojot valsts meža zemes.</w:t>
      </w:r>
    </w:p>
    <w:bookmarkEnd w:id="0"/>
    <w:p w14:paraId="46E79D0C" w14:textId="0F47454F" w:rsidR="00E4465D" w:rsidRPr="001512BC" w:rsidRDefault="00E4465D" w:rsidP="00E4465D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1512BC">
        <w:rPr>
          <w:rFonts w:ascii="Times New Roman" w:hAnsi="Times New Roman" w:cs="Times New Roman"/>
          <w:sz w:val="24"/>
          <w:szCs w:val="24"/>
          <w:lang w:eastAsia="lv-LV"/>
        </w:rPr>
        <w:t xml:space="preserve">Atbilstoši minētā </w:t>
      </w:r>
      <w:proofErr w:type="spellStart"/>
      <w:r w:rsidRPr="001512BC">
        <w:rPr>
          <w:rFonts w:ascii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 w:rsidRPr="001512BC">
        <w:rPr>
          <w:rFonts w:ascii="Times New Roman" w:hAnsi="Times New Roman" w:cs="Times New Roman"/>
          <w:sz w:val="24"/>
          <w:szCs w:val="24"/>
          <w:lang w:eastAsia="lv-LV"/>
        </w:rPr>
        <w:t xml:space="preserve"> 5.punktam, Ekonomikas ministrijai sadarbībā ar Zemkopības ministriju uzdots līdz 2022.gada 1.aprīlim sagatavot un iesniegt  izskatīšanai Ministru kabinetā sarakstu ar zemesgabaliem, kuros izvietojami vēja parki.</w:t>
      </w:r>
    </w:p>
    <w:p w14:paraId="3D3EF450" w14:textId="085F8754" w:rsidR="003918A1" w:rsidRPr="00CA036C" w:rsidRDefault="003918A1" w:rsidP="00350E12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  <w:sz w:val="24"/>
          <w:szCs w:val="24"/>
          <w:lang w:eastAsia="lv-LV"/>
        </w:rPr>
      </w:pPr>
      <w:r w:rsidRPr="00CA036C">
        <w:rPr>
          <w:rFonts w:ascii="Times New Roman" w:hAnsi="Times New Roman" w:cs="Times New Roman"/>
          <w:b/>
          <w:bCs/>
          <w:color w:val="auto"/>
          <w:sz w:val="24"/>
          <w:szCs w:val="24"/>
          <w:lang w:eastAsia="lv-LV"/>
        </w:rPr>
        <w:t xml:space="preserve">Informācija par potenciālajiem zemes gabaliem </w:t>
      </w:r>
    </w:p>
    <w:p w14:paraId="53D74568" w14:textId="77777777" w:rsidR="00CA036C" w:rsidRPr="00CA036C" w:rsidRDefault="00CA036C" w:rsidP="00CA036C">
      <w:pPr>
        <w:rPr>
          <w:lang w:eastAsia="lv-LV"/>
        </w:rPr>
      </w:pPr>
    </w:p>
    <w:p w14:paraId="1A6D6C3F" w14:textId="2693FFCF" w:rsidR="00D534EF" w:rsidRPr="001512BC" w:rsidRDefault="00E4465D" w:rsidP="00E4465D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1512BC">
        <w:rPr>
          <w:rFonts w:ascii="Times New Roman" w:hAnsi="Times New Roman" w:cs="Times New Roman"/>
          <w:sz w:val="24"/>
          <w:szCs w:val="24"/>
          <w:lang w:eastAsia="lv-LV"/>
        </w:rPr>
        <w:t xml:space="preserve">Akciju sabiedrība “Latvijas valsts meži” (turpmāk – LVM) ir sagatavojusi priekšlikumus un informāciju par </w:t>
      </w:r>
      <w:r w:rsidR="0047530C" w:rsidRPr="001512BC">
        <w:rPr>
          <w:rFonts w:ascii="Times New Roman" w:hAnsi="Times New Roman" w:cs="Times New Roman"/>
          <w:sz w:val="24"/>
          <w:szCs w:val="24"/>
          <w:lang w:eastAsia="lv-LV"/>
        </w:rPr>
        <w:t xml:space="preserve">potenciālajiem </w:t>
      </w:r>
      <w:r w:rsidRPr="001512BC">
        <w:rPr>
          <w:rFonts w:ascii="Times New Roman" w:hAnsi="Times New Roman" w:cs="Times New Roman"/>
          <w:sz w:val="24"/>
          <w:szCs w:val="24"/>
          <w:lang w:eastAsia="lv-LV"/>
        </w:rPr>
        <w:t xml:space="preserve">iespējamajiem zemesgabaliem vēja parku izvietošanai LVM apsaimniekošanā esošajās zemēs </w:t>
      </w:r>
      <w:r w:rsidR="00755463" w:rsidRPr="001512BC">
        <w:rPr>
          <w:rFonts w:ascii="Times New Roman" w:hAnsi="Times New Roman" w:cs="Times New Roman"/>
          <w:sz w:val="24"/>
          <w:szCs w:val="24"/>
          <w:lang w:eastAsia="lv-LV"/>
        </w:rPr>
        <w:t xml:space="preserve">aptuveni </w:t>
      </w:r>
      <w:r w:rsidRPr="001512BC">
        <w:rPr>
          <w:rFonts w:ascii="Times New Roman" w:hAnsi="Times New Roman" w:cs="Times New Roman"/>
          <w:sz w:val="24"/>
          <w:szCs w:val="24"/>
          <w:lang w:eastAsia="lv-LV"/>
        </w:rPr>
        <w:t>5</w:t>
      </w:r>
      <w:r w:rsidR="00F837B2">
        <w:rPr>
          <w:rFonts w:ascii="Times New Roman" w:hAnsi="Times New Roman" w:cs="Times New Roman"/>
          <w:sz w:val="24"/>
          <w:szCs w:val="24"/>
          <w:lang w:eastAsia="lv-LV"/>
        </w:rPr>
        <w:t>1</w:t>
      </w:r>
      <w:r w:rsidR="002961C6">
        <w:rPr>
          <w:rFonts w:ascii="Times New Roman" w:hAnsi="Times New Roman" w:cs="Times New Roman"/>
          <w:sz w:val="24"/>
          <w:szCs w:val="24"/>
          <w:lang w:eastAsia="lv-LV"/>
        </w:rPr>
        <w:t>5</w:t>
      </w:r>
      <w:r w:rsidRPr="001512BC">
        <w:rPr>
          <w:rFonts w:ascii="Times New Roman" w:hAnsi="Times New Roman" w:cs="Times New Roman"/>
          <w:sz w:val="24"/>
          <w:szCs w:val="24"/>
          <w:lang w:eastAsia="lv-LV"/>
        </w:rPr>
        <w:t xml:space="preserve"> tūkst. ha apmērā.</w:t>
      </w:r>
      <w:r w:rsidR="00A452F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37116E" w:rsidRPr="006B2DBD">
        <w:rPr>
          <w:rFonts w:ascii="Times New Roman" w:hAnsi="Times New Roman" w:cs="Times New Roman"/>
          <w:sz w:val="24"/>
          <w:szCs w:val="24"/>
          <w:lang w:eastAsia="lv-LV"/>
        </w:rPr>
        <w:t xml:space="preserve">Šie zemes gabali ir pieejami tālākai izpētei, tikai mazā daļā no tiem varētu tikt </w:t>
      </w:r>
      <w:r w:rsidR="009964E1" w:rsidRPr="006B2DBD">
        <w:rPr>
          <w:rFonts w:ascii="Times New Roman" w:hAnsi="Times New Roman" w:cs="Times New Roman"/>
          <w:sz w:val="24"/>
          <w:szCs w:val="24"/>
          <w:lang w:eastAsia="lv-LV"/>
        </w:rPr>
        <w:t>uzbūvētas vēja elektrostacijas.</w:t>
      </w:r>
      <w:r w:rsidR="009964E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E72F9F">
        <w:rPr>
          <w:rFonts w:ascii="Times New Roman" w:hAnsi="Times New Roman" w:cs="Times New Roman"/>
          <w:sz w:val="24"/>
          <w:szCs w:val="24"/>
          <w:lang w:eastAsia="lv-LV"/>
        </w:rPr>
        <w:t>Piemēram, 1 GW jaudas vēja elektrostacijas jaudas izvietošanai vajag 150 turbīnu, kuru būvniecībai vajag vidēji 1 ha atmežotas zemes. 150 ha ir 0,01 % valsts meža zemes.</w:t>
      </w:r>
    </w:p>
    <w:p w14:paraId="188B56E7" w14:textId="57F98C92" w:rsidR="00EF7213" w:rsidRPr="001512BC" w:rsidRDefault="00EF7213" w:rsidP="00EF7213">
      <w:pPr>
        <w:pStyle w:val="Teksts1"/>
        <w:ind w:firstLine="720"/>
        <w:rPr>
          <w:szCs w:val="24"/>
        </w:rPr>
      </w:pPr>
      <w:r w:rsidRPr="001512BC">
        <w:rPr>
          <w:szCs w:val="24"/>
        </w:rPr>
        <w:t>Vēja parkiem piemēroto zemesgabalu (</w:t>
      </w:r>
      <w:r w:rsidRPr="008A4C59">
        <w:rPr>
          <w:b/>
          <w:bCs/>
          <w:szCs w:val="24"/>
        </w:rPr>
        <w:t>1.</w:t>
      </w:r>
      <w:r w:rsidR="008A4C59" w:rsidRPr="008A4C59">
        <w:rPr>
          <w:b/>
          <w:bCs/>
          <w:szCs w:val="24"/>
        </w:rPr>
        <w:t>pielikums</w:t>
      </w:r>
      <w:r w:rsidR="008A4C59">
        <w:rPr>
          <w:szCs w:val="24"/>
        </w:rPr>
        <w:t xml:space="preserve"> </w:t>
      </w:r>
      <w:r w:rsidR="0054138B" w:rsidRPr="001512BC">
        <w:rPr>
          <w:szCs w:val="24"/>
        </w:rPr>
        <w:t xml:space="preserve"> – kadastra vērtību saraksts</w:t>
      </w:r>
      <w:r w:rsidRPr="001512BC">
        <w:rPr>
          <w:szCs w:val="24"/>
        </w:rPr>
        <w:t xml:space="preserve"> un </w:t>
      </w:r>
      <w:r w:rsidRPr="008A4C59">
        <w:rPr>
          <w:b/>
          <w:bCs/>
          <w:szCs w:val="24"/>
        </w:rPr>
        <w:t>2. pielikums</w:t>
      </w:r>
      <w:r w:rsidR="003A0955" w:rsidRPr="001512BC">
        <w:rPr>
          <w:szCs w:val="24"/>
        </w:rPr>
        <w:t xml:space="preserve"> – karte ar potenciāl</w:t>
      </w:r>
      <w:r w:rsidR="00181A2F" w:rsidRPr="001512BC">
        <w:rPr>
          <w:szCs w:val="24"/>
        </w:rPr>
        <w:t>ajiem zemes gabaliem</w:t>
      </w:r>
      <w:r w:rsidRPr="001512BC">
        <w:rPr>
          <w:szCs w:val="24"/>
        </w:rPr>
        <w:t>) noteikšanai no LVM apsaimniekošanā esošās zemes izslēg</w:t>
      </w:r>
      <w:r w:rsidR="00181A2F" w:rsidRPr="001512BC">
        <w:rPr>
          <w:szCs w:val="24"/>
        </w:rPr>
        <w:t>tas</w:t>
      </w:r>
      <w:r w:rsidRPr="001512BC">
        <w:rPr>
          <w:szCs w:val="24"/>
        </w:rPr>
        <w:t xml:space="preserve"> vēja parkiem nepiemērotas zemju kategorijas, Latvijas Republikas normatīvajos aktos noteiktās dabas aizsardzības teritorijas un </w:t>
      </w:r>
      <w:proofErr w:type="spellStart"/>
      <w:r w:rsidRPr="001512BC">
        <w:rPr>
          <w:szCs w:val="24"/>
        </w:rPr>
        <w:t>buferjoslas</w:t>
      </w:r>
      <w:proofErr w:type="spellEnd"/>
      <w:r w:rsidRPr="001512BC">
        <w:rPr>
          <w:szCs w:val="24"/>
        </w:rPr>
        <w:t xml:space="preserve">, LVM papildus normatīvajiem aktiem noteiktās vides teritorijas, LVM esošās un plānotās derīgo izrakteņu ieguves vietas, kā arī zemes gabalus, kuri nelielās platības vai novietojuma dēļ nav piemēroti vēja parku izveidošanai. </w:t>
      </w:r>
    </w:p>
    <w:p w14:paraId="668A968A" w14:textId="3FF29938" w:rsidR="0099508E" w:rsidRPr="00CA036C" w:rsidRDefault="0099508E" w:rsidP="00350E12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A036C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Vēja parkiem piemēroto zemesgabalu atlases kritēriji</w:t>
      </w:r>
    </w:p>
    <w:p w14:paraId="12BEA91C" w14:textId="77777777" w:rsidR="00350E12" w:rsidRPr="001512BC" w:rsidRDefault="00350E12" w:rsidP="00CD326F">
      <w:pPr>
        <w:pStyle w:val="Teksts1"/>
        <w:ind w:firstLine="720"/>
        <w:jc w:val="left"/>
        <w:rPr>
          <w:szCs w:val="24"/>
        </w:rPr>
      </w:pPr>
    </w:p>
    <w:p w14:paraId="19488FFB" w14:textId="7CA78EA7" w:rsidR="00CD326F" w:rsidRPr="001512BC" w:rsidRDefault="0099508E" w:rsidP="00CD326F">
      <w:pPr>
        <w:pStyle w:val="Teksts1"/>
        <w:ind w:firstLine="720"/>
        <w:jc w:val="left"/>
        <w:rPr>
          <w:szCs w:val="24"/>
        </w:rPr>
      </w:pPr>
      <w:r w:rsidRPr="001512BC">
        <w:rPr>
          <w:szCs w:val="24"/>
        </w:rPr>
        <w:t xml:space="preserve">No LVM apsaimniekošanā esošās zemes </w:t>
      </w:r>
      <w:r w:rsidR="00350E12" w:rsidRPr="001512BC">
        <w:rPr>
          <w:szCs w:val="24"/>
        </w:rPr>
        <w:t xml:space="preserve">tika </w:t>
      </w:r>
      <w:r w:rsidRPr="001512BC">
        <w:rPr>
          <w:szCs w:val="24"/>
        </w:rPr>
        <w:t>izslēgt</w:t>
      </w:r>
      <w:r w:rsidR="00B35B78" w:rsidRPr="001512BC">
        <w:rPr>
          <w:szCs w:val="24"/>
        </w:rPr>
        <w:t>i</w:t>
      </w:r>
      <w:r w:rsidRPr="001512BC">
        <w:rPr>
          <w:szCs w:val="24"/>
        </w:rPr>
        <w:t>:</w:t>
      </w:r>
    </w:p>
    <w:p w14:paraId="0BF10C34" w14:textId="3C9C7D05" w:rsidR="0099508E" w:rsidRPr="001512BC" w:rsidRDefault="0099508E" w:rsidP="00CD326F">
      <w:pPr>
        <w:pStyle w:val="Teksts1"/>
        <w:ind w:firstLine="720"/>
        <w:jc w:val="left"/>
        <w:rPr>
          <w:szCs w:val="24"/>
        </w:rPr>
      </w:pPr>
      <w:r w:rsidRPr="001512BC">
        <w:rPr>
          <w:szCs w:val="24"/>
        </w:rPr>
        <w:t>1)</w:t>
      </w:r>
      <w:r w:rsidR="000F225E" w:rsidRPr="001512BC">
        <w:rPr>
          <w:szCs w:val="24"/>
        </w:rPr>
        <w:t xml:space="preserve"> </w:t>
      </w:r>
      <w:r w:rsidRPr="001512BC">
        <w:rPr>
          <w:szCs w:val="24"/>
        </w:rPr>
        <w:t xml:space="preserve">Autoceļi, </w:t>
      </w:r>
      <w:r w:rsidR="00B35B78" w:rsidRPr="001512BC">
        <w:rPr>
          <w:szCs w:val="24"/>
        </w:rPr>
        <w:t>dzelzceļa līnijas</w:t>
      </w:r>
      <w:r w:rsidRPr="001512BC">
        <w:rPr>
          <w:szCs w:val="24"/>
        </w:rPr>
        <w:t xml:space="preserve">, apdzīvotas vietas, </w:t>
      </w:r>
      <w:proofErr w:type="spellStart"/>
      <w:r w:rsidRPr="001512BC">
        <w:rPr>
          <w:szCs w:val="24"/>
        </w:rPr>
        <w:t>buferjoslas</w:t>
      </w:r>
      <w:proofErr w:type="spellEnd"/>
      <w:r w:rsidRPr="001512BC">
        <w:rPr>
          <w:szCs w:val="24"/>
        </w:rPr>
        <w:t xml:space="preserve"> ap tām, kā arī </w:t>
      </w:r>
      <w:r w:rsidR="0047530C" w:rsidRPr="001512BC">
        <w:rPr>
          <w:szCs w:val="24"/>
        </w:rPr>
        <w:t>vēja parkiem</w:t>
      </w:r>
      <w:r w:rsidRPr="001512BC">
        <w:rPr>
          <w:szCs w:val="24"/>
        </w:rPr>
        <w:t xml:space="preserve"> nederīgās zemju kategorijas</w:t>
      </w:r>
      <w:r w:rsidR="00B13E56" w:rsidRPr="001512BC">
        <w:rPr>
          <w:szCs w:val="24"/>
        </w:rPr>
        <w:t xml:space="preserve">: </w:t>
      </w:r>
      <w:r w:rsidRPr="001512BC">
        <w:rPr>
          <w:szCs w:val="24"/>
        </w:rPr>
        <w:t>a)</w:t>
      </w:r>
      <w:r w:rsidRPr="001512BC">
        <w:rPr>
          <w:szCs w:val="24"/>
        </w:rPr>
        <w:tab/>
        <w:t xml:space="preserve">800m </w:t>
      </w:r>
      <w:proofErr w:type="spellStart"/>
      <w:r w:rsidRPr="001512BC">
        <w:rPr>
          <w:szCs w:val="24"/>
        </w:rPr>
        <w:t>buferjosla</w:t>
      </w:r>
      <w:proofErr w:type="spellEnd"/>
      <w:r w:rsidRPr="001512BC">
        <w:rPr>
          <w:szCs w:val="24"/>
        </w:rPr>
        <w:t xml:space="preserve"> no apdzīvotām ēkām un ciemiem;</w:t>
      </w:r>
      <w:r w:rsidR="00B13E56" w:rsidRPr="001512BC">
        <w:rPr>
          <w:szCs w:val="24"/>
        </w:rPr>
        <w:t xml:space="preserve"> </w:t>
      </w:r>
      <w:r w:rsidRPr="001512BC">
        <w:rPr>
          <w:szCs w:val="24"/>
        </w:rPr>
        <w:t>b)</w:t>
      </w:r>
      <w:r w:rsidR="00B13E56" w:rsidRPr="001512BC">
        <w:rPr>
          <w:szCs w:val="24"/>
        </w:rPr>
        <w:t xml:space="preserve"> </w:t>
      </w:r>
      <w:r w:rsidRPr="001512BC">
        <w:rPr>
          <w:szCs w:val="24"/>
        </w:rPr>
        <w:t xml:space="preserve">300m </w:t>
      </w:r>
      <w:proofErr w:type="spellStart"/>
      <w:r w:rsidRPr="001512BC">
        <w:rPr>
          <w:szCs w:val="24"/>
        </w:rPr>
        <w:t>buferjosla</w:t>
      </w:r>
      <w:proofErr w:type="spellEnd"/>
      <w:r w:rsidRPr="001512BC">
        <w:rPr>
          <w:szCs w:val="24"/>
        </w:rPr>
        <w:t xml:space="preserve"> no dzelzceļa, A kategorijas (valsts galvenie) autoceļu un augstsprieguma līnijas;</w:t>
      </w:r>
      <w:r w:rsidR="00B13E56" w:rsidRPr="001512BC">
        <w:rPr>
          <w:szCs w:val="24"/>
        </w:rPr>
        <w:t xml:space="preserve"> </w:t>
      </w:r>
      <w:r w:rsidRPr="001512BC">
        <w:rPr>
          <w:szCs w:val="24"/>
        </w:rPr>
        <w:t>c)</w:t>
      </w:r>
      <w:r w:rsidR="00B13E56" w:rsidRPr="001512BC">
        <w:rPr>
          <w:szCs w:val="24"/>
        </w:rPr>
        <w:t xml:space="preserve"> </w:t>
      </w:r>
      <w:r w:rsidRPr="001512BC">
        <w:rPr>
          <w:szCs w:val="24"/>
        </w:rPr>
        <w:t xml:space="preserve">200m </w:t>
      </w:r>
      <w:proofErr w:type="spellStart"/>
      <w:r w:rsidRPr="001512BC">
        <w:rPr>
          <w:szCs w:val="24"/>
        </w:rPr>
        <w:t>buferjosla</w:t>
      </w:r>
      <w:proofErr w:type="spellEnd"/>
      <w:r w:rsidRPr="001512BC">
        <w:rPr>
          <w:szCs w:val="24"/>
        </w:rPr>
        <w:t xml:space="preserve"> no P kategorijas (reģionālie</w:t>
      </w:r>
      <w:r w:rsidR="00005367" w:rsidRPr="001512BC">
        <w:rPr>
          <w:szCs w:val="24"/>
        </w:rPr>
        <w:t>m</w:t>
      </w:r>
      <w:r w:rsidRPr="001512BC">
        <w:rPr>
          <w:szCs w:val="24"/>
        </w:rPr>
        <w:t>) ceļiem; d)</w:t>
      </w:r>
      <w:r w:rsidR="00B13E56" w:rsidRPr="001512BC">
        <w:rPr>
          <w:szCs w:val="24"/>
        </w:rPr>
        <w:t xml:space="preserve"> </w:t>
      </w:r>
      <w:r w:rsidR="005C31B1" w:rsidRPr="001512BC">
        <w:rPr>
          <w:szCs w:val="24"/>
        </w:rPr>
        <w:t>R</w:t>
      </w:r>
      <w:r w:rsidRPr="001512BC">
        <w:rPr>
          <w:szCs w:val="24"/>
        </w:rPr>
        <w:t>ail</w:t>
      </w:r>
      <w:r w:rsidR="005C31B1" w:rsidRPr="001512BC">
        <w:rPr>
          <w:szCs w:val="24"/>
        </w:rPr>
        <w:t xml:space="preserve"> </w:t>
      </w:r>
      <w:r w:rsidRPr="001512BC">
        <w:rPr>
          <w:szCs w:val="24"/>
        </w:rPr>
        <w:t xml:space="preserve">Baltic trase </w:t>
      </w:r>
      <w:r w:rsidR="005C31B1" w:rsidRPr="001512BC">
        <w:rPr>
          <w:szCs w:val="24"/>
        </w:rPr>
        <w:t>un tā</w:t>
      </w:r>
      <w:r w:rsidR="00005367" w:rsidRPr="001512BC">
        <w:rPr>
          <w:szCs w:val="24"/>
        </w:rPr>
        <w:t xml:space="preserve">s </w:t>
      </w:r>
      <w:r w:rsidRPr="001512BC">
        <w:rPr>
          <w:szCs w:val="24"/>
        </w:rPr>
        <w:t xml:space="preserve">300m </w:t>
      </w:r>
      <w:proofErr w:type="spellStart"/>
      <w:r w:rsidRPr="001512BC">
        <w:rPr>
          <w:szCs w:val="24"/>
        </w:rPr>
        <w:t>buferjosla</w:t>
      </w:r>
      <w:proofErr w:type="spellEnd"/>
      <w:r w:rsidRPr="001512BC">
        <w:rPr>
          <w:szCs w:val="24"/>
        </w:rPr>
        <w:t>;</w:t>
      </w:r>
      <w:r w:rsidR="00005367" w:rsidRPr="001512BC">
        <w:rPr>
          <w:szCs w:val="24"/>
        </w:rPr>
        <w:t xml:space="preserve"> </w:t>
      </w:r>
      <w:r w:rsidRPr="001512BC">
        <w:rPr>
          <w:szCs w:val="24"/>
        </w:rPr>
        <w:t>e)</w:t>
      </w:r>
      <w:r w:rsidR="00005367" w:rsidRPr="001512BC">
        <w:rPr>
          <w:szCs w:val="24"/>
        </w:rPr>
        <w:t xml:space="preserve"> </w:t>
      </w:r>
      <w:r w:rsidRPr="001512BC">
        <w:rPr>
          <w:szCs w:val="24"/>
        </w:rPr>
        <w:t>Zemju kategorijas</w:t>
      </w:r>
      <w:r w:rsidR="00005367" w:rsidRPr="001512BC">
        <w:rPr>
          <w:szCs w:val="24"/>
        </w:rPr>
        <w:t xml:space="preserve"> -</w:t>
      </w:r>
      <w:r w:rsidRPr="001512BC">
        <w:rPr>
          <w:szCs w:val="24"/>
        </w:rPr>
        <w:t xml:space="preserve"> </w:t>
      </w:r>
      <w:r w:rsidR="00005367" w:rsidRPr="001512BC">
        <w:rPr>
          <w:szCs w:val="24"/>
        </w:rPr>
        <w:t>s</w:t>
      </w:r>
      <w:r w:rsidRPr="001512BC">
        <w:rPr>
          <w:szCs w:val="24"/>
        </w:rPr>
        <w:t>ēklu ieguves plantācija</w:t>
      </w:r>
      <w:r w:rsidR="00005367" w:rsidRPr="001512BC">
        <w:rPr>
          <w:szCs w:val="24"/>
        </w:rPr>
        <w:t>s</w:t>
      </w:r>
      <w:r w:rsidRPr="001512BC">
        <w:rPr>
          <w:szCs w:val="24"/>
        </w:rPr>
        <w:t xml:space="preserve">, </w:t>
      </w:r>
      <w:r w:rsidR="00392416" w:rsidRPr="001512BC">
        <w:rPr>
          <w:szCs w:val="24"/>
        </w:rPr>
        <w:t>k</w:t>
      </w:r>
      <w:r w:rsidRPr="001512BC">
        <w:rPr>
          <w:szCs w:val="24"/>
        </w:rPr>
        <w:t>okaudzētava</w:t>
      </w:r>
      <w:r w:rsidR="00392416" w:rsidRPr="001512BC">
        <w:rPr>
          <w:szCs w:val="24"/>
        </w:rPr>
        <w:t>s</w:t>
      </w:r>
      <w:r w:rsidRPr="001512BC">
        <w:rPr>
          <w:szCs w:val="24"/>
        </w:rPr>
        <w:t xml:space="preserve">, </w:t>
      </w:r>
      <w:r w:rsidR="00392416" w:rsidRPr="001512BC">
        <w:rPr>
          <w:szCs w:val="24"/>
        </w:rPr>
        <w:t>c</w:t>
      </w:r>
      <w:r w:rsidRPr="001512BC">
        <w:rPr>
          <w:szCs w:val="24"/>
        </w:rPr>
        <w:t>eļ</w:t>
      </w:r>
      <w:r w:rsidR="00392416" w:rsidRPr="001512BC">
        <w:rPr>
          <w:szCs w:val="24"/>
        </w:rPr>
        <w:t>i</w:t>
      </w:r>
      <w:r w:rsidRPr="001512BC">
        <w:rPr>
          <w:szCs w:val="24"/>
        </w:rPr>
        <w:t xml:space="preserve">, </w:t>
      </w:r>
      <w:r w:rsidR="00392416" w:rsidRPr="001512BC">
        <w:rPr>
          <w:szCs w:val="24"/>
        </w:rPr>
        <w:t>e</w:t>
      </w:r>
      <w:r w:rsidRPr="001512BC">
        <w:rPr>
          <w:szCs w:val="24"/>
        </w:rPr>
        <w:t>zer</w:t>
      </w:r>
      <w:r w:rsidR="00392416" w:rsidRPr="001512BC">
        <w:rPr>
          <w:szCs w:val="24"/>
        </w:rPr>
        <w:t>i</w:t>
      </w:r>
      <w:r w:rsidRPr="001512BC">
        <w:rPr>
          <w:szCs w:val="24"/>
        </w:rPr>
        <w:t xml:space="preserve">, </w:t>
      </w:r>
      <w:r w:rsidR="00392416" w:rsidRPr="001512BC">
        <w:rPr>
          <w:szCs w:val="24"/>
        </w:rPr>
        <w:t>u</w:t>
      </w:r>
      <w:r w:rsidRPr="001512BC">
        <w:rPr>
          <w:szCs w:val="24"/>
        </w:rPr>
        <w:t>pe</w:t>
      </w:r>
      <w:r w:rsidR="00392416" w:rsidRPr="001512BC">
        <w:rPr>
          <w:szCs w:val="24"/>
        </w:rPr>
        <w:t>s</w:t>
      </w:r>
      <w:r w:rsidRPr="001512BC">
        <w:rPr>
          <w:szCs w:val="24"/>
        </w:rPr>
        <w:t xml:space="preserve">, </w:t>
      </w:r>
      <w:r w:rsidR="00392416" w:rsidRPr="001512BC">
        <w:rPr>
          <w:szCs w:val="24"/>
        </w:rPr>
        <w:t>c</w:t>
      </w:r>
      <w:r w:rsidRPr="001512BC">
        <w:rPr>
          <w:szCs w:val="24"/>
        </w:rPr>
        <w:t xml:space="preserve">itas ūdenstilpes, </w:t>
      </w:r>
      <w:r w:rsidR="00392416" w:rsidRPr="001512BC">
        <w:rPr>
          <w:szCs w:val="24"/>
        </w:rPr>
        <w:t>z</w:t>
      </w:r>
      <w:r w:rsidRPr="001512BC">
        <w:rPr>
          <w:szCs w:val="24"/>
        </w:rPr>
        <w:t xml:space="preserve">ivju dīķi, </w:t>
      </w:r>
      <w:proofErr w:type="spellStart"/>
      <w:r w:rsidR="00392416" w:rsidRPr="001512BC">
        <w:rPr>
          <w:szCs w:val="24"/>
        </w:rPr>
        <w:t>e</w:t>
      </w:r>
      <w:r w:rsidRPr="001512BC">
        <w:rPr>
          <w:szCs w:val="24"/>
        </w:rPr>
        <w:t>lektrotrase</w:t>
      </w:r>
      <w:r w:rsidR="00392416" w:rsidRPr="001512BC">
        <w:rPr>
          <w:szCs w:val="24"/>
        </w:rPr>
        <w:t>s</w:t>
      </w:r>
      <w:proofErr w:type="spellEnd"/>
      <w:r w:rsidRPr="001512BC">
        <w:rPr>
          <w:szCs w:val="24"/>
        </w:rPr>
        <w:t xml:space="preserve">, </w:t>
      </w:r>
      <w:r w:rsidR="0021200F" w:rsidRPr="001512BC">
        <w:rPr>
          <w:szCs w:val="24"/>
        </w:rPr>
        <w:t>d</w:t>
      </w:r>
      <w:r w:rsidRPr="001512BC">
        <w:rPr>
          <w:szCs w:val="24"/>
        </w:rPr>
        <w:t>zelzceļ</w:t>
      </w:r>
      <w:r w:rsidR="0021200F" w:rsidRPr="001512BC">
        <w:rPr>
          <w:szCs w:val="24"/>
        </w:rPr>
        <w:t>i</w:t>
      </w:r>
      <w:r w:rsidRPr="001512BC">
        <w:rPr>
          <w:szCs w:val="24"/>
        </w:rPr>
        <w:t xml:space="preserve">, </w:t>
      </w:r>
      <w:r w:rsidR="0021200F" w:rsidRPr="001512BC">
        <w:rPr>
          <w:szCs w:val="24"/>
        </w:rPr>
        <w:t>g</w:t>
      </w:r>
      <w:r w:rsidRPr="001512BC">
        <w:rPr>
          <w:szCs w:val="24"/>
        </w:rPr>
        <w:t>āzes</w:t>
      </w:r>
      <w:r w:rsidR="0021200F" w:rsidRPr="001512BC">
        <w:rPr>
          <w:szCs w:val="24"/>
        </w:rPr>
        <w:t xml:space="preserve"> </w:t>
      </w:r>
      <w:r w:rsidRPr="001512BC">
        <w:rPr>
          <w:szCs w:val="24"/>
        </w:rPr>
        <w:t>tr</w:t>
      </w:r>
      <w:r w:rsidR="0021200F" w:rsidRPr="001512BC">
        <w:rPr>
          <w:szCs w:val="24"/>
        </w:rPr>
        <w:t>ases</w:t>
      </w:r>
      <w:r w:rsidRPr="001512BC">
        <w:rPr>
          <w:szCs w:val="24"/>
        </w:rPr>
        <w:t xml:space="preserve">, </w:t>
      </w:r>
      <w:r w:rsidR="0021200F" w:rsidRPr="001512BC">
        <w:rPr>
          <w:szCs w:val="24"/>
        </w:rPr>
        <w:t>n</w:t>
      </w:r>
      <w:r w:rsidRPr="001512BC">
        <w:rPr>
          <w:szCs w:val="24"/>
        </w:rPr>
        <w:t>aftas</w:t>
      </w:r>
      <w:r w:rsidR="0021200F" w:rsidRPr="001512BC">
        <w:rPr>
          <w:szCs w:val="24"/>
        </w:rPr>
        <w:t xml:space="preserve"> trases</w:t>
      </w:r>
      <w:r w:rsidRPr="001512BC">
        <w:rPr>
          <w:szCs w:val="24"/>
        </w:rPr>
        <w:t xml:space="preserve">., </w:t>
      </w:r>
      <w:r w:rsidR="0021200F" w:rsidRPr="001512BC">
        <w:rPr>
          <w:szCs w:val="24"/>
        </w:rPr>
        <w:t>ū</w:t>
      </w:r>
      <w:r w:rsidRPr="001512BC">
        <w:rPr>
          <w:szCs w:val="24"/>
        </w:rPr>
        <w:t>dens</w:t>
      </w:r>
      <w:r w:rsidR="0021200F" w:rsidRPr="001512BC">
        <w:rPr>
          <w:szCs w:val="24"/>
        </w:rPr>
        <w:t xml:space="preserve"> </w:t>
      </w:r>
      <w:r w:rsidRPr="001512BC">
        <w:rPr>
          <w:szCs w:val="24"/>
        </w:rPr>
        <w:t>t</w:t>
      </w:r>
      <w:r w:rsidR="0021200F" w:rsidRPr="001512BC">
        <w:rPr>
          <w:szCs w:val="24"/>
        </w:rPr>
        <w:t>ases,</w:t>
      </w:r>
      <w:r w:rsidRPr="001512BC">
        <w:rPr>
          <w:szCs w:val="24"/>
        </w:rPr>
        <w:t xml:space="preserve"> </w:t>
      </w:r>
      <w:r w:rsidR="0021200F" w:rsidRPr="001512BC">
        <w:rPr>
          <w:szCs w:val="24"/>
        </w:rPr>
        <w:t>s</w:t>
      </w:r>
      <w:r w:rsidRPr="001512BC">
        <w:rPr>
          <w:szCs w:val="24"/>
        </w:rPr>
        <w:t>akaru tr</w:t>
      </w:r>
      <w:r w:rsidR="0021200F" w:rsidRPr="001512BC">
        <w:rPr>
          <w:szCs w:val="24"/>
        </w:rPr>
        <w:t>ases</w:t>
      </w:r>
      <w:r w:rsidRPr="001512BC">
        <w:rPr>
          <w:szCs w:val="24"/>
        </w:rPr>
        <w:t xml:space="preserve">, </w:t>
      </w:r>
      <w:r w:rsidR="0021200F" w:rsidRPr="001512BC">
        <w:rPr>
          <w:szCs w:val="24"/>
        </w:rPr>
        <w:t>m</w:t>
      </w:r>
      <w:r w:rsidRPr="001512BC">
        <w:rPr>
          <w:szCs w:val="24"/>
        </w:rPr>
        <w:t>eliorācijas kadastrā reģ</w:t>
      </w:r>
      <w:r w:rsidR="0021200F" w:rsidRPr="001512BC">
        <w:rPr>
          <w:szCs w:val="24"/>
        </w:rPr>
        <w:t>istrācijas</w:t>
      </w:r>
      <w:r w:rsidRPr="001512BC">
        <w:rPr>
          <w:szCs w:val="24"/>
        </w:rPr>
        <w:t xml:space="preserve"> grāv</w:t>
      </w:r>
      <w:r w:rsidR="0021200F" w:rsidRPr="001512BC">
        <w:rPr>
          <w:szCs w:val="24"/>
        </w:rPr>
        <w:t>ji</w:t>
      </w:r>
      <w:r w:rsidRPr="001512BC">
        <w:rPr>
          <w:szCs w:val="24"/>
        </w:rPr>
        <w:t xml:space="preserve">, </w:t>
      </w:r>
      <w:r w:rsidR="0021200F" w:rsidRPr="001512BC">
        <w:rPr>
          <w:szCs w:val="24"/>
        </w:rPr>
        <w:t>r</w:t>
      </w:r>
      <w:r w:rsidRPr="001512BC">
        <w:rPr>
          <w:szCs w:val="24"/>
        </w:rPr>
        <w:t>egulēta</w:t>
      </w:r>
      <w:r w:rsidR="0021200F" w:rsidRPr="001512BC">
        <w:rPr>
          <w:szCs w:val="24"/>
        </w:rPr>
        <w:t>s</w:t>
      </w:r>
      <w:r w:rsidRPr="001512BC">
        <w:rPr>
          <w:szCs w:val="24"/>
        </w:rPr>
        <w:t xml:space="preserve"> ūdenstece</w:t>
      </w:r>
      <w:r w:rsidR="0021200F" w:rsidRPr="001512BC">
        <w:rPr>
          <w:szCs w:val="24"/>
        </w:rPr>
        <w:t>s</w:t>
      </w:r>
      <w:r w:rsidRPr="001512BC">
        <w:rPr>
          <w:szCs w:val="24"/>
        </w:rPr>
        <w:t xml:space="preserve">, </w:t>
      </w:r>
      <w:r w:rsidR="0021200F" w:rsidRPr="001512BC">
        <w:rPr>
          <w:szCs w:val="24"/>
        </w:rPr>
        <w:t>u</w:t>
      </w:r>
      <w:r w:rsidRPr="001512BC">
        <w:rPr>
          <w:szCs w:val="24"/>
        </w:rPr>
        <w:t>guns</w:t>
      </w:r>
      <w:r w:rsidR="0021200F" w:rsidRPr="001512BC">
        <w:rPr>
          <w:szCs w:val="24"/>
        </w:rPr>
        <w:t xml:space="preserve"> </w:t>
      </w:r>
      <w:r w:rsidRPr="001512BC">
        <w:rPr>
          <w:szCs w:val="24"/>
        </w:rPr>
        <w:t>novērošanas tor</w:t>
      </w:r>
      <w:r w:rsidR="0021200F" w:rsidRPr="001512BC">
        <w:rPr>
          <w:szCs w:val="24"/>
        </w:rPr>
        <w:t>ņi</w:t>
      </w:r>
      <w:r w:rsidRPr="001512BC">
        <w:rPr>
          <w:szCs w:val="24"/>
        </w:rPr>
        <w:t xml:space="preserve">, </w:t>
      </w:r>
      <w:r w:rsidR="0021200F" w:rsidRPr="001512BC">
        <w:rPr>
          <w:szCs w:val="24"/>
        </w:rPr>
        <w:t>ū</w:t>
      </w:r>
      <w:r w:rsidRPr="001512BC">
        <w:rPr>
          <w:szCs w:val="24"/>
        </w:rPr>
        <w:t>dens ņemšanas vieta</w:t>
      </w:r>
      <w:r w:rsidR="000F225E" w:rsidRPr="001512BC">
        <w:rPr>
          <w:szCs w:val="24"/>
        </w:rPr>
        <w:t>s</w:t>
      </w:r>
      <w:r w:rsidRPr="001512BC">
        <w:rPr>
          <w:szCs w:val="24"/>
        </w:rPr>
        <w:t>.</w:t>
      </w:r>
    </w:p>
    <w:p w14:paraId="39588F35" w14:textId="30F1D5C4" w:rsidR="0099508E" w:rsidRPr="001512BC" w:rsidRDefault="0099508E" w:rsidP="00517F11">
      <w:pPr>
        <w:pStyle w:val="Teksts1"/>
        <w:ind w:firstLine="720"/>
        <w:rPr>
          <w:szCs w:val="24"/>
        </w:rPr>
      </w:pPr>
      <w:r w:rsidRPr="001512BC">
        <w:rPr>
          <w:szCs w:val="24"/>
        </w:rPr>
        <w:t>2)</w:t>
      </w:r>
      <w:r w:rsidR="000F225E" w:rsidRPr="001512BC">
        <w:rPr>
          <w:szCs w:val="24"/>
        </w:rPr>
        <w:t xml:space="preserve"> </w:t>
      </w:r>
      <w:r w:rsidRPr="001512BC">
        <w:rPr>
          <w:szCs w:val="24"/>
        </w:rPr>
        <w:t>Vides teritorijas un objekti:</w:t>
      </w:r>
      <w:r w:rsidR="000F225E" w:rsidRPr="001512BC">
        <w:rPr>
          <w:szCs w:val="24"/>
        </w:rPr>
        <w:t xml:space="preserve"> </w:t>
      </w:r>
      <w:r w:rsidRPr="001512BC">
        <w:rPr>
          <w:szCs w:val="24"/>
        </w:rPr>
        <w:t>a)</w:t>
      </w:r>
      <w:r w:rsidR="001546A3">
        <w:rPr>
          <w:szCs w:val="24"/>
        </w:rPr>
        <w:t xml:space="preserve"> </w:t>
      </w:r>
      <w:proofErr w:type="spellStart"/>
      <w:r w:rsidRPr="001512BC">
        <w:rPr>
          <w:szCs w:val="24"/>
        </w:rPr>
        <w:t>Natura</w:t>
      </w:r>
      <w:proofErr w:type="spellEnd"/>
      <w:r w:rsidRPr="001512BC">
        <w:rPr>
          <w:szCs w:val="24"/>
        </w:rPr>
        <w:t xml:space="preserve"> 2000 teritorijas un plānotie paplašinājumi;</w:t>
      </w:r>
      <w:r w:rsidR="00BD7469" w:rsidRPr="001512BC">
        <w:rPr>
          <w:szCs w:val="24"/>
        </w:rPr>
        <w:t xml:space="preserve"> </w:t>
      </w:r>
      <w:r w:rsidRPr="001512BC">
        <w:rPr>
          <w:szCs w:val="24"/>
        </w:rPr>
        <w:t>b)</w:t>
      </w:r>
      <w:r w:rsidR="00BD7469" w:rsidRPr="001512BC">
        <w:rPr>
          <w:szCs w:val="24"/>
        </w:rPr>
        <w:t xml:space="preserve"> m</w:t>
      </w:r>
      <w:r w:rsidRPr="001512BC">
        <w:rPr>
          <w:szCs w:val="24"/>
        </w:rPr>
        <w:t>ikroliegumi un to buferzonas</w:t>
      </w:r>
      <w:r w:rsidR="00BD7469" w:rsidRPr="001512BC">
        <w:rPr>
          <w:szCs w:val="24"/>
        </w:rPr>
        <w:t xml:space="preserve">, </w:t>
      </w:r>
      <w:r w:rsidRPr="001512BC">
        <w:rPr>
          <w:szCs w:val="24"/>
        </w:rPr>
        <w:t>c)</w:t>
      </w:r>
      <w:r w:rsidRPr="001512BC">
        <w:rPr>
          <w:szCs w:val="24"/>
        </w:rPr>
        <w:tab/>
      </w:r>
      <w:r w:rsidR="00BD7469" w:rsidRPr="001512BC">
        <w:rPr>
          <w:szCs w:val="24"/>
        </w:rPr>
        <w:t>ī</w:t>
      </w:r>
      <w:r w:rsidRPr="001512BC">
        <w:rPr>
          <w:szCs w:val="24"/>
        </w:rPr>
        <w:t>paši aizsargājami mežu iecirkņi</w:t>
      </w:r>
      <w:r w:rsidR="00BD7469" w:rsidRPr="001512BC">
        <w:rPr>
          <w:szCs w:val="24"/>
        </w:rPr>
        <w:t xml:space="preserve">, </w:t>
      </w:r>
      <w:r w:rsidRPr="001512BC">
        <w:rPr>
          <w:szCs w:val="24"/>
        </w:rPr>
        <w:t>d)</w:t>
      </w:r>
      <w:r w:rsidR="00663B75" w:rsidRPr="001512BC">
        <w:rPr>
          <w:szCs w:val="24"/>
        </w:rPr>
        <w:t xml:space="preserve"> k</w:t>
      </w:r>
      <w:r w:rsidRPr="001512BC">
        <w:rPr>
          <w:szCs w:val="24"/>
        </w:rPr>
        <w:t>ultūras pieminekļi</w:t>
      </w:r>
      <w:r w:rsidR="00663B75" w:rsidRPr="001512BC">
        <w:rPr>
          <w:szCs w:val="24"/>
        </w:rPr>
        <w:t xml:space="preserve">, </w:t>
      </w:r>
      <w:r w:rsidRPr="001512BC">
        <w:rPr>
          <w:szCs w:val="24"/>
        </w:rPr>
        <w:t>e)</w:t>
      </w:r>
      <w:r w:rsidR="00663B75" w:rsidRPr="001512BC">
        <w:rPr>
          <w:szCs w:val="24"/>
        </w:rPr>
        <w:t xml:space="preserve"> </w:t>
      </w:r>
      <w:r w:rsidRPr="001512BC">
        <w:rPr>
          <w:szCs w:val="24"/>
        </w:rPr>
        <w:t>LVM teritorijas dzīvotnes aizsardzībai un to buferzonas</w:t>
      </w:r>
      <w:r w:rsidR="00663B75" w:rsidRPr="001512BC">
        <w:rPr>
          <w:szCs w:val="24"/>
        </w:rPr>
        <w:t xml:space="preserve">, </w:t>
      </w:r>
      <w:r w:rsidRPr="001512BC">
        <w:rPr>
          <w:szCs w:val="24"/>
        </w:rPr>
        <w:t>f)</w:t>
      </w:r>
      <w:r w:rsidR="00663B75" w:rsidRPr="001512BC">
        <w:rPr>
          <w:szCs w:val="24"/>
        </w:rPr>
        <w:t xml:space="preserve"> </w:t>
      </w:r>
      <w:r w:rsidRPr="001512BC">
        <w:rPr>
          <w:szCs w:val="24"/>
        </w:rPr>
        <w:t>LVM 1. un 2. mežaudzes apsaimniekošanas mērķi</w:t>
      </w:r>
      <w:r w:rsidR="00C27486" w:rsidRPr="001512BC">
        <w:rPr>
          <w:szCs w:val="24"/>
        </w:rPr>
        <w:t xml:space="preserve">, </w:t>
      </w:r>
      <w:r w:rsidRPr="001512BC">
        <w:rPr>
          <w:szCs w:val="24"/>
        </w:rPr>
        <w:t>g)</w:t>
      </w:r>
      <w:r w:rsidR="00C27486" w:rsidRPr="001512BC">
        <w:rPr>
          <w:szCs w:val="24"/>
        </w:rPr>
        <w:t xml:space="preserve"> </w:t>
      </w:r>
      <w:r w:rsidRPr="001512BC">
        <w:rPr>
          <w:szCs w:val="24"/>
        </w:rPr>
        <w:t>LVM medņu riest</w:t>
      </w:r>
      <w:r w:rsidR="00C27486" w:rsidRPr="001512BC">
        <w:rPr>
          <w:szCs w:val="24"/>
        </w:rPr>
        <w:t xml:space="preserve">u </w:t>
      </w:r>
      <w:r w:rsidRPr="001512BC">
        <w:rPr>
          <w:szCs w:val="24"/>
        </w:rPr>
        <w:t>teritorija</w:t>
      </w:r>
      <w:r w:rsidR="00C27486" w:rsidRPr="001512BC">
        <w:rPr>
          <w:szCs w:val="24"/>
        </w:rPr>
        <w:t xml:space="preserve">s, </w:t>
      </w:r>
      <w:r w:rsidRPr="001512BC">
        <w:rPr>
          <w:szCs w:val="24"/>
        </w:rPr>
        <w:t>LVM individuāli plānojamas teritorijas</w:t>
      </w:r>
      <w:r w:rsidR="000F2F7D" w:rsidRPr="001512BC">
        <w:rPr>
          <w:szCs w:val="24"/>
        </w:rPr>
        <w:t xml:space="preserve">, </w:t>
      </w:r>
      <w:r w:rsidRPr="001512BC">
        <w:rPr>
          <w:szCs w:val="24"/>
        </w:rPr>
        <w:t>i)</w:t>
      </w:r>
      <w:r w:rsidR="000F2F7D" w:rsidRPr="001512BC">
        <w:rPr>
          <w:szCs w:val="24"/>
        </w:rPr>
        <w:t xml:space="preserve"> </w:t>
      </w:r>
      <w:r w:rsidRPr="001512BC">
        <w:rPr>
          <w:szCs w:val="24"/>
        </w:rPr>
        <w:t xml:space="preserve">LVM </w:t>
      </w:r>
      <w:r w:rsidR="000F2F7D" w:rsidRPr="001512BC">
        <w:rPr>
          <w:szCs w:val="24"/>
        </w:rPr>
        <w:t>d</w:t>
      </w:r>
      <w:r w:rsidRPr="001512BC">
        <w:rPr>
          <w:szCs w:val="24"/>
        </w:rPr>
        <w:t>abas vērtību koncentrē</w:t>
      </w:r>
      <w:r w:rsidR="000F2F7D" w:rsidRPr="001512BC">
        <w:rPr>
          <w:szCs w:val="24"/>
        </w:rPr>
        <w:t>tas</w:t>
      </w:r>
      <w:r w:rsidRPr="001512BC">
        <w:rPr>
          <w:szCs w:val="24"/>
        </w:rPr>
        <w:t xml:space="preserve"> teritorijas;</w:t>
      </w:r>
      <w:r w:rsidR="00517F11" w:rsidRPr="001512BC">
        <w:rPr>
          <w:szCs w:val="24"/>
        </w:rPr>
        <w:t xml:space="preserve"> </w:t>
      </w:r>
      <w:r w:rsidRPr="001512BC">
        <w:rPr>
          <w:szCs w:val="24"/>
        </w:rPr>
        <w:t>j)</w:t>
      </w:r>
      <w:r w:rsidR="00517F11" w:rsidRPr="001512BC">
        <w:rPr>
          <w:szCs w:val="24"/>
        </w:rPr>
        <w:t xml:space="preserve"> </w:t>
      </w:r>
      <w:r w:rsidRPr="001512BC">
        <w:rPr>
          <w:szCs w:val="24"/>
        </w:rPr>
        <w:t xml:space="preserve">LVM dabas takas un tūrisma vietas </w:t>
      </w:r>
      <w:r w:rsidR="00517F11" w:rsidRPr="001512BC">
        <w:rPr>
          <w:szCs w:val="24"/>
        </w:rPr>
        <w:t>un to</w:t>
      </w:r>
      <w:r w:rsidRPr="001512BC">
        <w:rPr>
          <w:szCs w:val="24"/>
        </w:rPr>
        <w:t xml:space="preserve"> 100 m </w:t>
      </w:r>
      <w:proofErr w:type="spellStart"/>
      <w:r w:rsidRPr="001512BC">
        <w:rPr>
          <w:szCs w:val="24"/>
        </w:rPr>
        <w:t>buferjosla</w:t>
      </w:r>
      <w:r w:rsidR="00517F11" w:rsidRPr="001512BC">
        <w:rPr>
          <w:szCs w:val="24"/>
        </w:rPr>
        <w:t>s</w:t>
      </w:r>
      <w:proofErr w:type="spellEnd"/>
      <w:r w:rsidRPr="001512BC">
        <w:rPr>
          <w:szCs w:val="24"/>
        </w:rPr>
        <w:t>;</w:t>
      </w:r>
    </w:p>
    <w:p w14:paraId="688D18FB" w14:textId="25C3A247" w:rsidR="0099508E" w:rsidRPr="001512BC" w:rsidRDefault="0099508E" w:rsidP="0085024C">
      <w:pPr>
        <w:pStyle w:val="Teksts1"/>
        <w:ind w:firstLine="720"/>
        <w:rPr>
          <w:szCs w:val="24"/>
        </w:rPr>
      </w:pPr>
      <w:r w:rsidRPr="001512BC">
        <w:rPr>
          <w:szCs w:val="24"/>
        </w:rPr>
        <w:t>3)</w:t>
      </w:r>
      <w:r w:rsidR="00517F11" w:rsidRPr="001512BC">
        <w:rPr>
          <w:szCs w:val="24"/>
        </w:rPr>
        <w:t xml:space="preserve"> </w:t>
      </w:r>
      <w:r w:rsidRPr="001512BC">
        <w:rPr>
          <w:szCs w:val="24"/>
        </w:rPr>
        <w:t>LVM meža ceļi, esošās un plānotās derīgo izrakteņu ieguves vietas:</w:t>
      </w:r>
      <w:r w:rsidR="00517F11" w:rsidRPr="001512BC">
        <w:rPr>
          <w:szCs w:val="24"/>
        </w:rPr>
        <w:t xml:space="preserve"> </w:t>
      </w:r>
      <w:r w:rsidRPr="001512BC">
        <w:rPr>
          <w:szCs w:val="24"/>
        </w:rPr>
        <w:t>a)</w:t>
      </w:r>
      <w:r w:rsidR="00D20E69" w:rsidRPr="001512BC">
        <w:rPr>
          <w:szCs w:val="24"/>
        </w:rPr>
        <w:t>v</w:t>
      </w:r>
      <w:r w:rsidRPr="001512BC">
        <w:rPr>
          <w:szCs w:val="24"/>
        </w:rPr>
        <w:t>ēsturiskās kūdras ieguves teritorijas, kurās šobrīd tiek veikta inventarizācija</w:t>
      </w:r>
      <w:r w:rsidR="00D20E69" w:rsidRPr="001512BC">
        <w:rPr>
          <w:szCs w:val="24"/>
        </w:rPr>
        <w:t xml:space="preserve">, </w:t>
      </w:r>
      <w:r w:rsidRPr="001512BC">
        <w:rPr>
          <w:szCs w:val="24"/>
        </w:rPr>
        <w:t>b)</w:t>
      </w:r>
      <w:r w:rsidR="00D20E69" w:rsidRPr="001512BC">
        <w:rPr>
          <w:szCs w:val="24"/>
        </w:rPr>
        <w:t xml:space="preserve"> </w:t>
      </w:r>
      <w:r w:rsidRPr="001512BC">
        <w:rPr>
          <w:szCs w:val="24"/>
        </w:rPr>
        <w:t>esošās un plānotās derīgo izrakteņu ieguves vietas, kā arī iznomātās derīgo izrakteņu ieguves vietas;</w:t>
      </w:r>
      <w:r w:rsidR="00D20E69" w:rsidRPr="001512BC">
        <w:rPr>
          <w:szCs w:val="24"/>
        </w:rPr>
        <w:t xml:space="preserve"> </w:t>
      </w:r>
      <w:r w:rsidRPr="001512BC">
        <w:rPr>
          <w:szCs w:val="24"/>
        </w:rPr>
        <w:t>c)</w:t>
      </w:r>
      <w:r w:rsidR="00D20E69" w:rsidRPr="001512BC">
        <w:rPr>
          <w:szCs w:val="24"/>
        </w:rPr>
        <w:t xml:space="preserve"> </w:t>
      </w:r>
      <w:r w:rsidRPr="001512BC">
        <w:rPr>
          <w:szCs w:val="24"/>
        </w:rPr>
        <w:t xml:space="preserve">10 m </w:t>
      </w:r>
      <w:proofErr w:type="spellStart"/>
      <w:r w:rsidRPr="001512BC">
        <w:rPr>
          <w:szCs w:val="24"/>
        </w:rPr>
        <w:t>buferjosla</w:t>
      </w:r>
      <w:r w:rsidR="00D20E69" w:rsidRPr="001512BC">
        <w:rPr>
          <w:szCs w:val="24"/>
        </w:rPr>
        <w:t>s</w:t>
      </w:r>
      <w:proofErr w:type="spellEnd"/>
      <w:r w:rsidRPr="001512BC">
        <w:rPr>
          <w:szCs w:val="24"/>
        </w:rPr>
        <w:t xml:space="preserve"> ap esošiem un līdz 2025. gadam ieplānotiem LVM meža ceļiem.</w:t>
      </w:r>
      <w:r w:rsidR="00D20E69" w:rsidRPr="001512BC">
        <w:rPr>
          <w:szCs w:val="24"/>
        </w:rPr>
        <w:t xml:space="preserve"> </w:t>
      </w:r>
    </w:p>
    <w:p w14:paraId="4B05684A" w14:textId="4BF10498" w:rsidR="0099508E" w:rsidRPr="001512BC" w:rsidRDefault="00365C58" w:rsidP="00CD326F">
      <w:pPr>
        <w:pStyle w:val="Teksts1"/>
        <w:ind w:firstLine="720"/>
        <w:jc w:val="left"/>
        <w:rPr>
          <w:szCs w:val="24"/>
        </w:rPr>
      </w:pPr>
      <w:r w:rsidRPr="001512BC">
        <w:rPr>
          <w:szCs w:val="24"/>
        </w:rPr>
        <w:t xml:space="preserve">4) </w:t>
      </w:r>
      <w:r w:rsidR="0099508E" w:rsidRPr="001512BC">
        <w:rPr>
          <w:szCs w:val="24"/>
        </w:rPr>
        <w:t>No atlikušajām teritorijām izslēgti vēja elektrostaciju novietošanai nepiemēroti zemes gabali:</w:t>
      </w:r>
      <w:r w:rsidRPr="001512BC">
        <w:rPr>
          <w:szCs w:val="24"/>
        </w:rPr>
        <w:t xml:space="preserve"> </w:t>
      </w:r>
      <w:r w:rsidR="0099508E" w:rsidRPr="001512BC">
        <w:rPr>
          <w:szCs w:val="24"/>
        </w:rPr>
        <w:t>a)</w:t>
      </w:r>
      <w:r w:rsidR="0099508E" w:rsidRPr="001512BC">
        <w:rPr>
          <w:szCs w:val="24"/>
        </w:rPr>
        <w:tab/>
        <w:t>Poligoni mazāki par 1 ha;</w:t>
      </w:r>
      <w:r w:rsidRPr="001512BC">
        <w:rPr>
          <w:szCs w:val="24"/>
        </w:rPr>
        <w:t xml:space="preserve"> </w:t>
      </w:r>
      <w:r w:rsidR="0099508E" w:rsidRPr="001512BC">
        <w:rPr>
          <w:szCs w:val="24"/>
        </w:rPr>
        <w:t>b)</w:t>
      </w:r>
      <w:r w:rsidR="0099508E" w:rsidRPr="001512BC">
        <w:rPr>
          <w:szCs w:val="24"/>
        </w:rPr>
        <w:tab/>
      </w:r>
      <w:r w:rsidR="00EB7325" w:rsidRPr="001512BC">
        <w:rPr>
          <w:szCs w:val="24"/>
        </w:rPr>
        <w:t xml:space="preserve">potenciālie </w:t>
      </w:r>
      <w:r w:rsidRPr="001512BC">
        <w:rPr>
          <w:szCs w:val="24"/>
        </w:rPr>
        <w:t>p</w:t>
      </w:r>
      <w:r w:rsidR="0099508E" w:rsidRPr="001512BC">
        <w:rPr>
          <w:szCs w:val="24"/>
        </w:rPr>
        <w:t>oligoni 1-</w:t>
      </w:r>
      <w:r w:rsidR="00EB7325" w:rsidRPr="001512BC">
        <w:rPr>
          <w:szCs w:val="24"/>
        </w:rPr>
        <w:t xml:space="preserve"> </w:t>
      </w:r>
      <w:r w:rsidR="0099508E" w:rsidRPr="001512BC">
        <w:rPr>
          <w:szCs w:val="24"/>
        </w:rPr>
        <w:t>40 ha, kas individuāli atrodas tālāk par 2 km no vismaz 40 ha poligona.</w:t>
      </w:r>
    </w:p>
    <w:p w14:paraId="3491ABCB" w14:textId="43189FB8" w:rsidR="00EF7213" w:rsidRPr="001512BC" w:rsidRDefault="00EF7213" w:rsidP="00EB7325">
      <w:pPr>
        <w:pStyle w:val="Teksts1"/>
        <w:ind w:firstLine="720"/>
        <w:rPr>
          <w:szCs w:val="24"/>
        </w:rPr>
      </w:pPr>
      <w:r w:rsidRPr="001512BC">
        <w:rPr>
          <w:szCs w:val="24"/>
        </w:rPr>
        <w:t xml:space="preserve">Papildus </w:t>
      </w:r>
      <w:r w:rsidR="00EB7325" w:rsidRPr="001512BC">
        <w:rPr>
          <w:szCs w:val="24"/>
        </w:rPr>
        <w:t>LVM izvērtēja</w:t>
      </w:r>
      <w:r w:rsidRPr="001512BC">
        <w:rPr>
          <w:szCs w:val="24"/>
        </w:rPr>
        <w:t xml:space="preserve"> `nosacījumus, kuri varētu tikt izvirzīti ietekmes uz vidi novērtēšanas procesā. Piemēram, mazā ērgļa aizsardzības plāns nosaka, ka vēja parku būvniecība veicama ne tuvāk par 3 km  no šīs sugas ligzdām. </w:t>
      </w:r>
      <w:r w:rsidRPr="008A4C59">
        <w:rPr>
          <w:b/>
          <w:bCs/>
          <w:szCs w:val="24"/>
        </w:rPr>
        <w:t>3. pielikum</w:t>
      </w:r>
      <w:r w:rsidR="0016764A" w:rsidRPr="008A4C59">
        <w:rPr>
          <w:b/>
          <w:bCs/>
          <w:szCs w:val="24"/>
        </w:rPr>
        <w:t>ā</w:t>
      </w:r>
      <w:r w:rsidR="0016764A" w:rsidRPr="001512BC">
        <w:rPr>
          <w:szCs w:val="24"/>
        </w:rPr>
        <w:t xml:space="preserve"> pievienota</w:t>
      </w:r>
      <w:r w:rsidRPr="001512BC">
        <w:rPr>
          <w:szCs w:val="24"/>
        </w:rPr>
        <w:t xml:space="preserve"> </w:t>
      </w:r>
      <w:r w:rsidR="0028465D" w:rsidRPr="001512BC">
        <w:rPr>
          <w:szCs w:val="24"/>
        </w:rPr>
        <w:t xml:space="preserve">karte </w:t>
      </w:r>
      <w:r w:rsidRPr="001512BC">
        <w:rPr>
          <w:szCs w:val="24"/>
        </w:rPr>
        <w:t>ar 3 km joslu ap mazā ērgļa un citu definētu īpaši aizsargājamo putnu sugu ligzdām. Nosacījums samazina iespējamo vēja parka zemesgabalu platību par 67% un varētu būtiski ierobežot kompaktu vēja parku izveidi. Kompaktu vēja parku izveide ļautu samazināt atmežošanas apjomu, kas saistīts ar infrastruktūra izveidi.</w:t>
      </w:r>
    </w:p>
    <w:p w14:paraId="22B423D9" w14:textId="50B7191A" w:rsidR="00350E12" w:rsidRPr="00CA036C" w:rsidRDefault="001512BC" w:rsidP="001512BC">
      <w:pPr>
        <w:pStyle w:val="Heading1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A036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Secinājumi un turpmākās rīcības </w:t>
      </w:r>
    </w:p>
    <w:p w14:paraId="1B4ACD3E" w14:textId="502E592F" w:rsidR="001512BC" w:rsidRDefault="001512BC" w:rsidP="001512BC">
      <w:pPr>
        <w:rPr>
          <w:rFonts w:ascii="Times New Roman" w:hAnsi="Times New Roman" w:cs="Times New Roman"/>
          <w:sz w:val="24"/>
          <w:szCs w:val="24"/>
        </w:rPr>
      </w:pPr>
    </w:p>
    <w:p w14:paraId="1D2032A6" w14:textId="156B9114" w:rsidR="00CA036C" w:rsidRPr="001512BC" w:rsidRDefault="00062808" w:rsidP="0000313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13CA5">
        <w:rPr>
          <w:rFonts w:ascii="Times New Roman" w:hAnsi="Times New Roman" w:cs="Times New Roman"/>
          <w:sz w:val="24"/>
          <w:szCs w:val="24"/>
        </w:rPr>
        <w:t xml:space="preserve">zstrādāti nepieciešamie grozījumi </w:t>
      </w:r>
      <w:r w:rsidR="00A93A12" w:rsidRPr="00A93A12">
        <w:rPr>
          <w:rFonts w:ascii="Times New Roman" w:hAnsi="Times New Roman" w:cs="Times New Roman"/>
          <w:sz w:val="24"/>
          <w:szCs w:val="24"/>
        </w:rPr>
        <w:t xml:space="preserve">Ministru </w:t>
      </w:r>
      <w:r w:rsidR="00D55FFC" w:rsidRPr="00A93A12">
        <w:rPr>
          <w:rFonts w:ascii="Times New Roman" w:hAnsi="Times New Roman" w:cs="Times New Roman"/>
          <w:sz w:val="24"/>
          <w:szCs w:val="24"/>
        </w:rPr>
        <w:t>kabinet</w:t>
      </w:r>
      <w:r w:rsidR="00D55FFC">
        <w:rPr>
          <w:rFonts w:ascii="Times New Roman" w:hAnsi="Times New Roman" w:cs="Times New Roman"/>
          <w:sz w:val="24"/>
          <w:szCs w:val="24"/>
        </w:rPr>
        <w:t>a</w:t>
      </w:r>
      <w:r w:rsidR="00D55FFC" w:rsidRPr="00A93A12">
        <w:rPr>
          <w:rFonts w:ascii="Times New Roman" w:hAnsi="Times New Roman" w:cs="Times New Roman"/>
          <w:sz w:val="24"/>
          <w:szCs w:val="24"/>
        </w:rPr>
        <w:t xml:space="preserve"> </w:t>
      </w:r>
      <w:r w:rsidR="00A93A12" w:rsidRPr="00A93A12">
        <w:rPr>
          <w:rFonts w:ascii="Times New Roman" w:hAnsi="Times New Roman" w:cs="Times New Roman"/>
          <w:sz w:val="24"/>
          <w:szCs w:val="24"/>
        </w:rPr>
        <w:t xml:space="preserve">2018. gada 19. jūnija </w:t>
      </w:r>
      <w:r w:rsidR="00D55FFC" w:rsidRPr="00A93A12">
        <w:rPr>
          <w:rFonts w:ascii="Times New Roman" w:hAnsi="Times New Roman" w:cs="Times New Roman"/>
          <w:sz w:val="24"/>
          <w:szCs w:val="24"/>
        </w:rPr>
        <w:t>noteikum</w:t>
      </w:r>
      <w:r w:rsidR="00D55FFC">
        <w:rPr>
          <w:rFonts w:ascii="Times New Roman" w:hAnsi="Times New Roman" w:cs="Times New Roman"/>
          <w:sz w:val="24"/>
          <w:szCs w:val="24"/>
        </w:rPr>
        <w:t>os</w:t>
      </w:r>
      <w:r w:rsidR="00D55FFC" w:rsidRPr="00A93A12">
        <w:rPr>
          <w:rFonts w:ascii="Times New Roman" w:hAnsi="Times New Roman" w:cs="Times New Roman"/>
          <w:sz w:val="24"/>
          <w:szCs w:val="24"/>
        </w:rPr>
        <w:t xml:space="preserve"> </w:t>
      </w:r>
      <w:r w:rsidR="00A93A12" w:rsidRPr="00A93A12">
        <w:rPr>
          <w:rFonts w:ascii="Times New Roman" w:hAnsi="Times New Roman" w:cs="Times New Roman"/>
          <w:sz w:val="24"/>
          <w:szCs w:val="24"/>
        </w:rPr>
        <w:t>Nr. 350 "Publiskas personas zemes nomas un apbūves tiesības noteikumi"</w:t>
      </w:r>
      <w:r w:rsidR="00A93A12">
        <w:rPr>
          <w:rFonts w:ascii="Times New Roman" w:hAnsi="Times New Roman" w:cs="Times New Roman"/>
          <w:sz w:val="24"/>
          <w:szCs w:val="24"/>
        </w:rPr>
        <w:t xml:space="preserve">, </w:t>
      </w:r>
      <w:r w:rsidR="00D55FFC">
        <w:rPr>
          <w:rFonts w:ascii="Times New Roman" w:hAnsi="Times New Roman" w:cs="Times New Roman"/>
          <w:sz w:val="24"/>
          <w:szCs w:val="24"/>
        </w:rPr>
        <w:t xml:space="preserve">kuri, ņemot vērā nozares specifiku, </w:t>
      </w:r>
      <w:r w:rsidR="009B2C37">
        <w:rPr>
          <w:rFonts w:ascii="Times New Roman" w:hAnsi="Times New Roman" w:cs="Times New Roman"/>
          <w:sz w:val="24"/>
          <w:szCs w:val="24"/>
        </w:rPr>
        <w:t xml:space="preserve">noteiks </w:t>
      </w:r>
      <w:r w:rsidR="00D55FFC">
        <w:rPr>
          <w:rFonts w:ascii="Times New Roman" w:hAnsi="Times New Roman" w:cs="Times New Roman"/>
          <w:sz w:val="24"/>
          <w:szCs w:val="24"/>
        </w:rPr>
        <w:t>atbilstošu</w:t>
      </w:r>
      <w:r w:rsidR="009B2C37">
        <w:rPr>
          <w:rFonts w:ascii="Times New Roman" w:hAnsi="Times New Roman" w:cs="Times New Roman"/>
          <w:sz w:val="24"/>
          <w:szCs w:val="24"/>
        </w:rPr>
        <w:t xml:space="preserve"> kārtību</w:t>
      </w:r>
      <w:r w:rsidR="00D55FFC">
        <w:rPr>
          <w:rFonts w:ascii="Times New Roman" w:hAnsi="Times New Roman" w:cs="Times New Roman"/>
          <w:sz w:val="24"/>
          <w:szCs w:val="24"/>
        </w:rPr>
        <w:t>,</w:t>
      </w:r>
      <w:r w:rsidR="009B2C37">
        <w:rPr>
          <w:rFonts w:ascii="Times New Roman" w:hAnsi="Times New Roman" w:cs="Times New Roman"/>
          <w:sz w:val="24"/>
          <w:szCs w:val="24"/>
        </w:rPr>
        <w:t xml:space="preserve"> kādā publiska persona vai tās kapitālsabiedrība piešķirt apbūves tiesības </w:t>
      </w:r>
      <w:r w:rsidR="00291DFC" w:rsidRPr="00291DFC">
        <w:rPr>
          <w:rFonts w:ascii="Times New Roman" w:hAnsi="Times New Roman" w:cs="Times New Roman"/>
          <w:sz w:val="24"/>
          <w:szCs w:val="24"/>
        </w:rPr>
        <w:t xml:space="preserve">vēja parku projektu </w:t>
      </w:r>
      <w:r w:rsidR="009B2C37" w:rsidRPr="00291DFC">
        <w:rPr>
          <w:rFonts w:ascii="Times New Roman" w:hAnsi="Times New Roman" w:cs="Times New Roman"/>
          <w:sz w:val="24"/>
          <w:szCs w:val="24"/>
        </w:rPr>
        <w:t>īsteno</w:t>
      </w:r>
      <w:r w:rsidR="00D55FFC">
        <w:rPr>
          <w:rFonts w:ascii="Times New Roman" w:hAnsi="Times New Roman" w:cs="Times New Roman"/>
          <w:sz w:val="24"/>
          <w:szCs w:val="24"/>
        </w:rPr>
        <w:t xml:space="preserve">šanai, tostarp </w:t>
      </w:r>
      <w:r w:rsidR="00D55FFC" w:rsidRPr="00291DFC">
        <w:rPr>
          <w:rFonts w:ascii="Times New Roman" w:hAnsi="Times New Roman" w:cs="Times New Roman"/>
          <w:sz w:val="24"/>
          <w:szCs w:val="24"/>
        </w:rPr>
        <w:t>valsts meža zemēs</w:t>
      </w:r>
      <w:r w:rsidR="009B2C37">
        <w:rPr>
          <w:rFonts w:ascii="Times New Roman" w:hAnsi="Times New Roman" w:cs="Times New Roman"/>
          <w:sz w:val="24"/>
          <w:szCs w:val="24"/>
        </w:rPr>
        <w:t xml:space="preserve">, </w:t>
      </w:r>
      <w:r w:rsidR="00D55FFC">
        <w:rPr>
          <w:rFonts w:ascii="Times New Roman" w:hAnsi="Times New Roman" w:cs="Times New Roman"/>
          <w:sz w:val="24"/>
          <w:szCs w:val="24"/>
        </w:rPr>
        <w:t xml:space="preserve">tādējādi </w:t>
      </w:r>
      <w:r w:rsidR="009B2C37">
        <w:rPr>
          <w:rFonts w:ascii="Times New Roman" w:hAnsi="Times New Roman" w:cs="Times New Roman"/>
          <w:sz w:val="24"/>
          <w:szCs w:val="24"/>
        </w:rPr>
        <w:t>nodrošinot</w:t>
      </w:r>
      <w:r w:rsidR="009B2C37" w:rsidRPr="00291DFC">
        <w:rPr>
          <w:rFonts w:ascii="Times New Roman" w:hAnsi="Times New Roman" w:cs="Times New Roman"/>
          <w:sz w:val="24"/>
          <w:szCs w:val="24"/>
        </w:rPr>
        <w:t xml:space="preserve"> </w:t>
      </w:r>
      <w:r w:rsidR="00291DFC" w:rsidRPr="00291DFC">
        <w:rPr>
          <w:rFonts w:ascii="Times New Roman" w:hAnsi="Times New Roman" w:cs="Times New Roman"/>
          <w:sz w:val="24"/>
          <w:szCs w:val="24"/>
        </w:rPr>
        <w:t xml:space="preserve">NEKP 2030 mērķu </w:t>
      </w:r>
      <w:r w:rsidR="009B2C37" w:rsidRPr="00291DFC">
        <w:rPr>
          <w:rFonts w:ascii="Times New Roman" w:hAnsi="Times New Roman" w:cs="Times New Roman"/>
          <w:sz w:val="24"/>
          <w:szCs w:val="24"/>
        </w:rPr>
        <w:t>sasniegšan</w:t>
      </w:r>
      <w:r w:rsidR="009B2C37">
        <w:rPr>
          <w:rFonts w:ascii="Times New Roman" w:hAnsi="Times New Roman" w:cs="Times New Roman"/>
          <w:sz w:val="24"/>
          <w:szCs w:val="24"/>
        </w:rPr>
        <w:t xml:space="preserve">u </w:t>
      </w:r>
      <w:r w:rsidR="00291DFC" w:rsidRPr="00291DFC">
        <w:rPr>
          <w:rFonts w:ascii="Times New Roman" w:hAnsi="Times New Roman" w:cs="Times New Roman"/>
          <w:sz w:val="24"/>
          <w:szCs w:val="24"/>
        </w:rPr>
        <w:t xml:space="preserve">un </w:t>
      </w:r>
      <w:r w:rsidR="009B2C37" w:rsidRPr="00291DFC">
        <w:rPr>
          <w:rFonts w:ascii="Times New Roman" w:hAnsi="Times New Roman" w:cs="Times New Roman"/>
          <w:sz w:val="24"/>
          <w:szCs w:val="24"/>
        </w:rPr>
        <w:t>tālāk</w:t>
      </w:r>
      <w:r w:rsidR="009B2C37">
        <w:rPr>
          <w:rFonts w:ascii="Times New Roman" w:hAnsi="Times New Roman" w:cs="Times New Roman"/>
          <w:sz w:val="24"/>
          <w:szCs w:val="24"/>
        </w:rPr>
        <w:t>u</w:t>
      </w:r>
      <w:r w:rsidR="009B2C37" w:rsidRPr="00291DFC">
        <w:rPr>
          <w:rFonts w:ascii="Times New Roman" w:hAnsi="Times New Roman" w:cs="Times New Roman"/>
          <w:sz w:val="24"/>
          <w:szCs w:val="24"/>
        </w:rPr>
        <w:t xml:space="preserve"> virzīb</w:t>
      </w:r>
      <w:r w:rsidR="009B2C37">
        <w:rPr>
          <w:rFonts w:ascii="Times New Roman" w:hAnsi="Times New Roman" w:cs="Times New Roman"/>
          <w:sz w:val="24"/>
          <w:szCs w:val="24"/>
        </w:rPr>
        <w:t>u</w:t>
      </w:r>
      <w:r w:rsidR="009B2C37" w:rsidRPr="00291DFC">
        <w:rPr>
          <w:rFonts w:ascii="Times New Roman" w:hAnsi="Times New Roman" w:cs="Times New Roman"/>
          <w:sz w:val="24"/>
          <w:szCs w:val="24"/>
        </w:rPr>
        <w:t xml:space="preserve"> </w:t>
      </w:r>
      <w:r w:rsidR="00291DFC" w:rsidRPr="00291DFC">
        <w:rPr>
          <w:rFonts w:ascii="Times New Roman" w:hAnsi="Times New Roman" w:cs="Times New Roman"/>
          <w:sz w:val="24"/>
          <w:szCs w:val="24"/>
        </w:rPr>
        <w:t xml:space="preserve">uz </w:t>
      </w:r>
      <w:proofErr w:type="spellStart"/>
      <w:r w:rsidR="00291DFC" w:rsidRPr="00291DFC">
        <w:rPr>
          <w:rFonts w:ascii="Times New Roman" w:hAnsi="Times New Roman" w:cs="Times New Roman"/>
          <w:sz w:val="24"/>
          <w:szCs w:val="24"/>
        </w:rPr>
        <w:t>klimatneitralitātes</w:t>
      </w:r>
      <w:proofErr w:type="spellEnd"/>
      <w:r w:rsidR="00291DFC" w:rsidRPr="00291DFC">
        <w:rPr>
          <w:rFonts w:ascii="Times New Roman" w:hAnsi="Times New Roman" w:cs="Times New Roman"/>
          <w:sz w:val="24"/>
          <w:szCs w:val="24"/>
        </w:rPr>
        <w:t xml:space="preserve"> sasniegšanu</w:t>
      </w:r>
      <w:r w:rsidR="002443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EB3D78" w14:textId="77777777" w:rsidR="001512BC" w:rsidRPr="001512BC" w:rsidRDefault="001512BC" w:rsidP="001512BC">
      <w:pPr>
        <w:rPr>
          <w:rFonts w:ascii="Times New Roman" w:hAnsi="Times New Roman" w:cs="Times New Roman"/>
          <w:sz w:val="24"/>
          <w:szCs w:val="24"/>
        </w:rPr>
      </w:pPr>
    </w:p>
    <w:p w14:paraId="62FB56FF" w14:textId="624134BC" w:rsidR="00C107A0" w:rsidRPr="00C107A0" w:rsidRDefault="00C107A0" w:rsidP="00C107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07A0">
        <w:rPr>
          <w:rFonts w:ascii="Times New Roman" w:hAnsi="Times New Roman" w:cs="Times New Roman"/>
          <w:sz w:val="24"/>
          <w:szCs w:val="24"/>
        </w:rPr>
        <w:t xml:space="preserve">Ministrs                                                                                           </w:t>
      </w:r>
      <w:r w:rsidR="008A4C59">
        <w:rPr>
          <w:rFonts w:ascii="Times New Roman" w:hAnsi="Times New Roman" w:cs="Times New Roman"/>
          <w:sz w:val="24"/>
          <w:szCs w:val="24"/>
        </w:rPr>
        <w:t>I. Indriksone</w:t>
      </w:r>
    </w:p>
    <w:p w14:paraId="544627A4" w14:textId="61CF939D" w:rsidR="00C107A0" w:rsidRPr="00C107A0" w:rsidRDefault="00C107A0" w:rsidP="00C107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07A0">
        <w:rPr>
          <w:rFonts w:ascii="Times New Roman" w:hAnsi="Times New Roman" w:cs="Times New Roman"/>
          <w:sz w:val="24"/>
          <w:szCs w:val="24"/>
        </w:rPr>
        <w:t>Vīza: valsts sekretārs</w:t>
      </w:r>
      <w:r w:rsidRPr="00C107A0">
        <w:rPr>
          <w:rFonts w:ascii="Times New Roman" w:hAnsi="Times New Roman" w:cs="Times New Roman"/>
          <w:sz w:val="24"/>
          <w:szCs w:val="24"/>
        </w:rPr>
        <w:tab/>
      </w:r>
      <w:r w:rsidR="00567D26">
        <w:rPr>
          <w:rFonts w:ascii="Times New Roman" w:hAnsi="Times New Roman" w:cs="Times New Roman"/>
          <w:sz w:val="24"/>
          <w:szCs w:val="24"/>
        </w:rPr>
        <w:tab/>
      </w:r>
      <w:r w:rsidR="00567D26">
        <w:rPr>
          <w:rFonts w:ascii="Times New Roman" w:hAnsi="Times New Roman" w:cs="Times New Roman"/>
          <w:sz w:val="24"/>
          <w:szCs w:val="24"/>
        </w:rPr>
        <w:tab/>
      </w:r>
      <w:r w:rsidR="00567D26">
        <w:rPr>
          <w:rFonts w:ascii="Times New Roman" w:hAnsi="Times New Roman" w:cs="Times New Roman"/>
          <w:sz w:val="24"/>
          <w:szCs w:val="24"/>
        </w:rPr>
        <w:tab/>
      </w:r>
      <w:r w:rsidR="00567D26">
        <w:rPr>
          <w:rFonts w:ascii="Times New Roman" w:hAnsi="Times New Roman" w:cs="Times New Roman"/>
          <w:sz w:val="24"/>
          <w:szCs w:val="24"/>
        </w:rPr>
        <w:tab/>
      </w:r>
      <w:r w:rsidR="00567D26">
        <w:rPr>
          <w:rFonts w:ascii="Times New Roman" w:hAnsi="Times New Roman" w:cs="Times New Roman"/>
          <w:sz w:val="24"/>
          <w:szCs w:val="24"/>
        </w:rPr>
        <w:tab/>
      </w:r>
      <w:r w:rsidR="00567D26">
        <w:rPr>
          <w:rFonts w:ascii="Times New Roman" w:hAnsi="Times New Roman" w:cs="Times New Roman"/>
          <w:sz w:val="24"/>
          <w:szCs w:val="24"/>
        </w:rPr>
        <w:tab/>
      </w:r>
      <w:r w:rsidRPr="00C107A0">
        <w:rPr>
          <w:rFonts w:ascii="Times New Roman" w:hAnsi="Times New Roman" w:cs="Times New Roman"/>
          <w:sz w:val="24"/>
          <w:szCs w:val="24"/>
        </w:rPr>
        <w:t>E. Valantis</w:t>
      </w:r>
    </w:p>
    <w:p w14:paraId="793780CD" w14:textId="77777777" w:rsidR="00C107A0" w:rsidRPr="00C107A0" w:rsidRDefault="00C107A0" w:rsidP="00C107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1554230" w14:textId="77777777" w:rsidR="00C107A0" w:rsidRPr="00C107A0" w:rsidRDefault="00C107A0" w:rsidP="00C107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07A0">
        <w:rPr>
          <w:rFonts w:ascii="Times New Roman" w:hAnsi="Times New Roman" w:cs="Times New Roman"/>
          <w:sz w:val="24"/>
          <w:szCs w:val="24"/>
        </w:rPr>
        <w:t>E.Cilinskis</w:t>
      </w:r>
      <w:proofErr w:type="spellEnd"/>
      <w:r w:rsidRPr="00C107A0">
        <w:rPr>
          <w:rFonts w:ascii="Times New Roman" w:hAnsi="Times New Roman" w:cs="Times New Roman"/>
          <w:sz w:val="24"/>
          <w:szCs w:val="24"/>
        </w:rPr>
        <w:t>, 67013040</w:t>
      </w:r>
    </w:p>
    <w:p w14:paraId="1ED9263F" w14:textId="63120364" w:rsidR="00C107A0" w:rsidRDefault="00824226" w:rsidP="00C107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107A0" w:rsidRPr="007F2D5A">
          <w:rPr>
            <w:rStyle w:val="Hyperlink"/>
            <w:rFonts w:ascii="Times New Roman" w:hAnsi="Times New Roman" w:cs="Times New Roman"/>
            <w:sz w:val="24"/>
            <w:szCs w:val="24"/>
          </w:rPr>
          <w:t>Einars.Cilinskis@em.gov.lv</w:t>
        </w:r>
      </w:hyperlink>
    </w:p>
    <w:p w14:paraId="5C963030" w14:textId="77777777" w:rsidR="00C107A0" w:rsidRPr="00C107A0" w:rsidRDefault="00C107A0" w:rsidP="00C107A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C4171F8" w14:textId="77777777" w:rsidR="00EF7213" w:rsidRPr="001512BC" w:rsidRDefault="00EF7213" w:rsidP="00E4465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F7213" w:rsidRPr="001512B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0A51D" w14:textId="77777777" w:rsidR="00824226" w:rsidRDefault="00824226" w:rsidP="00C5770A">
      <w:pPr>
        <w:spacing w:after="0" w:line="240" w:lineRule="auto"/>
      </w:pPr>
      <w:r>
        <w:separator/>
      </w:r>
    </w:p>
  </w:endnote>
  <w:endnote w:type="continuationSeparator" w:id="0">
    <w:p w14:paraId="6E099DE9" w14:textId="77777777" w:rsidR="00824226" w:rsidRDefault="00824226" w:rsidP="00C5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9744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1EFFA" w14:textId="3989DF1D" w:rsidR="00C5770A" w:rsidRDefault="00C577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3B28A" w14:textId="77777777" w:rsidR="00C5770A" w:rsidRDefault="00C57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9F9C0" w14:textId="77777777" w:rsidR="00824226" w:rsidRDefault="00824226" w:rsidP="00C5770A">
      <w:pPr>
        <w:spacing w:after="0" w:line="240" w:lineRule="auto"/>
      </w:pPr>
      <w:r>
        <w:separator/>
      </w:r>
    </w:p>
  </w:footnote>
  <w:footnote w:type="continuationSeparator" w:id="0">
    <w:p w14:paraId="023E4597" w14:textId="77777777" w:rsidR="00824226" w:rsidRDefault="00824226" w:rsidP="00C5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3511"/>
    <w:multiLevelType w:val="hybridMultilevel"/>
    <w:tmpl w:val="F9CEE3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EF"/>
    <w:rsid w:val="0000313B"/>
    <w:rsid w:val="00005367"/>
    <w:rsid w:val="00007E3E"/>
    <w:rsid w:val="00062808"/>
    <w:rsid w:val="000F225E"/>
    <w:rsid w:val="000F2F7D"/>
    <w:rsid w:val="001512BC"/>
    <w:rsid w:val="001546A3"/>
    <w:rsid w:val="0016764A"/>
    <w:rsid w:val="00181A2F"/>
    <w:rsid w:val="001C49F3"/>
    <w:rsid w:val="0021200F"/>
    <w:rsid w:val="002443BB"/>
    <w:rsid w:val="0025659B"/>
    <w:rsid w:val="00257C0F"/>
    <w:rsid w:val="0028465D"/>
    <w:rsid w:val="00291DFC"/>
    <w:rsid w:val="002961C6"/>
    <w:rsid w:val="003478F1"/>
    <w:rsid w:val="00350E12"/>
    <w:rsid w:val="00365C58"/>
    <w:rsid w:val="0037116E"/>
    <w:rsid w:val="003918A1"/>
    <w:rsid w:val="00392416"/>
    <w:rsid w:val="003A0955"/>
    <w:rsid w:val="0046789E"/>
    <w:rsid w:val="0047530C"/>
    <w:rsid w:val="00517F11"/>
    <w:rsid w:val="0054138B"/>
    <w:rsid w:val="005644EF"/>
    <w:rsid w:val="00567D26"/>
    <w:rsid w:val="005C31B1"/>
    <w:rsid w:val="00663B75"/>
    <w:rsid w:val="006B2DBD"/>
    <w:rsid w:val="00755463"/>
    <w:rsid w:val="007F42D4"/>
    <w:rsid w:val="00813CA5"/>
    <w:rsid w:val="00824226"/>
    <w:rsid w:val="0085024C"/>
    <w:rsid w:val="008962E1"/>
    <w:rsid w:val="008A4C59"/>
    <w:rsid w:val="0099508E"/>
    <w:rsid w:val="009964E1"/>
    <w:rsid w:val="009B2C37"/>
    <w:rsid w:val="009F485D"/>
    <w:rsid w:val="00A049DF"/>
    <w:rsid w:val="00A27A00"/>
    <w:rsid w:val="00A27BBA"/>
    <w:rsid w:val="00A363D2"/>
    <w:rsid w:val="00A452FB"/>
    <w:rsid w:val="00A82A83"/>
    <w:rsid w:val="00A93A12"/>
    <w:rsid w:val="00B13E56"/>
    <w:rsid w:val="00B35B78"/>
    <w:rsid w:val="00BD7469"/>
    <w:rsid w:val="00C067F0"/>
    <w:rsid w:val="00C107A0"/>
    <w:rsid w:val="00C27486"/>
    <w:rsid w:val="00C5770A"/>
    <w:rsid w:val="00CA036C"/>
    <w:rsid w:val="00CC3CA6"/>
    <w:rsid w:val="00CD326F"/>
    <w:rsid w:val="00CF3EC8"/>
    <w:rsid w:val="00D20E69"/>
    <w:rsid w:val="00D534EF"/>
    <w:rsid w:val="00D55FFC"/>
    <w:rsid w:val="00E4465D"/>
    <w:rsid w:val="00E72F9F"/>
    <w:rsid w:val="00EB7325"/>
    <w:rsid w:val="00EF423D"/>
    <w:rsid w:val="00EF7213"/>
    <w:rsid w:val="00F8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E0713"/>
  <w15:chartTrackingRefBased/>
  <w15:docId w15:val="{4C68EE82-5E22-4F56-A910-5FD248D8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4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D5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D53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534EF"/>
    <w:pPr>
      <w:outlineLvl w:val="9"/>
    </w:pPr>
    <w:rPr>
      <w:lang w:val="en-US"/>
    </w:rPr>
  </w:style>
  <w:style w:type="paragraph" w:customStyle="1" w:styleId="Teksts1">
    <w:name w:val="Teksts1"/>
    <w:basedOn w:val="Normal"/>
    <w:rsid w:val="00EF7213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50E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07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7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4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F4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2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2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23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77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70A"/>
  </w:style>
  <w:style w:type="paragraph" w:styleId="Footer">
    <w:name w:val="footer"/>
    <w:basedOn w:val="Normal"/>
    <w:link w:val="FooterChar"/>
    <w:uiPriority w:val="99"/>
    <w:unhideWhenUsed/>
    <w:rsid w:val="00C577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inars.Cilinskis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3572</Words>
  <Characters>2037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Einārs Cilinskis</dc:creator>
  <cp:keywords/>
  <dc:description/>
  <cp:lastModifiedBy>Einārs Cilinskis</cp:lastModifiedBy>
  <cp:revision>7</cp:revision>
  <dcterms:created xsi:type="dcterms:W3CDTF">2022-11-01T12:28:00Z</dcterms:created>
  <dcterms:modified xsi:type="dcterms:W3CDTF">2022-11-02T06:06:00Z</dcterms:modified>
</cp:coreProperties>
</file>