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B33F" w14:textId="77777777" w:rsidR="007B251D" w:rsidRDefault="007B251D" w:rsidP="00680C3A">
      <w:pPr>
        <w:jc w:val="center"/>
        <w:rPr>
          <w:rFonts w:ascii="Times New Roman" w:hAnsi="Times New Roman"/>
        </w:rPr>
      </w:pPr>
    </w:p>
    <w:p w14:paraId="400F5527" w14:textId="77777777" w:rsidR="007B251D" w:rsidRDefault="00680C3A" w:rsidP="007B251D">
      <w:pPr>
        <w:jc w:val="center"/>
        <w:rPr>
          <w:rFonts w:ascii="Times New Roman" w:hAnsi="Times New Roman"/>
        </w:rPr>
      </w:pPr>
      <w:r>
        <w:rPr>
          <w:rFonts w:ascii="Times New Roman" w:hAnsi="Times New Roman"/>
        </w:rPr>
        <w:t>SAPRAŠANĀS MEMORANDS</w:t>
      </w:r>
    </w:p>
    <w:p w14:paraId="3CA99DDF" w14:textId="261CF5D3" w:rsidR="00680C3A" w:rsidRDefault="00680C3A" w:rsidP="003939DD">
      <w:pPr>
        <w:spacing w:before="120"/>
        <w:jc w:val="center"/>
        <w:rPr>
          <w:rFonts w:ascii="Times New Roman" w:hAnsi="Times New Roman"/>
        </w:rPr>
      </w:pPr>
      <w:r>
        <w:rPr>
          <w:rFonts w:ascii="Times New Roman" w:hAnsi="Times New Roman"/>
        </w:rPr>
        <w:t>PAR NORVĒĢIJAS</w:t>
      </w:r>
      <w:r w:rsidR="007B251D">
        <w:rPr>
          <w:rFonts w:ascii="Times New Roman" w:hAnsi="Times New Roman"/>
        </w:rPr>
        <w:t xml:space="preserve"> </w:t>
      </w:r>
      <w:r>
        <w:rPr>
          <w:rFonts w:ascii="Times New Roman" w:hAnsi="Times New Roman"/>
        </w:rPr>
        <w:t>FINANŠU INSTRUMENTA ĪSTENOŠANU</w:t>
      </w:r>
    </w:p>
    <w:p w14:paraId="521A4D40" w14:textId="77777777" w:rsidR="00680C3A" w:rsidRDefault="00680C3A" w:rsidP="00680C3A">
      <w:pPr>
        <w:jc w:val="center"/>
        <w:rPr>
          <w:rFonts w:ascii="Times New Roman" w:hAnsi="Times New Roman"/>
        </w:rPr>
      </w:pPr>
    </w:p>
    <w:p w14:paraId="561276E7" w14:textId="77777777" w:rsidR="00680C3A" w:rsidRDefault="00680C3A" w:rsidP="00680C3A">
      <w:pPr>
        <w:jc w:val="center"/>
        <w:rPr>
          <w:rFonts w:ascii="Times New Roman" w:hAnsi="Times New Roman"/>
        </w:rPr>
      </w:pPr>
      <w:r>
        <w:rPr>
          <w:rFonts w:ascii="Times New Roman" w:hAnsi="Times New Roman"/>
        </w:rPr>
        <w:t>2021.–2028. gadā,</w:t>
      </w:r>
    </w:p>
    <w:p w14:paraId="57FDBBC6" w14:textId="77777777" w:rsidR="00706B87" w:rsidRDefault="00706B87" w:rsidP="00680C3A">
      <w:pPr>
        <w:jc w:val="center"/>
        <w:rPr>
          <w:rFonts w:ascii="Times New Roman" w:hAnsi="Times New Roman"/>
        </w:rPr>
      </w:pPr>
    </w:p>
    <w:p w14:paraId="393F689E" w14:textId="77777777" w:rsidR="00706B87" w:rsidRDefault="00706B87" w:rsidP="00680C3A">
      <w:pPr>
        <w:jc w:val="center"/>
        <w:rPr>
          <w:rFonts w:ascii="Times New Roman" w:hAnsi="Times New Roman"/>
        </w:rPr>
      </w:pPr>
    </w:p>
    <w:p w14:paraId="1D684FEA" w14:textId="77777777" w:rsidR="00680C3A" w:rsidRDefault="00680C3A" w:rsidP="00680C3A">
      <w:pPr>
        <w:jc w:val="center"/>
        <w:rPr>
          <w:rFonts w:ascii="Times New Roman" w:hAnsi="Times New Roman"/>
        </w:rPr>
      </w:pPr>
    </w:p>
    <w:p w14:paraId="2059D8BA" w14:textId="77777777" w:rsidR="00680C3A" w:rsidRDefault="00680C3A" w:rsidP="00680C3A">
      <w:pPr>
        <w:jc w:val="both"/>
        <w:rPr>
          <w:rFonts w:ascii="Times New Roman" w:hAnsi="Times New Roman"/>
        </w:rPr>
      </w:pPr>
    </w:p>
    <w:p w14:paraId="4A580618" w14:textId="77777777" w:rsidR="007B251D" w:rsidRDefault="00680C3A" w:rsidP="00680C3A">
      <w:pPr>
        <w:jc w:val="center"/>
        <w:rPr>
          <w:rFonts w:ascii="Times New Roman" w:hAnsi="Times New Roman"/>
        </w:rPr>
      </w:pPr>
      <w:r>
        <w:rPr>
          <w:rFonts w:ascii="Times New Roman" w:hAnsi="Times New Roman"/>
        </w:rPr>
        <w:t>ko savā starpā noslēgušas</w:t>
      </w:r>
    </w:p>
    <w:p w14:paraId="39723E84" w14:textId="77777777" w:rsidR="007B251D" w:rsidRDefault="007B251D" w:rsidP="00680C3A">
      <w:pPr>
        <w:jc w:val="center"/>
        <w:rPr>
          <w:rFonts w:ascii="Times New Roman" w:hAnsi="Times New Roman"/>
        </w:rPr>
      </w:pPr>
    </w:p>
    <w:p w14:paraId="7F734A4C" w14:textId="77777777" w:rsidR="007B251D" w:rsidRDefault="007B251D" w:rsidP="00680C3A">
      <w:pPr>
        <w:jc w:val="center"/>
        <w:rPr>
          <w:rFonts w:ascii="Times New Roman" w:hAnsi="Times New Roman"/>
        </w:rPr>
      </w:pPr>
    </w:p>
    <w:p w14:paraId="77A48583" w14:textId="77777777" w:rsidR="007B251D" w:rsidRDefault="007B251D" w:rsidP="00680C3A">
      <w:pPr>
        <w:jc w:val="center"/>
        <w:rPr>
          <w:rFonts w:ascii="Times New Roman" w:hAnsi="Times New Roman"/>
        </w:rPr>
      </w:pPr>
    </w:p>
    <w:p w14:paraId="7DCF8797" w14:textId="77777777" w:rsidR="007B251D" w:rsidRDefault="00680C3A" w:rsidP="00680C3A">
      <w:pPr>
        <w:jc w:val="center"/>
        <w:rPr>
          <w:rFonts w:ascii="Times New Roman" w:hAnsi="Times New Roman"/>
        </w:rPr>
      </w:pPr>
      <w:r>
        <w:rPr>
          <w:rFonts w:ascii="Times New Roman" w:hAnsi="Times New Roman"/>
        </w:rPr>
        <w:t>NORVĒĢIJAS KARALISTE,</w:t>
      </w:r>
    </w:p>
    <w:p w14:paraId="31DC0893" w14:textId="78C78A17" w:rsidR="00680C3A" w:rsidRDefault="007B251D" w:rsidP="007B251D">
      <w:pPr>
        <w:spacing w:before="120"/>
        <w:jc w:val="center"/>
        <w:rPr>
          <w:rFonts w:ascii="Times New Roman" w:hAnsi="Times New Roman"/>
        </w:rPr>
      </w:pPr>
      <w:r>
        <w:rPr>
          <w:rFonts w:ascii="Times New Roman" w:hAnsi="Times New Roman"/>
        </w:rPr>
        <w:t>t</w:t>
      </w:r>
      <w:r w:rsidR="00680C3A">
        <w:rPr>
          <w:rFonts w:ascii="Times New Roman" w:hAnsi="Times New Roman"/>
        </w:rPr>
        <w:t>urpmāk tekstā – “Norvēģija”,</w:t>
      </w:r>
    </w:p>
    <w:p w14:paraId="6141C14C" w14:textId="77777777" w:rsidR="00680C3A" w:rsidRDefault="00680C3A" w:rsidP="00680C3A">
      <w:pPr>
        <w:jc w:val="center"/>
        <w:rPr>
          <w:rFonts w:ascii="Times New Roman" w:hAnsi="Times New Roman"/>
        </w:rPr>
      </w:pPr>
    </w:p>
    <w:p w14:paraId="2AF4FBEE" w14:textId="77777777" w:rsidR="00C816AA" w:rsidRDefault="00C816AA" w:rsidP="00680C3A">
      <w:pPr>
        <w:jc w:val="center"/>
        <w:rPr>
          <w:rFonts w:ascii="Times New Roman" w:hAnsi="Times New Roman"/>
        </w:rPr>
      </w:pPr>
    </w:p>
    <w:p w14:paraId="0A6314E2" w14:textId="77777777" w:rsidR="00C816AA" w:rsidRDefault="00C816AA" w:rsidP="00680C3A">
      <w:pPr>
        <w:jc w:val="center"/>
        <w:rPr>
          <w:rFonts w:ascii="Times New Roman" w:hAnsi="Times New Roman"/>
        </w:rPr>
      </w:pPr>
    </w:p>
    <w:p w14:paraId="1EE8B784" w14:textId="77777777" w:rsidR="00C816AA" w:rsidRDefault="00C816AA" w:rsidP="00680C3A">
      <w:pPr>
        <w:jc w:val="center"/>
        <w:rPr>
          <w:rFonts w:ascii="Times New Roman" w:hAnsi="Times New Roman"/>
        </w:rPr>
      </w:pPr>
    </w:p>
    <w:p w14:paraId="32A16EE8" w14:textId="77777777" w:rsidR="00680C3A" w:rsidRDefault="00680C3A" w:rsidP="00680C3A">
      <w:pPr>
        <w:jc w:val="center"/>
        <w:rPr>
          <w:rFonts w:ascii="Times New Roman" w:hAnsi="Times New Roman"/>
        </w:rPr>
      </w:pPr>
      <w:r>
        <w:rPr>
          <w:rFonts w:ascii="Times New Roman" w:hAnsi="Times New Roman"/>
        </w:rPr>
        <w:t>un</w:t>
      </w:r>
    </w:p>
    <w:p w14:paraId="684EA57B" w14:textId="77777777" w:rsidR="00C816AA" w:rsidRDefault="00C816AA" w:rsidP="00680C3A">
      <w:pPr>
        <w:jc w:val="center"/>
        <w:rPr>
          <w:rFonts w:ascii="Times New Roman" w:hAnsi="Times New Roman"/>
        </w:rPr>
      </w:pPr>
    </w:p>
    <w:p w14:paraId="2C766791" w14:textId="77777777" w:rsidR="00C816AA" w:rsidRDefault="00C816AA" w:rsidP="00680C3A">
      <w:pPr>
        <w:jc w:val="center"/>
        <w:rPr>
          <w:rFonts w:ascii="Times New Roman" w:hAnsi="Times New Roman"/>
        </w:rPr>
      </w:pPr>
    </w:p>
    <w:p w14:paraId="4217FA3E" w14:textId="77777777" w:rsidR="00C816AA" w:rsidRDefault="00C816AA" w:rsidP="00680C3A">
      <w:pPr>
        <w:jc w:val="center"/>
        <w:rPr>
          <w:rFonts w:ascii="Times New Roman" w:hAnsi="Times New Roman"/>
        </w:rPr>
      </w:pPr>
    </w:p>
    <w:p w14:paraId="76287C24" w14:textId="77777777" w:rsidR="00680C3A" w:rsidRDefault="00680C3A" w:rsidP="00680C3A">
      <w:pPr>
        <w:jc w:val="center"/>
        <w:rPr>
          <w:rFonts w:ascii="Times New Roman" w:hAnsi="Times New Roman"/>
        </w:rPr>
      </w:pPr>
    </w:p>
    <w:p w14:paraId="258933F3" w14:textId="064F9A99" w:rsidR="007B251D" w:rsidRDefault="001D1F4D" w:rsidP="00680C3A">
      <w:pPr>
        <w:jc w:val="center"/>
        <w:rPr>
          <w:rFonts w:ascii="Times New Roman" w:hAnsi="Times New Roman"/>
        </w:rPr>
      </w:pPr>
      <w:r>
        <w:rPr>
          <w:rFonts w:ascii="Times New Roman" w:hAnsi="Times New Roman"/>
        </w:rPr>
        <w:t>LATVIJAS REPUBLIKA</w:t>
      </w:r>
    </w:p>
    <w:p w14:paraId="0A2F6452" w14:textId="744210BE" w:rsidR="00680C3A" w:rsidRDefault="00680C3A" w:rsidP="007B251D">
      <w:pPr>
        <w:spacing w:before="120"/>
        <w:jc w:val="center"/>
        <w:rPr>
          <w:rFonts w:ascii="Times New Roman" w:hAnsi="Times New Roman"/>
        </w:rPr>
      </w:pPr>
      <w:r>
        <w:rPr>
          <w:rFonts w:ascii="Times New Roman" w:hAnsi="Times New Roman"/>
        </w:rPr>
        <w:t xml:space="preserve"> turpmāk tekstā – “Saņēmējvalsts”,</w:t>
      </w:r>
    </w:p>
    <w:p w14:paraId="57285F5A" w14:textId="77777777" w:rsidR="00680C3A" w:rsidRDefault="00680C3A" w:rsidP="00680C3A">
      <w:pPr>
        <w:jc w:val="center"/>
        <w:rPr>
          <w:rFonts w:ascii="Times New Roman" w:hAnsi="Times New Roman"/>
        </w:rPr>
      </w:pPr>
    </w:p>
    <w:p w14:paraId="2CF42FD8" w14:textId="77777777" w:rsidR="00C816AA" w:rsidRDefault="00C816AA" w:rsidP="00680C3A">
      <w:pPr>
        <w:jc w:val="center"/>
        <w:rPr>
          <w:rFonts w:ascii="Times New Roman" w:hAnsi="Times New Roman"/>
        </w:rPr>
      </w:pPr>
    </w:p>
    <w:p w14:paraId="53928F42" w14:textId="77777777" w:rsidR="00C816AA" w:rsidRDefault="00C816AA" w:rsidP="00680C3A">
      <w:pPr>
        <w:jc w:val="center"/>
        <w:rPr>
          <w:rFonts w:ascii="Times New Roman" w:hAnsi="Times New Roman"/>
        </w:rPr>
      </w:pPr>
    </w:p>
    <w:p w14:paraId="42DED710" w14:textId="77777777" w:rsidR="00680C3A" w:rsidRDefault="00680C3A" w:rsidP="00680C3A">
      <w:pPr>
        <w:jc w:val="center"/>
        <w:rPr>
          <w:rFonts w:ascii="Times New Roman" w:hAnsi="Times New Roman"/>
        </w:rPr>
      </w:pPr>
    </w:p>
    <w:p w14:paraId="79ED52B5" w14:textId="15315DF7" w:rsidR="00C816AA" w:rsidRDefault="00680C3A" w:rsidP="00680C3A">
      <w:pPr>
        <w:jc w:val="center"/>
        <w:rPr>
          <w:rFonts w:ascii="Times New Roman" w:hAnsi="Times New Roman"/>
        </w:rPr>
      </w:pPr>
      <w:r>
        <w:rPr>
          <w:rFonts w:ascii="Times New Roman" w:hAnsi="Times New Roman"/>
        </w:rPr>
        <w:t>abas kopā sauktas par “Pusēm”,</w:t>
      </w:r>
    </w:p>
    <w:p w14:paraId="21EE98A3" w14:textId="77777777" w:rsidR="00C816AA" w:rsidRDefault="00C816AA">
      <w:pPr>
        <w:rPr>
          <w:rFonts w:ascii="Times New Roman" w:hAnsi="Times New Roman"/>
        </w:rPr>
      </w:pPr>
      <w:r>
        <w:rPr>
          <w:rFonts w:ascii="Times New Roman" w:hAnsi="Times New Roman"/>
        </w:rPr>
        <w:br w:type="page"/>
      </w:r>
    </w:p>
    <w:p w14:paraId="41FAA07A" w14:textId="4159928C" w:rsidR="00B476E6" w:rsidRPr="00CB1804" w:rsidRDefault="00B476E6" w:rsidP="00541624">
      <w:pPr>
        <w:spacing w:before="120"/>
        <w:jc w:val="both"/>
        <w:rPr>
          <w:rFonts w:ascii="Times New Roman" w:hAnsi="Times New Roman"/>
          <w:noProof/>
        </w:rPr>
      </w:pPr>
      <w:r>
        <w:rPr>
          <w:rFonts w:ascii="Times New Roman" w:hAnsi="Times New Roman"/>
        </w:rPr>
        <w:lastRenderedPageBreak/>
        <w:t>TĀ KĀ ar Norvēģijas Karalistes un Eiropas Savienības līgumu par Norvēģijas finanšu instrumentu periodam no 2021. gada maija līdz 2028. gada aprīlim ir izveidots finanšu instruments (turpmāk tekstā – Norvēģijas finanšu instruments 2021.–2028. gadam), ar kura starpniecību Norvēģija sniegs ieguldījumu ekonomisko un sociālo atšķirību mazināšanā Eiropas Ekonomikas zonā;</w:t>
      </w:r>
    </w:p>
    <w:p w14:paraId="46EB4E86" w14:textId="77777777" w:rsidR="00B476E6" w:rsidRPr="00CB1804" w:rsidRDefault="00B476E6" w:rsidP="00541624">
      <w:pPr>
        <w:spacing w:before="120"/>
        <w:jc w:val="both"/>
        <w:rPr>
          <w:rFonts w:ascii="Times New Roman" w:hAnsi="Times New Roman"/>
          <w:noProof/>
        </w:rPr>
      </w:pPr>
      <w:r>
        <w:rPr>
          <w:rFonts w:ascii="Times New Roman" w:hAnsi="Times New Roman"/>
        </w:rPr>
        <w:t>TĀ KĀ Norvēģijas finanšu instruments 2021.–2028. gadam ir izstrādāts ar mērķi stiprināt Norvēģijas un Saņēmējvalsts savstarpējās attiecības abu tautu abpusējam labumam;</w:t>
      </w:r>
    </w:p>
    <w:p w14:paraId="4C303B3A" w14:textId="77777777" w:rsidR="00B476E6" w:rsidRPr="00CB1804" w:rsidRDefault="00B476E6" w:rsidP="00541624">
      <w:pPr>
        <w:spacing w:before="120"/>
        <w:jc w:val="both"/>
        <w:rPr>
          <w:rFonts w:ascii="Times New Roman" w:hAnsi="Times New Roman"/>
          <w:noProof/>
        </w:rPr>
      </w:pPr>
      <w:r>
        <w:rPr>
          <w:rFonts w:ascii="Times New Roman" w:hAnsi="Times New Roman"/>
        </w:rPr>
        <w:t>TĀ KĀ Norvēģijas un Saņēmējvalsts ciešāka sadarbība palīdzēs nodrošināt stabilitāti, mieru un uzplaukumu Eiropā, pamatojoties uz labas pārvaldības principiem, demokrātiskām institūcijām, tiesiskumu, cilvēktiesību ievērošanu un ilgtspējīgu attīstību;</w:t>
      </w:r>
    </w:p>
    <w:p w14:paraId="715D0406" w14:textId="77777777" w:rsidR="00B476E6" w:rsidRPr="00CB1804" w:rsidRDefault="00B476E6" w:rsidP="00541624">
      <w:pPr>
        <w:spacing w:before="120"/>
        <w:jc w:val="both"/>
        <w:rPr>
          <w:rFonts w:ascii="Times New Roman" w:hAnsi="Times New Roman"/>
          <w:noProof/>
        </w:rPr>
      </w:pPr>
      <w:r>
        <w:rPr>
          <w:rFonts w:ascii="Times New Roman" w:hAnsi="Times New Roman"/>
        </w:rPr>
        <w:t>TĀ KĀ Puses piekrīt izveidot sadarbības sistēmu, lai nodrošinātu Norvēģijas finanšu instrumenta efektīvu īstenošanu 2021.–2028. gadā,</w:t>
      </w:r>
    </w:p>
    <w:p w14:paraId="18703FDC" w14:textId="77777777" w:rsidR="00B476E6" w:rsidRDefault="00B476E6" w:rsidP="00541624">
      <w:pPr>
        <w:spacing w:before="120"/>
        <w:jc w:val="both"/>
        <w:rPr>
          <w:rFonts w:ascii="Times New Roman" w:hAnsi="Times New Roman"/>
          <w:noProof/>
        </w:rPr>
      </w:pPr>
      <w:r>
        <w:rPr>
          <w:rFonts w:ascii="Times New Roman" w:hAnsi="Times New Roman"/>
        </w:rPr>
        <w:t>PUSES VIENOJUŠĀS par turpmāko.</w:t>
      </w:r>
    </w:p>
    <w:p w14:paraId="670DBFB8" w14:textId="77777777" w:rsidR="00984867" w:rsidRDefault="00984867" w:rsidP="00CB1804">
      <w:pPr>
        <w:jc w:val="both"/>
        <w:rPr>
          <w:rFonts w:ascii="Times New Roman" w:hAnsi="Times New Roman"/>
          <w:noProof/>
        </w:rPr>
      </w:pPr>
    </w:p>
    <w:p w14:paraId="044435BA" w14:textId="77777777" w:rsidR="003F3B99" w:rsidRPr="00CB1804" w:rsidRDefault="003F3B99" w:rsidP="00CB1804">
      <w:pPr>
        <w:jc w:val="both"/>
        <w:rPr>
          <w:rFonts w:ascii="Times New Roman" w:hAnsi="Times New Roman"/>
          <w:noProof/>
        </w:rPr>
      </w:pPr>
    </w:p>
    <w:p w14:paraId="1B082C56" w14:textId="77777777" w:rsidR="003F3B99" w:rsidRDefault="00B476E6" w:rsidP="00680C3A">
      <w:pPr>
        <w:keepNext/>
        <w:keepLines/>
        <w:jc w:val="center"/>
        <w:rPr>
          <w:rFonts w:ascii="Times New Roman" w:hAnsi="Times New Roman"/>
          <w:b/>
        </w:rPr>
      </w:pPr>
      <w:bookmarkStart w:id="0" w:name="bookmark132"/>
      <w:r>
        <w:rPr>
          <w:rFonts w:ascii="Times New Roman" w:hAnsi="Times New Roman"/>
          <w:b/>
        </w:rPr>
        <w:t>1. pants</w:t>
      </w:r>
    </w:p>
    <w:p w14:paraId="254EA122" w14:textId="3313D612" w:rsidR="00B476E6" w:rsidRPr="00984867" w:rsidRDefault="00B476E6" w:rsidP="00680C3A">
      <w:pPr>
        <w:keepNext/>
        <w:keepLines/>
        <w:jc w:val="center"/>
        <w:rPr>
          <w:rFonts w:ascii="Times New Roman" w:hAnsi="Times New Roman"/>
          <w:b/>
          <w:bCs/>
          <w:noProof/>
        </w:rPr>
      </w:pPr>
      <w:r>
        <w:rPr>
          <w:rFonts w:ascii="Times New Roman" w:hAnsi="Times New Roman"/>
          <w:b/>
        </w:rPr>
        <w:t>Mērķi</w:t>
      </w:r>
      <w:bookmarkEnd w:id="0"/>
    </w:p>
    <w:p w14:paraId="0AF3EF82" w14:textId="77777777" w:rsidR="00984867" w:rsidRPr="00CB1804" w:rsidRDefault="00984867" w:rsidP="00680C3A">
      <w:pPr>
        <w:keepNext/>
        <w:keepLines/>
        <w:jc w:val="both"/>
        <w:rPr>
          <w:rFonts w:ascii="Times New Roman" w:hAnsi="Times New Roman"/>
          <w:noProof/>
        </w:rPr>
      </w:pPr>
    </w:p>
    <w:p w14:paraId="54885065" w14:textId="291338FF" w:rsidR="00B476E6" w:rsidRPr="00CB1804" w:rsidRDefault="00984867" w:rsidP="00541624">
      <w:pPr>
        <w:keepNext/>
        <w:keepLines/>
        <w:spacing w:before="120"/>
        <w:jc w:val="both"/>
        <w:rPr>
          <w:rFonts w:ascii="Times New Roman" w:hAnsi="Times New Roman"/>
          <w:noProof/>
        </w:rPr>
      </w:pPr>
      <w:r>
        <w:rPr>
          <w:rFonts w:ascii="Times New Roman" w:hAnsi="Times New Roman"/>
        </w:rPr>
        <w:t>1. Norvēģijas finanšu instrumenta 2021.–2028. gadam galvenie mērķi ir mazināt ekonomiskās un sociālās atšķirības Eiropas Ekonomikas zonā un stiprināt Norvēģijas un Saņēmējvalstu divpusējās attiecības, nodrošinot finanšu ieguldījumus, lai veicinātu 2. daļā norādītās tematiskās prioritātes. Attiecīgi šā saprašanās memoranda Puses izvēlas finansējamās programmas, kas veicina šo mērķu sasniegšanu.</w:t>
      </w:r>
    </w:p>
    <w:p w14:paraId="0C8111A1" w14:textId="47F9B352" w:rsidR="00B476E6" w:rsidRPr="00CB1804" w:rsidRDefault="00984867" w:rsidP="00541624">
      <w:pPr>
        <w:spacing w:before="120"/>
        <w:jc w:val="both"/>
        <w:rPr>
          <w:rFonts w:ascii="Times New Roman" w:hAnsi="Times New Roman"/>
          <w:noProof/>
        </w:rPr>
      </w:pPr>
      <w:r>
        <w:rPr>
          <w:rFonts w:ascii="Times New Roman" w:hAnsi="Times New Roman"/>
        </w:rPr>
        <w:t>2. Finanšu ieguldījumi ir pieejami, lai veicinātu šādas tematiskās prioritātes:</w:t>
      </w:r>
    </w:p>
    <w:p w14:paraId="4E8E0649" w14:textId="7893C776" w:rsidR="00B476E6" w:rsidRPr="00CB1804" w:rsidRDefault="00984867" w:rsidP="00541624">
      <w:pPr>
        <w:spacing w:before="120"/>
        <w:ind w:left="567" w:hanging="284"/>
        <w:jc w:val="both"/>
        <w:rPr>
          <w:rFonts w:ascii="Times New Roman" w:hAnsi="Times New Roman"/>
          <w:noProof/>
        </w:rPr>
      </w:pPr>
      <w:r>
        <w:rPr>
          <w:rFonts w:ascii="Times New Roman" w:hAnsi="Times New Roman"/>
        </w:rPr>
        <w:t>a) Eiropas zaļā pārkārtošanās;</w:t>
      </w:r>
    </w:p>
    <w:p w14:paraId="3993EC39" w14:textId="14968049" w:rsidR="00B476E6" w:rsidRPr="00CB1804" w:rsidRDefault="00984867" w:rsidP="00541624">
      <w:pPr>
        <w:spacing w:before="120"/>
        <w:ind w:left="567" w:hanging="284"/>
        <w:jc w:val="both"/>
        <w:rPr>
          <w:rFonts w:ascii="Times New Roman" w:hAnsi="Times New Roman"/>
          <w:noProof/>
        </w:rPr>
      </w:pPr>
      <w:r>
        <w:rPr>
          <w:rFonts w:ascii="Times New Roman" w:hAnsi="Times New Roman"/>
        </w:rPr>
        <w:t>b) demokrātija, tiesiskums un cilvēktiesības;</w:t>
      </w:r>
    </w:p>
    <w:p w14:paraId="7ADA080B" w14:textId="701E6DD0" w:rsidR="00B476E6" w:rsidRPr="00CB1804" w:rsidRDefault="00984867" w:rsidP="00541624">
      <w:pPr>
        <w:spacing w:before="120"/>
        <w:ind w:left="567" w:hanging="284"/>
        <w:jc w:val="both"/>
        <w:rPr>
          <w:rFonts w:ascii="Times New Roman" w:hAnsi="Times New Roman"/>
          <w:noProof/>
        </w:rPr>
      </w:pPr>
      <w:r>
        <w:rPr>
          <w:rFonts w:ascii="Times New Roman" w:hAnsi="Times New Roman"/>
        </w:rPr>
        <w:t>c) sociālā iekļaušana un noturība.</w:t>
      </w:r>
    </w:p>
    <w:p w14:paraId="1B1F8817" w14:textId="77777777" w:rsidR="00984867" w:rsidRDefault="00984867" w:rsidP="00CB1804">
      <w:pPr>
        <w:jc w:val="both"/>
        <w:rPr>
          <w:rFonts w:ascii="Times New Roman" w:hAnsi="Times New Roman"/>
          <w:noProof/>
        </w:rPr>
      </w:pPr>
      <w:bookmarkStart w:id="1" w:name="bookmark133"/>
    </w:p>
    <w:p w14:paraId="30F51DC8" w14:textId="77777777" w:rsidR="003F3B99" w:rsidRDefault="003F3B99" w:rsidP="00CB1804">
      <w:pPr>
        <w:jc w:val="both"/>
        <w:rPr>
          <w:rFonts w:ascii="Times New Roman" w:hAnsi="Times New Roman"/>
          <w:noProof/>
        </w:rPr>
      </w:pPr>
    </w:p>
    <w:p w14:paraId="3AB4B3EC" w14:textId="77777777" w:rsidR="003F3B99" w:rsidRDefault="00B476E6" w:rsidP="00984867">
      <w:pPr>
        <w:jc w:val="center"/>
        <w:rPr>
          <w:rFonts w:ascii="Times New Roman" w:hAnsi="Times New Roman"/>
          <w:b/>
        </w:rPr>
      </w:pPr>
      <w:r>
        <w:rPr>
          <w:rFonts w:ascii="Times New Roman" w:hAnsi="Times New Roman"/>
          <w:b/>
        </w:rPr>
        <w:t>2. pants</w:t>
      </w:r>
    </w:p>
    <w:p w14:paraId="197376D3" w14:textId="06DBD630" w:rsidR="00B476E6" w:rsidRPr="00984867" w:rsidRDefault="00B476E6" w:rsidP="00984867">
      <w:pPr>
        <w:jc w:val="center"/>
        <w:rPr>
          <w:rFonts w:ascii="Times New Roman" w:hAnsi="Times New Roman"/>
          <w:b/>
          <w:bCs/>
          <w:noProof/>
        </w:rPr>
      </w:pPr>
      <w:r>
        <w:rPr>
          <w:rFonts w:ascii="Times New Roman" w:hAnsi="Times New Roman"/>
          <w:b/>
        </w:rPr>
        <w:t>Tiesiskais regulējums</w:t>
      </w:r>
      <w:bookmarkEnd w:id="1"/>
    </w:p>
    <w:p w14:paraId="62EDFC50" w14:textId="77777777" w:rsidR="00984867" w:rsidRPr="00CB1804" w:rsidRDefault="00984867" w:rsidP="00CB1804">
      <w:pPr>
        <w:jc w:val="both"/>
        <w:rPr>
          <w:rFonts w:ascii="Times New Roman" w:hAnsi="Times New Roman"/>
          <w:noProof/>
        </w:rPr>
      </w:pPr>
    </w:p>
    <w:p w14:paraId="7DA2349F" w14:textId="77777777" w:rsidR="00B476E6" w:rsidRPr="00CB1804" w:rsidRDefault="00B476E6" w:rsidP="00541624">
      <w:pPr>
        <w:spacing w:before="120"/>
        <w:jc w:val="both"/>
        <w:rPr>
          <w:rFonts w:ascii="Times New Roman" w:hAnsi="Times New Roman"/>
          <w:noProof/>
        </w:rPr>
      </w:pPr>
      <w:r>
        <w:rPr>
          <w:rFonts w:ascii="Times New Roman" w:hAnsi="Times New Roman"/>
        </w:rPr>
        <w:t>Šis saprašanās memorands ir lasāms kopā ar šādiem dokumentiem, kuri kopā ar šo saprašanās memorandu veido Norvēģijas finanšu instrumenta 2021.–2028. gadam tiesisko regulējumu:</w:t>
      </w:r>
    </w:p>
    <w:p w14:paraId="52C9ABE6" w14:textId="708E09FB" w:rsidR="00B476E6" w:rsidRPr="00CB1804" w:rsidRDefault="00390A49" w:rsidP="00541624">
      <w:pPr>
        <w:spacing w:before="120"/>
        <w:ind w:left="567" w:hanging="284"/>
        <w:jc w:val="both"/>
        <w:rPr>
          <w:rFonts w:ascii="Times New Roman" w:hAnsi="Times New Roman"/>
          <w:noProof/>
        </w:rPr>
      </w:pPr>
      <w:r>
        <w:rPr>
          <w:rFonts w:ascii="Times New Roman" w:hAnsi="Times New Roman"/>
        </w:rPr>
        <w:t>a) Norvēģijas Karalistes un Eiropas Savienības līgumu par Norvēģijas finanšu instrumentu periodam no 2021. gada maija līdz 2028. gada aprīlim (turpmāk tekstā – Līgums);</w:t>
      </w:r>
    </w:p>
    <w:p w14:paraId="1DD48560" w14:textId="6B68C819" w:rsidR="00B476E6" w:rsidRPr="00CB1804" w:rsidRDefault="00AF740D" w:rsidP="00541624">
      <w:pPr>
        <w:tabs>
          <w:tab w:val="left" w:pos="567"/>
        </w:tabs>
        <w:spacing w:before="120"/>
        <w:ind w:left="567" w:hanging="284"/>
        <w:jc w:val="both"/>
        <w:rPr>
          <w:rFonts w:ascii="Times New Roman" w:hAnsi="Times New Roman"/>
          <w:noProof/>
        </w:rPr>
      </w:pPr>
      <w:r>
        <w:rPr>
          <w:rFonts w:ascii="Times New Roman" w:hAnsi="Times New Roman"/>
        </w:rPr>
        <w:t>b) Noteikumiem par Norvēģijas finanšu instrumenta īstenošanu 2021.–2028. gadā (turpmāk tekstā – Noteikumi), ko izdevusi Norvēģija saskaņā ar Līguma 9. panta 4. daļu;</w:t>
      </w:r>
    </w:p>
    <w:p w14:paraId="7D0D8026" w14:textId="0320A41F" w:rsidR="00B476E6" w:rsidRPr="00CB1804" w:rsidRDefault="00AF740D" w:rsidP="00541624">
      <w:pPr>
        <w:spacing w:before="120"/>
        <w:ind w:left="567" w:hanging="284"/>
        <w:jc w:val="both"/>
        <w:rPr>
          <w:rFonts w:ascii="Times New Roman" w:hAnsi="Times New Roman"/>
          <w:noProof/>
        </w:rPr>
      </w:pPr>
      <w:r>
        <w:rPr>
          <w:rFonts w:ascii="Times New Roman" w:hAnsi="Times New Roman"/>
        </w:rPr>
        <w:t>c) programmu līgumiem, kas tiks noslēgti par katru programmu, un</w:t>
      </w:r>
    </w:p>
    <w:p w14:paraId="2FEF0CBE" w14:textId="5319D7B0" w:rsidR="00E126F3" w:rsidRPr="00CB1804" w:rsidRDefault="00AF740D" w:rsidP="00541624">
      <w:pPr>
        <w:spacing w:before="120"/>
        <w:ind w:left="567" w:hanging="284"/>
        <w:jc w:val="both"/>
        <w:rPr>
          <w:rFonts w:ascii="Times New Roman" w:hAnsi="Times New Roman"/>
          <w:noProof/>
        </w:rPr>
      </w:pPr>
      <w:r>
        <w:rPr>
          <w:rFonts w:ascii="Times New Roman" w:hAnsi="Times New Roman"/>
        </w:rPr>
        <w:t>d) visām vadlīnijām, ko pieņēmusi Norvēģijas Ārlietu ministrija saskaņā ar Noteikumiem.</w:t>
      </w:r>
    </w:p>
    <w:p w14:paraId="05753886" w14:textId="77777777" w:rsidR="00AF740D" w:rsidRDefault="00AF740D" w:rsidP="00AF740D">
      <w:pPr>
        <w:jc w:val="center"/>
        <w:rPr>
          <w:rFonts w:ascii="Times New Roman" w:hAnsi="Times New Roman"/>
          <w:b/>
          <w:bCs/>
          <w:noProof/>
        </w:rPr>
      </w:pPr>
      <w:bookmarkStart w:id="2" w:name="bookmark134"/>
    </w:p>
    <w:p w14:paraId="56D46DC5" w14:textId="77777777" w:rsidR="003F3B99" w:rsidRPr="00AF740D" w:rsidRDefault="003F3B99" w:rsidP="003F3B99">
      <w:pPr>
        <w:keepNext/>
        <w:keepLines/>
        <w:jc w:val="center"/>
        <w:rPr>
          <w:rFonts w:ascii="Times New Roman" w:hAnsi="Times New Roman"/>
          <w:b/>
          <w:bCs/>
          <w:noProof/>
        </w:rPr>
      </w:pPr>
    </w:p>
    <w:p w14:paraId="6ACD7428" w14:textId="77777777" w:rsidR="003F3B99" w:rsidRDefault="00B476E6" w:rsidP="003F3B99">
      <w:pPr>
        <w:keepNext/>
        <w:keepLines/>
        <w:jc w:val="center"/>
        <w:rPr>
          <w:rFonts w:ascii="Times New Roman" w:hAnsi="Times New Roman"/>
          <w:b/>
        </w:rPr>
      </w:pPr>
      <w:r>
        <w:rPr>
          <w:rFonts w:ascii="Times New Roman" w:hAnsi="Times New Roman"/>
          <w:b/>
        </w:rPr>
        <w:t>3. pants</w:t>
      </w:r>
    </w:p>
    <w:p w14:paraId="5DD90E6C" w14:textId="35F3F367" w:rsidR="00B476E6" w:rsidRPr="00AF740D" w:rsidRDefault="00B476E6" w:rsidP="003F3B99">
      <w:pPr>
        <w:keepNext/>
        <w:keepLines/>
        <w:jc w:val="center"/>
        <w:rPr>
          <w:rFonts w:ascii="Times New Roman" w:hAnsi="Times New Roman"/>
          <w:b/>
          <w:bCs/>
          <w:noProof/>
        </w:rPr>
      </w:pPr>
      <w:r>
        <w:rPr>
          <w:rFonts w:ascii="Times New Roman" w:hAnsi="Times New Roman"/>
          <w:b/>
        </w:rPr>
        <w:t>Finanšu ietvars</w:t>
      </w:r>
      <w:bookmarkEnd w:id="2"/>
    </w:p>
    <w:p w14:paraId="6D8B4188" w14:textId="77777777" w:rsidR="00AF740D" w:rsidRDefault="00AF740D" w:rsidP="003F3B99">
      <w:pPr>
        <w:keepNext/>
        <w:keepLines/>
        <w:jc w:val="both"/>
        <w:rPr>
          <w:rFonts w:ascii="Times New Roman" w:hAnsi="Times New Roman"/>
          <w:noProof/>
        </w:rPr>
      </w:pPr>
    </w:p>
    <w:p w14:paraId="6B0B2358" w14:textId="0A16CBC8" w:rsidR="00B476E6" w:rsidRPr="00CB1804" w:rsidRDefault="00AF740D" w:rsidP="003F3B99">
      <w:pPr>
        <w:keepNext/>
        <w:keepLines/>
        <w:spacing w:before="120"/>
        <w:jc w:val="both"/>
        <w:rPr>
          <w:rFonts w:ascii="Times New Roman" w:hAnsi="Times New Roman"/>
          <w:noProof/>
        </w:rPr>
      </w:pPr>
      <w:r>
        <w:rPr>
          <w:rFonts w:ascii="Times New Roman" w:hAnsi="Times New Roman"/>
        </w:rPr>
        <w:t>1. Saskaņā ar Līguma 2. pantu periodā no 2021. gada 1. maija līdz 2028. gada 30. aprīlim (ieskaitot) finanšu ieguldījuma kopējā summa ir 1 463 miljoni eiro, ikgadējās iemaksās pa daļām 209 miljonu eiro apmērā.</w:t>
      </w:r>
    </w:p>
    <w:p w14:paraId="2557C634" w14:textId="6BC6153E" w:rsidR="00B476E6" w:rsidRPr="00CB1804" w:rsidRDefault="00AF740D" w:rsidP="00541624">
      <w:pPr>
        <w:keepNext/>
        <w:keepLines/>
        <w:spacing w:before="120"/>
        <w:jc w:val="both"/>
        <w:rPr>
          <w:rFonts w:ascii="Times New Roman" w:hAnsi="Times New Roman"/>
          <w:noProof/>
        </w:rPr>
      </w:pPr>
      <w:r>
        <w:rPr>
          <w:rFonts w:ascii="Times New Roman" w:hAnsi="Times New Roman"/>
        </w:rPr>
        <w:t xml:space="preserve">2. Saskaņā ar Līguma 6. pantu 1. daļā minētajā periodā Saņēmējvalstij kopumā būs pieejami </w:t>
      </w:r>
      <w:r w:rsidR="00C44DD6" w:rsidRPr="1EFFF9DD">
        <w:rPr>
          <w:rFonts w:ascii="Times New Roman" w:eastAsia="Times New Roman" w:hAnsi="Times New Roman" w:cs="Times New Roman"/>
        </w:rPr>
        <w:t>48</w:t>
      </w:r>
      <w:r w:rsidR="00C44DD6">
        <w:rPr>
          <w:rFonts w:ascii="Times New Roman" w:eastAsia="Times New Roman" w:hAnsi="Times New Roman" w:cs="Times New Roman"/>
        </w:rPr>
        <w:t> </w:t>
      </w:r>
      <w:r w:rsidR="00C44DD6" w:rsidRPr="1EFFF9DD">
        <w:rPr>
          <w:rFonts w:ascii="Times New Roman" w:eastAsia="Times New Roman" w:hAnsi="Times New Roman" w:cs="Times New Roman"/>
        </w:rPr>
        <w:t>010</w:t>
      </w:r>
      <w:r w:rsidR="00C44DD6">
        <w:rPr>
          <w:rFonts w:ascii="Times New Roman" w:eastAsia="Times New Roman" w:hAnsi="Times New Roman" w:cs="Times New Roman"/>
        </w:rPr>
        <w:t> </w:t>
      </w:r>
      <w:r w:rsidR="00C44DD6" w:rsidRPr="1EFFF9DD">
        <w:rPr>
          <w:rFonts w:ascii="Times New Roman" w:eastAsia="Times New Roman" w:hAnsi="Times New Roman" w:cs="Times New Roman"/>
        </w:rPr>
        <w:t>991</w:t>
      </w:r>
      <w:r>
        <w:rPr>
          <w:rFonts w:ascii="Times New Roman" w:hAnsi="Times New Roman"/>
        </w:rPr>
        <w:t> eiro.</w:t>
      </w:r>
    </w:p>
    <w:p w14:paraId="5A556A66" w14:textId="63B416A1" w:rsidR="00B476E6" w:rsidRPr="00CB1804" w:rsidRDefault="009735E3" w:rsidP="00541624">
      <w:pPr>
        <w:keepNext/>
        <w:keepLines/>
        <w:spacing w:before="120"/>
        <w:jc w:val="both"/>
        <w:rPr>
          <w:rFonts w:ascii="Times New Roman" w:hAnsi="Times New Roman"/>
          <w:noProof/>
        </w:rPr>
      </w:pPr>
      <w:r>
        <w:rPr>
          <w:rFonts w:ascii="Times New Roman" w:hAnsi="Times New Roman"/>
        </w:rPr>
        <w:t xml:space="preserve">3. Saskaņā ar Līguma 9. panta 7. daļu un Noteikumu 1.9. pantu Norvēģijas vadības izmaksas sedz no iepriekš norādītās kopējās summas. Sīkāki norādījumi par to izklāstīti Noteikumos. Finanšu piešķīruma neto summa, kas ir pieejama Saņēmējvalstij, ir </w:t>
      </w:r>
      <w:r w:rsidR="00C44DD6" w:rsidRPr="1EFFF9DD">
        <w:rPr>
          <w:rFonts w:ascii="Times New Roman" w:eastAsia="Times New Roman" w:hAnsi="Times New Roman" w:cs="Times New Roman"/>
        </w:rPr>
        <w:t>44</w:t>
      </w:r>
      <w:r w:rsidR="00C44DD6">
        <w:rPr>
          <w:rFonts w:ascii="Times New Roman" w:eastAsia="Times New Roman" w:hAnsi="Times New Roman" w:cs="Times New Roman"/>
        </w:rPr>
        <w:t> </w:t>
      </w:r>
      <w:r w:rsidR="00C44DD6" w:rsidRPr="1EFFF9DD">
        <w:rPr>
          <w:rFonts w:ascii="Times New Roman" w:eastAsia="Times New Roman" w:hAnsi="Times New Roman" w:cs="Times New Roman"/>
        </w:rPr>
        <w:t>650</w:t>
      </w:r>
      <w:r w:rsidR="00C44DD6">
        <w:rPr>
          <w:rFonts w:ascii="Times New Roman" w:eastAsia="Times New Roman" w:hAnsi="Times New Roman" w:cs="Times New Roman"/>
        </w:rPr>
        <w:t> </w:t>
      </w:r>
      <w:r w:rsidR="00C44DD6" w:rsidRPr="1EFFF9DD">
        <w:rPr>
          <w:rFonts w:ascii="Times New Roman" w:eastAsia="Times New Roman" w:hAnsi="Times New Roman" w:cs="Times New Roman"/>
        </w:rPr>
        <w:t>222</w:t>
      </w:r>
      <w:r>
        <w:rPr>
          <w:rFonts w:ascii="Times New Roman" w:hAnsi="Times New Roman"/>
        </w:rPr>
        <w:t> eiro.</w:t>
      </w:r>
    </w:p>
    <w:p w14:paraId="2ED89491" w14:textId="77777777" w:rsidR="00EA6077" w:rsidRDefault="00EA6077" w:rsidP="00CB1804">
      <w:pPr>
        <w:jc w:val="both"/>
        <w:rPr>
          <w:rFonts w:ascii="Times New Roman" w:hAnsi="Times New Roman"/>
          <w:noProof/>
        </w:rPr>
      </w:pPr>
      <w:bookmarkStart w:id="3" w:name="bookmark135"/>
    </w:p>
    <w:p w14:paraId="47D5516E" w14:textId="77777777" w:rsidR="007718C6" w:rsidRDefault="007718C6" w:rsidP="00CB1804">
      <w:pPr>
        <w:jc w:val="both"/>
        <w:rPr>
          <w:rFonts w:ascii="Times New Roman" w:hAnsi="Times New Roman"/>
          <w:noProof/>
        </w:rPr>
      </w:pPr>
    </w:p>
    <w:p w14:paraId="41B3C4AE" w14:textId="77777777" w:rsidR="007718C6" w:rsidRDefault="00B476E6" w:rsidP="00EA6077">
      <w:pPr>
        <w:jc w:val="center"/>
        <w:rPr>
          <w:rFonts w:ascii="Times New Roman" w:hAnsi="Times New Roman"/>
          <w:b/>
        </w:rPr>
      </w:pPr>
      <w:r>
        <w:rPr>
          <w:rFonts w:ascii="Times New Roman" w:hAnsi="Times New Roman"/>
          <w:b/>
        </w:rPr>
        <w:t>4. pants</w:t>
      </w:r>
    </w:p>
    <w:p w14:paraId="19DFB023" w14:textId="22FC3CC3" w:rsidR="00B476E6" w:rsidRPr="00EA6077" w:rsidRDefault="00B476E6" w:rsidP="00EA6077">
      <w:pPr>
        <w:jc w:val="center"/>
        <w:rPr>
          <w:rFonts w:ascii="Times New Roman" w:hAnsi="Times New Roman"/>
          <w:b/>
          <w:bCs/>
          <w:noProof/>
        </w:rPr>
      </w:pPr>
      <w:r>
        <w:rPr>
          <w:rFonts w:ascii="Times New Roman" w:hAnsi="Times New Roman"/>
          <w:b/>
        </w:rPr>
        <w:t>Funkcijas un pienākumi</w:t>
      </w:r>
      <w:bookmarkEnd w:id="3"/>
    </w:p>
    <w:p w14:paraId="3123DB32" w14:textId="77777777" w:rsidR="00EA6077" w:rsidRDefault="00EA6077" w:rsidP="00CB1804">
      <w:pPr>
        <w:jc w:val="both"/>
        <w:rPr>
          <w:rFonts w:ascii="Times New Roman" w:hAnsi="Times New Roman"/>
          <w:noProof/>
        </w:rPr>
      </w:pPr>
    </w:p>
    <w:p w14:paraId="3574E377" w14:textId="68FAE72C" w:rsidR="00B476E6" w:rsidRPr="00CB1804" w:rsidRDefault="00EA6077" w:rsidP="00541624">
      <w:pPr>
        <w:spacing w:before="120"/>
        <w:jc w:val="both"/>
        <w:rPr>
          <w:rFonts w:ascii="Times New Roman" w:hAnsi="Times New Roman"/>
          <w:noProof/>
        </w:rPr>
      </w:pPr>
      <w:r>
        <w:rPr>
          <w:rFonts w:ascii="Times New Roman" w:hAnsi="Times New Roman"/>
        </w:rPr>
        <w:t>1. Norvēģija nodrošina finansējuma pieejamību, lai atbalstītu Saņēmējvalsts iesniegtās, kritērijiem atbilstošās programmas, ko saskaņojusi Norvēģijas Ārlietu ministrija Līguma 3. panta 1. daļā uzskaitītajās tematiskajās prioritātēs un Līguma pielikumā uzskaitītajās programmu jomās. Norvēģija un Saņēmējvalsts sadarbojas, izstrādājot programmu koncepcijas, kurās noteikta katras programmas darbības joma un plānotie rezultāti.</w:t>
      </w:r>
    </w:p>
    <w:p w14:paraId="60472146" w14:textId="58FF8021" w:rsidR="00B476E6" w:rsidRPr="00CB1804" w:rsidRDefault="00EA6077" w:rsidP="00541624">
      <w:pPr>
        <w:spacing w:before="120"/>
        <w:jc w:val="both"/>
        <w:rPr>
          <w:rFonts w:ascii="Times New Roman" w:hAnsi="Times New Roman"/>
          <w:noProof/>
        </w:rPr>
      </w:pPr>
      <w:r>
        <w:rPr>
          <w:rFonts w:ascii="Times New Roman" w:hAnsi="Times New Roman"/>
        </w:rPr>
        <w:t>2. Saņēmējvalsts nodrošina pilnu līdzfinansējumu programmām, kas saņem atbalstu no Norvēģijas finanšu instrumenta 2021.–2028. gadam saskaņā ar B pielikumu un programmu līgumiem.</w:t>
      </w:r>
    </w:p>
    <w:p w14:paraId="23D45A7D" w14:textId="1A282FED" w:rsidR="00B476E6" w:rsidRPr="00CB1804" w:rsidRDefault="00EA6077" w:rsidP="00541624">
      <w:pPr>
        <w:keepNext/>
        <w:keepLines/>
        <w:spacing w:before="120"/>
        <w:jc w:val="both"/>
        <w:rPr>
          <w:rFonts w:ascii="Times New Roman" w:hAnsi="Times New Roman"/>
          <w:noProof/>
        </w:rPr>
      </w:pPr>
      <w:r>
        <w:rPr>
          <w:rFonts w:ascii="Times New Roman" w:hAnsi="Times New Roman"/>
        </w:rPr>
        <w:t xml:space="preserve">3. Saņēmējvalsts nodrošina nepieciešamos apstākļus, lai netraucēti īstenotu pilsoniskās sabiedrības fondu Saņēmējvalstī, un atturas veikt pasākumus, kas varētu liegt fonda </w:t>
      </w:r>
      <w:proofErr w:type="spellStart"/>
      <w:r>
        <w:rPr>
          <w:rFonts w:ascii="Times New Roman" w:hAnsi="Times New Roman"/>
        </w:rPr>
        <w:t>apsaimniekotājiem</w:t>
      </w:r>
      <w:proofErr w:type="spellEnd"/>
      <w:r>
        <w:rPr>
          <w:rFonts w:ascii="Times New Roman" w:hAnsi="Times New Roman"/>
        </w:rPr>
        <w:t xml:space="preserve"> neatkarīgi veikt savas funkcijas.</w:t>
      </w:r>
    </w:p>
    <w:p w14:paraId="24A04202" w14:textId="6CA2D1F2" w:rsidR="00B476E6" w:rsidRPr="00CB1804" w:rsidRDefault="00EA6077" w:rsidP="00541624">
      <w:pPr>
        <w:spacing w:before="120"/>
        <w:jc w:val="both"/>
        <w:rPr>
          <w:rFonts w:ascii="Times New Roman" w:hAnsi="Times New Roman"/>
          <w:noProof/>
        </w:rPr>
      </w:pPr>
      <w:r>
        <w:rPr>
          <w:rFonts w:ascii="Times New Roman" w:hAnsi="Times New Roman"/>
        </w:rPr>
        <w:t>4. Norvēģijas Ārlietu ministrija vada Norvēģijas finanšu instrumentu 2021.–2028. gadam un pieņem lēmumus par finansiālās palīdzības piešķiršanu saskaņā ar Noteikumiem.</w:t>
      </w:r>
    </w:p>
    <w:p w14:paraId="3310FCFA" w14:textId="3A352907" w:rsidR="00B476E6" w:rsidRPr="00CB1804" w:rsidRDefault="00EA6077" w:rsidP="00541624">
      <w:pPr>
        <w:spacing w:before="120"/>
        <w:jc w:val="both"/>
        <w:rPr>
          <w:rFonts w:ascii="Times New Roman" w:hAnsi="Times New Roman"/>
          <w:noProof/>
        </w:rPr>
      </w:pPr>
      <w:r>
        <w:rPr>
          <w:rFonts w:ascii="Times New Roman" w:hAnsi="Times New Roman"/>
        </w:rPr>
        <w:t>5. Norvēģijas Ārlietu ministrijai palīdz Finanšu instrumenta birojs. Finanšu instrumenta birojs ir kontaktpunkts, ar kuru Saņēmējvalsts sazinās saistībā ar Norvēģijas finanšu instrumenta 2021.–2028. gadam ikdienas darbību.</w:t>
      </w:r>
    </w:p>
    <w:p w14:paraId="0723793D" w14:textId="77777777" w:rsidR="00EA6077" w:rsidRDefault="00EA6077" w:rsidP="00CB1804">
      <w:pPr>
        <w:jc w:val="both"/>
        <w:rPr>
          <w:rFonts w:ascii="Times New Roman" w:hAnsi="Times New Roman"/>
          <w:noProof/>
        </w:rPr>
      </w:pPr>
      <w:bookmarkStart w:id="4" w:name="bookmark136"/>
    </w:p>
    <w:p w14:paraId="688161C6" w14:textId="77777777" w:rsidR="007718C6" w:rsidRDefault="007718C6" w:rsidP="00CB1804">
      <w:pPr>
        <w:jc w:val="both"/>
        <w:rPr>
          <w:rFonts w:ascii="Times New Roman" w:hAnsi="Times New Roman"/>
          <w:noProof/>
        </w:rPr>
      </w:pPr>
    </w:p>
    <w:p w14:paraId="463536AB" w14:textId="77777777" w:rsidR="007718C6" w:rsidRDefault="00B476E6" w:rsidP="00EA6077">
      <w:pPr>
        <w:jc w:val="center"/>
        <w:rPr>
          <w:rFonts w:ascii="Times New Roman" w:hAnsi="Times New Roman"/>
          <w:b/>
        </w:rPr>
      </w:pPr>
      <w:r>
        <w:rPr>
          <w:rFonts w:ascii="Times New Roman" w:hAnsi="Times New Roman"/>
          <w:b/>
        </w:rPr>
        <w:t>5. pants</w:t>
      </w:r>
    </w:p>
    <w:p w14:paraId="2DC5C9C7" w14:textId="1F41C7C9" w:rsidR="00B476E6" w:rsidRPr="00EA6077" w:rsidRDefault="007718C6" w:rsidP="00EA6077">
      <w:pPr>
        <w:jc w:val="center"/>
        <w:rPr>
          <w:rFonts w:ascii="Times New Roman" w:hAnsi="Times New Roman"/>
          <w:b/>
          <w:bCs/>
          <w:noProof/>
        </w:rPr>
      </w:pPr>
      <w:r>
        <w:rPr>
          <w:rFonts w:ascii="Times New Roman" w:hAnsi="Times New Roman"/>
          <w:b/>
        </w:rPr>
        <w:t>I</w:t>
      </w:r>
      <w:r w:rsidR="00B476E6">
        <w:rPr>
          <w:rFonts w:ascii="Times New Roman" w:hAnsi="Times New Roman"/>
          <w:b/>
        </w:rPr>
        <w:t>estāžu iecelšana</w:t>
      </w:r>
      <w:bookmarkEnd w:id="4"/>
    </w:p>
    <w:p w14:paraId="40924D61" w14:textId="77777777" w:rsidR="00EA6077" w:rsidRDefault="00EA6077" w:rsidP="00CB1804">
      <w:pPr>
        <w:jc w:val="both"/>
        <w:rPr>
          <w:rFonts w:ascii="Times New Roman" w:hAnsi="Times New Roman"/>
          <w:noProof/>
        </w:rPr>
      </w:pPr>
    </w:p>
    <w:p w14:paraId="17DAB1A9" w14:textId="76EEC1EB" w:rsidR="00B476E6" w:rsidRDefault="00B476E6" w:rsidP="00541624">
      <w:pPr>
        <w:spacing w:before="120"/>
        <w:jc w:val="both"/>
        <w:rPr>
          <w:rFonts w:ascii="Times New Roman" w:hAnsi="Times New Roman"/>
          <w:noProof/>
        </w:rPr>
      </w:pPr>
      <w:r>
        <w:rPr>
          <w:rFonts w:ascii="Times New Roman" w:hAnsi="Times New Roman"/>
        </w:rPr>
        <w:t>Saņēmējvalsts ir pilnvarojusi Vadošo iestādi rīkoties tās vārdā. Vadošā iestāde pilnībā atbild par Norvēģijas finanšu instrumenta 2021.–2028. gadam mērķu sasniegšanu, kā arī par Norvēģijas finanšu instrumenta 2021.–2028. gadam īstenošanu Saņēmējvalstī saskaņā ar Noteikumiem. Saskaņā ar Noteikumu 5.2. pantu Vadošā iestāde, sertifikācijas iestāde un revīzijas iestāde ir noteiktas A pielikumā.</w:t>
      </w:r>
    </w:p>
    <w:p w14:paraId="2F71A5A9" w14:textId="77777777" w:rsidR="00EA6077" w:rsidRDefault="00EA6077" w:rsidP="00CB1804">
      <w:pPr>
        <w:jc w:val="both"/>
        <w:rPr>
          <w:rFonts w:ascii="Times New Roman" w:hAnsi="Times New Roman"/>
          <w:noProof/>
        </w:rPr>
      </w:pPr>
    </w:p>
    <w:p w14:paraId="6D369ED4" w14:textId="77777777" w:rsidR="007718C6" w:rsidRDefault="00B476E6" w:rsidP="007718C6">
      <w:pPr>
        <w:keepNext/>
        <w:keepLines/>
        <w:jc w:val="center"/>
        <w:rPr>
          <w:rFonts w:ascii="Times New Roman" w:hAnsi="Times New Roman"/>
          <w:b/>
        </w:rPr>
      </w:pPr>
      <w:bookmarkStart w:id="5" w:name="bookmark137"/>
      <w:r>
        <w:rPr>
          <w:rFonts w:ascii="Times New Roman" w:hAnsi="Times New Roman"/>
          <w:b/>
        </w:rPr>
        <w:lastRenderedPageBreak/>
        <w:t>6. pants</w:t>
      </w:r>
    </w:p>
    <w:p w14:paraId="3BDE561E" w14:textId="356B3756" w:rsidR="00B476E6" w:rsidRPr="00EA6077" w:rsidRDefault="00B476E6" w:rsidP="007718C6">
      <w:pPr>
        <w:keepNext/>
        <w:keepLines/>
        <w:jc w:val="center"/>
        <w:rPr>
          <w:rFonts w:ascii="Times New Roman" w:hAnsi="Times New Roman"/>
          <w:b/>
          <w:bCs/>
          <w:noProof/>
        </w:rPr>
      </w:pPr>
      <w:r>
        <w:rPr>
          <w:rFonts w:ascii="Times New Roman" w:hAnsi="Times New Roman"/>
          <w:b/>
        </w:rPr>
        <w:t>Daudzgadu plānošanas ietvars</w:t>
      </w:r>
      <w:bookmarkEnd w:id="5"/>
    </w:p>
    <w:p w14:paraId="62AE0C7D" w14:textId="77777777" w:rsidR="00EA6077" w:rsidRPr="00CB1804" w:rsidRDefault="00EA6077" w:rsidP="007718C6">
      <w:pPr>
        <w:keepNext/>
        <w:keepLines/>
        <w:jc w:val="both"/>
        <w:rPr>
          <w:rFonts w:ascii="Times New Roman" w:hAnsi="Times New Roman"/>
          <w:noProof/>
        </w:rPr>
      </w:pPr>
    </w:p>
    <w:p w14:paraId="5B9A9FCD" w14:textId="3FF1A025" w:rsidR="00B476E6" w:rsidRPr="00CB1804" w:rsidRDefault="00EA6077" w:rsidP="007718C6">
      <w:pPr>
        <w:keepNext/>
        <w:keepLines/>
        <w:spacing w:before="120"/>
        <w:jc w:val="both"/>
        <w:rPr>
          <w:rFonts w:ascii="Times New Roman" w:hAnsi="Times New Roman"/>
          <w:noProof/>
        </w:rPr>
      </w:pPr>
      <w:r>
        <w:rPr>
          <w:rFonts w:ascii="Times New Roman" w:hAnsi="Times New Roman"/>
        </w:rPr>
        <w:t>1. Saskaņā ar Noteikumu 2.5. pantu Puses ir vienojušās par īstenošanas ietvaru, kuru veido šādi finanšu un saturiskie parametri:</w:t>
      </w:r>
    </w:p>
    <w:p w14:paraId="55F172AF" w14:textId="456FE619" w:rsidR="00B476E6" w:rsidRPr="00CB1804" w:rsidRDefault="00EA6077" w:rsidP="00541624">
      <w:pPr>
        <w:spacing w:before="120"/>
        <w:ind w:left="567" w:hanging="284"/>
        <w:jc w:val="both"/>
        <w:rPr>
          <w:rFonts w:ascii="Times New Roman" w:hAnsi="Times New Roman"/>
          <w:noProof/>
        </w:rPr>
      </w:pPr>
      <w:r>
        <w:rPr>
          <w:rFonts w:ascii="Times New Roman" w:hAnsi="Times New Roman"/>
        </w:rPr>
        <w:t>a) saskaņoto programmu saraksts un finanšu ieguldījuma apmērs katrai programmai no Norvēģijas finanšu instrumenta 2021.–2028. gadam un no Saņēmējvalsts;</w:t>
      </w:r>
    </w:p>
    <w:p w14:paraId="2AC97D0A" w14:textId="2645FE06" w:rsidR="00B476E6" w:rsidRPr="00CB1804" w:rsidRDefault="00EA6077" w:rsidP="00541624">
      <w:pPr>
        <w:spacing w:before="120"/>
        <w:ind w:left="567" w:hanging="284"/>
        <w:jc w:val="both"/>
        <w:rPr>
          <w:rFonts w:ascii="Times New Roman" w:hAnsi="Times New Roman"/>
          <w:noProof/>
        </w:rPr>
      </w:pPr>
      <w:r>
        <w:rPr>
          <w:rFonts w:ascii="Times New Roman" w:hAnsi="Times New Roman"/>
        </w:rPr>
        <w:t xml:space="preserve">b) programmu nosaukumi, to mērķis(-i), programmas </w:t>
      </w:r>
      <w:proofErr w:type="spellStart"/>
      <w:r>
        <w:rPr>
          <w:rFonts w:ascii="Times New Roman" w:hAnsi="Times New Roman"/>
        </w:rPr>
        <w:t>apsaimniekotāji</w:t>
      </w:r>
      <w:proofErr w:type="spellEnd"/>
      <w:r>
        <w:rPr>
          <w:rFonts w:ascii="Times New Roman" w:hAnsi="Times New Roman"/>
        </w:rPr>
        <w:t xml:space="preserve">, </w:t>
      </w:r>
      <w:proofErr w:type="spellStart"/>
      <w:r>
        <w:rPr>
          <w:rFonts w:ascii="Times New Roman" w:hAnsi="Times New Roman"/>
        </w:rPr>
        <w:t>granta</w:t>
      </w:r>
      <w:proofErr w:type="spellEnd"/>
      <w:r>
        <w:rPr>
          <w:rFonts w:ascii="Times New Roman" w:hAnsi="Times New Roman"/>
        </w:rPr>
        <w:t xml:space="preserve"> un nacionālā līdzfinansējuma apjoms katrai programmai, divpusējie mērķi, kā arī īpaši apsvērumi saistībā ar programmu īstenošanu;</w:t>
      </w:r>
    </w:p>
    <w:p w14:paraId="0ECEBDD4" w14:textId="12D1D010" w:rsidR="00B476E6" w:rsidRPr="00CB1804" w:rsidRDefault="00EA6077" w:rsidP="00541624">
      <w:pPr>
        <w:spacing w:before="120"/>
        <w:ind w:left="567" w:hanging="284"/>
        <w:jc w:val="both"/>
        <w:rPr>
          <w:rFonts w:ascii="Times New Roman" w:hAnsi="Times New Roman"/>
          <w:noProof/>
        </w:rPr>
      </w:pPr>
      <w:r>
        <w:rPr>
          <w:rFonts w:ascii="Times New Roman" w:hAnsi="Times New Roman"/>
        </w:rPr>
        <w:t xml:space="preserve">c) nosacījumi un/vai īpaši apsvērumi Saņēmējvalsts līmenī attiecībā uz </w:t>
      </w:r>
      <w:proofErr w:type="spellStart"/>
      <w:r>
        <w:rPr>
          <w:rFonts w:ascii="Times New Roman" w:hAnsi="Times New Roman"/>
        </w:rPr>
        <w:t>mērķgrupām</w:t>
      </w:r>
      <w:proofErr w:type="spellEnd"/>
      <w:r>
        <w:rPr>
          <w:rFonts w:ascii="Times New Roman" w:hAnsi="Times New Roman"/>
        </w:rPr>
        <w:t>, ģeogrāfiskajiem apgabaliem un citiem jautājumiem;</w:t>
      </w:r>
    </w:p>
    <w:p w14:paraId="2C5535A6" w14:textId="6DB700B8" w:rsidR="00B476E6" w:rsidRPr="00CB1804" w:rsidRDefault="00EA6077" w:rsidP="00541624">
      <w:pPr>
        <w:spacing w:before="120"/>
        <w:ind w:left="567" w:hanging="284"/>
        <w:jc w:val="both"/>
        <w:rPr>
          <w:rFonts w:ascii="Times New Roman" w:hAnsi="Times New Roman"/>
          <w:noProof/>
        </w:rPr>
      </w:pPr>
      <w:r>
        <w:rPr>
          <w:rFonts w:ascii="Times New Roman" w:hAnsi="Times New Roman"/>
        </w:rPr>
        <w:t xml:space="preserve">d) attiecīgā gadījumā programmas </w:t>
      </w:r>
      <w:proofErr w:type="spellStart"/>
      <w:r>
        <w:rPr>
          <w:rFonts w:ascii="Times New Roman" w:hAnsi="Times New Roman"/>
        </w:rPr>
        <w:t>donorvalstu</w:t>
      </w:r>
      <w:proofErr w:type="spellEnd"/>
      <w:r>
        <w:rPr>
          <w:rFonts w:ascii="Times New Roman" w:hAnsi="Times New Roman"/>
        </w:rPr>
        <w:t xml:space="preserve"> partneru nosaukumi;</w:t>
      </w:r>
    </w:p>
    <w:p w14:paraId="5BF7EDA8" w14:textId="3102C068" w:rsidR="00B476E6" w:rsidRPr="00CB1804" w:rsidRDefault="00EA6077" w:rsidP="00541624">
      <w:pPr>
        <w:spacing w:before="120"/>
        <w:ind w:left="567" w:hanging="284"/>
        <w:jc w:val="both"/>
        <w:rPr>
          <w:rFonts w:ascii="Times New Roman" w:hAnsi="Times New Roman"/>
          <w:noProof/>
        </w:rPr>
      </w:pPr>
      <w:r>
        <w:rPr>
          <w:rFonts w:ascii="Times New Roman" w:hAnsi="Times New Roman"/>
        </w:rPr>
        <w:t xml:space="preserve">e) attiecīgā gadījumā starptautisko </w:t>
      </w:r>
      <w:proofErr w:type="spellStart"/>
      <w:r>
        <w:rPr>
          <w:rFonts w:ascii="Times New Roman" w:hAnsi="Times New Roman"/>
        </w:rPr>
        <w:t>partnerorganizāciju</w:t>
      </w:r>
      <w:proofErr w:type="spellEnd"/>
      <w:r>
        <w:rPr>
          <w:rFonts w:ascii="Times New Roman" w:hAnsi="Times New Roman"/>
        </w:rPr>
        <w:t xml:space="preserve"> nosaukumi un</w:t>
      </w:r>
    </w:p>
    <w:p w14:paraId="51652364" w14:textId="0C7F30CF" w:rsidR="00B476E6" w:rsidRPr="00CB1804" w:rsidRDefault="00EA6077" w:rsidP="00541624">
      <w:pPr>
        <w:spacing w:before="120"/>
        <w:ind w:left="567" w:hanging="284"/>
        <w:jc w:val="both"/>
        <w:rPr>
          <w:rFonts w:ascii="Times New Roman" w:hAnsi="Times New Roman"/>
          <w:noProof/>
        </w:rPr>
      </w:pPr>
      <w:r>
        <w:rPr>
          <w:rFonts w:ascii="Times New Roman" w:hAnsi="Times New Roman"/>
        </w:rPr>
        <w:t>f) iepriekš noteiktie projekti, kas ietverami attiecīgajās programmās.</w:t>
      </w:r>
    </w:p>
    <w:p w14:paraId="300B999B" w14:textId="71D84321" w:rsidR="00B476E6" w:rsidRPr="00CB1804" w:rsidRDefault="00EA6077" w:rsidP="00541624">
      <w:pPr>
        <w:spacing w:before="120"/>
        <w:jc w:val="both"/>
        <w:rPr>
          <w:rFonts w:ascii="Times New Roman" w:hAnsi="Times New Roman"/>
          <w:noProof/>
        </w:rPr>
      </w:pPr>
      <w:r>
        <w:rPr>
          <w:rFonts w:ascii="Times New Roman" w:hAnsi="Times New Roman"/>
        </w:rPr>
        <w:t>2. Īstenošanas ietvars ir aprakstīts B pielikumā.</w:t>
      </w:r>
    </w:p>
    <w:p w14:paraId="2469A74F" w14:textId="77777777" w:rsidR="00EA6077" w:rsidRDefault="00EA6077" w:rsidP="00CB1804">
      <w:pPr>
        <w:jc w:val="both"/>
        <w:rPr>
          <w:rFonts w:ascii="Times New Roman" w:hAnsi="Times New Roman"/>
          <w:noProof/>
        </w:rPr>
      </w:pPr>
      <w:bookmarkStart w:id="6" w:name="bookmark138"/>
    </w:p>
    <w:p w14:paraId="087B655B" w14:textId="77777777" w:rsidR="007718C6" w:rsidRDefault="007718C6" w:rsidP="00CB1804">
      <w:pPr>
        <w:jc w:val="both"/>
        <w:rPr>
          <w:rFonts w:ascii="Times New Roman" w:hAnsi="Times New Roman"/>
          <w:noProof/>
        </w:rPr>
      </w:pPr>
    </w:p>
    <w:p w14:paraId="614CC5E4" w14:textId="77777777" w:rsidR="007718C6" w:rsidRDefault="00B476E6" w:rsidP="00E25E8A">
      <w:pPr>
        <w:keepNext/>
        <w:keepLines/>
        <w:jc w:val="center"/>
        <w:rPr>
          <w:rFonts w:ascii="Times New Roman" w:hAnsi="Times New Roman"/>
          <w:b/>
        </w:rPr>
      </w:pPr>
      <w:r>
        <w:rPr>
          <w:rFonts w:ascii="Times New Roman" w:hAnsi="Times New Roman"/>
          <w:b/>
        </w:rPr>
        <w:t>7. pants</w:t>
      </w:r>
    </w:p>
    <w:p w14:paraId="4810A6D3" w14:textId="0152D1F1" w:rsidR="00B476E6" w:rsidRPr="00EA6077" w:rsidRDefault="00B476E6" w:rsidP="00E25E8A">
      <w:pPr>
        <w:keepNext/>
        <w:keepLines/>
        <w:jc w:val="center"/>
        <w:rPr>
          <w:rFonts w:ascii="Times New Roman" w:hAnsi="Times New Roman"/>
          <w:b/>
          <w:bCs/>
          <w:noProof/>
        </w:rPr>
      </w:pPr>
      <w:r>
        <w:rPr>
          <w:rFonts w:ascii="Times New Roman" w:hAnsi="Times New Roman"/>
          <w:b/>
        </w:rPr>
        <w:t>Divpusējās sadarbības fonds</w:t>
      </w:r>
      <w:bookmarkEnd w:id="6"/>
    </w:p>
    <w:p w14:paraId="489BE6CD" w14:textId="77777777" w:rsidR="00EA6077" w:rsidRDefault="00EA6077" w:rsidP="00E25E8A">
      <w:pPr>
        <w:keepNext/>
        <w:keepLines/>
        <w:jc w:val="both"/>
        <w:rPr>
          <w:rFonts w:ascii="Times New Roman" w:hAnsi="Times New Roman"/>
          <w:noProof/>
        </w:rPr>
      </w:pPr>
    </w:p>
    <w:p w14:paraId="41DCCC7C" w14:textId="04443B19" w:rsidR="00B476E6" w:rsidRDefault="00B476E6" w:rsidP="00541624">
      <w:pPr>
        <w:keepNext/>
        <w:keepLines/>
        <w:spacing w:before="120"/>
        <w:jc w:val="both"/>
        <w:rPr>
          <w:rFonts w:ascii="Times New Roman" w:hAnsi="Times New Roman"/>
          <w:noProof/>
        </w:rPr>
      </w:pPr>
      <w:r>
        <w:rPr>
          <w:rFonts w:ascii="Times New Roman" w:hAnsi="Times New Roman"/>
        </w:rPr>
        <w:t xml:space="preserve">Saskaņā ar Noteikumu 4.6. panta 1. daļu Saņēmējvalsts novirza līdzekļus, lai stiprinātu Norvēģijas un Saņēmējvalsts divpusējās attiecības. Saskaņotā summa ir norādīta B pielikumā un ir piešķirta divpusējās sadarbības fondam nacionālā un programmas līmenī. Vadošā iestāde vada divpusējās sadarbības fonda līdzekļu izlietojumu nacionālā līmenī un izveido Divpusējās sadarbības fonda komiteju saskaņā ar Noteikumu 4.9. panta 1. daļu. Programmas </w:t>
      </w:r>
      <w:proofErr w:type="spellStart"/>
      <w:r>
        <w:rPr>
          <w:rFonts w:ascii="Times New Roman" w:hAnsi="Times New Roman"/>
        </w:rPr>
        <w:t>apsaimniekotāji</w:t>
      </w:r>
      <w:proofErr w:type="spellEnd"/>
      <w:r>
        <w:rPr>
          <w:rFonts w:ascii="Times New Roman" w:hAnsi="Times New Roman"/>
        </w:rPr>
        <w:t xml:space="preserve"> vada savām programmām piešķirto divpusējās sadarbības fonda līdzekļu izlietojumu. Attiecībā uz </w:t>
      </w:r>
      <w:proofErr w:type="spellStart"/>
      <w:r>
        <w:rPr>
          <w:rFonts w:ascii="Times New Roman" w:hAnsi="Times New Roman"/>
        </w:rPr>
        <w:t>Donorvalstu</w:t>
      </w:r>
      <w:proofErr w:type="spellEnd"/>
      <w:r>
        <w:rPr>
          <w:rFonts w:ascii="Times New Roman" w:hAnsi="Times New Roman"/>
        </w:rPr>
        <w:t xml:space="preserve"> partnerības programmām lēmumus par divpusējās sadarbības fonda līdzekļu izlietojumu programmās pieņem, programmas </w:t>
      </w:r>
      <w:proofErr w:type="spellStart"/>
      <w:r>
        <w:rPr>
          <w:rFonts w:ascii="Times New Roman" w:hAnsi="Times New Roman"/>
        </w:rPr>
        <w:t>apsaimniekotājam</w:t>
      </w:r>
      <w:proofErr w:type="spellEnd"/>
      <w:r>
        <w:rPr>
          <w:rFonts w:ascii="Times New Roman" w:hAnsi="Times New Roman"/>
        </w:rPr>
        <w:t xml:space="preserve"> un programmas </w:t>
      </w:r>
      <w:proofErr w:type="spellStart"/>
      <w:r>
        <w:rPr>
          <w:rFonts w:ascii="Times New Roman" w:hAnsi="Times New Roman"/>
        </w:rPr>
        <w:t>donorvalstu</w:t>
      </w:r>
      <w:proofErr w:type="spellEnd"/>
      <w:r>
        <w:rPr>
          <w:rFonts w:ascii="Times New Roman" w:hAnsi="Times New Roman"/>
        </w:rPr>
        <w:t xml:space="preserve"> partnerim(-</w:t>
      </w:r>
      <w:proofErr w:type="spellStart"/>
      <w:r>
        <w:rPr>
          <w:rFonts w:ascii="Times New Roman" w:hAnsi="Times New Roman"/>
        </w:rPr>
        <w:t>iem</w:t>
      </w:r>
      <w:proofErr w:type="spellEnd"/>
      <w:r>
        <w:rPr>
          <w:rFonts w:ascii="Times New Roman" w:hAnsi="Times New Roman"/>
        </w:rPr>
        <w:t>) vienprātīgi vienojoties.</w:t>
      </w:r>
    </w:p>
    <w:p w14:paraId="29B12D80" w14:textId="77777777" w:rsidR="00EA6077" w:rsidRDefault="00EA6077" w:rsidP="00CB1804">
      <w:pPr>
        <w:jc w:val="both"/>
        <w:rPr>
          <w:rFonts w:ascii="Times New Roman" w:hAnsi="Times New Roman"/>
          <w:noProof/>
        </w:rPr>
      </w:pPr>
    </w:p>
    <w:p w14:paraId="2CEFFA65" w14:textId="77777777" w:rsidR="007718C6" w:rsidRPr="00CB1804" w:rsidRDefault="007718C6" w:rsidP="00CB1804">
      <w:pPr>
        <w:jc w:val="both"/>
        <w:rPr>
          <w:rFonts w:ascii="Times New Roman" w:hAnsi="Times New Roman"/>
          <w:noProof/>
        </w:rPr>
      </w:pPr>
    </w:p>
    <w:p w14:paraId="45FDDA24" w14:textId="77777777" w:rsidR="007718C6" w:rsidRDefault="00B476E6" w:rsidP="00EA6077">
      <w:pPr>
        <w:jc w:val="center"/>
        <w:rPr>
          <w:rFonts w:ascii="Times New Roman" w:hAnsi="Times New Roman"/>
          <w:b/>
        </w:rPr>
      </w:pPr>
      <w:bookmarkStart w:id="7" w:name="bookmark139"/>
      <w:r>
        <w:rPr>
          <w:rFonts w:ascii="Times New Roman" w:hAnsi="Times New Roman"/>
          <w:b/>
        </w:rPr>
        <w:t>8. pants</w:t>
      </w:r>
    </w:p>
    <w:p w14:paraId="4E9D9719" w14:textId="674465AF" w:rsidR="00B476E6" w:rsidRPr="00EA6077" w:rsidRDefault="00B476E6" w:rsidP="00EA6077">
      <w:pPr>
        <w:jc w:val="center"/>
        <w:rPr>
          <w:rFonts w:ascii="Times New Roman" w:hAnsi="Times New Roman"/>
          <w:b/>
          <w:bCs/>
          <w:noProof/>
        </w:rPr>
      </w:pPr>
      <w:r>
        <w:rPr>
          <w:rFonts w:ascii="Times New Roman" w:hAnsi="Times New Roman"/>
          <w:b/>
        </w:rPr>
        <w:t>Valsts pārskats</w:t>
      </w:r>
      <w:bookmarkEnd w:id="7"/>
    </w:p>
    <w:p w14:paraId="50B2E146" w14:textId="77777777" w:rsidR="00EA6077" w:rsidRPr="00CB1804" w:rsidRDefault="00EA6077" w:rsidP="00CB1804">
      <w:pPr>
        <w:jc w:val="both"/>
        <w:rPr>
          <w:rFonts w:ascii="Times New Roman" w:hAnsi="Times New Roman"/>
          <w:noProof/>
        </w:rPr>
      </w:pPr>
    </w:p>
    <w:p w14:paraId="0EBA830F" w14:textId="77777777" w:rsidR="00B476E6" w:rsidRDefault="00B476E6" w:rsidP="00541624">
      <w:pPr>
        <w:spacing w:before="120"/>
        <w:jc w:val="both"/>
        <w:rPr>
          <w:rFonts w:ascii="Times New Roman" w:hAnsi="Times New Roman"/>
          <w:noProof/>
        </w:rPr>
      </w:pPr>
      <w:r>
        <w:rPr>
          <w:rFonts w:ascii="Times New Roman" w:hAnsi="Times New Roman"/>
        </w:rPr>
        <w:t>Saskaņā ar Noteikumu 2.6. pantu Vadošā iestāde iesniedz Norvēģijas Ārlietu ministrijai ikgadējo valsts pārskatu par Norvēģijas finanšu instrumenta īstenošanu 2021.–2028. gadā Saņēmējvalstī. Valsts pārskatu iesniedz Norvēģijas Ārlietu ministrijai katru gadu ne vēlāk kā 10. martā.</w:t>
      </w:r>
    </w:p>
    <w:p w14:paraId="7CEC321E" w14:textId="77777777" w:rsidR="00EA6077" w:rsidRPr="00CB1804" w:rsidRDefault="00EA6077" w:rsidP="00CB1804">
      <w:pPr>
        <w:jc w:val="both"/>
        <w:rPr>
          <w:rFonts w:ascii="Times New Roman" w:hAnsi="Times New Roman"/>
          <w:noProof/>
        </w:rPr>
      </w:pPr>
    </w:p>
    <w:p w14:paraId="21C50364" w14:textId="77777777" w:rsidR="007718C6" w:rsidRDefault="00B476E6" w:rsidP="00680C3A">
      <w:pPr>
        <w:keepNext/>
        <w:keepLines/>
        <w:jc w:val="center"/>
        <w:rPr>
          <w:rFonts w:ascii="Times New Roman" w:hAnsi="Times New Roman"/>
          <w:b/>
        </w:rPr>
      </w:pPr>
      <w:bookmarkStart w:id="8" w:name="bookmark140"/>
      <w:r>
        <w:rPr>
          <w:rFonts w:ascii="Times New Roman" w:hAnsi="Times New Roman"/>
          <w:b/>
        </w:rPr>
        <w:lastRenderedPageBreak/>
        <w:t>9. pants</w:t>
      </w:r>
    </w:p>
    <w:p w14:paraId="24429C49" w14:textId="736C6E01" w:rsidR="00B476E6" w:rsidRPr="00EA6077" w:rsidRDefault="00B476E6" w:rsidP="00680C3A">
      <w:pPr>
        <w:keepNext/>
        <w:keepLines/>
        <w:jc w:val="center"/>
        <w:rPr>
          <w:rFonts w:ascii="Times New Roman" w:hAnsi="Times New Roman"/>
          <w:b/>
          <w:bCs/>
          <w:noProof/>
        </w:rPr>
      </w:pPr>
      <w:r>
        <w:rPr>
          <w:rFonts w:ascii="Times New Roman" w:hAnsi="Times New Roman"/>
          <w:b/>
        </w:rPr>
        <w:t>Ikgadējās sanāksmes</w:t>
      </w:r>
      <w:bookmarkEnd w:id="8"/>
    </w:p>
    <w:p w14:paraId="4E4F946F" w14:textId="77777777" w:rsidR="00EA6077" w:rsidRPr="00CB1804" w:rsidRDefault="00EA6077" w:rsidP="00680C3A">
      <w:pPr>
        <w:keepNext/>
        <w:keepLines/>
        <w:jc w:val="both"/>
        <w:rPr>
          <w:rFonts w:ascii="Times New Roman" w:hAnsi="Times New Roman"/>
          <w:noProof/>
        </w:rPr>
      </w:pPr>
    </w:p>
    <w:p w14:paraId="2A725B16" w14:textId="77777777" w:rsidR="00B476E6" w:rsidRDefault="00B476E6" w:rsidP="00541624">
      <w:pPr>
        <w:keepNext/>
        <w:keepLines/>
        <w:spacing w:before="120"/>
        <w:jc w:val="both"/>
        <w:rPr>
          <w:rFonts w:ascii="Times New Roman" w:hAnsi="Times New Roman"/>
          <w:noProof/>
        </w:rPr>
      </w:pPr>
      <w:r>
        <w:rPr>
          <w:rFonts w:ascii="Times New Roman" w:hAnsi="Times New Roman"/>
        </w:rPr>
        <w:t>Saskaņā ar Noteikumu 2.7. pantu ikgadējā sanāksmē piedalās Norvēģijas Ārlietu ministrija un Vadošā iestāde. Ikgadējā sanāksmē Norvēģijas Ārlietu ministrija un Vadošā iestāde var pārskatīt iepriekšējos pārskata periodos gūtos panākumus, apspriest riskus un vienoties par veicamajiem pasākumiem. Ikgadējā sanāksme ir iespēja apspriest divpusējo interešu jautājumus.</w:t>
      </w:r>
    </w:p>
    <w:p w14:paraId="7F155A13" w14:textId="77777777" w:rsidR="00EA6077" w:rsidRDefault="00EA6077" w:rsidP="00680C3A">
      <w:pPr>
        <w:keepNext/>
        <w:keepLines/>
        <w:jc w:val="both"/>
        <w:rPr>
          <w:rFonts w:ascii="Times New Roman" w:hAnsi="Times New Roman"/>
          <w:noProof/>
        </w:rPr>
      </w:pPr>
    </w:p>
    <w:p w14:paraId="4875EC54" w14:textId="77777777" w:rsidR="007718C6" w:rsidRPr="00CB1804" w:rsidRDefault="007718C6" w:rsidP="00680C3A">
      <w:pPr>
        <w:keepNext/>
        <w:keepLines/>
        <w:jc w:val="both"/>
        <w:rPr>
          <w:rFonts w:ascii="Times New Roman" w:hAnsi="Times New Roman"/>
          <w:noProof/>
        </w:rPr>
      </w:pPr>
    </w:p>
    <w:p w14:paraId="3FC7B16A" w14:textId="77777777" w:rsidR="007718C6" w:rsidRDefault="00B476E6" w:rsidP="00680C3A">
      <w:pPr>
        <w:keepNext/>
        <w:keepLines/>
        <w:jc w:val="center"/>
        <w:rPr>
          <w:rFonts w:ascii="Times New Roman" w:hAnsi="Times New Roman"/>
          <w:b/>
        </w:rPr>
      </w:pPr>
      <w:bookmarkStart w:id="9" w:name="bookmark141"/>
      <w:r>
        <w:rPr>
          <w:rFonts w:ascii="Times New Roman" w:hAnsi="Times New Roman"/>
          <w:b/>
        </w:rPr>
        <w:t>10. pants</w:t>
      </w:r>
    </w:p>
    <w:p w14:paraId="001D282C" w14:textId="1DC8EA0D" w:rsidR="00B476E6" w:rsidRPr="00EA6077" w:rsidRDefault="00B476E6" w:rsidP="00680C3A">
      <w:pPr>
        <w:keepNext/>
        <w:keepLines/>
        <w:jc w:val="center"/>
        <w:rPr>
          <w:rFonts w:ascii="Times New Roman" w:hAnsi="Times New Roman"/>
          <w:b/>
          <w:bCs/>
          <w:noProof/>
        </w:rPr>
      </w:pPr>
      <w:r>
        <w:rPr>
          <w:rFonts w:ascii="Times New Roman" w:hAnsi="Times New Roman"/>
          <w:b/>
        </w:rPr>
        <w:t>Pielikumu grozījumi</w:t>
      </w:r>
      <w:bookmarkEnd w:id="9"/>
    </w:p>
    <w:p w14:paraId="7CF628B1" w14:textId="77777777" w:rsidR="00EA6077" w:rsidRPr="00CB1804" w:rsidRDefault="00EA6077" w:rsidP="00680C3A">
      <w:pPr>
        <w:keepNext/>
        <w:keepLines/>
        <w:jc w:val="both"/>
        <w:rPr>
          <w:rFonts w:ascii="Times New Roman" w:hAnsi="Times New Roman"/>
          <w:noProof/>
        </w:rPr>
      </w:pPr>
    </w:p>
    <w:p w14:paraId="799AD6E7" w14:textId="3C7F5F22" w:rsidR="00B476E6" w:rsidRPr="00CB1804" w:rsidRDefault="00EA6077" w:rsidP="00541624">
      <w:pPr>
        <w:keepNext/>
        <w:keepLines/>
        <w:spacing w:before="120"/>
        <w:jc w:val="both"/>
        <w:rPr>
          <w:rFonts w:ascii="Times New Roman" w:hAnsi="Times New Roman"/>
          <w:noProof/>
        </w:rPr>
      </w:pPr>
      <w:r>
        <w:rPr>
          <w:rFonts w:ascii="Times New Roman" w:hAnsi="Times New Roman"/>
        </w:rPr>
        <w:t>1. A un B pielikumu var grozīt, Norvēģijas Ārlietu ministrijai un Vadošajai iestādei apmainoties ar vēstulēm.</w:t>
      </w:r>
    </w:p>
    <w:p w14:paraId="44336197" w14:textId="01DDEAAE" w:rsidR="00B476E6" w:rsidRPr="00CB1804" w:rsidRDefault="00EA6077" w:rsidP="00541624">
      <w:pPr>
        <w:spacing w:before="120"/>
        <w:jc w:val="both"/>
        <w:rPr>
          <w:rFonts w:ascii="Times New Roman" w:hAnsi="Times New Roman"/>
          <w:noProof/>
        </w:rPr>
      </w:pPr>
      <w:r>
        <w:rPr>
          <w:rFonts w:ascii="Times New Roman" w:hAnsi="Times New Roman"/>
        </w:rPr>
        <w:t>2. Negrozot šā saprašanās memoranda pielikumus, starp programmām var veikt kumulatīvus pārcēlumus līdz 10 % apmērā no programmas kopējiem attiecināmajiem izdevumiem ar nosacījumu, ka izmaiņām ir piekritusi Norvēģijas Ārlietu ministrija, veicot attiecīgo programmas līgumu grozījumus.</w:t>
      </w:r>
    </w:p>
    <w:p w14:paraId="1787DD68" w14:textId="53943FB9" w:rsidR="00B476E6" w:rsidRPr="00CB1804" w:rsidRDefault="00EA6077" w:rsidP="00541624">
      <w:pPr>
        <w:spacing w:before="120"/>
        <w:jc w:val="both"/>
        <w:rPr>
          <w:rFonts w:ascii="Times New Roman" w:hAnsi="Times New Roman"/>
          <w:noProof/>
        </w:rPr>
      </w:pPr>
      <w:r>
        <w:rPr>
          <w:rFonts w:ascii="Times New Roman" w:hAnsi="Times New Roman"/>
        </w:rPr>
        <w:t>3. Turklāt, negrozot šā saprašanās memoranda pielikumus vai bez Norvēģijas Ārlietu ministrijas atļaujas, izmaksu ietaupījumus un projektos neieguldītās summas var pārcelt uz divpusējās sadarbības fondu ar nosacījumu, ka pārcēlums ir iepriekš apspriests ar attiecīgās programmas sadarbības komiteju. Līdzekļu pārcēlumus no programmas nedrīkst ietekmēt programmas mērķus vai rezultātus. Vadošā iestāde nekavējoties informē Norvēģijas Ārlietu ministriju par šādiem pārcēlumiem, un Norvēģijas Ārlietu ministrija atjaunina attiecīgos programmas līgumus un attiecīgi Divpusējās sadarbības fonda līgumu.</w:t>
      </w:r>
    </w:p>
    <w:p w14:paraId="52458A04" w14:textId="61B1A34B" w:rsidR="00B476E6" w:rsidRPr="00CB1804" w:rsidRDefault="00EA6077" w:rsidP="00541624">
      <w:pPr>
        <w:spacing w:before="120"/>
        <w:jc w:val="both"/>
        <w:rPr>
          <w:rFonts w:ascii="Times New Roman" w:hAnsi="Times New Roman"/>
          <w:noProof/>
        </w:rPr>
      </w:pPr>
      <w:r>
        <w:rPr>
          <w:rFonts w:ascii="Times New Roman" w:hAnsi="Times New Roman"/>
        </w:rPr>
        <w:t>4. Pārcēlumi, kas veikti saskaņā ar 2. un 3. daļu, neietekmē šajā saprašanās memorandā minētos īpašos apsvērumus, nosacījumus, mērķus vai citas prioritātes, un tie ir saskaņā ar tiesiskā regulējuma noteikumiem.</w:t>
      </w:r>
    </w:p>
    <w:p w14:paraId="014BE2A7" w14:textId="77777777" w:rsidR="00EA6077" w:rsidRDefault="00EA6077" w:rsidP="00CB1804">
      <w:pPr>
        <w:jc w:val="both"/>
        <w:rPr>
          <w:rFonts w:ascii="Times New Roman" w:hAnsi="Times New Roman"/>
          <w:noProof/>
        </w:rPr>
      </w:pPr>
      <w:bookmarkStart w:id="10" w:name="bookmark142"/>
    </w:p>
    <w:p w14:paraId="05816333" w14:textId="77777777" w:rsidR="007718C6" w:rsidRDefault="007718C6" w:rsidP="00CB1804">
      <w:pPr>
        <w:jc w:val="both"/>
        <w:rPr>
          <w:rFonts w:ascii="Times New Roman" w:hAnsi="Times New Roman"/>
          <w:noProof/>
        </w:rPr>
      </w:pPr>
    </w:p>
    <w:p w14:paraId="66D92076" w14:textId="77777777" w:rsidR="007718C6" w:rsidRDefault="00B476E6" w:rsidP="007718C6">
      <w:pPr>
        <w:jc w:val="center"/>
        <w:rPr>
          <w:rFonts w:ascii="Times New Roman" w:hAnsi="Times New Roman"/>
          <w:b/>
        </w:rPr>
      </w:pPr>
      <w:r>
        <w:rPr>
          <w:rFonts w:ascii="Times New Roman" w:hAnsi="Times New Roman"/>
          <w:b/>
        </w:rPr>
        <w:t>11. pants</w:t>
      </w:r>
    </w:p>
    <w:p w14:paraId="50CCA4E0" w14:textId="7D98B809" w:rsidR="00B476E6" w:rsidRPr="00EA6077" w:rsidRDefault="00B476E6" w:rsidP="007718C6">
      <w:pPr>
        <w:jc w:val="center"/>
        <w:rPr>
          <w:rFonts w:ascii="Times New Roman" w:hAnsi="Times New Roman"/>
          <w:b/>
          <w:bCs/>
          <w:noProof/>
        </w:rPr>
      </w:pPr>
      <w:r>
        <w:rPr>
          <w:rFonts w:ascii="Times New Roman" w:hAnsi="Times New Roman"/>
          <w:b/>
        </w:rPr>
        <w:t>Kontrole un pieeja informācijai</w:t>
      </w:r>
      <w:bookmarkEnd w:id="10"/>
    </w:p>
    <w:p w14:paraId="3B698EC0" w14:textId="77777777" w:rsidR="00EA6077" w:rsidRDefault="00EA6077" w:rsidP="007718C6">
      <w:pPr>
        <w:jc w:val="both"/>
        <w:rPr>
          <w:rFonts w:ascii="Times New Roman" w:hAnsi="Times New Roman"/>
          <w:noProof/>
        </w:rPr>
      </w:pPr>
    </w:p>
    <w:p w14:paraId="55DE1504" w14:textId="5742DEC8" w:rsidR="00B476E6" w:rsidRDefault="00B476E6" w:rsidP="007718C6">
      <w:pPr>
        <w:jc w:val="both"/>
        <w:rPr>
          <w:rFonts w:ascii="Times New Roman" w:hAnsi="Times New Roman"/>
          <w:noProof/>
        </w:rPr>
      </w:pPr>
      <w:r>
        <w:rPr>
          <w:rFonts w:ascii="Times New Roman" w:hAnsi="Times New Roman"/>
        </w:rPr>
        <w:t>Norvēģijas Ārlietu ministrija, Norvēģijas Valsts kontroliera birojs un to pārstāvji ir tiesīgi veikt tehniskus vai finansiālus uzdevumus vai izskatīšanu, ko tie uzskata par nepieciešamiem, lai pārbaudītu programmu un projektu plānošanu, īstenošanu un uzraudzību, kā arī līdzekļu izlietošanu. Saņēmējvalsts sniedz visu nepieciešamo palīdzību, informāciju un dokumentāciju.</w:t>
      </w:r>
    </w:p>
    <w:p w14:paraId="2CC39155" w14:textId="77777777" w:rsidR="00EA6077" w:rsidRDefault="00EA6077" w:rsidP="007718C6">
      <w:pPr>
        <w:jc w:val="center"/>
        <w:rPr>
          <w:rFonts w:ascii="Times New Roman" w:hAnsi="Times New Roman"/>
          <w:b/>
          <w:bCs/>
          <w:noProof/>
        </w:rPr>
      </w:pPr>
    </w:p>
    <w:p w14:paraId="12E5A0BA" w14:textId="77777777" w:rsidR="00EA1D72" w:rsidRPr="00EA6077" w:rsidRDefault="00EA1D72" w:rsidP="007718C6">
      <w:pPr>
        <w:jc w:val="center"/>
        <w:rPr>
          <w:rFonts w:ascii="Times New Roman" w:hAnsi="Times New Roman"/>
          <w:b/>
          <w:bCs/>
          <w:noProof/>
        </w:rPr>
      </w:pPr>
    </w:p>
    <w:p w14:paraId="0D219CF0" w14:textId="77777777" w:rsidR="007718C6" w:rsidRDefault="00B476E6" w:rsidP="007718C6">
      <w:pPr>
        <w:jc w:val="center"/>
        <w:rPr>
          <w:rFonts w:ascii="Times New Roman" w:hAnsi="Times New Roman"/>
          <w:b/>
        </w:rPr>
      </w:pPr>
      <w:bookmarkStart w:id="11" w:name="bookmark143"/>
      <w:r>
        <w:rPr>
          <w:rFonts w:ascii="Times New Roman" w:hAnsi="Times New Roman"/>
          <w:b/>
        </w:rPr>
        <w:t>12. pants.</w:t>
      </w:r>
    </w:p>
    <w:p w14:paraId="43D92D05" w14:textId="6DB9D4B2" w:rsidR="00B476E6" w:rsidRPr="00EA6077" w:rsidRDefault="00B476E6" w:rsidP="007718C6">
      <w:pPr>
        <w:jc w:val="center"/>
        <w:rPr>
          <w:rFonts w:ascii="Times New Roman" w:hAnsi="Times New Roman"/>
          <w:b/>
          <w:bCs/>
          <w:noProof/>
        </w:rPr>
      </w:pPr>
      <w:r>
        <w:rPr>
          <w:rFonts w:ascii="Times New Roman" w:hAnsi="Times New Roman"/>
          <w:b/>
        </w:rPr>
        <w:t>Reglamentējošie principi</w:t>
      </w:r>
      <w:bookmarkEnd w:id="11"/>
    </w:p>
    <w:p w14:paraId="718092FE" w14:textId="77777777" w:rsidR="00EA6077" w:rsidRPr="00CB1804" w:rsidRDefault="00EA6077" w:rsidP="007718C6">
      <w:pPr>
        <w:jc w:val="both"/>
        <w:rPr>
          <w:rFonts w:ascii="Times New Roman" w:hAnsi="Times New Roman"/>
          <w:noProof/>
        </w:rPr>
      </w:pPr>
    </w:p>
    <w:p w14:paraId="7DA0E83D" w14:textId="6E614779" w:rsidR="00B476E6" w:rsidRPr="00CB1804" w:rsidRDefault="00EA6077" w:rsidP="007718C6">
      <w:pPr>
        <w:spacing w:before="120"/>
        <w:jc w:val="both"/>
        <w:rPr>
          <w:rFonts w:ascii="Times New Roman" w:hAnsi="Times New Roman"/>
          <w:noProof/>
        </w:rPr>
      </w:pPr>
      <w:r>
        <w:rPr>
          <w:rFonts w:ascii="Times New Roman" w:hAnsi="Times New Roman"/>
        </w:rPr>
        <w:t>1. Šā saprašanās memoranda ieviešanu visos aspektos nosaka Noteikumi un to turpmākie grozījumi.</w:t>
      </w:r>
    </w:p>
    <w:p w14:paraId="20FA5AAE" w14:textId="07D2BFE3" w:rsidR="00B476E6" w:rsidRPr="00CB1804" w:rsidRDefault="00EA6077" w:rsidP="007718C6">
      <w:pPr>
        <w:spacing w:before="120"/>
        <w:jc w:val="both"/>
        <w:rPr>
          <w:rFonts w:ascii="Times New Roman" w:hAnsi="Times New Roman"/>
          <w:noProof/>
        </w:rPr>
      </w:pPr>
      <w:r>
        <w:rPr>
          <w:rFonts w:ascii="Times New Roman" w:hAnsi="Times New Roman"/>
        </w:rPr>
        <w:t xml:space="preserve">2. Norvēģija un Saņēmējvalsts cieši sadarbojas, lai sasniegtu Norvēģijas finanšu instrumenta 2021.–2028. gadam mērķus, ievērojot tādas kopīgās vērtības un principus kā cilvēka cieņas neaizskaramība, brīvība, demokrātija, vienlīdzība, tiesiskums un cilvēktiesību, tostarp minoritāšu tiesību, ievērošana. Puses vienojas nodrošināt maksimālu </w:t>
      </w:r>
      <w:proofErr w:type="spellStart"/>
      <w:r>
        <w:rPr>
          <w:rFonts w:ascii="Times New Roman" w:hAnsi="Times New Roman"/>
        </w:rPr>
        <w:t>pārredzamību</w:t>
      </w:r>
      <w:proofErr w:type="spellEnd"/>
      <w:r>
        <w:rPr>
          <w:rFonts w:ascii="Times New Roman" w:hAnsi="Times New Roman"/>
        </w:rPr>
        <w:t xml:space="preserve">, </w:t>
      </w:r>
      <w:proofErr w:type="spellStart"/>
      <w:r>
        <w:rPr>
          <w:rFonts w:ascii="Times New Roman" w:hAnsi="Times New Roman"/>
        </w:rPr>
        <w:lastRenderedPageBreak/>
        <w:t>pārskatatbildību</w:t>
      </w:r>
      <w:proofErr w:type="spellEnd"/>
      <w:r>
        <w:rPr>
          <w:rFonts w:ascii="Times New Roman" w:hAnsi="Times New Roman"/>
        </w:rPr>
        <w:t xml:space="preserve"> un līdzekļu pienācīgu izlietojumu, kā arī labas pārvaldības principus, partnerību un </w:t>
      </w:r>
      <w:proofErr w:type="spellStart"/>
      <w:r>
        <w:rPr>
          <w:rFonts w:ascii="Times New Roman" w:hAnsi="Times New Roman"/>
        </w:rPr>
        <w:t>daudzlīmeņu</w:t>
      </w:r>
      <w:proofErr w:type="spellEnd"/>
      <w:r>
        <w:rPr>
          <w:rFonts w:ascii="Times New Roman" w:hAnsi="Times New Roman"/>
        </w:rPr>
        <w:t xml:space="preserve"> pārvaldību, ilgtspējīgu attīstību, dzimumu līdztiesību un nediskriminēšanu visos Norvēģijas finanšu instrumenta 2021.–2028. gadam īstenošanas posmos.</w:t>
      </w:r>
    </w:p>
    <w:p w14:paraId="3F759C0E" w14:textId="25898FD7" w:rsidR="00B476E6" w:rsidRPr="00CB1804" w:rsidRDefault="00EA6077" w:rsidP="00541624">
      <w:pPr>
        <w:keepNext/>
        <w:keepLines/>
        <w:spacing w:before="120"/>
        <w:jc w:val="both"/>
        <w:rPr>
          <w:rFonts w:ascii="Times New Roman" w:hAnsi="Times New Roman"/>
          <w:noProof/>
        </w:rPr>
      </w:pPr>
      <w:r>
        <w:rPr>
          <w:rFonts w:ascii="Times New Roman" w:hAnsi="Times New Roman"/>
        </w:rPr>
        <w:t xml:space="preserve">3. Visām programmām un pasākumiem, kas tiek finansēti no Norvēģijas finanšu instrumenta 2021.–2028. gadam, ir jāsaskan ar šīm vērtībām un principiem, un jāatturas no atbalsta sniegšanas darbībām, kurās šie principi un vērtības var netikt ievēroti. Tos īsteno saskaņā ar </w:t>
      </w:r>
      <w:proofErr w:type="spellStart"/>
      <w:r>
        <w:rPr>
          <w:rFonts w:ascii="Times New Roman" w:hAnsi="Times New Roman"/>
        </w:rPr>
        <w:t>pamattiesībām</w:t>
      </w:r>
      <w:proofErr w:type="spellEnd"/>
      <w:r>
        <w:rPr>
          <w:rFonts w:ascii="Times New Roman" w:hAnsi="Times New Roman"/>
        </w:rPr>
        <w:t xml:space="preserve"> un pienākumiem, kas noteikti attiecīgajos tiesību aktos un standartos.</w:t>
      </w:r>
    </w:p>
    <w:p w14:paraId="1DF08C92" w14:textId="5EA5A365" w:rsidR="00B476E6" w:rsidRPr="00CB1804" w:rsidRDefault="00EA6077" w:rsidP="00541624">
      <w:pPr>
        <w:spacing w:before="120"/>
        <w:jc w:val="both"/>
        <w:rPr>
          <w:rFonts w:ascii="Times New Roman" w:hAnsi="Times New Roman"/>
          <w:noProof/>
        </w:rPr>
      </w:pPr>
      <w:r>
        <w:rPr>
          <w:rFonts w:ascii="Times New Roman" w:hAnsi="Times New Roman"/>
        </w:rPr>
        <w:t xml:space="preserve">4. Saņēmējvalsts veic </w:t>
      </w:r>
      <w:proofErr w:type="spellStart"/>
      <w:r>
        <w:rPr>
          <w:rFonts w:ascii="Times New Roman" w:hAnsi="Times New Roman"/>
        </w:rPr>
        <w:t>proaktīvus</w:t>
      </w:r>
      <w:proofErr w:type="spellEnd"/>
      <w:r>
        <w:rPr>
          <w:rFonts w:ascii="Times New Roman" w:hAnsi="Times New Roman"/>
        </w:rPr>
        <w:t xml:space="preserve"> pasākumus, lai nodrošinātu atbilstību šīm vērtībām un principiem visos Norvēģijas finanšu instrumenta 2021.–2028. gadam īstenošanas līmeņos.</w:t>
      </w:r>
    </w:p>
    <w:p w14:paraId="522059B0" w14:textId="77777777" w:rsidR="00EA6077" w:rsidRDefault="00EA6077" w:rsidP="00CB1804">
      <w:pPr>
        <w:jc w:val="both"/>
        <w:rPr>
          <w:rFonts w:ascii="Times New Roman" w:hAnsi="Times New Roman"/>
          <w:noProof/>
        </w:rPr>
      </w:pPr>
      <w:bookmarkStart w:id="12" w:name="bookmark144"/>
    </w:p>
    <w:p w14:paraId="3C2A5285" w14:textId="77777777" w:rsidR="007718C6" w:rsidRDefault="007718C6" w:rsidP="00CB1804">
      <w:pPr>
        <w:jc w:val="both"/>
        <w:rPr>
          <w:rFonts w:ascii="Times New Roman" w:hAnsi="Times New Roman"/>
          <w:noProof/>
        </w:rPr>
      </w:pPr>
    </w:p>
    <w:p w14:paraId="401D14E6" w14:textId="77777777" w:rsidR="007718C6" w:rsidRDefault="00B476E6" w:rsidP="00EA6077">
      <w:pPr>
        <w:jc w:val="center"/>
        <w:rPr>
          <w:rFonts w:ascii="Times New Roman" w:hAnsi="Times New Roman"/>
          <w:b/>
        </w:rPr>
      </w:pPr>
      <w:r>
        <w:rPr>
          <w:rFonts w:ascii="Times New Roman" w:hAnsi="Times New Roman"/>
          <w:b/>
        </w:rPr>
        <w:t>13. pants</w:t>
      </w:r>
    </w:p>
    <w:p w14:paraId="304D7B75" w14:textId="3F29C2A5" w:rsidR="00B476E6" w:rsidRPr="00EA6077" w:rsidRDefault="00B476E6" w:rsidP="00EA6077">
      <w:pPr>
        <w:jc w:val="center"/>
        <w:rPr>
          <w:rFonts w:ascii="Times New Roman" w:hAnsi="Times New Roman"/>
          <w:b/>
          <w:bCs/>
          <w:noProof/>
        </w:rPr>
      </w:pPr>
      <w:r>
        <w:rPr>
          <w:rFonts w:ascii="Times New Roman" w:hAnsi="Times New Roman"/>
          <w:b/>
        </w:rPr>
        <w:t>Stāšanās spēkā</w:t>
      </w:r>
      <w:bookmarkEnd w:id="12"/>
    </w:p>
    <w:p w14:paraId="12CF6DDE" w14:textId="77777777" w:rsidR="00EA6077" w:rsidRDefault="00EA6077" w:rsidP="00CB1804">
      <w:pPr>
        <w:jc w:val="both"/>
        <w:rPr>
          <w:rFonts w:ascii="Times New Roman" w:hAnsi="Times New Roman"/>
          <w:noProof/>
        </w:rPr>
      </w:pPr>
    </w:p>
    <w:p w14:paraId="2785F6BF" w14:textId="3E1DA854" w:rsidR="00B476E6" w:rsidRDefault="00B476E6" w:rsidP="00541624">
      <w:pPr>
        <w:spacing w:before="120"/>
        <w:jc w:val="both"/>
        <w:rPr>
          <w:rFonts w:ascii="Times New Roman" w:hAnsi="Times New Roman"/>
        </w:rPr>
      </w:pPr>
      <w:r>
        <w:rPr>
          <w:rFonts w:ascii="Times New Roman" w:hAnsi="Times New Roman"/>
        </w:rPr>
        <w:t>Šis saprašanās memorands stājas spēkā nākamajā dienā pēc tam, kad to ir parakstījusi pēdējā Puse.</w:t>
      </w:r>
    </w:p>
    <w:p w14:paraId="3AF1AE64" w14:textId="77777777" w:rsidR="00441792" w:rsidRDefault="00441792" w:rsidP="00CB1804">
      <w:pPr>
        <w:jc w:val="both"/>
        <w:rPr>
          <w:rFonts w:ascii="Times New Roman" w:hAnsi="Times New Roman"/>
        </w:rPr>
      </w:pPr>
    </w:p>
    <w:p w14:paraId="1C8AA68A" w14:textId="723A89A3" w:rsidR="00441792" w:rsidRPr="005D5414" w:rsidRDefault="005D5414" w:rsidP="005D5414">
      <w:pPr>
        <w:spacing w:before="80" w:after="60"/>
        <w:jc w:val="both"/>
        <w:rPr>
          <w:rFonts w:ascii="Times New Roman" w:eastAsia="Times New Roman" w:hAnsi="Times New Roman" w:cs="Times New Roman"/>
        </w:rPr>
      </w:pPr>
      <w:r w:rsidRPr="00BD0227">
        <w:rPr>
          <w:rFonts w:ascii="Times New Roman" w:eastAsia="Times New Roman" w:hAnsi="Times New Roman" w:cs="Times New Roman"/>
        </w:rPr>
        <w:t>*******</w:t>
      </w:r>
    </w:p>
    <w:p w14:paraId="0A1A8517" w14:textId="77777777" w:rsidR="00441792" w:rsidRPr="00CB1804" w:rsidRDefault="00441792" w:rsidP="00CB1804">
      <w:pPr>
        <w:jc w:val="both"/>
        <w:rPr>
          <w:rFonts w:ascii="Times New Roman" w:hAnsi="Times New Roman"/>
          <w:noProof/>
        </w:rPr>
      </w:pPr>
    </w:p>
    <w:p w14:paraId="5957BC8D" w14:textId="5082D21F" w:rsidR="00B476E6" w:rsidRDefault="00B476E6" w:rsidP="00CB1804">
      <w:pPr>
        <w:jc w:val="both"/>
        <w:rPr>
          <w:rFonts w:ascii="Times New Roman" w:hAnsi="Times New Roman"/>
          <w:noProof/>
        </w:rPr>
      </w:pPr>
      <w:r>
        <w:rPr>
          <w:rFonts w:ascii="Times New Roman" w:hAnsi="Times New Roman"/>
        </w:rPr>
        <w:t xml:space="preserve">Šis saprašanās memorands ir parakstīts </w:t>
      </w:r>
      <w:r w:rsidR="005D5414">
        <w:rPr>
          <w:rFonts w:ascii="Times New Roman" w:hAnsi="Times New Roman"/>
        </w:rPr>
        <w:t>divos</w:t>
      </w:r>
      <w:r>
        <w:rPr>
          <w:rFonts w:ascii="Times New Roman" w:hAnsi="Times New Roman"/>
        </w:rPr>
        <w:t xml:space="preserve"> oriģināleksemplāros angļu valodā.</w:t>
      </w:r>
    </w:p>
    <w:p w14:paraId="783BF72F" w14:textId="77777777" w:rsidR="00A94649" w:rsidRDefault="00A94649" w:rsidP="00CB1804">
      <w:pPr>
        <w:jc w:val="both"/>
        <w:rPr>
          <w:rFonts w:ascii="Times New Roman" w:hAnsi="Times New Roman"/>
          <w:noProof/>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90"/>
        <w:gridCol w:w="1183"/>
        <w:gridCol w:w="910"/>
        <w:gridCol w:w="1563"/>
        <w:gridCol w:w="119"/>
        <w:gridCol w:w="871"/>
        <w:gridCol w:w="1329"/>
        <w:gridCol w:w="910"/>
        <w:gridCol w:w="62"/>
        <w:gridCol w:w="267"/>
        <w:gridCol w:w="868"/>
      </w:tblGrid>
      <w:tr w:rsidR="004530CC" w14:paraId="409C697B" w14:textId="1AE88358" w:rsidTr="004530CC">
        <w:trPr>
          <w:gridAfter w:val="1"/>
          <w:wAfter w:w="480" w:type="pct"/>
          <w:trHeight w:val="183"/>
        </w:trPr>
        <w:tc>
          <w:tcPr>
            <w:tcW w:w="542" w:type="pct"/>
          </w:tcPr>
          <w:p w14:paraId="48220CFD" w14:textId="76C0AB8E" w:rsidR="004530CC" w:rsidRDefault="004530CC" w:rsidP="004530CC">
            <w:pPr>
              <w:tabs>
                <w:tab w:val="left" w:leader="dot" w:pos="1134"/>
              </w:tabs>
              <w:jc w:val="both"/>
              <w:rPr>
                <w:rFonts w:ascii="Times New Roman" w:hAnsi="Times New Roman"/>
                <w:noProof/>
              </w:rPr>
            </w:pPr>
            <w:r>
              <w:rPr>
                <w:rFonts w:ascii="Times New Roman" w:hAnsi="Times New Roman"/>
              </w:rPr>
              <w:t xml:space="preserve">Parakstīts [vieta] </w:t>
            </w:r>
          </w:p>
        </w:tc>
        <w:tc>
          <w:tcPr>
            <w:tcW w:w="655" w:type="pct"/>
            <w:tcBorders>
              <w:bottom w:val="dotted" w:sz="4" w:space="0" w:color="auto"/>
            </w:tcBorders>
          </w:tcPr>
          <w:p w14:paraId="307E2FEA" w14:textId="77777777" w:rsidR="004530CC" w:rsidRPr="00CB1804" w:rsidRDefault="004530CC" w:rsidP="004530CC">
            <w:pPr>
              <w:tabs>
                <w:tab w:val="left" w:leader="dot" w:pos="1134"/>
              </w:tabs>
              <w:jc w:val="both"/>
              <w:rPr>
                <w:rFonts w:ascii="Times New Roman" w:hAnsi="Times New Roman"/>
                <w:noProof/>
              </w:rPr>
            </w:pPr>
          </w:p>
        </w:tc>
        <w:tc>
          <w:tcPr>
            <w:tcW w:w="498" w:type="pct"/>
          </w:tcPr>
          <w:p w14:paraId="1AF96460" w14:textId="77777777" w:rsidR="004530CC" w:rsidRDefault="004530CC" w:rsidP="004530CC">
            <w:pPr>
              <w:tabs>
                <w:tab w:val="left" w:leader="dot" w:pos="1134"/>
              </w:tabs>
              <w:jc w:val="both"/>
              <w:rPr>
                <w:rFonts w:ascii="Times New Roman" w:hAnsi="Times New Roman"/>
              </w:rPr>
            </w:pPr>
          </w:p>
          <w:p w14:paraId="4713231B" w14:textId="6C8C7391" w:rsidR="004530CC" w:rsidRPr="00CB1804" w:rsidRDefault="004530CC" w:rsidP="004530CC">
            <w:pPr>
              <w:tabs>
                <w:tab w:val="left" w:leader="dot" w:pos="1134"/>
              </w:tabs>
              <w:jc w:val="both"/>
              <w:rPr>
                <w:rFonts w:ascii="Times New Roman" w:hAnsi="Times New Roman"/>
                <w:noProof/>
              </w:rPr>
            </w:pPr>
            <w:r>
              <w:rPr>
                <w:rFonts w:ascii="Times New Roman" w:hAnsi="Times New Roman"/>
              </w:rPr>
              <w:t>[datums]</w:t>
            </w:r>
          </w:p>
        </w:tc>
        <w:tc>
          <w:tcPr>
            <w:tcW w:w="864" w:type="pct"/>
            <w:tcBorders>
              <w:bottom w:val="dotted" w:sz="4" w:space="0" w:color="auto"/>
            </w:tcBorders>
          </w:tcPr>
          <w:p w14:paraId="3345CE0D" w14:textId="77777777" w:rsidR="004530CC" w:rsidRPr="00CB1804" w:rsidRDefault="004530CC" w:rsidP="004530CC">
            <w:pPr>
              <w:tabs>
                <w:tab w:val="left" w:leader="dot" w:pos="1134"/>
              </w:tabs>
              <w:jc w:val="both"/>
              <w:rPr>
                <w:rFonts w:ascii="Times New Roman" w:hAnsi="Times New Roman"/>
                <w:noProof/>
              </w:rPr>
            </w:pPr>
          </w:p>
        </w:tc>
        <w:tc>
          <w:tcPr>
            <w:tcW w:w="542" w:type="pct"/>
            <w:gridSpan w:val="2"/>
          </w:tcPr>
          <w:p w14:paraId="5D592990" w14:textId="0F9A734B" w:rsidR="004530CC" w:rsidRDefault="004530CC" w:rsidP="004530CC">
            <w:pPr>
              <w:tabs>
                <w:tab w:val="left" w:leader="dot" w:pos="1134"/>
              </w:tabs>
              <w:jc w:val="both"/>
              <w:rPr>
                <w:rFonts w:ascii="Times New Roman" w:hAnsi="Times New Roman"/>
                <w:noProof/>
              </w:rPr>
            </w:pPr>
            <w:r>
              <w:rPr>
                <w:rFonts w:ascii="Times New Roman" w:hAnsi="Times New Roman"/>
              </w:rPr>
              <w:t xml:space="preserve">Parakstīts [vieta] </w:t>
            </w:r>
          </w:p>
        </w:tc>
        <w:tc>
          <w:tcPr>
            <w:tcW w:w="735" w:type="pct"/>
            <w:tcBorders>
              <w:bottom w:val="dotted" w:sz="4" w:space="0" w:color="auto"/>
            </w:tcBorders>
          </w:tcPr>
          <w:p w14:paraId="241F4A3B" w14:textId="77777777" w:rsidR="004530CC" w:rsidRPr="00CB1804" w:rsidRDefault="004530CC" w:rsidP="004530CC">
            <w:pPr>
              <w:tabs>
                <w:tab w:val="left" w:leader="dot" w:pos="1134"/>
              </w:tabs>
              <w:jc w:val="both"/>
              <w:rPr>
                <w:rFonts w:ascii="Times New Roman" w:hAnsi="Times New Roman"/>
                <w:noProof/>
              </w:rPr>
            </w:pPr>
          </w:p>
        </w:tc>
        <w:tc>
          <w:tcPr>
            <w:tcW w:w="498" w:type="pct"/>
          </w:tcPr>
          <w:p w14:paraId="12F6CD22" w14:textId="503945D5" w:rsidR="004530CC" w:rsidRDefault="004530CC" w:rsidP="004530CC">
            <w:pPr>
              <w:tabs>
                <w:tab w:val="left" w:leader="dot" w:pos="1134"/>
              </w:tabs>
              <w:jc w:val="both"/>
              <w:rPr>
                <w:rFonts w:ascii="Times New Roman" w:hAnsi="Times New Roman"/>
              </w:rPr>
            </w:pPr>
          </w:p>
          <w:p w14:paraId="586BA6A5" w14:textId="1288F49E" w:rsidR="004530CC" w:rsidRPr="004530CC" w:rsidRDefault="004530CC" w:rsidP="004530CC">
            <w:pPr>
              <w:rPr>
                <w:rFonts w:ascii="Times New Roman" w:hAnsi="Times New Roman"/>
              </w:rPr>
            </w:pPr>
            <w:r>
              <w:rPr>
                <w:rFonts w:ascii="Times New Roman" w:hAnsi="Times New Roman"/>
              </w:rPr>
              <w:t>[datums]</w:t>
            </w:r>
          </w:p>
        </w:tc>
        <w:tc>
          <w:tcPr>
            <w:tcW w:w="184" w:type="pct"/>
            <w:gridSpan w:val="2"/>
          </w:tcPr>
          <w:p w14:paraId="650394D1" w14:textId="77777777" w:rsidR="004530CC" w:rsidRPr="00CB1804" w:rsidRDefault="004530CC" w:rsidP="004530CC">
            <w:pPr>
              <w:tabs>
                <w:tab w:val="left" w:leader="dot" w:pos="1134"/>
              </w:tabs>
              <w:jc w:val="both"/>
              <w:rPr>
                <w:rFonts w:ascii="Times New Roman" w:hAnsi="Times New Roman"/>
                <w:noProof/>
              </w:rPr>
            </w:pPr>
          </w:p>
        </w:tc>
      </w:tr>
      <w:tr w:rsidR="004530CC" w14:paraId="111425BC" w14:textId="53CBF733" w:rsidTr="004530CC">
        <w:trPr>
          <w:trHeight w:val="35"/>
        </w:trPr>
        <w:tc>
          <w:tcPr>
            <w:tcW w:w="542" w:type="pct"/>
          </w:tcPr>
          <w:p w14:paraId="22C5229D" w14:textId="77777777" w:rsidR="004530CC" w:rsidRPr="00CB1804" w:rsidRDefault="004530CC" w:rsidP="004530CC">
            <w:pPr>
              <w:tabs>
                <w:tab w:val="left" w:leader="dot" w:pos="2835"/>
                <w:tab w:val="left" w:pos="3261"/>
              </w:tabs>
              <w:jc w:val="both"/>
              <w:rPr>
                <w:rFonts w:ascii="Times New Roman" w:hAnsi="Times New Roman"/>
                <w:noProof/>
              </w:rPr>
            </w:pPr>
          </w:p>
        </w:tc>
        <w:tc>
          <w:tcPr>
            <w:tcW w:w="655" w:type="pct"/>
            <w:tcBorders>
              <w:top w:val="dotted" w:sz="4" w:space="0" w:color="auto"/>
            </w:tcBorders>
          </w:tcPr>
          <w:p w14:paraId="1F27277A" w14:textId="77777777" w:rsidR="004530CC" w:rsidRPr="00CB1804" w:rsidRDefault="004530CC" w:rsidP="004530CC">
            <w:pPr>
              <w:jc w:val="both"/>
              <w:rPr>
                <w:rFonts w:ascii="Times New Roman" w:hAnsi="Times New Roman"/>
                <w:noProof/>
              </w:rPr>
            </w:pPr>
          </w:p>
        </w:tc>
        <w:tc>
          <w:tcPr>
            <w:tcW w:w="498" w:type="pct"/>
          </w:tcPr>
          <w:p w14:paraId="67D2ED1C" w14:textId="79E69D22" w:rsidR="004530CC" w:rsidRPr="00CB1804" w:rsidRDefault="004530CC" w:rsidP="004530CC">
            <w:pPr>
              <w:jc w:val="both"/>
              <w:rPr>
                <w:rFonts w:ascii="Times New Roman" w:hAnsi="Times New Roman"/>
                <w:noProof/>
              </w:rPr>
            </w:pPr>
          </w:p>
        </w:tc>
        <w:tc>
          <w:tcPr>
            <w:tcW w:w="864" w:type="pct"/>
            <w:tcBorders>
              <w:top w:val="dotted" w:sz="4" w:space="0" w:color="auto"/>
            </w:tcBorders>
          </w:tcPr>
          <w:p w14:paraId="6C056FB1" w14:textId="77777777" w:rsidR="004530CC" w:rsidRPr="00CB1804" w:rsidRDefault="004530CC" w:rsidP="004530CC">
            <w:pPr>
              <w:jc w:val="both"/>
              <w:rPr>
                <w:rFonts w:ascii="Times New Roman" w:hAnsi="Times New Roman"/>
                <w:noProof/>
              </w:rPr>
            </w:pPr>
          </w:p>
        </w:tc>
        <w:tc>
          <w:tcPr>
            <w:tcW w:w="542" w:type="pct"/>
            <w:gridSpan w:val="2"/>
          </w:tcPr>
          <w:p w14:paraId="7FCDB134" w14:textId="3E62B6A3" w:rsidR="004530CC" w:rsidRPr="00CB1804" w:rsidRDefault="004530CC" w:rsidP="004530CC">
            <w:pPr>
              <w:jc w:val="both"/>
              <w:rPr>
                <w:rFonts w:ascii="Times New Roman" w:hAnsi="Times New Roman"/>
                <w:noProof/>
              </w:rPr>
            </w:pPr>
          </w:p>
        </w:tc>
        <w:tc>
          <w:tcPr>
            <w:tcW w:w="1234" w:type="pct"/>
            <w:gridSpan w:val="2"/>
          </w:tcPr>
          <w:p w14:paraId="7969AB86" w14:textId="77777777" w:rsidR="004530CC" w:rsidRPr="00CB1804" w:rsidRDefault="004530CC" w:rsidP="004530CC">
            <w:pPr>
              <w:jc w:val="both"/>
              <w:rPr>
                <w:rFonts w:ascii="Times New Roman" w:hAnsi="Times New Roman"/>
                <w:noProof/>
              </w:rPr>
            </w:pPr>
          </w:p>
        </w:tc>
        <w:tc>
          <w:tcPr>
            <w:tcW w:w="34" w:type="pct"/>
          </w:tcPr>
          <w:p w14:paraId="07C76A35" w14:textId="7761AE53" w:rsidR="004530CC" w:rsidRPr="00CB1804" w:rsidRDefault="004530CC" w:rsidP="004530CC">
            <w:pPr>
              <w:jc w:val="both"/>
              <w:rPr>
                <w:rFonts w:ascii="Times New Roman" w:hAnsi="Times New Roman"/>
                <w:noProof/>
              </w:rPr>
            </w:pPr>
          </w:p>
        </w:tc>
        <w:tc>
          <w:tcPr>
            <w:tcW w:w="630" w:type="pct"/>
            <w:gridSpan w:val="2"/>
            <w:tcBorders>
              <w:top w:val="dotted" w:sz="4" w:space="0" w:color="auto"/>
            </w:tcBorders>
          </w:tcPr>
          <w:p w14:paraId="52D745A7" w14:textId="77777777" w:rsidR="004530CC" w:rsidRPr="00CB1804" w:rsidRDefault="004530CC" w:rsidP="004530CC">
            <w:pPr>
              <w:jc w:val="both"/>
              <w:rPr>
                <w:rFonts w:ascii="Times New Roman" w:hAnsi="Times New Roman"/>
                <w:noProof/>
              </w:rPr>
            </w:pPr>
          </w:p>
        </w:tc>
      </w:tr>
      <w:tr w:rsidR="00EA2DF1" w14:paraId="363B36D2" w14:textId="77777777" w:rsidTr="004530CC">
        <w:tc>
          <w:tcPr>
            <w:tcW w:w="2624" w:type="pct"/>
            <w:gridSpan w:val="5"/>
          </w:tcPr>
          <w:p w14:paraId="716FFF3C" w14:textId="3FF2FDFC" w:rsidR="00EA2DF1" w:rsidRDefault="00EA2DF1" w:rsidP="00CB1804">
            <w:pPr>
              <w:jc w:val="both"/>
              <w:rPr>
                <w:rFonts w:ascii="Times New Roman" w:hAnsi="Times New Roman"/>
                <w:noProof/>
              </w:rPr>
            </w:pPr>
            <w:r>
              <w:rPr>
                <w:rFonts w:ascii="Times New Roman" w:hAnsi="Times New Roman"/>
              </w:rPr>
              <w:t xml:space="preserve">Norvēģijas </w:t>
            </w:r>
            <w:r w:rsidR="00770546">
              <w:rPr>
                <w:rFonts w:ascii="Times New Roman" w:hAnsi="Times New Roman"/>
              </w:rPr>
              <w:t xml:space="preserve">Karalistes </w:t>
            </w:r>
            <w:r>
              <w:rPr>
                <w:rFonts w:ascii="Times New Roman" w:hAnsi="Times New Roman"/>
              </w:rPr>
              <w:t>vārdā</w:t>
            </w:r>
          </w:p>
        </w:tc>
        <w:tc>
          <w:tcPr>
            <w:tcW w:w="2376" w:type="pct"/>
            <w:gridSpan w:val="6"/>
          </w:tcPr>
          <w:p w14:paraId="709F9C47" w14:textId="7D020D4C" w:rsidR="00EA2DF1" w:rsidRDefault="005D5414" w:rsidP="00CB1804">
            <w:pPr>
              <w:jc w:val="both"/>
              <w:rPr>
                <w:rFonts w:ascii="Times New Roman" w:hAnsi="Times New Roman"/>
                <w:noProof/>
              </w:rPr>
            </w:pPr>
            <w:r>
              <w:rPr>
                <w:rFonts w:ascii="Times New Roman" w:hAnsi="Times New Roman"/>
              </w:rPr>
              <w:t>Latvijas Republikas vārdā</w:t>
            </w:r>
          </w:p>
        </w:tc>
      </w:tr>
    </w:tbl>
    <w:p w14:paraId="5D6E8C39" w14:textId="62652D6F" w:rsidR="00E126F3" w:rsidRPr="00CB1804" w:rsidRDefault="00E126F3" w:rsidP="00CB1804">
      <w:pPr>
        <w:jc w:val="both"/>
        <w:rPr>
          <w:rFonts w:ascii="Times New Roman" w:hAnsi="Times New Roman"/>
          <w:noProof/>
        </w:rPr>
      </w:pPr>
    </w:p>
    <w:p w14:paraId="18A39EF4" w14:textId="77777777" w:rsidR="0086293B" w:rsidRPr="0086293B" w:rsidRDefault="00002FFD" w:rsidP="0086293B">
      <w:pPr>
        <w:jc w:val="right"/>
        <w:rPr>
          <w:rFonts w:ascii="Times New Roman" w:eastAsia="Times New Roman" w:hAnsi="Times New Roman" w:cs="Times New Roman"/>
          <w:noProof/>
          <w:color w:val="auto"/>
          <w:lang w:bidi="ar-SA"/>
        </w:rPr>
      </w:pPr>
      <w:bookmarkStart w:id="13" w:name="bookmark145"/>
      <w:r>
        <w:br w:type="page"/>
      </w:r>
      <w:r w:rsidR="0086293B" w:rsidRPr="0086293B">
        <w:rPr>
          <w:rFonts w:ascii="Times New Roman" w:eastAsia="Times New Roman" w:hAnsi="Times New Roman" w:cs="Times New Roman"/>
          <w:color w:val="auto"/>
          <w:szCs w:val="22"/>
          <w:lang w:bidi="ar-SA"/>
        </w:rPr>
        <w:lastRenderedPageBreak/>
        <w:t>A PIELIKUMS</w:t>
      </w:r>
    </w:p>
    <w:p w14:paraId="141FBD0A" w14:textId="77777777" w:rsidR="004530CC" w:rsidRDefault="004530CC" w:rsidP="0086293B">
      <w:pPr>
        <w:widowControl/>
        <w:jc w:val="center"/>
        <w:rPr>
          <w:rFonts w:ascii="Times New Roman" w:eastAsia="Times New Roman" w:hAnsi="Times New Roman" w:cs="Times New Roman"/>
          <w:b/>
          <w:bCs/>
          <w:color w:val="auto"/>
          <w:sz w:val="28"/>
          <w:szCs w:val="28"/>
          <w:lang w:bidi="ar-SA"/>
        </w:rPr>
      </w:pPr>
    </w:p>
    <w:p w14:paraId="5815AE76" w14:textId="34DCC288" w:rsidR="0086293B" w:rsidRPr="0086293B" w:rsidRDefault="0086293B" w:rsidP="0086293B">
      <w:pPr>
        <w:widowControl/>
        <w:jc w:val="center"/>
        <w:rPr>
          <w:rFonts w:ascii="Times New Roman" w:eastAsia="Times New Roman" w:hAnsi="Times New Roman" w:cs="Times New Roman"/>
          <w:b/>
          <w:bCs/>
          <w:noProof/>
          <w:color w:val="auto"/>
          <w:sz w:val="28"/>
          <w:szCs w:val="32"/>
          <w:lang w:bidi="ar-SA"/>
        </w:rPr>
      </w:pPr>
      <w:r w:rsidRPr="0086293B">
        <w:rPr>
          <w:rFonts w:ascii="Times New Roman" w:eastAsia="Times New Roman" w:hAnsi="Times New Roman" w:cs="Times New Roman"/>
          <w:b/>
          <w:bCs/>
          <w:color w:val="auto"/>
          <w:sz w:val="28"/>
          <w:szCs w:val="28"/>
          <w:lang w:bidi="ar-SA"/>
        </w:rPr>
        <w:t>Nacionālās vadības un kontroles struktūras</w:t>
      </w:r>
    </w:p>
    <w:p w14:paraId="52D2CB12" w14:textId="77777777" w:rsidR="0086293B" w:rsidRPr="0086293B" w:rsidRDefault="0086293B" w:rsidP="0086293B">
      <w:pPr>
        <w:widowControl/>
        <w:spacing w:before="80" w:after="60" w:line="276" w:lineRule="auto"/>
        <w:jc w:val="both"/>
        <w:rPr>
          <w:rFonts w:ascii="Times New Roman" w:eastAsia="Times New Roman" w:hAnsi="Times New Roman" w:cs="Times New Roman"/>
          <w:color w:val="auto"/>
          <w:sz w:val="22"/>
          <w:szCs w:val="22"/>
          <w:lang w:val="en-US" w:bidi="ar-SA"/>
        </w:rPr>
      </w:pPr>
    </w:p>
    <w:p w14:paraId="7BC54215" w14:textId="77777777" w:rsidR="0086293B" w:rsidRPr="0086293B" w:rsidRDefault="0086293B" w:rsidP="0086293B">
      <w:pPr>
        <w:widowControl/>
        <w:jc w:val="both"/>
        <w:rPr>
          <w:rFonts w:ascii="Times New Roman" w:eastAsia="Times New Roman" w:hAnsi="Times New Roman" w:cs="Times New Roman"/>
          <w:b/>
          <w:noProof/>
          <w:color w:val="auto"/>
          <w:szCs w:val="22"/>
          <w:lang w:bidi="ar-SA"/>
        </w:rPr>
      </w:pPr>
      <w:r w:rsidRPr="0086293B">
        <w:rPr>
          <w:rFonts w:ascii="Times New Roman" w:eastAsia="Times New Roman" w:hAnsi="Times New Roman" w:cs="Times New Roman"/>
          <w:b/>
          <w:color w:val="auto"/>
          <w:szCs w:val="22"/>
          <w:lang w:bidi="ar-SA"/>
        </w:rPr>
        <w:t>1. Vadošā iestāde</w:t>
      </w:r>
    </w:p>
    <w:p w14:paraId="598529F2" w14:textId="77777777" w:rsidR="0086293B" w:rsidRPr="0086293B" w:rsidRDefault="0086293B" w:rsidP="0086293B">
      <w:pPr>
        <w:widowControl/>
        <w:spacing w:before="120"/>
        <w:jc w:val="both"/>
        <w:rPr>
          <w:rFonts w:ascii="Times New Roman" w:eastAsia="Times New Roman" w:hAnsi="Times New Roman" w:cs="Times New Roman"/>
          <w:noProof/>
          <w:color w:val="auto"/>
          <w:szCs w:val="22"/>
          <w:lang w:bidi="ar-SA"/>
        </w:rPr>
      </w:pPr>
      <w:r w:rsidRPr="0086293B">
        <w:rPr>
          <w:rFonts w:ascii="Times New Roman" w:eastAsia="Times New Roman" w:hAnsi="Times New Roman" w:cs="Times New Roman"/>
          <w:color w:val="auto"/>
          <w:szCs w:val="22"/>
          <w:lang w:bidi="ar-SA"/>
        </w:rPr>
        <w:t>Vadošās iestādes statusā rīkojas trīs šādi Latvijas Republikas Finanšu ministrijas departamenti:</w:t>
      </w:r>
    </w:p>
    <w:p w14:paraId="64A70EBD" w14:textId="77777777" w:rsidR="0086293B" w:rsidRPr="0086293B" w:rsidRDefault="0086293B" w:rsidP="00A539E0">
      <w:pPr>
        <w:widowControl/>
        <w:numPr>
          <w:ilvl w:val="0"/>
          <w:numId w:val="1"/>
        </w:numPr>
        <w:tabs>
          <w:tab w:val="left" w:pos="426"/>
        </w:tabs>
        <w:spacing w:before="120" w:after="60" w:line="276" w:lineRule="auto"/>
        <w:ind w:left="426"/>
        <w:jc w:val="both"/>
        <w:rPr>
          <w:rFonts w:ascii="Times New Roman" w:eastAsia="Times New Roman" w:hAnsi="Times New Roman" w:cs="Times New Roman"/>
          <w:noProof/>
          <w:color w:val="auto"/>
          <w:szCs w:val="22"/>
          <w:lang w:bidi="ar-SA"/>
        </w:rPr>
      </w:pPr>
      <w:r w:rsidRPr="0086293B">
        <w:rPr>
          <w:rFonts w:ascii="Times New Roman" w:eastAsia="Times New Roman" w:hAnsi="Times New Roman" w:cs="Times New Roman"/>
          <w:color w:val="auto"/>
          <w:szCs w:val="22"/>
          <w:lang w:bidi="ar-SA"/>
        </w:rPr>
        <w:t>ES fondu stratēģijas departaments,</w:t>
      </w:r>
    </w:p>
    <w:p w14:paraId="77ED6317" w14:textId="77777777" w:rsidR="0086293B" w:rsidRPr="0086293B" w:rsidRDefault="0086293B" w:rsidP="00A539E0">
      <w:pPr>
        <w:widowControl/>
        <w:numPr>
          <w:ilvl w:val="0"/>
          <w:numId w:val="1"/>
        </w:numPr>
        <w:tabs>
          <w:tab w:val="left" w:pos="426"/>
        </w:tabs>
        <w:spacing w:before="120" w:after="60" w:line="276" w:lineRule="auto"/>
        <w:ind w:left="426"/>
        <w:jc w:val="both"/>
        <w:rPr>
          <w:rFonts w:ascii="Times New Roman" w:eastAsia="Times New Roman" w:hAnsi="Times New Roman" w:cs="Times New Roman"/>
          <w:noProof/>
          <w:color w:val="auto"/>
          <w:szCs w:val="22"/>
          <w:lang w:bidi="ar-SA"/>
        </w:rPr>
      </w:pPr>
      <w:r w:rsidRPr="0086293B">
        <w:rPr>
          <w:rFonts w:ascii="Times New Roman" w:eastAsia="Times New Roman" w:hAnsi="Times New Roman" w:cs="Times New Roman"/>
          <w:color w:val="auto"/>
          <w:szCs w:val="22"/>
          <w:lang w:bidi="ar-SA"/>
        </w:rPr>
        <w:t>ES fondu investīciju pārvaldības departaments,</w:t>
      </w:r>
    </w:p>
    <w:p w14:paraId="68FF61EA" w14:textId="77777777" w:rsidR="0086293B" w:rsidRPr="0086293B" w:rsidRDefault="0086293B" w:rsidP="00A539E0">
      <w:pPr>
        <w:widowControl/>
        <w:numPr>
          <w:ilvl w:val="0"/>
          <w:numId w:val="1"/>
        </w:numPr>
        <w:tabs>
          <w:tab w:val="left" w:pos="426"/>
        </w:tabs>
        <w:spacing w:before="120" w:after="60" w:line="276" w:lineRule="auto"/>
        <w:ind w:left="426"/>
        <w:jc w:val="both"/>
        <w:rPr>
          <w:rFonts w:ascii="Times New Roman" w:eastAsia="Times New Roman" w:hAnsi="Times New Roman" w:cs="Times New Roman"/>
          <w:noProof/>
          <w:color w:val="auto"/>
          <w:szCs w:val="22"/>
          <w:lang w:bidi="ar-SA"/>
        </w:rPr>
      </w:pPr>
      <w:r w:rsidRPr="0086293B">
        <w:rPr>
          <w:rFonts w:ascii="Times New Roman" w:eastAsia="Times New Roman" w:hAnsi="Times New Roman" w:cs="Times New Roman"/>
          <w:color w:val="auto"/>
          <w:szCs w:val="22"/>
          <w:lang w:bidi="ar-SA"/>
        </w:rPr>
        <w:t>ES fondu sistēmas vadības departaments.</w:t>
      </w:r>
    </w:p>
    <w:p w14:paraId="285C31E4" w14:textId="77777777" w:rsidR="0086293B" w:rsidRPr="0086293B" w:rsidRDefault="0086293B" w:rsidP="0086293B">
      <w:pPr>
        <w:widowControl/>
        <w:tabs>
          <w:tab w:val="left" w:pos="426"/>
        </w:tabs>
        <w:spacing w:before="120"/>
        <w:jc w:val="both"/>
        <w:rPr>
          <w:rFonts w:ascii="Times New Roman" w:eastAsia="Times New Roman" w:hAnsi="Times New Roman" w:cs="Times New Roman"/>
          <w:noProof/>
          <w:color w:val="auto"/>
          <w:szCs w:val="22"/>
          <w:lang w:bidi="ar-SA"/>
        </w:rPr>
      </w:pPr>
      <w:r w:rsidRPr="0086293B">
        <w:rPr>
          <w:rFonts w:ascii="Times New Roman" w:eastAsia="Times New Roman" w:hAnsi="Times New Roman" w:cs="Times New Roman"/>
          <w:color w:val="auto"/>
          <w:szCs w:val="22"/>
          <w:lang w:bidi="ar-SA"/>
        </w:rPr>
        <w:t>ES fondu stratēģijas departaments, ES fondu investīciju pārvaldības departaments un ES fondu sistēmas</w:t>
      </w:r>
    </w:p>
    <w:p w14:paraId="73F2B02C" w14:textId="77777777" w:rsidR="0086293B" w:rsidRPr="0086293B" w:rsidRDefault="0086293B" w:rsidP="0086293B">
      <w:pPr>
        <w:widowControl/>
        <w:tabs>
          <w:tab w:val="left" w:pos="426"/>
        </w:tabs>
        <w:spacing w:before="120"/>
        <w:jc w:val="both"/>
        <w:rPr>
          <w:rFonts w:ascii="Times New Roman" w:eastAsia="Times New Roman" w:hAnsi="Times New Roman" w:cs="Times New Roman"/>
          <w:noProof/>
          <w:color w:val="auto"/>
          <w:szCs w:val="22"/>
          <w:lang w:bidi="ar-SA"/>
        </w:rPr>
      </w:pPr>
      <w:r w:rsidRPr="0086293B">
        <w:rPr>
          <w:rFonts w:ascii="Times New Roman" w:eastAsia="Times New Roman" w:hAnsi="Times New Roman" w:cs="Times New Roman"/>
          <w:color w:val="auto"/>
          <w:szCs w:val="22"/>
          <w:lang w:bidi="ar-SA"/>
        </w:rPr>
        <w:t>vadības departaments ir tieši pakļauti Valsts sekretāra vietniekam ES fondu jautājumos, kas rīkojas Vadošās iestādes vadītāja statusā.</w:t>
      </w:r>
    </w:p>
    <w:p w14:paraId="405D789A" w14:textId="77777777" w:rsidR="0086293B" w:rsidRPr="0086293B" w:rsidRDefault="0086293B" w:rsidP="0086293B">
      <w:pPr>
        <w:widowControl/>
        <w:spacing w:before="120"/>
        <w:jc w:val="both"/>
        <w:rPr>
          <w:rFonts w:ascii="Times New Roman" w:eastAsia="Times New Roman" w:hAnsi="Times New Roman" w:cs="Times New Roman"/>
          <w:noProof/>
          <w:color w:val="auto"/>
          <w:szCs w:val="22"/>
          <w:lang w:bidi="ar-SA"/>
        </w:rPr>
      </w:pPr>
      <w:r w:rsidRPr="0086293B">
        <w:rPr>
          <w:rFonts w:ascii="Times New Roman" w:eastAsia="Times New Roman" w:hAnsi="Times New Roman" w:cs="Times New Roman"/>
          <w:color w:val="auto"/>
          <w:szCs w:val="22"/>
          <w:lang w:bidi="ar-SA"/>
        </w:rPr>
        <w:t>Vadošās iestādes funkcijas un pienākumi ir sniegti Noteikumos, jo īpaši to 5.3. pantā.</w:t>
      </w:r>
    </w:p>
    <w:p w14:paraId="608D4405" w14:textId="77777777" w:rsidR="004530CC" w:rsidRDefault="004530CC" w:rsidP="0086293B">
      <w:pPr>
        <w:widowControl/>
        <w:spacing w:before="120"/>
        <w:jc w:val="both"/>
        <w:rPr>
          <w:rFonts w:ascii="Times New Roman" w:eastAsia="Times New Roman" w:hAnsi="Times New Roman" w:cs="Times New Roman"/>
          <w:b/>
          <w:color w:val="auto"/>
          <w:szCs w:val="22"/>
          <w:lang w:bidi="ar-SA"/>
        </w:rPr>
      </w:pPr>
    </w:p>
    <w:p w14:paraId="5CE88615" w14:textId="7E56BC93" w:rsidR="0086293B" w:rsidRPr="0086293B" w:rsidRDefault="0086293B" w:rsidP="0086293B">
      <w:pPr>
        <w:widowControl/>
        <w:spacing w:before="120"/>
        <w:jc w:val="both"/>
        <w:rPr>
          <w:rFonts w:ascii="Times New Roman" w:eastAsia="Times New Roman" w:hAnsi="Times New Roman" w:cs="Times New Roman"/>
          <w:b/>
          <w:noProof/>
          <w:color w:val="auto"/>
          <w:szCs w:val="22"/>
          <w:lang w:bidi="ar-SA"/>
        </w:rPr>
      </w:pPr>
      <w:r w:rsidRPr="0086293B">
        <w:rPr>
          <w:rFonts w:ascii="Times New Roman" w:eastAsia="Times New Roman" w:hAnsi="Times New Roman" w:cs="Times New Roman"/>
          <w:b/>
          <w:color w:val="auto"/>
          <w:szCs w:val="22"/>
          <w:lang w:bidi="ar-SA"/>
        </w:rPr>
        <w:t>2. Sertifikācijas iestāde</w:t>
      </w:r>
    </w:p>
    <w:p w14:paraId="5F6CC12C" w14:textId="77777777" w:rsidR="0086293B" w:rsidRPr="0086293B" w:rsidRDefault="0086293B" w:rsidP="0086293B">
      <w:pPr>
        <w:widowControl/>
        <w:spacing w:before="120"/>
        <w:jc w:val="both"/>
        <w:rPr>
          <w:rFonts w:ascii="Times New Roman" w:eastAsia="Times New Roman" w:hAnsi="Times New Roman" w:cs="Times New Roman"/>
          <w:noProof/>
          <w:color w:val="auto"/>
          <w:szCs w:val="22"/>
          <w:lang w:bidi="ar-SA"/>
        </w:rPr>
      </w:pPr>
      <w:r w:rsidRPr="0086293B">
        <w:rPr>
          <w:rFonts w:ascii="Times New Roman" w:eastAsia="Times New Roman" w:hAnsi="Times New Roman" w:cs="Times New Roman"/>
          <w:color w:val="auto"/>
          <w:szCs w:val="22"/>
          <w:lang w:bidi="ar-SA"/>
        </w:rPr>
        <w:t>Latvijas Republikas Valsts kase rīkojas sertifikācijas iestādes statusā. Valsts kase ir tieši pakļauta Latvijas Republikas Finanšu ministrijai. Valsts kasi vada pārvaldnieks, kas rīkojas sertifikācijas iestādes vadītāja statusā un atskaitās Latvijas Republikas Finanšu ministrijas valsts sekretāra vietniekam budžeta jautājumos.</w:t>
      </w:r>
    </w:p>
    <w:p w14:paraId="6A3BA440" w14:textId="77777777" w:rsidR="0086293B" w:rsidRPr="0086293B" w:rsidRDefault="0086293B" w:rsidP="0086293B">
      <w:pPr>
        <w:widowControl/>
        <w:spacing w:before="120"/>
        <w:jc w:val="both"/>
        <w:rPr>
          <w:rFonts w:ascii="Times New Roman" w:eastAsia="Times New Roman" w:hAnsi="Times New Roman" w:cs="Times New Roman"/>
          <w:noProof/>
          <w:color w:val="auto"/>
          <w:szCs w:val="22"/>
          <w:lang w:bidi="ar-SA"/>
        </w:rPr>
      </w:pPr>
      <w:r w:rsidRPr="0086293B">
        <w:rPr>
          <w:rFonts w:ascii="Times New Roman" w:eastAsia="Times New Roman" w:hAnsi="Times New Roman" w:cs="Times New Roman"/>
          <w:color w:val="auto"/>
          <w:szCs w:val="22"/>
          <w:lang w:bidi="ar-SA"/>
        </w:rPr>
        <w:t>Sertifikācijas iestādes funkcijas veiks Eiropas lietu departaments. Eiropas lietu departamenta direktors ir tieši pakļauts un atskaitās Valsts kases pārvaldniekam.</w:t>
      </w:r>
    </w:p>
    <w:p w14:paraId="0D192157" w14:textId="77777777" w:rsidR="0086293B" w:rsidRPr="0086293B" w:rsidRDefault="0086293B" w:rsidP="0086293B">
      <w:pPr>
        <w:widowControl/>
        <w:shd w:val="clear" w:color="auto" w:fill="FFFFFF"/>
        <w:spacing w:before="120"/>
        <w:jc w:val="both"/>
        <w:rPr>
          <w:rFonts w:ascii="Times New Roman" w:eastAsia="Times New Roman" w:hAnsi="Times New Roman" w:cs="Times New Roman"/>
          <w:noProof/>
          <w:color w:val="auto"/>
          <w:szCs w:val="22"/>
          <w:lang w:bidi="ar-SA"/>
        </w:rPr>
      </w:pPr>
      <w:r w:rsidRPr="0086293B">
        <w:rPr>
          <w:rFonts w:ascii="Times New Roman" w:eastAsia="Times New Roman" w:hAnsi="Times New Roman" w:cs="Times New Roman"/>
          <w:color w:val="auto"/>
          <w:szCs w:val="22"/>
          <w:lang w:bidi="ar-SA"/>
        </w:rPr>
        <w:t>Sertifikācijas iestādes funkcijas un pienākumi ir sniegti Noteikumos, jo īpaši to 5.4. pantā un 12.3. pantā.</w:t>
      </w:r>
    </w:p>
    <w:p w14:paraId="49F6772F" w14:textId="77777777" w:rsidR="004530CC" w:rsidRDefault="004530CC" w:rsidP="0086293B">
      <w:pPr>
        <w:widowControl/>
        <w:spacing w:before="120"/>
        <w:jc w:val="both"/>
        <w:rPr>
          <w:rFonts w:ascii="Times New Roman" w:eastAsia="Times New Roman" w:hAnsi="Times New Roman" w:cs="Times New Roman"/>
          <w:b/>
          <w:color w:val="auto"/>
          <w:szCs w:val="22"/>
          <w:lang w:bidi="ar-SA"/>
        </w:rPr>
      </w:pPr>
    </w:p>
    <w:p w14:paraId="1820C446" w14:textId="26774DF5" w:rsidR="0086293B" w:rsidRPr="0086293B" w:rsidRDefault="0086293B" w:rsidP="0086293B">
      <w:pPr>
        <w:widowControl/>
        <w:spacing w:before="120"/>
        <w:jc w:val="both"/>
        <w:rPr>
          <w:rFonts w:ascii="Times New Roman" w:eastAsia="Times New Roman" w:hAnsi="Times New Roman" w:cs="Times New Roman"/>
          <w:b/>
          <w:noProof/>
          <w:color w:val="auto"/>
          <w:szCs w:val="22"/>
          <w:lang w:bidi="ar-SA"/>
        </w:rPr>
      </w:pPr>
      <w:r w:rsidRPr="0086293B">
        <w:rPr>
          <w:rFonts w:ascii="Times New Roman" w:eastAsia="Times New Roman" w:hAnsi="Times New Roman" w:cs="Times New Roman"/>
          <w:b/>
          <w:color w:val="auto"/>
          <w:szCs w:val="22"/>
          <w:lang w:bidi="ar-SA"/>
        </w:rPr>
        <w:t>3. Revīzijas iestāde</w:t>
      </w:r>
    </w:p>
    <w:p w14:paraId="3C1677B7" w14:textId="77777777" w:rsidR="0086293B" w:rsidRPr="0086293B" w:rsidRDefault="0086293B" w:rsidP="0086293B">
      <w:pPr>
        <w:widowControl/>
        <w:spacing w:before="120"/>
        <w:jc w:val="both"/>
        <w:rPr>
          <w:rFonts w:ascii="Times New Roman" w:eastAsia="Times New Roman" w:hAnsi="Times New Roman" w:cs="Times New Roman"/>
          <w:noProof/>
          <w:color w:val="auto"/>
          <w:szCs w:val="22"/>
          <w:lang w:bidi="ar-SA"/>
        </w:rPr>
      </w:pPr>
      <w:r w:rsidRPr="0086293B">
        <w:rPr>
          <w:rFonts w:ascii="Times New Roman" w:eastAsia="Times New Roman" w:hAnsi="Times New Roman" w:cs="Times New Roman"/>
          <w:color w:val="auto"/>
          <w:szCs w:val="22"/>
          <w:lang w:bidi="ar-SA"/>
        </w:rPr>
        <w:t>Latvijas Republikas Finanšu ministrijas ES fondu revīzijas departaments rīkojas revīzijas iestādes statusā. ES fondu revīzijas departamenta direktors, kurš ir tieši pakļauts un atskaitās Latvijas Republikas finanšu ministram, veic revīzijas iestādes vadītāja pienākumus.</w:t>
      </w:r>
    </w:p>
    <w:p w14:paraId="44FB697E" w14:textId="77777777" w:rsidR="0086293B" w:rsidRPr="0086293B" w:rsidRDefault="0086293B" w:rsidP="0086293B">
      <w:pPr>
        <w:widowControl/>
        <w:spacing w:before="120"/>
        <w:jc w:val="both"/>
        <w:rPr>
          <w:rFonts w:ascii="Times New Roman" w:eastAsia="Times New Roman" w:hAnsi="Times New Roman" w:cs="Times New Roman"/>
          <w:noProof/>
          <w:color w:val="auto"/>
          <w:szCs w:val="22"/>
          <w:lang w:bidi="ar-SA"/>
        </w:rPr>
      </w:pPr>
      <w:r w:rsidRPr="0086293B">
        <w:rPr>
          <w:rFonts w:ascii="Times New Roman" w:eastAsia="Times New Roman" w:hAnsi="Times New Roman" w:cs="Times New Roman"/>
          <w:color w:val="auto"/>
          <w:szCs w:val="22"/>
          <w:lang w:bidi="ar-SA"/>
        </w:rPr>
        <w:t>Revīzijas iestāde rīkojas saskaņā ar starptautiskajiem revīzijas standartiem, Starptautisko apliecinājumu uzdevumu standartu un ētikas kodeksu.</w:t>
      </w:r>
    </w:p>
    <w:p w14:paraId="7C0AE195" w14:textId="77777777" w:rsidR="0086293B" w:rsidRPr="0086293B" w:rsidRDefault="0086293B" w:rsidP="0086293B">
      <w:pPr>
        <w:widowControl/>
        <w:spacing w:before="120"/>
        <w:jc w:val="both"/>
        <w:rPr>
          <w:rFonts w:ascii="Times New Roman" w:eastAsia="Times New Roman" w:hAnsi="Times New Roman" w:cs="Times New Roman"/>
          <w:noProof/>
          <w:color w:val="auto"/>
          <w:szCs w:val="22"/>
          <w:lang w:bidi="ar-SA"/>
        </w:rPr>
      </w:pPr>
      <w:r w:rsidRPr="0086293B">
        <w:rPr>
          <w:rFonts w:ascii="Times New Roman" w:eastAsia="Times New Roman" w:hAnsi="Times New Roman" w:cs="Times New Roman"/>
          <w:color w:val="auto"/>
          <w:szCs w:val="22"/>
          <w:lang w:bidi="ar-SA"/>
        </w:rPr>
        <w:t>Revīzijas iestāde ir funkcionāli neatkarīga no Vadošās iestādes un sertifikācijas iestādes.</w:t>
      </w:r>
    </w:p>
    <w:p w14:paraId="487D1707" w14:textId="77777777" w:rsidR="0086293B" w:rsidRPr="0086293B" w:rsidRDefault="0086293B" w:rsidP="0086293B">
      <w:pPr>
        <w:widowControl/>
        <w:jc w:val="both"/>
        <w:rPr>
          <w:rFonts w:ascii="Times New Roman" w:eastAsia="Times New Roman" w:hAnsi="Times New Roman" w:cs="Times New Roman"/>
          <w:b/>
          <w:noProof/>
          <w:color w:val="auto"/>
          <w:szCs w:val="22"/>
          <w:lang w:val="en-US" w:bidi="ar-SA"/>
        </w:rPr>
      </w:pPr>
    </w:p>
    <w:p w14:paraId="42BF4F27" w14:textId="77777777" w:rsidR="00541624" w:rsidRDefault="00541624">
      <w:pPr>
        <w:rPr>
          <w:rFonts w:ascii="Times New Roman" w:eastAsia="Times New Roman" w:hAnsi="Times New Roman" w:cs="Times New Roman"/>
          <w:b/>
          <w:color w:val="auto"/>
          <w:szCs w:val="22"/>
          <w:lang w:bidi="ar-SA"/>
        </w:rPr>
      </w:pPr>
      <w:r>
        <w:rPr>
          <w:rFonts w:ascii="Times New Roman" w:eastAsia="Times New Roman" w:hAnsi="Times New Roman" w:cs="Times New Roman"/>
          <w:b/>
          <w:color w:val="auto"/>
          <w:szCs w:val="22"/>
          <w:lang w:bidi="ar-SA"/>
        </w:rPr>
        <w:br w:type="page"/>
      </w:r>
    </w:p>
    <w:p w14:paraId="56658EB8" w14:textId="6152DB98" w:rsidR="0086293B" w:rsidRDefault="0086293B" w:rsidP="0086293B">
      <w:pPr>
        <w:widowControl/>
        <w:jc w:val="both"/>
        <w:rPr>
          <w:rFonts w:ascii="Times New Roman" w:eastAsia="Times New Roman" w:hAnsi="Times New Roman" w:cs="Times New Roman"/>
          <w:b/>
          <w:color w:val="auto"/>
          <w:szCs w:val="22"/>
          <w:lang w:bidi="ar-SA"/>
        </w:rPr>
      </w:pPr>
      <w:r w:rsidRPr="0086293B">
        <w:rPr>
          <w:rFonts w:ascii="Times New Roman" w:eastAsia="Times New Roman" w:hAnsi="Times New Roman" w:cs="Times New Roman"/>
          <w:b/>
          <w:color w:val="auto"/>
          <w:szCs w:val="22"/>
          <w:lang w:bidi="ar-SA"/>
        </w:rPr>
        <w:lastRenderedPageBreak/>
        <w:t>4. Organizatoriskā shēma</w:t>
      </w:r>
    </w:p>
    <w:p w14:paraId="39D640B1" w14:textId="77777777" w:rsidR="004530CC" w:rsidRPr="0086293B" w:rsidRDefault="004530CC" w:rsidP="0086293B">
      <w:pPr>
        <w:widowControl/>
        <w:jc w:val="both"/>
        <w:rPr>
          <w:rFonts w:ascii="Times New Roman" w:eastAsia="Times New Roman" w:hAnsi="Times New Roman" w:cs="Times New Roman"/>
          <w:b/>
          <w:noProof/>
          <w:color w:val="auto"/>
          <w:szCs w:val="22"/>
          <w:lang w:bidi="ar-SA"/>
        </w:rPr>
      </w:pPr>
    </w:p>
    <w:p w14:paraId="11211964" w14:textId="77777777" w:rsidR="0086293B" w:rsidRPr="0086293B" w:rsidRDefault="0086293B" w:rsidP="0086293B">
      <w:pPr>
        <w:widowControl/>
        <w:jc w:val="both"/>
        <w:rPr>
          <w:rFonts w:ascii="Times New Roman" w:eastAsia="Times New Roman" w:hAnsi="Times New Roman" w:cs="Times New Roman"/>
          <w:b/>
          <w:noProof/>
          <w:color w:val="auto"/>
          <w:szCs w:val="22"/>
          <w:lang w:val="en-US" w:bidi="ar-SA"/>
        </w:rPr>
      </w:pPr>
    </w:p>
    <w:p w14:paraId="3DD7BE10" w14:textId="0BCA664E" w:rsidR="0086293B" w:rsidRPr="0086293B" w:rsidRDefault="00712702" w:rsidP="0086293B">
      <w:pPr>
        <w:widowControl/>
        <w:jc w:val="both"/>
        <w:rPr>
          <w:rFonts w:ascii="Times New Roman" w:eastAsia="Times New Roman" w:hAnsi="Times New Roman" w:cs="Times New Roman"/>
          <w:noProof/>
          <w:color w:val="auto"/>
          <w:lang w:bidi="ar-SA"/>
        </w:rPr>
      </w:pPr>
      <w:r>
        <w:rPr>
          <w:noProof/>
          <w14:ligatures w14:val="standardContextual"/>
        </w:rPr>
        <w:drawing>
          <wp:inline distT="0" distB="0" distL="0" distR="0" wp14:anchorId="6EC36F30" wp14:editId="746FB932">
            <wp:extent cx="4793226" cy="3648590"/>
            <wp:effectExtent l="0" t="0" r="7620" b="9525"/>
            <wp:docPr id="1035174978" name="Picture 2"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174978" name="Picture 2" descr="A diagram of a company&#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4801911" cy="3655201"/>
                    </a:xfrm>
                    <a:prstGeom prst="rect">
                      <a:avLst/>
                    </a:prstGeom>
                  </pic:spPr>
                </pic:pic>
              </a:graphicData>
            </a:graphic>
          </wp:inline>
        </w:drawing>
      </w:r>
    </w:p>
    <w:p w14:paraId="18A33026" w14:textId="77777777" w:rsidR="0086293B" w:rsidRPr="0086293B" w:rsidRDefault="0086293B" w:rsidP="0086293B">
      <w:pPr>
        <w:widowControl/>
        <w:jc w:val="both"/>
        <w:rPr>
          <w:rFonts w:ascii="Times New Roman" w:eastAsia="Calibri" w:hAnsi="Times New Roman" w:cs="Times New Roman"/>
          <w:noProof/>
          <w:color w:val="auto"/>
          <w:szCs w:val="22"/>
          <w:lang w:val="en-US" w:bidi="ar-SA"/>
        </w:rPr>
      </w:pPr>
    </w:p>
    <w:p w14:paraId="62466956" w14:textId="3110B327" w:rsidR="008C6F9A" w:rsidRDefault="008C6F9A">
      <w:pPr>
        <w:rPr>
          <w:rFonts w:ascii="Times New Roman" w:eastAsia="Calibri" w:hAnsi="Times New Roman" w:cs="Times New Roman"/>
          <w:noProof/>
          <w:color w:val="auto"/>
          <w:szCs w:val="22"/>
          <w:lang w:val="en-US" w:bidi="ar-SA"/>
        </w:rPr>
      </w:pPr>
      <w:r>
        <w:rPr>
          <w:rFonts w:ascii="Times New Roman" w:eastAsia="Calibri" w:hAnsi="Times New Roman" w:cs="Times New Roman"/>
          <w:noProof/>
          <w:color w:val="auto"/>
          <w:szCs w:val="22"/>
          <w:lang w:val="en-US" w:bidi="ar-SA"/>
        </w:rPr>
        <w:br w:type="page"/>
      </w:r>
    </w:p>
    <w:p w14:paraId="5A70DA54" w14:textId="131906D2" w:rsidR="008C6F9A" w:rsidRPr="008C6F9A" w:rsidRDefault="008C6F9A" w:rsidP="008C6F9A">
      <w:pPr>
        <w:widowControl/>
        <w:jc w:val="right"/>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lastRenderedPageBreak/>
        <w:t>B PIELIKUMS</w:t>
      </w:r>
    </w:p>
    <w:p w14:paraId="3674AE32" w14:textId="77777777" w:rsidR="008C6F9A" w:rsidRPr="008C6F9A" w:rsidRDefault="008C6F9A" w:rsidP="008C6F9A">
      <w:pPr>
        <w:widowControl/>
        <w:jc w:val="both"/>
        <w:rPr>
          <w:rFonts w:ascii="Times New Roman" w:eastAsia="Aptos" w:hAnsi="Times New Roman" w:cs="Times New Roman"/>
          <w:noProof/>
          <w:color w:val="auto"/>
          <w:lang w:val="en-US" w:bidi="ar-SA"/>
          <w14:ligatures w14:val="standardContextual"/>
        </w:rPr>
      </w:pPr>
    </w:p>
    <w:p w14:paraId="354B7A4C" w14:textId="77777777" w:rsidR="008C6F9A" w:rsidRPr="008C6F9A" w:rsidRDefault="008C6F9A" w:rsidP="008C6F9A">
      <w:pPr>
        <w:widowControl/>
        <w:jc w:val="center"/>
        <w:rPr>
          <w:rFonts w:ascii="Times New Roman" w:eastAsia="Aptos" w:hAnsi="Times New Roman" w:cs="Times New Roman"/>
          <w:b/>
          <w:bCs/>
          <w:noProof/>
          <w:color w:val="auto"/>
          <w:sz w:val="28"/>
          <w:szCs w:val="28"/>
          <w:lang w:bidi="ar-SA"/>
          <w14:ligatures w14:val="standardContextual"/>
        </w:rPr>
      </w:pPr>
      <w:r w:rsidRPr="008C6F9A">
        <w:rPr>
          <w:rFonts w:ascii="Times New Roman" w:eastAsia="Aptos" w:hAnsi="Times New Roman" w:cs="Times New Roman"/>
          <w:b/>
          <w:color w:val="auto"/>
          <w:kern w:val="2"/>
          <w:sz w:val="28"/>
          <w:lang w:bidi="ar-SA"/>
          <w14:ligatures w14:val="standardContextual"/>
        </w:rPr>
        <w:t>Īstenošanas ietvars</w:t>
      </w:r>
    </w:p>
    <w:p w14:paraId="2B9F900D" w14:textId="77777777" w:rsidR="008C6F9A" w:rsidRPr="008C6F9A" w:rsidRDefault="008C6F9A" w:rsidP="008C6F9A">
      <w:pPr>
        <w:widowControl/>
        <w:jc w:val="both"/>
        <w:rPr>
          <w:rFonts w:ascii="Times New Roman" w:eastAsia="Aptos" w:hAnsi="Times New Roman" w:cs="Times New Roman"/>
          <w:b/>
          <w:bCs/>
          <w:noProof/>
          <w:color w:val="auto"/>
          <w:lang w:val="en-US" w:bidi="ar-SA"/>
          <w14:ligatures w14:val="standardContextual"/>
        </w:rPr>
      </w:pPr>
    </w:p>
    <w:p w14:paraId="2365FF6B"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Saskaņā ar Noteikumu 2.5. pantu šā saprašanās memoranda Puses ir vienojušās par šajā pielikumā izklāstīto īstenošanas ietvaru.</w:t>
      </w:r>
    </w:p>
    <w:p w14:paraId="1B04644B" w14:textId="77777777" w:rsidR="008C6F9A" w:rsidRPr="008C6F9A" w:rsidRDefault="008C6F9A" w:rsidP="008C6F9A">
      <w:pPr>
        <w:widowControl/>
        <w:jc w:val="both"/>
        <w:rPr>
          <w:rFonts w:ascii="Times New Roman" w:eastAsia="Aptos" w:hAnsi="Times New Roman" w:cs="Times New Roman"/>
          <w:noProof/>
          <w:color w:val="auto"/>
          <w:lang w:val="en-US" w:bidi="ar-SA"/>
          <w14:ligatures w14:val="standardContextual"/>
        </w:rPr>
      </w:pPr>
    </w:p>
    <w:p w14:paraId="12886279"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 </w:t>
      </w:r>
    </w:p>
    <w:p w14:paraId="15366B8A" w14:textId="77777777" w:rsidR="008C6F9A" w:rsidRPr="008C6F9A" w:rsidRDefault="008C6F9A" w:rsidP="008C6F9A">
      <w:pPr>
        <w:widowControl/>
        <w:jc w:val="both"/>
        <w:rPr>
          <w:rFonts w:ascii="Times New Roman" w:eastAsia="Aptos" w:hAnsi="Times New Roman" w:cs="Times New Roman"/>
          <w:b/>
          <w:bCs/>
          <w:noProof/>
          <w:color w:val="auto"/>
          <w:lang w:bidi="ar-SA"/>
          <w14:ligatures w14:val="standardContextual"/>
        </w:rPr>
      </w:pPr>
      <w:r w:rsidRPr="008C6F9A">
        <w:rPr>
          <w:rFonts w:ascii="Times New Roman" w:eastAsia="Aptos" w:hAnsi="Times New Roman" w:cs="Times New Roman"/>
          <w:b/>
          <w:color w:val="auto"/>
          <w:kern w:val="2"/>
          <w:szCs w:val="22"/>
          <w:lang w:bidi="ar-SA"/>
          <w14:ligatures w14:val="standardContextual"/>
        </w:rPr>
        <w:t>1. Īstenošanas ietvara finanšu parametri</w:t>
      </w:r>
    </w:p>
    <w:p w14:paraId="63C84DB8" w14:textId="77777777" w:rsidR="008C6F9A" w:rsidRPr="008C6F9A" w:rsidRDefault="008C6F9A" w:rsidP="008C6F9A">
      <w:pPr>
        <w:widowControl/>
        <w:jc w:val="both"/>
        <w:rPr>
          <w:rFonts w:ascii="Times New Roman" w:eastAsia="Aptos" w:hAnsi="Times New Roman" w:cs="Times New Roman"/>
          <w:b/>
          <w:bCs/>
          <w:noProof/>
          <w:color w:val="auto"/>
          <w:lang w:val="en-US" w:bidi="ar-SA"/>
          <w14:ligatures w14:val="standardContextual"/>
        </w:rPr>
      </w:pPr>
    </w:p>
    <w:tbl>
      <w:tblPr>
        <w:tblW w:w="5000" w:type="pct"/>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458"/>
        <w:gridCol w:w="4070"/>
        <w:gridCol w:w="2072"/>
        <w:gridCol w:w="2456"/>
      </w:tblGrid>
      <w:tr w:rsidR="008C6F9A" w:rsidRPr="002D70B1" w14:paraId="231B7283" w14:textId="77777777" w:rsidTr="002D70B1">
        <w:trPr>
          <w:trHeight w:val="300"/>
        </w:trPr>
        <w:tc>
          <w:tcPr>
            <w:tcW w:w="253" w:type="pct"/>
            <w:tcBorders>
              <w:top w:val="single" w:sz="6" w:space="0" w:color="000000"/>
              <w:left w:val="single" w:sz="6" w:space="0" w:color="000000"/>
              <w:bottom w:val="single" w:sz="6" w:space="0" w:color="000000"/>
              <w:right w:val="single" w:sz="6" w:space="0" w:color="000000"/>
            </w:tcBorders>
            <w:shd w:val="clear" w:color="auto" w:fill="C0C0C0"/>
            <w:hideMark/>
          </w:tcPr>
          <w:p w14:paraId="165A7BB7" w14:textId="77777777" w:rsidR="008C6F9A" w:rsidRPr="008C6F9A" w:rsidRDefault="008C6F9A" w:rsidP="00DF592D">
            <w:pPr>
              <w:widowControl/>
              <w:spacing w:before="60" w:after="60"/>
              <w:ind w:left="113"/>
              <w:jc w:val="both"/>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 </w:t>
            </w:r>
          </w:p>
        </w:tc>
        <w:tc>
          <w:tcPr>
            <w:tcW w:w="2247" w:type="pct"/>
            <w:tcBorders>
              <w:top w:val="single" w:sz="6" w:space="0" w:color="000000"/>
              <w:left w:val="single" w:sz="6" w:space="0" w:color="000000"/>
              <w:bottom w:val="single" w:sz="6" w:space="0" w:color="000000"/>
              <w:right w:val="single" w:sz="6" w:space="0" w:color="000000"/>
            </w:tcBorders>
            <w:shd w:val="clear" w:color="auto" w:fill="C0C0C0"/>
            <w:hideMark/>
          </w:tcPr>
          <w:p w14:paraId="2848D63A" w14:textId="77777777" w:rsidR="008C6F9A" w:rsidRPr="008C6F9A" w:rsidRDefault="008C6F9A" w:rsidP="00DF592D">
            <w:pPr>
              <w:widowControl/>
              <w:spacing w:before="60" w:after="60"/>
              <w:ind w:left="113"/>
              <w:rPr>
                <w:rFonts w:ascii="Times New Roman" w:eastAsia="Aptos" w:hAnsi="Times New Roman" w:cs="Times New Roman"/>
                <w:b/>
                <w:bCs/>
                <w:noProof/>
                <w:color w:val="auto"/>
                <w:sz w:val="22"/>
                <w:szCs w:val="22"/>
                <w:lang w:bidi="ar-SA"/>
                <w14:ligatures w14:val="standardContextual"/>
              </w:rPr>
            </w:pPr>
            <w:r w:rsidRPr="008C6F9A">
              <w:rPr>
                <w:rFonts w:ascii="Times New Roman" w:eastAsia="Aptos" w:hAnsi="Times New Roman" w:cs="Times New Roman"/>
                <w:b/>
                <w:color w:val="auto"/>
                <w:kern w:val="2"/>
                <w:sz w:val="22"/>
                <w:szCs w:val="22"/>
                <w:lang w:bidi="ar-SA"/>
                <w14:ligatures w14:val="standardContextual"/>
              </w:rPr>
              <w:t>Latvija</w:t>
            </w:r>
          </w:p>
          <w:p w14:paraId="0D4F3222" w14:textId="77777777" w:rsidR="008C6F9A" w:rsidRPr="008C6F9A" w:rsidRDefault="008C6F9A" w:rsidP="00DF592D">
            <w:pPr>
              <w:widowControl/>
              <w:spacing w:before="60" w:after="60"/>
              <w:ind w:left="113"/>
              <w:rPr>
                <w:rFonts w:ascii="Times New Roman" w:eastAsia="Aptos" w:hAnsi="Times New Roman" w:cs="Times New Roman"/>
                <w:b/>
                <w:noProof/>
                <w:color w:val="auto"/>
                <w:sz w:val="22"/>
                <w:szCs w:val="22"/>
                <w:lang w:val="en-US" w:bidi="ar-SA"/>
                <w14:ligatures w14:val="standardContextual"/>
              </w:rPr>
            </w:pPr>
          </w:p>
        </w:tc>
        <w:tc>
          <w:tcPr>
            <w:tcW w:w="1144" w:type="pct"/>
            <w:vMerge w:val="restart"/>
            <w:tcBorders>
              <w:top w:val="single" w:sz="6" w:space="0" w:color="000000"/>
              <w:left w:val="single" w:sz="6" w:space="0" w:color="000000"/>
              <w:bottom w:val="single" w:sz="6" w:space="0" w:color="000000"/>
              <w:right w:val="single" w:sz="6" w:space="0" w:color="000000"/>
            </w:tcBorders>
            <w:shd w:val="clear" w:color="auto" w:fill="C0C0C0"/>
            <w:hideMark/>
          </w:tcPr>
          <w:p w14:paraId="32430BA2" w14:textId="77777777" w:rsidR="008C6F9A" w:rsidRPr="008C6F9A" w:rsidRDefault="008C6F9A" w:rsidP="00DF592D">
            <w:pPr>
              <w:widowControl/>
              <w:spacing w:before="60" w:after="60"/>
              <w:ind w:left="113"/>
              <w:jc w:val="center"/>
              <w:rPr>
                <w:rFonts w:ascii="Times New Roman" w:eastAsia="Aptos" w:hAnsi="Times New Roman" w:cs="Times New Roman"/>
                <w:b/>
                <w:bCs/>
                <w:noProof/>
                <w:color w:val="auto"/>
                <w:sz w:val="22"/>
                <w:szCs w:val="22"/>
                <w:lang w:bidi="ar-SA"/>
                <w14:ligatures w14:val="standardContextual"/>
              </w:rPr>
            </w:pPr>
            <w:r w:rsidRPr="008C6F9A">
              <w:rPr>
                <w:rFonts w:ascii="Times New Roman" w:eastAsia="Aptos" w:hAnsi="Times New Roman" w:cs="Times New Roman"/>
                <w:b/>
                <w:color w:val="auto"/>
                <w:kern w:val="2"/>
                <w:sz w:val="22"/>
                <w:szCs w:val="22"/>
                <w:lang w:bidi="ar-SA"/>
                <w14:ligatures w14:val="standardContextual"/>
              </w:rPr>
              <w:t>Norvēģijas FI ieguldījums</w:t>
            </w:r>
          </w:p>
        </w:tc>
        <w:tc>
          <w:tcPr>
            <w:tcW w:w="1356" w:type="pct"/>
            <w:vMerge w:val="restart"/>
            <w:tcBorders>
              <w:top w:val="single" w:sz="6" w:space="0" w:color="000000"/>
              <w:left w:val="single" w:sz="6" w:space="0" w:color="000000"/>
              <w:bottom w:val="single" w:sz="6" w:space="0" w:color="000000"/>
              <w:right w:val="single" w:sz="6" w:space="0" w:color="000000"/>
            </w:tcBorders>
            <w:shd w:val="clear" w:color="auto" w:fill="C0C0C0"/>
            <w:hideMark/>
          </w:tcPr>
          <w:p w14:paraId="5122120E" w14:textId="77777777" w:rsidR="008C6F9A" w:rsidRPr="008C6F9A" w:rsidRDefault="008C6F9A" w:rsidP="0022308D">
            <w:pPr>
              <w:widowControl/>
              <w:spacing w:before="60" w:after="60"/>
              <w:ind w:left="113"/>
              <w:jc w:val="center"/>
              <w:rPr>
                <w:rFonts w:ascii="Times New Roman" w:eastAsia="Aptos" w:hAnsi="Times New Roman" w:cs="Times New Roman"/>
                <w:b/>
                <w:bCs/>
                <w:noProof/>
                <w:color w:val="auto"/>
                <w:sz w:val="22"/>
                <w:szCs w:val="22"/>
                <w:lang w:bidi="ar-SA"/>
                <w14:ligatures w14:val="standardContextual"/>
              </w:rPr>
            </w:pPr>
            <w:r w:rsidRPr="008C6F9A">
              <w:rPr>
                <w:rFonts w:ascii="Times New Roman" w:eastAsia="Aptos" w:hAnsi="Times New Roman" w:cs="Times New Roman"/>
                <w:b/>
                <w:color w:val="auto"/>
                <w:kern w:val="2"/>
                <w:sz w:val="22"/>
                <w:szCs w:val="22"/>
                <w:lang w:bidi="ar-SA"/>
                <w14:ligatures w14:val="standardContextual"/>
              </w:rPr>
              <w:t>Nacionālais ieguldījums</w:t>
            </w:r>
          </w:p>
        </w:tc>
      </w:tr>
      <w:tr w:rsidR="008C6F9A" w:rsidRPr="002D70B1" w14:paraId="30A92834" w14:textId="77777777" w:rsidTr="002D70B1">
        <w:trPr>
          <w:trHeight w:val="300"/>
        </w:trPr>
        <w:tc>
          <w:tcPr>
            <w:tcW w:w="253" w:type="pct"/>
            <w:tcBorders>
              <w:top w:val="single" w:sz="6" w:space="0" w:color="000000"/>
              <w:left w:val="single" w:sz="6" w:space="0" w:color="000000"/>
              <w:bottom w:val="single" w:sz="6" w:space="0" w:color="000000"/>
              <w:right w:val="single" w:sz="6" w:space="0" w:color="000000"/>
            </w:tcBorders>
            <w:shd w:val="clear" w:color="auto" w:fill="C0C0C0"/>
            <w:hideMark/>
          </w:tcPr>
          <w:p w14:paraId="6F04D3BE" w14:textId="77777777" w:rsidR="008C6F9A" w:rsidRPr="008C6F9A" w:rsidRDefault="008C6F9A" w:rsidP="00DF592D">
            <w:pPr>
              <w:widowControl/>
              <w:spacing w:before="60" w:after="60"/>
              <w:ind w:left="113"/>
              <w:jc w:val="both"/>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 </w:t>
            </w:r>
          </w:p>
        </w:tc>
        <w:tc>
          <w:tcPr>
            <w:tcW w:w="2247" w:type="pct"/>
            <w:tcBorders>
              <w:top w:val="single" w:sz="6" w:space="0" w:color="000000"/>
              <w:left w:val="single" w:sz="6" w:space="0" w:color="000000"/>
              <w:bottom w:val="single" w:sz="6" w:space="0" w:color="000000"/>
              <w:right w:val="single" w:sz="6" w:space="0" w:color="000000"/>
            </w:tcBorders>
            <w:shd w:val="clear" w:color="auto" w:fill="C0C0C0"/>
            <w:hideMark/>
          </w:tcPr>
          <w:p w14:paraId="273C1D28" w14:textId="77777777" w:rsidR="008C6F9A" w:rsidRPr="008C6F9A" w:rsidRDefault="008C6F9A" w:rsidP="00DF592D">
            <w:pPr>
              <w:widowControl/>
              <w:spacing w:before="60" w:after="60"/>
              <w:ind w:left="113"/>
              <w:rPr>
                <w:rFonts w:ascii="Times New Roman" w:eastAsia="Aptos" w:hAnsi="Times New Roman" w:cs="Times New Roman"/>
                <w:b/>
                <w:bCs/>
                <w:noProof/>
                <w:color w:val="auto"/>
                <w:sz w:val="22"/>
                <w:szCs w:val="22"/>
                <w:lang w:bidi="ar-SA"/>
                <w14:ligatures w14:val="standardContextual"/>
              </w:rPr>
            </w:pPr>
            <w:r w:rsidRPr="008C6F9A">
              <w:rPr>
                <w:rFonts w:ascii="Times New Roman" w:eastAsia="Aptos" w:hAnsi="Times New Roman" w:cs="Times New Roman"/>
                <w:b/>
                <w:color w:val="auto"/>
                <w:kern w:val="2"/>
                <w:sz w:val="22"/>
                <w:szCs w:val="22"/>
                <w:lang w:bidi="ar-SA"/>
                <w14:ligatures w14:val="standardContextual"/>
              </w:rPr>
              <w:t>Programma</w:t>
            </w:r>
          </w:p>
        </w:tc>
        <w:tc>
          <w:tcPr>
            <w:tcW w:w="1144" w:type="pct"/>
            <w:vMerge/>
            <w:vAlign w:val="center"/>
            <w:hideMark/>
          </w:tcPr>
          <w:p w14:paraId="48374832" w14:textId="77777777" w:rsidR="008C6F9A" w:rsidRPr="008C6F9A" w:rsidRDefault="008C6F9A" w:rsidP="00DF592D">
            <w:pPr>
              <w:widowControl/>
              <w:spacing w:before="60" w:after="60"/>
              <w:ind w:left="113"/>
              <w:jc w:val="both"/>
              <w:rPr>
                <w:rFonts w:ascii="Times New Roman" w:eastAsia="Aptos" w:hAnsi="Times New Roman" w:cs="Times New Roman"/>
                <w:noProof/>
                <w:color w:val="auto"/>
                <w:sz w:val="22"/>
                <w:szCs w:val="22"/>
                <w:lang w:val="en-US" w:bidi="ar-SA"/>
                <w14:ligatures w14:val="standardContextual"/>
              </w:rPr>
            </w:pPr>
          </w:p>
        </w:tc>
        <w:tc>
          <w:tcPr>
            <w:tcW w:w="1356" w:type="pct"/>
            <w:vMerge/>
            <w:vAlign w:val="center"/>
            <w:hideMark/>
          </w:tcPr>
          <w:p w14:paraId="0BD976A4" w14:textId="77777777" w:rsidR="008C6F9A" w:rsidRPr="008C6F9A" w:rsidRDefault="008C6F9A" w:rsidP="00DF592D">
            <w:pPr>
              <w:widowControl/>
              <w:spacing w:before="60" w:after="60"/>
              <w:ind w:left="113"/>
              <w:jc w:val="both"/>
              <w:rPr>
                <w:rFonts w:ascii="Times New Roman" w:eastAsia="Aptos" w:hAnsi="Times New Roman" w:cs="Times New Roman"/>
                <w:noProof/>
                <w:color w:val="auto"/>
                <w:sz w:val="22"/>
                <w:szCs w:val="22"/>
                <w:lang w:val="en-US" w:bidi="ar-SA"/>
                <w14:ligatures w14:val="standardContextual"/>
              </w:rPr>
            </w:pPr>
          </w:p>
        </w:tc>
      </w:tr>
      <w:tr w:rsidR="002D70B1" w:rsidRPr="008C6F9A" w14:paraId="3F7A44C7" w14:textId="77777777" w:rsidTr="002D70B1">
        <w:trPr>
          <w:trHeight w:val="300"/>
        </w:trPr>
        <w:tc>
          <w:tcPr>
            <w:tcW w:w="253" w:type="pct"/>
            <w:tcBorders>
              <w:top w:val="single" w:sz="6" w:space="0" w:color="000000"/>
              <w:left w:val="single" w:sz="6" w:space="0" w:color="000000"/>
              <w:bottom w:val="single" w:sz="6" w:space="0" w:color="000000"/>
              <w:right w:val="single" w:sz="6" w:space="0" w:color="000000"/>
            </w:tcBorders>
            <w:hideMark/>
          </w:tcPr>
          <w:p w14:paraId="64781653" w14:textId="77777777" w:rsidR="008C6F9A" w:rsidRPr="008C6F9A" w:rsidRDefault="008C6F9A" w:rsidP="00DF592D">
            <w:pPr>
              <w:widowControl/>
              <w:spacing w:before="60" w:after="60"/>
              <w:ind w:left="113"/>
              <w:jc w:val="both"/>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1 </w:t>
            </w:r>
          </w:p>
        </w:tc>
        <w:tc>
          <w:tcPr>
            <w:tcW w:w="2247" w:type="pct"/>
            <w:tcBorders>
              <w:top w:val="single" w:sz="6" w:space="0" w:color="000000"/>
              <w:left w:val="single" w:sz="6" w:space="0" w:color="000000"/>
              <w:bottom w:val="single" w:sz="6" w:space="0" w:color="000000"/>
              <w:right w:val="single" w:sz="6" w:space="0" w:color="000000"/>
            </w:tcBorders>
            <w:hideMark/>
          </w:tcPr>
          <w:p w14:paraId="6DFD5A45" w14:textId="77777777" w:rsidR="008C6F9A" w:rsidRPr="008C6F9A" w:rsidRDefault="008C6F9A" w:rsidP="00DF592D">
            <w:pPr>
              <w:widowControl/>
              <w:spacing w:before="60" w:after="60"/>
              <w:ind w:left="113"/>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Zaļā uzņēmējdarbība un inovācijas</w:t>
            </w:r>
          </w:p>
        </w:tc>
        <w:tc>
          <w:tcPr>
            <w:tcW w:w="1144" w:type="pct"/>
            <w:tcBorders>
              <w:top w:val="single" w:sz="6" w:space="0" w:color="000000"/>
              <w:left w:val="single" w:sz="6" w:space="0" w:color="000000"/>
              <w:bottom w:val="single" w:sz="6" w:space="0" w:color="000000"/>
              <w:right w:val="single" w:sz="6" w:space="0" w:color="000000"/>
            </w:tcBorders>
            <w:hideMark/>
          </w:tcPr>
          <w:p w14:paraId="2B7D0D64" w14:textId="50D47323" w:rsidR="008C6F9A" w:rsidRPr="008C6F9A" w:rsidRDefault="008C6F9A" w:rsidP="0022308D">
            <w:pPr>
              <w:widowControl/>
              <w:spacing w:before="60" w:after="60"/>
              <w:ind w:left="113"/>
              <w:jc w:val="center"/>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27 500 000 €</w:t>
            </w:r>
          </w:p>
        </w:tc>
        <w:tc>
          <w:tcPr>
            <w:tcW w:w="1356" w:type="pct"/>
            <w:tcBorders>
              <w:top w:val="single" w:sz="6" w:space="0" w:color="000000"/>
              <w:left w:val="single" w:sz="6" w:space="0" w:color="000000"/>
              <w:bottom w:val="single" w:sz="6" w:space="0" w:color="000000"/>
              <w:right w:val="single" w:sz="6" w:space="0" w:color="000000"/>
            </w:tcBorders>
            <w:hideMark/>
          </w:tcPr>
          <w:p w14:paraId="777786C6" w14:textId="77777777" w:rsidR="008C6F9A" w:rsidRPr="008C6F9A" w:rsidRDefault="008C6F9A" w:rsidP="0022308D">
            <w:pPr>
              <w:widowControl/>
              <w:spacing w:before="60" w:after="60"/>
              <w:ind w:left="113"/>
              <w:jc w:val="center"/>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4 852 941 €</w:t>
            </w:r>
          </w:p>
        </w:tc>
      </w:tr>
      <w:tr w:rsidR="002D70B1" w:rsidRPr="008C6F9A" w14:paraId="545790E2" w14:textId="77777777" w:rsidTr="002D70B1">
        <w:trPr>
          <w:trHeight w:val="300"/>
        </w:trPr>
        <w:tc>
          <w:tcPr>
            <w:tcW w:w="253" w:type="pct"/>
            <w:tcBorders>
              <w:top w:val="single" w:sz="6" w:space="0" w:color="000000"/>
              <w:left w:val="single" w:sz="6" w:space="0" w:color="000000"/>
              <w:bottom w:val="single" w:sz="6" w:space="0" w:color="000000"/>
              <w:right w:val="single" w:sz="6" w:space="0" w:color="000000"/>
            </w:tcBorders>
            <w:hideMark/>
          </w:tcPr>
          <w:p w14:paraId="50AD6108" w14:textId="77777777" w:rsidR="008C6F9A" w:rsidRPr="008C6F9A" w:rsidRDefault="008C6F9A" w:rsidP="00DF592D">
            <w:pPr>
              <w:widowControl/>
              <w:spacing w:before="60" w:after="60"/>
              <w:ind w:left="113"/>
              <w:jc w:val="both"/>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2 </w:t>
            </w:r>
          </w:p>
        </w:tc>
        <w:tc>
          <w:tcPr>
            <w:tcW w:w="2247" w:type="pct"/>
            <w:tcBorders>
              <w:top w:val="single" w:sz="6" w:space="0" w:color="000000"/>
              <w:left w:val="single" w:sz="6" w:space="0" w:color="000000"/>
              <w:bottom w:val="single" w:sz="6" w:space="0" w:color="000000"/>
              <w:right w:val="single" w:sz="6" w:space="0" w:color="000000"/>
            </w:tcBorders>
            <w:hideMark/>
          </w:tcPr>
          <w:p w14:paraId="26704879" w14:textId="77777777" w:rsidR="008C6F9A" w:rsidRPr="008C6F9A" w:rsidRDefault="008C6F9A" w:rsidP="00DF592D">
            <w:pPr>
              <w:widowControl/>
              <w:spacing w:before="60" w:after="60"/>
              <w:ind w:left="113"/>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Korekcijas dienesti</w:t>
            </w:r>
          </w:p>
        </w:tc>
        <w:tc>
          <w:tcPr>
            <w:tcW w:w="1144" w:type="pct"/>
            <w:tcBorders>
              <w:top w:val="single" w:sz="6" w:space="0" w:color="000000"/>
              <w:left w:val="single" w:sz="6" w:space="0" w:color="000000"/>
              <w:bottom w:val="single" w:sz="6" w:space="0" w:color="000000"/>
              <w:right w:val="single" w:sz="6" w:space="0" w:color="000000"/>
            </w:tcBorders>
            <w:hideMark/>
          </w:tcPr>
          <w:p w14:paraId="3C991842" w14:textId="77777777" w:rsidR="008C6F9A" w:rsidRPr="008C6F9A" w:rsidRDefault="008C6F9A" w:rsidP="0022308D">
            <w:pPr>
              <w:widowControl/>
              <w:spacing w:before="60" w:after="60"/>
              <w:ind w:left="113"/>
              <w:jc w:val="center"/>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15 000 000 €</w:t>
            </w:r>
          </w:p>
        </w:tc>
        <w:tc>
          <w:tcPr>
            <w:tcW w:w="1356" w:type="pct"/>
            <w:tcBorders>
              <w:top w:val="single" w:sz="6" w:space="0" w:color="000000"/>
              <w:left w:val="single" w:sz="6" w:space="0" w:color="000000"/>
              <w:bottom w:val="single" w:sz="6" w:space="0" w:color="000000"/>
              <w:right w:val="single" w:sz="6" w:space="0" w:color="000000"/>
            </w:tcBorders>
            <w:hideMark/>
          </w:tcPr>
          <w:p w14:paraId="58446EB2" w14:textId="77777777" w:rsidR="008C6F9A" w:rsidRPr="008C6F9A" w:rsidRDefault="008C6F9A" w:rsidP="0022308D">
            <w:pPr>
              <w:widowControl/>
              <w:spacing w:before="60" w:after="60"/>
              <w:ind w:left="113"/>
              <w:jc w:val="center"/>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2 647 059 €</w:t>
            </w:r>
          </w:p>
        </w:tc>
      </w:tr>
      <w:tr w:rsidR="008C6F9A" w:rsidRPr="002D70B1" w14:paraId="7F1E0AFB" w14:textId="77777777" w:rsidTr="002D70B1">
        <w:trPr>
          <w:trHeight w:val="300"/>
        </w:trPr>
        <w:tc>
          <w:tcPr>
            <w:tcW w:w="253" w:type="pct"/>
            <w:tcBorders>
              <w:top w:val="single" w:sz="6" w:space="0" w:color="000000"/>
              <w:left w:val="single" w:sz="6" w:space="0" w:color="000000"/>
              <w:bottom w:val="single" w:sz="6" w:space="0" w:color="000000"/>
              <w:right w:val="single" w:sz="6" w:space="0" w:color="000000"/>
            </w:tcBorders>
            <w:shd w:val="clear" w:color="auto" w:fill="C0C0C0"/>
            <w:hideMark/>
          </w:tcPr>
          <w:p w14:paraId="3E5E0F5C" w14:textId="77777777" w:rsidR="008C6F9A" w:rsidRPr="008C6F9A" w:rsidRDefault="008C6F9A" w:rsidP="00DF592D">
            <w:pPr>
              <w:widowControl/>
              <w:spacing w:before="60" w:after="60"/>
              <w:ind w:left="113"/>
              <w:jc w:val="both"/>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 </w:t>
            </w:r>
          </w:p>
        </w:tc>
        <w:tc>
          <w:tcPr>
            <w:tcW w:w="2247" w:type="pct"/>
            <w:tcBorders>
              <w:top w:val="single" w:sz="6" w:space="0" w:color="000000"/>
              <w:left w:val="single" w:sz="6" w:space="0" w:color="000000"/>
              <w:bottom w:val="single" w:sz="6" w:space="0" w:color="000000"/>
              <w:right w:val="single" w:sz="6" w:space="0" w:color="000000"/>
            </w:tcBorders>
            <w:shd w:val="clear" w:color="auto" w:fill="C0C0C0"/>
            <w:hideMark/>
          </w:tcPr>
          <w:p w14:paraId="39800D6C" w14:textId="77777777" w:rsidR="008C6F9A" w:rsidRPr="008C6F9A" w:rsidRDefault="008C6F9A" w:rsidP="00DF592D">
            <w:pPr>
              <w:widowControl/>
              <w:spacing w:before="60" w:after="60"/>
              <w:ind w:left="113"/>
              <w:rPr>
                <w:rFonts w:ascii="Times New Roman" w:eastAsia="Aptos" w:hAnsi="Times New Roman" w:cs="Times New Roman"/>
                <w:b/>
                <w:bCs/>
                <w:noProof/>
                <w:color w:val="auto"/>
                <w:sz w:val="22"/>
                <w:szCs w:val="22"/>
                <w:lang w:bidi="ar-SA"/>
                <w14:ligatures w14:val="standardContextual"/>
              </w:rPr>
            </w:pPr>
            <w:r w:rsidRPr="008C6F9A">
              <w:rPr>
                <w:rFonts w:ascii="Times New Roman" w:eastAsia="Aptos" w:hAnsi="Times New Roman" w:cs="Times New Roman"/>
                <w:b/>
                <w:color w:val="auto"/>
                <w:kern w:val="2"/>
                <w:sz w:val="22"/>
                <w:szCs w:val="22"/>
                <w:lang w:bidi="ar-SA"/>
                <w14:ligatures w14:val="standardContextual"/>
              </w:rPr>
              <w:t>Citi piešķīrumi</w:t>
            </w:r>
          </w:p>
        </w:tc>
        <w:tc>
          <w:tcPr>
            <w:tcW w:w="1144" w:type="pct"/>
            <w:tcBorders>
              <w:top w:val="single" w:sz="6" w:space="0" w:color="000000"/>
              <w:left w:val="single" w:sz="6" w:space="0" w:color="000000"/>
              <w:bottom w:val="single" w:sz="6" w:space="0" w:color="000000"/>
              <w:right w:val="single" w:sz="6" w:space="0" w:color="000000"/>
            </w:tcBorders>
            <w:hideMark/>
          </w:tcPr>
          <w:p w14:paraId="008FA947" w14:textId="77777777" w:rsidR="008C6F9A" w:rsidRPr="008C6F9A" w:rsidRDefault="008C6F9A" w:rsidP="0022308D">
            <w:pPr>
              <w:widowControl/>
              <w:spacing w:before="60" w:after="60"/>
              <w:ind w:left="113"/>
              <w:jc w:val="center"/>
              <w:rPr>
                <w:rFonts w:ascii="Times New Roman" w:eastAsia="Aptos" w:hAnsi="Times New Roman" w:cs="Times New Roman"/>
                <w:noProof/>
                <w:color w:val="auto"/>
                <w:sz w:val="22"/>
                <w:szCs w:val="22"/>
                <w:lang w:val="en-US" w:bidi="ar-SA"/>
                <w14:ligatures w14:val="standardContextual"/>
              </w:rPr>
            </w:pPr>
          </w:p>
        </w:tc>
        <w:tc>
          <w:tcPr>
            <w:tcW w:w="1356" w:type="pct"/>
            <w:tcBorders>
              <w:top w:val="single" w:sz="6" w:space="0" w:color="000000"/>
              <w:left w:val="single" w:sz="6" w:space="0" w:color="000000"/>
              <w:bottom w:val="single" w:sz="6" w:space="0" w:color="000000"/>
              <w:right w:val="single" w:sz="6" w:space="0" w:color="000000"/>
            </w:tcBorders>
            <w:hideMark/>
          </w:tcPr>
          <w:p w14:paraId="225DAF62" w14:textId="77777777" w:rsidR="008C6F9A" w:rsidRPr="008C6F9A" w:rsidRDefault="008C6F9A" w:rsidP="0022308D">
            <w:pPr>
              <w:widowControl/>
              <w:spacing w:before="60" w:after="60"/>
              <w:ind w:left="113"/>
              <w:jc w:val="center"/>
              <w:rPr>
                <w:rFonts w:ascii="Times New Roman" w:eastAsia="Aptos" w:hAnsi="Times New Roman" w:cs="Times New Roman"/>
                <w:noProof/>
                <w:color w:val="auto"/>
                <w:sz w:val="22"/>
                <w:szCs w:val="22"/>
                <w:lang w:val="en-US" w:bidi="ar-SA"/>
                <w14:ligatures w14:val="standardContextual"/>
              </w:rPr>
            </w:pPr>
          </w:p>
        </w:tc>
      </w:tr>
      <w:tr w:rsidR="002D70B1" w:rsidRPr="008C6F9A" w14:paraId="083DFBDE" w14:textId="77777777" w:rsidTr="002D70B1">
        <w:trPr>
          <w:trHeight w:val="300"/>
        </w:trPr>
        <w:tc>
          <w:tcPr>
            <w:tcW w:w="253" w:type="pct"/>
            <w:tcBorders>
              <w:top w:val="single" w:sz="6" w:space="0" w:color="000000"/>
              <w:left w:val="single" w:sz="6" w:space="0" w:color="000000"/>
              <w:bottom w:val="single" w:sz="6" w:space="0" w:color="000000"/>
              <w:right w:val="single" w:sz="6" w:space="0" w:color="000000"/>
            </w:tcBorders>
            <w:hideMark/>
          </w:tcPr>
          <w:p w14:paraId="3E98365C" w14:textId="77777777" w:rsidR="008C6F9A" w:rsidRPr="008C6F9A" w:rsidRDefault="008C6F9A" w:rsidP="00DF592D">
            <w:pPr>
              <w:widowControl/>
              <w:spacing w:before="60" w:after="60"/>
              <w:ind w:left="113"/>
              <w:jc w:val="both"/>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 </w:t>
            </w:r>
          </w:p>
        </w:tc>
        <w:tc>
          <w:tcPr>
            <w:tcW w:w="2247" w:type="pct"/>
            <w:tcBorders>
              <w:top w:val="single" w:sz="6" w:space="0" w:color="000000"/>
              <w:left w:val="single" w:sz="6" w:space="0" w:color="000000"/>
              <w:bottom w:val="single" w:sz="6" w:space="0" w:color="000000"/>
              <w:right w:val="single" w:sz="6" w:space="0" w:color="000000"/>
            </w:tcBorders>
            <w:hideMark/>
          </w:tcPr>
          <w:p w14:paraId="706A2A55" w14:textId="77777777" w:rsidR="008C6F9A" w:rsidRPr="008C6F9A" w:rsidRDefault="008C6F9A" w:rsidP="00DF592D">
            <w:pPr>
              <w:widowControl/>
              <w:spacing w:before="60" w:after="60"/>
              <w:ind w:left="113"/>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Tehniskā palīdzība saņēmējvalstij (Noteikumu 1.10. pants)</w:t>
            </w:r>
          </w:p>
        </w:tc>
        <w:tc>
          <w:tcPr>
            <w:tcW w:w="1144" w:type="pct"/>
            <w:tcBorders>
              <w:top w:val="single" w:sz="6" w:space="0" w:color="000000"/>
              <w:left w:val="single" w:sz="6" w:space="0" w:color="000000"/>
              <w:bottom w:val="single" w:sz="6" w:space="0" w:color="000000"/>
              <w:right w:val="single" w:sz="6" w:space="0" w:color="000000"/>
            </w:tcBorders>
            <w:hideMark/>
          </w:tcPr>
          <w:p w14:paraId="33E6E096" w14:textId="0151F8F5" w:rsidR="008C6F9A" w:rsidRPr="008C6F9A" w:rsidRDefault="008C6F9A" w:rsidP="0022308D">
            <w:pPr>
              <w:widowControl/>
              <w:spacing w:before="60" w:after="60"/>
              <w:ind w:left="113"/>
              <w:jc w:val="center"/>
              <w:rPr>
                <w:rFonts w:ascii="Times New Roman" w:eastAsia="Aptos" w:hAnsi="Times New Roman" w:cs="Times New Roman"/>
                <w:noProof/>
                <w:color w:val="auto"/>
                <w:sz w:val="22"/>
                <w:szCs w:val="22"/>
                <w:highlight w:val="yellow"/>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1 324 715 €</w:t>
            </w:r>
          </w:p>
        </w:tc>
        <w:tc>
          <w:tcPr>
            <w:tcW w:w="1356" w:type="pct"/>
            <w:tcBorders>
              <w:top w:val="single" w:sz="6" w:space="0" w:color="000000"/>
              <w:left w:val="single" w:sz="6" w:space="0" w:color="000000"/>
              <w:bottom w:val="single" w:sz="6" w:space="0" w:color="000000"/>
              <w:right w:val="single" w:sz="6" w:space="0" w:color="000000"/>
            </w:tcBorders>
            <w:hideMark/>
          </w:tcPr>
          <w:p w14:paraId="3B42AEF0" w14:textId="77777777" w:rsidR="008C6F9A" w:rsidRPr="008C6F9A" w:rsidRDefault="008C6F9A" w:rsidP="0022308D">
            <w:pPr>
              <w:widowControl/>
              <w:spacing w:before="60" w:after="60"/>
              <w:ind w:left="113"/>
              <w:jc w:val="center"/>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0 €</w:t>
            </w:r>
          </w:p>
        </w:tc>
      </w:tr>
      <w:tr w:rsidR="00DF592D" w:rsidRPr="002D70B1" w14:paraId="6533ACE8" w14:textId="77777777" w:rsidTr="002D70B1">
        <w:trPr>
          <w:trHeight w:val="300"/>
        </w:trPr>
        <w:tc>
          <w:tcPr>
            <w:tcW w:w="253" w:type="pct"/>
            <w:tcBorders>
              <w:top w:val="single" w:sz="6" w:space="0" w:color="000000"/>
              <w:left w:val="single" w:sz="6" w:space="0" w:color="000000"/>
              <w:bottom w:val="single" w:sz="6" w:space="0" w:color="000000"/>
              <w:right w:val="single" w:sz="6" w:space="0" w:color="000000"/>
            </w:tcBorders>
            <w:hideMark/>
          </w:tcPr>
          <w:p w14:paraId="772690EA" w14:textId="77777777" w:rsidR="008C6F9A" w:rsidRPr="008C6F9A" w:rsidRDefault="008C6F9A" w:rsidP="00DF592D">
            <w:pPr>
              <w:widowControl/>
              <w:spacing w:before="60" w:after="60"/>
              <w:ind w:left="113"/>
              <w:jc w:val="both"/>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 </w:t>
            </w:r>
          </w:p>
        </w:tc>
        <w:tc>
          <w:tcPr>
            <w:tcW w:w="2247" w:type="pct"/>
            <w:tcBorders>
              <w:top w:val="single" w:sz="6" w:space="0" w:color="000000"/>
              <w:left w:val="single" w:sz="6" w:space="0" w:color="000000"/>
              <w:bottom w:val="single" w:sz="6" w:space="0" w:color="000000"/>
              <w:right w:val="single" w:sz="6" w:space="0" w:color="000000"/>
            </w:tcBorders>
            <w:hideMark/>
          </w:tcPr>
          <w:p w14:paraId="1D924FFB" w14:textId="77777777" w:rsidR="008C6F9A" w:rsidRPr="008C6F9A" w:rsidRDefault="008C6F9A" w:rsidP="00DF592D">
            <w:pPr>
              <w:widowControl/>
              <w:spacing w:before="60" w:after="60"/>
              <w:ind w:left="113"/>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Divpusējās sadarbības fonds nacionālā līmenī (Noteikumu 4.7. pants)</w:t>
            </w:r>
          </w:p>
        </w:tc>
        <w:tc>
          <w:tcPr>
            <w:tcW w:w="1144" w:type="pct"/>
            <w:tcBorders>
              <w:top w:val="single" w:sz="6" w:space="0" w:color="000000"/>
              <w:left w:val="single" w:sz="6" w:space="0" w:color="000000"/>
              <w:bottom w:val="single" w:sz="6" w:space="0" w:color="000000"/>
              <w:right w:val="single" w:sz="6" w:space="0" w:color="000000"/>
            </w:tcBorders>
            <w:hideMark/>
          </w:tcPr>
          <w:p w14:paraId="1113041D" w14:textId="40C8906B" w:rsidR="008C6F9A" w:rsidRPr="008C6F9A" w:rsidRDefault="008C6F9A" w:rsidP="0022308D">
            <w:pPr>
              <w:widowControl/>
              <w:spacing w:before="60" w:after="60"/>
              <w:ind w:left="113"/>
              <w:jc w:val="center"/>
              <w:rPr>
                <w:rFonts w:ascii="Times New Roman" w:eastAsia="Aptos" w:hAnsi="Times New Roman" w:cs="Times New Roman"/>
                <w:noProof/>
                <w:color w:val="auto"/>
                <w:sz w:val="22"/>
                <w:szCs w:val="22"/>
                <w:highlight w:val="yellow"/>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535 507 €</w:t>
            </w:r>
          </w:p>
        </w:tc>
        <w:tc>
          <w:tcPr>
            <w:tcW w:w="1356" w:type="pct"/>
            <w:tcBorders>
              <w:top w:val="single" w:sz="6" w:space="0" w:color="000000"/>
              <w:left w:val="single" w:sz="6" w:space="0" w:color="000000"/>
              <w:bottom w:val="single" w:sz="6" w:space="0" w:color="000000"/>
              <w:right w:val="single" w:sz="6" w:space="0" w:color="000000"/>
            </w:tcBorders>
            <w:hideMark/>
          </w:tcPr>
          <w:p w14:paraId="21917B4B" w14:textId="77777777" w:rsidR="008C6F9A" w:rsidRPr="008C6F9A" w:rsidRDefault="008C6F9A" w:rsidP="0022308D">
            <w:pPr>
              <w:widowControl/>
              <w:spacing w:before="60" w:after="60"/>
              <w:ind w:left="113"/>
              <w:jc w:val="center"/>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0 €</w:t>
            </w:r>
          </w:p>
        </w:tc>
      </w:tr>
      <w:tr w:rsidR="002D70B1" w:rsidRPr="008C6F9A" w14:paraId="467EBA46" w14:textId="77777777" w:rsidTr="002D70B1">
        <w:trPr>
          <w:trHeight w:val="300"/>
        </w:trPr>
        <w:tc>
          <w:tcPr>
            <w:tcW w:w="253" w:type="pct"/>
            <w:tcBorders>
              <w:top w:val="single" w:sz="6" w:space="0" w:color="000000"/>
              <w:left w:val="single" w:sz="6" w:space="0" w:color="000000"/>
              <w:bottom w:val="single" w:sz="6" w:space="0" w:color="000000"/>
              <w:right w:val="single" w:sz="6" w:space="0" w:color="000000"/>
            </w:tcBorders>
            <w:hideMark/>
          </w:tcPr>
          <w:p w14:paraId="0A7D371F" w14:textId="77777777" w:rsidR="008C6F9A" w:rsidRPr="008C6F9A" w:rsidRDefault="008C6F9A" w:rsidP="00DF592D">
            <w:pPr>
              <w:widowControl/>
              <w:spacing w:before="60" w:after="60"/>
              <w:ind w:left="113"/>
              <w:jc w:val="both"/>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 </w:t>
            </w:r>
          </w:p>
        </w:tc>
        <w:tc>
          <w:tcPr>
            <w:tcW w:w="2247" w:type="pct"/>
            <w:tcBorders>
              <w:top w:val="single" w:sz="6" w:space="0" w:color="000000"/>
              <w:left w:val="single" w:sz="6" w:space="0" w:color="000000"/>
              <w:bottom w:val="single" w:sz="6" w:space="0" w:color="000000"/>
              <w:right w:val="single" w:sz="6" w:space="0" w:color="000000"/>
            </w:tcBorders>
            <w:hideMark/>
          </w:tcPr>
          <w:p w14:paraId="00B856E3" w14:textId="77777777" w:rsidR="008C6F9A" w:rsidRPr="008C6F9A" w:rsidRDefault="008C6F9A" w:rsidP="00DF592D">
            <w:pPr>
              <w:widowControl/>
              <w:spacing w:before="60" w:after="60"/>
              <w:ind w:left="113"/>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Divpusējās sadarbības fonds programmas līmenī (Noteikumu 4.10. pants)</w:t>
            </w:r>
          </w:p>
        </w:tc>
        <w:tc>
          <w:tcPr>
            <w:tcW w:w="1144" w:type="pct"/>
            <w:tcBorders>
              <w:top w:val="single" w:sz="6" w:space="0" w:color="000000"/>
              <w:left w:val="single" w:sz="6" w:space="0" w:color="000000"/>
              <w:bottom w:val="single" w:sz="6" w:space="0" w:color="000000"/>
              <w:right w:val="single" w:sz="6" w:space="0" w:color="000000"/>
            </w:tcBorders>
            <w:hideMark/>
          </w:tcPr>
          <w:p w14:paraId="3AEA05E7" w14:textId="77777777" w:rsidR="008C6F9A" w:rsidRPr="008C6F9A" w:rsidRDefault="008C6F9A" w:rsidP="0022308D">
            <w:pPr>
              <w:widowControl/>
              <w:spacing w:before="60" w:after="60"/>
              <w:ind w:left="113"/>
              <w:jc w:val="center"/>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290 000 €</w:t>
            </w:r>
          </w:p>
        </w:tc>
        <w:tc>
          <w:tcPr>
            <w:tcW w:w="1356" w:type="pct"/>
            <w:tcBorders>
              <w:top w:val="single" w:sz="6" w:space="0" w:color="000000"/>
              <w:left w:val="single" w:sz="6" w:space="0" w:color="000000"/>
              <w:bottom w:val="single" w:sz="6" w:space="0" w:color="000000"/>
              <w:right w:val="single" w:sz="6" w:space="0" w:color="000000"/>
            </w:tcBorders>
            <w:hideMark/>
          </w:tcPr>
          <w:p w14:paraId="3EF134AE" w14:textId="77777777" w:rsidR="008C6F9A" w:rsidRPr="008C6F9A" w:rsidRDefault="008C6F9A" w:rsidP="0022308D">
            <w:pPr>
              <w:widowControl/>
              <w:spacing w:before="60" w:after="60"/>
              <w:ind w:left="113"/>
              <w:jc w:val="center"/>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0 €</w:t>
            </w:r>
          </w:p>
        </w:tc>
      </w:tr>
      <w:tr w:rsidR="008C6F9A" w:rsidRPr="002D70B1" w14:paraId="2CAF967C" w14:textId="77777777" w:rsidTr="002D70B1">
        <w:trPr>
          <w:trHeight w:val="300"/>
        </w:trPr>
        <w:tc>
          <w:tcPr>
            <w:tcW w:w="253" w:type="pct"/>
            <w:tcBorders>
              <w:top w:val="single" w:sz="6" w:space="0" w:color="000000"/>
              <w:left w:val="single" w:sz="6" w:space="0" w:color="000000"/>
              <w:bottom w:val="single" w:sz="6" w:space="0" w:color="000000"/>
              <w:right w:val="single" w:sz="6" w:space="0" w:color="000000"/>
            </w:tcBorders>
            <w:shd w:val="clear" w:color="auto" w:fill="C0C0C0"/>
            <w:hideMark/>
          </w:tcPr>
          <w:p w14:paraId="06BCD8B7" w14:textId="77777777" w:rsidR="008C6F9A" w:rsidRPr="008C6F9A" w:rsidRDefault="008C6F9A" w:rsidP="00DF592D">
            <w:pPr>
              <w:widowControl/>
              <w:spacing w:before="60" w:after="60"/>
              <w:ind w:left="113"/>
              <w:jc w:val="both"/>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 </w:t>
            </w:r>
          </w:p>
        </w:tc>
        <w:tc>
          <w:tcPr>
            <w:tcW w:w="2247" w:type="pct"/>
            <w:tcBorders>
              <w:top w:val="single" w:sz="6" w:space="0" w:color="000000"/>
              <w:left w:val="single" w:sz="6" w:space="0" w:color="000000"/>
              <w:bottom w:val="single" w:sz="6" w:space="0" w:color="000000"/>
              <w:right w:val="single" w:sz="6" w:space="0" w:color="000000"/>
            </w:tcBorders>
            <w:shd w:val="clear" w:color="auto" w:fill="C0C0C0"/>
            <w:hideMark/>
          </w:tcPr>
          <w:p w14:paraId="15D28A52" w14:textId="77777777" w:rsidR="008C6F9A" w:rsidRPr="008C6F9A" w:rsidRDefault="008C6F9A" w:rsidP="00DF592D">
            <w:pPr>
              <w:widowControl/>
              <w:spacing w:before="60" w:after="60"/>
              <w:ind w:left="113"/>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Neto piešķīrums Latvijai</w:t>
            </w:r>
          </w:p>
        </w:tc>
        <w:tc>
          <w:tcPr>
            <w:tcW w:w="1144" w:type="pct"/>
            <w:tcBorders>
              <w:top w:val="single" w:sz="6" w:space="0" w:color="000000"/>
              <w:left w:val="single" w:sz="6" w:space="0" w:color="000000"/>
              <w:bottom w:val="single" w:sz="6" w:space="0" w:color="000000"/>
              <w:right w:val="single" w:sz="6" w:space="0" w:color="000000"/>
            </w:tcBorders>
            <w:hideMark/>
          </w:tcPr>
          <w:p w14:paraId="49113B36" w14:textId="77777777" w:rsidR="008C6F9A" w:rsidRPr="008C6F9A" w:rsidRDefault="008C6F9A" w:rsidP="0022308D">
            <w:pPr>
              <w:widowControl/>
              <w:spacing w:before="60" w:after="60"/>
              <w:ind w:left="113"/>
              <w:jc w:val="center"/>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44 650 222 €</w:t>
            </w:r>
          </w:p>
        </w:tc>
        <w:tc>
          <w:tcPr>
            <w:tcW w:w="1356" w:type="pct"/>
            <w:tcBorders>
              <w:top w:val="single" w:sz="6" w:space="0" w:color="000000"/>
              <w:left w:val="single" w:sz="6" w:space="0" w:color="000000"/>
              <w:bottom w:val="single" w:sz="6" w:space="0" w:color="000000"/>
              <w:right w:val="single" w:sz="6" w:space="0" w:color="000000"/>
            </w:tcBorders>
            <w:hideMark/>
          </w:tcPr>
          <w:p w14:paraId="35197523" w14:textId="77777777" w:rsidR="008C6F9A" w:rsidRPr="008C6F9A" w:rsidRDefault="008C6F9A" w:rsidP="0022308D">
            <w:pPr>
              <w:widowControl/>
              <w:spacing w:before="60" w:after="60"/>
              <w:ind w:left="113"/>
              <w:jc w:val="center"/>
              <w:rPr>
                <w:rFonts w:ascii="Times New Roman" w:eastAsia="Aptos" w:hAnsi="Times New Roman" w:cs="Times New Roman"/>
                <w:noProof/>
                <w:color w:val="auto"/>
                <w:sz w:val="22"/>
                <w:szCs w:val="22"/>
                <w:lang w:bidi="ar-SA"/>
                <w14:ligatures w14:val="standardContextual"/>
              </w:rPr>
            </w:pPr>
            <w:r w:rsidRPr="008C6F9A">
              <w:rPr>
                <w:rFonts w:ascii="Times New Roman" w:eastAsia="Aptos" w:hAnsi="Times New Roman" w:cs="Times New Roman"/>
                <w:color w:val="auto"/>
                <w:kern w:val="2"/>
                <w:sz w:val="22"/>
                <w:szCs w:val="22"/>
                <w:lang w:bidi="ar-SA"/>
                <w14:ligatures w14:val="standardContextual"/>
              </w:rPr>
              <w:t>7 500 000 €</w:t>
            </w:r>
          </w:p>
        </w:tc>
      </w:tr>
    </w:tbl>
    <w:p w14:paraId="672CD38F"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 </w:t>
      </w:r>
    </w:p>
    <w:p w14:paraId="3DBCFDD9" w14:textId="77777777" w:rsidR="008C6F9A" w:rsidRPr="008C6F9A" w:rsidRDefault="008C6F9A" w:rsidP="008C6F9A">
      <w:pPr>
        <w:widowControl/>
        <w:jc w:val="both"/>
        <w:rPr>
          <w:rFonts w:ascii="Times New Roman" w:eastAsia="Aptos" w:hAnsi="Times New Roman" w:cs="Times New Roman"/>
          <w:b/>
          <w:bCs/>
          <w:noProof/>
          <w:color w:val="auto"/>
          <w:lang w:bidi="ar-SA"/>
          <w14:ligatures w14:val="standardContextual"/>
        </w:rPr>
      </w:pPr>
      <w:r w:rsidRPr="008C6F9A">
        <w:rPr>
          <w:rFonts w:ascii="Times New Roman" w:eastAsia="Aptos" w:hAnsi="Times New Roman" w:cs="Times New Roman"/>
          <w:b/>
          <w:color w:val="auto"/>
          <w:kern w:val="2"/>
          <w:szCs w:val="22"/>
          <w:lang w:bidi="ar-SA"/>
          <w14:ligatures w14:val="standardContextual"/>
        </w:rPr>
        <w:t>2. Nosacījumi</w:t>
      </w:r>
    </w:p>
    <w:p w14:paraId="16635310" w14:textId="77777777" w:rsidR="008C6F9A" w:rsidRPr="008C6F9A" w:rsidRDefault="008C6F9A" w:rsidP="008C6F9A">
      <w:pPr>
        <w:widowControl/>
        <w:jc w:val="both"/>
        <w:rPr>
          <w:rFonts w:ascii="Times New Roman" w:eastAsia="Aptos" w:hAnsi="Times New Roman" w:cs="Times New Roman"/>
          <w:b/>
          <w:bCs/>
          <w:noProof/>
          <w:color w:val="auto"/>
          <w:lang w:val="en-US" w:bidi="ar-SA"/>
          <w14:ligatures w14:val="standardContextual"/>
        </w:rPr>
      </w:pPr>
    </w:p>
    <w:p w14:paraId="7B764F7F"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Nav piemērojams</w:t>
      </w:r>
    </w:p>
    <w:p w14:paraId="04D4AE4E" w14:textId="77777777" w:rsidR="008C6F9A" w:rsidRPr="008C6F9A" w:rsidRDefault="008C6F9A" w:rsidP="008C6F9A">
      <w:pPr>
        <w:widowControl/>
        <w:jc w:val="both"/>
        <w:rPr>
          <w:rFonts w:ascii="Times New Roman" w:eastAsia="Aptos" w:hAnsi="Times New Roman" w:cs="Times New Roman"/>
          <w:noProof/>
          <w:color w:val="auto"/>
          <w:lang w:val="en-US" w:bidi="ar-SA"/>
          <w14:ligatures w14:val="standardContextual"/>
        </w:rPr>
      </w:pPr>
    </w:p>
    <w:p w14:paraId="6E2FA0DA" w14:textId="77777777" w:rsidR="008C6F9A" w:rsidRPr="008C6F9A" w:rsidRDefault="008C6F9A" w:rsidP="008C6F9A">
      <w:pPr>
        <w:widowControl/>
        <w:jc w:val="both"/>
        <w:rPr>
          <w:rFonts w:ascii="Times New Roman" w:eastAsia="Aptos" w:hAnsi="Times New Roman" w:cs="Times New Roman"/>
          <w:b/>
          <w:bCs/>
          <w:noProof/>
          <w:color w:val="auto"/>
          <w:lang w:bidi="ar-SA"/>
          <w14:ligatures w14:val="standardContextual"/>
        </w:rPr>
      </w:pPr>
      <w:r w:rsidRPr="008C6F9A">
        <w:rPr>
          <w:rFonts w:ascii="Times New Roman" w:eastAsia="Aptos" w:hAnsi="Times New Roman" w:cs="Times New Roman"/>
          <w:b/>
          <w:color w:val="auto"/>
          <w:kern w:val="2"/>
          <w:szCs w:val="22"/>
          <w:lang w:bidi="ar-SA"/>
          <w14:ligatures w14:val="standardContextual"/>
        </w:rPr>
        <w:t>3. Īpaši apsvērumi</w:t>
      </w:r>
    </w:p>
    <w:p w14:paraId="343AC614" w14:textId="77777777" w:rsidR="008C6F9A" w:rsidRPr="008C6F9A" w:rsidRDefault="008C6F9A" w:rsidP="008C6F9A">
      <w:pPr>
        <w:widowControl/>
        <w:jc w:val="both"/>
        <w:rPr>
          <w:rFonts w:ascii="Times New Roman" w:eastAsia="Aptos" w:hAnsi="Times New Roman" w:cs="Times New Roman"/>
          <w:b/>
          <w:bCs/>
          <w:noProof/>
          <w:color w:val="auto"/>
          <w:lang w:val="en-US" w:bidi="ar-SA"/>
          <w14:ligatures w14:val="standardContextual"/>
        </w:rPr>
      </w:pPr>
    </w:p>
    <w:p w14:paraId="4DCDC2E8"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Programmu līgumos iekļauj summu, kas programmām iedalīta no divpusējās sadarbības fonda.</w:t>
      </w:r>
    </w:p>
    <w:p w14:paraId="69BB2FB8" w14:textId="77777777" w:rsidR="008C6F9A" w:rsidRPr="008C6F9A" w:rsidRDefault="008C6F9A" w:rsidP="008C6F9A">
      <w:pPr>
        <w:widowControl/>
        <w:jc w:val="both"/>
        <w:rPr>
          <w:rFonts w:ascii="Times New Roman" w:eastAsia="Aptos" w:hAnsi="Times New Roman" w:cs="Times New Roman"/>
          <w:noProof/>
          <w:color w:val="auto"/>
          <w:lang w:val="en-US" w:bidi="ar-SA"/>
          <w14:ligatures w14:val="standardContextual"/>
        </w:rPr>
      </w:pPr>
    </w:p>
    <w:p w14:paraId="4D22A632"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Saskaņotajā piešķīrumā programmai un divpusējās sadarbības fondam iekļauj Norvēģijas Finanšu instrumenta ieguldījumu Latvijai saistībā ar izaicinājumiem, kas radušies iebrukuma Ukrainā rezultātā, 2 723 817 € apmērā. Šo līdzekļu plānoto izlietojumu izklāsta programmas “Zaļā uzņēmējdarbība un inovācijas” koncepcijā.</w:t>
      </w:r>
    </w:p>
    <w:p w14:paraId="454EABC6" w14:textId="77777777" w:rsidR="008C6F9A" w:rsidRPr="008C6F9A" w:rsidRDefault="008C6F9A" w:rsidP="008C6F9A">
      <w:pPr>
        <w:widowControl/>
        <w:jc w:val="both"/>
        <w:rPr>
          <w:rFonts w:ascii="Times New Roman" w:eastAsia="Aptos" w:hAnsi="Times New Roman" w:cs="Times New Roman"/>
          <w:noProof/>
          <w:color w:val="auto"/>
          <w:lang w:val="en-US" w:bidi="ar-SA"/>
          <w14:ligatures w14:val="standardContextual"/>
        </w:rPr>
      </w:pPr>
    </w:p>
    <w:p w14:paraId="76209C13"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Saskaņā ar Noteikumu 8.11. panta 4. daļu piešķīrums tehniskajai palīdzībai ir noteikts 2,75 % apmērā, ja Vadošā iestāde to ir lūgusi un iesniegusi pamatojumu. Vadošā iestāde nodrošina, ka viss piešķīrums ir nepieciešams Vadošās iestādes, sertifikācijas iestādes un revīzijas iestādes uzdevumu izpildei.</w:t>
      </w:r>
    </w:p>
    <w:p w14:paraId="5C107A3D" w14:textId="77777777" w:rsidR="008C6F9A" w:rsidRPr="008C6F9A" w:rsidRDefault="008C6F9A" w:rsidP="008C6F9A">
      <w:pPr>
        <w:widowControl/>
        <w:jc w:val="both"/>
        <w:rPr>
          <w:rFonts w:ascii="Times New Roman" w:eastAsia="Aptos" w:hAnsi="Times New Roman" w:cs="Times New Roman"/>
          <w:noProof/>
          <w:color w:val="auto"/>
          <w:lang w:val="en-US" w:bidi="ar-SA"/>
          <w14:ligatures w14:val="standardContextual"/>
        </w:rPr>
      </w:pPr>
    </w:p>
    <w:p w14:paraId="7F2E6161"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 xml:space="preserve">Programmās tiks integrēta dzimumu līdztiesība un </w:t>
      </w:r>
      <w:proofErr w:type="spellStart"/>
      <w:r w:rsidRPr="008C6F9A">
        <w:rPr>
          <w:rFonts w:ascii="Times New Roman" w:eastAsia="Aptos" w:hAnsi="Times New Roman" w:cs="Times New Roman"/>
          <w:color w:val="auto"/>
          <w:kern w:val="2"/>
          <w:szCs w:val="22"/>
          <w:lang w:bidi="ar-SA"/>
          <w14:ligatures w14:val="standardContextual"/>
        </w:rPr>
        <w:t>digitalizācija</w:t>
      </w:r>
      <w:proofErr w:type="spellEnd"/>
      <w:r w:rsidRPr="008C6F9A">
        <w:rPr>
          <w:rFonts w:ascii="Times New Roman" w:eastAsia="Aptos" w:hAnsi="Times New Roman" w:cs="Times New Roman"/>
          <w:color w:val="auto"/>
          <w:kern w:val="2"/>
          <w:szCs w:val="22"/>
          <w:lang w:bidi="ar-SA"/>
          <w14:ligatures w14:val="standardContextual"/>
        </w:rPr>
        <w:t>. Programmas koncepcijā izklāsta, kā tas tiks sasniegts.</w:t>
      </w:r>
    </w:p>
    <w:p w14:paraId="315AC3AB" w14:textId="77777777" w:rsidR="008C6F9A" w:rsidRPr="008C6F9A" w:rsidRDefault="008C6F9A" w:rsidP="008C6F9A">
      <w:pPr>
        <w:widowControl/>
        <w:jc w:val="both"/>
        <w:rPr>
          <w:rFonts w:ascii="Times New Roman" w:eastAsia="Aptos" w:hAnsi="Times New Roman" w:cs="Times New Roman"/>
          <w:noProof/>
          <w:color w:val="auto"/>
          <w:lang w:val="en-US" w:bidi="ar-SA"/>
          <w14:ligatures w14:val="standardContextual"/>
        </w:rPr>
      </w:pPr>
    </w:p>
    <w:p w14:paraId="021153A9" w14:textId="77777777" w:rsidR="008C6F9A" w:rsidRPr="008C6F9A" w:rsidRDefault="008C6F9A" w:rsidP="008C6F9A">
      <w:pPr>
        <w:widowControl/>
        <w:jc w:val="both"/>
        <w:rPr>
          <w:rFonts w:ascii="Times New Roman" w:eastAsia="Aptos" w:hAnsi="Times New Roman" w:cs="Times New Roman"/>
          <w:b/>
          <w:bCs/>
          <w:noProof/>
          <w:color w:val="auto"/>
          <w:lang w:bidi="ar-SA"/>
          <w14:ligatures w14:val="standardContextual"/>
        </w:rPr>
      </w:pPr>
      <w:r w:rsidRPr="008C6F9A">
        <w:rPr>
          <w:rFonts w:ascii="Times New Roman" w:eastAsia="Aptos" w:hAnsi="Times New Roman" w:cs="Times New Roman"/>
          <w:b/>
          <w:color w:val="auto"/>
          <w:kern w:val="2"/>
          <w:szCs w:val="22"/>
          <w:lang w:bidi="ar-SA"/>
          <w14:ligatures w14:val="standardContextual"/>
        </w:rPr>
        <w:t>4. Īstenošanas ietvara pastāvīgie parametri</w:t>
      </w:r>
    </w:p>
    <w:p w14:paraId="6DC33A61" w14:textId="77777777" w:rsidR="008C6F9A" w:rsidRPr="008C6F9A" w:rsidRDefault="008C6F9A" w:rsidP="008C6F9A">
      <w:pPr>
        <w:widowControl/>
        <w:jc w:val="both"/>
        <w:rPr>
          <w:rFonts w:ascii="Times New Roman" w:eastAsia="Aptos" w:hAnsi="Times New Roman" w:cs="Times New Roman"/>
          <w:b/>
          <w:bCs/>
          <w:noProof/>
          <w:color w:val="auto"/>
          <w:lang w:val="en-US" w:bidi="ar-SA"/>
          <w14:ligatures w14:val="standardContextual"/>
        </w:rPr>
      </w:pPr>
    </w:p>
    <w:p w14:paraId="75A3A016"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Turpmāk aprakstītās programmas ir jāīsteno atbilstoši Norvēģijas Ārlietu ministrijas apstiprinājumam saskaņā ar Noteikumu 6.3. pantu.</w:t>
      </w:r>
    </w:p>
    <w:p w14:paraId="21415EB6" w14:textId="77777777" w:rsidR="008C6F9A" w:rsidRPr="008C6F9A" w:rsidRDefault="008C6F9A" w:rsidP="008C6F9A">
      <w:pPr>
        <w:widowControl/>
        <w:jc w:val="both"/>
        <w:rPr>
          <w:rFonts w:ascii="Times New Roman" w:eastAsia="Aptos" w:hAnsi="Times New Roman" w:cs="Times New Roman"/>
          <w:noProof/>
          <w:color w:val="auto"/>
          <w:lang w:val="en-US" w:bidi="ar-SA"/>
          <w14:ligatures w14:val="standardContextual"/>
        </w:rPr>
      </w:pPr>
    </w:p>
    <w:p w14:paraId="63DB2330" w14:textId="77777777" w:rsidR="008C6F9A" w:rsidRPr="008C6F9A" w:rsidRDefault="008C6F9A" w:rsidP="008C6F9A">
      <w:pPr>
        <w:widowControl/>
        <w:jc w:val="both"/>
        <w:rPr>
          <w:rFonts w:ascii="Times New Roman" w:eastAsia="Aptos" w:hAnsi="Times New Roman" w:cs="Times New Roman"/>
          <w:b/>
          <w:bCs/>
          <w:noProof/>
          <w:color w:val="auto"/>
          <w:lang w:bidi="ar-SA"/>
          <w14:ligatures w14:val="standardContextual"/>
        </w:rPr>
      </w:pPr>
      <w:r w:rsidRPr="008C6F9A">
        <w:rPr>
          <w:rFonts w:ascii="Times New Roman" w:eastAsia="Aptos" w:hAnsi="Times New Roman" w:cs="Times New Roman"/>
          <w:b/>
          <w:color w:val="auto"/>
          <w:kern w:val="2"/>
          <w:szCs w:val="22"/>
          <w:lang w:bidi="ar-SA"/>
          <w14:ligatures w14:val="standardContextual"/>
        </w:rPr>
        <w:t>A. Zaļā uzņēmējdarbība un inovācijas</w:t>
      </w:r>
    </w:p>
    <w:p w14:paraId="68E1D5AE" w14:textId="77777777" w:rsidR="008C6F9A" w:rsidRPr="008C6F9A" w:rsidRDefault="008C6F9A" w:rsidP="008C6F9A">
      <w:pPr>
        <w:widowControl/>
        <w:jc w:val="both"/>
        <w:rPr>
          <w:rFonts w:ascii="Times New Roman" w:eastAsia="Aptos" w:hAnsi="Times New Roman" w:cs="Times New Roman"/>
          <w:b/>
          <w:bCs/>
          <w:noProof/>
          <w:color w:val="auto"/>
          <w:lang w:val="en-US" w:bidi="ar-SA"/>
          <w14:ligatures w14:val="standardContextual"/>
        </w:rPr>
      </w:pPr>
    </w:p>
    <w:tbl>
      <w:tblPr>
        <w:tblW w:w="5000" w:type="pct"/>
        <w:tblCellMar>
          <w:top w:w="28" w:type="dxa"/>
          <w:left w:w="28" w:type="dxa"/>
          <w:bottom w:w="28" w:type="dxa"/>
          <w:right w:w="28" w:type="dxa"/>
        </w:tblCellMar>
        <w:tblLook w:val="04A0" w:firstRow="1" w:lastRow="0" w:firstColumn="1" w:lastColumn="0" w:noHBand="0" w:noVBand="1"/>
      </w:tblPr>
      <w:tblGrid>
        <w:gridCol w:w="2834"/>
        <w:gridCol w:w="6238"/>
      </w:tblGrid>
      <w:tr w:rsidR="008C6F9A" w:rsidRPr="008C6F9A" w14:paraId="0D17A382" w14:textId="77777777" w:rsidTr="000C5507">
        <w:trPr>
          <w:trHeight w:val="443"/>
        </w:trPr>
        <w:tc>
          <w:tcPr>
            <w:tcW w:w="1562" w:type="pct"/>
            <w:hideMark/>
          </w:tcPr>
          <w:p w14:paraId="3ACF6DF8" w14:textId="77777777" w:rsidR="008C6F9A" w:rsidRPr="008C6F9A" w:rsidRDefault="008C6F9A" w:rsidP="008C6F9A">
            <w:pPr>
              <w:widowControl/>
              <w:rPr>
                <w:rFonts w:ascii="Times New Roman" w:eastAsia="Aptos" w:hAnsi="Times New Roman" w:cs="Times New Roman"/>
                <w:i/>
                <w:iCs/>
                <w:noProof/>
                <w:color w:val="auto"/>
                <w:lang w:bidi="ar-SA"/>
                <w14:ligatures w14:val="standardContextual"/>
              </w:rPr>
            </w:pPr>
            <w:r w:rsidRPr="008C6F9A">
              <w:rPr>
                <w:rFonts w:ascii="Times New Roman" w:eastAsia="Aptos" w:hAnsi="Times New Roman" w:cs="Times New Roman"/>
                <w:i/>
                <w:color w:val="auto"/>
                <w:kern w:val="2"/>
                <w:szCs w:val="22"/>
                <w:lang w:bidi="ar-SA"/>
                <w14:ligatures w14:val="standardContextual"/>
              </w:rPr>
              <w:t>Programmas mērķis(-i):</w:t>
            </w:r>
          </w:p>
        </w:tc>
        <w:tc>
          <w:tcPr>
            <w:tcW w:w="3438" w:type="pct"/>
            <w:hideMark/>
          </w:tcPr>
          <w:p w14:paraId="42BAA34D"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Zaļās vērtības radīšana un konkurētspēja </w:t>
            </w:r>
          </w:p>
        </w:tc>
      </w:tr>
      <w:tr w:rsidR="008C6F9A" w:rsidRPr="008C6F9A" w14:paraId="609A192F" w14:textId="77777777" w:rsidTr="000C5507">
        <w:trPr>
          <w:trHeight w:val="507"/>
        </w:trPr>
        <w:tc>
          <w:tcPr>
            <w:tcW w:w="1562" w:type="pct"/>
            <w:hideMark/>
          </w:tcPr>
          <w:p w14:paraId="5EE8603B" w14:textId="77777777" w:rsidR="008C6F9A" w:rsidRPr="008C6F9A" w:rsidRDefault="008C6F9A" w:rsidP="008C6F9A">
            <w:pPr>
              <w:widowControl/>
              <w:rPr>
                <w:rFonts w:ascii="Times New Roman" w:eastAsia="Aptos" w:hAnsi="Times New Roman" w:cs="Times New Roman"/>
                <w:i/>
                <w:iCs/>
                <w:noProof/>
                <w:color w:val="auto"/>
                <w:lang w:bidi="ar-SA"/>
                <w14:ligatures w14:val="standardContextual"/>
              </w:rPr>
            </w:pPr>
            <w:r w:rsidRPr="008C6F9A">
              <w:rPr>
                <w:rFonts w:ascii="Times New Roman" w:eastAsia="Aptos" w:hAnsi="Times New Roman" w:cs="Times New Roman"/>
                <w:i/>
                <w:color w:val="auto"/>
                <w:kern w:val="2"/>
                <w:szCs w:val="22"/>
                <w:lang w:bidi="ar-SA"/>
                <w14:ligatures w14:val="standardContextual"/>
              </w:rPr>
              <w:t>Programmas grants:</w:t>
            </w:r>
          </w:p>
        </w:tc>
        <w:tc>
          <w:tcPr>
            <w:tcW w:w="3438" w:type="pct"/>
            <w:hideMark/>
          </w:tcPr>
          <w:p w14:paraId="13C0A582"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27 500 000 € </w:t>
            </w:r>
          </w:p>
        </w:tc>
      </w:tr>
      <w:tr w:rsidR="008C6F9A" w:rsidRPr="008C6F9A" w14:paraId="1461387A" w14:textId="77777777" w:rsidTr="000C5507">
        <w:trPr>
          <w:trHeight w:val="515"/>
        </w:trPr>
        <w:tc>
          <w:tcPr>
            <w:tcW w:w="1562" w:type="pct"/>
            <w:hideMark/>
          </w:tcPr>
          <w:p w14:paraId="12C4F951" w14:textId="77777777" w:rsidR="008C6F9A" w:rsidRPr="008C6F9A" w:rsidRDefault="008C6F9A" w:rsidP="008C6F9A">
            <w:pPr>
              <w:widowControl/>
              <w:rPr>
                <w:rFonts w:ascii="Times New Roman" w:eastAsia="Aptos" w:hAnsi="Times New Roman" w:cs="Times New Roman"/>
                <w:i/>
                <w:iCs/>
                <w:noProof/>
                <w:color w:val="auto"/>
                <w:lang w:bidi="ar-SA"/>
                <w14:ligatures w14:val="standardContextual"/>
              </w:rPr>
            </w:pPr>
            <w:r w:rsidRPr="008C6F9A">
              <w:rPr>
                <w:rFonts w:ascii="Times New Roman" w:eastAsia="Aptos" w:hAnsi="Times New Roman" w:cs="Times New Roman"/>
                <w:i/>
                <w:color w:val="auto"/>
                <w:kern w:val="2"/>
                <w:szCs w:val="22"/>
                <w:lang w:bidi="ar-SA"/>
                <w14:ligatures w14:val="standardContextual"/>
              </w:rPr>
              <w:t>Programmas līdzfinansējums:</w:t>
            </w:r>
          </w:p>
        </w:tc>
        <w:tc>
          <w:tcPr>
            <w:tcW w:w="3438" w:type="pct"/>
            <w:hideMark/>
          </w:tcPr>
          <w:p w14:paraId="299D58B7"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4 852 941 €</w:t>
            </w:r>
          </w:p>
        </w:tc>
      </w:tr>
      <w:tr w:rsidR="008C6F9A" w:rsidRPr="008C6F9A" w14:paraId="69191375" w14:textId="77777777" w:rsidTr="000C5507">
        <w:trPr>
          <w:trHeight w:val="300"/>
        </w:trPr>
        <w:tc>
          <w:tcPr>
            <w:tcW w:w="1562" w:type="pct"/>
            <w:hideMark/>
          </w:tcPr>
          <w:p w14:paraId="70C06B8C" w14:textId="77777777" w:rsidR="008C6F9A" w:rsidRPr="008C6F9A" w:rsidRDefault="008C6F9A" w:rsidP="008C6F9A">
            <w:pPr>
              <w:widowControl/>
              <w:rPr>
                <w:rFonts w:ascii="Times New Roman" w:eastAsia="Aptos" w:hAnsi="Times New Roman" w:cs="Times New Roman"/>
                <w:i/>
                <w:iCs/>
                <w:noProof/>
                <w:color w:val="auto"/>
                <w:lang w:bidi="ar-SA"/>
                <w14:ligatures w14:val="standardContextual"/>
              </w:rPr>
            </w:pPr>
            <w:r w:rsidRPr="008C6F9A">
              <w:rPr>
                <w:rFonts w:ascii="Times New Roman" w:eastAsia="Aptos" w:hAnsi="Times New Roman" w:cs="Times New Roman"/>
                <w:i/>
                <w:color w:val="auto"/>
                <w:kern w:val="2"/>
                <w:szCs w:val="22"/>
                <w:lang w:bidi="ar-SA"/>
                <w14:ligatures w14:val="standardContextual"/>
              </w:rPr>
              <w:t xml:space="preserve">Programmas </w:t>
            </w:r>
            <w:proofErr w:type="spellStart"/>
            <w:r w:rsidRPr="008C6F9A">
              <w:rPr>
                <w:rFonts w:ascii="Times New Roman" w:eastAsia="Aptos" w:hAnsi="Times New Roman" w:cs="Times New Roman"/>
                <w:i/>
                <w:color w:val="auto"/>
                <w:kern w:val="2"/>
                <w:szCs w:val="22"/>
                <w:lang w:bidi="ar-SA"/>
                <w14:ligatures w14:val="standardContextual"/>
              </w:rPr>
              <w:t>apsaimniekotājs</w:t>
            </w:r>
            <w:proofErr w:type="spellEnd"/>
            <w:r w:rsidRPr="008C6F9A">
              <w:rPr>
                <w:rFonts w:ascii="Times New Roman" w:eastAsia="Aptos" w:hAnsi="Times New Roman" w:cs="Times New Roman"/>
                <w:i/>
                <w:color w:val="auto"/>
                <w:kern w:val="2"/>
                <w:szCs w:val="22"/>
                <w:lang w:bidi="ar-SA"/>
                <w14:ligatures w14:val="standardContextual"/>
              </w:rPr>
              <w:t>:</w:t>
            </w:r>
          </w:p>
        </w:tc>
        <w:tc>
          <w:tcPr>
            <w:tcW w:w="3438" w:type="pct"/>
            <w:hideMark/>
          </w:tcPr>
          <w:p w14:paraId="20EAC1CA"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Latvijas Investīciju un attīstības aģentūra</w:t>
            </w:r>
          </w:p>
        </w:tc>
      </w:tr>
      <w:tr w:rsidR="008C6F9A" w:rsidRPr="008C6F9A" w14:paraId="67888269" w14:textId="77777777" w:rsidTr="000C5507">
        <w:trPr>
          <w:trHeight w:val="300"/>
        </w:trPr>
        <w:tc>
          <w:tcPr>
            <w:tcW w:w="1562" w:type="pct"/>
            <w:hideMark/>
          </w:tcPr>
          <w:p w14:paraId="020C6EBC" w14:textId="77777777" w:rsidR="008C6F9A" w:rsidRPr="008C6F9A" w:rsidRDefault="008C6F9A" w:rsidP="008C6F9A">
            <w:pPr>
              <w:widowControl/>
              <w:rPr>
                <w:rFonts w:ascii="Times New Roman" w:eastAsia="Aptos" w:hAnsi="Times New Roman" w:cs="Times New Roman"/>
                <w:i/>
                <w:iCs/>
                <w:noProof/>
                <w:color w:val="auto"/>
                <w:lang w:bidi="ar-SA"/>
                <w14:ligatures w14:val="standardContextual"/>
              </w:rPr>
            </w:pPr>
            <w:r w:rsidRPr="008C6F9A">
              <w:rPr>
                <w:rFonts w:ascii="Times New Roman" w:eastAsia="Aptos" w:hAnsi="Times New Roman" w:cs="Times New Roman"/>
                <w:i/>
                <w:color w:val="auto"/>
                <w:kern w:val="2"/>
                <w:szCs w:val="22"/>
                <w:lang w:bidi="ar-SA"/>
                <w14:ligatures w14:val="standardContextual"/>
              </w:rPr>
              <w:t xml:space="preserve">Programmas </w:t>
            </w:r>
            <w:proofErr w:type="spellStart"/>
            <w:r w:rsidRPr="008C6F9A">
              <w:rPr>
                <w:rFonts w:ascii="Times New Roman" w:eastAsia="Aptos" w:hAnsi="Times New Roman" w:cs="Times New Roman"/>
                <w:i/>
                <w:color w:val="auto"/>
                <w:kern w:val="2"/>
                <w:szCs w:val="22"/>
                <w:lang w:bidi="ar-SA"/>
                <w14:ligatures w14:val="standardContextual"/>
              </w:rPr>
              <w:t>donorvalsts</w:t>
            </w:r>
            <w:proofErr w:type="spellEnd"/>
            <w:r w:rsidRPr="008C6F9A">
              <w:rPr>
                <w:rFonts w:ascii="Times New Roman" w:eastAsia="Aptos" w:hAnsi="Times New Roman" w:cs="Times New Roman"/>
                <w:i/>
                <w:color w:val="auto"/>
                <w:kern w:val="2"/>
                <w:szCs w:val="22"/>
                <w:lang w:bidi="ar-SA"/>
                <w14:ligatures w14:val="standardContextual"/>
              </w:rPr>
              <w:t xml:space="preserve"> partneris(-i):</w:t>
            </w:r>
          </w:p>
        </w:tc>
        <w:tc>
          <w:tcPr>
            <w:tcW w:w="3438" w:type="pct"/>
            <w:hideMark/>
          </w:tcPr>
          <w:p w14:paraId="3200E61C"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proofErr w:type="spellStart"/>
            <w:r w:rsidRPr="008C6F9A">
              <w:rPr>
                <w:rFonts w:ascii="Times New Roman" w:eastAsia="Aptos" w:hAnsi="Times New Roman" w:cs="Times New Roman"/>
                <w:i/>
                <w:iCs/>
                <w:color w:val="auto"/>
                <w:kern w:val="2"/>
                <w:szCs w:val="22"/>
                <w:lang w:bidi="ar-SA"/>
                <w14:ligatures w14:val="standardContextual"/>
              </w:rPr>
              <w:t>Innovation</w:t>
            </w:r>
            <w:proofErr w:type="spellEnd"/>
            <w:r w:rsidRPr="008C6F9A">
              <w:rPr>
                <w:rFonts w:ascii="Times New Roman" w:eastAsia="Aptos" w:hAnsi="Times New Roman" w:cs="Times New Roman"/>
                <w:i/>
                <w:iCs/>
                <w:color w:val="auto"/>
                <w:kern w:val="2"/>
                <w:szCs w:val="22"/>
                <w:lang w:bidi="ar-SA"/>
                <w14:ligatures w14:val="standardContextual"/>
              </w:rPr>
              <w:t xml:space="preserve"> </w:t>
            </w:r>
            <w:proofErr w:type="spellStart"/>
            <w:r w:rsidRPr="008C6F9A">
              <w:rPr>
                <w:rFonts w:ascii="Times New Roman" w:eastAsia="Aptos" w:hAnsi="Times New Roman" w:cs="Times New Roman"/>
                <w:i/>
                <w:iCs/>
                <w:color w:val="auto"/>
                <w:kern w:val="2"/>
                <w:szCs w:val="22"/>
                <w:lang w:bidi="ar-SA"/>
                <w14:ligatures w14:val="standardContextual"/>
              </w:rPr>
              <w:t>Norway</w:t>
            </w:r>
            <w:proofErr w:type="spellEnd"/>
          </w:p>
        </w:tc>
      </w:tr>
      <w:tr w:rsidR="008C6F9A" w:rsidRPr="008C6F9A" w14:paraId="582DE24B" w14:textId="77777777" w:rsidTr="000C5507">
        <w:trPr>
          <w:trHeight w:val="300"/>
        </w:trPr>
        <w:tc>
          <w:tcPr>
            <w:tcW w:w="1562" w:type="pct"/>
            <w:hideMark/>
          </w:tcPr>
          <w:p w14:paraId="7AFFD680" w14:textId="77777777" w:rsidR="008C6F9A" w:rsidRPr="008C6F9A" w:rsidRDefault="008C6F9A" w:rsidP="008C6F9A">
            <w:pPr>
              <w:widowControl/>
              <w:rPr>
                <w:rFonts w:ascii="Times New Roman" w:eastAsia="Aptos" w:hAnsi="Times New Roman" w:cs="Times New Roman"/>
                <w:i/>
                <w:iCs/>
                <w:noProof/>
                <w:color w:val="auto"/>
                <w:lang w:bidi="ar-SA"/>
                <w14:ligatures w14:val="standardContextual"/>
              </w:rPr>
            </w:pPr>
            <w:r w:rsidRPr="008C6F9A">
              <w:rPr>
                <w:rFonts w:ascii="Times New Roman" w:eastAsia="Aptos" w:hAnsi="Times New Roman" w:cs="Times New Roman"/>
                <w:i/>
                <w:color w:val="auto"/>
                <w:kern w:val="2"/>
                <w:szCs w:val="22"/>
                <w:lang w:bidi="ar-SA"/>
                <w14:ligatures w14:val="standardContextual"/>
              </w:rPr>
              <w:t>Programmas joma(-</w:t>
            </w:r>
            <w:proofErr w:type="spellStart"/>
            <w:r w:rsidRPr="008C6F9A">
              <w:rPr>
                <w:rFonts w:ascii="Times New Roman" w:eastAsia="Aptos" w:hAnsi="Times New Roman" w:cs="Times New Roman"/>
                <w:i/>
                <w:color w:val="auto"/>
                <w:kern w:val="2"/>
                <w:szCs w:val="22"/>
                <w:lang w:bidi="ar-SA"/>
                <w14:ligatures w14:val="standardContextual"/>
              </w:rPr>
              <w:t>as</w:t>
            </w:r>
            <w:proofErr w:type="spellEnd"/>
            <w:r w:rsidRPr="008C6F9A">
              <w:rPr>
                <w:rFonts w:ascii="Times New Roman" w:eastAsia="Aptos" w:hAnsi="Times New Roman" w:cs="Times New Roman"/>
                <w:i/>
                <w:color w:val="auto"/>
                <w:kern w:val="2"/>
                <w:szCs w:val="22"/>
                <w:lang w:bidi="ar-SA"/>
                <w14:ligatures w14:val="standardContextual"/>
              </w:rPr>
              <w:t>):</w:t>
            </w:r>
          </w:p>
        </w:tc>
        <w:tc>
          <w:tcPr>
            <w:tcW w:w="3438" w:type="pct"/>
            <w:hideMark/>
          </w:tcPr>
          <w:p w14:paraId="43D4DCF8"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Zaļā uzņēmējdarbība un inovācijas</w:t>
            </w:r>
          </w:p>
        </w:tc>
      </w:tr>
      <w:tr w:rsidR="008C6F9A" w:rsidRPr="008C6F9A" w14:paraId="68994DD9" w14:textId="77777777" w:rsidTr="000C5507">
        <w:trPr>
          <w:trHeight w:val="300"/>
        </w:trPr>
        <w:tc>
          <w:tcPr>
            <w:tcW w:w="1562" w:type="pct"/>
            <w:hideMark/>
          </w:tcPr>
          <w:p w14:paraId="734F4D08" w14:textId="77777777" w:rsidR="008C6F9A" w:rsidRPr="008C6F9A" w:rsidRDefault="008C6F9A" w:rsidP="008C6F9A">
            <w:pPr>
              <w:widowControl/>
              <w:rPr>
                <w:rFonts w:ascii="Times New Roman" w:eastAsia="Aptos" w:hAnsi="Times New Roman" w:cs="Times New Roman"/>
                <w:i/>
                <w:iCs/>
                <w:noProof/>
                <w:color w:val="auto"/>
                <w:lang w:val="en-US" w:bidi="ar-SA"/>
                <w14:ligatures w14:val="standardContextual"/>
              </w:rPr>
            </w:pPr>
          </w:p>
          <w:p w14:paraId="444B1A6D" w14:textId="77777777" w:rsidR="008C6F9A" w:rsidRPr="008C6F9A" w:rsidRDefault="008C6F9A" w:rsidP="008C6F9A">
            <w:pPr>
              <w:widowControl/>
              <w:rPr>
                <w:rFonts w:ascii="Times New Roman" w:eastAsia="Aptos" w:hAnsi="Times New Roman" w:cs="Times New Roman"/>
                <w:i/>
                <w:iCs/>
                <w:noProof/>
                <w:color w:val="auto"/>
                <w:lang w:bidi="ar-SA"/>
                <w14:ligatures w14:val="standardContextual"/>
              </w:rPr>
            </w:pPr>
            <w:r w:rsidRPr="008C6F9A">
              <w:rPr>
                <w:rFonts w:ascii="Times New Roman" w:eastAsia="Aptos" w:hAnsi="Times New Roman" w:cs="Times New Roman"/>
                <w:i/>
                <w:color w:val="auto"/>
                <w:kern w:val="2"/>
                <w:szCs w:val="22"/>
                <w:lang w:bidi="ar-SA"/>
                <w14:ligatures w14:val="standardContextual"/>
              </w:rPr>
              <w:t>Īpaši programmas apsvērumi:</w:t>
            </w:r>
          </w:p>
        </w:tc>
        <w:tc>
          <w:tcPr>
            <w:tcW w:w="3438" w:type="pct"/>
            <w:hideMark/>
          </w:tcPr>
          <w:p w14:paraId="10419E71" w14:textId="77777777" w:rsidR="008C6F9A" w:rsidRPr="008C6F9A" w:rsidRDefault="008C6F9A" w:rsidP="008C6F9A">
            <w:pPr>
              <w:widowControl/>
              <w:jc w:val="both"/>
              <w:rPr>
                <w:rFonts w:ascii="Times New Roman" w:eastAsia="Aptos" w:hAnsi="Times New Roman" w:cs="Times New Roman"/>
                <w:noProof/>
                <w:color w:val="auto"/>
                <w:lang w:val="en-US" w:bidi="ar-SA"/>
                <w14:ligatures w14:val="standardContextual"/>
              </w:rPr>
            </w:pPr>
          </w:p>
          <w:p w14:paraId="40681C88"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Latvijas Ekonomikas ministrija kopā ar Investīciju un attīstības aģentūru ir atbildīgas par programmas sagatavošanu.</w:t>
            </w:r>
          </w:p>
          <w:p w14:paraId="751B722F" w14:textId="77777777" w:rsidR="008C6F9A" w:rsidRPr="008C6F9A" w:rsidRDefault="008C6F9A" w:rsidP="008C6F9A">
            <w:pPr>
              <w:widowControl/>
              <w:jc w:val="both"/>
              <w:rPr>
                <w:rFonts w:ascii="Times New Roman" w:eastAsia="Aptos" w:hAnsi="Times New Roman" w:cs="Times New Roman"/>
                <w:noProof/>
                <w:color w:val="auto"/>
                <w:lang w:val="en-US" w:bidi="ar-SA"/>
                <w14:ligatures w14:val="standardContextual"/>
              </w:rPr>
            </w:pPr>
          </w:p>
          <w:p w14:paraId="38F85AAE"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Programma palielina zaļās vērtības radīšanu un konkurētspēju ekonomikā.</w:t>
            </w:r>
          </w:p>
          <w:p w14:paraId="2ABB8461" w14:textId="77777777" w:rsidR="008C6F9A" w:rsidRPr="008C6F9A" w:rsidRDefault="008C6F9A" w:rsidP="008C6F9A">
            <w:pPr>
              <w:widowControl/>
              <w:jc w:val="both"/>
              <w:rPr>
                <w:rFonts w:ascii="Times New Roman" w:eastAsia="Aptos" w:hAnsi="Times New Roman" w:cs="Times New Roman"/>
                <w:noProof/>
                <w:color w:val="auto"/>
                <w:lang w:val="en-US" w:bidi="ar-SA"/>
                <w14:ligatures w14:val="standardContextual"/>
              </w:rPr>
            </w:pPr>
          </w:p>
          <w:p w14:paraId="76D2356E"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Programma atbalsta inovatīvu videi draudzīgo un digitālo produktu un pakalpojumu attīstīšanu un ieguldījumus tajos.</w:t>
            </w:r>
          </w:p>
          <w:p w14:paraId="7958C600" w14:textId="77777777" w:rsidR="008C6F9A" w:rsidRPr="008C6F9A" w:rsidRDefault="008C6F9A" w:rsidP="008C6F9A">
            <w:pPr>
              <w:widowControl/>
              <w:jc w:val="both"/>
              <w:rPr>
                <w:rFonts w:ascii="Times New Roman" w:eastAsia="Aptos" w:hAnsi="Times New Roman" w:cs="Times New Roman"/>
                <w:noProof/>
                <w:color w:val="auto"/>
                <w:lang w:val="en-US" w:bidi="ar-SA"/>
                <w14:ligatures w14:val="standardContextual"/>
              </w:rPr>
            </w:pPr>
          </w:p>
          <w:p w14:paraId="5DB0F6BE" w14:textId="77777777" w:rsidR="008C6F9A" w:rsidRPr="008C6F9A" w:rsidRDefault="008C6F9A" w:rsidP="008C6F9A">
            <w:pPr>
              <w:widowControl/>
              <w:spacing w:after="160" w:line="259" w:lineRule="auto"/>
              <w:jc w:val="both"/>
              <w:rPr>
                <w:rFonts w:ascii="Times New Roman" w:eastAsia="Aptos" w:hAnsi="Times New Roman" w:cs="Times New Roman"/>
                <w:color w:val="auto"/>
                <w:kern w:val="2"/>
                <w:lang w:bidi="ar-SA"/>
                <w14:ligatures w14:val="standardContextual"/>
              </w:rPr>
            </w:pPr>
            <w:r w:rsidRPr="008C6F9A">
              <w:rPr>
                <w:rFonts w:ascii="Times New Roman" w:eastAsia="Aptos" w:hAnsi="Times New Roman" w:cs="Times New Roman"/>
                <w:color w:val="auto"/>
                <w:kern w:val="2"/>
                <w:szCs w:val="22"/>
                <w:lang w:bidi="ar-SA"/>
                <w14:ligatures w14:val="standardContextual"/>
              </w:rPr>
              <w:t>Programmas mērķis ir arī atbalstīt ieguldījumus atjaunojamās enerģijas, biodegvielas un ūdeņraža attīstībā.</w:t>
            </w:r>
          </w:p>
          <w:p w14:paraId="68F6C3E4"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 xml:space="preserve">Programmā ietver arī atbalstu </w:t>
            </w:r>
            <w:proofErr w:type="spellStart"/>
            <w:r w:rsidRPr="008C6F9A">
              <w:rPr>
                <w:rFonts w:ascii="Times New Roman" w:eastAsia="Aptos" w:hAnsi="Times New Roman" w:cs="Times New Roman"/>
                <w:color w:val="auto"/>
                <w:kern w:val="2"/>
                <w:szCs w:val="22"/>
                <w:lang w:bidi="ar-SA"/>
                <w14:ligatures w14:val="standardContextual"/>
              </w:rPr>
              <w:t>jaunuzņēmumiem</w:t>
            </w:r>
            <w:proofErr w:type="spellEnd"/>
            <w:r w:rsidRPr="008C6F9A">
              <w:rPr>
                <w:rFonts w:ascii="Times New Roman" w:eastAsia="Aptos" w:hAnsi="Times New Roman" w:cs="Times New Roman"/>
                <w:color w:val="auto"/>
                <w:kern w:val="2"/>
                <w:szCs w:val="22"/>
                <w:lang w:bidi="ar-SA"/>
                <w14:ligatures w14:val="standardContextual"/>
              </w:rPr>
              <w:t xml:space="preserve"> un sievietēm uzņēmējām.</w:t>
            </w:r>
          </w:p>
          <w:p w14:paraId="5DC5FF1B" w14:textId="77777777" w:rsidR="008C6F9A" w:rsidRPr="008C6F9A" w:rsidRDefault="008C6F9A" w:rsidP="008C6F9A">
            <w:pPr>
              <w:widowControl/>
              <w:jc w:val="both"/>
              <w:rPr>
                <w:rFonts w:ascii="Times New Roman" w:eastAsia="Aptos" w:hAnsi="Times New Roman" w:cs="Times New Roman"/>
                <w:noProof/>
                <w:color w:val="auto"/>
                <w:lang w:val="en-US" w:bidi="ar-SA"/>
                <w14:ligatures w14:val="standardContextual"/>
              </w:rPr>
            </w:pPr>
          </w:p>
          <w:p w14:paraId="0FD8A3A0"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 xml:space="preserve">Programmas koncepcijas izstrādes posmā sīkāk izskata iespēju iepriekš noteikt projektu, kura maksimālā </w:t>
            </w:r>
            <w:proofErr w:type="spellStart"/>
            <w:r w:rsidRPr="008C6F9A">
              <w:rPr>
                <w:rFonts w:ascii="Times New Roman" w:eastAsia="Aptos" w:hAnsi="Times New Roman" w:cs="Times New Roman"/>
                <w:color w:val="auto"/>
                <w:kern w:val="2"/>
                <w:szCs w:val="22"/>
                <w:lang w:bidi="ar-SA"/>
                <w14:ligatures w14:val="standardContextual"/>
              </w:rPr>
              <w:t>granta</w:t>
            </w:r>
            <w:proofErr w:type="spellEnd"/>
            <w:r w:rsidRPr="008C6F9A">
              <w:rPr>
                <w:rFonts w:ascii="Times New Roman" w:eastAsia="Aptos" w:hAnsi="Times New Roman" w:cs="Times New Roman"/>
                <w:color w:val="auto"/>
                <w:kern w:val="2"/>
                <w:szCs w:val="22"/>
                <w:lang w:bidi="ar-SA"/>
                <w14:ligatures w14:val="standardContextual"/>
              </w:rPr>
              <w:t xml:space="preserve"> summa no programmas ir 5 000 000 € un kurš paredzēts piesārņotas(-u) vietas(-u) sanācijai un saimnieciskās darbības atsākšanai. Latvijas Republikas Klimata un enerģētikas ministrija aktīvi jāiesaista projekta izstrādē un jāizskata sadarbības iespējas ar projekta </w:t>
            </w:r>
            <w:proofErr w:type="spellStart"/>
            <w:r w:rsidRPr="008C6F9A">
              <w:rPr>
                <w:rFonts w:ascii="Times New Roman" w:eastAsia="Aptos" w:hAnsi="Times New Roman" w:cs="Times New Roman"/>
                <w:color w:val="auto"/>
                <w:kern w:val="2"/>
                <w:szCs w:val="22"/>
                <w:lang w:bidi="ar-SA"/>
                <w14:ligatures w14:val="standardContextual"/>
              </w:rPr>
              <w:t>donorvalstu</w:t>
            </w:r>
            <w:proofErr w:type="spellEnd"/>
            <w:r w:rsidRPr="008C6F9A">
              <w:rPr>
                <w:rFonts w:ascii="Times New Roman" w:eastAsia="Aptos" w:hAnsi="Times New Roman" w:cs="Times New Roman"/>
                <w:color w:val="auto"/>
                <w:kern w:val="2"/>
                <w:szCs w:val="22"/>
                <w:lang w:bidi="ar-SA"/>
                <w14:ligatures w14:val="standardContextual"/>
              </w:rPr>
              <w:t xml:space="preserve"> partneriem.</w:t>
            </w:r>
          </w:p>
          <w:p w14:paraId="0509EB6C" w14:textId="77777777" w:rsidR="008C6F9A" w:rsidRPr="008C6F9A" w:rsidRDefault="008C6F9A" w:rsidP="008C6F9A">
            <w:pPr>
              <w:widowControl/>
              <w:jc w:val="both"/>
              <w:rPr>
                <w:rFonts w:ascii="Times New Roman" w:eastAsia="Aptos" w:hAnsi="Times New Roman" w:cs="Times New Roman"/>
                <w:noProof/>
                <w:color w:val="auto"/>
                <w:lang w:val="en-US" w:bidi="ar-SA"/>
                <w14:ligatures w14:val="standardContextual"/>
              </w:rPr>
            </w:pPr>
          </w:p>
        </w:tc>
      </w:tr>
      <w:tr w:rsidR="008C6F9A" w:rsidRPr="008C6F9A" w14:paraId="63CE7500" w14:textId="77777777" w:rsidTr="000C5507">
        <w:trPr>
          <w:trHeight w:val="300"/>
        </w:trPr>
        <w:tc>
          <w:tcPr>
            <w:tcW w:w="1562" w:type="pct"/>
          </w:tcPr>
          <w:p w14:paraId="5C4C5FD6" w14:textId="77777777" w:rsidR="008C6F9A" w:rsidRPr="008C6F9A" w:rsidRDefault="008C6F9A" w:rsidP="008C6F9A">
            <w:pPr>
              <w:widowControl/>
              <w:autoSpaceDE w:val="0"/>
              <w:autoSpaceDN w:val="0"/>
              <w:adjustRightInd w:val="0"/>
              <w:rPr>
                <w:rFonts w:ascii="Times New Roman" w:eastAsia="Aptos" w:hAnsi="Times New Roman" w:cs="Times New Roman"/>
                <w:i/>
                <w:iCs/>
                <w:noProof/>
                <w:color w:val="auto"/>
                <w:lang w:bidi="ar-SA"/>
                <w14:ligatures w14:val="standardContextual"/>
              </w:rPr>
            </w:pPr>
            <w:r w:rsidRPr="008C6F9A">
              <w:rPr>
                <w:rFonts w:ascii="Times New Roman" w:eastAsia="Aptos" w:hAnsi="Times New Roman" w:cs="Times New Roman"/>
                <w:i/>
                <w:color w:val="auto"/>
                <w:lang w:bidi="ar-SA"/>
                <w14:ligatures w14:val="standardContextual"/>
              </w:rPr>
              <w:t xml:space="preserve">Divpusējie mērķi: </w:t>
            </w:r>
          </w:p>
        </w:tc>
        <w:tc>
          <w:tcPr>
            <w:tcW w:w="3438" w:type="pct"/>
          </w:tcPr>
          <w:p w14:paraId="7905850E" w14:textId="77777777" w:rsidR="008C6F9A" w:rsidRPr="008C6F9A" w:rsidRDefault="008C6F9A" w:rsidP="008C6F9A">
            <w:pPr>
              <w:widowControl/>
              <w:jc w:val="both"/>
              <w:rPr>
                <w:rFonts w:ascii="Times New Roman" w:eastAsia="Aptos" w:hAnsi="Times New Roman" w:cs="Times New Roman"/>
                <w:noProof/>
                <w:color w:val="auto"/>
                <w:lang w:val="en-US" w:bidi="ar-SA"/>
                <w14:ligatures w14:val="standardContextual"/>
              </w:rPr>
            </w:pPr>
          </w:p>
        </w:tc>
      </w:tr>
      <w:tr w:rsidR="008C6F9A" w:rsidRPr="008C6F9A" w14:paraId="414DE049" w14:textId="77777777" w:rsidTr="000C5507">
        <w:trPr>
          <w:trHeight w:val="300"/>
        </w:trPr>
        <w:tc>
          <w:tcPr>
            <w:tcW w:w="1562" w:type="pct"/>
            <w:hideMark/>
          </w:tcPr>
          <w:p w14:paraId="026B7837" w14:textId="77777777" w:rsidR="008C6F9A" w:rsidRPr="008C6F9A" w:rsidRDefault="008C6F9A" w:rsidP="008C6F9A">
            <w:pPr>
              <w:widowControl/>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 </w:t>
            </w:r>
          </w:p>
        </w:tc>
        <w:tc>
          <w:tcPr>
            <w:tcW w:w="3438" w:type="pct"/>
            <w:hideMark/>
          </w:tcPr>
          <w:p w14:paraId="6FEF8914"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  </w:t>
            </w:r>
          </w:p>
          <w:p w14:paraId="536ABFD3" w14:textId="77777777" w:rsidR="008C6F9A" w:rsidRPr="008C6F9A" w:rsidRDefault="008C6F9A" w:rsidP="008C6F9A">
            <w:pPr>
              <w:widowControl/>
              <w:jc w:val="both"/>
              <w:rPr>
                <w:rFonts w:ascii="Times New Roman" w:eastAsia="Aptos" w:hAnsi="Times New Roman" w:cs="Times New Roman"/>
                <w:noProof/>
                <w:color w:val="auto"/>
                <w:lang w:val="en-US" w:bidi="ar-SA"/>
                <w14:ligatures w14:val="standardContextual"/>
              </w:rPr>
            </w:pPr>
          </w:p>
        </w:tc>
      </w:tr>
    </w:tbl>
    <w:p w14:paraId="42657109" w14:textId="77777777" w:rsidR="00FA6860" w:rsidRDefault="00FA6860" w:rsidP="00FA6860">
      <w:pPr>
        <w:widowControl/>
        <w:jc w:val="both"/>
        <w:rPr>
          <w:rFonts w:ascii="Times New Roman" w:eastAsia="Aptos" w:hAnsi="Times New Roman" w:cs="Times New Roman"/>
          <w:b/>
          <w:color w:val="auto"/>
          <w:kern w:val="2"/>
          <w:szCs w:val="22"/>
          <w:lang w:bidi="ar-SA"/>
          <w14:ligatures w14:val="standardContextual"/>
        </w:rPr>
      </w:pPr>
    </w:p>
    <w:p w14:paraId="5F03CDAC" w14:textId="77777777" w:rsidR="00FA6860" w:rsidRDefault="00FA6860">
      <w:pPr>
        <w:rPr>
          <w:rFonts w:ascii="Times New Roman" w:eastAsia="Aptos" w:hAnsi="Times New Roman" w:cs="Times New Roman"/>
          <w:b/>
          <w:color w:val="auto"/>
          <w:kern w:val="2"/>
          <w:szCs w:val="22"/>
          <w:lang w:bidi="ar-SA"/>
          <w14:ligatures w14:val="standardContextual"/>
        </w:rPr>
      </w:pPr>
      <w:r>
        <w:rPr>
          <w:rFonts w:ascii="Times New Roman" w:eastAsia="Aptos" w:hAnsi="Times New Roman" w:cs="Times New Roman"/>
          <w:b/>
          <w:color w:val="auto"/>
          <w:kern w:val="2"/>
          <w:szCs w:val="22"/>
          <w:lang w:bidi="ar-SA"/>
          <w14:ligatures w14:val="standardContextual"/>
        </w:rPr>
        <w:br w:type="page"/>
      </w:r>
    </w:p>
    <w:p w14:paraId="619E61CE" w14:textId="48AE3A6A" w:rsidR="008C6F9A" w:rsidRPr="008C6F9A" w:rsidRDefault="008C6F9A" w:rsidP="00FA6860">
      <w:pPr>
        <w:widowControl/>
        <w:jc w:val="both"/>
        <w:rPr>
          <w:rFonts w:ascii="Times New Roman" w:eastAsia="Aptos" w:hAnsi="Times New Roman" w:cs="Times New Roman"/>
          <w:b/>
          <w:bCs/>
          <w:noProof/>
          <w:color w:val="auto"/>
          <w:lang w:bidi="ar-SA"/>
          <w14:ligatures w14:val="standardContextual"/>
        </w:rPr>
      </w:pPr>
      <w:r w:rsidRPr="008C6F9A">
        <w:rPr>
          <w:rFonts w:ascii="Times New Roman" w:eastAsia="Aptos" w:hAnsi="Times New Roman" w:cs="Times New Roman"/>
          <w:b/>
          <w:color w:val="auto"/>
          <w:kern w:val="2"/>
          <w:szCs w:val="22"/>
          <w:lang w:bidi="ar-SA"/>
          <w14:ligatures w14:val="standardContextual"/>
        </w:rPr>
        <w:lastRenderedPageBreak/>
        <w:t>B. Korekcijas dienesti</w:t>
      </w:r>
    </w:p>
    <w:p w14:paraId="141B020B" w14:textId="77777777" w:rsidR="008C6F9A" w:rsidRPr="008C6F9A" w:rsidRDefault="008C6F9A" w:rsidP="00FA6860">
      <w:pPr>
        <w:widowControl/>
        <w:jc w:val="both"/>
        <w:rPr>
          <w:rFonts w:ascii="Times New Roman" w:eastAsia="Aptos" w:hAnsi="Times New Roman" w:cs="Times New Roman"/>
          <w:b/>
          <w:bCs/>
          <w:noProof/>
          <w:color w:val="auto"/>
          <w:lang w:val="en-US" w:bidi="ar-SA"/>
          <w14:ligatures w14:val="standardContextual"/>
        </w:rPr>
      </w:pPr>
    </w:p>
    <w:tbl>
      <w:tblPr>
        <w:tblW w:w="5000" w:type="pct"/>
        <w:tblCellMar>
          <w:top w:w="28" w:type="dxa"/>
          <w:left w:w="28" w:type="dxa"/>
          <w:bottom w:w="28" w:type="dxa"/>
          <w:right w:w="28" w:type="dxa"/>
        </w:tblCellMar>
        <w:tblLook w:val="04A0" w:firstRow="1" w:lastRow="0" w:firstColumn="1" w:lastColumn="0" w:noHBand="0" w:noVBand="1"/>
      </w:tblPr>
      <w:tblGrid>
        <w:gridCol w:w="2834"/>
        <w:gridCol w:w="6238"/>
      </w:tblGrid>
      <w:tr w:rsidR="008C6F9A" w:rsidRPr="008C6F9A" w14:paraId="0469E197" w14:textId="77777777" w:rsidTr="000C5507">
        <w:trPr>
          <w:trHeight w:val="741"/>
        </w:trPr>
        <w:tc>
          <w:tcPr>
            <w:tcW w:w="1562" w:type="pct"/>
            <w:hideMark/>
          </w:tcPr>
          <w:p w14:paraId="6B2A0A2E" w14:textId="77777777" w:rsidR="008C6F9A" w:rsidRPr="008C6F9A" w:rsidRDefault="008C6F9A" w:rsidP="00FA6860">
            <w:pPr>
              <w:widowControl/>
              <w:rPr>
                <w:rFonts w:ascii="Times New Roman" w:eastAsia="Aptos" w:hAnsi="Times New Roman" w:cs="Times New Roman"/>
                <w:i/>
                <w:iCs/>
                <w:noProof/>
                <w:color w:val="auto"/>
                <w:lang w:bidi="ar-SA"/>
                <w14:ligatures w14:val="standardContextual"/>
              </w:rPr>
            </w:pPr>
            <w:r w:rsidRPr="008C6F9A">
              <w:rPr>
                <w:rFonts w:ascii="Times New Roman" w:eastAsia="Aptos" w:hAnsi="Times New Roman" w:cs="Times New Roman"/>
                <w:i/>
                <w:color w:val="auto"/>
                <w:kern w:val="2"/>
                <w:szCs w:val="22"/>
                <w:lang w:bidi="ar-SA"/>
                <w14:ligatures w14:val="standardContextual"/>
              </w:rPr>
              <w:t>Programmas mērķis(-i):</w:t>
            </w:r>
          </w:p>
        </w:tc>
        <w:tc>
          <w:tcPr>
            <w:tcW w:w="3438" w:type="pct"/>
            <w:hideMark/>
          </w:tcPr>
          <w:p w14:paraId="46D56AAA" w14:textId="77777777" w:rsidR="008C6F9A" w:rsidRPr="008C6F9A" w:rsidRDefault="008C6F9A" w:rsidP="00FA6860">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Uzlaboti korekcijas dienesti saskaņā ar starptautiskajiem un Eiropas cilvēktiesību standartiem. </w:t>
            </w:r>
          </w:p>
        </w:tc>
      </w:tr>
      <w:tr w:rsidR="008C6F9A" w:rsidRPr="008C6F9A" w14:paraId="63EB101B" w14:textId="77777777" w:rsidTr="000C5507">
        <w:trPr>
          <w:trHeight w:val="300"/>
        </w:trPr>
        <w:tc>
          <w:tcPr>
            <w:tcW w:w="1562" w:type="pct"/>
            <w:hideMark/>
          </w:tcPr>
          <w:p w14:paraId="6D000B8F" w14:textId="77777777" w:rsidR="008C6F9A" w:rsidRPr="008C6F9A" w:rsidRDefault="008C6F9A" w:rsidP="00FA6860">
            <w:pPr>
              <w:widowControl/>
              <w:rPr>
                <w:rFonts w:ascii="Times New Roman" w:eastAsia="Aptos" w:hAnsi="Times New Roman" w:cs="Times New Roman"/>
                <w:i/>
                <w:iCs/>
                <w:noProof/>
                <w:color w:val="auto"/>
                <w:lang w:bidi="ar-SA"/>
                <w14:ligatures w14:val="standardContextual"/>
              </w:rPr>
            </w:pPr>
            <w:r w:rsidRPr="008C6F9A">
              <w:rPr>
                <w:rFonts w:ascii="Times New Roman" w:eastAsia="Aptos" w:hAnsi="Times New Roman" w:cs="Times New Roman"/>
                <w:i/>
                <w:color w:val="auto"/>
                <w:kern w:val="2"/>
                <w:szCs w:val="22"/>
                <w:lang w:bidi="ar-SA"/>
                <w14:ligatures w14:val="standardContextual"/>
              </w:rPr>
              <w:t>Programmas grants:</w:t>
            </w:r>
          </w:p>
        </w:tc>
        <w:tc>
          <w:tcPr>
            <w:tcW w:w="3438" w:type="pct"/>
            <w:hideMark/>
          </w:tcPr>
          <w:p w14:paraId="35C86583" w14:textId="77777777" w:rsidR="008C6F9A" w:rsidRPr="008C6F9A" w:rsidRDefault="008C6F9A" w:rsidP="00FA6860">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15 000 000 €</w:t>
            </w:r>
          </w:p>
        </w:tc>
      </w:tr>
      <w:tr w:rsidR="008C6F9A" w:rsidRPr="008C6F9A" w14:paraId="6C769D1A" w14:textId="77777777" w:rsidTr="000C5507">
        <w:trPr>
          <w:trHeight w:val="397"/>
        </w:trPr>
        <w:tc>
          <w:tcPr>
            <w:tcW w:w="1562" w:type="pct"/>
            <w:hideMark/>
          </w:tcPr>
          <w:p w14:paraId="4BD5BA84" w14:textId="77777777" w:rsidR="008C6F9A" w:rsidRPr="008C6F9A" w:rsidRDefault="008C6F9A" w:rsidP="00FA6860">
            <w:pPr>
              <w:widowControl/>
              <w:rPr>
                <w:rFonts w:ascii="Times New Roman" w:eastAsia="Aptos" w:hAnsi="Times New Roman" w:cs="Times New Roman"/>
                <w:i/>
                <w:iCs/>
                <w:noProof/>
                <w:color w:val="auto"/>
                <w:lang w:bidi="ar-SA"/>
                <w14:ligatures w14:val="standardContextual"/>
              </w:rPr>
            </w:pPr>
            <w:r w:rsidRPr="008C6F9A">
              <w:rPr>
                <w:rFonts w:ascii="Times New Roman" w:eastAsia="Aptos" w:hAnsi="Times New Roman" w:cs="Times New Roman"/>
                <w:i/>
                <w:color w:val="auto"/>
                <w:kern w:val="2"/>
                <w:szCs w:val="22"/>
                <w:lang w:bidi="ar-SA"/>
                <w14:ligatures w14:val="standardContextual"/>
              </w:rPr>
              <w:t>Programmas līdzfinansējums:</w:t>
            </w:r>
          </w:p>
        </w:tc>
        <w:tc>
          <w:tcPr>
            <w:tcW w:w="3438" w:type="pct"/>
            <w:hideMark/>
          </w:tcPr>
          <w:p w14:paraId="61614A92" w14:textId="77777777" w:rsidR="008C6F9A" w:rsidRPr="008C6F9A" w:rsidRDefault="008C6F9A" w:rsidP="00FA6860">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2 647 059 €</w:t>
            </w:r>
          </w:p>
        </w:tc>
      </w:tr>
      <w:tr w:rsidR="008C6F9A" w:rsidRPr="008C6F9A" w14:paraId="0268E47A" w14:textId="77777777" w:rsidTr="000C5507">
        <w:trPr>
          <w:trHeight w:val="516"/>
        </w:trPr>
        <w:tc>
          <w:tcPr>
            <w:tcW w:w="1562" w:type="pct"/>
            <w:hideMark/>
          </w:tcPr>
          <w:p w14:paraId="1D75D506" w14:textId="77777777" w:rsidR="008C6F9A" w:rsidRPr="008C6F9A" w:rsidRDefault="008C6F9A" w:rsidP="008C6F9A">
            <w:pPr>
              <w:widowControl/>
              <w:rPr>
                <w:rFonts w:ascii="Times New Roman" w:eastAsia="Aptos" w:hAnsi="Times New Roman" w:cs="Times New Roman"/>
                <w:i/>
                <w:iCs/>
                <w:noProof/>
                <w:color w:val="auto"/>
                <w:lang w:bidi="ar-SA"/>
                <w14:ligatures w14:val="standardContextual"/>
              </w:rPr>
            </w:pPr>
            <w:r w:rsidRPr="008C6F9A">
              <w:rPr>
                <w:rFonts w:ascii="Times New Roman" w:eastAsia="Aptos" w:hAnsi="Times New Roman" w:cs="Times New Roman"/>
                <w:i/>
                <w:color w:val="auto"/>
                <w:kern w:val="2"/>
                <w:szCs w:val="22"/>
                <w:lang w:bidi="ar-SA"/>
                <w14:ligatures w14:val="standardContextual"/>
              </w:rPr>
              <w:t xml:space="preserve">Programmas </w:t>
            </w:r>
            <w:proofErr w:type="spellStart"/>
            <w:r w:rsidRPr="008C6F9A">
              <w:rPr>
                <w:rFonts w:ascii="Times New Roman" w:eastAsia="Aptos" w:hAnsi="Times New Roman" w:cs="Times New Roman"/>
                <w:i/>
                <w:color w:val="auto"/>
                <w:kern w:val="2"/>
                <w:szCs w:val="22"/>
                <w:lang w:bidi="ar-SA"/>
                <w14:ligatures w14:val="standardContextual"/>
              </w:rPr>
              <w:t>apsaimniekotājs</w:t>
            </w:r>
            <w:proofErr w:type="spellEnd"/>
            <w:r w:rsidRPr="008C6F9A">
              <w:rPr>
                <w:rFonts w:ascii="Times New Roman" w:eastAsia="Aptos" w:hAnsi="Times New Roman" w:cs="Times New Roman"/>
                <w:i/>
                <w:color w:val="auto"/>
                <w:kern w:val="2"/>
                <w:szCs w:val="22"/>
                <w:lang w:bidi="ar-SA"/>
                <w14:ligatures w14:val="standardContextual"/>
              </w:rPr>
              <w:t>:</w:t>
            </w:r>
          </w:p>
        </w:tc>
        <w:tc>
          <w:tcPr>
            <w:tcW w:w="3438" w:type="pct"/>
            <w:hideMark/>
          </w:tcPr>
          <w:p w14:paraId="4C7A1448"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Tieslietu ministrija</w:t>
            </w:r>
          </w:p>
        </w:tc>
      </w:tr>
      <w:tr w:rsidR="008C6F9A" w:rsidRPr="008C6F9A" w14:paraId="67A3590B" w14:textId="77777777" w:rsidTr="000C5507">
        <w:trPr>
          <w:trHeight w:val="510"/>
        </w:trPr>
        <w:tc>
          <w:tcPr>
            <w:tcW w:w="1562" w:type="pct"/>
            <w:hideMark/>
          </w:tcPr>
          <w:p w14:paraId="0D11D964" w14:textId="77777777" w:rsidR="008C6F9A" w:rsidRPr="008C6F9A" w:rsidRDefault="008C6F9A" w:rsidP="008C6F9A">
            <w:pPr>
              <w:widowControl/>
              <w:rPr>
                <w:rFonts w:ascii="Times New Roman" w:eastAsia="Aptos" w:hAnsi="Times New Roman" w:cs="Times New Roman"/>
                <w:i/>
                <w:iCs/>
                <w:noProof/>
                <w:color w:val="auto"/>
                <w:lang w:bidi="ar-SA"/>
                <w14:ligatures w14:val="standardContextual"/>
              </w:rPr>
            </w:pPr>
            <w:r w:rsidRPr="008C6F9A">
              <w:rPr>
                <w:rFonts w:ascii="Times New Roman" w:eastAsia="Aptos" w:hAnsi="Times New Roman" w:cs="Times New Roman"/>
                <w:i/>
                <w:color w:val="auto"/>
                <w:kern w:val="2"/>
                <w:szCs w:val="22"/>
                <w:lang w:bidi="ar-SA"/>
                <w14:ligatures w14:val="standardContextual"/>
              </w:rPr>
              <w:t xml:space="preserve">Programmas </w:t>
            </w:r>
            <w:proofErr w:type="spellStart"/>
            <w:r w:rsidRPr="008C6F9A">
              <w:rPr>
                <w:rFonts w:ascii="Times New Roman" w:eastAsia="Aptos" w:hAnsi="Times New Roman" w:cs="Times New Roman"/>
                <w:i/>
                <w:color w:val="auto"/>
                <w:kern w:val="2"/>
                <w:szCs w:val="22"/>
                <w:lang w:bidi="ar-SA"/>
                <w14:ligatures w14:val="standardContextual"/>
              </w:rPr>
              <w:t>donorvalsts</w:t>
            </w:r>
            <w:proofErr w:type="spellEnd"/>
            <w:r w:rsidRPr="008C6F9A">
              <w:rPr>
                <w:rFonts w:ascii="Times New Roman" w:eastAsia="Aptos" w:hAnsi="Times New Roman" w:cs="Times New Roman"/>
                <w:i/>
                <w:color w:val="auto"/>
                <w:kern w:val="2"/>
                <w:szCs w:val="22"/>
                <w:lang w:bidi="ar-SA"/>
                <w14:ligatures w14:val="standardContextual"/>
              </w:rPr>
              <w:t xml:space="preserve"> partneris:</w:t>
            </w:r>
          </w:p>
        </w:tc>
        <w:tc>
          <w:tcPr>
            <w:tcW w:w="3438" w:type="pct"/>
            <w:hideMark/>
          </w:tcPr>
          <w:p w14:paraId="00CD863C"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Norvēģijas Korekcijas dienesta direktorāts</w:t>
            </w:r>
          </w:p>
        </w:tc>
      </w:tr>
      <w:tr w:rsidR="008C6F9A" w:rsidRPr="008C6F9A" w14:paraId="6D0F654F" w14:textId="77777777" w:rsidTr="000C5507">
        <w:trPr>
          <w:trHeight w:val="658"/>
        </w:trPr>
        <w:tc>
          <w:tcPr>
            <w:tcW w:w="1562" w:type="pct"/>
            <w:hideMark/>
          </w:tcPr>
          <w:p w14:paraId="009BE0DB" w14:textId="77777777" w:rsidR="008C6F9A" w:rsidRPr="008C6F9A" w:rsidRDefault="008C6F9A" w:rsidP="008C6F9A">
            <w:pPr>
              <w:widowControl/>
              <w:rPr>
                <w:rFonts w:ascii="Times New Roman" w:eastAsia="Aptos" w:hAnsi="Times New Roman" w:cs="Times New Roman"/>
                <w:i/>
                <w:iCs/>
                <w:noProof/>
                <w:color w:val="auto"/>
                <w:lang w:bidi="ar-SA"/>
                <w14:ligatures w14:val="standardContextual"/>
              </w:rPr>
            </w:pPr>
            <w:r w:rsidRPr="008C6F9A">
              <w:rPr>
                <w:rFonts w:ascii="Times New Roman" w:eastAsia="Aptos" w:hAnsi="Times New Roman" w:cs="Times New Roman"/>
                <w:i/>
                <w:color w:val="auto"/>
                <w:kern w:val="2"/>
                <w:szCs w:val="22"/>
                <w:lang w:bidi="ar-SA"/>
                <w14:ligatures w14:val="standardContextual"/>
              </w:rPr>
              <w:t>Starptautiskā(-</w:t>
            </w:r>
            <w:proofErr w:type="spellStart"/>
            <w:r w:rsidRPr="008C6F9A">
              <w:rPr>
                <w:rFonts w:ascii="Times New Roman" w:eastAsia="Aptos" w:hAnsi="Times New Roman" w:cs="Times New Roman"/>
                <w:i/>
                <w:color w:val="auto"/>
                <w:kern w:val="2"/>
                <w:szCs w:val="22"/>
                <w:lang w:bidi="ar-SA"/>
                <w14:ligatures w14:val="standardContextual"/>
              </w:rPr>
              <w:t>ās</w:t>
            </w:r>
            <w:proofErr w:type="spellEnd"/>
            <w:r w:rsidRPr="008C6F9A">
              <w:rPr>
                <w:rFonts w:ascii="Times New Roman" w:eastAsia="Aptos" w:hAnsi="Times New Roman" w:cs="Times New Roman"/>
                <w:i/>
                <w:color w:val="auto"/>
                <w:kern w:val="2"/>
                <w:szCs w:val="22"/>
                <w:lang w:bidi="ar-SA"/>
                <w14:ligatures w14:val="standardContextual"/>
              </w:rPr>
              <w:t xml:space="preserve">) </w:t>
            </w:r>
            <w:proofErr w:type="spellStart"/>
            <w:r w:rsidRPr="008C6F9A">
              <w:rPr>
                <w:rFonts w:ascii="Times New Roman" w:eastAsia="Aptos" w:hAnsi="Times New Roman" w:cs="Times New Roman"/>
                <w:i/>
                <w:color w:val="auto"/>
                <w:kern w:val="2"/>
                <w:szCs w:val="22"/>
                <w:lang w:bidi="ar-SA"/>
                <w14:ligatures w14:val="standardContextual"/>
              </w:rPr>
              <w:t>partnerorganizācija</w:t>
            </w:r>
            <w:proofErr w:type="spellEnd"/>
            <w:r w:rsidRPr="008C6F9A">
              <w:rPr>
                <w:rFonts w:ascii="Times New Roman" w:eastAsia="Aptos" w:hAnsi="Times New Roman" w:cs="Times New Roman"/>
                <w:i/>
                <w:color w:val="auto"/>
                <w:kern w:val="2"/>
                <w:szCs w:val="22"/>
                <w:lang w:bidi="ar-SA"/>
                <w14:ligatures w14:val="standardContextual"/>
              </w:rPr>
              <w:t>(-</w:t>
            </w:r>
            <w:proofErr w:type="spellStart"/>
            <w:r w:rsidRPr="008C6F9A">
              <w:rPr>
                <w:rFonts w:ascii="Times New Roman" w:eastAsia="Aptos" w:hAnsi="Times New Roman" w:cs="Times New Roman"/>
                <w:i/>
                <w:color w:val="auto"/>
                <w:kern w:val="2"/>
                <w:szCs w:val="22"/>
                <w:lang w:bidi="ar-SA"/>
                <w14:ligatures w14:val="standardContextual"/>
              </w:rPr>
              <w:t>as</w:t>
            </w:r>
            <w:proofErr w:type="spellEnd"/>
            <w:r w:rsidRPr="008C6F9A">
              <w:rPr>
                <w:rFonts w:ascii="Times New Roman" w:eastAsia="Aptos" w:hAnsi="Times New Roman" w:cs="Times New Roman"/>
                <w:i/>
                <w:color w:val="auto"/>
                <w:kern w:val="2"/>
                <w:szCs w:val="22"/>
                <w:lang w:bidi="ar-SA"/>
                <w14:ligatures w14:val="standardContextual"/>
              </w:rPr>
              <w:t>):</w:t>
            </w:r>
          </w:p>
        </w:tc>
        <w:tc>
          <w:tcPr>
            <w:tcW w:w="3438" w:type="pct"/>
            <w:hideMark/>
          </w:tcPr>
          <w:p w14:paraId="770DF225"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Eiropas Padome</w:t>
            </w:r>
          </w:p>
        </w:tc>
      </w:tr>
      <w:tr w:rsidR="008C6F9A" w:rsidRPr="008C6F9A" w14:paraId="340B208C" w14:textId="77777777" w:rsidTr="000C5507">
        <w:trPr>
          <w:trHeight w:val="500"/>
        </w:trPr>
        <w:tc>
          <w:tcPr>
            <w:tcW w:w="1562" w:type="pct"/>
            <w:hideMark/>
          </w:tcPr>
          <w:p w14:paraId="02AE746D" w14:textId="77777777" w:rsidR="008C6F9A" w:rsidRPr="008C6F9A" w:rsidRDefault="008C6F9A" w:rsidP="008C6F9A">
            <w:pPr>
              <w:widowControl/>
              <w:rPr>
                <w:rFonts w:ascii="Times New Roman" w:eastAsia="Aptos" w:hAnsi="Times New Roman" w:cs="Times New Roman"/>
                <w:i/>
                <w:iCs/>
                <w:noProof/>
                <w:color w:val="auto"/>
                <w:lang w:bidi="ar-SA"/>
                <w14:ligatures w14:val="standardContextual"/>
              </w:rPr>
            </w:pPr>
            <w:r w:rsidRPr="008C6F9A">
              <w:rPr>
                <w:rFonts w:ascii="Times New Roman" w:eastAsia="Aptos" w:hAnsi="Times New Roman" w:cs="Times New Roman"/>
                <w:i/>
                <w:color w:val="auto"/>
                <w:kern w:val="2"/>
                <w:szCs w:val="22"/>
                <w:lang w:bidi="ar-SA"/>
                <w14:ligatures w14:val="standardContextual"/>
              </w:rPr>
              <w:t>Programmas joma(-</w:t>
            </w:r>
            <w:proofErr w:type="spellStart"/>
            <w:r w:rsidRPr="008C6F9A">
              <w:rPr>
                <w:rFonts w:ascii="Times New Roman" w:eastAsia="Aptos" w:hAnsi="Times New Roman" w:cs="Times New Roman"/>
                <w:i/>
                <w:color w:val="auto"/>
                <w:kern w:val="2"/>
                <w:szCs w:val="22"/>
                <w:lang w:bidi="ar-SA"/>
                <w14:ligatures w14:val="standardContextual"/>
              </w:rPr>
              <w:t>as</w:t>
            </w:r>
            <w:proofErr w:type="spellEnd"/>
            <w:r w:rsidRPr="008C6F9A">
              <w:rPr>
                <w:rFonts w:ascii="Times New Roman" w:eastAsia="Aptos" w:hAnsi="Times New Roman" w:cs="Times New Roman"/>
                <w:i/>
                <w:color w:val="auto"/>
                <w:kern w:val="2"/>
                <w:szCs w:val="22"/>
                <w:lang w:bidi="ar-SA"/>
                <w14:ligatures w14:val="standardContextual"/>
              </w:rPr>
              <w:t>): </w:t>
            </w:r>
          </w:p>
        </w:tc>
        <w:tc>
          <w:tcPr>
            <w:tcW w:w="3438" w:type="pct"/>
            <w:hideMark/>
          </w:tcPr>
          <w:p w14:paraId="79B51C49"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Korekcijas dienesti</w:t>
            </w:r>
          </w:p>
        </w:tc>
      </w:tr>
      <w:tr w:rsidR="008C6F9A" w:rsidRPr="008C6F9A" w14:paraId="50C9A58C" w14:textId="77777777" w:rsidTr="000C5507">
        <w:trPr>
          <w:trHeight w:val="300"/>
        </w:trPr>
        <w:tc>
          <w:tcPr>
            <w:tcW w:w="1562" w:type="pct"/>
            <w:hideMark/>
          </w:tcPr>
          <w:p w14:paraId="29EC675D" w14:textId="77777777" w:rsidR="008C6F9A" w:rsidRPr="008C6F9A" w:rsidRDefault="008C6F9A" w:rsidP="008C6F9A">
            <w:pPr>
              <w:widowControl/>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Īpaši programmas apsvērumi: </w:t>
            </w:r>
          </w:p>
        </w:tc>
        <w:tc>
          <w:tcPr>
            <w:tcW w:w="3438" w:type="pct"/>
            <w:hideMark/>
          </w:tcPr>
          <w:p w14:paraId="6D461FB7"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shd w:val="clear" w:color="auto" w:fill="FFFFFF"/>
                <w:lang w:bidi="ar-SA"/>
                <w14:ligatures w14:val="standardContextual"/>
              </w:rPr>
              <w:t>Labklājības ministrija</w:t>
            </w:r>
            <w:r w:rsidRPr="008C6F9A">
              <w:rPr>
                <w:rFonts w:ascii="Times New Roman" w:eastAsia="Aptos" w:hAnsi="Times New Roman" w:cs="Times New Roman"/>
                <w:color w:val="auto"/>
                <w:kern w:val="2"/>
                <w:szCs w:val="22"/>
                <w:lang w:bidi="ar-SA"/>
                <w14:ligatures w14:val="standardContextual"/>
              </w:rPr>
              <w:t xml:space="preserve"> </w:t>
            </w:r>
            <w:r w:rsidRPr="008C6F9A">
              <w:rPr>
                <w:rFonts w:ascii="Times New Roman" w:eastAsia="Aptos" w:hAnsi="Times New Roman" w:cs="Segoe UI"/>
                <w:color w:val="auto"/>
                <w:kern w:val="2"/>
                <w:szCs w:val="18"/>
                <w:shd w:val="clear" w:color="auto" w:fill="FFFFFF"/>
                <w:lang w:bidi="ar-SA"/>
                <w14:ligatures w14:val="standardContextual"/>
              </w:rPr>
              <w:t>un</w:t>
            </w:r>
            <w:r w:rsidRPr="008C6F9A">
              <w:rPr>
                <w:rFonts w:ascii="Times New Roman" w:eastAsia="Aptos" w:hAnsi="Times New Roman" w:cs="Times New Roman"/>
                <w:color w:val="auto"/>
                <w:kern w:val="2"/>
                <w:szCs w:val="22"/>
                <w:lang w:bidi="ar-SA"/>
                <w14:ligatures w14:val="standardContextual"/>
              </w:rPr>
              <w:t xml:space="preserve"> </w:t>
            </w:r>
            <w:r w:rsidRPr="008C6F9A">
              <w:rPr>
                <w:rFonts w:ascii="Times New Roman" w:eastAsia="Aptos" w:hAnsi="Times New Roman" w:cs="Times New Roman"/>
                <w:color w:val="auto"/>
                <w:kern w:val="2"/>
                <w:szCs w:val="22"/>
                <w:shd w:val="clear" w:color="auto" w:fill="FFFFFF"/>
                <w:lang w:bidi="ar-SA"/>
                <w14:ligatures w14:val="standardContextual"/>
              </w:rPr>
              <w:t>Veselības ministrija aktīvi jāiesaista pasākumu sagatavošanā</w:t>
            </w:r>
            <w:r w:rsidRPr="008C6F9A">
              <w:rPr>
                <w:rFonts w:ascii="Times New Roman" w:eastAsia="Aptos" w:hAnsi="Times New Roman" w:cs="Times New Roman"/>
                <w:color w:val="auto"/>
                <w:kern w:val="2"/>
                <w:szCs w:val="22"/>
                <w:lang w:bidi="ar-SA"/>
                <w14:ligatures w14:val="standardContextual"/>
              </w:rPr>
              <w:t xml:space="preserve">, lai izstrādātu rehabilitācijas programmu nepilngadīgajiem, kas cieš no atkarībām. Šiem pasākumiem </w:t>
            </w:r>
            <w:proofErr w:type="spellStart"/>
            <w:r w:rsidRPr="008C6F9A">
              <w:rPr>
                <w:rFonts w:ascii="Times New Roman" w:eastAsia="Aptos" w:hAnsi="Times New Roman" w:cs="Times New Roman"/>
                <w:color w:val="auto"/>
                <w:kern w:val="2"/>
                <w:szCs w:val="22"/>
                <w:lang w:bidi="ar-SA"/>
                <w14:ligatures w14:val="standardContextual"/>
              </w:rPr>
              <w:t>atvēl</w:t>
            </w:r>
            <w:proofErr w:type="spellEnd"/>
            <w:r w:rsidRPr="008C6F9A">
              <w:rPr>
                <w:rFonts w:ascii="Times New Roman" w:eastAsia="Aptos" w:hAnsi="Times New Roman" w:cs="Times New Roman"/>
                <w:color w:val="auto"/>
                <w:kern w:val="2"/>
                <w:szCs w:val="22"/>
                <w:lang w:bidi="ar-SA"/>
                <w14:ligatures w14:val="standardContextual"/>
              </w:rPr>
              <w:t xml:space="preserve"> apmēram 2 750 000 €.</w:t>
            </w:r>
          </w:p>
          <w:p w14:paraId="363BB3E1" w14:textId="77777777" w:rsidR="008C6F9A" w:rsidRPr="008C6F9A" w:rsidRDefault="008C6F9A" w:rsidP="008C6F9A">
            <w:pPr>
              <w:widowControl/>
              <w:jc w:val="both"/>
              <w:rPr>
                <w:rFonts w:ascii="Times New Roman" w:eastAsia="Aptos" w:hAnsi="Times New Roman" w:cs="Times New Roman"/>
                <w:noProof/>
                <w:color w:val="auto"/>
                <w:lang w:val="en-US" w:bidi="ar-SA"/>
                <w14:ligatures w14:val="standardContextual"/>
              </w:rPr>
            </w:pPr>
          </w:p>
          <w:p w14:paraId="2B709715"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 xml:space="preserve">Apmēram 8 675 000 € </w:t>
            </w:r>
            <w:proofErr w:type="spellStart"/>
            <w:r w:rsidRPr="008C6F9A">
              <w:rPr>
                <w:rFonts w:ascii="Times New Roman" w:eastAsia="Aptos" w:hAnsi="Times New Roman" w:cs="Times New Roman"/>
                <w:color w:val="auto"/>
                <w:kern w:val="2"/>
                <w:szCs w:val="22"/>
                <w:lang w:bidi="ar-SA"/>
                <w14:ligatures w14:val="standardContextual"/>
              </w:rPr>
              <w:t>atvēl</w:t>
            </w:r>
            <w:proofErr w:type="spellEnd"/>
            <w:r w:rsidRPr="008C6F9A">
              <w:rPr>
                <w:rFonts w:ascii="Times New Roman" w:eastAsia="Aptos" w:hAnsi="Times New Roman" w:cs="Times New Roman"/>
                <w:color w:val="auto"/>
                <w:kern w:val="2"/>
                <w:szCs w:val="22"/>
                <w:lang w:bidi="ar-SA"/>
                <w14:ligatures w14:val="standardContextual"/>
              </w:rPr>
              <w:t xml:space="preserve"> jaunu pieeju izstrādei attiecībā uz sievietēm, kas atrodas ieslodzījumā.</w:t>
            </w:r>
          </w:p>
          <w:p w14:paraId="1960BA07" w14:textId="77777777" w:rsidR="008C6F9A" w:rsidRPr="008C6F9A" w:rsidRDefault="008C6F9A" w:rsidP="008C6F9A">
            <w:pPr>
              <w:widowControl/>
              <w:jc w:val="both"/>
              <w:rPr>
                <w:rFonts w:ascii="Times New Roman" w:eastAsia="Aptos" w:hAnsi="Times New Roman" w:cs="Times New Roman"/>
                <w:noProof/>
                <w:color w:val="auto"/>
                <w:lang w:val="en-US" w:bidi="ar-SA"/>
                <w14:ligatures w14:val="standardContextual"/>
              </w:rPr>
            </w:pPr>
          </w:p>
          <w:p w14:paraId="2ECD5744"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 xml:space="preserve">Apmēram 950 000 € </w:t>
            </w:r>
            <w:proofErr w:type="spellStart"/>
            <w:r w:rsidRPr="008C6F9A">
              <w:rPr>
                <w:rFonts w:ascii="Times New Roman" w:eastAsia="Aptos" w:hAnsi="Times New Roman" w:cs="Times New Roman"/>
                <w:color w:val="auto"/>
                <w:kern w:val="2"/>
                <w:szCs w:val="22"/>
                <w:lang w:bidi="ar-SA"/>
                <w14:ligatures w14:val="standardContextual"/>
              </w:rPr>
              <w:t>atvēl</w:t>
            </w:r>
            <w:proofErr w:type="spellEnd"/>
            <w:r w:rsidRPr="008C6F9A">
              <w:rPr>
                <w:rFonts w:ascii="Times New Roman" w:eastAsia="Aptos" w:hAnsi="Times New Roman" w:cs="Times New Roman"/>
                <w:color w:val="auto"/>
                <w:kern w:val="2"/>
                <w:szCs w:val="22"/>
                <w:lang w:bidi="ar-SA"/>
                <w14:ligatures w14:val="standardContextual"/>
              </w:rPr>
              <w:t xml:space="preserve"> Latvijas Ieslodzījuma vietu pārvaldes profesionālo spēju palielināšanai sadarbībā ar Norvēģijas ekspertiem saistībā ar programmas </w:t>
            </w:r>
            <w:proofErr w:type="spellStart"/>
            <w:r w:rsidRPr="008C6F9A">
              <w:rPr>
                <w:rFonts w:ascii="Times New Roman" w:eastAsia="Aptos" w:hAnsi="Times New Roman" w:cs="Times New Roman"/>
                <w:color w:val="auto"/>
                <w:kern w:val="2"/>
                <w:szCs w:val="22"/>
                <w:lang w:bidi="ar-SA"/>
                <w14:ligatures w14:val="standardContextual"/>
              </w:rPr>
              <w:t>donorvalstu</w:t>
            </w:r>
            <w:proofErr w:type="spellEnd"/>
            <w:r w:rsidRPr="008C6F9A">
              <w:rPr>
                <w:rFonts w:ascii="Times New Roman" w:eastAsia="Aptos" w:hAnsi="Times New Roman" w:cs="Times New Roman"/>
                <w:color w:val="auto"/>
                <w:kern w:val="2"/>
                <w:szCs w:val="22"/>
                <w:lang w:bidi="ar-SA"/>
                <w14:ligatures w14:val="standardContextual"/>
              </w:rPr>
              <w:t xml:space="preserve"> partneriem un projekta </w:t>
            </w:r>
            <w:proofErr w:type="spellStart"/>
            <w:r w:rsidRPr="008C6F9A">
              <w:rPr>
                <w:rFonts w:ascii="Times New Roman" w:eastAsia="Aptos" w:hAnsi="Times New Roman" w:cs="Times New Roman"/>
                <w:color w:val="auto"/>
                <w:kern w:val="2"/>
                <w:szCs w:val="22"/>
                <w:lang w:bidi="ar-SA"/>
                <w14:ligatures w14:val="standardContextual"/>
              </w:rPr>
              <w:t>donorvalstu</w:t>
            </w:r>
            <w:proofErr w:type="spellEnd"/>
            <w:r w:rsidRPr="008C6F9A">
              <w:rPr>
                <w:rFonts w:ascii="Times New Roman" w:eastAsia="Aptos" w:hAnsi="Times New Roman" w:cs="Times New Roman"/>
                <w:color w:val="auto"/>
                <w:kern w:val="2"/>
                <w:szCs w:val="22"/>
                <w:lang w:bidi="ar-SA"/>
                <w14:ligatures w14:val="standardContextual"/>
              </w:rPr>
              <w:t xml:space="preserve"> partneriem.  </w:t>
            </w:r>
          </w:p>
          <w:p w14:paraId="16999270" w14:textId="77777777" w:rsidR="008C6F9A" w:rsidRPr="008C6F9A" w:rsidRDefault="008C6F9A" w:rsidP="008C6F9A">
            <w:pPr>
              <w:widowControl/>
              <w:jc w:val="both"/>
              <w:rPr>
                <w:rFonts w:ascii="Times New Roman" w:eastAsia="Aptos" w:hAnsi="Times New Roman" w:cs="Times New Roman"/>
                <w:noProof/>
                <w:color w:val="auto"/>
                <w:lang w:val="en-US" w:bidi="ar-SA"/>
                <w14:ligatures w14:val="standardContextual"/>
              </w:rPr>
            </w:pPr>
          </w:p>
          <w:p w14:paraId="1C939826"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 xml:space="preserve">Programmas koncepcijas izstrādes posmā izskata iespēju iepriekš noteikt projektu, kura maksimālā </w:t>
            </w:r>
            <w:proofErr w:type="spellStart"/>
            <w:r w:rsidRPr="008C6F9A">
              <w:rPr>
                <w:rFonts w:ascii="Times New Roman" w:eastAsia="Aptos" w:hAnsi="Times New Roman" w:cs="Times New Roman"/>
                <w:color w:val="auto"/>
                <w:kern w:val="2"/>
                <w:szCs w:val="22"/>
                <w:lang w:bidi="ar-SA"/>
                <w14:ligatures w14:val="standardContextual"/>
              </w:rPr>
              <w:t>granta</w:t>
            </w:r>
            <w:proofErr w:type="spellEnd"/>
            <w:r w:rsidRPr="008C6F9A">
              <w:rPr>
                <w:rFonts w:ascii="Times New Roman" w:eastAsia="Aptos" w:hAnsi="Times New Roman" w:cs="Times New Roman"/>
                <w:color w:val="auto"/>
                <w:kern w:val="2"/>
                <w:szCs w:val="22"/>
                <w:lang w:bidi="ar-SA"/>
                <w14:ligatures w14:val="standardContextual"/>
              </w:rPr>
              <w:t xml:space="preserve"> summa no programmas ir 1 400 000 € un kas paredzēts Latvijas Ieslodzījuma vietu pārvaldes Mācību centra un, ja iespējams, Atkarīgo centra turpmākās darbības un attīstības atbalstam.</w:t>
            </w:r>
          </w:p>
          <w:p w14:paraId="6540ABE4" w14:textId="77777777" w:rsidR="008C6F9A" w:rsidRPr="008C6F9A" w:rsidRDefault="008C6F9A" w:rsidP="008C6F9A">
            <w:pPr>
              <w:widowControl/>
              <w:jc w:val="both"/>
              <w:rPr>
                <w:rFonts w:ascii="Times New Roman" w:eastAsia="Aptos" w:hAnsi="Times New Roman" w:cs="Times New Roman"/>
                <w:noProof/>
                <w:color w:val="auto"/>
                <w:lang w:val="en-US" w:bidi="ar-SA"/>
                <w14:ligatures w14:val="standardContextual"/>
              </w:rPr>
            </w:pPr>
          </w:p>
          <w:p w14:paraId="7D0F2B9B"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Maksimālo finansējuma apmēru ieguldījumiem infrastruktūrā un iekārtās (tehniskie pasākumi) nosaka programmas līgumā.</w:t>
            </w:r>
          </w:p>
          <w:p w14:paraId="4A08DB16" w14:textId="77777777" w:rsidR="008C6F9A" w:rsidRPr="008C6F9A" w:rsidRDefault="008C6F9A" w:rsidP="008C6F9A">
            <w:pPr>
              <w:widowControl/>
              <w:jc w:val="both"/>
              <w:rPr>
                <w:rFonts w:ascii="Times New Roman" w:eastAsia="Aptos" w:hAnsi="Times New Roman" w:cs="Times New Roman"/>
                <w:noProof/>
                <w:color w:val="auto"/>
                <w:lang w:bidi="ar-SA"/>
                <w14:ligatures w14:val="standardContextual"/>
              </w:rPr>
            </w:pPr>
            <w:r w:rsidRPr="008C6F9A">
              <w:rPr>
                <w:rFonts w:ascii="Times New Roman" w:eastAsia="Aptos" w:hAnsi="Times New Roman" w:cs="Times New Roman"/>
                <w:color w:val="auto"/>
                <w:kern w:val="2"/>
                <w:szCs w:val="22"/>
                <w:lang w:bidi="ar-SA"/>
                <w14:ligatures w14:val="standardContextual"/>
              </w:rPr>
              <w:t xml:space="preserve"> </w:t>
            </w:r>
          </w:p>
        </w:tc>
      </w:tr>
      <w:tr w:rsidR="008C6F9A" w:rsidRPr="008C6F9A" w14:paraId="66234265" w14:textId="77777777" w:rsidTr="000C5507">
        <w:trPr>
          <w:trHeight w:val="300"/>
        </w:trPr>
        <w:tc>
          <w:tcPr>
            <w:tcW w:w="1562" w:type="pct"/>
          </w:tcPr>
          <w:p w14:paraId="62E0BB6E" w14:textId="77777777" w:rsidR="008C6F9A" w:rsidRPr="008C6F9A" w:rsidRDefault="008C6F9A" w:rsidP="008C6F9A">
            <w:pPr>
              <w:widowControl/>
              <w:rPr>
                <w:rFonts w:ascii="Times New Roman" w:eastAsia="Aptos" w:hAnsi="Times New Roman" w:cs="Times New Roman"/>
                <w:noProof/>
                <w:color w:val="auto"/>
                <w:lang w:val="en-US" w:bidi="ar-SA"/>
                <w14:ligatures w14:val="standardContextual"/>
              </w:rPr>
            </w:pPr>
          </w:p>
        </w:tc>
        <w:tc>
          <w:tcPr>
            <w:tcW w:w="3438" w:type="pct"/>
          </w:tcPr>
          <w:p w14:paraId="6283676A" w14:textId="77777777" w:rsidR="008C6F9A" w:rsidRPr="008C6F9A" w:rsidRDefault="008C6F9A" w:rsidP="008C6F9A">
            <w:pPr>
              <w:widowControl/>
              <w:jc w:val="both"/>
              <w:rPr>
                <w:rFonts w:ascii="Times New Roman" w:eastAsia="Aptos" w:hAnsi="Times New Roman" w:cs="Times New Roman"/>
                <w:noProof/>
                <w:color w:val="auto"/>
                <w:shd w:val="clear" w:color="auto" w:fill="FFFFFF"/>
                <w:lang w:val="en-US" w:bidi="ar-SA"/>
                <w14:ligatures w14:val="standardContextual"/>
              </w:rPr>
            </w:pPr>
          </w:p>
        </w:tc>
      </w:tr>
    </w:tbl>
    <w:p w14:paraId="71B70451" w14:textId="77777777" w:rsidR="008C6F9A" w:rsidRPr="008C6F9A" w:rsidRDefault="008C6F9A" w:rsidP="008C6F9A">
      <w:pPr>
        <w:widowControl/>
        <w:jc w:val="both"/>
        <w:rPr>
          <w:rFonts w:ascii="Times New Roman" w:eastAsia="Aptos" w:hAnsi="Times New Roman" w:cs="Times New Roman"/>
          <w:b/>
          <w:bCs/>
          <w:noProof/>
          <w:color w:val="auto"/>
          <w:lang w:bidi="ar-SA"/>
          <w14:ligatures w14:val="standardContextual"/>
        </w:rPr>
      </w:pPr>
      <w:r w:rsidRPr="008C6F9A">
        <w:rPr>
          <w:rFonts w:ascii="Times New Roman" w:eastAsia="Aptos" w:hAnsi="Times New Roman" w:cs="Times New Roman"/>
          <w:b/>
          <w:color w:val="auto"/>
          <w:kern w:val="2"/>
          <w:szCs w:val="22"/>
          <w:lang w:bidi="ar-SA"/>
          <w14:ligatures w14:val="standardContextual"/>
        </w:rPr>
        <w:t> </w:t>
      </w:r>
    </w:p>
    <w:p w14:paraId="68B5A453" w14:textId="77777777" w:rsidR="0086293B" w:rsidRPr="0086293B" w:rsidRDefault="0086293B" w:rsidP="0086293B">
      <w:pPr>
        <w:widowControl/>
        <w:jc w:val="both"/>
        <w:rPr>
          <w:rFonts w:ascii="Times New Roman" w:eastAsia="Calibri" w:hAnsi="Times New Roman" w:cs="Times New Roman"/>
          <w:noProof/>
          <w:color w:val="auto"/>
          <w:szCs w:val="22"/>
          <w:lang w:val="en-US" w:bidi="ar-SA"/>
        </w:rPr>
      </w:pPr>
    </w:p>
    <w:bookmarkEnd w:id="13"/>
    <w:p w14:paraId="3BB8378C" w14:textId="4243F93C" w:rsidR="00002FFD" w:rsidRDefault="00002FFD">
      <w:pPr>
        <w:rPr>
          <w:rStyle w:val="Bodytext21"/>
          <w:rFonts w:eastAsia="Courier New"/>
          <w:noProof/>
          <w:sz w:val="24"/>
        </w:rPr>
      </w:pPr>
    </w:p>
    <w:sectPr w:rsidR="00002FFD" w:rsidSect="0086293B">
      <w:headerReference w:type="default" r:id="rId11"/>
      <w:footerReference w:type="default" r:id="rId12"/>
      <w:headerReference w:type="first" r:id="rId13"/>
      <w:footerReference w:type="first" r:id="rId14"/>
      <w:type w:val="continuous"/>
      <w:pgSz w:w="11907" w:h="16840" w:code="9"/>
      <w:pgMar w:top="1134" w:right="1134" w:bottom="1134" w:left="1701" w:header="567" w:footer="56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5C3C4E" w14:textId="77777777" w:rsidR="0020783B" w:rsidRPr="00B476E6" w:rsidRDefault="0020783B">
      <w:pPr>
        <w:rPr>
          <w:noProof/>
        </w:rPr>
      </w:pPr>
      <w:r w:rsidRPr="00B476E6">
        <w:rPr>
          <w:noProof/>
        </w:rPr>
        <w:separator/>
      </w:r>
    </w:p>
  </w:endnote>
  <w:endnote w:type="continuationSeparator" w:id="0">
    <w:p w14:paraId="2F146656" w14:textId="77777777" w:rsidR="0020783B" w:rsidRPr="00B476E6" w:rsidRDefault="0020783B">
      <w:pPr>
        <w:rPr>
          <w:noProof/>
        </w:rPr>
      </w:pPr>
      <w:r w:rsidRPr="00B476E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30735" w14:textId="77777777" w:rsidR="00630BDA" w:rsidRPr="009A508E" w:rsidRDefault="00630BDA" w:rsidP="00630BDA">
    <w:pPr>
      <w:tabs>
        <w:tab w:val="right" w:leader="underscore" w:pos="9072"/>
      </w:tabs>
      <w:rPr>
        <w:rFonts w:ascii="Times New Roman" w:eastAsia="Calibri" w:hAnsi="Times New Roman" w:cs="Times New Roman"/>
        <w:color w:val="auto"/>
        <w:sz w:val="20"/>
        <w:szCs w:val="18"/>
        <w:lang w:bidi="ar-SA"/>
      </w:rPr>
    </w:pPr>
    <w:r w:rsidRPr="009A508E">
      <w:rPr>
        <w:rFonts w:ascii="Times New Roman" w:eastAsia="Calibri" w:hAnsi="Times New Roman" w:cs="Times New Roman"/>
        <w:color w:val="auto"/>
        <w:sz w:val="20"/>
        <w:szCs w:val="18"/>
        <w:lang w:bidi="ar-SA"/>
      </w:rPr>
      <w:tab/>
    </w:r>
  </w:p>
  <w:p w14:paraId="5ED851F8" w14:textId="77777777" w:rsidR="00630BDA" w:rsidRPr="009A508E" w:rsidRDefault="00630BDA" w:rsidP="00630BDA">
    <w:pPr>
      <w:tabs>
        <w:tab w:val="center" w:pos="4513"/>
        <w:tab w:val="right" w:pos="9026"/>
        <w:tab w:val="right" w:pos="9072"/>
      </w:tabs>
      <w:rPr>
        <w:rFonts w:ascii="Times New Roman" w:eastAsia="Calibri" w:hAnsi="Times New Roman" w:cs="Times New Roman"/>
        <w:color w:val="auto"/>
        <w:sz w:val="20"/>
        <w:szCs w:val="18"/>
        <w:lang w:bidi="ar-SA"/>
      </w:rPr>
    </w:pPr>
  </w:p>
  <w:p w14:paraId="66BA08D6" w14:textId="7AB5F586" w:rsidR="005E6645" w:rsidRPr="00630BDA" w:rsidRDefault="00630BDA" w:rsidP="00630BDA">
    <w:pPr>
      <w:tabs>
        <w:tab w:val="right" w:pos="9072"/>
      </w:tabs>
      <w:rPr>
        <w:rFonts w:ascii="Times New Roman" w:eastAsia="Calibri" w:hAnsi="Times New Roman" w:cs="Times New Roman"/>
        <w:color w:val="auto"/>
        <w:sz w:val="20"/>
        <w:szCs w:val="18"/>
        <w:lang w:bidi="ar-SA"/>
      </w:rPr>
    </w:pPr>
    <w:r w:rsidRPr="009A508E">
      <w:rPr>
        <w:rFonts w:ascii="Times New Roman" w:eastAsia="Calibri" w:hAnsi="Times New Roman" w:cs="Times New Roman"/>
        <w:noProof/>
        <w:color w:val="auto"/>
        <w:sz w:val="20"/>
        <w:szCs w:val="18"/>
        <w:lang w:bidi="ar-SA"/>
      </w:rPr>
      <w:t xml:space="preserve">Tulkojums </w:t>
    </w:r>
    <w:r w:rsidRPr="009A508E">
      <w:rPr>
        <w:rFonts w:ascii="Times New Roman" w:eastAsia="Calibri" w:hAnsi="Times New Roman" w:cs="Times New Roman"/>
        <w:noProof/>
        <w:color w:val="auto"/>
        <w:sz w:val="20"/>
        <w:szCs w:val="18"/>
        <w:lang w:bidi="ar-SA"/>
      </w:rPr>
      <w:fldChar w:fldCharType="begin"/>
    </w:r>
    <w:r w:rsidRPr="009A508E">
      <w:rPr>
        <w:rFonts w:ascii="Times New Roman" w:eastAsia="Calibri" w:hAnsi="Times New Roman" w:cs="Times New Roman"/>
        <w:noProof/>
        <w:color w:val="auto"/>
        <w:sz w:val="20"/>
        <w:szCs w:val="18"/>
        <w:lang w:bidi="ar-SA"/>
      </w:rPr>
      <w:instrText>symbol 211 \f "Symbol" \s 9</w:instrText>
    </w:r>
    <w:r w:rsidRPr="009A508E">
      <w:rPr>
        <w:rFonts w:ascii="Times New Roman" w:eastAsia="Calibri" w:hAnsi="Times New Roman" w:cs="Times New Roman"/>
        <w:noProof/>
        <w:color w:val="auto"/>
        <w:sz w:val="20"/>
        <w:szCs w:val="18"/>
        <w:lang w:bidi="ar-SA"/>
      </w:rPr>
      <w:fldChar w:fldCharType="separate"/>
    </w:r>
    <w:r w:rsidRPr="009A508E">
      <w:rPr>
        <w:rFonts w:ascii="Times New Roman" w:eastAsia="Calibri" w:hAnsi="Times New Roman" w:cs="Times New Roman"/>
        <w:noProof/>
        <w:color w:val="auto"/>
        <w:sz w:val="20"/>
        <w:szCs w:val="18"/>
        <w:lang w:bidi="ar-SA"/>
      </w:rPr>
      <w:t>Ó</w:t>
    </w:r>
    <w:r w:rsidRPr="009A508E">
      <w:rPr>
        <w:rFonts w:ascii="Times New Roman" w:eastAsia="Calibri" w:hAnsi="Times New Roman" w:cs="Times New Roman"/>
        <w:noProof/>
        <w:color w:val="auto"/>
        <w:sz w:val="20"/>
        <w:szCs w:val="18"/>
        <w:lang w:bidi="ar-SA"/>
      </w:rPr>
      <w:fldChar w:fldCharType="end"/>
    </w:r>
    <w:r w:rsidRPr="009A508E">
      <w:rPr>
        <w:rFonts w:ascii="Times New Roman" w:eastAsia="Calibri" w:hAnsi="Times New Roman" w:cs="Times New Roman"/>
        <w:noProof/>
        <w:color w:val="auto"/>
        <w:sz w:val="20"/>
        <w:szCs w:val="18"/>
        <w:lang w:bidi="ar-SA"/>
      </w:rPr>
      <w:t xml:space="preserve"> Valsts valodas centrs, 202</w:t>
    </w:r>
    <w:r>
      <w:rPr>
        <w:rFonts w:ascii="Times New Roman" w:eastAsia="Calibri" w:hAnsi="Times New Roman" w:cs="Times New Roman"/>
        <w:noProof/>
        <w:color w:val="auto"/>
        <w:sz w:val="20"/>
        <w:szCs w:val="18"/>
        <w:lang w:bidi="ar-SA"/>
      </w:rPr>
      <w:t>5</w:t>
    </w:r>
    <w:r w:rsidRPr="009A508E">
      <w:rPr>
        <w:rFonts w:ascii="Times New Roman" w:eastAsia="Calibri" w:hAnsi="Times New Roman" w:cs="Times New Roman"/>
        <w:color w:val="auto"/>
        <w:sz w:val="20"/>
        <w:szCs w:val="18"/>
        <w:lang w:bidi="ar-SA"/>
      </w:rPr>
      <w:tab/>
    </w:r>
    <w:r w:rsidRPr="009A508E">
      <w:rPr>
        <w:rFonts w:ascii="Times New Roman" w:eastAsia="Calibri" w:hAnsi="Times New Roman" w:cs="Times New Roman"/>
        <w:color w:val="auto"/>
        <w:sz w:val="20"/>
        <w:szCs w:val="18"/>
        <w:lang w:bidi="ar-SA"/>
      </w:rPr>
      <w:fldChar w:fldCharType="begin"/>
    </w:r>
    <w:r w:rsidRPr="009A508E">
      <w:rPr>
        <w:rFonts w:ascii="Times New Roman" w:eastAsia="Calibri" w:hAnsi="Times New Roman" w:cs="Times New Roman"/>
        <w:color w:val="auto"/>
        <w:sz w:val="20"/>
        <w:szCs w:val="18"/>
        <w:lang w:bidi="ar-SA"/>
      </w:rPr>
      <w:instrText xml:space="preserve">page </w:instrText>
    </w:r>
    <w:r w:rsidRPr="009A508E">
      <w:rPr>
        <w:rFonts w:ascii="Times New Roman" w:eastAsia="Calibri" w:hAnsi="Times New Roman" w:cs="Times New Roman"/>
        <w:color w:val="auto"/>
        <w:sz w:val="20"/>
        <w:szCs w:val="18"/>
        <w:lang w:bidi="ar-SA"/>
      </w:rPr>
      <w:fldChar w:fldCharType="separate"/>
    </w:r>
    <w:r>
      <w:rPr>
        <w:rFonts w:ascii="Times New Roman" w:eastAsia="Calibri" w:hAnsi="Times New Roman" w:cs="Times New Roman"/>
        <w:color w:val="auto"/>
        <w:sz w:val="20"/>
        <w:szCs w:val="18"/>
        <w:lang w:bidi="ar-SA"/>
      </w:rPr>
      <w:t>2</w:t>
    </w:r>
    <w:r w:rsidRPr="009A508E">
      <w:rPr>
        <w:rFonts w:ascii="Times New Roman" w:eastAsia="Calibri" w:hAnsi="Times New Roman" w:cs="Times New Roman"/>
        <w:color w:val="auto"/>
        <w:sz w:val="20"/>
        <w:szCs w:val="18"/>
        <w:lang w:bidi="ar-S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4131B" w14:textId="77777777" w:rsidR="00427325" w:rsidRPr="00504414" w:rsidRDefault="00427325" w:rsidP="00427325">
    <w:pPr>
      <w:tabs>
        <w:tab w:val="left" w:leader="underscore" w:pos="9072"/>
      </w:tabs>
      <w:rPr>
        <w:rFonts w:ascii="Times New Roman" w:eastAsia="Calibri" w:hAnsi="Times New Roman" w:cs="Times New Roman"/>
        <w:color w:val="auto"/>
        <w:sz w:val="20"/>
        <w:szCs w:val="18"/>
        <w:lang w:bidi="ar-SA"/>
      </w:rPr>
    </w:pPr>
    <w:r w:rsidRPr="00504414">
      <w:rPr>
        <w:rFonts w:ascii="Times New Roman" w:eastAsia="Calibri" w:hAnsi="Times New Roman" w:cs="Times New Roman"/>
        <w:color w:val="auto"/>
        <w:sz w:val="20"/>
        <w:szCs w:val="18"/>
        <w:lang w:bidi="ar-SA"/>
      </w:rPr>
      <w:tab/>
    </w:r>
  </w:p>
  <w:p w14:paraId="26BDF5EF" w14:textId="77777777" w:rsidR="00427325" w:rsidRPr="00504414" w:rsidRDefault="00427325" w:rsidP="00427325">
    <w:pPr>
      <w:tabs>
        <w:tab w:val="center" w:pos="4513"/>
        <w:tab w:val="right" w:pos="9026"/>
        <w:tab w:val="left" w:pos="9072"/>
      </w:tabs>
      <w:rPr>
        <w:rFonts w:ascii="Times New Roman" w:eastAsia="Calibri" w:hAnsi="Times New Roman" w:cs="Times New Roman"/>
        <w:color w:val="auto"/>
        <w:sz w:val="20"/>
        <w:szCs w:val="18"/>
        <w:lang w:bidi="ar-SA"/>
      </w:rPr>
    </w:pPr>
  </w:p>
  <w:p w14:paraId="13F677C6" w14:textId="642ECAF5" w:rsidR="008A3745" w:rsidRPr="00427325" w:rsidRDefault="00427325" w:rsidP="00427325">
    <w:pPr>
      <w:tabs>
        <w:tab w:val="center" w:pos="4513"/>
        <w:tab w:val="right" w:pos="9026"/>
      </w:tabs>
      <w:rPr>
        <w:rFonts w:ascii="Times New Roman" w:eastAsia="Calibri" w:hAnsi="Times New Roman" w:cs="Times New Roman"/>
        <w:color w:val="auto"/>
        <w:sz w:val="20"/>
        <w:szCs w:val="18"/>
        <w:lang w:bidi="ar-SA"/>
      </w:rPr>
    </w:pPr>
    <w:r w:rsidRPr="00504414">
      <w:rPr>
        <w:rFonts w:ascii="Times New Roman" w:eastAsia="Calibri" w:hAnsi="Times New Roman" w:cs="Times New Roman"/>
        <w:noProof/>
        <w:color w:val="auto"/>
        <w:sz w:val="20"/>
        <w:szCs w:val="18"/>
        <w:lang w:bidi="ar-SA"/>
      </w:rPr>
      <w:t xml:space="preserve">Tulkojums </w:t>
    </w:r>
    <w:r w:rsidRPr="00504414">
      <w:rPr>
        <w:rFonts w:ascii="Times New Roman" w:eastAsia="Calibri" w:hAnsi="Times New Roman" w:cs="Times New Roman"/>
        <w:noProof/>
        <w:color w:val="auto"/>
        <w:sz w:val="20"/>
        <w:szCs w:val="18"/>
        <w:lang w:bidi="ar-SA"/>
      </w:rPr>
      <w:fldChar w:fldCharType="begin"/>
    </w:r>
    <w:r w:rsidRPr="00504414">
      <w:rPr>
        <w:rFonts w:ascii="Times New Roman" w:eastAsia="Calibri" w:hAnsi="Times New Roman" w:cs="Times New Roman"/>
        <w:noProof/>
        <w:color w:val="auto"/>
        <w:sz w:val="20"/>
        <w:szCs w:val="18"/>
        <w:lang w:bidi="ar-SA"/>
      </w:rPr>
      <w:instrText>symbol 211 \f "Symbol" \s 9</w:instrText>
    </w:r>
    <w:r w:rsidRPr="00504414">
      <w:rPr>
        <w:rFonts w:ascii="Times New Roman" w:eastAsia="Calibri" w:hAnsi="Times New Roman" w:cs="Times New Roman"/>
        <w:noProof/>
        <w:color w:val="auto"/>
        <w:sz w:val="20"/>
        <w:szCs w:val="18"/>
        <w:lang w:bidi="ar-SA"/>
      </w:rPr>
      <w:fldChar w:fldCharType="separate"/>
    </w:r>
    <w:r w:rsidRPr="00504414">
      <w:rPr>
        <w:rFonts w:ascii="Times New Roman" w:eastAsia="Calibri" w:hAnsi="Times New Roman" w:cs="Times New Roman"/>
        <w:noProof/>
        <w:color w:val="auto"/>
        <w:sz w:val="20"/>
        <w:szCs w:val="18"/>
        <w:lang w:bidi="ar-SA"/>
      </w:rPr>
      <w:t>Ó</w:t>
    </w:r>
    <w:r w:rsidRPr="00504414">
      <w:rPr>
        <w:rFonts w:ascii="Times New Roman" w:eastAsia="Calibri" w:hAnsi="Times New Roman" w:cs="Times New Roman"/>
        <w:noProof/>
        <w:color w:val="auto"/>
        <w:sz w:val="20"/>
        <w:szCs w:val="18"/>
        <w:lang w:bidi="ar-SA"/>
      </w:rPr>
      <w:fldChar w:fldCharType="end"/>
    </w:r>
    <w:r w:rsidRPr="00504414">
      <w:rPr>
        <w:rFonts w:ascii="Times New Roman" w:eastAsia="Calibri" w:hAnsi="Times New Roman" w:cs="Times New Roman"/>
        <w:noProof/>
        <w:color w:val="auto"/>
        <w:sz w:val="20"/>
        <w:szCs w:val="18"/>
        <w:lang w:bidi="ar-SA"/>
      </w:rPr>
      <w:t xml:space="preserve"> Valsts valodas centrs, 202</w:t>
    </w:r>
    <w:r>
      <w:rPr>
        <w:rFonts w:ascii="Times New Roman" w:eastAsia="Calibri" w:hAnsi="Times New Roman" w:cs="Times New Roman"/>
        <w:noProof/>
        <w:color w:val="auto"/>
        <w:sz w:val="20"/>
        <w:szCs w:val="18"/>
        <w:lang w:bidi="ar-SA"/>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956E4" w14:textId="77777777" w:rsidR="0020783B" w:rsidRDefault="0020783B"/>
  </w:footnote>
  <w:footnote w:type="continuationSeparator" w:id="0">
    <w:p w14:paraId="63BD6384" w14:textId="77777777" w:rsidR="0020783B" w:rsidRDefault="002078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677E9" w14:textId="77777777" w:rsidR="005E6645" w:rsidRPr="001C0D40" w:rsidRDefault="005E6645" w:rsidP="005E6645">
    <w:pPr>
      <w:tabs>
        <w:tab w:val="right" w:leader="underscore" w:pos="9072"/>
      </w:tabs>
      <w:rPr>
        <w:rFonts w:ascii="Times New Roman" w:eastAsia="Calibri" w:hAnsi="Times New Roman" w:cs="Times New Roman"/>
        <w:color w:val="auto"/>
        <w:sz w:val="20"/>
        <w:szCs w:val="20"/>
        <w:lang w:bidi="ar-SA"/>
      </w:rPr>
    </w:pPr>
    <w:bookmarkStart w:id="14" w:name="_Hlk496261784"/>
    <w:bookmarkStart w:id="15" w:name="_Hlk496261785"/>
    <w:bookmarkStart w:id="16" w:name="_Hlk496261786"/>
    <w:bookmarkStart w:id="17" w:name="_Hlk502757728"/>
    <w:bookmarkStart w:id="18" w:name="_Hlk502757729"/>
    <w:bookmarkStart w:id="19" w:name="_Hlk502757738"/>
    <w:bookmarkStart w:id="20" w:name="_Hlk502757739"/>
    <w:bookmarkStart w:id="21" w:name="_Hlk30491084"/>
    <w:bookmarkStart w:id="22" w:name="_Hlk30491085"/>
    <w:bookmarkStart w:id="23" w:name="_Hlk63344778"/>
    <w:bookmarkStart w:id="24" w:name="_Hlk63344779"/>
    <w:bookmarkStart w:id="25" w:name="_Hlk63344780"/>
    <w:bookmarkStart w:id="26" w:name="_Hlk63344781"/>
    <w:r w:rsidRPr="001C0D40">
      <w:rPr>
        <w:rFonts w:ascii="Times New Roman" w:eastAsia="Calibri" w:hAnsi="Times New Roman" w:cs="Times New Roman"/>
        <w:color w:val="auto"/>
        <w:sz w:val="20"/>
        <w:szCs w:val="20"/>
        <w:lang w:bidi="ar-SA"/>
      </w:rPr>
      <w:tab/>
    </w:r>
  </w:p>
  <w:bookmarkEnd w:id="14"/>
  <w:bookmarkEnd w:id="15"/>
  <w:bookmarkEnd w:id="16"/>
  <w:bookmarkEnd w:id="17"/>
  <w:bookmarkEnd w:id="18"/>
  <w:bookmarkEnd w:id="19"/>
  <w:bookmarkEnd w:id="20"/>
  <w:bookmarkEnd w:id="21"/>
  <w:bookmarkEnd w:id="22"/>
  <w:bookmarkEnd w:id="23"/>
  <w:bookmarkEnd w:id="24"/>
  <w:bookmarkEnd w:id="25"/>
  <w:bookmarkEnd w:id="26"/>
  <w:p w14:paraId="769FAB06" w14:textId="77777777" w:rsidR="005E6645" w:rsidRDefault="005E66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A3B03" w14:textId="77777777" w:rsidR="008A3745" w:rsidRPr="00864FDC" w:rsidRDefault="008A3745" w:rsidP="008A3745">
    <w:pPr>
      <w:pBdr>
        <w:bottom w:val="single" w:sz="12" w:space="5" w:color="auto"/>
      </w:pBdr>
      <w:rPr>
        <w:rFonts w:ascii="Times New Roman" w:hAnsi="Times New Roman" w:cs="Times New Roman"/>
        <w:spacing w:val="-2"/>
        <w:sz w:val="20"/>
        <w:szCs w:val="20"/>
      </w:rPr>
    </w:pPr>
    <w:bookmarkStart w:id="27" w:name="_Hlk496261745"/>
    <w:bookmarkStart w:id="28" w:name="_Hlk496261746"/>
    <w:bookmarkStart w:id="29" w:name="_Hlk496261747"/>
    <w:bookmarkStart w:id="30" w:name="_Hlk30491063"/>
    <w:bookmarkStart w:id="31" w:name="_Hlk30491064"/>
  </w:p>
  <w:bookmarkEnd w:id="27"/>
  <w:bookmarkEnd w:id="28"/>
  <w:bookmarkEnd w:id="29"/>
  <w:bookmarkEnd w:id="30"/>
  <w:bookmarkEnd w:id="31"/>
  <w:p w14:paraId="07389455" w14:textId="77777777" w:rsidR="008A3745" w:rsidRDefault="008A37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FA227B"/>
    <w:multiLevelType w:val="multilevel"/>
    <w:tmpl w:val="B8BEFC98"/>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1740342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oNotHyphenateCaps/>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491"/>
    <w:rsid w:val="00002FFD"/>
    <w:rsid w:val="000115A6"/>
    <w:rsid w:val="00047407"/>
    <w:rsid w:val="0005207C"/>
    <w:rsid w:val="00054DC4"/>
    <w:rsid w:val="000A6130"/>
    <w:rsid w:val="000D5606"/>
    <w:rsid w:val="000F77C3"/>
    <w:rsid w:val="00102B98"/>
    <w:rsid w:val="0013304C"/>
    <w:rsid w:val="001C24D9"/>
    <w:rsid w:val="001D16E7"/>
    <w:rsid w:val="001D1F4D"/>
    <w:rsid w:val="0020783B"/>
    <w:rsid w:val="002144F2"/>
    <w:rsid w:val="00216D53"/>
    <w:rsid w:val="0022308D"/>
    <w:rsid w:val="00231913"/>
    <w:rsid w:val="00273117"/>
    <w:rsid w:val="002D70B1"/>
    <w:rsid w:val="00317BA3"/>
    <w:rsid w:val="0037355C"/>
    <w:rsid w:val="00373B53"/>
    <w:rsid w:val="003875DE"/>
    <w:rsid w:val="00390A49"/>
    <w:rsid w:val="003939DD"/>
    <w:rsid w:val="003C1096"/>
    <w:rsid w:val="003F3B99"/>
    <w:rsid w:val="0040309F"/>
    <w:rsid w:val="0040797E"/>
    <w:rsid w:val="00415F59"/>
    <w:rsid w:val="00427325"/>
    <w:rsid w:val="00441792"/>
    <w:rsid w:val="004530CC"/>
    <w:rsid w:val="00472D16"/>
    <w:rsid w:val="004774AA"/>
    <w:rsid w:val="00491E5A"/>
    <w:rsid w:val="004979EF"/>
    <w:rsid w:val="004D4BFE"/>
    <w:rsid w:val="004E1321"/>
    <w:rsid w:val="00541624"/>
    <w:rsid w:val="00544FC8"/>
    <w:rsid w:val="005700E9"/>
    <w:rsid w:val="00597DB5"/>
    <w:rsid w:val="005A3C94"/>
    <w:rsid w:val="005D5414"/>
    <w:rsid w:val="005E34A9"/>
    <w:rsid w:val="005E6645"/>
    <w:rsid w:val="00612543"/>
    <w:rsid w:val="00630BDA"/>
    <w:rsid w:val="00645F94"/>
    <w:rsid w:val="00680C3A"/>
    <w:rsid w:val="00706B87"/>
    <w:rsid w:val="00712702"/>
    <w:rsid w:val="00767AF2"/>
    <w:rsid w:val="00770546"/>
    <w:rsid w:val="007718C6"/>
    <w:rsid w:val="007750E2"/>
    <w:rsid w:val="0078140B"/>
    <w:rsid w:val="007B251D"/>
    <w:rsid w:val="007C35D1"/>
    <w:rsid w:val="0086293B"/>
    <w:rsid w:val="008A3745"/>
    <w:rsid w:val="008C6F9A"/>
    <w:rsid w:val="008F265C"/>
    <w:rsid w:val="00947631"/>
    <w:rsid w:val="009735E3"/>
    <w:rsid w:val="00984867"/>
    <w:rsid w:val="009D2EE0"/>
    <w:rsid w:val="009E3C24"/>
    <w:rsid w:val="009F386C"/>
    <w:rsid w:val="00A012CE"/>
    <w:rsid w:val="00A04B8E"/>
    <w:rsid w:val="00A30096"/>
    <w:rsid w:val="00A52FDB"/>
    <w:rsid w:val="00A539E0"/>
    <w:rsid w:val="00A77DB1"/>
    <w:rsid w:val="00A840F7"/>
    <w:rsid w:val="00A94649"/>
    <w:rsid w:val="00A97A64"/>
    <w:rsid w:val="00AB6127"/>
    <w:rsid w:val="00AC59A6"/>
    <w:rsid w:val="00AD0E21"/>
    <w:rsid w:val="00AF740D"/>
    <w:rsid w:val="00B03A59"/>
    <w:rsid w:val="00B324A8"/>
    <w:rsid w:val="00B46F84"/>
    <w:rsid w:val="00B476E6"/>
    <w:rsid w:val="00B64279"/>
    <w:rsid w:val="00B9726C"/>
    <w:rsid w:val="00BA2791"/>
    <w:rsid w:val="00BA3C5E"/>
    <w:rsid w:val="00BF4491"/>
    <w:rsid w:val="00C0303C"/>
    <w:rsid w:val="00C370CA"/>
    <w:rsid w:val="00C44DD6"/>
    <w:rsid w:val="00C816AA"/>
    <w:rsid w:val="00CB1804"/>
    <w:rsid w:val="00CB3953"/>
    <w:rsid w:val="00D46552"/>
    <w:rsid w:val="00D80AB1"/>
    <w:rsid w:val="00D8214A"/>
    <w:rsid w:val="00DA1E66"/>
    <w:rsid w:val="00DB2B26"/>
    <w:rsid w:val="00DF592D"/>
    <w:rsid w:val="00E126F3"/>
    <w:rsid w:val="00E25E8A"/>
    <w:rsid w:val="00E51271"/>
    <w:rsid w:val="00EA1D72"/>
    <w:rsid w:val="00EA2DF1"/>
    <w:rsid w:val="00EA6077"/>
    <w:rsid w:val="00EB2BD4"/>
    <w:rsid w:val="00EC2063"/>
    <w:rsid w:val="00F54620"/>
    <w:rsid w:val="00F8272E"/>
    <w:rsid w:val="00FA6860"/>
    <w:rsid w:val="00FB036D"/>
    <w:rsid w:val="00FB7C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58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lv-LV"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80"/>
      <w:u w:val="single"/>
    </w:rPr>
  </w:style>
  <w:style w:type="character" w:customStyle="1" w:styleId="Heading1">
    <w:name w:val="Heading #1_"/>
    <w:basedOn w:val="DefaultParagraphFont"/>
    <w:link w:val="Heading10"/>
    <w:rPr>
      <w:rFonts w:ascii="Times New Roman" w:eastAsia="Times New Roman" w:hAnsi="Times New Roman" w:cs="Times New Roman"/>
      <w:b w:val="0"/>
      <w:bCs w:val="0"/>
      <w:i w:val="0"/>
      <w:iCs w:val="0"/>
      <w:smallCaps w:val="0"/>
      <w:strike w:val="0"/>
      <w:sz w:val="42"/>
      <w:szCs w:val="42"/>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30"/>
      <w:szCs w:val="30"/>
      <w:u w:val="none"/>
    </w:rPr>
  </w:style>
  <w:style w:type="character" w:customStyle="1" w:styleId="Headerorfooter">
    <w:name w:val="Header or footer_"/>
    <w:basedOn w:val="DefaultParagraphFont"/>
    <w:link w:val="Headerorfooter0"/>
    <w:rPr>
      <w:rFonts w:ascii="Times New Roman" w:eastAsia="Times New Roman" w:hAnsi="Times New Roman" w:cs="Times New Roman"/>
      <w:b w:val="0"/>
      <w:bCs w:val="0"/>
      <w:i w:val="0"/>
      <w:iCs w:val="0"/>
      <w:smallCaps w:val="0"/>
      <w:strike w:val="0"/>
      <w:sz w:val="17"/>
      <w:szCs w:val="17"/>
      <w:u w:val="none"/>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17"/>
      <w:szCs w:val="17"/>
      <w:u w:val="none"/>
      <w:lang w:val="lv-LV" w:eastAsia="en-US" w:bidi="en-US"/>
    </w:rPr>
  </w:style>
  <w:style w:type="character" w:customStyle="1" w:styleId="Headerorfooter75pt">
    <w:name w:val="Header or footer + 7.5 pt"/>
    <w:basedOn w:val="Headerorfooter"/>
    <w:rPr>
      <w:rFonts w:ascii="Times New Roman" w:eastAsia="Times New Roman" w:hAnsi="Times New Roman" w:cs="Times New Roman"/>
      <w:b w:val="0"/>
      <w:bCs w:val="0"/>
      <w:i w:val="0"/>
      <w:iCs w:val="0"/>
      <w:smallCaps w:val="0"/>
      <w:strike w:val="0"/>
      <w:color w:val="000000"/>
      <w:spacing w:val="0"/>
      <w:w w:val="100"/>
      <w:position w:val="0"/>
      <w:sz w:val="15"/>
      <w:szCs w:val="15"/>
      <w:u w:val="none"/>
      <w:lang w:val="lv-LV" w:eastAsia="en-US" w:bidi="en-US"/>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19"/>
      <w:szCs w:val="19"/>
      <w:u w:val="none"/>
    </w:rPr>
  </w:style>
  <w:style w:type="character" w:customStyle="1" w:styleId="Bodytext">
    <w:name w:val="Body text_"/>
    <w:basedOn w:val="DefaultParagraphFont"/>
    <w:link w:val="BodyText31"/>
    <w:rPr>
      <w:rFonts w:ascii="Times New Roman" w:eastAsia="Times New Roman" w:hAnsi="Times New Roman" w:cs="Times New Roman"/>
      <w:b w:val="0"/>
      <w:bCs w:val="0"/>
      <w:i w:val="0"/>
      <w:iCs w:val="0"/>
      <w:smallCaps w:val="0"/>
      <w:strike w:val="0"/>
      <w:sz w:val="19"/>
      <w:szCs w:val="19"/>
      <w:u w:val="none"/>
    </w:rPr>
  </w:style>
  <w:style w:type="character" w:customStyle="1" w:styleId="Bodytext10pt">
    <w:name w:val="Body text + 10 pt"/>
    <w:basedOn w:val="Bodytex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en-US" w:bidi="en-US"/>
    </w:rPr>
  </w:style>
  <w:style w:type="character" w:customStyle="1" w:styleId="Tablecaption">
    <w:name w:val="Table caption_"/>
    <w:basedOn w:val="DefaultParagraphFont"/>
    <w:link w:val="Tablecaption0"/>
    <w:rPr>
      <w:rFonts w:ascii="Times New Roman" w:eastAsia="Times New Roman" w:hAnsi="Times New Roman" w:cs="Times New Roman"/>
      <w:b/>
      <w:bCs/>
      <w:i w:val="0"/>
      <w:iCs w:val="0"/>
      <w:smallCaps w:val="0"/>
      <w:strike w:val="0"/>
      <w:sz w:val="19"/>
      <w:szCs w:val="19"/>
      <w:u w:val="none"/>
    </w:rPr>
  </w:style>
  <w:style w:type="character" w:customStyle="1" w:styleId="TOC4Char">
    <w:name w:val="TOC 4 Char"/>
    <w:basedOn w:val="DefaultParagraphFont"/>
    <w:link w:val="TOC4"/>
    <w:rPr>
      <w:rFonts w:ascii="Times New Roman" w:eastAsia="Times New Roman" w:hAnsi="Times New Roman" w:cs="Times New Roman"/>
      <w:b w:val="0"/>
      <w:bCs w:val="0"/>
      <w:i w:val="0"/>
      <w:iCs w:val="0"/>
      <w:smallCaps w:val="0"/>
      <w:strike w:val="0"/>
      <w:sz w:val="20"/>
      <w:szCs w:val="20"/>
      <w:u w:val="none"/>
    </w:rPr>
  </w:style>
  <w:style w:type="character" w:customStyle="1" w:styleId="TOC3Char">
    <w:name w:val="TOC 3 Char"/>
    <w:basedOn w:val="DefaultParagraphFont"/>
    <w:link w:val="TOC3"/>
    <w:rPr>
      <w:rFonts w:ascii="Times New Roman" w:eastAsia="Times New Roman" w:hAnsi="Times New Roman" w:cs="Times New Roman"/>
      <w:b/>
      <w:bCs/>
      <w:i w:val="0"/>
      <w:iCs w:val="0"/>
      <w:smallCaps w:val="0"/>
      <w:strike w:val="0"/>
      <w:sz w:val="19"/>
      <w:szCs w:val="19"/>
      <w:u w:val="none"/>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color w:val="000000"/>
      <w:spacing w:val="0"/>
      <w:w w:val="100"/>
      <w:position w:val="0"/>
      <w:sz w:val="19"/>
      <w:szCs w:val="19"/>
      <w:u w:val="none"/>
      <w:lang w:val="lv-LV" w:eastAsia="en-US" w:bidi="en-US"/>
    </w:rPr>
  </w:style>
  <w:style w:type="character" w:customStyle="1" w:styleId="Heading3">
    <w:name w:val="Heading #3_"/>
    <w:basedOn w:val="DefaultParagraphFont"/>
    <w:link w:val="Heading30"/>
    <w:rPr>
      <w:rFonts w:ascii="Times New Roman" w:eastAsia="Times New Roman" w:hAnsi="Times New Roman" w:cs="Times New Roman"/>
      <w:b/>
      <w:bCs/>
      <w:i w:val="0"/>
      <w:iCs w:val="0"/>
      <w:smallCaps w:val="0"/>
      <w:strike w:val="0"/>
      <w:sz w:val="19"/>
      <w:szCs w:val="19"/>
      <w:u w:val="none"/>
    </w:rPr>
  </w:style>
  <w:style w:type="character" w:customStyle="1" w:styleId="Bodytext32">
    <w:name w:val="Body text (3)"/>
    <w:basedOn w:val="Bodytext3"/>
    <w:rPr>
      <w:rFonts w:ascii="Times New Roman" w:eastAsia="Times New Roman" w:hAnsi="Times New Roman" w:cs="Times New Roman"/>
      <w:b/>
      <w:bCs/>
      <w:i w:val="0"/>
      <w:iCs w:val="0"/>
      <w:smallCaps w:val="0"/>
      <w:strike w:val="0"/>
      <w:color w:val="000000"/>
      <w:spacing w:val="0"/>
      <w:w w:val="100"/>
      <w:position w:val="0"/>
      <w:sz w:val="19"/>
      <w:szCs w:val="19"/>
      <w:u w:val="none"/>
      <w:lang w:val="lv-LV" w:eastAsia="en-US" w:bidi="en-US"/>
    </w:rPr>
  </w:style>
  <w:style w:type="character" w:customStyle="1" w:styleId="Heading32">
    <w:name w:val="Heading #3 (2)_"/>
    <w:basedOn w:val="DefaultParagraphFont"/>
    <w:link w:val="Heading320"/>
    <w:rPr>
      <w:rFonts w:ascii="Times New Roman" w:eastAsia="Times New Roman" w:hAnsi="Times New Roman" w:cs="Times New Roman"/>
      <w:b/>
      <w:bCs/>
      <w:i w:val="0"/>
      <w:iCs w:val="0"/>
      <w:smallCaps w:val="0"/>
      <w:strike w:val="0"/>
      <w:sz w:val="26"/>
      <w:szCs w:val="26"/>
      <w:u w:val="none"/>
    </w:rPr>
  </w:style>
  <w:style w:type="character" w:customStyle="1" w:styleId="Headerorfooter75pt0">
    <w:name w:val="Header or footer + 7.5 pt"/>
    <w:basedOn w:val="Headerorfooter"/>
    <w:rPr>
      <w:rFonts w:ascii="Times New Roman" w:eastAsia="Times New Roman" w:hAnsi="Times New Roman" w:cs="Times New Roman"/>
      <w:b w:val="0"/>
      <w:bCs w:val="0"/>
      <w:i w:val="0"/>
      <w:iCs w:val="0"/>
      <w:smallCaps w:val="0"/>
      <w:strike w:val="0"/>
      <w:color w:val="000000"/>
      <w:spacing w:val="0"/>
      <w:w w:val="100"/>
      <w:position w:val="0"/>
      <w:sz w:val="15"/>
      <w:szCs w:val="15"/>
      <w:u w:val="none"/>
      <w:lang w:val="lv-LV" w:eastAsia="en-US" w:bidi="en-US"/>
    </w:rPr>
  </w:style>
  <w:style w:type="character" w:customStyle="1" w:styleId="Heading4">
    <w:name w:val="Heading #4_"/>
    <w:basedOn w:val="DefaultParagraphFont"/>
    <w:link w:val="Heading40"/>
    <w:rPr>
      <w:rFonts w:ascii="Times New Roman" w:eastAsia="Times New Roman" w:hAnsi="Times New Roman" w:cs="Times New Roman"/>
      <w:b/>
      <w:bCs/>
      <w:i w:val="0"/>
      <w:iCs w:val="0"/>
      <w:smallCaps w:val="0"/>
      <w:strike w:val="0"/>
      <w:sz w:val="22"/>
      <w:szCs w:val="22"/>
      <w:u w:val="none"/>
    </w:rPr>
  </w:style>
  <w:style w:type="character" w:customStyle="1" w:styleId="Bodytext21">
    <w:name w:val="Body text (2)"/>
    <w:basedOn w:val="Bodytext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en-US" w:bidi="en-US"/>
    </w:rPr>
  </w:style>
  <w:style w:type="character" w:customStyle="1" w:styleId="BodytextBold">
    <w:name w:val="Body text + Bold"/>
    <w:basedOn w:val="Bodytext"/>
    <w:rPr>
      <w:rFonts w:ascii="Times New Roman" w:eastAsia="Times New Roman" w:hAnsi="Times New Roman" w:cs="Times New Roman"/>
      <w:b/>
      <w:bCs/>
      <w:i w:val="0"/>
      <w:iCs w:val="0"/>
      <w:smallCaps w:val="0"/>
      <w:strike w:val="0"/>
      <w:color w:val="000000"/>
      <w:spacing w:val="0"/>
      <w:w w:val="100"/>
      <w:position w:val="0"/>
      <w:sz w:val="19"/>
      <w:szCs w:val="19"/>
      <w:u w:val="none"/>
      <w:lang w:val="lv-LV" w:eastAsia="en-US" w:bidi="en-US"/>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0"/>
      <w:szCs w:val="20"/>
      <w:u w:val="none"/>
      <w:lang w:val="lv-LV" w:eastAsia="en-US" w:bidi="en-US"/>
    </w:rPr>
  </w:style>
  <w:style w:type="character" w:customStyle="1" w:styleId="Bodytext4Exact">
    <w:name w:val="Body text (4) Exact"/>
    <w:basedOn w:val="DefaultParagraphFont"/>
    <w:rPr>
      <w:rFonts w:ascii="Times New Roman" w:eastAsia="Times New Roman" w:hAnsi="Times New Roman" w:cs="Times New Roman"/>
      <w:b w:val="0"/>
      <w:bCs w:val="0"/>
      <w:i/>
      <w:iCs/>
      <w:smallCaps w:val="0"/>
      <w:strike w:val="0"/>
      <w:spacing w:val="1"/>
      <w:sz w:val="19"/>
      <w:szCs w:val="19"/>
      <w:u w:val="none"/>
    </w:rPr>
  </w:style>
  <w:style w:type="character" w:customStyle="1" w:styleId="Tablecaption1">
    <w:name w:val="Table caption"/>
    <w:basedOn w:val="Tablecaption"/>
    <w:rPr>
      <w:rFonts w:ascii="Times New Roman" w:eastAsia="Times New Roman" w:hAnsi="Times New Roman" w:cs="Times New Roman"/>
      <w:b/>
      <w:bCs/>
      <w:i w:val="0"/>
      <w:iCs w:val="0"/>
      <w:smallCaps w:val="0"/>
      <w:strike w:val="0"/>
      <w:color w:val="000000"/>
      <w:spacing w:val="0"/>
      <w:w w:val="100"/>
      <w:position w:val="0"/>
      <w:sz w:val="19"/>
      <w:szCs w:val="19"/>
      <w:u w:val="none"/>
      <w:lang w:val="lv-LV" w:eastAsia="en-US" w:bidi="en-US"/>
    </w:rPr>
  </w:style>
  <w:style w:type="character" w:customStyle="1" w:styleId="Bodytext10pt0">
    <w:name w:val="Body text + 10 pt"/>
    <w:basedOn w:val="Bodytex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lv-LV" w:eastAsia="en-US" w:bidi="en-US"/>
    </w:rPr>
  </w:style>
  <w:style w:type="character" w:customStyle="1" w:styleId="Heading5">
    <w:name w:val="Heading #5_"/>
    <w:basedOn w:val="DefaultParagraphFont"/>
    <w:link w:val="Heading50"/>
    <w:rPr>
      <w:rFonts w:ascii="Times New Roman" w:eastAsia="Times New Roman" w:hAnsi="Times New Roman" w:cs="Times New Roman"/>
      <w:b/>
      <w:bCs/>
      <w:i w:val="0"/>
      <w:iCs w:val="0"/>
      <w:smallCaps w:val="0"/>
      <w:strike w:val="0"/>
      <w:sz w:val="19"/>
      <w:szCs w:val="19"/>
      <w:u w:val="none"/>
    </w:rPr>
  </w:style>
  <w:style w:type="character" w:customStyle="1" w:styleId="Bodytext2Exact">
    <w:name w:val="Body text (2) Exact"/>
    <w:basedOn w:val="DefaultParagraphFont"/>
    <w:rPr>
      <w:rFonts w:ascii="Times New Roman" w:eastAsia="Times New Roman" w:hAnsi="Times New Roman" w:cs="Times New Roman"/>
      <w:b w:val="0"/>
      <w:bCs w:val="0"/>
      <w:i w:val="0"/>
      <w:iCs w:val="0"/>
      <w:smallCaps w:val="0"/>
      <w:strike w:val="0"/>
      <w:spacing w:val="2"/>
      <w:sz w:val="19"/>
      <w:szCs w:val="19"/>
      <w:u w:val="none"/>
    </w:rPr>
  </w:style>
  <w:style w:type="character" w:customStyle="1" w:styleId="Bodytext2Spacing0ptExact">
    <w:name w:val="Body text (2) + Spacing 0 pt Exact"/>
    <w:basedOn w:val="Bodytext2"/>
    <w:rPr>
      <w:rFonts w:ascii="Times New Roman" w:eastAsia="Times New Roman" w:hAnsi="Times New Roman" w:cs="Times New Roman"/>
      <w:b w:val="0"/>
      <w:bCs w:val="0"/>
      <w:i w:val="0"/>
      <w:iCs w:val="0"/>
      <w:smallCaps w:val="0"/>
      <w:strike w:val="0"/>
      <w:color w:val="000000"/>
      <w:spacing w:val="1"/>
      <w:w w:val="100"/>
      <w:position w:val="0"/>
      <w:sz w:val="19"/>
      <w:szCs w:val="19"/>
      <w:u w:val="none"/>
      <w:lang w:val="lv-LV" w:eastAsia="en-US" w:bidi="en-US"/>
    </w:rPr>
  </w:style>
  <w:style w:type="character" w:customStyle="1" w:styleId="Bodytext4">
    <w:name w:val="Body text (4)_"/>
    <w:basedOn w:val="DefaultParagraphFont"/>
    <w:link w:val="Bodytext40"/>
    <w:rPr>
      <w:rFonts w:ascii="Times New Roman" w:eastAsia="Times New Roman" w:hAnsi="Times New Roman" w:cs="Times New Roman"/>
      <w:b w:val="0"/>
      <w:bCs w:val="0"/>
      <w:i/>
      <w:iCs/>
      <w:smallCaps w:val="0"/>
      <w:strike w:val="0"/>
      <w:sz w:val="20"/>
      <w:szCs w:val="20"/>
      <w:u w:val="none"/>
    </w:rPr>
  </w:style>
  <w:style w:type="character" w:customStyle="1" w:styleId="BodyText1">
    <w:name w:val="Body Text1"/>
    <w:basedOn w:val="Bodytex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lv-LV" w:eastAsia="en-US" w:bidi="en-US"/>
    </w:rPr>
  </w:style>
  <w:style w:type="character" w:customStyle="1" w:styleId="BodyText22">
    <w:name w:val="Body Text2"/>
    <w:basedOn w:val="Bodytext"/>
    <w:rPr>
      <w:rFonts w:ascii="Times New Roman" w:eastAsia="Times New Roman" w:hAnsi="Times New Roman" w:cs="Times New Roman"/>
      <w:b w:val="0"/>
      <w:bCs w:val="0"/>
      <w:i w:val="0"/>
      <w:iCs w:val="0"/>
      <w:smallCaps w:val="0"/>
      <w:strike w:val="0"/>
      <w:color w:val="000000"/>
      <w:spacing w:val="0"/>
      <w:w w:val="100"/>
      <w:position w:val="0"/>
      <w:sz w:val="19"/>
      <w:szCs w:val="19"/>
      <w:u w:val="single"/>
      <w:lang w:val="lv-LV" w:eastAsia="en-US" w:bidi="en-US"/>
    </w:rPr>
  </w:style>
  <w:style w:type="paragraph" w:customStyle="1" w:styleId="Heading10">
    <w:name w:val="Heading #1"/>
    <w:basedOn w:val="Normal"/>
    <w:link w:val="Heading1"/>
    <w:pPr>
      <w:shd w:val="clear" w:color="auto" w:fill="FFFFFF"/>
      <w:spacing w:after="120" w:line="499" w:lineRule="exact"/>
      <w:jc w:val="center"/>
      <w:outlineLvl w:val="0"/>
    </w:pPr>
    <w:rPr>
      <w:rFonts w:ascii="Times New Roman" w:eastAsia="Times New Roman" w:hAnsi="Times New Roman" w:cs="Times New Roman"/>
      <w:sz w:val="42"/>
      <w:szCs w:val="42"/>
    </w:rPr>
  </w:style>
  <w:style w:type="paragraph" w:customStyle="1" w:styleId="Bodytext20">
    <w:name w:val="Body text (2)"/>
    <w:basedOn w:val="Normal"/>
    <w:link w:val="Bodytext2"/>
    <w:pPr>
      <w:shd w:val="clear" w:color="auto" w:fill="FFFFFF"/>
      <w:spacing w:before="120" w:line="274" w:lineRule="exact"/>
      <w:jc w:val="center"/>
    </w:pPr>
    <w:rPr>
      <w:rFonts w:ascii="Times New Roman" w:eastAsia="Times New Roman" w:hAnsi="Times New Roman" w:cs="Times New Roman"/>
      <w:sz w:val="20"/>
      <w:szCs w:val="20"/>
    </w:rPr>
  </w:style>
  <w:style w:type="paragraph" w:customStyle="1" w:styleId="Heading20">
    <w:name w:val="Heading #2"/>
    <w:basedOn w:val="Normal"/>
    <w:link w:val="Heading2"/>
    <w:pPr>
      <w:shd w:val="clear" w:color="auto" w:fill="FFFFFF"/>
      <w:spacing w:after="240" w:line="0" w:lineRule="atLeast"/>
      <w:jc w:val="center"/>
      <w:outlineLvl w:val="1"/>
    </w:pPr>
    <w:rPr>
      <w:rFonts w:ascii="Times New Roman" w:eastAsia="Times New Roman" w:hAnsi="Times New Roman" w:cs="Times New Roman"/>
      <w:b/>
      <w:bCs/>
      <w:sz w:val="30"/>
      <w:szCs w:val="30"/>
    </w:rPr>
  </w:style>
  <w:style w:type="paragraph" w:customStyle="1" w:styleId="Headerorfooter0">
    <w:name w:val="Header or footer"/>
    <w:basedOn w:val="Normal"/>
    <w:link w:val="Headerorfooter"/>
    <w:pPr>
      <w:shd w:val="clear" w:color="auto" w:fill="FFFFFF"/>
      <w:spacing w:line="206" w:lineRule="exact"/>
      <w:jc w:val="center"/>
    </w:pPr>
    <w:rPr>
      <w:rFonts w:ascii="Times New Roman" w:eastAsia="Times New Roman" w:hAnsi="Times New Roman" w:cs="Times New Roman"/>
      <w:sz w:val="17"/>
      <w:szCs w:val="17"/>
    </w:rPr>
  </w:style>
  <w:style w:type="paragraph" w:customStyle="1" w:styleId="Bodytext30">
    <w:name w:val="Body text (3)"/>
    <w:basedOn w:val="Normal"/>
    <w:link w:val="Bodytext3"/>
    <w:pPr>
      <w:shd w:val="clear" w:color="auto" w:fill="FFFFFF"/>
      <w:spacing w:before="240" w:after="60" w:line="0" w:lineRule="atLeast"/>
      <w:jc w:val="both"/>
    </w:pPr>
    <w:rPr>
      <w:rFonts w:ascii="Times New Roman" w:eastAsia="Times New Roman" w:hAnsi="Times New Roman" w:cs="Times New Roman"/>
      <w:b/>
      <w:bCs/>
      <w:sz w:val="19"/>
      <w:szCs w:val="19"/>
    </w:rPr>
  </w:style>
  <w:style w:type="paragraph" w:customStyle="1" w:styleId="BodyText31">
    <w:name w:val="Body Text3"/>
    <w:basedOn w:val="Normal"/>
    <w:link w:val="Bodytext"/>
    <w:pPr>
      <w:shd w:val="clear" w:color="auto" w:fill="FFFFFF"/>
      <w:spacing w:before="60" w:after="60" w:line="264" w:lineRule="exact"/>
      <w:ind w:hanging="520"/>
      <w:jc w:val="both"/>
    </w:pPr>
    <w:rPr>
      <w:rFonts w:ascii="Times New Roman" w:eastAsia="Times New Roman" w:hAnsi="Times New Roman" w:cs="Times New Roman"/>
      <w:sz w:val="19"/>
      <w:szCs w:val="19"/>
    </w:rPr>
  </w:style>
  <w:style w:type="paragraph" w:customStyle="1" w:styleId="Tablecaption0">
    <w:name w:val="Table caption"/>
    <w:basedOn w:val="Normal"/>
    <w:link w:val="Tablecaption"/>
    <w:pPr>
      <w:shd w:val="clear" w:color="auto" w:fill="FFFFFF"/>
      <w:spacing w:line="0" w:lineRule="atLeast"/>
      <w:jc w:val="both"/>
    </w:pPr>
    <w:rPr>
      <w:rFonts w:ascii="Times New Roman" w:eastAsia="Times New Roman" w:hAnsi="Times New Roman" w:cs="Times New Roman"/>
      <w:b/>
      <w:bCs/>
      <w:sz w:val="19"/>
      <w:szCs w:val="19"/>
    </w:rPr>
  </w:style>
  <w:style w:type="paragraph" w:styleId="TOC4">
    <w:name w:val="toc 4"/>
    <w:basedOn w:val="Normal"/>
    <w:link w:val="TOC4Char"/>
    <w:autoRedefine/>
    <w:pPr>
      <w:shd w:val="clear" w:color="auto" w:fill="FFFFFF"/>
      <w:spacing w:line="370" w:lineRule="exact"/>
      <w:jc w:val="both"/>
    </w:pPr>
    <w:rPr>
      <w:rFonts w:ascii="Times New Roman" w:eastAsia="Times New Roman" w:hAnsi="Times New Roman" w:cs="Times New Roman"/>
      <w:sz w:val="20"/>
      <w:szCs w:val="20"/>
    </w:rPr>
  </w:style>
  <w:style w:type="paragraph" w:styleId="TOC3">
    <w:name w:val="toc 3"/>
    <w:basedOn w:val="Normal"/>
    <w:link w:val="TOC3Char"/>
    <w:autoRedefine/>
    <w:pPr>
      <w:shd w:val="clear" w:color="auto" w:fill="FFFFFF"/>
      <w:spacing w:line="370" w:lineRule="exact"/>
      <w:jc w:val="both"/>
    </w:pPr>
    <w:rPr>
      <w:rFonts w:ascii="Times New Roman" w:eastAsia="Times New Roman" w:hAnsi="Times New Roman" w:cs="Times New Roman"/>
      <w:b/>
      <w:bCs/>
      <w:sz w:val="19"/>
      <w:szCs w:val="19"/>
    </w:rPr>
  </w:style>
  <w:style w:type="paragraph" w:customStyle="1" w:styleId="Heading30">
    <w:name w:val="Heading #3"/>
    <w:basedOn w:val="Normal"/>
    <w:link w:val="Heading3"/>
    <w:pPr>
      <w:shd w:val="clear" w:color="auto" w:fill="FFFFFF"/>
      <w:spacing w:before="540" w:after="120" w:line="254" w:lineRule="exact"/>
      <w:jc w:val="center"/>
      <w:outlineLvl w:val="2"/>
    </w:pPr>
    <w:rPr>
      <w:rFonts w:ascii="Times New Roman" w:eastAsia="Times New Roman" w:hAnsi="Times New Roman" w:cs="Times New Roman"/>
      <w:b/>
      <w:bCs/>
      <w:sz w:val="19"/>
      <w:szCs w:val="19"/>
    </w:rPr>
  </w:style>
  <w:style w:type="paragraph" w:customStyle="1" w:styleId="Heading320">
    <w:name w:val="Heading #3 (2)"/>
    <w:basedOn w:val="Normal"/>
    <w:link w:val="Heading32"/>
    <w:pPr>
      <w:shd w:val="clear" w:color="auto" w:fill="FFFFFF"/>
      <w:spacing w:after="180" w:line="322" w:lineRule="exact"/>
      <w:jc w:val="center"/>
      <w:outlineLvl w:val="2"/>
    </w:pPr>
    <w:rPr>
      <w:rFonts w:ascii="Times New Roman" w:eastAsia="Times New Roman" w:hAnsi="Times New Roman" w:cs="Times New Roman"/>
      <w:b/>
      <w:bCs/>
      <w:sz w:val="26"/>
      <w:szCs w:val="26"/>
    </w:rPr>
  </w:style>
  <w:style w:type="paragraph" w:customStyle="1" w:styleId="Heading40">
    <w:name w:val="Heading #4"/>
    <w:basedOn w:val="Normal"/>
    <w:link w:val="Heading4"/>
    <w:pPr>
      <w:shd w:val="clear" w:color="auto" w:fill="FFFFFF"/>
      <w:spacing w:before="60" w:after="300" w:line="0" w:lineRule="atLeast"/>
      <w:jc w:val="both"/>
      <w:outlineLvl w:val="3"/>
    </w:pPr>
    <w:rPr>
      <w:rFonts w:ascii="Times New Roman" w:eastAsia="Times New Roman" w:hAnsi="Times New Roman" w:cs="Times New Roman"/>
      <w:b/>
      <w:bCs/>
      <w:sz w:val="22"/>
      <w:szCs w:val="22"/>
    </w:rPr>
  </w:style>
  <w:style w:type="paragraph" w:customStyle="1" w:styleId="Bodytext40">
    <w:name w:val="Body text (4)"/>
    <w:basedOn w:val="Normal"/>
    <w:link w:val="Bodytext4"/>
    <w:pPr>
      <w:shd w:val="clear" w:color="auto" w:fill="FFFFFF"/>
      <w:spacing w:after="240" w:line="418" w:lineRule="exact"/>
    </w:pPr>
    <w:rPr>
      <w:rFonts w:ascii="Times New Roman" w:eastAsia="Times New Roman" w:hAnsi="Times New Roman" w:cs="Times New Roman"/>
      <w:i/>
      <w:iCs/>
      <w:sz w:val="20"/>
      <w:szCs w:val="20"/>
    </w:rPr>
  </w:style>
  <w:style w:type="paragraph" w:customStyle="1" w:styleId="Heading50">
    <w:name w:val="Heading #5"/>
    <w:basedOn w:val="Normal"/>
    <w:link w:val="Heading5"/>
    <w:pPr>
      <w:shd w:val="clear" w:color="auto" w:fill="FFFFFF"/>
      <w:spacing w:before="480" w:line="0" w:lineRule="atLeast"/>
      <w:jc w:val="both"/>
      <w:outlineLvl w:val="4"/>
    </w:pPr>
    <w:rPr>
      <w:rFonts w:ascii="Times New Roman" w:eastAsia="Times New Roman" w:hAnsi="Times New Roman" w:cs="Times New Roman"/>
      <w:b/>
      <w:bCs/>
      <w:sz w:val="19"/>
      <w:szCs w:val="19"/>
    </w:rPr>
  </w:style>
  <w:style w:type="paragraph" w:styleId="TOC5">
    <w:name w:val="toc 5"/>
    <w:basedOn w:val="Normal"/>
    <w:autoRedefine/>
    <w:pPr>
      <w:shd w:val="clear" w:color="auto" w:fill="FFFFFF"/>
      <w:spacing w:line="370" w:lineRule="exact"/>
      <w:jc w:val="both"/>
    </w:pPr>
    <w:rPr>
      <w:rFonts w:ascii="Times New Roman" w:eastAsia="Times New Roman" w:hAnsi="Times New Roman" w:cs="Times New Roman"/>
      <w:b/>
      <w:bCs/>
      <w:sz w:val="19"/>
      <w:szCs w:val="19"/>
    </w:rPr>
  </w:style>
  <w:style w:type="paragraph" w:styleId="Header">
    <w:name w:val="header"/>
    <w:basedOn w:val="Normal"/>
    <w:link w:val="HeaderChar"/>
    <w:uiPriority w:val="99"/>
    <w:unhideWhenUsed/>
    <w:rsid w:val="00D8214A"/>
    <w:pPr>
      <w:tabs>
        <w:tab w:val="center" w:pos="4153"/>
        <w:tab w:val="right" w:pos="8306"/>
      </w:tabs>
    </w:pPr>
  </w:style>
  <w:style w:type="character" w:customStyle="1" w:styleId="HeaderChar">
    <w:name w:val="Header Char"/>
    <w:basedOn w:val="DefaultParagraphFont"/>
    <w:link w:val="Header"/>
    <w:uiPriority w:val="99"/>
    <w:rsid w:val="00D8214A"/>
    <w:rPr>
      <w:color w:val="000000"/>
    </w:rPr>
  </w:style>
  <w:style w:type="paragraph" w:styleId="Footer">
    <w:name w:val="footer"/>
    <w:basedOn w:val="Normal"/>
    <w:link w:val="FooterChar"/>
    <w:uiPriority w:val="99"/>
    <w:unhideWhenUsed/>
    <w:rsid w:val="00D8214A"/>
    <w:pPr>
      <w:tabs>
        <w:tab w:val="center" w:pos="4153"/>
        <w:tab w:val="right" w:pos="8306"/>
      </w:tabs>
    </w:pPr>
  </w:style>
  <w:style w:type="character" w:customStyle="1" w:styleId="FooterChar">
    <w:name w:val="Footer Char"/>
    <w:basedOn w:val="DefaultParagraphFont"/>
    <w:link w:val="Footer"/>
    <w:uiPriority w:val="99"/>
    <w:rsid w:val="00D8214A"/>
    <w:rPr>
      <w:color w:val="000000"/>
    </w:rPr>
  </w:style>
  <w:style w:type="paragraph" w:styleId="ListParagraph">
    <w:name w:val="List Paragraph"/>
    <w:basedOn w:val="Normal"/>
    <w:uiPriority w:val="34"/>
    <w:qFormat/>
    <w:rsid w:val="00AF740D"/>
    <w:pPr>
      <w:ind w:left="720"/>
      <w:contextualSpacing/>
    </w:pPr>
  </w:style>
  <w:style w:type="table" w:styleId="TableGrid">
    <w:name w:val="Table Grid"/>
    <w:basedOn w:val="TableNormal"/>
    <w:uiPriority w:val="39"/>
    <w:rsid w:val="00A94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6293B"/>
    <w:pPr>
      <w:widowControl/>
    </w:pPr>
    <w:rPr>
      <w:rFonts w:ascii="Calibri" w:eastAsia="Calibri" w:hAnsi="Calibri" w:cs="Times New Roman"/>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A4E375A9-465E-4A3C-B2BC-C1A3F613685F}">
  <ds:schemaRefs>
    <ds:schemaRef ds:uri="http://schemas.microsoft.com/sharepoint/v3/contenttype/forms"/>
  </ds:schemaRefs>
</ds:datastoreItem>
</file>

<file path=customXml/itemProps2.xml><?xml version="1.0" encoding="utf-8"?>
<ds:datastoreItem xmlns:ds="http://schemas.openxmlformats.org/officeDocument/2006/customXml" ds:itemID="{AD995785-9663-480D-A793-D3176191B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A1F6D4-8B18-4FA1-96FB-4FC79309C641}">
  <ds:schemaRefs>
    <ds:schemaRef ds:uri="http://purl.org/dc/terms/"/>
    <ds:schemaRef ds:uri="1d57a815-79e8-498e-8f04-9c2e9221b678"/>
    <ds:schemaRef ds:uri="http://purl.org/dc/elements/1.1/"/>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05fc81c9-325d-42ab-a312-d2989bc4c6c1"/>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Pages>
  <Words>2515</Words>
  <Characters>14336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Saprašanās memorands_NFI_latviešu valodā</vt:lpstr>
    </vt:vector>
  </TitlesOfParts>
  <Company/>
  <LinksUpToDate>false</LinksUpToDate>
  <CharactersWithSpaces>16818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Saprašanās memorands_NFI_latviešu valodā</dc:title>
  <dc:subject/>
  <dc:creator/>
  <cp:keywords/>
  <cp:lastModifiedBy/>
  <cp:revision>1</cp:revision>
  <dcterms:created xsi:type="dcterms:W3CDTF">2025-09-18T17:07:00Z</dcterms:created>
  <dcterms:modified xsi:type="dcterms:W3CDTF">2025-09-18T17:08:00Z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MediaServiceImageTags">
    <vt:lpwstr/>
  </property>
  <property fmtid="{D5CDD505-2E9C-101B-9397-08002B2CF9AE}" pid="4" name="ContentTypeId">
    <vt:lpwstr>0x0101006747409639620A48BB08F713A1AC624B</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