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45DD8" w:rsidR="00886A80" w:rsidP="00886A80" w:rsidRDefault="00886A80" w14:paraId="5E795157" w14:textId="77777777">
      <w:pPr>
        <w:pStyle w:val="NormalWeb"/>
        <w:spacing w:before="0" w:beforeAutospacing="false" w:after="120" w:afterAutospacing="false"/>
        <w:jc w:val="center"/>
        <w15:collapsed w:val="false"/>
      </w:pPr>
      <w:r w:rsidRPr="00345DD8">
        <w:rPr>
          <w:b/>
          <w:bCs/>
        </w:rPr>
        <w:t>Informatīvais ziņojums</w:t>
      </w:r>
    </w:p>
    <w:p w:rsidRPr="00FF6CF6" w:rsidR="00886A80" w:rsidP="00FF6CF6" w:rsidRDefault="00886A80" w14:paraId="6F325DDB" w14:textId="77777777">
      <w:pPr>
        <w:jc w:val="center"/>
        <w:rPr>
          <w:rFonts w:ascii="Times New Roman" w:hAnsi="Times New Roman" w:cs="Times New Roman"/>
          <w:b/>
          <w:bCs/>
          <w:sz w:val="24"/>
          <w:szCs w:val="24"/>
        </w:rPr>
      </w:pPr>
      <w:bookmarkStart w:name="_Hlk87620342" w:id="0"/>
      <w:r w:rsidRPr="00FF6CF6">
        <w:rPr>
          <w:rFonts w:ascii="Times New Roman" w:hAnsi="Times New Roman" w:cs="Times New Roman"/>
          <w:b/>
          <w:bCs/>
          <w:sz w:val="24"/>
          <w:szCs w:val="24"/>
        </w:rPr>
        <w:t>Par Eiropas Savienības tūrisma ministru 202</w:t>
      </w:r>
      <w:r w:rsidR="003A0D47">
        <w:rPr>
          <w:rFonts w:ascii="Times New Roman" w:hAnsi="Times New Roman" w:cs="Times New Roman"/>
          <w:b/>
          <w:bCs/>
          <w:sz w:val="24"/>
          <w:szCs w:val="24"/>
        </w:rPr>
        <w:t>2</w:t>
      </w:r>
      <w:r w:rsidRPr="00FF6CF6">
        <w:rPr>
          <w:rFonts w:ascii="Times New Roman" w:hAnsi="Times New Roman" w:cs="Times New Roman"/>
          <w:b/>
          <w:bCs/>
          <w:sz w:val="24"/>
          <w:szCs w:val="24"/>
        </w:rPr>
        <w:t>. gada 1</w:t>
      </w:r>
      <w:r w:rsidR="003A0D47">
        <w:rPr>
          <w:rFonts w:ascii="Times New Roman" w:hAnsi="Times New Roman" w:cs="Times New Roman"/>
          <w:b/>
          <w:bCs/>
          <w:sz w:val="24"/>
          <w:szCs w:val="24"/>
        </w:rPr>
        <w:t>7</w:t>
      </w:r>
      <w:r w:rsidRPr="00FF6CF6">
        <w:rPr>
          <w:rFonts w:ascii="Times New Roman" w:hAnsi="Times New Roman" w:cs="Times New Roman"/>
          <w:b/>
          <w:bCs/>
          <w:sz w:val="24"/>
          <w:szCs w:val="24"/>
        </w:rPr>
        <w:t>.-</w:t>
      </w:r>
      <w:r w:rsidR="003A0D47">
        <w:rPr>
          <w:rFonts w:ascii="Times New Roman" w:hAnsi="Times New Roman" w:cs="Times New Roman"/>
          <w:b/>
          <w:bCs/>
          <w:sz w:val="24"/>
          <w:szCs w:val="24"/>
        </w:rPr>
        <w:t>18.marta</w:t>
      </w:r>
      <w:r w:rsidRPr="00FF6CF6">
        <w:rPr>
          <w:rFonts w:ascii="Times New Roman" w:hAnsi="Times New Roman" w:cs="Times New Roman"/>
          <w:b/>
          <w:bCs/>
          <w:sz w:val="24"/>
          <w:szCs w:val="24"/>
        </w:rPr>
        <w:t xml:space="preserve"> </w:t>
      </w:r>
      <w:r w:rsidRPr="00FF6CF6" w:rsidR="003A0D47">
        <w:rPr>
          <w:rFonts w:ascii="Times New Roman" w:hAnsi="Times New Roman" w:cs="Times New Roman"/>
          <w:b/>
          <w:bCs/>
          <w:sz w:val="24"/>
          <w:szCs w:val="24"/>
        </w:rPr>
        <w:t>neformāl</w:t>
      </w:r>
      <w:r w:rsidR="003A0D47">
        <w:rPr>
          <w:rFonts w:ascii="Times New Roman" w:hAnsi="Times New Roman" w:cs="Times New Roman"/>
          <w:b/>
          <w:bCs/>
          <w:sz w:val="24"/>
          <w:szCs w:val="24"/>
        </w:rPr>
        <w:t>ajā</w:t>
      </w:r>
      <w:r w:rsidRPr="00FF6CF6" w:rsidR="003A0D47">
        <w:rPr>
          <w:rFonts w:ascii="Times New Roman" w:hAnsi="Times New Roman" w:cs="Times New Roman"/>
          <w:b/>
          <w:bCs/>
          <w:sz w:val="24"/>
          <w:szCs w:val="24"/>
        </w:rPr>
        <w:t xml:space="preserve"> </w:t>
      </w:r>
      <w:r w:rsidR="003A0D47">
        <w:rPr>
          <w:rFonts w:ascii="Times New Roman" w:hAnsi="Times New Roman" w:cs="Times New Roman"/>
          <w:b/>
          <w:bCs/>
          <w:sz w:val="24"/>
          <w:szCs w:val="24"/>
        </w:rPr>
        <w:t>sanāksmē</w:t>
      </w:r>
      <w:r w:rsidRPr="00FF6CF6" w:rsidR="003A0D47">
        <w:rPr>
          <w:rFonts w:ascii="Times New Roman" w:hAnsi="Times New Roman" w:cs="Times New Roman"/>
          <w:b/>
          <w:bCs/>
          <w:sz w:val="24"/>
          <w:szCs w:val="24"/>
        </w:rPr>
        <w:t xml:space="preserve"> </w:t>
      </w:r>
      <w:r w:rsidRPr="00FF6CF6">
        <w:rPr>
          <w:rFonts w:ascii="Times New Roman" w:hAnsi="Times New Roman" w:cs="Times New Roman"/>
          <w:b/>
          <w:bCs/>
          <w:sz w:val="24"/>
          <w:szCs w:val="24"/>
        </w:rPr>
        <w:t>izskatāmajiem jautājumiem</w:t>
      </w:r>
    </w:p>
    <w:bookmarkEnd w:id="0"/>
    <w:p w:rsidR="00F47B5C" w:rsidP="00A93D5B" w:rsidRDefault="00886A80" w14:paraId="7A477FEF" w14:textId="44C83FA0">
      <w:pPr>
        <w:pStyle w:val="NormalWeb"/>
        <w:spacing w:before="0" w:beforeAutospacing="false" w:after="0" w:afterAutospacing="false"/>
        <w:ind w:firstLine="720"/>
        <w:jc w:val="both"/>
      </w:pPr>
      <w:r w:rsidRPr="00345DD8">
        <w:t>202</w:t>
      </w:r>
      <w:r w:rsidR="003A0D47">
        <w:t>2</w:t>
      </w:r>
      <w:r w:rsidRPr="00345DD8">
        <w:t xml:space="preserve">. gada </w:t>
      </w:r>
      <w:r w:rsidR="003A0D47">
        <w:t>17.-18.martā</w:t>
      </w:r>
      <w:r w:rsidRPr="00345DD8">
        <w:t xml:space="preserve"> notiks </w:t>
      </w:r>
      <w:r w:rsidR="003A0D47">
        <w:t>Francijas</w:t>
      </w:r>
      <w:r w:rsidRPr="00345DD8">
        <w:t xml:space="preserve"> </w:t>
      </w:r>
      <w:r w:rsidR="00F47B5C">
        <w:t>p</w:t>
      </w:r>
      <w:r w:rsidRPr="00345DD8">
        <w:t>rezidentūras rīkot</w:t>
      </w:r>
      <w:r w:rsidR="005F5859">
        <w:t>ā</w:t>
      </w:r>
      <w:r w:rsidRPr="00345DD8">
        <w:t xml:space="preserve"> neformālā Eiropas Savienības (turpmāk - ES) tūrisma ministru </w:t>
      </w:r>
      <w:r w:rsidR="005F5859">
        <w:t>s</w:t>
      </w:r>
      <w:r w:rsidR="003A0D47">
        <w:t>anāksme</w:t>
      </w:r>
      <w:r w:rsidR="00BC5669">
        <w:t xml:space="preserve"> Dižonā, Francijā</w:t>
      </w:r>
      <w:r w:rsidRPr="00345DD8">
        <w:t xml:space="preserve">. </w:t>
      </w:r>
      <w:r w:rsidR="00F47B5C">
        <w:t xml:space="preserve">Plānotajā sanāksmē Francijas </w:t>
      </w:r>
      <w:r w:rsidR="00615F49">
        <w:t>p</w:t>
      </w:r>
      <w:r w:rsidR="00F47B5C">
        <w:t>rezidentūra izvēlējusies pievērsties</w:t>
      </w:r>
      <w:r w:rsidR="00BC5669">
        <w:t xml:space="preserve"> tūrisma nozares</w:t>
      </w:r>
      <w:r w:rsidR="00F47B5C">
        <w:t xml:space="preserve"> "atlabšanai, izturībai un piederības sajūtai".</w:t>
      </w:r>
      <w:r w:rsidR="00C57A36">
        <w:t xml:space="preserve"> </w:t>
      </w:r>
      <w:r w:rsidRPr="00345DD8" w:rsidR="00C57A36">
        <w:t>Diskusij</w:t>
      </w:r>
      <w:r w:rsidR="00C57A36">
        <w:t xml:space="preserve">u tēmas tiks balstītas uz </w:t>
      </w:r>
      <w:r w:rsidRPr="00C57A36" w:rsidR="00C57A36">
        <w:t>eiropiešu tūrismu Eiropā</w:t>
      </w:r>
      <w:r w:rsidR="00C57A36">
        <w:t xml:space="preserve"> un tiks</w:t>
      </w:r>
      <w:r w:rsidRPr="00C57A36" w:rsidR="00C57A36">
        <w:t xml:space="preserve"> koncentrēt</w:t>
      </w:r>
      <w:r w:rsidR="00C57A36">
        <w:t>as</w:t>
      </w:r>
      <w:r w:rsidRPr="00C57A36" w:rsidR="00C57A36">
        <w:t xml:space="preserve"> uz četrām tēmām: iekļaušana, apmācība, kultūra un komunikācija.</w:t>
      </w:r>
      <w:r w:rsidRPr="00345DD8" w:rsidR="00C57A36">
        <w:t xml:space="preserve"> </w:t>
      </w:r>
      <w:r w:rsidR="00451192">
        <w:t xml:space="preserve">Sanāksme plānota divās daļās: 1) ministru diskusijas par </w:t>
      </w:r>
      <w:r w:rsidRPr="00451192" w:rsidR="00451192">
        <w:t>Eiropas iedzīvotāju tūrism</w:t>
      </w:r>
      <w:r w:rsidR="00451192">
        <w:t xml:space="preserve">u; 2) pusdienu diskusijas, </w:t>
      </w:r>
      <w:r w:rsidR="00E943D0">
        <w:t>kā</w:t>
      </w:r>
      <w:r w:rsidR="00451192">
        <w:t xml:space="preserve"> </w:t>
      </w:r>
      <w:r w:rsidRPr="00451192" w:rsidR="00451192">
        <w:t>padarīt Eiropu par vadošo ilgtspējīga tūrisma galamērķi</w:t>
      </w:r>
      <w:r w:rsidR="00E943D0">
        <w:t xml:space="preserve"> pasaulē.</w:t>
      </w:r>
    </w:p>
    <w:p w:rsidR="00F47B5C" w:rsidP="00A93D5B" w:rsidRDefault="00F47B5C" w14:paraId="2403EAE3" w14:textId="471419BD">
      <w:pPr>
        <w:pStyle w:val="NormalWeb"/>
        <w:spacing w:before="0" w:beforeAutospacing="false" w:after="0" w:afterAutospacing="false"/>
        <w:ind w:firstLine="720"/>
        <w:jc w:val="both"/>
      </w:pPr>
      <w:r w:rsidRPr="00F47B5C">
        <w:t>Tūrisms ir</w:t>
      </w:r>
      <w:r w:rsidR="00501689">
        <w:t xml:space="preserve"> viens no </w:t>
      </w:r>
      <w:r w:rsidRPr="00F47B5C">
        <w:t xml:space="preserve"> Eiropas ekonomikas virzītājspēk</w:t>
      </w:r>
      <w:r w:rsidR="00615F49">
        <w:t>iem</w:t>
      </w:r>
      <w:r w:rsidRPr="00F47B5C">
        <w:t>, kas parāda mūsu vērtības</w:t>
      </w:r>
      <w:r>
        <w:t>, kā arī</w:t>
      </w:r>
      <w:r w:rsidRPr="00F47B5C">
        <w:t xml:space="preserve"> kultūr</w:t>
      </w:r>
      <w:r w:rsidR="00831AA3">
        <w:t>vēsturisk</w:t>
      </w:r>
      <w:r w:rsidR="00615F49">
        <w:t>o</w:t>
      </w:r>
      <w:r w:rsidR="00831AA3">
        <w:t xml:space="preserve"> </w:t>
      </w:r>
      <w:r w:rsidRPr="00F47B5C">
        <w:t xml:space="preserve">un dabas mantojumu. </w:t>
      </w:r>
      <w:r w:rsidRPr="00345DD8">
        <w:t>Tūrisms ir viens no COVID-19 krīzes smagāk skartajiem ekonomikas sektoriem Eiropā</w:t>
      </w:r>
      <w:r>
        <w:t xml:space="preserve">. Tādēļ </w:t>
      </w:r>
      <w:r w:rsidRPr="00F47B5C">
        <w:t xml:space="preserve">Eiropas tūrismam ir </w:t>
      </w:r>
      <w:r>
        <w:t xml:space="preserve">nepieciešama </w:t>
      </w:r>
      <w:r w:rsidRPr="00F47B5C">
        <w:t>vērienīga</w:t>
      </w:r>
      <w:r>
        <w:t xml:space="preserve"> un</w:t>
      </w:r>
      <w:r w:rsidRPr="00F47B5C">
        <w:t xml:space="preserve"> koordinēta stratēģija, </w:t>
      </w:r>
      <w:r>
        <w:t>kas</w:t>
      </w:r>
      <w:r w:rsidRPr="00F47B5C">
        <w:t xml:space="preserve"> atbalstītu </w:t>
      </w:r>
      <w:r>
        <w:t xml:space="preserve">nozares </w:t>
      </w:r>
      <w:r w:rsidRPr="00F47B5C">
        <w:t xml:space="preserve">atveseļošanos un veicinātu ilgtspējīgu </w:t>
      </w:r>
      <w:r>
        <w:t xml:space="preserve">tā </w:t>
      </w:r>
      <w:r w:rsidRPr="00F47B5C">
        <w:t>pārveidi.</w:t>
      </w:r>
      <w:r>
        <w:t xml:space="preserve"> Iesāktie uzdevumi un centieni šo divu gadu </w:t>
      </w:r>
      <w:r w:rsidR="00615F49">
        <w:t xml:space="preserve">laikā </w:t>
      </w:r>
      <w:r w:rsidRPr="00F47B5C">
        <w:t xml:space="preserve">ir </w:t>
      </w:r>
      <w:r w:rsidR="00BC5669">
        <w:t>devuši nozīmīgu atbalstu tūrisma</w:t>
      </w:r>
      <w:r w:rsidRPr="00F47B5C">
        <w:t xml:space="preserve"> nozarei, un tie būtu jāturpina.</w:t>
      </w:r>
    </w:p>
    <w:p w:rsidR="00F47B5C" w:rsidP="00831AA3" w:rsidRDefault="00F47B5C" w14:paraId="4556D211" w14:textId="1D2AED42">
      <w:pPr>
        <w:pStyle w:val="NormalWeb"/>
        <w:spacing w:before="0" w:beforeAutospacing="false" w:after="0" w:afterAutospacing="false"/>
        <w:ind w:firstLine="567"/>
        <w:jc w:val="both"/>
      </w:pPr>
      <w:r w:rsidRPr="00F47B5C">
        <w:t>Francijas prezidentūras mērķis ir turpināt Slovēnijas prezidentūr</w:t>
      </w:r>
      <w:r>
        <w:t>ā</w:t>
      </w:r>
      <w:r w:rsidRPr="00F47B5C">
        <w:t xml:space="preserve"> </w:t>
      </w:r>
      <w:r w:rsidR="00C57A36">
        <w:t xml:space="preserve">iesākto un virzīt apspriešanai </w:t>
      </w:r>
      <w:r w:rsidRPr="00F47B5C">
        <w:t xml:space="preserve">Eiropas Komisijas izstrādātos priekšlikumus, lai izstrādātu Eiropas Tūrisma programmu 2030/2050. </w:t>
      </w:r>
      <w:r w:rsidR="00451192">
        <w:t>T</w:t>
      </w:r>
      <w:r w:rsidRPr="00451192" w:rsidR="00451192">
        <w:t>ūrisma nozares pārkārtošanās ceļ</w:t>
      </w:r>
      <w:r w:rsidR="00451192">
        <w:t>š</w:t>
      </w:r>
      <w:r w:rsidR="00374646">
        <w:t xml:space="preserve"> </w:t>
      </w:r>
      <w:r w:rsidRPr="00374646" w:rsidR="00374646">
        <w:rPr>
          <w:i/>
          <w:iCs/>
        </w:rPr>
        <w:t>(</w:t>
      </w:r>
      <w:proofErr w:type="spellStart"/>
      <w:r w:rsidRPr="00374646" w:rsidR="00374646">
        <w:rPr>
          <w:i/>
          <w:iCs/>
        </w:rPr>
        <w:t>Transition</w:t>
      </w:r>
      <w:proofErr w:type="spellEnd"/>
      <w:r w:rsidRPr="00374646" w:rsidR="00374646">
        <w:rPr>
          <w:i/>
          <w:iCs/>
        </w:rPr>
        <w:t xml:space="preserve"> </w:t>
      </w:r>
      <w:proofErr w:type="spellStart"/>
      <w:r w:rsidRPr="00374646" w:rsidR="00374646">
        <w:rPr>
          <w:i/>
          <w:iCs/>
        </w:rPr>
        <w:t>pathway</w:t>
      </w:r>
      <w:proofErr w:type="spellEnd"/>
      <w:r w:rsidRPr="00374646" w:rsidR="00374646">
        <w:rPr>
          <w:i/>
          <w:iCs/>
        </w:rPr>
        <w:t xml:space="preserve"> </w:t>
      </w:r>
      <w:proofErr w:type="spellStart"/>
      <w:r w:rsidRPr="00374646" w:rsidR="00374646">
        <w:rPr>
          <w:i/>
          <w:iCs/>
        </w:rPr>
        <w:t>for</w:t>
      </w:r>
      <w:proofErr w:type="spellEnd"/>
      <w:r w:rsidRPr="00374646" w:rsidR="00374646">
        <w:rPr>
          <w:i/>
          <w:iCs/>
        </w:rPr>
        <w:t xml:space="preserve"> </w:t>
      </w:r>
      <w:proofErr w:type="spellStart"/>
      <w:r w:rsidRPr="00374646" w:rsidR="00374646">
        <w:rPr>
          <w:i/>
          <w:iCs/>
        </w:rPr>
        <w:t>tourism</w:t>
      </w:r>
      <w:proofErr w:type="spellEnd"/>
      <w:r w:rsidRPr="00374646" w:rsidR="00374646">
        <w:rPr>
          <w:i/>
          <w:iCs/>
        </w:rPr>
        <w:t>)</w:t>
      </w:r>
      <w:r w:rsidR="00CE7E89">
        <w:rPr>
          <w:rStyle w:val="FootnoteReference"/>
          <w:i/>
          <w:iCs/>
        </w:rPr>
        <w:footnoteReference w:id="2"/>
      </w:r>
      <w:r w:rsidRPr="00F47B5C">
        <w:t>, ko Eiropas Komisija publicēja 2022. gada</w:t>
      </w:r>
      <w:r w:rsidR="00F61FA3">
        <w:t xml:space="preserve"> 8.</w:t>
      </w:r>
      <w:r w:rsidRPr="00F47B5C">
        <w:t xml:space="preserve"> februārī, ir viens no šī darba pamatiem</w:t>
      </w:r>
      <w:r w:rsidR="00C57A36">
        <w:t xml:space="preserve">. </w:t>
      </w:r>
      <w:r w:rsidRPr="00F47B5C">
        <w:t xml:space="preserve">Šis dokuments </w:t>
      </w:r>
      <w:r w:rsidR="00C57A36">
        <w:t xml:space="preserve">ir būtisks solis  </w:t>
      </w:r>
      <w:r w:rsidRPr="00F47B5C">
        <w:t>vienota Eiropas kursa noteikšan</w:t>
      </w:r>
      <w:r w:rsidR="004E48A8">
        <w:t>ai</w:t>
      </w:r>
      <w:r w:rsidR="00C57A36">
        <w:t xml:space="preserve"> </w:t>
      </w:r>
      <w:r w:rsidR="00374646">
        <w:t xml:space="preserve">tūrisma jomā </w:t>
      </w:r>
      <w:r w:rsidR="00C57A36">
        <w:t>un tā mērķis ir</w:t>
      </w:r>
      <w:r w:rsidRPr="00F47B5C">
        <w:t xml:space="preserve"> stiprināt Eiropas sadarbību, dalīties </w:t>
      </w:r>
      <w:r w:rsidR="00C57A36">
        <w:t>pieredzē</w:t>
      </w:r>
      <w:r w:rsidRPr="00F47B5C">
        <w:t xml:space="preserve"> un analīzēs, izmantojot partnerības pieeju, un uzskatīt </w:t>
      </w:r>
      <w:r w:rsidR="004E48A8">
        <w:t>dažādus</w:t>
      </w:r>
      <w:r w:rsidRPr="00F47B5C">
        <w:t xml:space="preserve"> galamērķus</w:t>
      </w:r>
      <w:r w:rsidR="004E48A8">
        <w:t xml:space="preserve"> Eiropā</w:t>
      </w:r>
      <w:r w:rsidRPr="00F47B5C">
        <w:t xml:space="preserve"> par papildinošiem, nevis konkurentiem.</w:t>
      </w:r>
    </w:p>
    <w:p w:rsidR="00501689" w:rsidP="00831AA3" w:rsidRDefault="00501689" w14:paraId="2EC5BA95" w14:textId="77777777">
      <w:pPr>
        <w:pStyle w:val="NormalWeb"/>
        <w:spacing w:before="0" w:beforeAutospacing="false" w:after="0" w:afterAutospacing="false"/>
        <w:ind w:firstLine="567"/>
        <w:jc w:val="both"/>
      </w:pPr>
    </w:p>
    <w:p w:rsidR="00816240" w:rsidP="00816240" w:rsidRDefault="00816240" w14:paraId="7293A8E3" w14:textId="77777777">
      <w:pPr>
        <w:pStyle w:val="NormalWeb"/>
        <w:spacing w:before="0" w:beforeAutospacing="false" w:after="120" w:afterAutospacing="false"/>
        <w:ind w:firstLine="567"/>
        <w:jc w:val="both"/>
        <w:rPr>
          <w:b/>
          <w:bCs/>
        </w:rPr>
      </w:pPr>
      <w:r w:rsidRPr="00345DD8">
        <w:rPr>
          <w:b/>
          <w:bCs/>
        </w:rPr>
        <w:t>Situācija Latvijā</w:t>
      </w:r>
    </w:p>
    <w:p w:rsidR="00501689" w:rsidP="00450407" w:rsidRDefault="00501689" w14:paraId="25C3069A" w14:textId="77777777">
      <w:pPr>
        <w:pStyle w:val="NormalWeb"/>
        <w:spacing w:before="0" w:beforeAutospacing="false" w:after="0" w:afterAutospacing="false"/>
        <w:ind w:firstLine="567"/>
        <w:jc w:val="both"/>
        <w:rPr>
          <w:rStyle w:val="normaltextrun"/>
          <w:color w:val="000000"/>
          <w:shd w:val="clear" w:color="auto" w:fill="FFFFFF"/>
        </w:rPr>
      </w:pPr>
      <w:r>
        <w:rPr>
          <w:rStyle w:val="normaltextrun"/>
          <w:color w:val="000000"/>
          <w:shd w:val="clear" w:color="auto" w:fill="FFFFFF"/>
        </w:rPr>
        <w:t>Covid-19 pandēmija, kas pasaules mērogā radīja vēsturiski ilgāko, plašāko un dziļāko krīzi tūrisma industrijā, arī Latvijā tūrismu ir padarījusi par vienu no visvairāk skartajām nozarēm.</w:t>
      </w:r>
    </w:p>
    <w:p w:rsidR="00501689" w:rsidP="00450407" w:rsidRDefault="00E96B98" w14:paraId="45E0F86B" w14:textId="77777777">
      <w:pPr>
        <w:pStyle w:val="NormalWeb"/>
        <w:spacing w:before="0" w:beforeAutospacing="false" w:after="0" w:afterAutospacing="false"/>
        <w:ind w:firstLine="567"/>
        <w:jc w:val="both"/>
        <w:rPr>
          <w:rStyle w:val="eop"/>
          <w:color w:val="000000"/>
          <w:shd w:val="clear" w:color="auto" w:fill="FFFFFF"/>
        </w:rPr>
      </w:pPr>
      <w:r w:rsidRPr="00E96B98">
        <w:rPr>
          <w:rStyle w:val="normaltextrun"/>
          <w:color w:val="000000"/>
          <w:shd w:val="clear" w:color="auto" w:fill="FFFFFF"/>
        </w:rPr>
        <w:t xml:space="preserve">Saskaņā ar Centrālās statistikas pārvaldes (turpmāk – CSP) </w:t>
      </w:r>
      <w:r>
        <w:rPr>
          <w:rStyle w:val="normaltextrun"/>
          <w:color w:val="000000"/>
          <w:shd w:val="clear" w:color="auto" w:fill="FFFFFF"/>
        </w:rPr>
        <w:t>datiem t</w:t>
      </w:r>
      <w:r w:rsidR="00501689">
        <w:rPr>
          <w:rStyle w:val="normaltextrun"/>
          <w:color w:val="000000"/>
          <w:shd w:val="clear" w:color="auto" w:fill="FFFFFF"/>
        </w:rPr>
        <w:t xml:space="preserve">ūrisma pakalpojumu eksports 2019. gadā veidoja 908 miljonus </w:t>
      </w:r>
      <w:proofErr w:type="spellStart"/>
      <w:r w:rsidR="00501689">
        <w:rPr>
          <w:rStyle w:val="normaltextrun"/>
          <w:color w:val="000000"/>
          <w:shd w:val="clear" w:color="auto" w:fill="FFFFFF"/>
        </w:rPr>
        <w:t>euro</w:t>
      </w:r>
      <w:proofErr w:type="spellEnd"/>
      <w:r w:rsidR="00501689">
        <w:rPr>
          <w:rStyle w:val="normaltextrun"/>
          <w:color w:val="000000"/>
          <w:shd w:val="clear" w:color="auto" w:fill="FFFFFF"/>
        </w:rPr>
        <w:t xml:space="preserve">, bet 2020. gadā tas bija samazinājies par 529 milj. </w:t>
      </w:r>
      <w:proofErr w:type="spellStart"/>
      <w:r w:rsidR="00501689">
        <w:rPr>
          <w:rStyle w:val="normaltextrun"/>
          <w:color w:val="000000"/>
          <w:shd w:val="clear" w:color="auto" w:fill="FFFFFF"/>
        </w:rPr>
        <w:t>euro</w:t>
      </w:r>
      <w:proofErr w:type="spellEnd"/>
      <w:r w:rsidR="00501689">
        <w:rPr>
          <w:rStyle w:val="normaltextrun"/>
          <w:color w:val="000000"/>
          <w:shd w:val="clear" w:color="auto" w:fill="FFFFFF"/>
        </w:rPr>
        <w:t xml:space="preserve"> jeb 58 % līdz 379 miljoniem. Savukārt 2021. gada trīs ceturkšņos pret iepriekšējā gada atbilstošo periodu tūrisma pakalpojumu eksporta apjomi samazinājās par 159 milj. </w:t>
      </w:r>
      <w:proofErr w:type="spellStart"/>
      <w:r w:rsidR="00501689">
        <w:rPr>
          <w:rStyle w:val="normaltextrun"/>
          <w:color w:val="000000"/>
          <w:shd w:val="clear" w:color="auto" w:fill="FFFFFF"/>
        </w:rPr>
        <w:t>euro</w:t>
      </w:r>
      <w:proofErr w:type="spellEnd"/>
      <w:r w:rsidR="00501689">
        <w:rPr>
          <w:rStyle w:val="normaltextrun"/>
          <w:color w:val="000000"/>
          <w:shd w:val="clear" w:color="auto" w:fill="FFFFFF"/>
        </w:rPr>
        <w:t xml:space="preserve"> jeb 48 %.</w:t>
      </w:r>
      <w:r w:rsidR="00501689">
        <w:rPr>
          <w:rStyle w:val="eop"/>
          <w:color w:val="000000"/>
          <w:shd w:val="clear" w:color="auto" w:fill="FFFFFF"/>
        </w:rPr>
        <w:t> </w:t>
      </w:r>
    </w:p>
    <w:p w:rsidRPr="00501689" w:rsidR="00501689" w:rsidP="00E96B98" w:rsidRDefault="00501689" w14:paraId="62A6FCBB" w14:textId="77777777">
      <w:pPr>
        <w:spacing w:after="0" w:line="240" w:lineRule="auto"/>
        <w:ind w:firstLine="567"/>
        <w:jc w:val="both"/>
        <w:textAlignment w:val="baseline"/>
        <w:rPr>
          <w:rFonts w:ascii="Segoe UI" w:hAnsi="Segoe UI" w:eastAsia="Times New Roman" w:cs="Segoe UI"/>
          <w:sz w:val="18"/>
          <w:szCs w:val="18"/>
          <w:lang w:eastAsia="lv-LV"/>
        </w:rPr>
      </w:pPr>
      <w:r w:rsidRPr="00501689">
        <w:rPr>
          <w:rFonts w:ascii="Times New Roman" w:hAnsi="Times New Roman" w:eastAsia="Times New Roman" w:cs="Times New Roman"/>
          <w:sz w:val="24"/>
          <w:szCs w:val="24"/>
          <w:lang w:eastAsia="lv-LV"/>
        </w:rPr>
        <w:t xml:space="preserve">Pandēmijas izplatības ierobežošanai noteiktie starptautisko transporta pakalpojumu ierobežojumi, sertifikātu un </w:t>
      </w:r>
      <w:proofErr w:type="spellStart"/>
      <w:r w:rsidRPr="00501689">
        <w:rPr>
          <w:rFonts w:ascii="Times New Roman" w:hAnsi="Times New Roman" w:eastAsia="Times New Roman" w:cs="Times New Roman"/>
          <w:sz w:val="24"/>
          <w:szCs w:val="24"/>
          <w:lang w:eastAsia="lv-LV"/>
        </w:rPr>
        <w:t>pašizolācijas</w:t>
      </w:r>
      <w:proofErr w:type="spellEnd"/>
      <w:r w:rsidRPr="00501689">
        <w:rPr>
          <w:rFonts w:ascii="Times New Roman" w:hAnsi="Times New Roman" w:eastAsia="Times New Roman" w:cs="Times New Roman"/>
          <w:sz w:val="24"/>
          <w:szCs w:val="24"/>
          <w:lang w:eastAsia="lv-LV"/>
        </w:rPr>
        <w:t xml:space="preserve"> prasības, pulcēšanās ierobežojumi, kā arī pakalpojumu pieejamības ierobežojumi samazināja pasažieru plūsmas, kas būtiski ietekmēja pārvadājumu pakalpojumus - aviāciju, sauszemes un dzelzceļa transportu. Turklāt Covid-19 pandēmijas dēļ periodisku klātienes pakalpojumu sniegšanas aizliegumu un ilgstošu ierobežojumu dēļ samazinājās pakalpojumu apjomi izmitināšanas un sabiedriskās ēdināšanas nozarēs. </w:t>
      </w:r>
    </w:p>
    <w:p w:rsidR="00501689" w:rsidP="00E96B98" w:rsidRDefault="00501689" w14:paraId="3B3A864C" w14:textId="77777777">
      <w:pPr>
        <w:spacing w:after="0" w:line="240" w:lineRule="auto"/>
        <w:ind w:firstLine="567"/>
        <w:jc w:val="both"/>
        <w:textAlignment w:val="baseline"/>
        <w:rPr>
          <w:rFonts w:ascii="Times New Roman" w:hAnsi="Times New Roman" w:eastAsia="Times New Roman" w:cs="Times New Roman"/>
          <w:sz w:val="24"/>
          <w:szCs w:val="24"/>
          <w:lang w:eastAsia="lv-LV"/>
        </w:rPr>
      </w:pPr>
      <w:r w:rsidRPr="00501689">
        <w:rPr>
          <w:rFonts w:ascii="Times New Roman" w:hAnsi="Times New Roman" w:eastAsia="Times New Roman" w:cs="Times New Roman"/>
          <w:sz w:val="24"/>
          <w:szCs w:val="24"/>
          <w:lang w:eastAsia="lv-LV"/>
        </w:rPr>
        <w:t>Neskatoties uz valsts atbalstu, samazinā</w:t>
      </w:r>
      <w:r w:rsidR="00BD3868">
        <w:rPr>
          <w:rFonts w:ascii="Times New Roman" w:hAnsi="Times New Roman" w:eastAsia="Times New Roman" w:cs="Times New Roman"/>
          <w:sz w:val="24"/>
          <w:szCs w:val="24"/>
          <w:lang w:eastAsia="lv-LV"/>
        </w:rPr>
        <w:t xml:space="preserve">jies </w:t>
      </w:r>
      <w:r w:rsidRPr="00501689">
        <w:rPr>
          <w:rFonts w:ascii="Times New Roman" w:hAnsi="Times New Roman" w:eastAsia="Times New Roman" w:cs="Times New Roman"/>
          <w:sz w:val="24"/>
          <w:szCs w:val="24"/>
          <w:lang w:eastAsia="lv-LV"/>
        </w:rPr>
        <w:t xml:space="preserve"> tūristu mītņu skaits. 2019. gada 31.decembrī Latvijā bija 847 viesnīcas un citas izmitināšanas iestādes, no kurām 132 jeb aptuveni 16 % atradās Rīgā. 2020. gada 31. decembrī Latvijā bija 700 viesnīcu un citu izmitināšanas iestāžu, no kurām 80 jeb aptuveni 11 % atradās Rīgā. </w:t>
      </w:r>
    </w:p>
    <w:p w:rsidRPr="00501689" w:rsidR="00501689" w:rsidP="00501689" w:rsidRDefault="00501689" w14:paraId="4F3EEED2" w14:textId="6A60F08F">
      <w:pPr>
        <w:spacing w:after="0" w:line="240" w:lineRule="auto"/>
        <w:ind w:firstLine="720"/>
        <w:jc w:val="both"/>
        <w:textAlignment w:val="baseline"/>
        <w:rPr>
          <w:rFonts w:ascii="Segoe UI" w:hAnsi="Segoe UI" w:eastAsia="Times New Roman" w:cs="Segoe UI"/>
          <w:sz w:val="18"/>
          <w:szCs w:val="18"/>
          <w:lang w:eastAsia="lv-LV"/>
        </w:rPr>
      </w:pPr>
      <w:r w:rsidRPr="00501689">
        <w:rPr>
          <w:rFonts w:ascii="Times New Roman" w:hAnsi="Times New Roman" w:eastAsia="Times New Roman" w:cs="Times New Roman"/>
          <w:sz w:val="24"/>
          <w:szCs w:val="24"/>
          <w:lang w:eastAsia="lv-LV"/>
        </w:rPr>
        <w:t xml:space="preserve">2020. gadā Latvijā nakšņojušo ceļotāju (gan rezidentu, gan nerezidentu) skaits bija 1,5 miljoni, kas ir samazinājums par 48,7 % salīdzinājumā ar 2019. gadu. 2020. gadā, salīdzinot ar 2019. gadu, nakšņojušo ārvalstu viesu skaits samazinājies par 63,3 %, sasniedzot </w:t>
      </w:r>
      <w:r w:rsidRPr="000847AD" w:rsidR="000847AD">
        <w:rPr>
          <w:rFonts w:ascii="Times New Roman" w:hAnsi="Times New Roman" w:eastAsia="Times New Roman" w:cs="Times New Roman"/>
          <w:sz w:val="24"/>
          <w:szCs w:val="24"/>
          <w:lang w:eastAsia="lv-LV"/>
        </w:rPr>
        <w:t>700 tūkstošus</w:t>
      </w:r>
      <w:r w:rsidRPr="00501689">
        <w:rPr>
          <w:rFonts w:ascii="Times New Roman" w:hAnsi="Times New Roman" w:eastAsia="Times New Roman" w:cs="Times New Roman"/>
          <w:sz w:val="24"/>
          <w:szCs w:val="24"/>
          <w:lang w:eastAsia="lv-LV"/>
        </w:rPr>
        <w:t xml:space="preserve">. </w:t>
      </w:r>
      <w:r w:rsidRPr="00501689">
        <w:rPr>
          <w:rFonts w:ascii="Times New Roman" w:hAnsi="Times New Roman" w:eastAsia="Times New Roman" w:cs="Times New Roman"/>
          <w:sz w:val="24"/>
          <w:szCs w:val="24"/>
          <w:lang w:eastAsia="lv-LV"/>
        </w:rPr>
        <w:lastRenderedPageBreak/>
        <w:t xml:space="preserve">Kopējie nakšņojošo nerezidentu ceļotāju izdevumi 2020. gadā samazinājās par 73 %, no 538 milj. </w:t>
      </w:r>
      <w:proofErr w:type="spellStart"/>
      <w:r w:rsidRPr="00501689">
        <w:rPr>
          <w:rFonts w:ascii="Times New Roman" w:hAnsi="Times New Roman" w:eastAsia="Times New Roman" w:cs="Times New Roman"/>
          <w:sz w:val="24"/>
          <w:szCs w:val="24"/>
          <w:lang w:eastAsia="lv-LV"/>
        </w:rPr>
        <w:t>euro</w:t>
      </w:r>
      <w:proofErr w:type="spellEnd"/>
      <w:r w:rsidRPr="00501689">
        <w:rPr>
          <w:rFonts w:ascii="Times New Roman" w:hAnsi="Times New Roman" w:eastAsia="Times New Roman" w:cs="Times New Roman"/>
          <w:sz w:val="24"/>
          <w:szCs w:val="24"/>
          <w:lang w:eastAsia="lv-LV"/>
        </w:rPr>
        <w:t xml:space="preserve"> līdz 145 milj. </w:t>
      </w:r>
      <w:proofErr w:type="spellStart"/>
      <w:r w:rsidRPr="00501689">
        <w:rPr>
          <w:rFonts w:ascii="Times New Roman" w:hAnsi="Times New Roman" w:eastAsia="Times New Roman" w:cs="Times New Roman"/>
          <w:sz w:val="24"/>
          <w:szCs w:val="24"/>
          <w:lang w:eastAsia="lv-LV"/>
        </w:rPr>
        <w:t>euro</w:t>
      </w:r>
      <w:proofErr w:type="spellEnd"/>
      <w:r w:rsidRPr="00501689">
        <w:rPr>
          <w:rFonts w:ascii="Times New Roman" w:hAnsi="Times New Roman" w:eastAsia="Times New Roman" w:cs="Times New Roman"/>
          <w:sz w:val="24"/>
          <w:szCs w:val="24"/>
          <w:lang w:eastAsia="lv-LV"/>
        </w:rPr>
        <w:t>, salīdzinot ar 2019. gadu.  </w:t>
      </w:r>
    </w:p>
    <w:p w:rsidRPr="00E96B98" w:rsidR="00501689" w:rsidP="00501689" w:rsidRDefault="00501689" w14:paraId="3C5CC6A1" w14:textId="77777777">
      <w:pPr>
        <w:spacing w:after="0" w:line="240" w:lineRule="auto"/>
        <w:ind w:firstLine="720"/>
        <w:jc w:val="both"/>
        <w:textAlignment w:val="baseline"/>
        <w:rPr>
          <w:rFonts w:ascii="Times New Roman" w:hAnsi="Times New Roman" w:eastAsia="Times New Roman" w:cs="Times New Roman"/>
          <w:sz w:val="24"/>
          <w:szCs w:val="24"/>
          <w:lang w:eastAsia="lv-LV"/>
        </w:rPr>
      </w:pPr>
      <w:r w:rsidRPr="00501689">
        <w:rPr>
          <w:rFonts w:ascii="Times New Roman" w:hAnsi="Times New Roman" w:eastAsia="Times New Roman" w:cs="Times New Roman"/>
          <w:sz w:val="24"/>
          <w:szCs w:val="24"/>
          <w:lang w:eastAsia="lv-LV"/>
        </w:rPr>
        <w:t>Savukārt 2021. gada 3 ceturkšņos Latvijas tūristu mītnēs uzturējās 1 miljons ceļotāju, kas ir 18,7 % mazāk nekā 2020. gada attiecīgajā periodā. No tiem 328,1 tūkstoši jeb 31,5 % bija ārvalstu viesi un 712 tūkstoši jeb 68,5 % bija Latvijas iedzīvotāji. Par 24,2 % samazinājies arī šajās iestādēs pavadīto nakšu skaits un 2021. gada 3 ceturkšņos sastādīja 1,9 miljonus.  </w:t>
      </w:r>
    </w:p>
    <w:p w:rsidR="00450407" w:rsidP="00450407" w:rsidRDefault="00501689" w14:paraId="2DF5344E" w14:textId="77777777">
      <w:pPr>
        <w:spacing w:after="0" w:line="240" w:lineRule="auto"/>
        <w:ind w:firstLine="720"/>
        <w:jc w:val="both"/>
        <w:textAlignment w:val="baseline"/>
        <w:rPr>
          <w:rStyle w:val="eop"/>
          <w:rFonts w:ascii="Times New Roman" w:hAnsi="Times New Roman" w:cs="Times New Roman"/>
          <w:color w:val="000000"/>
          <w:sz w:val="24"/>
          <w:szCs w:val="24"/>
          <w:shd w:val="clear" w:color="auto" w:fill="FFFFFF"/>
        </w:rPr>
      </w:pPr>
      <w:r w:rsidRPr="00E96B98">
        <w:rPr>
          <w:rStyle w:val="normaltextrun"/>
          <w:rFonts w:ascii="Times New Roman" w:hAnsi="Times New Roman" w:cs="Times New Roman"/>
          <w:color w:val="000000"/>
          <w:sz w:val="24"/>
          <w:szCs w:val="24"/>
          <w:shd w:val="clear" w:color="auto" w:fill="FFFFFF"/>
        </w:rPr>
        <w:t>Saskaņā ar Centrālās statistikas pārvaldes (turpmāk – CSP) apkopotajiem provizoriskajiem datiem, 2021. gadā tūristu mītnēs uzņemti 1,3 miljoni ārvalstu un vietējo viesu, kas ir par 13,2 % mazāk nekā 2020. gadā un par 55,5 % mazāk nekā 2019. gadā. Krasas izmaiņas konstatētas arī aviopārvadājumu jomā – apkalpoto pasažieru skaits Rīgas lidostā, kas pirmskrīzes posmā 2019. gadā sasniedza 7,8 miljonus apkalpoto pasažieru, piedzīvoja kritumu – 2020. gadā apkalpoto pasažieru skaits bija 2,01 miljons pasažieru. 2021. gadā konstatētais 17 % pieaugums salīdzinot ar 2020. gadu tomēr būtiski nekompensē kritumu – lidostā apkalpoto pasažieru skaits ir vairāk nekā 3,3 reizes mazāks kā pirms pandēmijas sākuma.</w:t>
      </w:r>
      <w:r w:rsidRPr="00E96B98">
        <w:rPr>
          <w:rStyle w:val="eop"/>
          <w:rFonts w:ascii="Times New Roman" w:hAnsi="Times New Roman" w:cs="Times New Roman"/>
          <w:color w:val="000000"/>
          <w:sz w:val="24"/>
          <w:szCs w:val="24"/>
          <w:shd w:val="clear" w:color="auto" w:fill="FFFFFF"/>
        </w:rPr>
        <w:t> </w:t>
      </w:r>
    </w:p>
    <w:p w:rsidRPr="00450407" w:rsidR="00E96B98" w:rsidP="00450407" w:rsidRDefault="00E96B98" w14:paraId="128CC5F9" w14:textId="21A0B966">
      <w:pPr>
        <w:spacing w:after="0" w:line="240" w:lineRule="auto"/>
        <w:ind w:firstLine="720"/>
        <w:jc w:val="both"/>
        <w:textAlignment w:val="baseline"/>
        <w:rPr>
          <w:rFonts w:ascii="Times New Roman" w:hAnsi="Times New Roman" w:cs="Times New Roman"/>
          <w:color w:val="000000"/>
          <w:sz w:val="24"/>
          <w:szCs w:val="24"/>
          <w:shd w:val="clear" w:color="auto" w:fill="FFFFFF"/>
        </w:rPr>
      </w:pPr>
      <w:r w:rsidRPr="00450407">
        <w:rPr>
          <w:rFonts w:ascii="Times New Roman" w:hAnsi="Times New Roman" w:cs="Times New Roman"/>
          <w:sz w:val="24"/>
          <w:szCs w:val="24"/>
        </w:rPr>
        <w:t xml:space="preserve">Eiropas kā tūrisma galamērķa popularizēšana un tūristu piesaiste Eiropai ir būtisks temats, jo pašlaik saskaramies ar Ukrainas kara un humanitārās krīzes sekām, pastāvīgajiem Covid-19 pandēmijas draudiem, tādēļ Eiropā ir jāmeklē risinājumi un jānodrošina resursi, kas būs nepieciešami uzticības atjaunošanai par Eiropu kā drošu galamērķi. Sekas izjutīs ne tikai Eiropa kā galamērķis, piesaistot tūristus no citiem pasaules reģioniem, bet arī tūrisma nozare Eiropas iekšienē, jo jau šobrīd Austrumeiropa un Baltijas valstis, kuras lēnām sāka atkopties no Covid-19 izraisītajām sekām, saskaras ar jaunu izaicinājumu - citu Eiropas reģionu tūristu un tūrisma nozares profesionāļu bažām par drošību, kā rezultātā tiek atceltas tūrisma pakalpojumu rezervācijas, atcelti pasākumi.  </w:t>
      </w:r>
    </w:p>
    <w:p w:rsidR="001B2207" w:rsidP="00886A80" w:rsidRDefault="001B2207" w14:paraId="3D93A831" w14:textId="77777777">
      <w:pPr>
        <w:pStyle w:val="NormalWeb"/>
        <w:spacing w:before="0" w:beforeAutospacing="false" w:after="0" w:afterAutospacing="false"/>
        <w:jc w:val="both"/>
      </w:pPr>
    </w:p>
    <w:p w:rsidRPr="00E943D0" w:rsidR="00E943D0" w:rsidP="00E943D0" w:rsidRDefault="005732A2" w14:paraId="64A82542" w14:textId="77777777">
      <w:pPr>
        <w:pStyle w:val="NormalWeb"/>
        <w:spacing w:before="0" w:beforeAutospacing="false" w:after="120" w:afterAutospacing="false"/>
        <w:ind w:firstLine="567"/>
        <w:jc w:val="center"/>
        <w:rPr>
          <w:b/>
          <w:bCs/>
        </w:rPr>
      </w:pPr>
      <w:r w:rsidRPr="00D42A19">
        <w:rPr>
          <w:b/>
          <w:bCs/>
        </w:rPr>
        <w:t xml:space="preserve">1. </w:t>
      </w:r>
      <w:r w:rsidRPr="00E943D0" w:rsidR="00E943D0">
        <w:rPr>
          <w:b/>
          <w:bCs/>
        </w:rPr>
        <w:t>Eiropas iedzīvotāju tūrism</w:t>
      </w:r>
      <w:r w:rsidR="00E943D0">
        <w:rPr>
          <w:b/>
          <w:bCs/>
        </w:rPr>
        <w:t>s</w:t>
      </w:r>
    </w:p>
    <w:p w:rsidR="00E943D0" w:rsidP="00374646" w:rsidRDefault="00E943D0" w14:paraId="21AA3D6E" w14:textId="77777777">
      <w:pPr>
        <w:pStyle w:val="NormalWeb"/>
        <w:spacing w:before="0" w:beforeAutospacing="false" w:after="160" w:afterAutospacing="false"/>
        <w:ind w:firstLine="360"/>
        <w:jc w:val="both"/>
      </w:pPr>
      <w:r>
        <w:t>Francijas</w:t>
      </w:r>
      <w:r w:rsidRPr="00E943D0">
        <w:t xml:space="preserve"> prezidentūra </w:t>
      </w:r>
      <w:r>
        <w:t xml:space="preserve">(turpmāk – Prezidentūra) </w:t>
      </w:r>
      <w:r w:rsidRPr="00E943D0">
        <w:t>aicina ministrus apspriest jautājumus</w:t>
      </w:r>
      <w:r>
        <w:t xml:space="preserve"> saistībā </w:t>
      </w:r>
      <w:r w:rsidRPr="00E943D0">
        <w:t xml:space="preserve">ar eiropiešu tūrismu Eiropā, </w:t>
      </w:r>
      <w:r>
        <w:t xml:space="preserve">kas </w:t>
      </w:r>
      <w:r w:rsidRPr="00E943D0">
        <w:t>veido 80 % no starptautiskajiem tūristiem Eiropas valstīs</w:t>
      </w:r>
      <w:r w:rsidR="00BC5669">
        <w:t>. Jau šobrīd</w:t>
      </w:r>
      <w:r w:rsidRPr="00E943D0">
        <w:t xml:space="preserve"> tiek īstenotas d</w:t>
      </w:r>
      <w:r>
        <w:t>ažādas</w:t>
      </w:r>
      <w:r w:rsidRPr="00E943D0">
        <w:t xml:space="preserve"> iniciatīvas, lai mudinātu eiropiešus palikt Eiropā un atvieglotu viņu ceļošanu. Prezidentūra ir noteikusi četras iespējas, kuras varētu </w:t>
      </w:r>
      <w:r w:rsidR="00BC5669">
        <w:t xml:space="preserve">padziļināti </w:t>
      </w:r>
      <w:r w:rsidRPr="00E943D0">
        <w:t>izpētīt:</w:t>
      </w:r>
    </w:p>
    <w:p w:rsidR="00E943D0" w:rsidP="00E943D0" w:rsidRDefault="00E943D0" w14:paraId="1B036062" w14:textId="2406D0F3">
      <w:pPr>
        <w:pStyle w:val="NormalWeb"/>
        <w:numPr>
          <w:ilvl w:val="0"/>
          <w:numId w:val="5"/>
        </w:numPr>
        <w:spacing w:before="0" w:beforeAutospacing="false" w:after="160" w:afterAutospacing="false"/>
        <w:jc w:val="both"/>
      </w:pPr>
      <w:r w:rsidRPr="00B4226D">
        <w:rPr>
          <w:b/>
          <w:bCs/>
          <w:i/>
          <w:iCs/>
        </w:rPr>
        <w:t xml:space="preserve">Tūrisms visiem: </w:t>
      </w:r>
      <w:r w:rsidRPr="00E943D0">
        <w:t>lai atjaunotu noturīgu</w:t>
      </w:r>
      <w:r>
        <w:t xml:space="preserve"> un stabilu</w:t>
      </w:r>
      <w:r w:rsidRPr="00E943D0">
        <w:t xml:space="preserve"> nozari, kas nav atkarīga tikai no starptautiskiem apmeklētājiem</w:t>
      </w:r>
      <w:r>
        <w:t>. N</w:t>
      </w:r>
      <w:r w:rsidRPr="00E943D0">
        <w:t>epieciešama iekļaujošāka</w:t>
      </w:r>
      <w:r>
        <w:t xml:space="preserve"> pieeja</w:t>
      </w:r>
      <w:r w:rsidRPr="00E943D0">
        <w:t xml:space="preserve"> tūrisma nozare</w:t>
      </w:r>
      <w:r>
        <w:t>i</w:t>
      </w:r>
      <w:r w:rsidRPr="00E943D0">
        <w:t>, un tūrisma aktivitātes būtu jāveicina visiem.</w:t>
      </w:r>
      <w:r w:rsidR="00033B10">
        <w:t xml:space="preserve"> Jauniešu uzmanība tiek vērsta uz Eiropas Jaunatnes gada </w:t>
      </w:r>
      <w:r w:rsidR="00033B10">
        <w:rPr>
          <w:i/>
        </w:rPr>
        <w:t>(</w:t>
      </w:r>
      <w:proofErr w:type="spellStart"/>
      <w:r w:rsidR="00033B10">
        <w:rPr>
          <w:i/>
        </w:rPr>
        <w:t>European</w:t>
      </w:r>
      <w:proofErr w:type="spellEnd"/>
      <w:r w:rsidR="00033B10">
        <w:rPr>
          <w:i/>
        </w:rPr>
        <w:t xml:space="preserve"> </w:t>
      </w:r>
      <w:proofErr w:type="spellStart"/>
      <w:r w:rsidR="00033B10">
        <w:rPr>
          <w:i/>
        </w:rPr>
        <w:t>Year</w:t>
      </w:r>
      <w:proofErr w:type="spellEnd"/>
      <w:r w:rsidR="00033B10">
        <w:rPr>
          <w:i/>
        </w:rPr>
        <w:t xml:space="preserve"> </w:t>
      </w:r>
      <w:proofErr w:type="spellStart"/>
      <w:r w:rsidR="00033B10">
        <w:rPr>
          <w:i/>
        </w:rPr>
        <w:t>of</w:t>
      </w:r>
      <w:proofErr w:type="spellEnd"/>
      <w:r w:rsidR="00033B10">
        <w:rPr>
          <w:i/>
        </w:rPr>
        <w:t xml:space="preserve"> </w:t>
      </w:r>
      <w:proofErr w:type="spellStart"/>
      <w:r w:rsidR="00033B10">
        <w:rPr>
          <w:i/>
        </w:rPr>
        <w:t>Youth</w:t>
      </w:r>
      <w:proofErr w:type="spellEnd"/>
      <w:r w:rsidR="00033B10">
        <w:rPr>
          <w:i/>
        </w:rPr>
        <w:t xml:space="preserve">) </w:t>
      </w:r>
      <w:r w:rsidR="00033B10">
        <w:t>aktivitātēm</w:t>
      </w:r>
      <w:r w:rsidR="00BC5669">
        <w:t>;</w:t>
      </w:r>
    </w:p>
    <w:p w:rsidR="00E943D0" w:rsidP="00E943D0" w:rsidRDefault="00E943D0" w14:paraId="6B9544A6" w14:textId="2D987B0A">
      <w:pPr>
        <w:pStyle w:val="NormalWeb"/>
        <w:numPr>
          <w:ilvl w:val="0"/>
          <w:numId w:val="5"/>
        </w:numPr>
        <w:spacing w:before="0" w:beforeAutospacing="false" w:after="160" w:afterAutospacing="false"/>
        <w:jc w:val="both"/>
      </w:pPr>
      <w:r w:rsidRPr="00B4226D">
        <w:rPr>
          <w:b/>
          <w:bCs/>
          <w:i/>
          <w:iCs/>
        </w:rPr>
        <w:t>Kultūras maršruti</w:t>
      </w:r>
      <w:r w:rsidRPr="00B4226D">
        <w:rPr>
          <w:b/>
          <w:bCs/>
        </w:rPr>
        <w:t>:</w:t>
      </w:r>
      <w:r w:rsidRPr="00E943D0">
        <w:t xml:space="preserve"> Eiropas tūristi arvien vairāk meklē autentisku pieredzi, lai </w:t>
      </w:r>
      <w:r>
        <w:t>izprastu</w:t>
      </w:r>
      <w:r w:rsidRPr="00E943D0">
        <w:t xml:space="preserve"> vietējo kultūru. </w:t>
      </w:r>
      <w:r w:rsidR="00033B10">
        <w:t xml:space="preserve">Tiks apsvērtas iniciatīvas </w:t>
      </w:r>
      <w:r w:rsidRPr="00E943D0">
        <w:t xml:space="preserve">“Pasaules mantojuma ceļojumi Eiropā” </w:t>
      </w:r>
      <w:r>
        <w:t>atpazīstamības veicināšan</w:t>
      </w:r>
      <w:r w:rsidR="00033B10">
        <w:t>a</w:t>
      </w:r>
      <w:r w:rsidRPr="00E943D0">
        <w:t>, lai piedāvātu tūristiem iespēju atklāt mazāk zināmus galamērķus netālu no Pasaules mantojuma objektiem. Tāpat varētu apspriest arī šīs iniciatīvas sasaisti ar Eiropas Padomes Kultūras ceļiem un Eiropas kultūras galvaspilsētu attīstību. Vispārīgāk šo attīstību varētu saistīt ar digitālo lietojumprogrammu attīstību;</w:t>
      </w:r>
    </w:p>
    <w:p w:rsidR="00975F4E" w:rsidP="00E943D0" w:rsidRDefault="00E943D0" w14:paraId="58778538" w14:textId="0C3DE029">
      <w:pPr>
        <w:pStyle w:val="NormalWeb"/>
        <w:numPr>
          <w:ilvl w:val="0"/>
          <w:numId w:val="5"/>
        </w:numPr>
        <w:spacing w:before="0" w:beforeAutospacing="false" w:after="160" w:afterAutospacing="false"/>
        <w:jc w:val="both"/>
      </w:pPr>
      <w:r w:rsidRPr="00B4226D">
        <w:rPr>
          <w:b/>
          <w:bCs/>
          <w:i/>
          <w:iCs/>
        </w:rPr>
        <w:t>Eiropas kā tūrisma galamērķa popularizēšana un Eiropas tūristu piesaiste</w:t>
      </w:r>
      <w:r w:rsidRPr="00B4226D" w:rsidR="00975F4E">
        <w:rPr>
          <w:b/>
          <w:bCs/>
        </w:rPr>
        <w:t>:</w:t>
      </w:r>
      <w:r w:rsidRPr="00E943D0">
        <w:t xml:space="preserve"> </w:t>
      </w:r>
      <w:r w:rsidR="00975F4E">
        <w:t>t</w:t>
      </w:r>
      <w:r w:rsidRPr="00E943D0">
        <w:t xml:space="preserve">ā kā Eiropa </w:t>
      </w:r>
      <w:r w:rsidR="004A6F55">
        <w:t xml:space="preserve">kā mērķi izvirzījusi </w:t>
      </w:r>
      <w:r w:rsidRPr="00E943D0">
        <w:t xml:space="preserve">ilgtspējīgu pārveidi, </w:t>
      </w:r>
      <w:r>
        <w:t>ir</w:t>
      </w:r>
      <w:r w:rsidRPr="00E943D0">
        <w:t xml:space="preserve"> lietderīgi strādāt pie kopīgām veicināšanas kampaņām, lai popularizētu mazāk apmeklētus objektus un ilgtspējīgākus maršrutus, kuros </w:t>
      </w:r>
      <w:r>
        <w:t>var pieredzēt</w:t>
      </w:r>
      <w:r w:rsidRPr="00E943D0">
        <w:t xml:space="preserve"> vietēj</w:t>
      </w:r>
      <w:r>
        <w:t xml:space="preserve">o </w:t>
      </w:r>
      <w:r w:rsidRPr="00E943D0">
        <w:t>kultūras un dabas mantojum</w:t>
      </w:r>
      <w:r>
        <w:t>u.</w:t>
      </w:r>
      <w:r w:rsidRPr="00E943D0">
        <w:t xml:space="preserve"> </w:t>
      </w:r>
      <w:r w:rsidR="004A6F55">
        <w:t>Tiek virzītas d</w:t>
      </w:r>
      <w:r w:rsidR="00975F4E">
        <w:t>ažād</w:t>
      </w:r>
      <w:r w:rsidR="004A6F55">
        <w:t xml:space="preserve">as iniciatīvas saistībā ar </w:t>
      </w:r>
      <w:r w:rsidR="00975F4E">
        <w:t xml:space="preserve">ilgtspējīgu un autentisku tūrismu Eiropā, piemēram, kampaņa </w:t>
      </w:r>
      <w:r w:rsidRPr="00E943D0" w:rsidR="00975F4E">
        <w:t>#OpenUpToEurope</w:t>
      </w:r>
      <w:r w:rsidR="00BC5669">
        <w:t>;</w:t>
      </w:r>
    </w:p>
    <w:p w:rsidR="00975F4E" w:rsidP="00E943D0" w:rsidRDefault="00975F4E" w14:paraId="7C3EAB5A" w14:textId="1AE6EAA3">
      <w:pPr>
        <w:pStyle w:val="NormalWeb"/>
        <w:numPr>
          <w:ilvl w:val="0"/>
          <w:numId w:val="5"/>
        </w:numPr>
        <w:spacing w:before="0" w:beforeAutospacing="false" w:after="160" w:afterAutospacing="false"/>
        <w:jc w:val="both"/>
      </w:pPr>
      <w:r w:rsidRPr="00B4226D">
        <w:rPr>
          <w:b/>
          <w:bCs/>
          <w:i/>
          <w:iCs/>
        </w:rPr>
        <w:lastRenderedPageBreak/>
        <w:t>Apmācība</w:t>
      </w:r>
      <w:r w:rsidRPr="00B4226D">
        <w:rPr>
          <w:b/>
          <w:bCs/>
        </w:rPr>
        <w:t>:</w:t>
      </w:r>
      <w:r w:rsidRPr="00975F4E">
        <w:t xml:space="preserve"> </w:t>
      </w:r>
      <w:r>
        <w:t>t</w:t>
      </w:r>
      <w:r w:rsidRPr="00975F4E">
        <w:t xml:space="preserve">ūrisms galvenokārt ir cilvēka piedzīvojums, kas nes atklājumus un </w:t>
      </w:r>
      <w:r>
        <w:t xml:space="preserve">jaunus </w:t>
      </w:r>
      <w:r w:rsidRPr="00975F4E">
        <w:t>kontaktus. Tā kā tūrismam nebūs nākotnes bez apmācītiem profesionāļiem, kuri</w:t>
      </w:r>
      <w:r w:rsidR="004A6F55">
        <w:t xml:space="preserve">em ir nepieciešamās prasmes, lai veicinātu </w:t>
      </w:r>
      <w:r w:rsidRPr="00975F4E">
        <w:t>tūris</w:t>
      </w:r>
      <w:r w:rsidR="004A6F55">
        <w:t>ma</w:t>
      </w:r>
      <w:r w:rsidRPr="00975F4E">
        <w:t xml:space="preserve"> </w:t>
      </w:r>
      <w:r w:rsidR="004A6F55">
        <w:t>attīstību</w:t>
      </w:r>
      <w:r w:rsidRPr="00975F4E">
        <w:t xml:space="preserve">, varētu </w:t>
      </w:r>
      <w:r w:rsidR="004A6F55">
        <w:t>uzsākt diskusijas</w:t>
      </w:r>
      <w:r w:rsidRPr="00975F4E">
        <w:t xml:space="preserve"> par lielāku Eiropas pieejamību un tūrisma apmācību programmu uzlabošanu, kā arī par </w:t>
      </w:r>
      <w:r>
        <w:t xml:space="preserve">zināšanu </w:t>
      </w:r>
      <w:r w:rsidRPr="00975F4E">
        <w:t>apmaiņu starp mācību iestādēm un Eiropas studentiem</w:t>
      </w:r>
      <w:r w:rsidR="00BC5669">
        <w:t>.</w:t>
      </w:r>
    </w:p>
    <w:p w:rsidRPr="00450407" w:rsidR="00975F4E" w:rsidP="00374646" w:rsidRDefault="00975F4E" w14:paraId="0B409F20" w14:textId="77777777">
      <w:pPr>
        <w:pStyle w:val="NormalWeb"/>
        <w:spacing w:before="0" w:beforeAutospacing="false" w:after="160" w:afterAutospacing="false"/>
        <w:ind w:firstLine="360"/>
      </w:pPr>
      <w:r w:rsidRPr="00450407">
        <w:t>Diskusiju jautājumi:</w:t>
      </w:r>
    </w:p>
    <w:p w:rsidRPr="00450407" w:rsidR="00975F4E" w:rsidP="00BC5669" w:rsidRDefault="00975F4E" w14:paraId="492532D1" w14:textId="27C43C51">
      <w:pPr>
        <w:pStyle w:val="NormalWeb"/>
        <w:numPr>
          <w:ilvl w:val="0"/>
          <w:numId w:val="6"/>
        </w:numPr>
        <w:jc w:val="both"/>
        <w:rPr>
          <w:i/>
          <w:iCs/>
        </w:rPr>
      </w:pPr>
      <w:r w:rsidRPr="00450407">
        <w:rPr>
          <w:i/>
          <w:iCs/>
        </w:rPr>
        <w:t xml:space="preserve">Kurus no </w:t>
      </w:r>
      <w:r w:rsidRPr="00450407" w:rsidR="004631BA">
        <w:rPr>
          <w:i/>
          <w:iCs/>
        </w:rPr>
        <w:t>t</w:t>
      </w:r>
      <w:r w:rsidRPr="00450407">
        <w:rPr>
          <w:i/>
          <w:iCs/>
        </w:rPr>
        <w:t>ūrisma nozares pārkārtošanās ceļa priekšlikumiem var atzīmēt kā prioritārus un ar kādiem resursiem (finansēm, standartiem utt.)  varētu veicināt un atvieglot eiropiešu tūrismu Eiropā?</w:t>
      </w:r>
    </w:p>
    <w:p w:rsidRPr="00450407" w:rsidR="00975F4E" w:rsidP="00BC5669" w:rsidRDefault="00975F4E" w14:paraId="331B4B80" w14:textId="2E4AC5BF">
      <w:pPr>
        <w:pStyle w:val="NormalWeb"/>
        <w:numPr>
          <w:ilvl w:val="0"/>
          <w:numId w:val="6"/>
        </w:numPr>
        <w:jc w:val="both"/>
        <w:rPr>
          <w:i/>
          <w:iCs/>
        </w:rPr>
      </w:pPr>
      <w:r w:rsidRPr="00450407">
        <w:rPr>
          <w:i/>
          <w:iCs/>
        </w:rPr>
        <w:t>Saistībā ar iekļaujošu un ilgtspējīgu tūrismu, kād</w:t>
      </w:r>
      <w:r w:rsidRPr="00450407" w:rsidR="004631BA">
        <w:rPr>
          <w:i/>
          <w:iCs/>
        </w:rPr>
        <w:t>as</w:t>
      </w:r>
      <w:r w:rsidRPr="00450407">
        <w:rPr>
          <w:i/>
          <w:iCs/>
        </w:rPr>
        <w:t xml:space="preserve"> iniciatīv</w:t>
      </w:r>
      <w:r w:rsidRPr="00450407" w:rsidR="00BC5669">
        <w:rPr>
          <w:i/>
          <w:iCs/>
        </w:rPr>
        <w:t>a</w:t>
      </w:r>
      <w:r w:rsidRPr="00450407" w:rsidR="004631BA">
        <w:rPr>
          <w:i/>
          <w:iCs/>
        </w:rPr>
        <w:t>s</w:t>
      </w:r>
      <w:r w:rsidRPr="00450407">
        <w:rPr>
          <w:i/>
          <w:iCs/>
        </w:rPr>
        <w:t xml:space="preserve"> ir paveikta</w:t>
      </w:r>
      <w:r w:rsidRPr="00450407" w:rsidR="004631BA">
        <w:rPr>
          <w:i/>
          <w:iCs/>
        </w:rPr>
        <w:t>s</w:t>
      </w:r>
      <w:r w:rsidRPr="00450407">
        <w:rPr>
          <w:i/>
          <w:iCs/>
        </w:rPr>
        <w:t xml:space="preserve"> valsts līmenī, ko varētu paplašināt vai iekļaut Eiropas sadarbības līmenī?</w:t>
      </w:r>
    </w:p>
    <w:p w:rsidRPr="00191A65" w:rsidR="00B03DF6" w:rsidP="00E24C78" w:rsidRDefault="00B03DF6" w14:paraId="7229ECBE" w14:textId="77777777">
      <w:pPr>
        <w:pStyle w:val="NormalWeb"/>
        <w:spacing w:before="0" w:beforeAutospacing="false" w:after="160" w:afterAutospacing="false"/>
        <w:rPr>
          <w:b/>
          <w:bCs/>
          <w:u w:val="single"/>
        </w:rPr>
      </w:pPr>
      <w:r w:rsidRPr="00BD3868">
        <w:rPr>
          <w:b/>
          <w:bCs/>
          <w:u w:val="single"/>
        </w:rPr>
        <w:t>Latvijas nostāja:</w:t>
      </w:r>
    </w:p>
    <w:p w:rsidRPr="00213140" w:rsidR="00C9528F" w:rsidP="00450407" w:rsidRDefault="00213140" w14:paraId="4D6C1CA6" w14:textId="23F25668">
      <w:pPr>
        <w:shd w:val="clear" w:color="auto" w:fill="FFFFFF"/>
        <w:spacing w:before="100" w:beforeAutospacing="true" w:after="100" w:afterAutospacing="true" w:line="240" w:lineRule="auto"/>
        <w:ind w:firstLine="360"/>
        <w:jc w:val="both"/>
        <w:rPr>
          <w:rFonts w:ascii="Times New Roman" w:hAnsi="Times New Roman" w:cs="Times New Roman"/>
          <w:sz w:val="24"/>
          <w:szCs w:val="24"/>
        </w:rPr>
      </w:pPr>
      <w:r>
        <w:rPr>
          <w:rFonts w:ascii="Times New Roman" w:hAnsi="Times New Roman" w:cs="Times New Roman"/>
          <w:sz w:val="24"/>
          <w:szCs w:val="24"/>
        </w:rPr>
        <w:t>1)</w:t>
      </w:r>
      <w:r w:rsidRPr="00213140" w:rsidR="00C9528F">
        <w:rPr>
          <w:rFonts w:ascii="Times New Roman" w:hAnsi="Times New Roman" w:cs="Times New Roman"/>
          <w:sz w:val="24"/>
          <w:szCs w:val="24"/>
        </w:rPr>
        <w:t xml:space="preserve">Latvijai aktuālākie </w:t>
      </w:r>
      <w:r w:rsidR="004631BA">
        <w:rPr>
          <w:rFonts w:ascii="Times New Roman" w:hAnsi="Times New Roman" w:cs="Times New Roman"/>
          <w:sz w:val="24"/>
          <w:szCs w:val="24"/>
        </w:rPr>
        <w:t>t</w:t>
      </w:r>
      <w:r w:rsidRPr="00213140" w:rsidR="00C9528F">
        <w:rPr>
          <w:rFonts w:ascii="Times New Roman" w:hAnsi="Times New Roman" w:cs="Times New Roman"/>
          <w:sz w:val="24"/>
          <w:szCs w:val="24"/>
        </w:rPr>
        <w:t>ūrisma nozares pārkārtošanā</w:t>
      </w:r>
      <w:r w:rsidRPr="00213140" w:rsidR="00D14A1F">
        <w:rPr>
          <w:rFonts w:ascii="Times New Roman" w:hAnsi="Times New Roman" w:cs="Times New Roman"/>
          <w:sz w:val="24"/>
          <w:szCs w:val="24"/>
        </w:rPr>
        <w:t>s</w:t>
      </w:r>
      <w:r w:rsidRPr="00213140" w:rsidR="00C9528F">
        <w:rPr>
          <w:rFonts w:ascii="Times New Roman" w:hAnsi="Times New Roman" w:cs="Times New Roman"/>
          <w:sz w:val="24"/>
          <w:szCs w:val="24"/>
        </w:rPr>
        <w:t xml:space="preserve"> ceļa priekšlikumi būtu minami</w:t>
      </w:r>
      <w:r w:rsidRPr="00213140" w:rsidR="00D14A1F">
        <w:rPr>
          <w:rFonts w:ascii="Times New Roman" w:hAnsi="Times New Roman" w:cs="Times New Roman"/>
          <w:sz w:val="24"/>
          <w:szCs w:val="24"/>
        </w:rPr>
        <w:t>:</w:t>
      </w:r>
    </w:p>
    <w:p w:rsidR="00D14A1F" w:rsidP="00D14A1F" w:rsidRDefault="00D14A1F" w14:paraId="4793EE3C" w14:textId="77777777">
      <w:pPr>
        <w:pStyle w:val="ListParagraph"/>
        <w:numPr>
          <w:ilvl w:val="0"/>
          <w:numId w:val="8"/>
        </w:numPr>
        <w:shd w:val="clear" w:color="auto" w:fill="FFFFFF"/>
        <w:spacing w:before="100" w:beforeAutospacing="true" w:after="100" w:afterAutospacing="true" w:line="240" w:lineRule="auto"/>
        <w:jc w:val="both"/>
        <w:rPr>
          <w:rFonts w:ascii="Times New Roman" w:hAnsi="Times New Roman" w:cs="Times New Roman"/>
          <w:sz w:val="24"/>
          <w:szCs w:val="24"/>
        </w:rPr>
      </w:pPr>
      <w:r>
        <w:rPr>
          <w:rFonts w:ascii="Times New Roman" w:hAnsi="Times New Roman" w:cs="Times New Roman"/>
          <w:sz w:val="24"/>
          <w:szCs w:val="24"/>
        </w:rPr>
        <w:t xml:space="preserve">Tūrisma statistikas datu un </w:t>
      </w:r>
      <w:r w:rsidR="00937B13">
        <w:rPr>
          <w:rFonts w:ascii="Times New Roman" w:hAnsi="Times New Roman" w:cs="Times New Roman"/>
          <w:sz w:val="24"/>
          <w:szCs w:val="24"/>
        </w:rPr>
        <w:t xml:space="preserve">vienotu </w:t>
      </w:r>
      <w:r>
        <w:rPr>
          <w:rFonts w:ascii="Times New Roman" w:hAnsi="Times New Roman" w:cs="Times New Roman"/>
          <w:sz w:val="24"/>
          <w:szCs w:val="24"/>
        </w:rPr>
        <w:t>rādītāju pilnveidošana (vienotas datu vākšanas vadlīnijas un kritēriji tūrisma ekonomiskās, sociālās un vides ilgtspējas novērtēšanai);</w:t>
      </w:r>
    </w:p>
    <w:p w:rsidR="007B02DE" w:rsidP="00D14A1F" w:rsidRDefault="007B02DE" w14:paraId="11275D26" w14:textId="77777777">
      <w:pPr>
        <w:pStyle w:val="ListParagraph"/>
        <w:numPr>
          <w:ilvl w:val="0"/>
          <w:numId w:val="8"/>
        </w:numPr>
        <w:shd w:val="clear" w:color="auto" w:fill="FFFFFF"/>
        <w:spacing w:before="100" w:beforeAutospacing="true" w:after="100" w:afterAutospacing="true" w:line="240" w:lineRule="auto"/>
        <w:jc w:val="both"/>
        <w:rPr>
          <w:rFonts w:ascii="Times New Roman" w:hAnsi="Times New Roman" w:cs="Times New Roman"/>
          <w:sz w:val="24"/>
          <w:szCs w:val="24"/>
        </w:rPr>
      </w:pPr>
      <w:r>
        <w:rPr>
          <w:rFonts w:ascii="Times New Roman" w:hAnsi="Times New Roman" w:cs="Times New Roman"/>
          <w:sz w:val="24"/>
          <w:szCs w:val="24"/>
        </w:rPr>
        <w:t>Vienotas tūrisma datu platformas izstrāde;</w:t>
      </w:r>
    </w:p>
    <w:p w:rsidR="007B02DE" w:rsidP="00D14A1F" w:rsidRDefault="007B02DE" w14:paraId="2E2D3D1E" w14:textId="22E99066">
      <w:pPr>
        <w:pStyle w:val="ListParagraph"/>
        <w:numPr>
          <w:ilvl w:val="0"/>
          <w:numId w:val="8"/>
        </w:numPr>
        <w:shd w:val="clear" w:color="auto" w:fill="FFFFFF"/>
        <w:spacing w:before="100" w:beforeAutospacing="true" w:after="100" w:afterAutospacing="true" w:line="240" w:lineRule="auto"/>
        <w:jc w:val="both"/>
        <w:rPr>
          <w:rFonts w:ascii="Times New Roman" w:hAnsi="Times New Roman" w:cs="Times New Roman"/>
          <w:sz w:val="24"/>
          <w:szCs w:val="24"/>
        </w:rPr>
      </w:pPr>
      <w:r>
        <w:rPr>
          <w:rFonts w:ascii="Times New Roman" w:hAnsi="Times New Roman" w:cs="Times New Roman"/>
          <w:sz w:val="24"/>
          <w:szCs w:val="24"/>
        </w:rPr>
        <w:t>Sadarbības platforma</w:t>
      </w:r>
      <w:r w:rsidR="00C46C3D">
        <w:rPr>
          <w:rFonts w:ascii="Times New Roman" w:hAnsi="Times New Roman" w:cs="Times New Roman"/>
          <w:sz w:val="24"/>
          <w:szCs w:val="24"/>
        </w:rPr>
        <w:t xml:space="preserve"> pieredzes apmaiņai (tūrisma ilgtspējas</w:t>
      </w:r>
      <w:r w:rsidR="004631BA">
        <w:rPr>
          <w:rFonts w:ascii="Times New Roman" w:hAnsi="Times New Roman" w:cs="Times New Roman"/>
          <w:sz w:val="24"/>
          <w:szCs w:val="24"/>
        </w:rPr>
        <w:t xml:space="preserve"> un </w:t>
      </w:r>
      <w:r w:rsidR="00C46C3D">
        <w:rPr>
          <w:rFonts w:ascii="Times New Roman" w:hAnsi="Times New Roman" w:cs="Times New Roman"/>
          <w:sz w:val="24"/>
          <w:szCs w:val="24"/>
        </w:rPr>
        <w:t>digitālo risinājumu piemēri, sadarbības iespējas);</w:t>
      </w:r>
    </w:p>
    <w:p w:rsidR="00D14A1F" w:rsidP="00D14A1F" w:rsidRDefault="007B02DE" w14:paraId="188E7839" w14:textId="77777777">
      <w:pPr>
        <w:pStyle w:val="ListParagraph"/>
        <w:numPr>
          <w:ilvl w:val="0"/>
          <w:numId w:val="8"/>
        </w:numPr>
        <w:shd w:val="clear" w:color="auto" w:fill="FFFFFF"/>
        <w:spacing w:before="100" w:beforeAutospacing="true" w:after="100" w:afterAutospacing="true" w:line="240" w:lineRule="auto"/>
        <w:jc w:val="both"/>
        <w:rPr>
          <w:rFonts w:ascii="Times New Roman" w:hAnsi="Times New Roman" w:cs="Times New Roman"/>
          <w:sz w:val="24"/>
          <w:szCs w:val="24"/>
        </w:rPr>
      </w:pPr>
      <w:r>
        <w:rPr>
          <w:rFonts w:ascii="Times New Roman" w:hAnsi="Times New Roman" w:cs="Times New Roman"/>
          <w:sz w:val="24"/>
          <w:szCs w:val="24"/>
        </w:rPr>
        <w:t>Atbalsts un grantu programmas mazajiem un vidējiem tūrisma uzņēmumiem videi draudzīgu risinājumu ieviešanai;</w:t>
      </w:r>
    </w:p>
    <w:p w:rsidR="008A697C" w:rsidP="00B4226D" w:rsidRDefault="00602D8E" w14:paraId="2CA6F1C2" w14:textId="77777777">
      <w:pPr>
        <w:pStyle w:val="ListParagraph"/>
        <w:numPr>
          <w:ilvl w:val="0"/>
          <w:numId w:val="8"/>
        </w:numPr>
        <w:shd w:val="clear" w:color="auto" w:fill="FFFFFF"/>
        <w:spacing w:before="100" w:beforeAutospacing="true" w:after="100" w:afterAutospacing="true" w:line="240" w:lineRule="auto"/>
        <w:jc w:val="both"/>
        <w:rPr>
          <w:rFonts w:ascii="Times New Roman" w:hAnsi="Times New Roman" w:cs="Times New Roman"/>
          <w:sz w:val="24"/>
          <w:szCs w:val="24"/>
        </w:rPr>
      </w:pPr>
      <w:r>
        <w:rPr>
          <w:rFonts w:ascii="Times New Roman" w:hAnsi="Times New Roman" w:cs="Times New Roman"/>
          <w:sz w:val="24"/>
          <w:szCs w:val="24"/>
        </w:rPr>
        <w:t>Izpratnes celšana tūrisma nozares uzņēmumiem un galamērķiem par nepieciešamību celt digitalizācijas līmeni</w:t>
      </w:r>
      <w:r w:rsidR="00213140">
        <w:rPr>
          <w:rFonts w:ascii="Times New Roman" w:hAnsi="Times New Roman" w:cs="Times New Roman"/>
          <w:sz w:val="24"/>
          <w:szCs w:val="24"/>
        </w:rPr>
        <w:t>.</w:t>
      </w:r>
    </w:p>
    <w:p w:rsidRPr="00B808C6" w:rsidR="00B4226D" w:rsidP="00450407" w:rsidRDefault="00213140" w14:paraId="1B956B28" w14:textId="77777777">
      <w:pPr>
        <w:shd w:val="clear" w:color="auto" w:fill="FFFFFF" w:themeFill="background1"/>
        <w:spacing w:before="100" w:beforeAutospacing="true" w:after="0" w:line="240" w:lineRule="auto"/>
        <w:ind w:firstLine="720"/>
        <w:jc w:val="both"/>
        <w:rPr>
          <w:rFonts w:ascii="Times New Roman" w:hAnsi="Times New Roman" w:cs="Times New Roman"/>
          <w:sz w:val="24"/>
          <w:szCs w:val="24"/>
        </w:rPr>
      </w:pPr>
      <w:r w:rsidRPr="053B4C47">
        <w:rPr>
          <w:rFonts w:ascii="Times New Roman" w:hAnsi="Times New Roman" w:cs="Times New Roman"/>
          <w:sz w:val="24"/>
          <w:szCs w:val="24"/>
        </w:rPr>
        <w:t xml:space="preserve">Latvijā tūrisma uzņēmumiem būs pieejamas atbalsta programmas digitālajai transformācijai, lai veicinātu jauno tehnoloģiju pielietošanu, inovatīvu pakalpojumu attīstību un datos balstītu lēmumu pieņemšanu un biznesa plānošanu. Programmu ietvaros tiks atbalstīta uzņēmumu digitālo prasmju attīstība, procesu digitalizācija uzņēmējdarbībā, jaunu digitālu produktu un pakalpojumu ieviešana.  </w:t>
      </w:r>
    </w:p>
    <w:p w:rsidRPr="00B808C6" w:rsidR="00B4226D" w:rsidP="00450407" w:rsidRDefault="00213140" w14:paraId="4E3CA28A" w14:textId="77777777">
      <w:pPr>
        <w:shd w:val="clear" w:color="auto" w:fill="FFFFFF" w:themeFill="background1"/>
        <w:spacing w:after="0" w:line="240" w:lineRule="auto"/>
        <w:ind w:firstLine="720"/>
        <w:jc w:val="both"/>
        <w:rPr>
          <w:rFonts w:ascii="Times New Roman" w:hAnsi="Times New Roman" w:cs="Times New Roman"/>
          <w:sz w:val="24"/>
          <w:szCs w:val="24"/>
        </w:rPr>
      </w:pPr>
      <w:r w:rsidRPr="053B4C47">
        <w:rPr>
          <w:rFonts w:ascii="Times New Roman" w:hAnsi="Times New Roman" w:cs="Times New Roman"/>
          <w:sz w:val="24"/>
          <w:szCs w:val="24"/>
        </w:rPr>
        <w:t>Latvijā plānots veicināt tūrisma sadarbības tīklu attīstību, sekmējot tūrisma nozares eksporta pieaugumu, veicinot Latvijas sīko, mazo un vidējo komersantu spēju piedāvāt inovatīvus tūrisma produktus ar augstāku pievienoto vērtību, paaugstinot to konkurētspēju starptautiskā mērogā, veicinot jaunu kompleksu tūrisma pakalpojumu veidošanos. Tas dos iespēju veidot jaunus sadarbības modeļus starp MVU, zinātniskajām institūcijām, valsts un nevalstisko sektoru, veidojot jaunus tūrisma produktus gan prioritārajos tūrisma veidos (dabas, kultūras, darījumu, veselības tūrisms), gan veicinot  tūrisma galamērķu attīstību.</w:t>
      </w:r>
    </w:p>
    <w:p w:rsidRPr="00227056" w:rsidR="053B4C47" w:rsidP="00227056" w:rsidRDefault="00B4226D" w14:paraId="07346D24" w14:textId="7850CC77">
      <w:pPr>
        <w:shd w:val="clear" w:color="auto" w:fill="FFFFFF" w:themeFill="background1"/>
        <w:spacing w:before="100" w:beforeAutospacing="true" w:after="100" w:afterAutospacing="true" w:line="240" w:lineRule="auto"/>
        <w:ind w:firstLine="720"/>
        <w:jc w:val="both"/>
        <w:rPr>
          <w:rFonts w:ascii="Times New Roman" w:hAnsi="Times New Roman" w:cs="Times New Roman"/>
          <w:sz w:val="24"/>
          <w:szCs w:val="24"/>
          <w:lang w:eastAsia="lv-LV"/>
        </w:rPr>
      </w:pPr>
      <w:r w:rsidRPr="053B4C47">
        <w:rPr>
          <w:rFonts w:ascii="Times New Roman" w:hAnsi="Times New Roman" w:eastAsia="Times New Roman" w:cs="Times New Roman"/>
          <w:color w:val="212529"/>
          <w:sz w:val="24"/>
          <w:szCs w:val="24"/>
          <w:lang w:eastAsia="lv-LV"/>
        </w:rPr>
        <w:t xml:space="preserve">Par iniciatīvu </w:t>
      </w:r>
      <w:r w:rsidRPr="053B4C47">
        <w:rPr>
          <w:rFonts w:ascii="Times New Roman" w:hAnsi="Times New Roman" w:cs="Times New Roman"/>
          <w:sz w:val="24"/>
          <w:szCs w:val="24"/>
        </w:rPr>
        <w:t xml:space="preserve">“Pasaules mantojuma ceļojumi Eiropā” - </w:t>
      </w:r>
      <w:r w:rsidRPr="053B4C47">
        <w:rPr>
          <w:rFonts w:ascii="Times New Roman" w:hAnsi="Times New Roman" w:eastAsia="Times New Roman" w:cs="Times New Roman"/>
          <w:color w:val="212529"/>
          <w:sz w:val="24"/>
          <w:szCs w:val="24"/>
          <w:lang w:eastAsia="lv-LV"/>
        </w:rPr>
        <w:t xml:space="preserve">Latvija 2019.gadā pievienojās Eiropas Padomes Kultūras ceļiem kā oficiāla dalībvalsts. Eiropas valstu sadarbība Kultūras ceļu attīstībā sniedz būtiskas iespējas tūrisma nozares attīstībai, jaunu sadarbības platformu veidošanai, kultūras matojuma vērtību izpratnei un zināšanu nodošanai, sasaistot dabas un kultūras vērtības. Latvija ir iesaistījusies programmas Jūgendstila, Vikingu, Hanzas un Industriālā mantojuma tūrisma ceļos. Interesi par iesaistīšanos programmā, iekļaujoties jau esošajos maršrutos vai izstrādājot un piedaloties jaunu maršrutu izstrādē, Latvijā izrādījušas vairākas nevalstiskās organizācijas. Latvijas ieskatā, sasaistot iniciatīvu </w:t>
      </w:r>
      <w:r w:rsidRPr="053B4C47">
        <w:rPr>
          <w:rFonts w:ascii="Times New Roman" w:hAnsi="Times New Roman" w:cs="Times New Roman"/>
          <w:sz w:val="24"/>
          <w:szCs w:val="24"/>
        </w:rPr>
        <w:t xml:space="preserve">“Pasaules mantojuma ceļojumi Eiropā” ar </w:t>
      </w:r>
      <w:r w:rsidRPr="053B4C47">
        <w:rPr>
          <w:rFonts w:ascii="Times New Roman" w:hAnsi="Times New Roman" w:eastAsia="Times New Roman" w:cs="Times New Roman"/>
          <w:color w:val="212529"/>
          <w:sz w:val="24"/>
          <w:szCs w:val="24"/>
          <w:lang w:eastAsia="lv-LV"/>
        </w:rPr>
        <w:t xml:space="preserve">Eiropas Kultūras maršrutu tīklu varētu veicināt eiropiešu izpratni par Eiropas unikālajām kultūras vērtībām un kultūras daudzveidību, kā arī ceļotājiem no citiem </w:t>
      </w:r>
      <w:r w:rsidRPr="053B4C47">
        <w:rPr>
          <w:rFonts w:ascii="Times New Roman" w:hAnsi="Times New Roman" w:eastAsia="Times New Roman" w:cs="Times New Roman"/>
          <w:color w:val="212529"/>
          <w:sz w:val="24"/>
          <w:szCs w:val="24"/>
          <w:lang w:eastAsia="lv-LV"/>
        </w:rPr>
        <w:lastRenderedPageBreak/>
        <w:t>pasaules reģioniem dot iespēju iegūt vienotu informāciju par pasaules mantojuma vietām Eiropā. Eiropas Kultūras ceļu Programmas koordinatora uzdevumus Latvijā veic Nacionālā kultūras mantojuma pārvalde.</w:t>
      </w:r>
    </w:p>
    <w:p w:rsidR="053B4C47" w:rsidP="00450407" w:rsidRDefault="00213140" w14:paraId="014BABDD" w14:textId="77777777">
      <w:pPr>
        <w:shd w:val="clear" w:color="auto" w:fill="FFFFFF" w:themeFill="background1"/>
        <w:spacing w:before="100" w:beforeAutospacing="true" w:after="0" w:line="240" w:lineRule="auto"/>
        <w:ind w:firstLine="720"/>
        <w:jc w:val="both"/>
        <w:rPr>
          <w:rFonts w:ascii="Times New Roman" w:hAnsi="Times New Roman" w:cs="Times New Roman"/>
          <w:sz w:val="24"/>
          <w:szCs w:val="24"/>
        </w:rPr>
      </w:pPr>
      <w:r w:rsidRPr="053B4C47">
        <w:rPr>
          <w:rFonts w:ascii="Times New Roman" w:hAnsi="Times New Roman" w:cs="Times New Roman"/>
          <w:sz w:val="24"/>
          <w:szCs w:val="24"/>
        </w:rPr>
        <w:t>2) Latvijā tūrisma uzņēmumi var saņemt Zaļo sertifikātu, kura piešķiršanā tiek vērtēta enerģijas un ūdens resursu racionāla izmantošana, atkritumu apsaimniekošana, videi un cilvēka veselībai bīstamu vielu un materiālu lietošana, videi draudzīgu transporta pakalpojumi, bioloģiskās pārtikas izmantošana, vides izglītība, informācijas aprite un komunikācija, videi draudzīgas aktivitātes, bērnu un personu ar īpašām vajadzībām intereses, vietējo produktu un materiālu izmantošana.</w:t>
      </w:r>
    </w:p>
    <w:p w:rsidRPr="008E4C4C" w:rsidR="00937B13" w:rsidP="053B4C47" w:rsidRDefault="00937B13" w14:paraId="4F0CF016" w14:textId="4EC0F195">
      <w:pPr>
        <w:spacing w:after="120" w:line="240" w:lineRule="auto"/>
        <w:ind w:firstLine="720"/>
        <w:jc w:val="both"/>
        <w:rPr>
          <w:rFonts w:ascii="Times New Roman" w:hAnsi="Times New Roman" w:cs="Times New Roman"/>
          <w:sz w:val="24"/>
          <w:szCs w:val="24"/>
        </w:rPr>
      </w:pPr>
      <w:r w:rsidRPr="008E4C4C">
        <w:rPr>
          <w:rFonts w:ascii="Times New Roman" w:hAnsi="Times New Roman" w:cs="Times New Roman"/>
          <w:sz w:val="24"/>
          <w:szCs w:val="24"/>
        </w:rPr>
        <w:t>Latvijas ieskatā ilgtspējīga un zaļā tūrisma attīstība ir būtiska tūrisma attīstībai nākotnē. Latvijā pēdējo gadu laikā ir attīstīti starptautiskā velo maršrutu tīkla Eiro Velo posmi (Eiro</w:t>
      </w:r>
      <w:r w:rsidR="004631BA">
        <w:rPr>
          <w:rFonts w:ascii="Times New Roman" w:hAnsi="Times New Roman" w:cs="Times New Roman"/>
          <w:sz w:val="24"/>
          <w:szCs w:val="24"/>
        </w:rPr>
        <w:t xml:space="preserve"> </w:t>
      </w:r>
      <w:r w:rsidRPr="008E4C4C">
        <w:rPr>
          <w:rFonts w:ascii="Times New Roman" w:hAnsi="Times New Roman" w:cs="Times New Roman"/>
          <w:sz w:val="24"/>
          <w:szCs w:val="24"/>
        </w:rPr>
        <w:t>Velo</w:t>
      </w:r>
      <w:r w:rsidR="004631BA">
        <w:rPr>
          <w:rFonts w:ascii="Times New Roman" w:hAnsi="Times New Roman" w:cs="Times New Roman"/>
          <w:sz w:val="24"/>
          <w:szCs w:val="24"/>
        </w:rPr>
        <w:t xml:space="preserve"> </w:t>
      </w:r>
      <w:r w:rsidRPr="008E4C4C">
        <w:rPr>
          <w:rFonts w:ascii="Times New Roman" w:hAnsi="Times New Roman" w:cs="Times New Roman"/>
          <w:sz w:val="24"/>
          <w:szCs w:val="24"/>
        </w:rPr>
        <w:t>10, Eiro velo 11 un Dzelzs priekškara maršruts jeb Eiro Velo 13). Pieaugot pieprasījumam pēc aktīvās atpūtas dabā, izveidoti jauni garo distanču pārgājienu maršruti, kas šķērso visu Latvijas teritoriju (</w:t>
      </w:r>
      <w:proofErr w:type="spellStart"/>
      <w:r w:rsidRPr="008E4C4C">
        <w:rPr>
          <w:rFonts w:ascii="Times New Roman" w:hAnsi="Times New Roman" w:cs="Times New Roman"/>
          <w:sz w:val="24"/>
          <w:szCs w:val="24"/>
        </w:rPr>
        <w:t>Jūrtaka</w:t>
      </w:r>
      <w:proofErr w:type="spellEnd"/>
      <w:r w:rsidRPr="008E4C4C">
        <w:rPr>
          <w:rFonts w:ascii="Times New Roman" w:hAnsi="Times New Roman" w:cs="Times New Roman"/>
          <w:sz w:val="24"/>
          <w:szCs w:val="24"/>
        </w:rPr>
        <w:t xml:space="preserve">, </w:t>
      </w:r>
      <w:proofErr w:type="spellStart"/>
      <w:r w:rsidRPr="008E4C4C">
        <w:rPr>
          <w:rFonts w:ascii="Times New Roman" w:hAnsi="Times New Roman" w:cs="Times New Roman"/>
          <w:sz w:val="24"/>
          <w:szCs w:val="24"/>
        </w:rPr>
        <w:t>Mežtaka</w:t>
      </w:r>
      <w:proofErr w:type="spellEnd"/>
      <w:r w:rsidRPr="008E4C4C">
        <w:rPr>
          <w:rFonts w:ascii="Times New Roman" w:hAnsi="Times New Roman" w:cs="Times New Roman"/>
          <w:sz w:val="24"/>
          <w:szCs w:val="24"/>
        </w:rPr>
        <w:t xml:space="preserve">, </w:t>
      </w:r>
      <w:proofErr w:type="spellStart"/>
      <w:r w:rsidRPr="008E4C4C">
        <w:rPr>
          <w:rFonts w:ascii="Times New Roman" w:hAnsi="Times New Roman" w:cs="Times New Roman"/>
          <w:sz w:val="24"/>
          <w:szCs w:val="24"/>
        </w:rPr>
        <w:t>Ezertaka</w:t>
      </w:r>
      <w:proofErr w:type="spellEnd"/>
      <w:r w:rsidRPr="008E4C4C">
        <w:rPr>
          <w:rFonts w:ascii="Times New Roman" w:hAnsi="Times New Roman" w:cs="Times New Roman"/>
          <w:sz w:val="24"/>
          <w:szCs w:val="24"/>
        </w:rPr>
        <w:t xml:space="preserve">). Kvalitatīva, iekļaujoša un ilgtspējīga tūrisma pakalpojuma nodrošināšanai būtiskas ir tūrismā strādājošo zināšanas un praktiskās iemaņas. Latvijas Investīciju un attīstības aģentūra (LIAA) organizē apmācību ciklus dabas tūrisma produktu veidotājiem un attīstītājiem, ir izveidota Dabas tūrisma asociācija, kas veicina atbildīgu ceļošanu dabā. Sadarbībā ar </w:t>
      </w:r>
      <w:r w:rsidRPr="008E4C4C">
        <w:rPr>
          <w:rFonts w:ascii="Times New Roman" w:hAnsi="Times New Roman" w:cs="Times New Roman"/>
          <w:spacing w:val="-8"/>
          <w:sz w:val="24"/>
          <w:szCs w:val="24"/>
          <w:shd w:val="clear" w:color="auto" w:fill="FFFFFF"/>
        </w:rPr>
        <w:t>Latvijas Cilvēku ar īpašām vajadzībām sadarbības organizācija SUSTENTO, tūrisma uzņēmumiem tiek rīkotas apmācības, lai</w:t>
      </w:r>
      <w:r w:rsidRPr="008E4C4C">
        <w:rPr>
          <w:rFonts w:ascii="Times New Roman" w:hAnsi="Times New Roman" w:cs="Times New Roman"/>
          <w:sz w:val="24"/>
          <w:szCs w:val="24"/>
        </w:rPr>
        <w:t xml:space="preserve"> veicinātu toleranci un atvērtību dažādībai,</w:t>
      </w:r>
      <w:r w:rsidRPr="008E4C4C">
        <w:rPr>
          <w:rFonts w:ascii="Times New Roman" w:hAnsi="Times New Roman" w:cs="Times New Roman"/>
          <w:spacing w:val="-8"/>
          <w:sz w:val="24"/>
          <w:szCs w:val="24"/>
          <w:shd w:val="clear" w:color="auto" w:fill="FFFFFF"/>
        </w:rPr>
        <w:t xml:space="preserve"> un pilnveidotu specifiskas </w:t>
      </w:r>
      <w:r w:rsidRPr="008E4C4C">
        <w:rPr>
          <w:rFonts w:ascii="Times New Roman" w:hAnsi="Times New Roman" w:cs="Times New Roman"/>
          <w:sz w:val="24"/>
          <w:szCs w:val="24"/>
        </w:rPr>
        <w:t>zināšanas darbā ar personām ar invaliditāti (klientiem un darbiniekiem), vides pieejamību, vides jēdziena daudzveidību.</w:t>
      </w:r>
    </w:p>
    <w:p w:rsidRPr="00B03DF6" w:rsidR="00B03DF6" w:rsidP="00E24C78" w:rsidRDefault="00B03DF6" w14:paraId="3E635BAD" w14:textId="77777777">
      <w:pPr>
        <w:pStyle w:val="NormalWeb"/>
        <w:spacing w:before="0" w:beforeAutospacing="false" w:after="160" w:afterAutospacing="false"/>
      </w:pPr>
    </w:p>
    <w:p w:rsidRPr="00951CFD" w:rsidR="00975F4E" w:rsidP="00951CFD" w:rsidRDefault="00951CFD" w14:paraId="04C0DF6E" w14:textId="77777777">
      <w:pPr>
        <w:pStyle w:val="NormalWeb"/>
        <w:spacing w:before="0" w:beforeAutospacing="false" w:after="160" w:afterAutospacing="false"/>
        <w:jc w:val="center"/>
        <w:rPr>
          <w:b/>
          <w:bCs/>
        </w:rPr>
      </w:pPr>
      <w:r w:rsidRPr="00951CFD">
        <w:rPr>
          <w:b/>
          <w:bCs/>
        </w:rPr>
        <w:t>2.</w:t>
      </w:r>
      <w:r w:rsidRPr="00951CFD" w:rsidR="00E24C78">
        <w:rPr>
          <w:b/>
          <w:bCs/>
        </w:rPr>
        <w:t xml:space="preserve">Pusdienu diskusiju tēma: </w:t>
      </w:r>
      <w:r w:rsidRPr="00951CFD">
        <w:rPr>
          <w:b/>
          <w:bCs/>
        </w:rPr>
        <w:t>padarīt Eiropu par vadošo ilgtspējīga tūrisma galamērķi</w:t>
      </w:r>
      <w:r w:rsidR="00B03DF6">
        <w:rPr>
          <w:b/>
          <w:bCs/>
        </w:rPr>
        <w:t xml:space="preserve"> globālā līmenī</w:t>
      </w:r>
    </w:p>
    <w:p w:rsidR="00E24C78" w:rsidP="00374646" w:rsidRDefault="00951CFD" w14:paraId="764841CB" w14:textId="77777777">
      <w:pPr>
        <w:pStyle w:val="NormalWeb"/>
        <w:spacing w:before="0" w:beforeAutospacing="false" w:after="160" w:afterAutospacing="false"/>
        <w:ind w:firstLine="720"/>
        <w:jc w:val="both"/>
      </w:pPr>
      <w:r>
        <w:t>Pusdienu diskusijā Prezidentūra</w:t>
      </w:r>
      <w:r w:rsidRPr="00E24C78" w:rsidR="00E24C78">
        <w:t xml:space="preserve"> aicina ministrus </w:t>
      </w:r>
      <w:r>
        <w:t>uz</w:t>
      </w:r>
      <w:r w:rsidRPr="00E24C78" w:rsidR="00E24C78">
        <w:t xml:space="preserve"> neformālu diskusiju par instrumentiem, kā padarīt Eiropu par pasaules ilgtspējīga tūrisma galamērķi. Pirms krīzes Eiropa bija pasaulē visvairāk apmeklētais reģions. Pieaugošās globālās konkurences apstākļos </w:t>
      </w:r>
      <w:r>
        <w:t>nepieciešams nostiprināt</w:t>
      </w:r>
      <w:r w:rsidRPr="00E24C78" w:rsidR="00E24C78">
        <w:t xml:space="preserve"> Eirop</w:t>
      </w:r>
      <w:r>
        <w:t>u</w:t>
      </w:r>
      <w:r w:rsidRPr="00E24C78" w:rsidR="00E24C78">
        <w:t xml:space="preserve"> kā </w:t>
      </w:r>
      <w:r>
        <w:t xml:space="preserve">tūrisma </w:t>
      </w:r>
      <w:r w:rsidRPr="00E24C78" w:rsidR="00E24C78">
        <w:t>galamērķ</w:t>
      </w:r>
      <w:r>
        <w:t>i</w:t>
      </w:r>
      <w:r w:rsidRPr="00E24C78" w:rsidR="00E24C78">
        <w:t xml:space="preserve"> </w:t>
      </w:r>
      <w:r>
        <w:t>u</w:t>
      </w:r>
      <w:r w:rsidRPr="00E24C78" w:rsidR="00E24C78">
        <w:t xml:space="preserve">n jāpadara tā par globāla ilgtspējīga tūrisma </w:t>
      </w:r>
      <w:r>
        <w:t>piemēru</w:t>
      </w:r>
      <w:r w:rsidRPr="00E24C78" w:rsidR="00E24C78">
        <w:t>.</w:t>
      </w:r>
    </w:p>
    <w:p w:rsidR="00951CFD" w:rsidP="00374646" w:rsidRDefault="00951CFD" w14:paraId="4D1109D9" w14:textId="77777777">
      <w:pPr>
        <w:pStyle w:val="NormalWeb"/>
        <w:spacing w:before="0" w:beforeAutospacing="false" w:after="160" w:afterAutospacing="false"/>
        <w:ind w:firstLine="360"/>
        <w:jc w:val="both"/>
      </w:pPr>
      <w:r>
        <w:t>Prezidentūra aicina fokusēties uz diviem aspektiem:</w:t>
      </w:r>
    </w:p>
    <w:p w:rsidR="00951CFD" w:rsidP="00951CFD" w:rsidRDefault="00951CFD" w14:paraId="21B3A279" w14:textId="0BBF25A5">
      <w:pPr>
        <w:pStyle w:val="NormalWeb"/>
        <w:numPr>
          <w:ilvl w:val="0"/>
          <w:numId w:val="7"/>
        </w:numPr>
        <w:jc w:val="both"/>
      </w:pPr>
      <w:r w:rsidRPr="00B4226D">
        <w:rPr>
          <w:b/>
          <w:bCs/>
          <w:i/>
          <w:iCs/>
        </w:rPr>
        <w:t>Nozares pārveides paātrināšana</w:t>
      </w:r>
      <w:r>
        <w:t>: jau šobrīd pastāv vairāk</w:t>
      </w:r>
      <w:r w:rsidR="004A6F55">
        <w:t>as</w:t>
      </w:r>
      <w:r>
        <w:t xml:space="preserve"> tūrisma nozares</w:t>
      </w:r>
      <w:r w:rsidR="004A6F55">
        <w:t xml:space="preserve"> iniciatīvas</w:t>
      </w:r>
      <w:r>
        <w:t xml:space="preserve">, lai mudinātu nozares dalībniekus </w:t>
      </w:r>
      <w:r w:rsidR="004A6F55">
        <w:t xml:space="preserve">iesaistīties tūrisma nozares </w:t>
      </w:r>
      <w:r>
        <w:t>pārveid</w:t>
      </w:r>
      <w:r w:rsidR="004A6F55">
        <w:t>ē, un šīs iniciatīvas varētu paplašināt vēl vairāk</w:t>
      </w:r>
      <w:r>
        <w:t>. Šī pārveide sevī varētu ietvert arī jaunu standartu noteikšanu, kas saskanētu ar ekonomikas attīstību un klimata mērķiem. T</w:t>
      </w:r>
      <w:r w:rsidRPr="00451192">
        <w:t>ūrisma nozares pārkārtošanās ceļ</w:t>
      </w:r>
      <w:r>
        <w:t>ā ir ierosināts paplašināt ES ekomarķējumu, attiecinot to arī uz atpūtas pakalpojumiem;</w:t>
      </w:r>
    </w:p>
    <w:p w:rsidR="00B03DF6" w:rsidP="00951CFD" w:rsidRDefault="00951CFD" w14:paraId="036CD13B" w14:textId="3F13EED4">
      <w:pPr>
        <w:pStyle w:val="NormalWeb"/>
        <w:numPr>
          <w:ilvl w:val="0"/>
          <w:numId w:val="7"/>
        </w:numPr>
        <w:jc w:val="both"/>
      </w:pPr>
      <w:r w:rsidRPr="00B4226D">
        <w:rPr>
          <w:b/>
          <w:bCs/>
          <w:i/>
          <w:iCs/>
        </w:rPr>
        <w:t>Videi draudzīga mobilitāte (</w:t>
      </w:r>
      <w:proofErr w:type="spellStart"/>
      <w:r w:rsidRPr="00B4226D">
        <w:rPr>
          <w:b/>
          <w:bCs/>
          <w:i/>
          <w:iCs/>
        </w:rPr>
        <w:t>soft</w:t>
      </w:r>
      <w:proofErr w:type="spellEnd"/>
      <w:r w:rsidRPr="00B4226D">
        <w:rPr>
          <w:b/>
          <w:bCs/>
          <w:i/>
          <w:iCs/>
        </w:rPr>
        <w:t xml:space="preserve"> </w:t>
      </w:r>
      <w:proofErr w:type="spellStart"/>
      <w:r w:rsidRPr="00B4226D">
        <w:rPr>
          <w:b/>
          <w:bCs/>
          <w:i/>
          <w:iCs/>
        </w:rPr>
        <w:t>mobility</w:t>
      </w:r>
      <w:proofErr w:type="spellEnd"/>
      <w:r w:rsidRPr="00B4226D">
        <w:rPr>
          <w:b/>
          <w:bCs/>
          <w:i/>
          <w:iCs/>
        </w:rPr>
        <w:t>) un ilgtspējīgs transports</w:t>
      </w:r>
      <w:r>
        <w:t>: Eiropas tūristi arvien biežāk izvēlas ilgtspējīgas mobilitātes iespējas, piemēram, vilcienu, upju un velosipēdu transportu, tostarp E</w:t>
      </w:r>
      <w:r w:rsidR="004A6F55">
        <w:t>i</w:t>
      </w:r>
      <w:r>
        <w:t>ro</w:t>
      </w:r>
      <w:r w:rsidR="004A6F55">
        <w:t xml:space="preserve"> </w:t>
      </w:r>
      <w:r>
        <w:t xml:space="preserve">Velo </w:t>
      </w:r>
      <w:proofErr w:type="spellStart"/>
      <w:r>
        <w:t>velomaršrut</w:t>
      </w:r>
      <w:r w:rsidR="00B03DF6">
        <w:t>us</w:t>
      </w:r>
      <w:proofErr w:type="spellEnd"/>
      <w:r>
        <w:t>. Ilgtspējīgu iespēju izstrāde atbilst Eiropas zaļā kursa mērķiem. Šai jaunajai praksei ir jārisina arī starpsavienojumi starp galvaspilsētām, mazākām pilsētām un lauku apvidiem un jāatbalsta labāka reģionālā tūrisma attīstība</w:t>
      </w:r>
      <w:r w:rsidR="00B03DF6">
        <w:t>.</w:t>
      </w:r>
    </w:p>
    <w:p w:rsidRPr="00450407" w:rsidR="00B03DF6" w:rsidP="00450407" w:rsidRDefault="00B03DF6" w14:paraId="00A36CAD" w14:textId="77777777">
      <w:pPr>
        <w:pStyle w:val="NormalWeb"/>
        <w:jc w:val="both"/>
      </w:pPr>
      <w:r w:rsidRPr="00450407">
        <w:t>Diskusiju jautājums:</w:t>
      </w:r>
    </w:p>
    <w:p w:rsidRPr="00450407" w:rsidR="053B4C47" w:rsidP="053B4C47" w:rsidRDefault="00B03DF6" w14:paraId="188CCAB8" w14:textId="77777777">
      <w:pPr>
        <w:pStyle w:val="NormalWeb"/>
        <w:jc w:val="both"/>
        <w:rPr>
          <w:i/>
          <w:iCs/>
        </w:rPr>
      </w:pPr>
      <w:r w:rsidRPr="00450407">
        <w:rPr>
          <w:i/>
          <w:iCs/>
        </w:rPr>
        <w:t>Kā varētu veicināt un atbalstīt ilgtspējīgu Eiropas tūrisma nozares pārveidi?</w:t>
      </w:r>
    </w:p>
    <w:p w:rsidR="00B4226D" w:rsidP="00450407" w:rsidRDefault="00081E9B" w14:paraId="6C49AC37" w14:textId="77777777">
      <w:pPr>
        <w:pStyle w:val="NormalWeb"/>
        <w:spacing w:before="0" w:beforeAutospacing="false" w:after="160" w:afterAutospacing="false"/>
        <w:ind w:firstLine="720"/>
        <w:jc w:val="both"/>
      </w:pPr>
      <w:r>
        <w:lastRenderedPageBreak/>
        <w:t xml:space="preserve">Nozares pārveide būtu sākama ar vienotas izpratnes veidošanu dalībvalstu un tajās esošo tūrisma jomu pārstāvju vidū par ilgtspējas risinājumu nepieciešamību un kopēji sasniedzamajiem mērķiem. Šī soļa sasniegšanā būtiska nozīme būtu vienotām vadlīnijām par sasniedzamajiem ilgtspējas rādītājiem un kopējai informācijas apmaiņas platformai, kurā būtu iespējams atrast sadarbības partnerus citās valstīs vai dalīties ar labās prakses piemēriem. Kā ļoti būtisku redzam iespēju attīstīt vienotu datu platformu, nodrošinot pieeju salīdzināmiem rādītājiem visu Eiropas dalībvalstu vidū, vienlaikus </w:t>
      </w:r>
      <w:r w:rsidR="007A6CE3">
        <w:t>nodrošinot tūrisma nozares uzņēmēju un citu iesaistīto pušu datu aizsardzību.</w:t>
      </w:r>
    </w:p>
    <w:p w:rsidR="00081E9B" w:rsidP="00886A80" w:rsidRDefault="00081E9B" w14:paraId="6160A83C" w14:textId="77777777">
      <w:pPr>
        <w:pStyle w:val="NormalWeb"/>
        <w:spacing w:before="0" w:beforeAutospacing="false" w:after="160" w:afterAutospacing="false"/>
        <w:jc w:val="both"/>
      </w:pPr>
    </w:p>
    <w:p w:rsidR="00081E9B" w:rsidP="00227056" w:rsidRDefault="007F1499" w14:paraId="5422FDC2" w14:textId="46C84D22">
      <w:pPr>
        <w:spacing w:after="120" w:line="240" w:lineRule="auto"/>
        <w:rPr>
          <w:rFonts w:ascii="Times New Roman" w:hAnsi="Times New Roman" w:cs="Times New Roman"/>
          <w:b/>
          <w:sz w:val="24"/>
          <w:szCs w:val="24"/>
        </w:rPr>
      </w:pPr>
      <w:r w:rsidRPr="00156D9C">
        <w:rPr>
          <w:rFonts w:ascii="Times New Roman" w:hAnsi="Times New Roman" w:cs="Times New Roman"/>
          <w:b/>
          <w:sz w:val="24"/>
          <w:szCs w:val="24"/>
        </w:rPr>
        <w:t>Latvijas delegācija</w:t>
      </w:r>
      <w:r w:rsidR="000847AD">
        <w:rPr>
          <w:rFonts w:ascii="Times New Roman" w:hAnsi="Times New Roman" w:cs="Times New Roman"/>
          <w:b/>
          <w:sz w:val="24"/>
          <w:szCs w:val="24"/>
        </w:rPr>
        <w:t>:</w:t>
      </w:r>
    </w:p>
    <w:p w:rsidRPr="000847AD" w:rsidR="007F1499" w:rsidP="000847AD" w:rsidRDefault="000847AD" w14:paraId="5D6DCDE5" w14:textId="354582B1">
      <w:pPr>
        <w:spacing w:after="120" w:line="240" w:lineRule="auto"/>
        <w:ind w:left="2160" w:hanging="2160"/>
        <w:rPr>
          <w:rFonts w:ascii="Times New Roman" w:hAnsi="Times New Roman" w:cs="Times New Roman"/>
          <w:b/>
          <w:sz w:val="24"/>
          <w:szCs w:val="24"/>
        </w:rPr>
      </w:pPr>
      <w:r w:rsidRPr="000847AD">
        <w:rPr>
          <w:rFonts w:ascii="Times New Roman" w:hAnsi="Times New Roman" w:cs="Times New Roman"/>
          <w:bCs/>
          <w:sz w:val="24"/>
          <w:szCs w:val="24"/>
        </w:rPr>
        <w:t>Delegācijas vadītājs</w:t>
      </w:r>
      <w:r w:rsidRPr="000847AD">
        <w:rPr>
          <w:rFonts w:ascii="Times New Roman" w:hAnsi="Times New Roman" w:cs="Times New Roman"/>
          <w:sz w:val="24"/>
          <w:szCs w:val="24"/>
        </w:rPr>
        <w:t>:</w:t>
      </w:r>
      <w:r>
        <w:rPr>
          <w:rFonts w:ascii="Times New Roman" w:hAnsi="Times New Roman" w:cs="Times New Roman"/>
          <w:b/>
          <w:bCs/>
          <w:sz w:val="24"/>
          <w:szCs w:val="24"/>
        </w:rPr>
        <w:tab/>
      </w:r>
      <w:r w:rsidRPr="000847AD">
        <w:rPr>
          <w:rFonts w:ascii="Times New Roman" w:hAnsi="Times New Roman" w:cs="Times New Roman"/>
          <w:b/>
          <w:bCs/>
          <w:sz w:val="24"/>
          <w:szCs w:val="24"/>
        </w:rPr>
        <w:t xml:space="preserve"> </w:t>
      </w:r>
      <w:r w:rsidRPr="000847AD" w:rsidR="00B4226D">
        <w:rPr>
          <w:rFonts w:ascii="Times New Roman" w:hAnsi="Times New Roman" w:cs="Times New Roman"/>
          <w:b/>
          <w:bCs/>
          <w:sz w:val="24"/>
          <w:szCs w:val="24"/>
        </w:rPr>
        <w:t>Raimonds Lapiņš</w:t>
      </w:r>
      <w:r w:rsidRPr="000847AD" w:rsidR="007F1499">
        <w:rPr>
          <w:rFonts w:ascii="Times New Roman" w:hAnsi="Times New Roman" w:cs="Times New Roman"/>
          <w:b/>
          <w:bCs/>
          <w:sz w:val="24"/>
          <w:szCs w:val="24"/>
        </w:rPr>
        <w:t>,</w:t>
      </w:r>
      <w:r w:rsidRPr="000847AD" w:rsidR="007F1499">
        <w:rPr>
          <w:rFonts w:ascii="Times New Roman" w:hAnsi="Times New Roman" w:cs="Times New Roman"/>
          <w:sz w:val="24"/>
          <w:szCs w:val="24"/>
        </w:rPr>
        <w:t xml:space="preserve"> Ekonomikas </w:t>
      </w:r>
      <w:r w:rsidRPr="000847AD" w:rsidR="005D336A">
        <w:rPr>
          <w:rFonts w:ascii="Times New Roman" w:hAnsi="Times New Roman" w:cs="Times New Roman"/>
          <w:sz w:val="24"/>
          <w:szCs w:val="24"/>
        </w:rPr>
        <w:t xml:space="preserve">ministrijas </w:t>
      </w:r>
      <w:r w:rsidRPr="000847AD" w:rsidR="00B4226D">
        <w:rPr>
          <w:rFonts w:ascii="Times New Roman" w:hAnsi="Times New Roman" w:cs="Times New Roman"/>
          <w:sz w:val="24"/>
          <w:szCs w:val="24"/>
        </w:rPr>
        <w:t xml:space="preserve">valsts sekretāra </w:t>
      </w:r>
      <w:r>
        <w:rPr>
          <w:rFonts w:ascii="Times New Roman" w:hAnsi="Times New Roman" w:cs="Times New Roman"/>
          <w:sz w:val="24"/>
          <w:szCs w:val="24"/>
        </w:rPr>
        <w:t xml:space="preserve"> </w:t>
      </w:r>
      <w:r w:rsidRPr="000847AD" w:rsidR="00B4226D">
        <w:rPr>
          <w:rFonts w:ascii="Times New Roman" w:hAnsi="Times New Roman" w:cs="Times New Roman"/>
          <w:sz w:val="24"/>
          <w:szCs w:val="24"/>
        </w:rPr>
        <w:t>vietnieks tautsaimniecības jautājumos</w:t>
      </w:r>
      <w:r w:rsidRPr="000847AD" w:rsidR="007F1499">
        <w:rPr>
          <w:rFonts w:ascii="Times New Roman" w:hAnsi="Times New Roman" w:cs="Times New Roman"/>
          <w:sz w:val="24"/>
          <w:szCs w:val="24"/>
        </w:rPr>
        <w:t xml:space="preserve"> </w:t>
      </w:r>
    </w:p>
    <w:p w:rsidRPr="00227056" w:rsidR="007F1499" w:rsidP="00227056" w:rsidRDefault="005D336A" w14:paraId="5880C2E6" w14:textId="77777777">
      <w:pPr>
        <w:pStyle w:val="ListParagraph"/>
        <w:spacing w:after="120" w:line="240" w:lineRule="auto"/>
        <w:ind w:left="6096" w:right="-483" w:hanging="6096"/>
        <w:contextualSpacing w:val="false"/>
        <w:rPr>
          <w:rFonts w:ascii="Times New Roman" w:hAnsi="Times New Roman" w:cs="Times New Roman"/>
          <w:sz w:val="24"/>
          <w:szCs w:val="24"/>
        </w:rPr>
      </w:pPr>
      <w:bookmarkStart w:name="_Hlk82592954" w:id="1"/>
      <w:r w:rsidRPr="005D336A">
        <w:rPr>
          <w:rFonts w:ascii="Times New Roman" w:hAnsi="Times New Roman" w:cs="Times New Roman"/>
          <w:noProof/>
          <w:sz w:val="24"/>
          <w:szCs w:val="24"/>
          <w:lang w:eastAsia="lv-LV"/>
        </w:rPr>
        <w:drawing>
          <wp:inline distT="0" distB="0" distL="0" distR="0">
            <wp:extent cx="19050" cy="6350"/>
            <wp:effectExtent l="0" t="0" r="0" b="0"/>
            <wp:docPr id="3" name="Picture 3"/>
            <wp:cNvGraphicFramePr>
              <a:graphicFrameLocks noChangeAspect="true"/>
            </wp:cNvGraphicFramePr>
            <a:graphic>
              <a:graphicData uri="http://schemas.openxmlformats.org/drawingml/2006/picture">
                <pic:pic>
                  <pic:nvPicPr>
                    <pic:cNvPr id="0" name="Picture 2"/>
                    <pic:cNvPicPr>
                      <a:picLocks noChangeAspect="true" noChangeArrowheads="true"/>
                    </pic:cNvPicPr>
                  </pic:nvPicPr>
                  <pic:blipFill>
                    <a:blip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cid="http://schemas.microsoft.com/office/word/2016/wordml/cid"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 cy="6350"/>
                    </a:xfrm>
                    <a:prstGeom prst="rect">
                      <a:avLst/>
                    </a:prstGeom>
                    <a:noFill/>
                    <a:ln>
                      <a:noFill/>
                    </a:ln>
                  </pic:spPr>
                </pic:pic>
              </a:graphicData>
            </a:graphic>
          </wp:inline>
        </w:drawing>
      </w:r>
      <w:r w:rsidRPr="00227056" w:rsidR="007F1499">
        <w:rPr>
          <w:rFonts w:ascii="Times New Roman" w:hAnsi="Times New Roman" w:cs="Times New Roman"/>
          <w:bCs/>
          <w:sz w:val="24"/>
          <w:szCs w:val="24"/>
        </w:rPr>
        <w:tab/>
      </w:r>
    </w:p>
    <w:bookmarkEnd w:id="1"/>
    <w:p w:rsidR="007F1499" w:rsidP="007F1499" w:rsidRDefault="003A0D47" w14:paraId="5EC1E34B" w14:textId="77777777">
      <w:pPr>
        <w:pStyle w:val="ListParagraph"/>
        <w:spacing w:after="120" w:line="240" w:lineRule="auto"/>
        <w:ind w:left="5245" w:right="-1" w:hanging="5245"/>
        <w:contextualSpacing w:val="false"/>
        <w:rPr>
          <w:rFonts w:ascii="Times New Roman" w:hAnsi="Times New Roman" w:cs="Times New Roman"/>
          <w:bCs/>
          <w:sz w:val="24"/>
          <w:szCs w:val="24"/>
        </w:rPr>
      </w:pPr>
      <w:r w:rsidRPr="003A0D47">
        <w:rPr>
          <w:rFonts w:ascii="Times New Roman" w:hAnsi="Times New Roman" w:cs="Times New Roman"/>
          <w:bCs/>
          <w:noProof/>
          <w:sz w:val="24"/>
          <w:szCs w:val="24"/>
          <w:lang w:eastAsia="lv-LV"/>
        </w:rPr>
        <w:drawing>
          <wp:inline distT="0" distB="0" distL="0" distR="0">
            <wp:extent cx="19050" cy="6350"/>
            <wp:effectExtent l="0" t="0" r="0" b="0"/>
            <wp:docPr id="2" name="Picture 2"/>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cid="http://schemas.microsoft.com/office/word/2016/wordml/cid"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 cy="6350"/>
                    </a:xfrm>
                    <a:prstGeom prst="rect">
                      <a:avLst/>
                    </a:prstGeom>
                    <a:noFill/>
                    <a:ln>
                      <a:noFill/>
                    </a:ln>
                  </pic:spPr>
                </pic:pic>
              </a:graphicData>
            </a:graphic>
          </wp:inline>
        </w:drawing>
      </w:r>
    </w:p>
    <w:p w:rsidR="007F1499" w:rsidP="007F1499" w:rsidRDefault="007F1499" w14:paraId="4F39AA1C" w14:textId="77777777">
      <w:pPr>
        <w:pStyle w:val="ListParagraph"/>
        <w:spacing w:after="120" w:line="240" w:lineRule="auto"/>
        <w:ind w:left="6237" w:right="-199" w:hanging="6237"/>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ministrs:</w:t>
      </w:r>
      <w:r>
        <w:tab/>
      </w:r>
      <w:r w:rsidRPr="0B432CF1">
        <w:rPr>
          <w:rFonts w:ascii="Times New Roman" w:hAnsi="Times New Roman" w:cs="Times New Roman"/>
          <w:sz w:val="24"/>
          <w:szCs w:val="24"/>
        </w:rPr>
        <w:t xml:space="preserve">            J. </w:t>
      </w:r>
      <w:proofErr w:type="spellStart"/>
      <w:r w:rsidRPr="0B432CF1">
        <w:rPr>
          <w:rFonts w:ascii="Times New Roman" w:hAnsi="Times New Roman" w:cs="Times New Roman"/>
          <w:sz w:val="24"/>
          <w:szCs w:val="24"/>
        </w:rPr>
        <w:t>Vitenbergs</w:t>
      </w:r>
      <w:proofErr w:type="spellEnd"/>
    </w:p>
    <w:p w:rsidR="007F1499" w:rsidP="007F1499" w:rsidRDefault="007F1499" w14:paraId="723FC34B" w14:textId="77777777">
      <w:pPr>
        <w:spacing w:after="120" w:line="240" w:lineRule="auto"/>
        <w:ind w:left="6237" w:right="-1" w:hanging="6237"/>
        <w:rPr>
          <w:rFonts w:ascii="Times New Roman" w:hAnsi="Times New Roman" w:cs="Times New Roman"/>
          <w:sz w:val="24"/>
          <w:szCs w:val="24"/>
        </w:rPr>
      </w:pPr>
    </w:p>
    <w:p w:rsidR="007F1499" w:rsidP="007F1499" w:rsidRDefault="007F1499" w14:paraId="13340D42" w14:textId="77777777">
      <w:pPr>
        <w:spacing w:after="120" w:line="240" w:lineRule="auto"/>
        <w:ind w:left="6237" w:right="-1" w:hanging="6237"/>
        <w:rPr>
          <w:rFonts w:ascii="Times New Roman" w:hAnsi="Times New Roman" w:cs="Times New Roman"/>
          <w:sz w:val="24"/>
          <w:szCs w:val="24"/>
        </w:rPr>
      </w:pPr>
      <w:r w:rsidRPr="0B432CF1">
        <w:rPr>
          <w:rFonts w:ascii="Times New Roman" w:hAnsi="Times New Roman" w:cs="Times New Roman"/>
          <w:sz w:val="24"/>
          <w:szCs w:val="24"/>
        </w:rPr>
        <w:t>Valsts sekretārs:</w:t>
      </w:r>
      <w:r>
        <w:tab/>
        <w:t xml:space="preserve">     </w:t>
      </w:r>
      <w:r>
        <w:tab/>
      </w:r>
      <w:r w:rsidRPr="0B432CF1">
        <w:rPr>
          <w:rFonts w:ascii="Times New Roman" w:hAnsi="Times New Roman" w:cs="Times New Roman"/>
          <w:sz w:val="24"/>
          <w:szCs w:val="24"/>
        </w:rPr>
        <w:t xml:space="preserve">E. </w:t>
      </w:r>
      <w:proofErr w:type="spellStart"/>
      <w:r w:rsidRPr="0B432CF1">
        <w:rPr>
          <w:rFonts w:ascii="Times New Roman" w:hAnsi="Times New Roman" w:cs="Times New Roman"/>
          <w:sz w:val="24"/>
          <w:szCs w:val="24"/>
        </w:rPr>
        <w:t>Valantis</w:t>
      </w:r>
      <w:proofErr w:type="spellEnd"/>
    </w:p>
    <w:p w:rsidR="00D278CB" w:rsidP="00EB0B61" w:rsidRDefault="00D278CB" w14:paraId="215AD7EF" w14:textId="7BCA0724"/>
    <w:p w:rsidRPr="000847AD" w:rsidR="000847AD" w:rsidP="000847AD" w:rsidRDefault="000847AD" w14:paraId="1080E8CA" w14:textId="7439429E"/>
    <w:p w:rsidRPr="000847AD" w:rsidR="000847AD" w:rsidP="000847AD" w:rsidRDefault="000847AD" w14:paraId="53BDA0C8" w14:textId="2CCDFC63"/>
    <w:p w:rsidRPr="000847AD" w:rsidR="000847AD" w:rsidP="000847AD" w:rsidRDefault="000847AD" w14:paraId="755832BC" w14:textId="539F4F28"/>
    <w:p w:rsidRPr="000847AD" w:rsidR="000847AD" w:rsidP="000847AD" w:rsidRDefault="000847AD" w14:paraId="21AC8AEC" w14:textId="735A4DF5"/>
    <w:p w:rsidRPr="000847AD" w:rsidR="000847AD" w:rsidP="000847AD" w:rsidRDefault="000847AD" w14:paraId="6A6DA21E" w14:textId="0AF14B51"/>
    <w:p w:rsidRPr="000847AD" w:rsidR="000847AD" w:rsidP="000847AD" w:rsidRDefault="000847AD" w14:paraId="65E323E9" w14:textId="55E59868"/>
    <w:p w:rsidRPr="000847AD" w:rsidR="000847AD" w:rsidP="000847AD" w:rsidRDefault="000847AD" w14:paraId="6414A3CC" w14:textId="06DCB708"/>
    <w:p w:rsidRPr="000847AD" w:rsidR="000847AD" w:rsidP="000847AD" w:rsidRDefault="000847AD" w14:paraId="5C66734A" w14:textId="6161BF5D"/>
    <w:p w:rsidRPr="000847AD" w:rsidR="000847AD" w:rsidP="000847AD" w:rsidRDefault="000847AD" w14:paraId="7DF738AF" w14:textId="104692FB"/>
    <w:p w:rsidRPr="000847AD" w:rsidR="000847AD" w:rsidP="000847AD" w:rsidRDefault="000847AD" w14:paraId="7E814EF8" w14:textId="41BF6B3E"/>
    <w:p w:rsidRPr="000847AD" w:rsidR="000847AD" w:rsidP="000847AD" w:rsidRDefault="000847AD" w14:paraId="6781F9C5" w14:textId="0057E904"/>
    <w:p w:rsidRPr="000847AD" w:rsidR="000847AD" w:rsidP="000847AD" w:rsidRDefault="000847AD" w14:paraId="4792E7E3" w14:textId="69D6DA76"/>
    <w:p w:rsidRPr="000847AD" w:rsidR="000847AD" w:rsidP="000847AD" w:rsidRDefault="000847AD" w14:paraId="7287D7C7" w14:textId="606DD13F"/>
    <w:p w:rsidRPr="000847AD" w:rsidR="000847AD" w:rsidP="000847AD" w:rsidRDefault="000847AD" w14:paraId="700143B6" w14:textId="7B8F978C"/>
    <w:p w:rsidRPr="000847AD" w:rsidR="000847AD" w:rsidP="000847AD" w:rsidRDefault="000847AD" w14:paraId="4EB5CE91" w14:textId="2FC2827E">
      <w:pPr>
        <w:tabs>
          <w:tab w:val="left" w:pos="1540"/>
        </w:tabs>
      </w:pPr>
      <w:r>
        <w:tab/>
      </w:r>
    </w:p>
    <w:sectPr w:rsidRPr="000847AD" w:rsidR="000847AD" w:rsidSect="00A93D5B">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2C8E2" w14:textId="77777777" w:rsidR="00F65910" w:rsidRDefault="00F65910" w:rsidP="00A831C2">
      <w:pPr>
        <w:spacing w:after="0" w:line="240" w:lineRule="auto"/>
      </w:pPr>
      <w:r>
        <w:separator/>
      </w:r>
    </w:p>
  </w:endnote>
  <w:endnote w:type="continuationSeparator" w:id="0">
    <w:p w14:paraId="66211C11" w14:textId="77777777" w:rsidR="00F65910" w:rsidRDefault="00F65910" w:rsidP="00A831C2">
      <w:pPr>
        <w:spacing w:after="0" w:line="240" w:lineRule="auto"/>
      </w:pPr>
      <w:r>
        <w:continuationSeparator/>
      </w:r>
    </w:p>
  </w:endnote>
  <w:endnote w:type="continuationNotice" w:id="1">
    <w:p w14:paraId="40547F87" w14:textId="77777777" w:rsidR="00F65910" w:rsidRDefault="00F65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143F2" w14:textId="362D7AB2" w:rsidR="00A831C2" w:rsidRPr="00AA396E" w:rsidRDefault="000847AD" w:rsidP="00A831C2">
    <w:pPr>
      <w:keepNext/>
      <w:spacing w:before="120" w:after="0" w:line="240" w:lineRule="auto"/>
      <w:jc w:val="both"/>
      <w:outlineLvl w:val="0"/>
      <w:rPr>
        <w:rFonts w:ascii="Times New Roman" w:hAnsi="Times New Roman" w:cs="Times New Roman"/>
        <w:sz w:val="20"/>
        <w:szCs w:val="20"/>
      </w:rPr>
    </w:pPr>
    <w:r w:rsidRPr="000847AD">
      <w:rPr>
        <w:rFonts w:ascii="Times New Roman" w:hAnsi="Times New Roman" w:cs="Times New Roman"/>
        <w:sz w:val="20"/>
        <w:szCs w:val="20"/>
      </w:rPr>
      <w:t xml:space="preserve">EMZino_11032022_Tourism </w:t>
    </w:r>
    <w:r w:rsidR="00A831C2" w:rsidRPr="009D652B">
      <w:rPr>
        <w:rFonts w:ascii="Times New Roman" w:hAnsi="Times New Roman" w:cs="Times New Roman"/>
        <w:i/>
        <w:iCs/>
        <w:sz w:val="20"/>
        <w:szCs w:val="20"/>
      </w:rPr>
      <w:t>“</w:t>
    </w:r>
    <w:r w:rsidR="005D336A" w:rsidRPr="005D336A">
      <w:rPr>
        <w:rFonts w:ascii="Times New Roman" w:hAnsi="Times New Roman" w:cs="Times New Roman"/>
        <w:i/>
        <w:iCs/>
        <w:sz w:val="20"/>
        <w:szCs w:val="20"/>
      </w:rPr>
      <w:t>Par Eiropas Savienības tūrisma ministru 2022. gada 17.-18.marta neformālajā sanāksmē izskatāmajiem jautājumiem</w:t>
    </w:r>
    <w:r w:rsidR="00A831C2" w:rsidRPr="009D652B">
      <w:rPr>
        <w:rFonts w:ascii="Times New Roman" w:hAnsi="Times New Roman" w:cs="Times New Roman"/>
        <w:i/>
        <w:iCs/>
        <w:sz w:val="20"/>
        <w:szCs w:val="20"/>
      </w:rPr>
      <w:t>”</w:t>
    </w:r>
  </w:p>
  <w:p w14:paraId="6BB87E7E" w14:textId="77777777" w:rsidR="00A831C2" w:rsidRDefault="00A83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2CD3C" w14:textId="77777777" w:rsidR="00F65910" w:rsidRDefault="00F65910" w:rsidP="00A831C2">
      <w:pPr>
        <w:spacing w:after="0" w:line="240" w:lineRule="auto"/>
      </w:pPr>
      <w:r>
        <w:separator/>
      </w:r>
    </w:p>
  </w:footnote>
  <w:footnote w:type="continuationSeparator" w:id="0">
    <w:p w14:paraId="6237C1C8" w14:textId="77777777" w:rsidR="00F65910" w:rsidRDefault="00F65910" w:rsidP="00A831C2">
      <w:pPr>
        <w:spacing w:after="0" w:line="240" w:lineRule="auto"/>
      </w:pPr>
      <w:r>
        <w:continuationSeparator/>
      </w:r>
    </w:p>
  </w:footnote>
  <w:footnote w:type="continuationNotice" w:id="1">
    <w:p w14:paraId="1FFA54D0" w14:textId="77777777" w:rsidR="00F65910" w:rsidRDefault="00F65910">
      <w:pPr>
        <w:spacing w:after="0" w:line="240" w:lineRule="auto"/>
      </w:pPr>
    </w:p>
  </w:footnote>
  <w:footnote w:id="2">
    <w:p w14:paraId="7FD205BA" w14:textId="77777777" w:rsidR="00CE7E89" w:rsidRDefault="00CE7E89">
      <w:pPr>
        <w:pStyle w:val="FootnoteText"/>
      </w:pPr>
      <w:r>
        <w:rPr>
          <w:rStyle w:val="FootnoteReference"/>
        </w:rPr>
        <w:footnoteRef/>
      </w:r>
      <w:r>
        <w:t xml:space="preserve"> </w:t>
      </w:r>
      <w:hyperlink r:id="rId1" w:history="1">
        <w:r w:rsidRPr="00F8293E">
          <w:rPr>
            <w:rStyle w:val="Hyperlink"/>
            <w:rFonts w:ascii="Times New Roman" w:hAnsi="Times New Roman" w:cs="Times New Roman"/>
          </w:rPr>
          <w:t>https://op.europa.eu/en/publication-detail/-/publication/404a8144-8892-11ec-8c40-01aa75ed71a1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D293A"/>
    <w:multiLevelType w:val="hybridMultilevel"/>
    <w:tmpl w:val="952646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1611EA"/>
    <w:multiLevelType w:val="hybridMultilevel"/>
    <w:tmpl w:val="D9C289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D028CA"/>
    <w:multiLevelType w:val="hybridMultilevel"/>
    <w:tmpl w:val="F698D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8F3838"/>
    <w:multiLevelType w:val="hybridMultilevel"/>
    <w:tmpl w:val="AF62D6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EE1490"/>
    <w:multiLevelType w:val="hybridMultilevel"/>
    <w:tmpl w:val="5D365B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D0C7037"/>
    <w:multiLevelType w:val="hybridMultilevel"/>
    <w:tmpl w:val="E008131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6B75B8"/>
    <w:multiLevelType w:val="hybridMultilevel"/>
    <w:tmpl w:val="DDBAD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13D2286"/>
    <w:multiLevelType w:val="hybridMultilevel"/>
    <w:tmpl w:val="6B6EC684"/>
    <w:lvl w:ilvl="0" w:tplc="5B86B764">
      <w:start w:val="1"/>
      <w:numFmt w:val="bullet"/>
      <w:lvlText w:val="-"/>
      <w:lvlJc w:val="left"/>
      <w:pPr>
        <w:ind w:left="360" w:hanging="360"/>
      </w:pPr>
      <w:rPr>
        <w:rFonts w:ascii="Calibri" w:hAnsi="Calibri" w:hint="default"/>
      </w:rPr>
    </w:lvl>
    <w:lvl w:ilvl="1" w:tplc="20F47AEE">
      <w:start w:val="1"/>
      <w:numFmt w:val="bullet"/>
      <w:lvlText w:val="o"/>
      <w:lvlJc w:val="left"/>
      <w:pPr>
        <w:ind w:left="1080" w:hanging="360"/>
      </w:pPr>
      <w:rPr>
        <w:rFonts w:ascii="Courier New" w:hAnsi="Courier New" w:hint="default"/>
      </w:rPr>
    </w:lvl>
    <w:lvl w:ilvl="2" w:tplc="882C635A">
      <w:start w:val="1"/>
      <w:numFmt w:val="bullet"/>
      <w:lvlText w:val=""/>
      <w:lvlJc w:val="left"/>
      <w:pPr>
        <w:ind w:left="1800" w:hanging="360"/>
      </w:pPr>
      <w:rPr>
        <w:rFonts w:ascii="Wingdings" w:hAnsi="Wingdings" w:hint="default"/>
      </w:rPr>
    </w:lvl>
    <w:lvl w:ilvl="3" w:tplc="011620DE">
      <w:start w:val="1"/>
      <w:numFmt w:val="bullet"/>
      <w:lvlText w:val=""/>
      <w:lvlJc w:val="left"/>
      <w:pPr>
        <w:ind w:left="2520" w:hanging="360"/>
      </w:pPr>
      <w:rPr>
        <w:rFonts w:ascii="Symbol" w:hAnsi="Symbol" w:hint="default"/>
      </w:rPr>
    </w:lvl>
    <w:lvl w:ilvl="4" w:tplc="34A60DA2">
      <w:start w:val="1"/>
      <w:numFmt w:val="bullet"/>
      <w:lvlText w:val="o"/>
      <w:lvlJc w:val="left"/>
      <w:pPr>
        <w:ind w:left="3240" w:hanging="360"/>
      </w:pPr>
      <w:rPr>
        <w:rFonts w:ascii="Courier New" w:hAnsi="Courier New" w:hint="default"/>
      </w:rPr>
    </w:lvl>
    <w:lvl w:ilvl="5" w:tplc="8690A390">
      <w:start w:val="1"/>
      <w:numFmt w:val="bullet"/>
      <w:lvlText w:val=""/>
      <w:lvlJc w:val="left"/>
      <w:pPr>
        <w:ind w:left="3960" w:hanging="360"/>
      </w:pPr>
      <w:rPr>
        <w:rFonts w:ascii="Wingdings" w:hAnsi="Wingdings" w:hint="default"/>
      </w:rPr>
    </w:lvl>
    <w:lvl w:ilvl="6" w:tplc="587CF67E">
      <w:start w:val="1"/>
      <w:numFmt w:val="bullet"/>
      <w:lvlText w:val=""/>
      <w:lvlJc w:val="left"/>
      <w:pPr>
        <w:ind w:left="4680" w:hanging="360"/>
      </w:pPr>
      <w:rPr>
        <w:rFonts w:ascii="Symbol" w:hAnsi="Symbol" w:hint="default"/>
      </w:rPr>
    </w:lvl>
    <w:lvl w:ilvl="7" w:tplc="DE96B7B8">
      <w:start w:val="1"/>
      <w:numFmt w:val="bullet"/>
      <w:lvlText w:val="o"/>
      <w:lvlJc w:val="left"/>
      <w:pPr>
        <w:ind w:left="5400" w:hanging="360"/>
      </w:pPr>
      <w:rPr>
        <w:rFonts w:ascii="Courier New" w:hAnsi="Courier New" w:hint="default"/>
      </w:rPr>
    </w:lvl>
    <w:lvl w:ilvl="8" w:tplc="80604D24">
      <w:start w:val="1"/>
      <w:numFmt w:val="bullet"/>
      <w:lvlText w:val=""/>
      <w:lvlJc w:val="left"/>
      <w:pPr>
        <w:ind w:left="6120" w:hanging="360"/>
      </w:pPr>
      <w:rPr>
        <w:rFonts w:ascii="Wingdings" w:hAnsi="Wingdings" w:hint="default"/>
      </w:rPr>
    </w:lvl>
  </w:abstractNum>
  <w:abstractNum w:abstractNumId="8" w15:restartNumberingAfterBreak="0">
    <w:nsid w:val="772E6EAA"/>
    <w:multiLevelType w:val="hybridMultilevel"/>
    <w:tmpl w:val="A3907BFE"/>
    <w:lvl w:ilvl="0" w:tplc="4B183966">
      <w:start w:val="1"/>
      <w:numFmt w:val="decimal"/>
      <w:lvlText w:val="%1)"/>
      <w:lvlJc w:val="left"/>
      <w:pPr>
        <w:ind w:left="720" w:hanging="360"/>
      </w:pPr>
      <w:rPr>
        <w:rFonts w:ascii="Times New Roman" w:eastAsiaTheme="minorEastAsia"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EDF0003"/>
    <w:multiLevelType w:val="hybridMultilevel"/>
    <w:tmpl w:val="307A3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4"/>
  </w:num>
  <w:num w:numId="5">
    <w:abstractNumId w:val="0"/>
  </w:num>
  <w:num w:numId="6">
    <w:abstractNumId w:val="2"/>
  </w:num>
  <w:num w:numId="7">
    <w:abstractNumId w:val="1"/>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F7"/>
    <w:rsid w:val="00033B10"/>
    <w:rsid w:val="0006134E"/>
    <w:rsid w:val="00077B22"/>
    <w:rsid w:val="00081E9B"/>
    <w:rsid w:val="000847AD"/>
    <w:rsid w:val="000865A7"/>
    <w:rsid w:val="00087A2E"/>
    <w:rsid w:val="000B2336"/>
    <w:rsid w:val="000D5C3C"/>
    <w:rsid w:val="000E4ADA"/>
    <w:rsid w:val="000F60F6"/>
    <w:rsid w:val="00103FB5"/>
    <w:rsid w:val="001408FC"/>
    <w:rsid w:val="00173746"/>
    <w:rsid w:val="001840DD"/>
    <w:rsid w:val="00191A65"/>
    <w:rsid w:val="001A1970"/>
    <w:rsid w:val="001A4ADA"/>
    <w:rsid w:val="001B2207"/>
    <w:rsid w:val="00201D50"/>
    <w:rsid w:val="00204359"/>
    <w:rsid w:val="00213140"/>
    <w:rsid w:val="00214FF0"/>
    <w:rsid w:val="00227056"/>
    <w:rsid w:val="002434B7"/>
    <w:rsid w:val="00263781"/>
    <w:rsid w:val="00276CA3"/>
    <w:rsid w:val="002854D2"/>
    <w:rsid w:val="00294873"/>
    <w:rsid w:val="002A4DAB"/>
    <w:rsid w:val="002F11F3"/>
    <w:rsid w:val="00306439"/>
    <w:rsid w:val="00315974"/>
    <w:rsid w:val="00332833"/>
    <w:rsid w:val="0036491A"/>
    <w:rsid w:val="00374646"/>
    <w:rsid w:val="003A0098"/>
    <w:rsid w:val="003A0D47"/>
    <w:rsid w:val="003C360E"/>
    <w:rsid w:val="00406DD7"/>
    <w:rsid w:val="004170F7"/>
    <w:rsid w:val="00450407"/>
    <w:rsid w:val="00451192"/>
    <w:rsid w:val="004631BA"/>
    <w:rsid w:val="00491146"/>
    <w:rsid w:val="004A6F55"/>
    <w:rsid w:val="004B5A8F"/>
    <w:rsid w:val="004E48A8"/>
    <w:rsid w:val="004E7DF3"/>
    <w:rsid w:val="00501689"/>
    <w:rsid w:val="00503933"/>
    <w:rsid w:val="00550980"/>
    <w:rsid w:val="005578A3"/>
    <w:rsid w:val="00561EB0"/>
    <w:rsid w:val="005732A2"/>
    <w:rsid w:val="005A310C"/>
    <w:rsid w:val="005D336A"/>
    <w:rsid w:val="005F3C82"/>
    <w:rsid w:val="005F5859"/>
    <w:rsid w:val="00602D8E"/>
    <w:rsid w:val="00615F49"/>
    <w:rsid w:val="0062557D"/>
    <w:rsid w:val="006369B1"/>
    <w:rsid w:val="00650080"/>
    <w:rsid w:val="00660F9F"/>
    <w:rsid w:val="0066150D"/>
    <w:rsid w:val="00677562"/>
    <w:rsid w:val="00690B69"/>
    <w:rsid w:val="006B2CCF"/>
    <w:rsid w:val="006D2F22"/>
    <w:rsid w:val="006F3A32"/>
    <w:rsid w:val="007318C8"/>
    <w:rsid w:val="007412AB"/>
    <w:rsid w:val="00747C5C"/>
    <w:rsid w:val="00754708"/>
    <w:rsid w:val="0076234C"/>
    <w:rsid w:val="007A6CE3"/>
    <w:rsid w:val="007B02DE"/>
    <w:rsid w:val="007C5D52"/>
    <w:rsid w:val="007F1499"/>
    <w:rsid w:val="008114F9"/>
    <w:rsid w:val="00816240"/>
    <w:rsid w:val="00824D09"/>
    <w:rsid w:val="00827E4E"/>
    <w:rsid w:val="00831AA3"/>
    <w:rsid w:val="00837C4C"/>
    <w:rsid w:val="00855901"/>
    <w:rsid w:val="00867780"/>
    <w:rsid w:val="00880357"/>
    <w:rsid w:val="00886A80"/>
    <w:rsid w:val="0089263F"/>
    <w:rsid w:val="008A0672"/>
    <w:rsid w:val="008A697C"/>
    <w:rsid w:val="008C1B4A"/>
    <w:rsid w:val="008E47A9"/>
    <w:rsid w:val="008E4C4C"/>
    <w:rsid w:val="008E6C7E"/>
    <w:rsid w:val="008F3DB9"/>
    <w:rsid w:val="00900699"/>
    <w:rsid w:val="00937B13"/>
    <w:rsid w:val="00951CFD"/>
    <w:rsid w:val="00973199"/>
    <w:rsid w:val="00975F4E"/>
    <w:rsid w:val="009816AE"/>
    <w:rsid w:val="0099154B"/>
    <w:rsid w:val="009A012A"/>
    <w:rsid w:val="009A362E"/>
    <w:rsid w:val="009D0E22"/>
    <w:rsid w:val="009D2081"/>
    <w:rsid w:val="009D4784"/>
    <w:rsid w:val="009E1806"/>
    <w:rsid w:val="009E6181"/>
    <w:rsid w:val="00A269E1"/>
    <w:rsid w:val="00A641A3"/>
    <w:rsid w:val="00A831C2"/>
    <w:rsid w:val="00A93D5B"/>
    <w:rsid w:val="00AA05BA"/>
    <w:rsid w:val="00AD1301"/>
    <w:rsid w:val="00AD57D1"/>
    <w:rsid w:val="00B03DF6"/>
    <w:rsid w:val="00B4226D"/>
    <w:rsid w:val="00B60732"/>
    <w:rsid w:val="00B63FAC"/>
    <w:rsid w:val="00BA78A7"/>
    <w:rsid w:val="00BC5669"/>
    <w:rsid w:val="00BD3868"/>
    <w:rsid w:val="00BE3F65"/>
    <w:rsid w:val="00C150CE"/>
    <w:rsid w:val="00C275BA"/>
    <w:rsid w:val="00C45669"/>
    <w:rsid w:val="00C46C3D"/>
    <w:rsid w:val="00C57A36"/>
    <w:rsid w:val="00C820B6"/>
    <w:rsid w:val="00C9528F"/>
    <w:rsid w:val="00CE7E89"/>
    <w:rsid w:val="00CF001B"/>
    <w:rsid w:val="00CF69EE"/>
    <w:rsid w:val="00D06BE5"/>
    <w:rsid w:val="00D114C4"/>
    <w:rsid w:val="00D14A1F"/>
    <w:rsid w:val="00D20564"/>
    <w:rsid w:val="00D23CF5"/>
    <w:rsid w:val="00D278CB"/>
    <w:rsid w:val="00D76300"/>
    <w:rsid w:val="00D80B4B"/>
    <w:rsid w:val="00D814C2"/>
    <w:rsid w:val="00D9701A"/>
    <w:rsid w:val="00DC40AB"/>
    <w:rsid w:val="00DE641C"/>
    <w:rsid w:val="00E019B7"/>
    <w:rsid w:val="00E24C78"/>
    <w:rsid w:val="00E41C4A"/>
    <w:rsid w:val="00E450A2"/>
    <w:rsid w:val="00E477EC"/>
    <w:rsid w:val="00E943D0"/>
    <w:rsid w:val="00E96B98"/>
    <w:rsid w:val="00E974AB"/>
    <w:rsid w:val="00EA7A22"/>
    <w:rsid w:val="00EB0B61"/>
    <w:rsid w:val="00EB54C7"/>
    <w:rsid w:val="00ED0A79"/>
    <w:rsid w:val="00EE01B0"/>
    <w:rsid w:val="00F02DD4"/>
    <w:rsid w:val="00F03BDB"/>
    <w:rsid w:val="00F25DB4"/>
    <w:rsid w:val="00F4139D"/>
    <w:rsid w:val="00F47B5C"/>
    <w:rsid w:val="00F61FA3"/>
    <w:rsid w:val="00F640A6"/>
    <w:rsid w:val="00F65910"/>
    <w:rsid w:val="00F8293E"/>
    <w:rsid w:val="00FC0A52"/>
    <w:rsid w:val="00FD1CE0"/>
    <w:rsid w:val="00FF6CF6"/>
    <w:rsid w:val="053B4C47"/>
    <w:rsid w:val="6DDB4C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31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7318C8"/>
  </w:style>
  <w:style w:type="paragraph" w:styleId="Header">
    <w:name w:val="header"/>
    <w:basedOn w:val="Normal"/>
    <w:link w:val="HeaderChar"/>
    <w:uiPriority w:val="99"/>
    <w:unhideWhenUsed/>
    <w:rsid w:val="00A831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31C2"/>
  </w:style>
  <w:style w:type="paragraph" w:styleId="Footer">
    <w:name w:val="footer"/>
    <w:basedOn w:val="Normal"/>
    <w:link w:val="FooterChar"/>
    <w:uiPriority w:val="99"/>
    <w:unhideWhenUsed/>
    <w:rsid w:val="00A831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31C2"/>
  </w:style>
  <w:style w:type="paragraph" w:styleId="BalloonText">
    <w:name w:val="Balloon Text"/>
    <w:basedOn w:val="Normal"/>
    <w:link w:val="BalloonTextChar"/>
    <w:uiPriority w:val="99"/>
    <w:semiHidden/>
    <w:unhideWhenUsed/>
    <w:rsid w:val="00B63F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FAC"/>
    <w:rPr>
      <w:rFonts w:ascii="Segoe UI" w:hAnsi="Segoe UI" w:cs="Segoe UI"/>
      <w:sz w:val="18"/>
      <w:szCs w:val="18"/>
    </w:rPr>
  </w:style>
  <w:style w:type="paragraph" w:styleId="Revision">
    <w:name w:val="Revision"/>
    <w:hidden/>
    <w:uiPriority w:val="99"/>
    <w:semiHidden/>
    <w:rsid w:val="00886A80"/>
    <w:pPr>
      <w:spacing w:after="0" w:line="240" w:lineRule="auto"/>
    </w:pPr>
  </w:style>
  <w:style w:type="paragraph" w:styleId="NormalWeb">
    <w:name w:val="Normal (Web)"/>
    <w:basedOn w:val="Normal"/>
    <w:uiPriority w:val="99"/>
    <w:unhideWhenUsed/>
    <w:rsid w:val="00886A8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86A80"/>
    <w:pPr>
      <w:ind w:left="720"/>
      <w:contextualSpacing/>
    </w:pPr>
  </w:style>
  <w:style w:type="character" w:customStyle="1" w:styleId="word">
    <w:name w:val="word"/>
    <w:basedOn w:val="DefaultParagraphFont"/>
    <w:rsid w:val="00886A80"/>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7F1499"/>
  </w:style>
  <w:style w:type="paragraph" w:styleId="FootnoteText">
    <w:name w:val="footnote text"/>
    <w:basedOn w:val="Normal"/>
    <w:link w:val="FootnoteTextChar"/>
    <w:uiPriority w:val="99"/>
    <w:semiHidden/>
    <w:unhideWhenUsed/>
    <w:rsid w:val="005732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32A2"/>
    <w:rPr>
      <w:sz w:val="20"/>
      <w:szCs w:val="20"/>
    </w:rPr>
  </w:style>
  <w:style w:type="character" w:styleId="FootnoteReference">
    <w:name w:val="footnote reference"/>
    <w:basedOn w:val="DefaultParagraphFont"/>
    <w:uiPriority w:val="99"/>
    <w:semiHidden/>
    <w:unhideWhenUsed/>
    <w:rsid w:val="005732A2"/>
    <w:rPr>
      <w:vertAlign w:val="superscript"/>
    </w:rPr>
  </w:style>
  <w:style w:type="character" w:styleId="CommentReference">
    <w:name w:val="annotation reference"/>
    <w:basedOn w:val="DefaultParagraphFont"/>
    <w:uiPriority w:val="99"/>
    <w:semiHidden/>
    <w:unhideWhenUsed/>
    <w:rsid w:val="00294873"/>
    <w:rPr>
      <w:sz w:val="16"/>
      <w:szCs w:val="16"/>
    </w:rPr>
  </w:style>
  <w:style w:type="paragraph" w:styleId="CommentText">
    <w:name w:val="annotation text"/>
    <w:basedOn w:val="Normal"/>
    <w:link w:val="CommentTextChar"/>
    <w:uiPriority w:val="99"/>
    <w:unhideWhenUsed/>
    <w:rsid w:val="00294873"/>
    <w:pPr>
      <w:spacing w:line="240" w:lineRule="auto"/>
    </w:pPr>
    <w:rPr>
      <w:sz w:val="20"/>
      <w:szCs w:val="20"/>
    </w:rPr>
  </w:style>
  <w:style w:type="character" w:customStyle="1" w:styleId="CommentTextChar">
    <w:name w:val="Comment Text Char"/>
    <w:basedOn w:val="DefaultParagraphFont"/>
    <w:link w:val="CommentText"/>
    <w:uiPriority w:val="99"/>
    <w:rsid w:val="00294873"/>
    <w:rPr>
      <w:sz w:val="20"/>
      <w:szCs w:val="20"/>
    </w:rPr>
  </w:style>
  <w:style w:type="paragraph" w:styleId="CommentSubject">
    <w:name w:val="annotation subject"/>
    <w:basedOn w:val="CommentText"/>
    <w:next w:val="CommentText"/>
    <w:link w:val="CommentSubjectChar"/>
    <w:uiPriority w:val="99"/>
    <w:semiHidden/>
    <w:unhideWhenUsed/>
    <w:rsid w:val="00816240"/>
    <w:rPr>
      <w:b/>
      <w:bCs/>
    </w:rPr>
  </w:style>
  <w:style w:type="character" w:customStyle="1" w:styleId="CommentSubjectChar">
    <w:name w:val="Comment Subject Char"/>
    <w:basedOn w:val="CommentTextChar"/>
    <w:link w:val="CommentSubject"/>
    <w:uiPriority w:val="99"/>
    <w:semiHidden/>
    <w:rsid w:val="00816240"/>
    <w:rPr>
      <w:b/>
      <w:bCs/>
      <w:sz w:val="20"/>
      <w:szCs w:val="20"/>
    </w:rPr>
  </w:style>
  <w:style w:type="character" w:styleId="Hyperlink">
    <w:name w:val="Hyperlink"/>
    <w:basedOn w:val="DefaultParagraphFont"/>
    <w:uiPriority w:val="99"/>
    <w:unhideWhenUsed/>
    <w:rsid w:val="00CE7E89"/>
    <w:rPr>
      <w:color w:val="0563C1" w:themeColor="hyperlink"/>
      <w:u w:val="single"/>
    </w:rPr>
  </w:style>
  <w:style w:type="character" w:customStyle="1" w:styleId="UnresolvedMention1">
    <w:name w:val="Unresolved Mention1"/>
    <w:basedOn w:val="DefaultParagraphFont"/>
    <w:uiPriority w:val="99"/>
    <w:semiHidden/>
    <w:unhideWhenUsed/>
    <w:rsid w:val="00CE7E89"/>
    <w:rPr>
      <w:color w:val="605E5C"/>
      <w:shd w:val="clear" w:color="auto" w:fill="E1DFDD"/>
    </w:rPr>
  </w:style>
  <w:style w:type="character" w:customStyle="1" w:styleId="eop">
    <w:name w:val="eop"/>
    <w:basedOn w:val="DefaultParagraphFont"/>
    <w:rsid w:val="00501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08525">
      <w:bodyDiv w:val="1"/>
      <w:marLeft w:val="0"/>
      <w:marRight w:val="0"/>
      <w:marTop w:val="0"/>
      <w:marBottom w:val="0"/>
      <w:divBdr>
        <w:top w:val="none" w:sz="0" w:space="0" w:color="auto"/>
        <w:left w:val="none" w:sz="0" w:space="0" w:color="auto"/>
        <w:bottom w:val="none" w:sz="0" w:space="0" w:color="auto"/>
        <w:right w:val="none" w:sz="0" w:space="0" w:color="auto"/>
      </w:divBdr>
    </w:div>
    <w:div w:id="60949437">
      <w:bodyDiv w:val="1"/>
      <w:marLeft w:val="0"/>
      <w:marRight w:val="0"/>
      <w:marTop w:val="0"/>
      <w:marBottom w:val="0"/>
      <w:divBdr>
        <w:top w:val="none" w:sz="0" w:space="0" w:color="auto"/>
        <w:left w:val="none" w:sz="0" w:space="0" w:color="auto"/>
        <w:bottom w:val="none" w:sz="0" w:space="0" w:color="auto"/>
        <w:right w:val="none" w:sz="0" w:space="0" w:color="auto"/>
      </w:divBdr>
      <w:divsChild>
        <w:div w:id="753673184">
          <w:marLeft w:val="0"/>
          <w:marRight w:val="0"/>
          <w:marTop w:val="0"/>
          <w:marBottom w:val="0"/>
          <w:divBdr>
            <w:top w:val="none" w:sz="0" w:space="0" w:color="auto"/>
            <w:left w:val="none" w:sz="0" w:space="0" w:color="auto"/>
            <w:bottom w:val="none" w:sz="0" w:space="0" w:color="auto"/>
            <w:right w:val="none" w:sz="0" w:space="0" w:color="auto"/>
          </w:divBdr>
        </w:div>
        <w:div w:id="1660575994">
          <w:marLeft w:val="0"/>
          <w:marRight w:val="0"/>
          <w:marTop w:val="0"/>
          <w:marBottom w:val="0"/>
          <w:divBdr>
            <w:top w:val="none" w:sz="0" w:space="0" w:color="auto"/>
            <w:left w:val="none" w:sz="0" w:space="0" w:color="auto"/>
            <w:bottom w:val="none" w:sz="0" w:space="0" w:color="auto"/>
            <w:right w:val="none" w:sz="0" w:space="0" w:color="auto"/>
          </w:divBdr>
        </w:div>
      </w:divsChild>
    </w:div>
    <w:div w:id="732773395">
      <w:bodyDiv w:val="1"/>
      <w:marLeft w:val="0"/>
      <w:marRight w:val="0"/>
      <w:marTop w:val="0"/>
      <w:marBottom w:val="0"/>
      <w:divBdr>
        <w:top w:val="none" w:sz="0" w:space="0" w:color="auto"/>
        <w:left w:val="none" w:sz="0" w:space="0" w:color="auto"/>
        <w:bottom w:val="none" w:sz="0" w:space="0" w:color="auto"/>
        <w:right w:val="none" w:sz="0" w:space="0" w:color="auto"/>
      </w:divBdr>
    </w:div>
    <w:div w:id="1213150021">
      <w:bodyDiv w:val="1"/>
      <w:marLeft w:val="0"/>
      <w:marRight w:val="0"/>
      <w:marTop w:val="0"/>
      <w:marBottom w:val="0"/>
      <w:divBdr>
        <w:top w:val="none" w:sz="0" w:space="0" w:color="auto"/>
        <w:left w:val="none" w:sz="0" w:space="0" w:color="auto"/>
        <w:bottom w:val="none" w:sz="0" w:space="0" w:color="auto"/>
        <w:right w:val="none" w:sz="0" w:space="0" w:color="auto"/>
      </w:divBdr>
      <w:divsChild>
        <w:div w:id="1748578558">
          <w:marLeft w:val="0"/>
          <w:marRight w:val="0"/>
          <w:marTop w:val="0"/>
          <w:marBottom w:val="0"/>
          <w:divBdr>
            <w:top w:val="none" w:sz="0" w:space="0" w:color="auto"/>
            <w:left w:val="none" w:sz="0" w:space="0" w:color="auto"/>
            <w:bottom w:val="none" w:sz="0" w:space="0" w:color="auto"/>
            <w:right w:val="none" w:sz="0" w:space="0" w:color="auto"/>
          </w:divBdr>
        </w:div>
        <w:div w:id="393090742">
          <w:marLeft w:val="0"/>
          <w:marRight w:val="0"/>
          <w:marTop w:val="0"/>
          <w:marBottom w:val="0"/>
          <w:divBdr>
            <w:top w:val="none" w:sz="0" w:space="0" w:color="auto"/>
            <w:left w:val="none" w:sz="0" w:space="0" w:color="auto"/>
            <w:bottom w:val="none" w:sz="0" w:space="0" w:color="auto"/>
            <w:right w:val="none" w:sz="0" w:space="0" w:color="auto"/>
          </w:divBdr>
        </w:div>
      </w:divsChild>
    </w:div>
    <w:div w:id="15405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media/image1.emf"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op.europa.eu/en/publication-detail/-/publication/404a8144-8892-11ec-8c40-01aa75ed71a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E6815F94-BA2E-46B7-A6B4-092A8CF2756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9390</Words>
  <Characters>5353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2022-03-11T08:23:00Z</dcterms:created>
  <dcterms:modified xsi:type="dcterms:W3CDTF">2022-03-11T09:00:00Z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2022-03-17</vt:lpwstr>
  </property>
  <property fmtid="{D5CDD505-2E9C-101B-9397-08002B2CF9AE}" pid="3" name="DISCesvisAdditionalMakers">
    <vt:lpwstr>Vecākā referente Aneta Strautmane</vt:lpwstr>
  </property>
  <property fmtid="{D5CDD505-2E9C-101B-9397-08002B2CF9AE}" pid="4" name="DIScgiUrl">
    <vt:lpwstr>https://lim.esvis.gov.lv/cs/idcplg</vt:lpwstr>
  </property>
  <property fmtid="{D5CDD505-2E9C-101B-9397-08002B2CF9AE}" pid="5" name="DISdDocName">
    <vt:lpwstr>L301509</vt:lpwstr>
  </property>
  <property fmtid="{D5CDD505-2E9C-101B-9397-08002B2CF9AE}" pid="6" name="DISCesvisAdditionalMakersPhone">
    <vt:lpwstr>67013232</vt:lpwstr>
  </property>
  <property fmtid="{D5CDD505-2E9C-101B-9397-08002B2CF9AE}" pid="7" name="DISCesvisSigner">
    <vt:lpwstr> Jānis Vitenbergs</vt:lpwstr>
  </property>
  <property fmtid="{D5CDD505-2E9C-101B-9397-08002B2CF9AE}" pid="8" name="DISTaskPaneUrl">
    <vt:lpwstr>https://lim.esvis.gov.lv/cs/idcplg?ClientControlled=DocMan&amp;coreContentOnly=1&amp;WebdavRequest=1&amp;IdcService=DOC_INFO&amp;dID=390888</vt:lpwstr>
  </property>
  <property fmtid="{D5CDD505-2E9C-101B-9397-08002B2CF9AE}" pid="9" name="DISCesvisSafetyLevel">
    <vt:lpwstr>Vispārpieejams</vt:lpwstr>
  </property>
  <property fmtid="{D5CDD505-2E9C-101B-9397-08002B2CF9AE}" pid="10" name="DISCesvisTitle">
    <vt:lpwstr>Par Eiropas Savienības tūrisma ministru 2022. gada 17.-18.marta neformālajā sanāksmē izskatāmajiem jautājumiem</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Vecākā referente Aneta Strautmane</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aneta.strautmane@em.gov.lv</vt:lpwstr>
  </property>
  <property fmtid="{D5CDD505-2E9C-101B-9397-08002B2CF9AE}" pid="18" name="DISdUser">
    <vt:lpwstr>weblogic</vt:lpwstr>
  </property>
  <property fmtid="{D5CDD505-2E9C-101B-9397-08002B2CF9AE}" pid="19" name="DISdID">
    <vt:lpwstr>390888</vt:lpwstr>
  </property>
  <property fmtid="{D5CDD505-2E9C-101B-9397-08002B2CF9AE}" pid="20" name="DISCesvisAdditionalTutors">
    <vt:lpwstr>Vecākā referente Aneta Strautmane, Nodaļas vadītājs Māra Rone</vt:lpwstr>
  </property>
  <property fmtid="{D5CDD505-2E9C-101B-9397-08002B2CF9AE}" pid="21" name="DISCesvisAdditionalTutorsMail">
    <vt:lpwstr>aneta.strautmane@em.gov.lv, Mara.Rone@em.gov.lv</vt:lpwstr>
  </property>
  <property fmtid="{D5CDD505-2E9C-101B-9397-08002B2CF9AE}" pid="22" name="DISCesvisAdditionalTutorsPhone">
    <vt:lpwstr>67013232, 67013265</vt:lpwstr>
  </property>
  <property fmtid="{D5CDD505-2E9C-101B-9397-08002B2CF9AE}" pid="23" name="DISCesvisOrgApprovers">
    <vt:lpwstr>Ārlietu ministrija, Vides aizsardzības un reģionālās attīstības ministrija</vt:lpwstr>
  </property>
  <property fmtid="{D5CDD505-2E9C-101B-9397-08002B2CF9AE}" pid="24" name="DISCesvisMainMakerOrgUnitTitle">
    <vt:lpwstr>ES un ārējo ekonomisko attiecību departaments</vt:lpwstr>
  </property>
</Properties>
</file>