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F3D2" w14:textId="77777777" w:rsidR="0024439F" w:rsidRDefault="0024439F" w:rsidP="0024439F">
      <w:pPr>
        <w:pStyle w:val="Sarakstarindkopa"/>
        <w:numPr>
          <w:ilvl w:val="0"/>
          <w:numId w:val="1"/>
        </w:numPr>
        <w:jc w:val="right"/>
        <w:rPr>
          <w:rFonts w:ascii="Times New Roman" w:hAnsi="Times New Roman" w:cs="Times New Roman"/>
          <w:sz w:val="28"/>
          <w:szCs w:val="28"/>
        </w:rPr>
      </w:pPr>
      <w:r w:rsidRPr="00B71555">
        <w:rPr>
          <w:rFonts w:ascii="Times New Roman" w:hAnsi="Times New Roman" w:cs="Times New Roman"/>
          <w:sz w:val="28"/>
          <w:szCs w:val="28"/>
        </w:rPr>
        <w:t>pielikums</w:t>
      </w:r>
    </w:p>
    <w:p w14:paraId="600774C9" w14:textId="77777777" w:rsidR="0024439F" w:rsidRDefault="0024439F" w:rsidP="0024439F">
      <w:pPr>
        <w:pStyle w:val="Sarakstarindkopa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14:paraId="19183763" w14:textId="77777777" w:rsidR="0024439F" w:rsidRPr="00F44E8F" w:rsidRDefault="0024439F" w:rsidP="0024439F">
      <w:pPr>
        <w:pStyle w:val="Sarakstarindkopa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Tā kā</w:t>
      </w:r>
      <w:r w:rsidRPr="00F44E8F">
        <w:rPr>
          <w:rFonts w:ascii="Times New Roman" w:hAnsi="Times New Roman" w:cs="Times New Roman"/>
          <w:sz w:val="28"/>
          <w:szCs w:val="28"/>
        </w:rPr>
        <w:t xml:space="preserve"> informācija satur komercnoslēpumus, kas var ietekmēt uzņēmumu konkurētspēju, tā ir ierobežotas pieejamības informācija </w:t>
      </w:r>
    </w:p>
    <w:p w14:paraId="511187D0" w14:textId="77777777" w:rsidR="0024439F" w:rsidRPr="00F44E8F" w:rsidRDefault="0024439F" w:rsidP="0024439F">
      <w:pPr>
        <w:pStyle w:val="Sarakstarindkopa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14:paraId="28940EE8" w14:textId="77777777" w:rsidR="0024439F" w:rsidRDefault="0024439F" w:rsidP="0024439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44E8F">
        <w:rPr>
          <w:rFonts w:ascii="Times New Roman" w:hAnsi="Times New Roman" w:cs="Times New Roman"/>
          <w:sz w:val="28"/>
          <w:szCs w:val="28"/>
        </w:rPr>
        <w:t>Zemkopības ministrijā dažād</w:t>
      </w:r>
      <w:r>
        <w:rPr>
          <w:rFonts w:ascii="Times New Roman" w:hAnsi="Times New Roman" w:cs="Times New Roman"/>
          <w:sz w:val="28"/>
          <w:szCs w:val="28"/>
        </w:rPr>
        <w:t>ā</w:t>
      </w:r>
      <w:r w:rsidRPr="00F44E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veidā</w:t>
      </w:r>
      <w:r w:rsidRPr="00F44E8F">
        <w:rPr>
          <w:rFonts w:ascii="Times New Roman" w:hAnsi="Times New Roman" w:cs="Times New Roman"/>
          <w:sz w:val="28"/>
          <w:szCs w:val="28"/>
        </w:rPr>
        <w:t xml:space="preserve"> ir vērsušies </w:t>
      </w:r>
      <w:r>
        <w:rPr>
          <w:rFonts w:ascii="Times New Roman" w:hAnsi="Times New Roman" w:cs="Times New Roman"/>
          <w:sz w:val="28"/>
          <w:szCs w:val="28"/>
        </w:rPr>
        <w:t>1. tabulā minētie</w:t>
      </w:r>
      <w:r w:rsidRPr="00F44E8F">
        <w:rPr>
          <w:rFonts w:ascii="Times New Roman" w:hAnsi="Times New Roman" w:cs="Times New Roman"/>
          <w:sz w:val="28"/>
          <w:szCs w:val="28"/>
        </w:rPr>
        <w:t xml:space="preserve"> uzņēmumi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0C93AD" w14:textId="77777777" w:rsidR="0024439F" w:rsidRPr="00F7288A" w:rsidRDefault="0024439F" w:rsidP="0024439F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tabula</w:t>
      </w:r>
    </w:p>
    <w:p w14:paraId="248A32EF" w14:textId="77777777" w:rsidR="0024439F" w:rsidRDefault="0024439F" w:rsidP="0024439F">
      <w:pPr>
        <w:pStyle w:val="Sarakstarindkopa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87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2126"/>
        <w:gridCol w:w="1701"/>
        <w:gridCol w:w="1134"/>
      </w:tblGrid>
      <w:tr w:rsidR="0024439F" w14:paraId="268D093F" w14:textId="77777777" w:rsidTr="004C0B56">
        <w:tc>
          <w:tcPr>
            <w:tcW w:w="2127" w:type="dxa"/>
          </w:tcPr>
          <w:p w14:paraId="64D0C18E" w14:textId="77777777" w:rsidR="0024439F" w:rsidRPr="00D21348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Nosaukums</w:t>
            </w:r>
          </w:p>
        </w:tc>
        <w:tc>
          <w:tcPr>
            <w:tcW w:w="1701" w:type="dxa"/>
          </w:tcPr>
          <w:p w14:paraId="379E5069" w14:textId="77777777" w:rsidR="0024439F" w:rsidRPr="00D21348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Iedzīvotāju ienākuma nodoklis, milj.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08C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eiro</w:t>
            </w:r>
            <w:r w:rsidRPr="00A038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adā</w:t>
            </w:r>
          </w:p>
        </w:tc>
        <w:tc>
          <w:tcPr>
            <w:tcW w:w="2126" w:type="dxa"/>
          </w:tcPr>
          <w:p w14:paraId="4F7F8E3B" w14:textId="77777777" w:rsidR="0024439F" w:rsidRPr="00D21348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Valsts sociālās apdrošināšanas obligātās iemaksas, milj.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308C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eiro</w:t>
            </w:r>
            <w:r w:rsidRPr="00A038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adā</w:t>
            </w:r>
          </w:p>
        </w:tc>
        <w:tc>
          <w:tcPr>
            <w:tcW w:w="1701" w:type="dxa"/>
          </w:tcPr>
          <w:p w14:paraId="6B804F36" w14:textId="77777777" w:rsidR="0024439F" w:rsidRPr="00D21348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Vidējais darbinieku skaits, 2022.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adā</w:t>
            </w:r>
          </w:p>
        </w:tc>
        <w:tc>
          <w:tcPr>
            <w:tcW w:w="1134" w:type="dxa"/>
          </w:tcPr>
          <w:p w14:paraId="346BCC65" w14:textId="77777777" w:rsidR="0024439F" w:rsidRPr="00D21348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13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Apgrozījums, milj. </w:t>
            </w:r>
            <w:r w:rsidRPr="001308C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eiro</w:t>
            </w:r>
          </w:p>
        </w:tc>
      </w:tr>
      <w:tr w:rsidR="0024439F" w14:paraId="1DA7CE05" w14:textId="77777777" w:rsidTr="004C0B56">
        <w:tc>
          <w:tcPr>
            <w:tcW w:w="2127" w:type="dxa"/>
          </w:tcPr>
          <w:p w14:paraId="0BA88577" w14:textId="77777777" w:rsidR="0024439F" w:rsidRPr="00F92295" w:rsidRDefault="0024439F" w:rsidP="004C0B56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2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Kopā:</w:t>
            </w:r>
          </w:p>
        </w:tc>
        <w:tc>
          <w:tcPr>
            <w:tcW w:w="1701" w:type="dxa"/>
          </w:tcPr>
          <w:p w14:paraId="5B14D5F5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00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9,9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14:paraId="49610CE4" w14:textId="77777777" w:rsidR="0024439F" w:rsidRPr="006B44B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4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16,4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2B386E75" w14:textId="77777777" w:rsidR="0024439F" w:rsidRPr="00E53782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7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2119</w:t>
            </w:r>
          </w:p>
        </w:tc>
        <w:tc>
          <w:tcPr>
            <w:tcW w:w="1134" w:type="dxa"/>
          </w:tcPr>
          <w:p w14:paraId="2EF23A00" w14:textId="77777777" w:rsidR="0024439F" w:rsidRPr="00620F35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0F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24439F" w14:paraId="014AE2A4" w14:textId="77777777" w:rsidTr="004C0B56">
        <w:tc>
          <w:tcPr>
            <w:tcW w:w="2127" w:type="dxa"/>
            <w:vAlign w:val="center"/>
          </w:tcPr>
          <w:p w14:paraId="49975C40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“Piebalgas”</w:t>
            </w:r>
          </w:p>
        </w:tc>
        <w:tc>
          <w:tcPr>
            <w:tcW w:w="1701" w:type="dxa"/>
          </w:tcPr>
          <w:p w14:paraId="4EBAD333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2126" w:type="dxa"/>
          </w:tcPr>
          <w:p w14:paraId="70451E18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1701" w:type="dxa"/>
          </w:tcPr>
          <w:p w14:paraId="26A0855E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77292A5B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439F" w14:paraId="320E4C58" w14:textId="77777777" w:rsidTr="004C0B56">
        <w:tc>
          <w:tcPr>
            <w:tcW w:w="2127" w:type="dxa"/>
            <w:vAlign w:val="center"/>
          </w:tcPr>
          <w:p w14:paraId="30E5718A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“Smiltene Impex”</w:t>
            </w:r>
          </w:p>
        </w:tc>
        <w:tc>
          <w:tcPr>
            <w:tcW w:w="1701" w:type="dxa"/>
          </w:tcPr>
          <w:p w14:paraId="6D418B4E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2126" w:type="dxa"/>
          </w:tcPr>
          <w:p w14:paraId="068A2251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1701" w:type="dxa"/>
          </w:tcPr>
          <w:p w14:paraId="7C5339BD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14:paraId="1FDB1055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4439F" w14:paraId="03C059D9" w14:textId="77777777" w:rsidTr="004C0B56">
        <w:tc>
          <w:tcPr>
            <w:tcW w:w="2127" w:type="dxa"/>
            <w:vAlign w:val="center"/>
          </w:tcPr>
          <w:p w14:paraId="6993A009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AS “Stora Enso Latvija”</w:t>
            </w:r>
          </w:p>
        </w:tc>
        <w:tc>
          <w:tcPr>
            <w:tcW w:w="1701" w:type="dxa"/>
          </w:tcPr>
          <w:p w14:paraId="5F6F71D4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  <w:tc>
          <w:tcPr>
            <w:tcW w:w="2126" w:type="dxa"/>
          </w:tcPr>
          <w:p w14:paraId="516EB5D2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1,77</w:t>
            </w:r>
          </w:p>
        </w:tc>
        <w:tc>
          <w:tcPr>
            <w:tcW w:w="1701" w:type="dxa"/>
          </w:tcPr>
          <w:p w14:paraId="1F421108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134" w:type="dxa"/>
          </w:tcPr>
          <w:p w14:paraId="44942E48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4439F" w14:paraId="520C81D7" w14:textId="77777777" w:rsidTr="004C0B56">
        <w:tc>
          <w:tcPr>
            <w:tcW w:w="2127" w:type="dxa"/>
            <w:vAlign w:val="center"/>
          </w:tcPr>
          <w:p w14:paraId="05439D92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“Kurekss”</w:t>
            </w:r>
          </w:p>
        </w:tc>
        <w:tc>
          <w:tcPr>
            <w:tcW w:w="1701" w:type="dxa"/>
          </w:tcPr>
          <w:p w14:paraId="0E00A550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126" w:type="dxa"/>
          </w:tcPr>
          <w:p w14:paraId="49D2952D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1701" w:type="dxa"/>
          </w:tcPr>
          <w:p w14:paraId="2EB1B225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34" w:type="dxa"/>
          </w:tcPr>
          <w:p w14:paraId="720C0443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24439F" w14:paraId="480AB486" w14:textId="77777777" w:rsidTr="004C0B56">
        <w:tc>
          <w:tcPr>
            <w:tcW w:w="2127" w:type="dxa"/>
            <w:vAlign w:val="center"/>
          </w:tcPr>
          <w:p w14:paraId="44DDE68D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“AKZ”</w:t>
            </w:r>
          </w:p>
        </w:tc>
        <w:tc>
          <w:tcPr>
            <w:tcW w:w="1701" w:type="dxa"/>
          </w:tcPr>
          <w:p w14:paraId="0FE29A13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2126" w:type="dxa"/>
          </w:tcPr>
          <w:p w14:paraId="033D7F22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1,78</w:t>
            </w:r>
          </w:p>
        </w:tc>
        <w:tc>
          <w:tcPr>
            <w:tcW w:w="1701" w:type="dxa"/>
          </w:tcPr>
          <w:p w14:paraId="6942DF9D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34" w:type="dxa"/>
          </w:tcPr>
          <w:p w14:paraId="458986F1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24439F" w14:paraId="16920E37" w14:textId="77777777" w:rsidTr="004C0B56">
        <w:tc>
          <w:tcPr>
            <w:tcW w:w="2127" w:type="dxa"/>
            <w:vAlign w:val="center"/>
          </w:tcPr>
          <w:p w14:paraId="5DBC64E0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AS “Pata Jēkabpils”</w:t>
            </w:r>
          </w:p>
        </w:tc>
        <w:tc>
          <w:tcPr>
            <w:tcW w:w="1701" w:type="dxa"/>
          </w:tcPr>
          <w:p w14:paraId="1F76CA4E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2126" w:type="dxa"/>
          </w:tcPr>
          <w:p w14:paraId="2B3BDF84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0,28</w:t>
            </w:r>
          </w:p>
        </w:tc>
        <w:tc>
          <w:tcPr>
            <w:tcW w:w="1701" w:type="dxa"/>
          </w:tcPr>
          <w:p w14:paraId="32FA81E0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14:paraId="4F554DAF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24439F" w14:paraId="027CB283" w14:textId="77777777" w:rsidTr="004C0B56">
        <w:tc>
          <w:tcPr>
            <w:tcW w:w="2127" w:type="dxa"/>
            <w:vAlign w:val="center"/>
          </w:tcPr>
          <w:p w14:paraId="7C380D13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AS “Pata Saldus”</w:t>
            </w:r>
          </w:p>
        </w:tc>
        <w:tc>
          <w:tcPr>
            <w:tcW w:w="1701" w:type="dxa"/>
          </w:tcPr>
          <w:p w14:paraId="0D5A7B7B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  <w:tc>
          <w:tcPr>
            <w:tcW w:w="2126" w:type="dxa"/>
          </w:tcPr>
          <w:p w14:paraId="633FCE9C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1,62</w:t>
            </w:r>
          </w:p>
        </w:tc>
        <w:tc>
          <w:tcPr>
            <w:tcW w:w="1701" w:type="dxa"/>
          </w:tcPr>
          <w:p w14:paraId="21E627F7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</w:tcPr>
          <w:p w14:paraId="1597FAC9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24439F" w14:paraId="73AD1707" w14:textId="77777777" w:rsidTr="004C0B56">
        <w:tc>
          <w:tcPr>
            <w:tcW w:w="2127" w:type="dxa"/>
            <w:vAlign w:val="center"/>
          </w:tcPr>
          <w:p w14:paraId="04D8F5A1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“Rettenmeier Baltic Timber”</w:t>
            </w:r>
          </w:p>
        </w:tc>
        <w:tc>
          <w:tcPr>
            <w:tcW w:w="1701" w:type="dxa"/>
          </w:tcPr>
          <w:p w14:paraId="1253D126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2126" w:type="dxa"/>
          </w:tcPr>
          <w:p w14:paraId="348B56FE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1,67</w:t>
            </w:r>
          </w:p>
        </w:tc>
        <w:tc>
          <w:tcPr>
            <w:tcW w:w="1701" w:type="dxa"/>
          </w:tcPr>
          <w:p w14:paraId="609521B4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</w:tcPr>
          <w:p w14:paraId="543AED43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24439F" w14:paraId="1BEAEE66" w14:textId="77777777" w:rsidTr="004C0B56">
        <w:tc>
          <w:tcPr>
            <w:tcW w:w="2127" w:type="dxa"/>
            <w:vAlign w:val="center"/>
          </w:tcPr>
          <w:p w14:paraId="525952C4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“Vika Wood”</w:t>
            </w:r>
          </w:p>
        </w:tc>
        <w:tc>
          <w:tcPr>
            <w:tcW w:w="1701" w:type="dxa"/>
          </w:tcPr>
          <w:p w14:paraId="47C90058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2126" w:type="dxa"/>
          </w:tcPr>
          <w:p w14:paraId="051F1354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701" w:type="dxa"/>
          </w:tcPr>
          <w:p w14:paraId="14352B73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14:paraId="56D09B84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24439F" w14:paraId="444B56FF" w14:textId="77777777" w:rsidTr="004C0B56">
        <w:tc>
          <w:tcPr>
            <w:tcW w:w="2127" w:type="dxa"/>
            <w:vAlign w:val="center"/>
          </w:tcPr>
          <w:p w14:paraId="1EC8718F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“Gaujas koks”</w:t>
            </w:r>
          </w:p>
        </w:tc>
        <w:tc>
          <w:tcPr>
            <w:tcW w:w="1701" w:type="dxa"/>
          </w:tcPr>
          <w:p w14:paraId="0AB93EC3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2,24</w:t>
            </w:r>
          </w:p>
        </w:tc>
        <w:tc>
          <w:tcPr>
            <w:tcW w:w="2126" w:type="dxa"/>
          </w:tcPr>
          <w:p w14:paraId="7FA98113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1701" w:type="dxa"/>
          </w:tcPr>
          <w:p w14:paraId="24C9A59F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134" w:type="dxa"/>
          </w:tcPr>
          <w:p w14:paraId="66E39801" w14:textId="77777777" w:rsidR="0024439F" w:rsidRPr="001665A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5A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24439F" w14:paraId="20738E92" w14:textId="77777777" w:rsidTr="004C0B56">
        <w:tc>
          <w:tcPr>
            <w:tcW w:w="2127" w:type="dxa"/>
            <w:vAlign w:val="center"/>
          </w:tcPr>
          <w:p w14:paraId="19555F6A" w14:textId="77777777" w:rsidR="0024439F" w:rsidRPr="0022002C" w:rsidRDefault="0024439F" w:rsidP="004C0B56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SIA “BSW Latvia”</w:t>
            </w:r>
          </w:p>
        </w:tc>
        <w:tc>
          <w:tcPr>
            <w:tcW w:w="1701" w:type="dxa"/>
          </w:tcPr>
          <w:p w14:paraId="7B3A12C3" w14:textId="77777777" w:rsidR="0024439F" w:rsidRPr="0022002C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02C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  <w:tc>
          <w:tcPr>
            <w:tcW w:w="2126" w:type="dxa"/>
          </w:tcPr>
          <w:p w14:paraId="7DEEB7F3" w14:textId="77777777" w:rsidR="0024439F" w:rsidRPr="003954F8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4F8">
              <w:rPr>
                <w:rFonts w:ascii="Times New Roman" w:hAnsi="Times New Roman" w:cs="Times New Roman"/>
                <w:sz w:val="24"/>
                <w:szCs w:val="24"/>
              </w:rPr>
              <w:t>1,48</w:t>
            </w:r>
          </w:p>
        </w:tc>
        <w:tc>
          <w:tcPr>
            <w:tcW w:w="1701" w:type="dxa"/>
          </w:tcPr>
          <w:p w14:paraId="4A13E1E2" w14:textId="77777777" w:rsidR="0024439F" w:rsidRPr="0042082E" w:rsidRDefault="0024439F" w:rsidP="004C0B56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82E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134" w:type="dxa"/>
          </w:tcPr>
          <w:p w14:paraId="77CD77A3" w14:textId="77777777" w:rsidR="0024439F" w:rsidRDefault="0024439F" w:rsidP="004C0B56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C312F50" w14:textId="77777777" w:rsidR="0024439F" w:rsidRPr="00B71555" w:rsidRDefault="0024439F" w:rsidP="0024439F">
      <w:pPr>
        <w:pStyle w:val="Sarakstarindkopa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55F0D359" w14:textId="77777777" w:rsidR="0024439F" w:rsidRDefault="0024439F" w:rsidP="0024439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73CE">
        <w:rPr>
          <w:rFonts w:ascii="Times New Roman" w:hAnsi="Times New Roman" w:cs="Times New Roman"/>
          <w:sz w:val="28"/>
          <w:szCs w:val="28"/>
        </w:rPr>
        <w:t xml:space="preserve">Daļa no uzņēmumiem sniedza detalizētāku situācijas aprakstu, kas </w:t>
      </w:r>
      <w:r>
        <w:rPr>
          <w:rFonts w:ascii="Times New Roman" w:hAnsi="Times New Roman" w:cs="Times New Roman"/>
          <w:sz w:val="28"/>
          <w:szCs w:val="28"/>
        </w:rPr>
        <w:t xml:space="preserve">īsumā </w:t>
      </w:r>
      <w:r w:rsidRPr="003673CE">
        <w:rPr>
          <w:rFonts w:ascii="Times New Roman" w:hAnsi="Times New Roman" w:cs="Times New Roman"/>
          <w:sz w:val="28"/>
          <w:szCs w:val="28"/>
        </w:rPr>
        <w:t>apkopot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3673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673CE">
        <w:rPr>
          <w:rFonts w:ascii="Times New Roman" w:hAnsi="Times New Roman" w:cs="Times New Roman"/>
          <w:sz w:val="28"/>
          <w:szCs w:val="28"/>
        </w:rPr>
        <w:t>tabulā.</w:t>
      </w:r>
    </w:p>
    <w:p w14:paraId="12E8DB85" w14:textId="77777777" w:rsidR="0024439F" w:rsidRPr="00751A5E" w:rsidRDefault="0024439F" w:rsidP="0024439F">
      <w:pPr>
        <w:pStyle w:val="Sarakstarindkopa"/>
        <w:numPr>
          <w:ilvl w:val="0"/>
          <w:numId w:val="1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Style w:val="TableGrid1"/>
        <w:tblW w:w="8931" w:type="dxa"/>
        <w:tblInd w:w="-289" w:type="dxa"/>
        <w:tblLook w:val="04A0" w:firstRow="1" w:lastRow="0" w:firstColumn="1" w:lastColumn="0" w:noHBand="0" w:noVBand="1"/>
      </w:tblPr>
      <w:tblGrid>
        <w:gridCol w:w="2552"/>
        <w:gridCol w:w="6379"/>
      </w:tblGrid>
      <w:tr w:rsidR="0024439F" w:rsidRPr="000B1E95" w14:paraId="4561FB38" w14:textId="77777777" w:rsidTr="004C0B56">
        <w:tc>
          <w:tcPr>
            <w:tcW w:w="2552" w:type="dxa"/>
          </w:tcPr>
          <w:p w14:paraId="0A3A3D29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br w:type="page"/>
            </w:r>
            <w:r w:rsidRPr="00ED2AC7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AS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Stora Enso Latvija</w:t>
            </w:r>
            <w:r w:rsidRPr="00ED2AC7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7748F813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6B9635F5" w14:textId="77777777" w:rsidTr="004C0B56">
        <w:tc>
          <w:tcPr>
            <w:tcW w:w="2552" w:type="dxa"/>
          </w:tcPr>
          <w:p w14:paraId="5AEF792C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nodarbinātību</w:t>
            </w:r>
          </w:p>
        </w:tc>
        <w:tc>
          <w:tcPr>
            <w:tcW w:w="6379" w:type="dxa"/>
          </w:tcPr>
          <w:p w14:paraId="3008610E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Ietekmēti 17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%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uzņēmumā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strādājoš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o.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emainoties situācijai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,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plānota turpmāka štata samazināšana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4C802848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lastRenderedPageBreak/>
              <w:t xml:space="preserve">Ir samazināta viena maiņa trīs sektoros,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tādējādi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18 darbiniek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jeb 8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%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nodarbināto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zaudēja darbu, bet 19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darbiniekiem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uzņēmumā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uzticēti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cit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pienākumi.</w:t>
            </w:r>
          </w:p>
        </w:tc>
      </w:tr>
      <w:tr w:rsidR="0024439F" w:rsidRPr="000B1E95" w14:paraId="28DB00B9" w14:textId="77777777" w:rsidTr="004C0B56">
        <w:tc>
          <w:tcPr>
            <w:tcW w:w="2552" w:type="dxa"/>
          </w:tcPr>
          <w:p w14:paraId="7CA0F61B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lastRenderedPageBreak/>
              <w:t>Ietekme uz maksājumiem budžetā</w:t>
            </w:r>
          </w:p>
        </w:tc>
        <w:tc>
          <w:tcPr>
            <w:tcW w:w="6379" w:type="dxa"/>
          </w:tcPr>
          <w:p w14:paraId="460E5E9F" w14:textId="77777777" w:rsidR="0024439F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6B43A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IIN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, </w:t>
            </w:r>
            <w:r w:rsidRPr="006B43A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VSAOI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un bezdarbnieku pabalsta iemaksas valsts budžetā samazinājušās par a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ptuveni 216 tūkst. </w:t>
            </w:r>
            <w:r w:rsidRPr="001308C8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3050DA7F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12 tūkst. </w:t>
            </w:r>
            <w:r w:rsidRPr="001308C8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 xml:space="preserve">eiro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29816B60" w14:textId="77777777" w:rsidTr="004C0B56">
        <w:trPr>
          <w:trHeight w:val="48"/>
        </w:trPr>
        <w:tc>
          <w:tcPr>
            <w:tcW w:w="2552" w:type="dxa"/>
          </w:tcPr>
          <w:p w14:paraId="74B770BA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1308C8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3C6C8043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Ražošanas un realizācijas apjom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samazinājies par 12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%.</w:t>
            </w:r>
          </w:p>
        </w:tc>
      </w:tr>
      <w:tr w:rsidR="0024439F" w:rsidRPr="000B1E95" w14:paraId="328033F7" w14:textId="77777777" w:rsidTr="004C0B56">
        <w:tc>
          <w:tcPr>
            <w:tcW w:w="2552" w:type="dxa"/>
          </w:tcPr>
          <w:p w14:paraId="6500FDF7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721BE07E" w14:textId="77777777" w:rsidR="0024439F" w:rsidRPr="000B1E95" w:rsidRDefault="0024439F" w:rsidP="004C0B56">
            <w:pPr>
              <w:shd w:val="clear" w:color="auto" w:fill="FFFFFF"/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Uzņēmums ir meklējis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klientus,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un daļēji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tas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arī izdevies, bet elastīgo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klientu loks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, kuri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gatavi iegādāties dažād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garum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a,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sugas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un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dimensijas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zāģmateriālus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ar katru dienu kļūst arvien mazāk. Tas ir īpaši jūtams brīžos (kā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pašlaik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), kad tirgū ir zāģmateriālu pārprodukcija un klienti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, lai samazinātu izmaksas,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pārvērtē savu izejmateriālu bāzi. Galvenie mērķi nozares uzņēm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um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iem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pašlaik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ir uzlabot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produkcijas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iznākumu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un samazināt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krājumus 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noliktav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ās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. Ar vāji prognozējamu zāģbaļku plūsmu un specifikāciju no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AS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“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ヒラギノ角ゴ Pro W3" w:hAnsi="Times New Roman" w:cs="Times New Roman"/>
                <w:color w:val="000000" w:themeColor="text1"/>
                <w:kern w:val="3"/>
                <w:sz w:val="24"/>
                <w:szCs w:val="24"/>
                <w:lang w:eastAsia="ar-SA"/>
              </w:rPr>
              <w:t xml:space="preserve"> Latvijas zāģētavas kļūst arvien mazāk konkurētspējīgākas starptautiskajā kokmateriālu tirgū.</w:t>
            </w:r>
          </w:p>
        </w:tc>
      </w:tr>
      <w:tr w:rsidR="0024439F" w:rsidRPr="000B1E95" w14:paraId="36893FB7" w14:textId="77777777" w:rsidTr="004C0B56">
        <w:tc>
          <w:tcPr>
            <w:tcW w:w="2552" w:type="dxa"/>
          </w:tcPr>
          <w:p w14:paraId="7B565DAC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Gaujas koks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3B54929C" w14:textId="77777777" w:rsidR="0024439F" w:rsidRPr="000B1E95" w:rsidRDefault="0024439F" w:rsidP="004C0B56">
            <w:pPr>
              <w:shd w:val="clear" w:color="auto" w:fill="FFFFFF"/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52A01B08" w14:textId="77777777" w:rsidTr="004C0B56">
        <w:tc>
          <w:tcPr>
            <w:tcW w:w="2552" w:type="dxa"/>
          </w:tcPr>
          <w:p w14:paraId="4A5E2F8A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nodarbinātību</w:t>
            </w:r>
          </w:p>
        </w:tc>
        <w:tc>
          <w:tcPr>
            <w:tcW w:w="6379" w:type="dxa"/>
          </w:tcPr>
          <w:p w14:paraId="1A5295BB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Ietekmēti 26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 uzņēmumā strādājoš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o.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emainoties situācijai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plānota turpmāka štata samazināšana vēl par 100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no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darbin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ātaj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iem vai pat dīkstāve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6D46DD2E" w14:textId="77777777" w:rsidR="0024439F" w:rsidRPr="000B1E95" w:rsidRDefault="0024439F" w:rsidP="004C0B56">
            <w:pPr>
              <w:shd w:val="clear" w:color="auto" w:fill="FFFFFF"/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Tā kā patlaban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trīs maiņu vieta strādā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viena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maiņa ar nepiln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maiņas slodzi, 108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darbinieki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jeb 21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% strādājoš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o ir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zaudēj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uši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darbu, b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et 23 darbinieki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no ražošanas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pārcelti uz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cit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darb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26CB3FF4" w14:textId="77777777" w:rsidTr="004C0B56">
        <w:tc>
          <w:tcPr>
            <w:tcW w:w="2552" w:type="dxa"/>
          </w:tcPr>
          <w:p w14:paraId="6339DC58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3DC6FF06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F42FA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IIN, VSAOI un bezdarbnieku pabalsta iemaksas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F42FA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alsts budžetā samazinājušās par aptuveni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1,3 milj. </w:t>
            </w:r>
            <w:r w:rsidRPr="001308C8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163267F8" w14:textId="77777777" w:rsidR="0024439F" w:rsidRPr="000B1E95" w:rsidRDefault="0024439F" w:rsidP="004C0B56">
            <w:pPr>
              <w:shd w:val="clear" w:color="auto" w:fill="FFFFFF"/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12 tūkst. </w:t>
            </w:r>
            <w:r w:rsidRPr="001308C8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15E5AF23" w14:textId="77777777" w:rsidTr="004C0B56">
        <w:tc>
          <w:tcPr>
            <w:tcW w:w="2552" w:type="dxa"/>
          </w:tcPr>
          <w:p w14:paraId="5E614995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5550C014" w14:textId="77777777" w:rsidR="0024439F" w:rsidRPr="000B1E95" w:rsidRDefault="0024439F" w:rsidP="004C0B56">
            <w:pPr>
              <w:shd w:val="clear" w:color="auto" w:fill="FFFFFF"/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Realizācijas apjom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samazinājies par 38%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36F78160" w14:textId="77777777" w:rsidTr="004C0B56">
        <w:tc>
          <w:tcPr>
            <w:tcW w:w="2552" w:type="dxa"/>
          </w:tcPr>
          <w:p w14:paraId="277C8C76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70254DED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Gan krīzes laikos, gan normāl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os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tirgus apstākļ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os uzņēmums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cenšas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meklēt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optimālas realizācijas risinājumus,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tāpēc gadu gaitā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jau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ir iz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veido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ta mūsu tehnoloģijai maksimāli efektīva produktu un tirgus kombinācija. Pēdējā laikā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aktīvi investē jaunu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lielākas pievienotās vērtības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produktu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piemēram, līmētu trīs slāņu plātņu,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ražošanā. Diemžēl šogad, neizturot konkurenci ar citu valstu ražotājiem nesamērīgi augstāku izejvielu izmaksu dēļ, pēc vairāku gadu sadarbības ar lielāko Vācijas </w:t>
            </w:r>
            <w:r w:rsidRPr="00404972">
              <w:rPr>
                <w:rFonts w:ascii="Times New Roman" w:eastAsia="ヒラギノ角ゴ Pro W3" w:hAnsi="Times New Roman" w:cs="Times New Roman"/>
                <w:i/>
                <w:color w:val="000000"/>
                <w:kern w:val="3"/>
                <w:sz w:val="24"/>
                <w:szCs w:val="24"/>
                <w:lang w:eastAsia="ar-SA"/>
              </w:rPr>
              <w:t>DIY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tīklu, minēt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produk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cijas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ražošanu nācās apturēt. Savukārt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nišas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produktu ražotspēju apgrūtina arī fakts, ka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AS “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piegādājamo zāģbaļķu specifikācija (garumu un diametru proporcija)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būtībā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nav prognozējama.</w:t>
            </w:r>
          </w:p>
          <w:p w14:paraId="622B6CBD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Esošās situācijas sekas ir ne tikai pieredzējušu darbinieku atlaišana ražošanas apjom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krituma dēļ, bet arī desmitiem gadu ilgu attiecību ar sadarbības partneriem izjukšana un tirgus daļas pazaudēšana.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Ne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vienu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ne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otr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nav iespējams atgūt vai atkārtot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lastRenderedPageBreak/>
              <w:t xml:space="preserve">īsā laikposmā, īpaši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ievērojot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Latvijā esošo situāciju ar darbaspēka trūkumu, kad profesionālu darbinieku faktiski nav iespējams atrast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 Tos ir iespēja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tikai izskolot pašiem, ieguldot daudz laika un līdzekļu.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Jo ilgāk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problēma netiek risināta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jo ilgāks kļūst arī 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zņēmuma atgūšan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 periods, kad un kādreizējo pozīciju un darba efektivitātes līmeņa atg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ūšana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kļūst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arvien grūtāk sasniedzama un dārgāk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1B1E496C" w14:textId="77777777" w:rsidTr="004C0B56">
        <w:tc>
          <w:tcPr>
            <w:tcW w:w="2552" w:type="dxa"/>
          </w:tcPr>
          <w:p w14:paraId="502B1D3C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lastRenderedPageBreak/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Kurekss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210D6D14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4DD5421E" w14:textId="77777777" w:rsidTr="004C0B56">
        <w:tc>
          <w:tcPr>
            <w:tcW w:w="2552" w:type="dxa"/>
          </w:tcPr>
          <w:p w14:paraId="73F36DB4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nodarbinātību</w:t>
            </w:r>
          </w:p>
        </w:tc>
        <w:tc>
          <w:tcPr>
            <w:tcW w:w="6379" w:type="dxa"/>
          </w:tcPr>
          <w:p w14:paraId="5CC47871" w14:textId="77777777" w:rsidR="0024439F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Ietekmēti 20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 uzņēmumā strādājoš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o.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emainoties situācijai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plānota turpmāka štata samazināšana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784D702C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Samazināta viena maiņa,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darbu zaudējot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15 cilvēki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jeb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10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% no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darbināto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un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tikpat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daudz darbinieku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no ražošanas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pārcelti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cit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darb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07340968" w14:textId="77777777" w:rsidTr="004C0B56">
        <w:tc>
          <w:tcPr>
            <w:tcW w:w="2552" w:type="dxa"/>
          </w:tcPr>
          <w:p w14:paraId="095655BD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5023E929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D1323E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IIN, VSAOI un bezdarbnieku pabalsta iemaksas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D1323E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alsts budžetā samazinājušās par aptuven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220 tūkst. </w:t>
            </w:r>
            <w:r w:rsidRPr="00404972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</w:p>
          <w:p w14:paraId="0CB497E6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14,6 tūkst. </w:t>
            </w:r>
            <w:r w:rsidRPr="00404972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0BE9B309" w14:textId="77777777" w:rsidTr="004C0B56">
        <w:tc>
          <w:tcPr>
            <w:tcW w:w="2552" w:type="dxa"/>
          </w:tcPr>
          <w:p w14:paraId="72598CC1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7079CE3B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Realizācijas apjom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samazinājies par 21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%, ražošanas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–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par 17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3E7AF046" w14:textId="77777777" w:rsidTr="004C0B56">
        <w:tc>
          <w:tcPr>
            <w:tcW w:w="2552" w:type="dxa"/>
          </w:tcPr>
          <w:p w14:paraId="1F860EA7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74ECE0DA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Ja cenas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“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resurs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2024.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adā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paliek esošajā līmenī, tad var nākties samazināt ražošanas apjomu un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daļu darbinieku uz laiku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kļūs par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bezdarbniek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. Privātais meža īpašnieks nav gatavs piegādāt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zāģ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baļķ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par cenu, kas kompensē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“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”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pārmaksāto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un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importa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zāģ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baļķu tirgos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Latvijas uzņēmumus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izkonkurē Zviedrija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zāģētavas, jo lēt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pašmāju ce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nu dēļ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spēj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ievērojami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pārmaksāt pie Somijas un Norvēģijas meža īpašniekiem. Aizvien straujāk tuvojas brīdis, kad zaudējumi no ražošanas sāks pārsniegt dīkstāves scenāriju. </w:t>
            </w:r>
          </w:p>
        </w:tc>
      </w:tr>
      <w:tr w:rsidR="0024439F" w:rsidRPr="000B1E95" w14:paraId="20EB2515" w14:textId="77777777" w:rsidTr="004C0B56">
        <w:tc>
          <w:tcPr>
            <w:tcW w:w="2552" w:type="dxa"/>
          </w:tcPr>
          <w:p w14:paraId="0D60889F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Pata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4B65F169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5279B0A2" w14:textId="77777777" w:rsidTr="004C0B56">
        <w:tc>
          <w:tcPr>
            <w:tcW w:w="2552" w:type="dxa"/>
          </w:tcPr>
          <w:p w14:paraId="77FA6B98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nodarbinātību</w:t>
            </w:r>
          </w:p>
        </w:tc>
        <w:tc>
          <w:tcPr>
            <w:tcW w:w="6379" w:type="dxa"/>
          </w:tcPr>
          <w:p w14:paraId="5CFEA5AC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Darbu zaudējuši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10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 uzņēmumā strādājoš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o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un,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nemainoties situācijai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plānota turpmāka štata samazināšana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30269047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Maiņas tiek rotētas un ir samazināts kopējais darba laiks, ko varētu pielīdzināt gandrīz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vienas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maiņas samazinājumam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Saldus un Jēkabpils uzņēmumos darbu zaudējuši 26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nodarbinātie un 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aļa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atlikušo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uzticēti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cit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pienākum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koncern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279BCA28" w14:textId="77777777" w:rsidTr="004C0B56">
        <w:tc>
          <w:tcPr>
            <w:tcW w:w="2552" w:type="dxa"/>
          </w:tcPr>
          <w:p w14:paraId="217A2393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65B38761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9E19F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IIN, VSAOI un bezdarbnieku pabalsta iemaksas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9E19F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alsts budžetā samazinājušās par aptuveni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270 tūkst. </w:t>
            </w:r>
            <w:r w:rsidRPr="00404972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335D914B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11 tūkst. </w:t>
            </w:r>
            <w:r w:rsidRPr="00404972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7EB0A073" w14:textId="77777777" w:rsidTr="004C0B56">
        <w:tc>
          <w:tcPr>
            <w:tcW w:w="2552" w:type="dxa"/>
          </w:tcPr>
          <w:p w14:paraId="1EA72731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0D97414B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Saldus uzņēmumā realizācijas apjom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krities par 15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–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20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%, Jēkabpils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uzņēmumā –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par 30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–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35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%.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Abās zāģētavās kopā ražošana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apjom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krities par 17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%.</w:t>
            </w:r>
          </w:p>
        </w:tc>
      </w:tr>
      <w:tr w:rsidR="0024439F" w:rsidRPr="000B1E95" w14:paraId="7259DAE7" w14:textId="77777777" w:rsidTr="004C0B56">
        <w:tc>
          <w:tcPr>
            <w:tcW w:w="2552" w:type="dxa"/>
          </w:tcPr>
          <w:p w14:paraId="5908638C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31DFD0CB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Uzņēmums r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ažo vairāk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nekā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ir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realizācijas iespējas, tādēļ strauji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veidojas krājumi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gatavās produkcijas noliktav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 Daļu produkcijas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novirzīj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padziļinātās pārstrādes produkt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 ražošanai,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meklējot iespēju labākai realizācijai.</w:t>
            </w:r>
          </w:p>
        </w:tc>
      </w:tr>
      <w:tr w:rsidR="0024439F" w:rsidRPr="000B1E95" w14:paraId="3D9AB5DF" w14:textId="77777777" w:rsidTr="004C0B56">
        <w:tc>
          <w:tcPr>
            <w:tcW w:w="2552" w:type="dxa"/>
          </w:tcPr>
          <w:p w14:paraId="7C2FC3FB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Smiltene Impex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4F7E5BF5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659AEC78" w14:textId="77777777" w:rsidTr="004C0B56">
        <w:tc>
          <w:tcPr>
            <w:tcW w:w="2552" w:type="dxa"/>
          </w:tcPr>
          <w:p w14:paraId="73400D1E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lastRenderedPageBreak/>
              <w:t>Ietekme uz nodarbinātību</w:t>
            </w:r>
          </w:p>
        </w:tc>
        <w:tc>
          <w:tcPr>
            <w:tcW w:w="6379" w:type="dxa"/>
          </w:tcPr>
          <w:p w14:paraId="7B442152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Ietekmēti 20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 uzņēmumā strādājoš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o, un, ja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esošā situācija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il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gs,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tiks pieņemts lēmums par ražošanas apturēšanu un uzņēmuma slēgšanu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7FBF3681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2021. gada decembrī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uzņēmumā bija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98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nodarbinātie, bet pašlaik palikuši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 78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airāki darbinieki ir pārcelti citos darbos, aizpildot vakances.</w:t>
            </w:r>
          </w:p>
        </w:tc>
      </w:tr>
      <w:tr w:rsidR="0024439F" w:rsidRPr="000B1E95" w14:paraId="2A42DE4F" w14:textId="77777777" w:rsidTr="004C0B56">
        <w:tc>
          <w:tcPr>
            <w:tcW w:w="2552" w:type="dxa"/>
          </w:tcPr>
          <w:p w14:paraId="036EB04F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486E6BB7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7E69C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IIN, VSAOI un bezdarbnieku pabalsta iemaksas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7E69C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alsts budžetā samazinājušās par aptuveni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257 tūkst. </w:t>
            </w:r>
            <w:r w:rsidRPr="00404972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4F271AFB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9,9 tūkst. </w:t>
            </w:r>
            <w:r w:rsidRPr="00404972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6FD9ABB8" w14:textId="77777777" w:rsidTr="004C0B56">
        <w:tc>
          <w:tcPr>
            <w:tcW w:w="2552" w:type="dxa"/>
          </w:tcPr>
          <w:p w14:paraId="62574F58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4A8BCA38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Ražošana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salīdzinājumā ar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normālo pārstrādes apjomu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ir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samazinā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jusies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par 24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un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salīdzin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ājumā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pret pērno gadu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–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par 18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71BBDF25" w14:textId="77777777" w:rsidTr="004C0B56">
        <w:tc>
          <w:tcPr>
            <w:tcW w:w="2552" w:type="dxa"/>
          </w:tcPr>
          <w:p w14:paraId="0C9DA8D5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1762B7F1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Saprotot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ka tuvojas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krīze,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uzņēmums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jau izveidoj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rezerves sagaidāmajām grūtībām, tādēļ 2022.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gada finanšu pārskatos neparādās pirmajā pusgadā nopelnītie līdzekļi.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2023.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gada pirmajā pusgadā visas šis rezerves tika no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tērētas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2023. gada o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trajā pusgadā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tērēja savu iepriekšējos gados uzkrāto pašu kapitālu, bet 2024.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gadā jau būs jādomā par izdzīvošanu vispār.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Uzņēmums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pārdod savu produkciju Japānā, Dienvidkorejā, Ķīnā, Pakistānā, Indijā, Ēģptē, Lielbritānijā, Īrijā, Dānijā, Nīderlandē.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Uzņēmums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jau strādā maksātspējīgākajos tirgos, un ti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e uzņēmumam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ir ļoti diversificēti.</w:t>
            </w:r>
          </w:p>
          <w:p w14:paraId="413753BF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Apjom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kritums būvniecībā un līdz ar to stagnācija kokmateriālu tirgos ir skārusi visus reģionus – Eiropu, Āziju, Ziemeļāfriku, Ameriku.</w:t>
            </w:r>
          </w:p>
          <w:p w14:paraId="02948CE6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Jebkurš pircējs cenšas nopirkt vienādas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jeb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analogas preces par zemāko cenu, un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SIA “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Smiltene Impex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ražotās preces no rekorddārgās Latvijas izejvielas nav konkurētspējīgas nevienā tirgū pasaulē.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SIA “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Smiltene Impex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jau maksimāli ražo produktus ar augstu pievienoto vērtību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–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ēvelētus gala produktus celtniecībai un ēvelētas būvkonstrukciju sastāvdaļas.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Pāreju uz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citādas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produkcijas ražošanu ierobežo tehnoloģiskās iespējas, bet gandrīz visi zāģmateriālu produkti tiek patērēti celtniecībā, un tieši tā paš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laik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stagnē.</w:t>
            </w:r>
          </w:p>
          <w:p w14:paraId="17EE041C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“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iegādātais izejvielu apjoms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uzņēmumā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veido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vienu trešdaļu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un tās paš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laik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ir par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trešdaļu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dārgākas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nekā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izejviel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konkurējošajās valstīs.</w:t>
            </w:r>
          </w:p>
          <w:p w14:paraId="212074A0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Vismaz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AS “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ilg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āka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termiņa līgumu turētājiem kopš 2022.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gada jūlija pirmoreiz līgumos ieviestās un, kā izrādījās, neatbilstošās zāģbaļķu cenu indeksācijas dēļ ir attīstījusies un paš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laik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nu jau kļuvusi kritiska situācija uzņēmumu tālākajai pastāvēšanai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jo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atšķirībā no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kokmat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e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riālu zemajām cenām starptautiskajos produkcijas noieta tirgos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zāģbaļķu cenas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Latvijā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ir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neadekvāti augsta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7526EF6B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Ievērojot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arī citus faktorus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–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tirgu un preču plūsmu izmaiņas Covid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-19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ietekmē, Krievijas 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un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Ukrainu karu, augstās elektroenerģijas cenas Latvijā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– L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atvijas kokapstrādes nozarē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izveidojusies </w:t>
            </w:r>
            <w:r w:rsidRPr="000B1E95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ārkārtas situācija.</w:t>
            </w:r>
          </w:p>
        </w:tc>
      </w:tr>
      <w:tr w:rsidR="0024439F" w:rsidRPr="000B1E95" w14:paraId="21AC1828" w14:textId="77777777" w:rsidTr="004C0B56">
        <w:tc>
          <w:tcPr>
            <w:tcW w:w="2552" w:type="dxa"/>
          </w:tcPr>
          <w:p w14:paraId="4F6C7145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Vika Wood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0E425463" w14:textId="77777777" w:rsidR="0024439F" w:rsidRPr="000B1E95" w:rsidRDefault="0024439F" w:rsidP="004C0B56">
            <w:pPr>
              <w:autoSpaceDN w:val="0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09AC0CB9" w14:textId="77777777" w:rsidTr="004C0B56">
        <w:tc>
          <w:tcPr>
            <w:tcW w:w="2552" w:type="dxa"/>
          </w:tcPr>
          <w:p w14:paraId="6227873A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lastRenderedPageBreak/>
              <w:t>Ietekme uz nodarbinātību</w:t>
            </w:r>
          </w:p>
        </w:tc>
        <w:tc>
          <w:tcPr>
            <w:tcW w:w="6379" w:type="dxa"/>
          </w:tcPr>
          <w:p w14:paraId="217BADF7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Līdz šim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darbinieki nav atlaisti, tomēr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,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turpinoties esošai situācijai, uzņēmums būs spiests izvērtēt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nodarbināto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skaita samazinājumu.</w:t>
            </w:r>
          </w:p>
          <w:p w14:paraId="20CD93CE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R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ažošanas apjoma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samazin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oties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par 27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%, ražošanas personālam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pašlaik ir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proporcionāli samazināts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darba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slodzes apjoms. Uzņēmums no saviem līdzekļiem iespēju robežās darbiniekiem kompensē piespiedu dīkstāvi.</w:t>
            </w:r>
          </w:p>
        </w:tc>
      </w:tr>
      <w:tr w:rsidR="0024439F" w:rsidRPr="000B1E95" w14:paraId="7474BEAD" w14:textId="77777777" w:rsidTr="004C0B56">
        <w:tc>
          <w:tcPr>
            <w:tcW w:w="2552" w:type="dxa"/>
          </w:tcPr>
          <w:p w14:paraId="2870C23E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08D87E5F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Proporcionāli atalgojuma kritumam</w:t>
            </w:r>
          </w:p>
        </w:tc>
      </w:tr>
      <w:tr w:rsidR="0024439F" w:rsidRPr="000B1E95" w14:paraId="24C388CE" w14:textId="77777777" w:rsidTr="004C0B56">
        <w:tc>
          <w:tcPr>
            <w:tcW w:w="2552" w:type="dxa"/>
          </w:tcPr>
          <w:p w14:paraId="3DC3ED95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207E34FD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Ražošana un realizācija samazināta par 27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%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5A301E9B" w14:textId="77777777" w:rsidTr="004C0B56">
        <w:tc>
          <w:tcPr>
            <w:tcW w:w="2552" w:type="dxa"/>
          </w:tcPr>
          <w:p w14:paraId="7C6417D4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26F32DC8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Esošo sarežģīto tirgus situāciju vēl vairāk pasliktina tas, ka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AS “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LVM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”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savas piegādes garantē tikai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pa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ceturkšņ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tāpēc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piegāžu nevienmērīgums īsāk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period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(pa nedēļām, pa mēnešiem) kopā ar sortimenta sadalījum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u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neparedzamību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r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da grūtības operatīvi nodrošināt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šāb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rīža tirgus situācij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nepieciešam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produk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cijas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ražošanu.</w:t>
            </w:r>
          </w:p>
        </w:tc>
      </w:tr>
      <w:tr w:rsidR="0024439F" w:rsidRPr="000B1E95" w14:paraId="51806A35" w14:textId="77777777" w:rsidTr="004C0B56">
        <w:tc>
          <w:tcPr>
            <w:tcW w:w="2552" w:type="dxa"/>
          </w:tcPr>
          <w:p w14:paraId="03130F0F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SIA “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Piebalgas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8"/>
                <w:szCs w:val="28"/>
                <w:lang w:eastAsia="ar-SA"/>
              </w:rPr>
              <w:t>”</w:t>
            </w:r>
          </w:p>
        </w:tc>
        <w:tc>
          <w:tcPr>
            <w:tcW w:w="6379" w:type="dxa"/>
          </w:tcPr>
          <w:p w14:paraId="0D355166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</w:p>
        </w:tc>
      </w:tr>
      <w:tr w:rsidR="0024439F" w:rsidRPr="000B1E95" w14:paraId="4007FD91" w14:textId="77777777" w:rsidTr="004C0B56">
        <w:tc>
          <w:tcPr>
            <w:tcW w:w="2552" w:type="dxa"/>
          </w:tcPr>
          <w:p w14:paraId="46774DE8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nodarbinātību</w:t>
            </w:r>
          </w:p>
        </w:tc>
        <w:tc>
          <w:tcPr>
            <w:tcW w:w="6379" w:type="dxa"/>
          </w:tcPr>
          <w:p w14:paraId="69F4A5F4" w14:textId="77777777" w:rsidR="0024439F" w:rsidRPr="000B1E95" w:rsidRDefault="0024439F" w:rsidP="004C0B56">
            <w:pPr>
              <w:shd w:val="clear" w:color="auto" w:fill="FFFFFF"/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Ietekmēti 38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 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% uzņēmumā strādājošiem,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un,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situācija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 nemainoties,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tiks pieņemts lēmums atlaist 20 darbinieku.</w:t>
            </w:r>
          </w:p>
          <w:p w14:paraId="698F7853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 divu maiņu darba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uzņēmums ir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pār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gājis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uz vienu maiņu.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o 61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nodarbinātā ir atlaisti trīs, un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no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58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atlikušajiem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aptuveni 20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 darbiniekiem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piemeklēta cita nodarbošanās uzņēmum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ā, t.i.,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viņi pārcelti citās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amatā vietās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, aizpildot vakances.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Ja situācija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drīzumā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neuzlabosies, būs jāsamazina štat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s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28A698DB" w14:textId="77777777" w:rsidTr="004C0B56">
        <w:tc>
          <w:tcPr>
            <w:tcW w:w="2552" w:type="dxa"/>
          </w:tcPr>
          <w:p w14:paraId="0D976F5B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 maksājumiem budžetā</w:t>
            </w:r>
          </w:p>
        </w:tc>
        <w:tc>
          <w:tcPr>
            <w:tcW w:w="6379" w:type="dxa"/>
          </w:tcPr>
          <w:p w14:paraId="0597BB12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</w:pPr>
            <w:r w:rsidRPr="007E69C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IIN, VSAOI un bezdarbnieku pabalsta iemaksas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v</w:t>
            </w:r>
            <w:r w:rsidRPr="007E69CD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alsts budžetā samazinājušās par aptuveni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180 tūkst. </w:t>
            </w:r>
            <w:r w:rsidRPr="00404972">
              <w:rPr>
                <w:rFonts w:ascii="Times New Roman" w:eastAsia="ヒラギノ角ゴ Pro W3" w:hAnsi="Times New Roman" w:cs="Times New Roman"/>
                <w:b/>
                <w:bCs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gadā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  <w:p w14:paraId="28F0602E" w14:textId="77777777" w:rsidR="0024439F" w:rsidRPr="000B1E95" w:rsidRDefault="0024439F" w:rsidP="004C0B56">
            <w:pPr>
              <w:autoSpaceDN w:val="0"/>
              <w:jc w:val="both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Vidēji uzņēmumā viena darbavieta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dod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aptuveni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7,8 tūkst. </w:t>
            </w:r>
            <w:r w:rsidRPr="00404972">
              <w:rPr>
                <w:rFonts w:ascii="Times New Roman" w:eastAsia="ヒラギノ角ゴ Pro W3" w:hAnsi="Times New Roman" w:cs="Times New Roman"/>
                <w:iCs/>
                <w:color w:val="000000"/>
                <w:kern w:val="3"/>
                <w:sz w:val="24"/>
                <w:szCs w:val="24"/>
                <w:lang w:eastAsia="ar-SA"/>
              </w:rPr>
              <w:t>eiro</w:t>
            </w:r>
            <w:r w:rsidRPr="0086722B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lielus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IIN un VSAOI maksājumus gadā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1CDBACF2" w14:textId="77777777" w:rsidTr="004C0B56">
        <w:tc>
          <w:tcPr>
            <w:tcW w:w="2552" w:type="dxa"/>
          </w:tcPr>
          <w:p w14:paraId="1A42E2BA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Ietekme uz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40"/>
                <w:szCs w:val="40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>produkcijas izlaidi līdz šim</w:t>
            </w:r>
          </w:p>
        </w:tc>
        <w:tc>
          <w:tcPr>
            <w:tcW w:w="6379" w:type="dxa"/>
          </w:tcPr>
          <w:p w14:paraId="1300B2E5" w14:textId="77777777" w:rsidR="0024439F" w:rsidRPr="000B1E95" w:rsidRDefault="0024439F" w:rsidP="004C0B56">
            <w:pPr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Ražošana samazināta par 23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%, realizācija 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– daudz</w:t>
            </w:r>
            <w:r w:rsidRPr="000B1E95"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 xml:space="preserve"> vairāk</w:t>
            </w:r>
            <w:r>
              <w:rPr>
                <w:rFonts w:ascii="Times New Roman" w:eastAsia="ヒラギノ角ゴ Pro W3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ar-SA"/>
              </w:rPr>
              <w:t>.</w:t>
            </w:r>
          </w:p>
        </w:tc>
      </w:tr>
      <w:tr w:rsidR="0024439F" w:rsidRPr="000B1E95" w14:paraId="36030847" w14:textId="77777777" w:rsidTr="004C0B56">
        <w:trPr>
          <w:trHeight w:val="612"/>
        </w:trPr>
        <w:tc>
          <w:tcPr>
            <w:tcW w:w="2552" w:type="dxa"/>
          </w:tcPr>
          <w:p w14:paraId="32868AC5" w14:textId="77777777" w:rsidR="0024439F" w:rsidRPr="000B1E95" w:rsidRDefault="0024439F" w:rsidP="004C0B56">
            <w:pPr>
              <w:tabs>
                <w:tab w:val="num" w:pos="720"/>
              </w:tabs>
              <w:autoSpaceDN w:val="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</w:pP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ar-SA"/>
              </w:rPr>
              <w:t xml:space="preserve">Uzņēmuma komentārs </w:t>
            </w:r>
          </w:p>
        </w:tc>
        <w:tc>
          <w:tcPr>
            <w:tcW w:w="6379" w:type="dxa"/>
          </w:tcPr>
          <w:p w14:paraId="6E866CA6" w14:textId="77777777" w:rsidR="0024439F" w:rsidRPr="000B1E95" w:rsidRDefault="0024439F" w:rsidP="004C0B56">
            <w:pPr>
              <w:autoSpaceDN w:val="0"/>
              <w:spacing w:before="100" w:after="100"/>
              <w:textAlignment w:val="baseline"/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Uzņēmums ir meklējis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pircējus gan Latvijā, gan Baltijā, gan cit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viet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pasaulē.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Ievērojot 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L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atvijas zāģbaļķu cenas, nav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a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dekvātu piedāvājumu vērā ņemam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ā</w:t>
            </w:r>
            <w:r w:rsidRPr="000B1E95"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 xml:space="preserve"> apjom</w:t>
            </w:r>
            <w:r>
              <w:rPr>
                <w:rFonts w:ascii="Times New Roman" w:eastAsia="ヒラギノ角ゴ Pro W3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ā.</w:t>
            </w:r>
          </w:p>
        </w:tc>
      </w:tr>
    </w:tbl>
    <w:p w14:paraId="2DE9581B" w14:textId="77777777" w:rsidR="00A511AD" w:rsidRDefault="00A511AD"/>
    <w:sectPr w:rsidR="00A511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D9827" w14:textId="77777777" w:rsidR="0024439F" w:rsidRDefault="0024439F" w:rsidP="0024439F">
      <w:pPr>
        <w:spacing w:after="0" w:line="240" w:lineRule="auto"/>
      </w:pPr>
      <w:r>
        <w:separator/>
      </w:r>
    </w:p>
  </w:endnote>
  <w:endnote w:type="continuationSeparator" w:id="0">
    <w:p w14:paraId="44C61F2B" w14:textId="77777777" w:rsidR="0024439F" w:rsidRDefault="0024439F" w:rsidP="0024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F98A" w14:textId="77777777" w:rsidR="0024439F" w:rsidRDefault="0024439F" w:rsidP="0024439F">
      <w:pPr>
        <w:spacing w:after="0" w:line="240" w:lineRule="auto"/>
      </w:pPr>
      <w:r>
        <w:separator/>
      </w:r>
    </w:p>
  </w:footnote>
  <w:footnote w:type="continuationSeparator" w:id="0">
    <w:p w14:paraId="195C534A" w14:textId="77777777" w:rsidR="0024439F" w:rsidRDefault="0024439F" w:rsidP="00244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A3E11"/>
    <w:multiLevelType w:val="hybridMultilevel"/>
    <w:tmpl w:val="8D7E836A"/>
    <w:lvl w:ilvl="0" w:tplc="15F81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133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39F"/>
    <w:rsid w:val="000948EB"/>
    <w:rsid w:val="001574CC"/>
    <w:rsid w:val="0023629F"/>
    <w:rsid w:val="0024439F"/>
    <w:rsid w:val="002548A3"/>
    <w:rsid w:val="002D6B82"/>
    <w:rsid w:val="003F421D"/>
    <w:rsid w:val="004323D9"/>
    <w:rsid w:val="00477705"/>
    <w:rsid w:val="004C0B56"/>
    <w:rsid w:val="00523B69"/>
    <w:rsid w:val="005C0625"/>
    <w:rsid w:val="006172DE"/>
    <w:rsid w:val="00673F7A"/>
    <w:rsid w:val="006D1D76"/>
    <w:rsid w:val="00703DB6"/>
    <w:rsid w:val="00774C44"/>
    <w:rsid w:val="00A061E8"/>
    <w:rsid w:val="00A511AD"/>
    <w:rsid w:val="00C3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7D071"/>
  <w15:docId w15:val="{B975AA59-0D9E-4DE8-AC97-272C1B58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4439F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4439F"/>
    <w:pPr>
      <w:ind w:left="720"/>
      <w:contextualSpacing/>
    </w:pPr>
  </w:style>
  <w:style w:type="table" w:styleId="Reatabula">
    <w:name w:val="Table Grid"/>
    <w:basedOn w:val="Parastatabula"/>
    <w:uiPriority w:val="39"/>
    <w:rsid w:val="0024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39"/>
    <w:rsid w:val="0024439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443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4439F"/>
  </w:style>
  <w:style w:type="paragraph" w:styleId="Kjene">
    <w:name w:val="footer"/>
    <w:basedOn w:val="Parasts"/>
    <w:link w:val="KjeneRakstz"/>
    <w:uiPriority w:val="99"/>
    <w:unhideWhenUsed/>
    <w:rsid w:val="002443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44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7118</Words>
  <Characters>4058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Silamiķele</dc:creator>
  <cp:keywords/>
  <dc:description/>
  <cp:lastModifiedBy>silamiks i</cp:lastModifiedBy>
  <cp:revision>2</cp:revision>
  <dcterms:created xsi:type="dcterms:W3CDTF">2025-10-16T12:06:00Z</dcterms:created>
  <dcterms:modified xsi:type="dcterms:W3CDTF">2025-10-16T12:06:00Z</dcterms:modified>
</cp:coreProperties>
</file>