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F0F1DC" w14:textId="77777777" w:rsidR="009134EB" w:rsidRPr="00B61322" w:rsidRDefault="009134EB" w:rsidP="009134EB">
      <w:pPr>
        <w:jc w:val="center"/>
        <w:rPr>
          <w:b/>
        </w:rPr>
      </w:pPr>
    </w:p>
    <w:p w14:paraId="00CE85B0" w14:textId="77777777" w:rsidR="00B27901" w:rsidRPr="00B61322" w:rsidRDefault="008E1D9B" w:rsidP="009134EB">
      <w:pPr>
        <w:jc w:val="center"/>
        <w:rPr>
          <w:b/>
        </w:rPr>
      </w:pPr>
      <w:r w:rsidRPr="00B61322">
        <w:rPr>
          <w:b/>
        </w:rPr>
        <w:t>Likumprojekta „Prostitūcijas ierobežošanas likums</w:t>
      </w:r>
      <w:r w:rsidR="00B27901" w:rsidRPr="00B61322">
        <w:rPr>
          <w:b/>
        </w:rPr>
        <w:t>” sākotnējās ietekmes novērtējuma ziņojums (anotācija)</w:t>
      </w:r>
    </w:p>
    <w:p w14:paraId="657B7563" w14:textId="77777777" w:rsidR="009134EB" w:rsidRPr="00B61322" w:rsidRDefault="009134EB" w:rsidP="00677395">
      <w:pPr>
        <w:rPr>
          <w:b/>
        </w:rPr>
      </w:pPr>
    </w:p>
    <w:p w14:paraId="0DEB525C" w14:textId="77777777" w:rsidR="00B27901" w:rsidRPr="00B61322" w:rsidRDefault="00B27901" w:rsidP="009134EB">
      <w:pPr>
        <w:pStyle w:val="BodyText"/>
        <w:jc w:val="left"/>
        <w:rPr>
          <w:sz w:val="24"/>
        </w:rPr>
      </w:pPr>
    </w:p>
    <w:tbl>
      <w:tblPr>
        <w:tblStyle w:val="TableGrid"/>
        <w:tblpPr w:leftFromText="180" w:rightFromText="180" w:vertAnchor="text" w:tblpXSpec="right" w:tblpY="1"/>
        <w:tblOverlap w:val="never"/>
        <w:tblW w:w="9209" w:type="dxa"/>
        <w:tblLayout w:type="fixed"/>
        <w:tblLook w:val="04A0" w:firstRow="1" w:lastRow="0" w:firstColumn="1" w:lastColumn="0" w:noHBand="0" w:noVBand="1"/>
      </w:tblPr>
      <w:tblGrid>
        <w:gridCol w:w="681"/>
        <w:gridCol w:w="2716"/>
        <w:gridCol w:w="429"/>
        <w:gridCol w:w="5383"/>
      </w:tblGrid>
      <w:tr w:rsidR="00B61322" w:rsidRPr="00B61322" w14:paraId="3D073542" w14:textId="77777777" w:rsidTr="00A409B9">
        <w:tc>
          <w:tcPr>
            <w:tcW w:w="9133" w:type="dxa"/>
            <w:gridSpan w:val="4"/>
          </w:tcPr>
          <w:p w14:paraId="17C35E59" w14:textId="77777777" w:rsidR="00B27901" w:rsidRPr="00B61322" w:rsidRDefault="00B27901" w:rsidP="00A409B9">
            <w:pPr>
              <w:pStyle w:val="BodyText"/>
              <w:spacing w:before="60" w:after="60"/>
              <w:rPr>
                <w:sz w:val="24"/>
              </w:rPr>
            </w:pPr>
            <w:r w:rsidRPr="00B61322">
              <w:rPr>
                <w:sz w:val="24"/>
              </w:rPr>
              <w:t>I. Tiesību akta projekta izstrādes nepieciešamība</w:t>
            </w:r>
          </w:p>
        </w:tc>
      </w:tr>
      <w:tr w:rsidR="00B61322" w:rsidRPr="00B61322" w14:paraId="5E956E42" w14:textId="77777777" w:rsidTr="00A409B9">
        <w:tc>
          <w:tcPr>
            <w:tcW w:w="675" w:type="dxa"/>
          </w:tcPr>
          <w:p w14:paraId="58930876" w14:textId="77777777" w:rsidR="00B27901" w:rsidRPr="00B61322" w:rsidRDefault="00B27901" w:rsidP="00A409B9">
            <w:pPr>
              <w:spacing w:before="60"/>
            </w:pPr>
            <w:r w:rsidRPr="00B61322">
              <w:t>1.</w:t>
            </w:r>
          </w:p>
        </w:tc>
        <w:tc>
          <w:tcPr>
            <w:tcW w:w="2694" w:type="dxa"/>
          </w:tcPr>
          <w:p w14:paraId="1BB880F8" w14:textId="77777777" w:rsidR="00B27901" w:rsidRPr="00B61322" w:rsidRDefault="00B27901" w:rsidP="00A409B9">
            <w:pPr>
              <w:spacing w:before="60"/>
            </w:pPr>
            <w:r w:rsidRPr="00B61322">
              <w:t>Pamatojums</w:t>
            </w:r>
          </w:p>
        </w:tc>
        <w:tc>
          <w:tcPr>
            <w:tcW w:w="5764" w:type="dxa"/>
            <w:gridSpan w:val="2"/>
          </w:tcPr>
          <w:p w14:paraId="1038655E" w14:textId="5F9D3598" w:rsidR="008E1D9B" w:rsidRPr="00B61322" w:rsidRDefault="008E1D9B" w:rsidP="00635CE8">
            <w:pPr>
              <w:spacing w:before="60"/>
              <w:jc w:val="both"/>
            </w:pPr>
            <w:r w:rsidRPr="00B61322">
              <w:t>Ministru kabineta 2015.</w:t>
            </w:r>
            <w:r w:rsidR="006C5043" w:rsidRPr="00B61322">
              <w:t xml:space="preserve"> </w:t>
            </w:r>
            <w:r w:rsidRPr="00B61322">
              <w:t>gada 28.</w:t>
            </w:r>
            <w:r w:rsidR="006C5043" w:rsidRPr="00B61322">
              <w:t xml:space="preserve"> </w:t>
            </w:r>
            <w:r w:rsidRPr="00B61322">
              <w:t>jūlija protokols Nr.</w:t>
            </w:r>
            <w:r w:rsidR="006C5043" w:rsidRPr="00B61322">
              <w:t xml:space="preserve"> </w:t>
            </w:r>
            <w:r w:rsidRPr="00B61322">
              <w:t>36, 17</w:t>
            </w:r>
            <w:r w:rsidR="00B27901" w:rsidRPr="00B61322">
              <w:t>.§</w:t>
            </w:r>
            <w:r w:rsidRPr="00B61322">
              <w:t>, 2.</w:t>
            </w:r>
            <w:r w:rsidR="006C5043" w:rsidRPr="00B61322">
              <w:t xml:space="preserve"> </w:t>
            </w:r>
            <w:r w:rsidRPr="00B61322">
              <w:t xml:space="preserve">punkts, kas paredz </w:t>
            </w:r>
            <w:r w:rsidR="004A67AF" w:rsidRPr="00B61322">
              <w:t>I</w:t>
            </w:r>
            <w:r w:rsidRPr="00B61322">
              <w:t>ekšlietu ministrijai sadarbībā ar Tieslietu ministriju, Veselības ministriju, Labklājības ministriju, Tiesībsarga biroju un nevalstiskajām organizācijām izstrādāt likumprojektu prostitūcijas ierobežošanas jomā</w:t>
            </w:r>
            <w:r w:rsidR="00213BF1" w:rsidRPr="00B61322">
              <w:t>.</w:t>
            </w:r>
          </w:p>
        </w:tc>
      </w:tr>
      <w:tr w:rsidR="00B61322" w:rsidRPr="00B61322" w14:paraId="7F74C850" w14:textId="77777777" w:rsidTr="00A409B9">
        <w:tc>
          <w:tcPr>
            <w:tcW w:w="675" w:type="dxa"/>
          </w:tcPr>
          <w:p w14:paraId="25B3D323" w14:textId="77777777" w:rsidR="00B27901" w:rsidRPr="00B61322" w:rsidRDefault="00B27901" w:rsidP="00A409B9">
            <w:pPr>
              <w:spacing w:before="60" w:line="720" w:lineRule="auto"/>
            </w:pPr>
            <w:r w:rsidRPr="00B61322">
              <w:t>2.</w:t>
            </w:r>
          </w:p>
        </w:tc>
        <w:tc>
          <w:tcPr>
            <w:tcW w:w="2694" w:type="dxa"/>
          </w:tcPr>
          <w:p w14:paraId="7EB7B489" w14:textId="77972983" w:rsidR="00052529" w:rsidRPr="00B61322" w:rsidRDefault="00B27901" w:rsidP="00A409B9">
            <w:pPr>
              <w:spacing w:before="60"/>
            </w:pPr>
            <w:r w:rsidRPr="00B61322">
              <w:t>Pašreizējā situācija un problēmas, kuru risināšanai tiesību akta projekts izstrādāts, tiesiskā regulējuma mērķis un būtība</w:t>
            </w:r>
          </w:p>
          <w:p w14:paraId="1309E4C3" w14:textId="77777777" w:rsidR="00052529" w:rsidRPr="00B61322" w:rsidRDefault="00052529" w:rsidP="00A409B9"/>
          <w:p w14:paraId="103CC08A" w14:textId="77777777" w:rsidR="00052529" w:rsidRPr="00B61322" w:rsidRDefault="00052529" w:rsidP="00A409B9"/>
          <w:p w14:paraId="4398F54B" w14:textId="77777777" w:rsidR="00052529" w:rsidRPr="00B61322" w:rsidRDefault="00052529" w:rsidP="00A409B9"/>
          <w:p w14:paraId="50CC5A52" w14:textId="77777777" w:rsidR="00052529" w:rsidRPr="00B61322" w:rsidRDefault="00052529" w:rsidP="00A409B9"/>
          <w:p w14:paraId="22889CBB" w14:textId="77777777" w:rsidR="00052529" w:rsidRPr="00B61322" w:rsidRDefault="00052529" w:rsidP="00A409B9"/>
          <w:p w14:paraId="663000BD" w14:textId="77777777" w:rsidR="00052529" w:rsidRPr="00B61322" w:rsidRDefault="00052529" w:rsidP="00A409B9"/>
          <w:p w14:paraId="43C55FB8" w14:textId="77777777" w:rsidR="00052529" w:rsidRPr="00B61322" w:rsidRDefault="00052529" w:rsidP="00A409B9"/>
          <w:p w14:paraId="7D2073E8" w14:textId="05F5FD53" w:rsidR="00052529" w:rsidRPr="00B61322" w:rsidRDefault="00052529" w:rsidP="00A409B9"/>
          <w:p w14:paraId="490406B5" w14:textId="3A823861" w:rsidR="00052529" w:rsidRPr="00B61322" w:rsidRDefault="00052529" w:rsidP="00A409B9"/>
          <w:p w14:paraId="30B9A6EC" w14:textId="77777777" w:rsidR="00B27901" w:rsidRPr="00B61322" w:rsidRDefault="00B27901" w:rsidP="00A409B9"/>
        </w:tc>
        <w:tc>
          <w:tcPr>
            <w:tcW w:w="5764" w:type="dxa"/>
            <w:gridSpan w:val="2"/>
          </w:tcPr>
          <w:p w14:paraId="041907EB" w14:textId="77777777" w:rsidR="00830054" w:rsidRPr="00B61322" w:rsidRDefault="00830054" w:rsidP="00830054">
            <w:pPr>
              <w:ind w:firstLine="720"/>
              <w:jc w:val="both"/>
            </w:pPr>
            <w:r w:rsidRPr="00B61322">
              <w:t>Šobrīd kārtību, kādā ierobežojama prostitūcija, noteic Ministru kabineta 2008. gada 22. janvāra noteikumi Nr. 32 “Prostitūcijas ierobežošanas noteikumi” (turpmāk – Noteikumi Nr. 32).</w:t>
            </w:r>
          </w:p>
          <w:p w14:paraId="4F517147" w14:textId="77777777" w:rsidR="00830054" w:rsidRPr="00B61322" w:rsidRDefault="00830054" w:rsidP="00830054">
            <w:pPr>
              <w:ind w:firstLine="720"/>
              <w:jc w:val="both"/>
            </w:pPr>
            <w:r w:rsidRPr="00B61322">
              <w:t xml:space="preserve">Iekšlietu ministrijai Ministru kabineta 2015. gada 28. jūlija sēdē tika dots uzdevums sadarbībā ar Tieslietu ministriju, Veselības ministriju, Labklājības ministriju, Vides aizsardzības un reģionālās attīstības ministriju, Tiesībsarga biroju un nevalstiskajām organizācijām izstrādāt likumprojektu prostitūcijas ierobežošanas jomā, tādējādi, nodrošinot prostitūcijā iesaistītajām personām noteikto ierobežojumu noteikšanu atbilstošā tiesiskā regulējuma līmenī un nodrošinot Latvijas Republikas Satversmē </w:t>
            </w:r>
            <w:proofErr w:type="gramStart"/>
            <w:r w:rsidRPr="00B61322">
              <w:t>(</w:t>
            </w:r>
            <w:proofErr w:type="gramEnd"/>
            <w:r w:rsidRPr="00B61322">
              <w:t>turpmāk – Satversme) noteikto pamattiesību ievērošanu, kas paredz, ka</w:t>
            </w:r>
            <w:r w:rsidRPr="00B61322">
              <w:rPr>
                <w:bCs/>
              </w:rPr>
              <w:t xml:space="preserve"> i</w:t>
            </w:r>
            <w:r w:rsidRPr="00B61322">
              <w:t>kvienam ir tiesības uz privātās dzīves neaizskaramību (Satversmes 96.pants),</w:t>
            </w:r>
            <w:r w:rsidRPr="00B61322">
              <w:rPr>
                <w:bCs/>
              </w:rPr>
              <w:t xml:space="preserve"> un ka p</w:t>
            </w:r>
            <w:r w:rsidRPr="00B61322">
              <w:t>ersonas tiesības, kas noteiktas Satversmes 96.pantā, var ierobežot likumā paredzētajos gadījumos, lai aizsargātu citu cilvēku tiesības, demokrātisko valsts iekārtu, sabiedrības drošību, labklājību un tikumību (Satversmes 116.pants).</w:t>
            </w:r>
          </w:p>
          <w:p w14:paraId="02737F66" w14:textId="734D1361" w:rsidR="00830054" w:rsidRPr="00B61322" w:rsidRDefault="00830054" w:rsidP="00830054">
            <w:pPr>
              <w:ind w:firstLine="720"/>
              <w:jc w:val="both"/>
            </w:pPr>
            <w:r w:rsidRPr="00B61322">
              <w:t>Izpildot Ministru kabineta 2015. gada 28. jūlija sēdē doto uzdevumu (prot. Nr. 36, 17.§, 2.punkts), ar Iekšlietu ministrijas 2015. gada 1. septembra rīkojumu Nr.1-12/2012 tika izveidota darba grupa. Darba grupas sastāvā iekļauti pārstāvji no Ministru kabineta sēdes protokollēmumā minētajām ministrijām, Tiesībsarga biroja, kā arī Valsts policijas un Rīgas pašvaldības policijas. Ievērojot Ministru kabineta sēdes protokollēmumā noteikto, darba grupā likumprojekta izstrādei tika iekļauti pārstāvji no šādām nevalstiskām organizācijām, kuras bija paudušas interesi un gatavību iesai</w:t>
            </w:r>
            <w:r w:rsidR="00635CE8" w:rsidRPr="00B61322">
              <w:t>stīties likumprojekta izstrādē:</w:t>
            </w:r>
            <w:r w:rsidRPr="00B61322">
              <w:t xml:space="preserve"> biedrības “DIA+LOGS”, biedrības “Papardes zieds”, biedrības “Patvērums “Drošā māja””, biedrības “Apvienība HIV.LV”, biedrības “Par brīvu Vidzemi no cilvēku tirdzniecības”, kā arī biedrības “Centrs MARTA”.  </w:t>
            </w:r>
          </w:p>
          <w:p w14:paraId="23EB0DED" w14:textId="77777777" w:rsidR="00830054" w:rsidRPr="00B61322" w:rsidRDefault="00830054" w:rsidP="00830054">
            <w:pPr>
              <w:ind w:firstLine="720"/>
              <w:jc w:val="both"/>
            </w:pPr>
            <w:r w:rsidRPr="00B61322">
              <w:lastRenderedPageBreak/>
              <w:t>Saskaņā ar Apvienoto Nāciju Organizācijas Konvenciju par cilvēku tirdzniecības un prostitūcijas izmantošanas no trešo personu puses novēršanu preambulā norādīto, prostitūcija un ļaunums, kas tiek nodarīts cilvēku tirdzniecības prostitūcijas nolūkos rezultātā, nav savienojami ar personas godu un cieņu un rada briesmas indivīda, ģimenes un sabiedrības labklājībai.</w:t>
            </w:r>
          </w:p>
          <w:p w14:paraId="0B81F47A" w14:textId="77777777" w:rsidR="00830054" w:rsidRPr="00B61322" w:rsidRDefault="00830054" w:rsidP="00830054">
            <w:pPr>
              <w:ind w:firstLine="720"/>
              <w:jc w:val="both"/>
            </w:pPr>
            <w:r w:rsidRPr="00B61322">
              <w:t xml:space="preserve">Prostitūcija pasaulē tiek regulēta dažādos veidos – tā ir legalizēta, kā profesija (Nīderlande, Vācija) vai kā nodarbošanās (Beļģija, Čehija, Grieķija, Igaunija, Īrija, Itālija, Luksemburga </w:t>
            </w:r>
            <w:proofErr w:type="spellStart"/>
            <w:r w:rsidRPr="00B61322">
              <w:t>u,c</w:t>
            </w:r>
            <w:proofErr w:type="spellEnd"/>
            <w:r w:rsidRPr="00B61322">
              <w:t xml:space="preserve">), tā ir aizliegta (Lietuva, Rumānija, Lihtenšteina) vai ierobežota </w:t>
            </w:r>
            <w:proofErr w:type="gramStart"/>
            <w:r w:rsidRPr="00B61322">
              <w:t>(</w:t>
            </w:r>
            <w:proofErr w:type="gramEnd"/>
            <w:r w:rsidRPr="00B61322">
              <w:t>Austrija, Francija, Latvija, Lielbritānija, Šveice), ir legāla, bet ir noteikts aizliegums izmantot prostitūciju, proti, tiek sodīts seksuālo pakalpojumu pircējs (Zviedrija, Norvēģija, Islande, Ziemeļīrija, Francija). Ārvalstu praktiskā pieredze prostitūcijas ierobežošanas jomā tika apkopota un salīdzināta informatīvajā ziņojumā par ārvalstu pieredzi prostitūcijas ierobežošanas jomā un priekšlikumiem prostitūcijas mazināšanai Latvijā, kas tika izskatīts Ministru kabineta 2013. gada 5. marta sēdē (prot. Nr. 13, 30.§) (turpmāk – Informatīvais ziņojums).</w:t>
            </w:r>
          </w:p>
          <w:p w14:paraId="138C995B" w14:textId="77777777" w:rsidR="00830054" w:rsidRPr="00B61322" w:rsidRDefault="00830054" w:rsidP="00830054">
            <w:pPr>
              <w:ind w:firstLine="720"/>
              <w:jc w:val="both"/>
            </w:pPr>
            <w:r w:rsidRPr="00B61322">
              <w:t xml:space="preserve">Darba grupā tika izteikti dažādi viedokļi par to, kāds modelis Latvijā būtu jāizvēlas, proti, bija darba grupas dalībnieki, kuri norādīja, ka prostitūcija būtu jālegalizē (piemēram, biedrība “Apvienība “HIV.LV”), savukārt biedrības “Centrs MARTA” pārstāvis norādīja, ka likumprojektā nepieciešams paredzēt aizliegumu seksuāla rakstura darbību pirkšanai, ieviešot tā saucamo “Zviedrijas modeli”, kā arī to, ka seksa pircēju sodīšana parādītu skaidru valsts nostāju, ka sievietes un meitenes (kas veido nesamērīgi lielāko prostitūcijā iesaistīto personu daļu) un viņu ķermenis nav prece, un personas rīcība, pērkot dzīvu cilvēku un viņa ķermeni, savu seksuālo vēlmju apmierināšanā nav pieļaujama. </w:t>
            </w:r>
          </w:p>
          <w:p w14:paraId="13E3F1E8" w14:textId="6D68C56F" w:rsidR="00830054" w:rsidRPr="00B61322" w:rsidRDefault="00830054" w:rsidP="00830054">
            <w:pPr>
              <w:ind w:firstLine="720"/>
              <w:jc w:val="both"/>
            </w:pPr>
            <w:r w:rsidRPr="00B61322">
              <w:t>GRETA ziņojumā par Eiropas Padomes konvencijas par cīņu ar cilvēku tirdzniecību īstenošanas Zviedrijā otrās kārtas novērt</w:t>
            </w:r>
            <w:r w:rsidR="00635CE8" w:rsidRPr="00B61322">
              <w:t>ēšanu, kas tika publicēts 2018. </w:t>
            </w:r>
            <w:r w:rsidRPr="00B61322">
              <w:t>gada 8. jūnijā, teikts, ka “Zviedrijas varas iestādes norādījušas, ka 1999. gadā ieviestais aizliegums iegādāties seksuālos pakalpojumus izrādījies kā atturošs un nozīmīgs instruments prostitūcijas un cilvēku tirdzniecības seksuālās izmantošanas n</w:t>
            </w:r>
            <w:r w:rsidR="00635CE8" w:rsidRPr="00B61322">
              <w:t>olūkā novēršanai. Valdība 2017. </w:t>
            </w:r>
            <w:r w:rsidRPr="00B61322">
              <w:t xml:space="preserve">gada 7. decembrī ierosināja atbrīvot seksuālo pakalpojumu pirkšanas noziedzīgo nodarījumu no dubultas sodāmības prasības. Zviedrijā ir spēcīgs politiskais un sabiedrības atbalsts seksuālo pakalpojumu iegādes aizliegumam. Varas iestādes uzsvērušas, ka aizliegums mazinājis prostitūcijas tirgu Zviedrijā un līdz ar to arī pieprasījumu pēc seksuāliem pakalpojumiem, ko </w:t>
            </w:r>
            <w:r w:rsidRPr="00B61322">
              <w:lastRenderedPageBreak/>
              <w:t xml:space="preserve">sniedz cilvēku tirdzniecības upuri, un ir veicinājis to, ka seksuālo pakalpojumu pirkšana ir sociāli nepieņemama. Policijas aizturētajiem vainīgajiem var uzlikt par pienākumu tiesā liecināt cilvēku tirdzniecības lietās par seksuālu izmantošanu. No otras puses, CABS (Stokholmas administratīvā pārvalde, kas nodrošina nacionālā koordinatora pret prostitūciju un cilvēku tirdzniecību funkcijas) un Zviedrijas Seksuālās izglītības asociācijas (RFSU) pētījumi par seksuālo pakalpojumu pirkšanas aizlieguma ietekmi liecina, ka, lai gan ielu prostitūcija ir nepārprotami samazinājusies, seksuālo pakalpojumu piedāvājums internetā ir ievērojami palielinājies. Ir arī pētījumi, kas norāda uz dažām negatīvām sekām, ko rada seksuālo pakalpojumu pirkšanas </w:t>
            </w:r>
            <w:proofErr w:type="spellStart"/>
            <w:r w:rsidRPr="00B61322">
              <w:t>kriminalizēšana</w:t>
            </w:r>
            <w:proofErr w:type="spellEnd"/>
            <w:r w:rsidRPr="00B61322">
              <w:t>, piemēram, vājinātas drošības procedūras, bailes, ka NVO un sociālās aģentūras tiks pakļautas policijas uzraudzībai, un grūtības, ar kurām tās saskaras, īstenojot kaitējuma mazināšanas pasākumus. GRETA norāda, ka būtu svarīgi analizēt to, kā krimināltiesiska darbība, kas attiecas uz seksuālo pakalpojumu pirkšanu, ietekmē cilvēku tirdzniecības upuru identificēšanu, aizsardzību un viņiem sniegto palīdzību, kā arī cilvēku tirgotāju saukšanu pie atbildības.”</w:t>
            </w:r>
          </w:p>
          <w:p w14:paraId="2AC40D73" w14:textId="77777777" w:rsidR="00830054" w:rsidRPr="00B61322" w:rsidRDefault="00830054" w:rsidP="00830054">
            <w:pPr>
              <w:ind w:firstLine="720"/>
              <w:jc w:val="both"/>
            </w:pPr>
            <w:r w:rsidRPr="00B61322">
              <w:t>Ņemot vērā viedokļu dažādību par to, kas ir prostitūcija - vai tā ir sociāla problēma, vai tās ir personu brīva izvēle, vai tā ir vardarbība pret sievieti, vai tās ir sievietes tiesības, kā arī iepriekš minētajā informatīvajā ziņojumā norādīto, ka, lai gan no ētikas viedokļa prostitūcija un prostitūcijas pakalpojumu pirkšana ir nosodāma, tomēr prostitūcijas aizliegums Latvijā nav atbalstāms, izstrādājot likumprojektu “Prostitūcijas ierobežošanas likums” (turpmāk – likumprojekts) tika saglabāts šobrīd spēkā esošajos normatīvajos aktos iekļautais tiesiskais regulējums, proti, Noteikumos Nr. 32 iekļautais tiesiskais regulējums, kas noteic, ka Latvijā prostitūcija ir atļauta, bet ievērojot noteiktus aizliegumus un ierobežojumus.</w:t>
            </w:r>
          </w:p>
          <w:p w14:paraId="3E44C926" w14:textId="77777777" w:rsidR="00830054" w:rsidRPr="00B61322" w:rsidRDefault="00830054" w:rsidP="00830054">
            <w:pPr>
              <w:ind w:firstLine="720"/>
              <w:jc w:val="both"/>
            </w:pPr>
            <w:r w:rsidRPr="00B61322">
              <w:t>Ņemot vērā iepriekš norādīto, tika definēts likumprojekta mērķis, proti – ierobežot un samazināt prostitūciju, mazināt cilvēku tirdzniecības riskus, aizsargāt indivīda un sabiedrības veselību, labklājību, novērst bērnu un jauniešu iesaistīšanu prostitūcijā, mazināt vardarbības riskus, kas vērsti pret personām, kuras nodarbojas ar prostitūciju, un veicināt atteikšanos no nodarbošanās ar prostitūciju un prostitūcijas izmantošanu.</w:t>
            </w:r>
          </w:p>
          <w:p w14:paraId="6FE57E82" w14:textId="1756CBC6" w:rsidR="00830054" w:rsidRPr="00B61322" w:rsidRDefault="00830054" w:rsidP="00830054">
            <w:pPr>
              <w:ind w:firstLine="720"/>
              <w:jc w:val="both"/>
            </w:pPr>
            <w:r w:rsidRPr="00B61322">
              <w:t>Spēkā esošajā t</w:t>
            </w:r>
            <w:r w:rsidR="00635CE8" w:rsidRPr="00B61322">
              <w:t>iesiskajā regulējumā ir noteikts</w:t>
            </w:r>
            <w:r w:rsidRPr="00B61322">
              <w:t xml:space="preserve">, ka prostitūcija ir seksuālo pakalpojumu sniegšana par maksu (Noteikumu Nr.32 1.punkts), bet netiek skaidrots, kas ir seksuāls pakalpojums. Seksuālo attiecību konsultants Arturs Šulcs savā prezentācijā darba grupai norādīja, ka </w:t>
            </w:r>
            <w:r w:rsidRPr="00B61322">
              <w:lastRenderedPageBreak/>
              <w:t>Latvijā plašāk sastopamie seksuālo darbību galvenie veidi prostitūcijā ir:</w:t>
            </w:r>
          </w:p>
          <w:p w14:paraId="52333AE9" w14:textId="77777777" w:rsidR="00830054" w:rsidRPr="00B61322" w:rsidRDefault="00830054" w:rsidP="00894887">
            <w:pPr>
              <w:numPr>
                <w:ilvl w:val="0"/>
                <w:numId w:val="1"/>
              </w:numPr>
              <w:tabs>
                <w:tab w:val="left" w:pos="459"/>
              </w:tabs>
              <w:ind w:left="34" w:firstLine="142"/>
              <w:jc w:val="both"/>
            </w:pPr>
            <w:r w:rsidRPr="00B61322">
              <w:t>dažāda veida pieskārieni un skūpsti;</w:t>
            </w:r>
          </w:p>
          <w:p w14:paraId="1267D5E3" w14:textId="77777777" w:rsidR="00830054" w:rsidRPr="00B61322" w:rsidRDefault="00830054" w:rsidP="00894887">
            <w:pPr>
              <w:numPr>
                <w:ilvl w:val="0"/>
                <w:numId w:val="1"/>
              </w:numPr>
              <w:tabs>
                <w:tab w:val="left" w:pos="459"/>
              </w:tabs>
              <w:ind w:left="34" w:firstLine="142"/>
              <w:jc w:val="both"/>
            </w:pPr>
            <w:r w:rsidRPr="00B61322">
              <w:t xml:space="preserve">ķermeņa daļu vai priekšmetu ievadīšana savās vai otras personas ķermeņa atverēs (vagināls vai anāls seksuāls akts, </w:t>
            </w:r>
            <w:proofErr w:type="spellStart"/>
            <w:r w:rsidRPr="00B61322">
              <w:t>fingerings</w:t>
            </w:r>
            <w:proofErr w:type="spellEnd"/>
            <w:r w:rsidRPr="00B61322">
              <w:t xml:space="preserve"> utt.);</w:t>
            </w:r>
          </w:p>
          <w:p w14:paraId="348525C1" w14:textId="77777777" w:rsidR="00830054" w:rsidRPr="00B61322" w:rsidRDefault="00830054" w:rsidP="00894887">
            <w:pPr>
              <w:numPr>
                <w:ilvl w:val="0"/>
                <w:numId w:val="1"/>
              </w:numPr>
              <w:tabs>
                <w:tab w:val="left" w:pos="459"/>
              </w:tabs>
              <w:ind w:left="34" w:firstLine="142"/>
              <w:jc w:val="both"/>
            </w:pPr>
            <w:r w:rsidRPr="00B61322">
              <w:t>dzimumorgānu vai anālā apvidus stimulēšana ar muti;</w:t>
            </w:r>
          </w:p>
          <w:p w14:paraId="7306311B" w14:textId="77777777" w:rsidR="00830054" w:rsidRPr="00B61322" w:rsidRDefault="00830054" w:rsidP="00894887">
            <w:pPr>
              <w:numPr>
                <w:ilvl w:val="0"/>
                <w:numId w:val="1"/>
              </w:numPr>
              <w:tabs>
                <w:tab w:val="left" w:pos="459"/>
              </w:tabs>
              <w:ind w:left="34" w:firstLine="142"/>
              <w:jc w:val="both"/>
            </w:pPr>
            <w:r w:rsidRPr="00B61322">
              <w:t>sevis vai otras persona pakļaušana sāpju, sasiešanas vai sasaistīšanas, pakļaušanās vai dominēšanas darbībām (sadomazohisms, pēršana, pazemošana utt.);</w:t>
            </w:r>
          </w:p>
          <w:p w14:paraId="4F96CA66" w14:textId="77777777" w:rsidR="00830054" w:rsidRPr="00B61322" w:rsidRDefault="00830054" w:rsidP="00894887">
            <w:pPr>
              <w:numPr>
                <w:ilvl w:val="0"/>
                <w:numId w:val="1"/>
              </w:numPr>
              <w:tabs>
                <w:tab w:val="left" w:pos="459"/>
              </w:tabs>
              <w:ind w:left="34" w:firstLine="142"/>
              <w:jc w:val="both"/>
            </w:pPr>
            <w:r w:rsidRPr="00B61322">
              <w:t xml:space="preserve">ķermeņa masāža ar dzimumorgānu vai anālās atveres stimulāciju, </w:t>
            </w:r>
            <w:proofErr w:type="gramStart"/>
            <w:r w:rsidRPr="00B61322">
              <w:t>kas nav</w:t>
            </w:r>
            <w:proofErr w:type="gramEnd"/>
            <w:r w:rsidRPr="00B61322">
              <w:t xml:space="preserve"> veikta ārstniecības iestādē un pēc ārsta nozīmējuma, vai ķermeņa masāža, kas tiek veikta, masāžas veicējam daļēji vai pilnīgi atkailinoties, un veicot masāžu ar savu ķermeni;</w:t>
            </w:r>
          </w:p>
          <w:p w14:paraId="66DF92FA" w14:textId="77777777" w:rsidR="00830054" w:rsidRPr="00B61322" w:rsidRDefault="00830054" w:rsidP="00830054">
            <w:pPr>
              <w:ind w:firstLine="720"/>
              <w:jc w:val="both"/>
            </w:pPr>
            <w:r w:rsidRPr="00B61322">
              <w:t>Saskaņā ar seksuālo attiecību konsultanta Artura Šulca viedokli visas minētās seksuālās darbības, ja tās tiek veiktas par samaksu, ir prostitūcija, un to apraksts arī būtu jāiekļauj likumprojektā terminu definējumā.</w:t>
            </w:r>
          </w:p>
          <w:p w14:paraId="2A167E8D" w14:textId="77777777" w:rsidR="00830054" w:rsidRPr="00B61322" w:rsidRDefault="00830054" w:rsidP="00830054">
            <w:pPr>
              <w:ind w:firstLine="720"/>
              <w:jc w:val="both"/>
            </w:pPr>
            <w:r w:rsidRPr="00B61322">
              <w:t>Ņemot vērā iepriekš norādīto seksuālo darbību izpausmju daudzveidību, darba grupa vienojās, ka likumprojektā nav iespējams precīzi aprakstīt visas iespējamās seksuālās darbības. Līdz ar to, likumprojektā tika noteikts, ka prostitūcija ir seksuālu darbību par maksu vai cita veida atlīdzību piedāvāšana, vai veikšana fiziskā saskarē ar personu, kura izmanto prostitūciju, nolūkā apmierināt tās dzimumtieksmi. Darba grupas ieskatā šāds prostitūcijas definējums aptver plašu seksuālo darbību loku.</w:t>
            </w:r>
          </w:p>
          <w:p w14:paraId="3C01B91F" w14:textId="77777777" w:rsidR="00830054" w:rsidRPr="00B61322" w:rsidRDefault="00830054" w:rsidP="00830054">
            <w:pPr>
              <w:ind w:firstLine="720"/>
              <w:jc w:val="both"/>
            </w:pPr>
            <w:r w:rsidRPr="00B61322">
              <w:t>Vienlaikus ir jānorāda, ka Konvencijas par bērna tiesībām papildus protokola par tirdzniecību ar bērniem, bērna prostitūciju un bērna pornogrāfiju (kas pieņemts un atvērts parakstīšanai, ratifikācijai vai pieņemšanai ar Ģenerālās Asamblejas 2000. gada 25. maija rezolūciju) 2. pantā ir norādīts, ka bērnu prostitūcija nozīmē bērna izmantošanu seksuālās darbībās par samaksu vai jebkāda cita veida atlīdzību. Ievērojot minēto, seksuālas darbības var tikt veiktas arī par atlīdzību, kas nav mērāma tikai naudas izteiksmē.</w:t>
            </w:r>
          </w:p>
          <w:p w14:paraId="2927A232" w14:textId="77777777" w:rsidR="00830054" w:rsidRPr="00B61322" w:rsidRDefault="00830054" w:rsidP="00830054">
            <w:pPr>
              <w:ind w:firstLine="720"/>
              <w:jc w:val="both"/>
            </w:pPr>
            <w:r w:rsidRPr="00B61322">
              <w:t>Noteikumos Nr. 32, definējot prostitūciju, tiek lietots termins “pakalpojums”. Ievērojot to, ka termina “pakalpojums” lietošana, var radīt priekšstatu, ka ir pieļaujams izmantot personu, personas ķermeni un tā daļas kā nedzīvu objektu jeb patēriņa preci, likumprojektā definējot to, kas ir prostitūcija, netiek izmantots termins “pakalpojums”, bet lietots termins “seksuālas darbības par atlīdzību”.</w:t>
            </w:r>
          </w:p>
          <w:p w14:paraId="70861A06" w14:textId="794F0211" w:rsidR="00830054" w:rsidRPr="00B61322" w:rsidRDefault="00830054" w:rsidP="00830054">
            <w:pPr>
              <w:ind w:firstLine="720"/>
              <w:jc w:val="both"/>
            </w:pPr>
            <w:r w:rsidRPr="00B61322">
              <w:t xml:space="preserve">Ņemot vērā informatīvajā ziņojumā norādīto, kā arī Ministru kabineta sēdē doto uzdevumu, izstrādāt likumprojektu prostitūcijas ierobežošanai, tika izvērtēti </w:t>
            </w:r>
            <w:r w:rsidR="00635CE8" w:rsidRPr="00B61322">
              <w:lastRenderedPageBreak/>
              <w:t>Noteikumos Nr. 32 noteiktie ierobežojumi un aizliegumi,</w:t>
            </w:r>
            <w:r w:rsidRPr="00B61322">
              <w:t xml:space="preserve"> un pēc to izvērtēšanas tie tika iekļauti arī likumprojektā ar nelieliem precizējumiem.</w:t>
            </w:r>
          </w:p>
          <w:p w14:paraId="63A14B6B" w14:textId="77777777" w:rsidR="00830054" w:rsidRPr="00B61322" w:rsidRDefault="00830054" w:rsidP="00830054">
            <w:pPr>
              <w:ind w:firstLine="720"/>
              <w:jc w:val="both"/>
            </w:pPr>
            <w:r w:rsidRPr="00B61322">
              <w:t>Likumprojekta izstrādes gaitā darba grupā bija diskusijas par to, ka atsevišķu Noteikumos Nr. 32 noteikto aizliegumu iekļaušana likumprojektā nav nepieciešama, ievērojot to, ka par minēto aizliegumu pārkāpšanu saskaņā ar Krimināllikumu ir paredzēta kriminālatbildība.</w:t>
            </w:r>
          </w:p>
          <w:p w14:paraId="3DD72FCC" w14:textId="77777777" w:rsidR="00830054" w:rsidRPr="00B61322" w:rsidRDefault="00830054" w:rsidP="00830054">
            <w:pPr>
              <w:ind w:firstLine="720"/>
              <w:jc w:val="both"/>
            </w:pPr>
            <w:r w:rsidRPr="00B61322">
              <w:t>Šobrīd, saskaņā ar Krimināllikuma 164. pantu “Personas iesaistīšana prostitūcijā un prostitūcijas izmantošana” par apzinātu cilvēku tirdzniecības upura prostitūcijas izmantošanu, kā arī nepilngadīgas personas prostitūcijas izmantošanu ir paredzēta kriminālatbildība. Kriminālatbildība saskaņā ar Krimināllikuma 164. panta normām ir paredzēta arī par citām darbībām prostitūcijas jomā. Proti, bez iepriekš minētajām darbībām, saskaņā ar Krimināllikuma 164. pantu ir paredzēta kriminālatbildība par personas iesaistīšanu prostitūcijā, par piespiešanu nodarboties ar prostitūciju vai par personas iesaistīšanu prostitūcijā, ļaunprātīgi, izmantojot tās uzticēšanos, vai ar viltu, vai, izmantojot personas atkarību no vainīgā vai tās bezpalīdzības stāvokli, kā arī par telpu nodošanu nepilngadīgām personām prostitūcijai, kā arī par mazgadīgā pamudināšanu, iesaistīšanu vai piespiešanu nodarboties ar prostitūciju. Vienlaikus, Krimināllikumā ir noteikta atbildība arī par sutenerismu – par tādas personas izmantošanu iedzīvošanās nolūkā, kura nodarbojas ar prostitūciju (Krimināllikuma 165. pants), personas nosūtīšanu ar tās piekrišanu seksuālai izmantošanai, tas ir, par jebkādu rīcību, kas šajā nolūkā veicina legālu vai nelegālu personas pārvietošanos, tranzītu vai uzturēšanos vienas valsts vai vairāku valstu teritorijā (Krimināllikuma 165.</w:t>
            </w:r>
            <w:r w:rsidRPr="00B61322">
              <w:rPr>
                <w:vertAlign w:val="superscript"/>
              </w:rPr>
              <w:t xml:space="preserve">1 </w:t>
            </w:r>
            <w:r w:rsidRPr="00B61322">
              <w:t>pants), kā arī par bordeļa (neatļautas prostitūcijas pakalpojumu organizēšanas un sniegšanas vieta) izveidošanu, uzturēšanu, vadīšanu vai finansēšanu (Krimināllikuma 163.</w:t>
            </w:r>
            <w:r w:rsidRPr="00B61322">
              <w:rPr>
                <w:vertAlign w:val="superscript"/>
              </w:rPr>
              <w:t xml:space="preserve">1 </w:t>
            </w:r>
            <w:r w:rsidRPr="00B61322">
              <w:t>pants).</w:t>
            </w:r>
          </w:p>
          <w:p w14:paraId="03517C7B" w14:textId="670F4015" w:rsidR="00830054" w:rsidRPr="00B61322" w:rsidRDefault="00830054" w:rsidP="00830054">
            <w:pPr>
              <w:ind w:firstLine="720"/>
              <w:jc w:val="both"/>
            </w:pPr>
            <w:r w:rsidRPr="00B61322">
              <w:t>Ievērojot to, ka Krimināllikuma paredz atbildību par noteiktu darbību vai bezdarbību, tajā skaitā nozari regulējošo normatīvo aktu pārkāpumiem, Krimināllikums neregulē kārtību, kādā ierobežojama prostitūcija. Ierobežojumus nosaka nozares normatīvais akts, kas konkrētajā gadījumā būs Prostitūcijas ierobežošanas likums. Ievērojot minēto, likumprojektā ir noteikts aizliegums izmantot personas, kura jaunāka par 25 gadiem, prostitūciju, cilvēku tirdzniecības upura prostitūciju, kā arī aizliegums trešajām personām veikt jebkādu citu darbību, kura</w:t>
            </w:r>
            <w:r w:rsidR="00635CE8" w:rsidRPr="00B61322">
              <w:t xml:space="preserve"> veicina vai</w:t>
            </w:r>
            <w:r w:rsidRPr="00B61322">
              <w:t xml:space="preserve"> nodrošina prostitūciju (</w:t>
            </w:r>
            <w:r w:rsidRPr="00B61322">
              <w:rPr>
                <w:i/>
              </w:rPr>
              <w:t>izņemot reklamēšanu, ja tā tiek veikta likumā noteiktajā kārtībā).</w:t>
            </w:r>
          </w:p>
          <w:p w14:paraId="68212637" w14:textId="77777777" w:rsidR="00830054" w:rsidRPr="00B61322" w:rsidRDefault="00830054" w:rsidP="00830054">
            <w:pPr>
              <w:ind w:firstLine="720"/>
              <w:jc w:val="both"/>
            </w:pPr>
            <w:r w:rsidRPr="00B61322">
              <w:t xml:space="preserve">Noteikumu Nr.32 2.punkts noteic, ka ar prostitūciju aizliegts nodarboties nepilngadīgai personai, savukārt </w:t>
            </w:r>
            <w:r w:rsidRPr="00B61322">
              <w:lastRenderedPageBreak/>
              <w:t>saskaņā ar Noteikumu Nr.32 12.punktu ir aizliegta nepilngadīgas personas prostitūcijas izmantošana.</w:t>
            </w:r>
          </w:p>
          <w:p w14:paraId="5AC3FA47" w14:textId="77777777" w:rsidR="00830054" w:rsidRPr="00B61322" w:rsidRDefault="00830054" w:rsidP="00830054">
            <w:pPr>
              <w:ind w:firstLine="720"/>
              <w:jc w:val="both"/>
            </w:pPr>
            <w:r w:rsidRPr="00B61322">
              <w:t xml:space="preserve">Saskaņā ar likumprojektā noteikto ir </w:t>
            </w:r>
            <w:proofErr w:type="gramStart"/>
            <w:r w:rsidRPr="00B61322">
              <w:t>aizliegta personas</w:t>
            </w:r>
            <w:proofErr w:type="gramEnd"/>
            <w:r w:rsidRPr="00B61322">
              <w:t>, kura jaunāka par 25 gadiem prostitūcijas izmantošana, un personai, kura jaunāka par 25 gadiem, ir aizliegts nodarboties ar prostitūciju.</w:t>
            </w:r>
          </w:p>
          <w:p w14:paraId="2B654EA9" w14:textId="2932F82C" w:rsidR="00830054" w:rsidRPr="00B61322" w:rsidRDefault="00830054" w:rsidP="00830054">
            <w:pPr>
              <w:ind w:firstLine="720"/>
              <w:jc w:val="both"/>
            </w:pPr>
            <w:r w:rsidRPr="00B61322">
              <w:t>Aizliegums personām</w:t>
            </w:r>
            <w:proofErr w:type="gramStart"/>
            <w:r w:rsidRPr="00B61322">
              <w:t xml:space="preserve"> līdz 25 gadu vecumam nodarboties ar prostitūci</w:t>
            </w:r>
            <w:r w:rsidR="00635CE8" w:rsidRPr="00B61322">
              <w:t>ju</w:t>
            </w:r>
            <w:proofErr w:type="gramEnd"/>
            <w:r w:rsidR="00635CE8" w:rsidRPr="00B61322">
              <w:t xml:space="preserve"> ir aplūkojams Satversmes 96. </w:t>
            </w:r>
            <w:r w:rsidRPr="00B61322">
              <w:t xml:space="preserve">pantā noteikto personas tiesību uz privāto dzīvi ietvarā. </w:t>
            </w:r>
            <w:r w:rsidR="002F698E" w:rsidRPr="00B61322">
              <w:t xml:space="preserve">Latvijas Republikas </w:t>
            </w:r>
            <w:r w:rsidRPr="00B61322">
              <w:t>Satversmes tiesa</w:t>
            </w:r>
            <w:r w:rsidR="002F698E" w:rsidRPr="00B61322">
              <w:t xml:space="preserve"> (turpmāk – Satversmes tiesa)</w:t>
            </w:r>
            <w:r w:rsidRPr="00B61322">
              <w:t xml:space="preserve"> ir atsaukusies uz atziņām, ka tiesības uz privāto dzīvi ietver tiesības uz savu ķermeni, arī tiesības nodarīt kaitējumu savai veselībai, pat izdarīt pašnāvību Indivīds, ja vien viņš ar savu rīcību neaizsk</w:t>
            </w:r>
            <w:r w:rsidR="00635CE8" w:rsidRPr="00B61322">
              <w:t>ar citu cilvēku tiesības, var br</w:t>
            </w:r>
            <w:r w:rsidRPr="00B61322">
              <w:t>īvi realizēt savas tiesības uz privāto dzīvi. Valsts bieži vien šīs tiesības ierobežo tad, kad indivīda rīcība nonāk pretrunā ar vispāratzītām morāles vai citām sociālajām normām vai kad šī rīcība vērsta pret personas pašas veselību, par ko sabiedrība jūt atbildību (</w:t>
            </w:r>
            <w:r w:rsidRPr="00B61322">
              <w:rPr>
                <w:i/>
              </w:rPr>
              <w:t>skat</w:t>
            </w:r>
            <w:r w:rsidRPr="00B61322">
              <w:t xml:space="preserve">. </w:t>
            </w:r>
            <w:r w:rsidRPr="00B61322">
              <w:rPr>
                <w:i/>
              </w:rPr>
              <w:t>Satversmes tiesas 2005. gada 26. janvāra spriedumu lietā Nr. 2004-17-01 10.</w:t>
            </w:r>
            <w:r w:rsidR="002F698E" w:rsidRPr="00B61322">
              <w:rPr>
                <w:i/>
              </w:rPr>
              <w:t>punktu</w:t>
            </w:r>
            <w:r w:rsidRPr="00B61322">
              <w:rPr>
                <w:i/>
              </w:rPr>
              <w:t>).</w:t>
            </w:r>
          </w:p>
          <w:p w14:paraId="68876D34" w14:textId="77777777" w:rsidR="00830054" w:rsidRPr="00B61322" w:rsidRDefault="00830054" w:rsidP="00830054">
            <w:pPr>
              <w:ind w:firstLine="720"/>
              <w:jc w:val="both"/>
            </w:pPr>
            <w:r w:rsidRPr="00B61322">
              <w:t>Saskaņā ar Satversmes 116. pantu citastarp par attaisnojamiem tiek atzīti personas tiesību uz privātās dzīves neaizskaramību ierobežojumi, ja tie ir paredzēti likumā, lai aizsargātu citu cilvēku tiesības, demokrātisko valsts iekārtu, sabiedrības drošību, labklājību un tikumību.</w:t>
            </w:r>
          </w:p>
          <w:p w14:paraId="2E754C7E" w14:textId="77777777" w:rsidR="00830054" w:rsidRPr="00B61322" w:rsidRDefault="00830054" w:rsidP="00830054">
            <w:pPr>
              <w:ind w:firstLine="720"/>
              <w:jc w:val="both"/>
            </w:pPr>
            <w:r w:rsidRPr="00B61322">
              <w:rPr>
                <w:iCs/>
              </w:rPr>
              <w:t>Iepriekš minētajā Satversmes tiesas spriedumā tika secināts, ka jēdziena “sabiedrības drošība” saturs demokrātiskās valstīs ir orientēts uz publisko interešu aizsardzību. Atbilstoši Izglītības likuma 4. pantā noteiktajam ir obligāta bērnu no piecu gadu vecuma sagatavošana pamatizglītības ieguvei un pamatizglītības iegūšana vai pamatizglītības iegūšanas turpināšana līdz 18 gadu vecuma sasniegšanai.</w:t>
            </w:r>
            <w:r w:rsidRPr="00B61322">
              <w:t xml:space="preserve"> Tiek vērota situācija, ka vidusskolās l2. klasē līdz ar 17 un 18 gadus veciem skolēniem mācās arī skolēni, kuriem ir 19 gadi.</w:t>
            </w:r>
          </w:p>
          <w:p w14:paraId="65044720" w14:textId="77777777" w:rsidR="00830054" w:rsidRPr="00B61322" w:rsidRDefault="00830054" w:rsidP="00830054">
            <w:pPr>
              <w:ind w:firstLine="720"/>
              <w:jc w:val="both"/>
            </w:pPr>
            <w:r w:rsidRPr="00B61322">
              <w:t>Teorētiskajā literatūrā atrodami dažādi viedokļi par briedumu, kur kā būtiski kritēriji tiek izcelti loģiskā domāšana, spējas analizēt, vērtēt, rast problēmu risinājumus, spēja integrēt ideālo un reālo, spēja uzņemties atbildību, pieņemt lēmumus, izmantot bērnībā iegūto pieredzi, lai sasniegtu izvirzīto mērķi.</w:t>
            </w:r>
            <w:r w:rsidRPr="00B61322">
              <w:rPr>
                <w:vertAlign w:val="superscript"/>
              </w:rPr>
              <w:footnoteReference w:id="1"/>
            </w:r>
            <w:r w:rsidRPr="00B61322">
              <w:t xml:space="preserve"> Psihosociālās attīstības teorijas pamatlicējs </w:t>
            </w:r>
            <w:proofErr w:type="spellStart"/>
            <w:r w:rsidRPr="00B61322">
              <w:rPr>
                <w:i/>
              </w:rPr>
              <w:t>Erik</w:t>
            </w:r>
            <w:proofErr w:type="spellEnd"/>
            <w:r w:rsidRPr="00B61322">
              <w:rPr>
                <w:i/>
              </w:rPr>
              <w:t xml:space="preserve"> H. </w:t>
            </w:r>
            <w:proofErr w:type="spellStart"/>
            <w:r w:rsidRPr="00B61322">
              <w:rPr>
                <w:i/>
              </w:rPr>
              <w:t>Erikson</w:t>
            </w:r>
            <w:proofErr w:type="spellEnd"/>
            <w:r w:rsidRPr="00B61322">
              <w:t xml:space="preserve"> ir izstrādājis astoņas attīstības stadijas un to lomu brieduma sasniegšanā. Jaunības stadija (19 – 25 gadi), kas ir personas agrīnais brieduma posms, tiek raksturota kā laiks, kad tiek novilktas cilvēka atbildības robežas un sāk valdīt ētiskā </w:t>
            </w:r>
            <w:r w:rsidRPr="00B61322">
              <w:lastRenderedPageBreak/>
              <w:t xml:space="preserve">apziņa. </w:t>
            </w:r>
            <w:proofErr w:type="spellStart"/>
            <w:r w:rsidRPr="00B61322">
              <w:t>A.A.Derkačs</w:t>
            </w:r>
            <w:proofErr w:type="spellEnd"/>
            <w:r w:rsidRPr="00B61322">
              <w:t xml:space="preserve"> “Psiholoģija” (2002) apakšnodaļa “Galvenās īpašības personas agrīnā brieduma gados”: psiho-fizioloģisko funkciju attīstība notiek agrīnā brieduma perioda sākotnējā posmā un optimāli ilgst līdz 25 gadiem. Psihisko procesu, intelektuālo īpašību attīstība turpinās visa agrīnā brieduma perioda gados. Ģimenes psihologs Sergejs </w:t>
            </w:r>
            <w:proofErr w:type="spellStart"/>
            <w:r w:rsidRPr="00B61322">
              <w:t>Dvoreckijs</w:t>
            </w:r>
            <w:proofErr w:type="spellEnd"/>
            <w:r w:rsidRPr="00B61322">
              <w:t xml:space="preserve"> 2014.gada 6.augusta publikācija “Gatavība laulībai agrā jaunībā. 2. daļa”: Ja senos laikos sociālais briedums vecuma ziņā sakrita ar fizioloģisko briedumu, tad mūsdienās pieaugšanai ir nepieciešams ilgāks laiks. Tagad, lai sasniegtu sociālo briedumu, ir jāizdzīvo ilgstošs bērnības periods, pēc tam jāiegūst izglītība – no sākuma vispārīgā, pēc tam profesionālā vai augstākā utt. </w:t>
            </w:r>
            <w:r w:rsidRPr="00B61322">
              <w:rPr>
                <w:b/>
              </w:rPr>
              <w:t>Faktiski sociālā brieduma sasniegšana ieilgst līdz 21-25 gadu vecumam</w:t>
            </w:r>
            <w:r w:rsidRPr="00B61322">
              <w:t>.”</w:t>
            </w:r>
          </w:p>
          <w:p w14:paraId="70299028" w14:textId="77777777" w:rsidR="00830054" w:rsidRPr="00B61322" w:rsidRDefault="00830054" w:rsidP="00830054">
            <w:pPr>
              <w:ind w:firstLine="720"/>
              <w:jc w:val="both"/>
            </w:pPr>
            <w:r w:rsidRPr="00B61322">
              <w:t>Lai veicinātu jauniešu pilnvērtīgu un vispusīgu attīstību, iekļaušanos sabiedrībā un dzīves kvalitātes uzlabošanos, radot labvēlīgus apstākļus viņu intelektuālajai un radošajai attīstībai, nav pieļaujama situācija, ka par personas pirmo nodarbošanos uzreiz pēc vidusskolas pabeigšanas (pilngadības sasniegšanas) kļūst prostitūcija. Turklāt, ievērojot to, ka prostitūcija ir nopietna sociāla problēma, kas negatīvi ietekmē ne tikai indivīdus, bet arī sabiedrību kopumā, šāds ierobežojums ir nepieciešams sabiedriskās drošības nodrošināšanai.</w:t>
            </w:r>
          </w:p>
          <w:p w14:paraId="058C4034" w14:textId="77777777" w:rsidR="00830054" w:rsidRPr="00B61322" w:rsidRDefault="00830054" w:rsidP="00830054">
            <w:pPr>
              <w:ind w:firstLine="720"/>
              <w:jc w:val="both"/>
              <w:rPr>
                <w:bCs/>
              </w:rPr>
            </w:pPr>
            <w:r w:rsidRPr="00B61322">
              <w:rPr>
                <w:bCs/>
              </w:rPr>
              <w:t>Informatīvajā ziņojumā norādīts, ka nepieciešams skaidri noteikt aizliegumu iegādāties seksuālos pakalpojumus no personām, kuras tos nedrīkst sniegt, kā arī paredzēt atbildību par šāda aizlieguma pārkāpšanu. Līdz ar to likumprojektā ir noteikts aizliegums izmantot personas, kura jaunāka par 25 gadiem, prostitūciju.</w:t>
            </w:r>
          </w:p>
          <w:p w14:paraId="7087AD21" w14:textId="677BEDA6" w:rsidR="00830054" w:rsidRPr="00B61322" w:rsidRDefault="00830054" w:rsidP="00830054">
            <w:pPr>
              <w:ind w:firstLine="720"/>
              <w:jc w:val="both"/>
              <w:rPr>
                <w:bCs/>
              </w:rPr>
            </w:pPr>
            <w:r w:rsidRPr="00B61322">
              <w:rPr>
                <w:bCs/>
              </w:rPr>
              <w:t>Ievērojot to, ka</w:t>
            </w:r>
            <w:r w:rsidR="00635CE8" w:rsidRPr="00B61322">
              <w:rPr>
                <w:bCs/>
              </w:rPr>
              <w:t xml:space="preserve"> saskaņā ar Krimināllikuma 164. </w:t>
            </w:r>
            <w:r w:rsidRPr="00B61322">
              <w:rPr>
                <w:bCs/>
              </w:rPr>
              <w:t xml:space="preserve">pantu par nepilngadīgas personas prostitūcijas izmantošanu ir paredzēta kriminālatbildība, saskaņā ar likumprojektā iekļauto regulējumu par personas no 18 gadu līdz 25 gadu vecumam prostitūcijas izmantošanu tiks paredzēta administratīvā atbildība. </w:t>
            </w:r>
          </w:p>
          <w:p w14:paraId="2009CB91" w14:textId="25552556" w:rsidR="00830054" w:rsidRPr="00B61322" w:rsidRDefault="00830054" w:rsidP="00830054">
            <w:pPr>
              <w:ind w:firstLine="720"/>
              <w:jc w:val="both"/>
              <w:rPr>
                <w:bCs/>
              </w:rPr>
            </w:pPr>
            <w:r w:rsidRPr="00B61322">
              <w:rPr>
                <w:bCs/>
              </w:rPr>
              <w:t xml:space="preserve">Likumprojektā </w:t>
            </w:r>
            <w:r w:rsidR="00635CE8" w:rsidRPr="00B61322">
              <w:rPr>
                <w:bCs/>
              </w:rPr>
              <w:t xml:space="preserve">ir </w:t>
            </w:r>
            <w:proofErr w:type="gramStart"/>
            <w:r w:rsidR="00635CE8" w:rsidRPr="00B61322">
              <w:rPr>
                <w:bCs/>
              </w:rPr>
              <w:t>saglabāts Noteikumu</w:t>
            </w:r>
            <w:proofErr w:type="gramEnd"/>
            <w:r w:rsidR="00635CE8" w:rsidRPr="00B61322">
              <w:rPr>
                <w:bCs/>
              </w:rPr>
              <w:t xml:space="preserve"> Nr.32 3. </w:t>
            </w:r>
            <w:r w:rsidRPr="00B61322">
              <w:rPr>
                <w:bCs/>
              </w:rPr>
              <w:t>punktā iekļautais nosacījums, ka ar prostitūciju atļauts nodarboties dzīvoklī vai viendzīvokļa mājā, kas ir tās personas, kura nodarbojas ar prostitūciju, īpašumā vai par kuru tā ir rakstveidā noslēgusi dzīvojamās telpas īres līgumu.</w:t>
            </w:r>
          </w:p>
          <w:p w14:paraId="32D347D4" w14:textId="77777777" w:rsidR="00830054" w:rsidRPr="00B61322" w:rsidRDefault="00830054" w:rsidP="00830054">
            <w:pPr>
              <w:ind w:firstLine="720"/>
              <w:jc w:val="both"/>
              <w:rPr>
                <w:bCs/>
              </w:rPr>
            </w:pPr>
            <w:r w:rsidRPr="00B61322">
              <w:rPr>
                <w:bCs/>
              </w:rPr>
              <w:t xml:space="preserve">Minētā ierobežojuma mērķis ir aizsargāt personas, kuras nodarbojas ar prostitūciju, pret iespējamu vardarbību no prostitūcijas izmantotāja puses, kas varētu būt tajos gadījumos, ja personas ar prostitūciju nodarbojas vai izmanto prostitūciju, prostitūcijas izmantotāja īpašumā esošajā dzīvojamā telpā.  </w:t>
            </w:r>
          </w:p>
          <w:p w14:paraId="6E7754CC" w14:textId="77777777" w:rsidR="00830054" w:rsidRPr="00B61322" w:rsidRDefault="00830054" w:rsidP="00830054">
            <w:pPr>
              <w:ind w:firstLine="720"/>
              <w:jc w:val="both"/>
              <w:rPr>
                <w:bCs/>
              </w:rPr>
            </w:pPr>
            <w:r w:rsidRPr="00B61322">
              <w:rPr>
                <w:bCs/>
              </w:rPr>
              <w:lastRenderedPageBreak/>
              <w:t>Noteikumu Nr.32 3. punktā ir noteikts, ka personai atļauts piedāvāt vai sniegt seksuālos pakalpojumus par maksu tikai dzīvojamā telpā, kas ir tās īpašums vai par kuru tā ir noslēgusi īres līgumu. Savukārt Noteikumu Nr. 32 4.punkts noteic, ka personai aizliegts piedāvāt vai sniegt seksuālos pakalpojumus par maksu, kā arī saņemt šos pakalpojumus šo noteikumu 3. punktā minētajā dzīvojamā telpā, ja tā atrodas tuvāk par 100 metriem no izglītības iestādes vai baznīcas; ja tajā atrodas nepilngadīgais; ja pret to iebilst citas personas, kuras dzīvo šajā telpā vai mājā, kurā tā atrodas. No  Noteikumu Nr.32 4. punkta izriet, ka personai ir aizliegts, ne tikai nodarboties ar prostitūciju dzīvojamā telpā, kas nav tās īpašums vai par kuru tā nav noslēgusi īres līgumu, bet ir aizliegts arī izmantot prostitūciju tādā dzīvojamā telpā, kura nav personas, kura nodarbojas ar prostitūciju, īpašumā. Ievērojot to, ka  Noteikumu Nr.32 3. punktā tas nav skaidri un viennozīmīgi pateikts,  Noteikumu Nr. 32 piemērošanas praksē ir izveidojusies prakse, ka tajos gadījumos, ja nav pārkāpti  Noteikumu Nr. 32 4. punktā noteiktie aizliegumi, bet nav ievērots  Noteikumu Nr. 32 3. punktā minētais ierobežojums, pie atbildības tiek saukta tikai tā persona, kura nodarbojas ar prostitūciju.</w:t>
            </w:r>
          </w:p>
          <w:p w14:paraId="72FD0C91" w14:textId="77777777" w:rsidR="00830054" w:rsidRPr="00B61322" w:rsidRDefault="00830054" w:rsidP="00830054">
            <w:pPr>
              <w:ind w:firstLine="720"/>
              <w:jc w:val="both"/>
              <w:rPr>
                <w:bCs/>
              </w:rPr>
            </w:pPr>
            <w:r w:rsidRPr="00B61322">
              <w:rPr>
                <w:bCs/>
              </w:rPr>
              <w:t>Lai minēto situāciju novērstu un šādos gadījumos pie atbildības sauktu arī personu, kura izmanto prostitūciju, atšķirībā no Noteikumu Nr.32 3.punkta likumprojektā ir noteikts, ka minētais nosacījums ir attiecināms ne tikai uz personu, kura nodarbojas ar prostitūciju, bet arī uz personu, kura izmanto prostitūciju.</w:t>
            </w:r>
          </w:p>
          <w:p w14:paraId="70D81D9E" w14:textId="77777777" w:rsidR="00830054" w:rsidRPr="00B61322" w:rsidRDefault="00830054" w:rsidP="00830054">
            <w:pPr>
              <w:ind w:firstLine="720"/>
              <w:jc w:val="both"/>
              <w:rPr>
                <w:bCs/>
              </w:rPr>
            </w:pPr>
            <w:r w:rsidRPr="00B61322">
              <w:rPr>
                <w:bCs/>
              </w:rPr>
              <w:t>Atbilstoši likumprojektā noteiktajam nodarboties ar prostitūciju un izmantot prostitūciju iepriekš minētajā dzīvoklī vai viendzīvokļa mājā ir aizliegts, ja:</w:t>
            </w:r>
          </w:p>
          <w:p w14:paraId="2DF53BD9" w14:textId="0247B0F7" w:rsidR="00830054" w:rsidRPr="00B61322" w:rsidRDefault="00830054" w:rsidP="00894887">
            <w:pPr>
              <w:numPr>
                <w:ilvl w:val="0"/>
                <w:numId w:val="7"/>
              </w:numPr>
              <w:ind w:left="34" w:firstLine="266"/>
              <w:jc w:val="both"/>
              <w:rPr>
                <w:bCs/>
              </w:rPr>
            </w:pPr>
            <w:bookmarkStart w:id="0" w:name="p213"/>
            <w:bookmarkStart w:id="1" w:name="p-44596"/>
            <w:bookmarkEnd w:id="0"/>
            <w:bookmarkEnd w:id="1"/>
            <w:r w:rsidRPr="00B61322">
              <w:rPr>
                <w:bCs/>
              </w:rPr>
              <w:t>ja tajā atrodas bērns</w:t>
            </w:r>
            <w:r w:rsidR="00635CE8" w:rsidRPr="00B61322">
              <w:rPr>
                <w:bCs/>
              </w:rPr>
              <w:t xml:space="preserve"> (saskaņā ar Bērnu tiesību aizsardzības likuma 3. panta pirmo daļu bērns ir persona, kas nav sasniegusi 18 gadu vecumu, izņemot tās personas, kuras saskaņā ar likumu izsludinātas par pilngadīgām vai stājušās laulībā pirms 18 gadu vecuma sasniegšanas)</w:t>
            </w:r>
            <w:r w:rsidRPr="00B61322">
              <w:rPr>
                <w:bCs/>
              </w:rPr>
              <w:t>;</w:t>
            </w:r>
          </w:p>
          <w:p w14:paraId="3405BAA4" w14:textId="0A74AE25" w:rsidR="00830054" w:rsidRPr="00B61322" w:rsidRDefault="00830054" w:rsidP="00894887">
            <w:pPr>
              <w:numPr>
                <w:ilvl w:val="0"/>
                <w:numId w:val="7"/>
              </w:numPr>
              <w:ind w:left="34" w:firstLine="266"/>
              <w:jc w:val="both"/>
              <w:rPr>
                <w:bCs/>
              </w:rPr>
            </w:pPr>
            <w:r w:rsidRPr="00B61322">
              <w:rPr>
                <w:bCs/>
              </w:rPr>
              <w:t>ja pret to iebilst citas personas, kuras dzīvo šajā dzī</w:t>
            </w:r>
            <w:r w:rsidR="00635CE8" w:rsidRPr="00B61322">
              <w:rPr>
                <w:bCs/>
              </w:rPr>
              <w:t>voklī vai viendzīvokļa mājā</w:t>
            </w:r>
            <w:r w:rsidRPr="00B61322">
              <w:rPr>
                <w:bCs/>
              </w:rPr>
              <w:t>;</w:t>
            </w:r>
          </w:p>
          <w:p w14:paraId="5AD5F201" w14:textId="77777777" w:rsidR="00830054" w:rsidRPr="00B61322" w:rsidRDefault="00830054" w:rsidP="00894887">
            <w:pPr>
              <w:numPr>
                <w:ilvl w:val="0"/>
                <w:numId w:val="7"/>
              </w:numPr>
              <w:ind w:left="34" w:firstLine="266"/>
              <w:jc w:val="both"/>
              <w:rPr>
                <w:bCs/>
              </w:rPr>
            </w:pPr>
            <w:r w:rsidRPr="00B61322">
              <w:rPr>
                <w:bCs/>
              </w:rPr>
              <w:t>ja tā atrodas tuvāk par 100 metriem no izglītības iestādes vai baznīcas.</w:t>
            </w:r>
          </w:p>
          <w:p w14:paraId="266D40FE" w14:textId="187A046D" w:rsidR="00DC2C0C" w:rsidRPr="00B61322" w:rsidRDefault="006F5211" w:rsidP="0060438A">
            <w:pPr>
              <w:ind w:left="34" w:firstLine="266"/>
              <w:jc w:val="both"/>
              <w:rPr>
                <w:bCs/>
              </w:rPr>
            </w:pPr>
            <w:r w:rsidRPr="00B61322">
              <w:rPr>
                <w:bCs/>
              </w:rPr>
              <w:t xml:space="preserve">Ir atzīstams, ka likumprojektā noteiktais </w:t>
            </w:r>
            <w:r w:rsidR="005769A8" w:rsidRPr="00B61322">
              <w:rPr>
                <w:bCs/>
              </w:rPr>
              <w:t>papildu ierobežojums – aizliegums nodarboties ar prostitūciju un to izmantot, ja dzīvoklis vai viendzīvokļa māja atrodas tuvāk par 100 metriem no izglītības iestādes vai baznīcas ierobežo</w:t>
            </w:r>
            <w:r w:rsidR="00E25280" w:rsidRPr="00B61322">
              <w:rPr>
                <w:bCs/>
              </w:rPr>
              <w:t xml:space="preserve"> to personu īpašuma tiesības, kuras nodarbojas ar prostitūciju tām piederošā dzīvoklī vai viendzīvokļa mājā, kas atrodas attiecīgā aizlieguma teritorijā. Proti, tiek ierobežota personas pilnīgas varas tiesība par lietu – personas to nevar brīvi lietot. Tāpat tiek ierobežota arī </w:t>
            </w:r>
            <w:r w:rsidR="00E25280" w:rsidRPr="00B61322">
              <w:rPr>
                <w:bCs/>
              </w:rPr>
              <w:lastRenderedPageBreak/>
              <w:t>personu</w:t>
            </w:r>
            <w:r w:rsidR="005769A8" w:rsidRPr="00B61322">
              <w:rPr>
                <w:bCs/>
              </w:rPr>
              <w:t xml:space="preserve"> privātās dzīves neaizskaramība</w:t>
            </w:r>
            <w:r w:rsidR="00E25280" w:rsidRPr="00B61322">
              <w:rPr>
                <w:bCs/>
              </w:rPr>
              <w:t>. Satversmes 105. panta pirmajā teikumā ir noteikts, ka ikvienam ir tiesības uz īpašumu. Tomēr, lai nodrošinātu līdzsvaru starp dažādām sabiedrības interesēm, minētā panta otrajā un trešajā teikumā ir paredzētas arī valsts tiesības ierobežot p</w:t>
            </w:r>
            <w:r w:rsidR="0060438A" w:rsidRPr="00B61322">
              <w:rPr>
                <w:bCs/>
              </w:rPr>
              <w:t xml:space="preserve">ersonas īpašuma tiesības. </w:t>
            </w:r>
            <w:r w:rsidR="00E25280" w:rsidRPr="00B61322">
              <w:rPr>
                <w:bCs/>
              </w:rPr>
              <w:t>Satversmes tiesa ir vairākkārt norādījusi, ka īpašuma tiesības var tikt ierobežotas, ja šis ierobežojums ir noteikts saskaņā ar likumu, tam ir leģitīms mērķis un tas ir samērīgs (</w:t>
            </w:r>
            <w:r w:rsidR="00E25280" w:rsidRPr="00B61322">
              <w:rPr>
                <w:bCs/>
                <w:i/>
              </w:rPr>
              <w:t>skat. S</w:t>
            </w:r>
            <w:r w:rsidR="0060438A" w:rsidRPr="00B61322">
              <w:rPr>
                <w:bCs/>
                <w:i/>
              </w:rPr>
              <w:t>atversmes tiesas 2009. gada 13. </w:t>
            </w:r>
            <w:r w:rsidR="00E25280" w:rsidRPr="00B61322">
              <w:rPr>
                <w:bCs/>
                <w:i/>
              </w:rPr>
              <w:t>februāra sprieduma lietā Nr. 2008-34-01 17. punktu</w:t>
            </w:r>
            <w:r w:rsidR="00E25280" w:rsidRPr="00B61322">
              <w:rPr>
                <w:bCs/>
              </w:rPr>
              <w:t xml:space="preserve">). Savukārt personas tiesības uz privātās dzīves neaizskaramību noteiktas Satversmes 96. pantā un privātās dzīves neaizskaramības tvērumā ietilpst arī tiesības uz dzimumdzīves brīvību. </w:t>
            </w:r>
            <w:r w:rsidR="00DC2C0C" w:rsidRPr="00B61322">
              <w:rPr>
                <w:bCs/>
              </w:rPr>
              <w:t>Atbilstoši Satversmes 116. pantam minētās tiesības var ierobežot, lai aizsargātu citu cilvēku tiesības, demokrātisko valsts iekārtu, sabiedrības drošību, labklājību un tikumību.</w:t>
            </w:r>
          </w:p>
          <w:p w14:paraId="7286A16F" w14:textId="4EEEC841" w:rsidR="00E25280" w:rsidRPr="00B61322" w:rsidRDefault="00E25280" w:rsidP="00DC2C0C">
            <w:pPr>
              <w:ind w:left="34" w:firstLine="266"/>
              <w:jc w:val="both"/>
              <w:rPr>
                <w:bCs/>
              </w:rPr>
            </w:pPr>
            <w:r w:rsidRPr="00B61322">
              <w:rPr>
                <w:bCs/>
              </w:rPr>
              <w:t>Satversmes komentāros ir norādīts, ka “Ir jāņem vērā, ka ne katra seksuāla rakstura darbība aiz slēgtām durvīm ir personas privātās dzīves sfēra. Dzimumuzvedība var pārkāpt privātās dzīves ietvarus, ja tajā ir iesaistītas daudzas personas, ja dzimumuzvedība ir saistīta ar vēlmi gūt atlīdzību un ir profesionāla nodarbe (prostitūcija) vai ja tai citu iemeslu dēļ nav tāds intimitātes raksturs</w:t>
            </w:r>
            <w:r w:rsidR="0060438A" w:rsidRPr="00B61322">
              <w:rPr>
                <w:bCs/>
              </w:rPr>
              <w:t>,</w:t>
            </w:r>
            <w:r w:rsidRPr="00B61322">
              <w:rPr>
                <w:bCs/>
              </w:rPr>
              <w:t xml:space="preserve"> lai to atzītu par privātu” </w:t>
            </w:r>
            <w:proofErr w:type="gramStart"/>
            <w:r w:rsidRPr="00B61322">
              <w:rPr>
                <w:bCs/>
              </w:rPr>
              <w:t>(</w:t>
            </w:r>
            <w:proofErr w:type="gramEnd"/>
            <w:r w:rsidRPr="00B61322">
              <w:rPr>
                <w:bCs/>
                <w:i/>
              </w:rPr>
              <w:t>skat. Latvijas Republikas Satversmes komentāri. VIII nodaļa. Cilvēka pamattiesības. sagatavojis autoru kolektīvs prof. R. Baloža zinātniskā vadībā. Rīga: Latvijas Vēstnesis, 2011, 255 lpp., 92. punkts</w:t>
            </w:r>
            <w:r w:rsidRPr="00B61322">
              <w:rPr>
                <w:bCs/>
              </w:rPr>
              <w:t>). Tāpat Satversmes komentāros ir norādīts, ka dzimumuzvedības brīvības ierobežojumus valstī galvenokārt nosaka reliģijas un morāles normas, taču tiesību normu pielietošana pieļaujama tikai tad, ja pastāv leģitīms mērķis un attiecīgais ierobežojums ir</w:t>
            </w:r>
            <w:r w:rsidR="0060438A" w:rsidRPr="00B61322">
              <w:rPr>
                <w:bCs/>
              </w:rPr>
              <w:t xml:space="preserve"> samērīgs. S</w:t>
            </w:r>
            <w:r w:rsidRPr="00B61322">
              <w:rPr>
                <w:bCs/>
              </w:rPr>
              <w:t>avukārt pieļaujamo leģitīmo mērķu spektru ietekmē attiecīgās aktivitātes raksturs. Tā kā dzimumuzvedība ir viens no intīmākajiem privātās dzīves aspektiem, tad attiecīgo ierobežojumu mērķim ir jābūt sevišķi svarīgam, proti, pieļaujamo leģitīmo mērķu loks ir šaurs. Cilvēku veselība, nepilngadīgo tikumiskā attīstība un dzimumneaizskaramība ir daži no leģitīmiem mērķiem, lai ierobežotu dzimumuzvedības brīvību (</w:t>
            </w:r>
            <w:r w:rsidRPr="00B61322">
              <w:rPr>
                <w:bCs/>
                <w:i/>
              </w:rPr>
              <w:t>skat. turpat, 93. un 94. punkts</w:t>
            </w:r>
            <w:r w:rsidRPr="00B61322">
              <w:rPr>
                <w:bCs/>
              </w:rPr>
              <w:t>).</w:t>
            </w:r>
          </w:p>
          <w:p w14:paraId="26DA9C64" w14:textId="227C7152" w:rsidR="00DC2C0C" w:rsidRPr="00B61322" w:rsidRDefault="00DC2C0C" w:rsidP="00DC2C0C">
            <w:pPr>
              <w:ind w:left="34" w:firstLine="266"/>
              <w:jc w:val="both"/>
              <w:rPr>
                <w:bCs/>
              </w:rPr>
            </w:pPr>
            <w:r w:rsidRPr="00B61322">
              <w:rPr>
                <w:bCs/>
              </w:rPr>
              <w:t xml:space="preserve">Saskaņā ar Bērnu tiesību aizsardzības likuma 4. panta 1. punktu bērna tiesības tiek aizsargātas, lai nodrošinātu sabiedrības interesēm atbilstošas vērtību orientācijas veidošanos, un nostiprināšanos bērnā, savukārt saskaņā ar minētā likuma 10. panta pirmajā daļā noteikto bērnam ir tiesības uz tādiem dzīves apstākļiem un labvēlīgu sociālo vidi, kas nodrošina pilnvērtīgu fizisko un intelektuālo darbību. Līdz ar to likumprojektā ir saglabāts aizliegums </w:t>
            </w:r>
            <w:r w:rsidRPr="00B61322">
              <w:rPr>
                <w:bCs/>
              </w:rPr>
              <w:lastRenderedPageBreak/>
              <w:t>nodarboties ar prostitūciju un izmantot prostitūciju, ja dzīvoklī vai mājā atrodas bērns.</w:t>
            </w:r>
          </w:p>
          <w:p w14:paraId="426952E6" w14:textId="77777777" w:rsidR="00DC2C0C" w:rsidRPr="00B61322" w:rsidRDefault="00DC2C0C" w:rsidP="00DC2C0C">
            <w:pPr>
              <w:ind w:left="34" w:firstLine="266"/>
              <w:jc w:val="both"/>
              <w:rPr>
                <w:bCs/>
              </w:rPr>
            </w:pPr>
            <w:r w:rsidRPr="00B61322">
              <w:rPr>
                <w:bCs/>
              </w:rPr>
              <w:t xml:space="preserve">Vērtības, kas veido Latvijas identitāti, ir atklātas Satversmes ievadā. </w:t>
            </w:r>
            <w:r w:rsidR="00E25280" w:rsidRPr="00B61322">
              <w:rPr>
                <w:bCs/>
              </w:rPr>
              <w:t>No Satversmes ievada piektās rindkopas izriet, ka Latvijas identitāti Eiropas kultūrtelpā kopš senlaikiem veido ne tikai latviešu un lībiešu tradīcijas, latviskā dzīvesziņa, latviešu valoda un vispārcilvēciskās vērtīb</w:t>
            </w:r>
            <w:r w:rsidRPr="00B61322">
              <w:rPr>
                <w:bCs/>
              </w:rPr>
              <w:t>as, bet arī kristīgās vērtības.</w:t>
            </w:r>
          </w:p>
          <w:p w14:paraId="019F77E0" w14:textId="112DFFFA" w:rsidR="00DC2C0C" w:rsidRPr="00B61322" w:rsidRDefault="00E25280" w:rsidP="00DC2C0C">
            <w:pPr>
              <w:ind w:firstLine="318"/>
              <w:jc w:val="both"/>
              <w:rPr>
                <w:bCs/>
              </w:rPr>
            </w:pPr>
            <w:r w:rsidRPr="00B61322">
              <w:rPr>
                <w:bCs/>
              </w:rPr>
              <w:t>Līdz ar to, ievērojot nepilngadīgo tikumiskās attīstības aspektus, kā arī</w:t>
            </w:r>
            <w:r w:rsidR="005769A8" w:rsidRPr="00B61322">
              <w:rPr>
                <w:bCs/>
              </w:rPr>
              <w:t xml:space="preserve"> kristīgās vērtības, ir pieņemams</w:t>
            </w:r>
            <w:r w:rsidRPr="00B61322">
              <w:rPr>
                <w:bCs/>
              </w:rPr>
              <w:t xml:space="preserve"> politisks lēmums</w:t>
            </w:r>
            <w:r w:rsidR="00DC2C0C" w:rsidRPr="00B61322">
              <w:rPr>
                <w:bCs/>
              </w:rPr>
              <w:t xml:space="preserve"> saglabāt likumprojektā aizliegumu nodarboties ar prostitūciju un izmantot prostitūciju, dzīvoklī vai viendzīvokļa mājā, ja tā atrodas tuvāk par 100 metriem no izglītības iestādes</w:t>
            </w:r>
            <w:r w:rsidR="0060438A" w:rsidRPr="00B61322">
              <w:rPr>
                <w:bCs/>
              </w:rPr>
              <w:t xml:space="preserve"> vai baznīcas.</w:t>
            </w:r>
          </w:p>
          <w:p w14:paraId="718337DB" w14:textId="2986D392" w:rsidR="0061042A" w:rsidRPr="00B61322" w:rsidRDefault="00DC2C0C" w:rsidP="001A795C">
            <w:pPr>
              <w:ind w:left="34" w:firstLine="266"/>
              <w:jc w:val="both"/>
              <w:rPr>
                <w:bCs/>
              </w:rPr>
            </w:pPr>
            <w:r w:rsidRPr="00B61322">
              <w:rPr>
                <w:bCs/>
              </w:rPr>
              <w:t>Savukārt aizliegums nodarboties ar prostitūciju un izmantot prostitūciju dzīvoklī vai viendzīvokļa mājā, ja pret to iebilst citas personas, kuras dzīvo šajā dzīvoklī vai viendzīvokļa mājā, ir saistīts ar nepieciešamību nodrošināt citu personu tiesības. C</w:t>
            </w:r>
            <w:r w:rsidR="00E25280" w:rsidRPr="00B61322">
              <w:rPr>
                <w:bCs/>
              </w:rPr>
              <w:t>ilvēktiesības un brīvības valstij ir jāgarantē nevis vienai konkrētai personai, bet visām personām vienlaikus. Šā ie</w:t>
            </w:r>
            <w:r w:rsidRPr="00B61322">
              <w:rPr>
                <w:bCs/>
              </w:rPr>
              <w:t xml:space="preserve">mesla dēļ vienas personas </w:t>
            </w:r>
            <w:r w:rsidR="00E25280" w:rsidRPr="00B61322">
              <w:rPr>
                <w:bCs/>
              </w:rPr>
              <w:t>tiesība</w:t>
            </w:r>
            <w:r w:rsidRPr="00B61322">
              <w:rPr>
                <w:bCs/>
              </w:rPr>
              <w:t xml:space="preserve">s ierobežo citas personas </w:t>
            </w:r>
            <w:r w:rsidR="00E25280" w:rsidRPr="00B61322">
              <w:rPr>
                <w:bCs/>
              </w:rPr>
              <w:t>tiesības. Līdz ar to vienas personas brīvības beidzas tur, kur sākas citu personu tiesības.</w:t>
            </w:r>
            <w:r w:rsidRPr="00B61322">
              <w:rPr>
                <w:bCs/>
              </w:rPr>
              <w:t xml:space="preserve"> P</w:t>
            </w:r>
            <w:r w:rsidR="00CB2D58" w:rsidRPr="00B61322">
              <w:rPr>
                <w:bCs/>
              </w:rPr>
              <w:t xml:space="preserve">ersonas (radinieki, kopīga īres līguma subjekti </w:t>
            </w:r>
            <w:proofErr w:type="spellStart"/>
            <w:r w:rsidR="00CB2D58" w:rsidRPr="00B61322">
              <w:rPr>
                <w:bCs/>
              </w:rPr>
              <w:t>u.c</w:t>
            </w:r>
            <w:proofErr w:type="spellEnd"/>
            <w:r w:rsidR="00CB2D58" w:rsidRPr="00B61322">
              <w:rPr>
                <w:bCs/>
              </w:rPr>
              <w:t>), kuras dzīvo vienā dzīvoklī vai viendzīvokļa mājā ar personu, kura nodarbojas ar prostitūciju, nepārprotami zina par personas nodarbošanos un tieši tām šī nodarbe un personu, kuras izmanto prostitūciju, apmeklējumi var būtiski ietekmēt tiesības lietot mājokli, tiesības uz privātumu, atpūt</w:t>
            </w:r>
            <w:r w:rsidRPr="00B61322">
              <w:rPr>
                <w:bCs/>
              </w:rPr>
              <w:t>u un nekaitīgu vidi. Līdz ar to</w:t>
            </w:r>
            <w:r w:rsidR="001A795C" w:rsidRPr="00B61322">
              <w:rPr>
                <w:bCs/>
              </w:rPr>
              <w:t>, lai nodrošinātu</w:t>
            </w:r>
            <w:r w:rsidRPr="00B61322">
              <w:rPr>
                <w:bCs/>
              </w:rPr>
              <w:t xml:space="preserve"> </w:t>
            </w:r>
            <w:r w:rsidR="00CB2D58" w:rsidRPr="00B61322">
              <w:rPr>
                <w:bCs/>
              </w:rPr>
              <w:t>personu interešu līdzsvaru, likumprojektā ir saglabāts aizliegums nodarboties ar prostitūciju un izmantot prostitūciju dzīvoklī vai viendzīvokļa mājā, ja pret to iebilst citas personas, kuras dzīvo šajā dzīvoklī vai viendzīvokļa mājā</w:t>
            </w:r>
            <w:r w:rsidR="001A795C" w:rsidRPr="00B61322">
              <w:rPr>
                <w:bCs/>
              </w:rPr>
              <w:t>.</w:t>
            </w:r>
          </w:p>
          <w:p w14:paraId="6B374B00" w14:textId="77777777" w:rsidR="00830054" w:rsidRPr="00B61322" w:rsidRDefault="00830054" w:rsidP="00830054">
            <w:pPr>
              <w:ind w:firstLine="720"/>
              <w:jc w:val="both"/>
            </w:pPr>
            <w:r w:rsidRPr="00B61322">
              <w:t xml:space="preserve">Noteikumu Nr.32 4.3.apakšpunktā ir noteikts aizliegums piedāvāt un sniegt seksuālos pakalpojumus par maksu, kā arī saņemt šos pakalpojumus šo noteikumu 3.punktā minētajā telpā, ja pret to iebilst arī tās personas, kuras dzīvo mājā, kurā atrodas telpa. Tātad ierobežojums ir </w:t>
            </w:r>
            <w:proofErr w:type="gramStart"/>
            <w:r w:rsidRPr="00B61322">
              <w:t>attiecināms arī uz jebkuru daudzdzīvokļu mājā dzīvojošu personu</w:t>
            </w:r>
            <w:proofErr w:type="gramEnd"/>
            <w:r w:rsidRPr="00B61322">
              <w:t xml:space="preserve">. Neapšaubāmi, ka jebkuram daudzdzīvokļu mājas iedzīvotājam var rasties nepatika pret kādas personas nodarbi citā dzīvoklī, tomēr kaitējumu šīs personas interesēm tas radīt nevar, jo citā dzīvoklī notiekošais viņu tiešā veidā nevar skart. Saskaņā ar Noteikumu Nr.32 5.punktu, ja Valsts policija vai pašvaldības policija saņem iesniegumu saskaņā ar šo noteikumu 4.3. apakšpunktu un atzīst to par pamatotu, tā informē personu par aizliegumu nodarboties ar prostitūciju. Saskaņā ar Rīgas pašvaldības </w:t>
            </w:r>
            <w:r w:rsidRPr="00B61322">
              <w:lastRenderedPageBreak/>
              <w:t>policijas sniegto informāciju Noteikumu Nr. 32 piemērošanas praksē ir bijuši tikai divi gadījumi, kad šāda sūdzība ir tikusi saņemta. Līdz ar to, ņemot vērā iepriekš norādīto ierobežojuma izvērtējumu, kā arī Noteikumu Nr. 32 piemērošanas praksi un Rīgas pašvaldības policijas priekšlikumu, likumprojektā Noteikumu Nr.32 ietvertais aizliegums nodarboties ar prostitūciju un izmantot prostitūciju dzīvoklī, ja pret to iebilst citas personas, kuras dzīvo daudzdzīvokļu mājā, kurā atrodas dzīvoklis, nav iekļauts. Vienlaikus, ievērojot, ka personas, kuras dzīvo vienā dzīvoklī vai viendzīvokļa mājā ar personu, kura nodarbojas ar prostitūciju, par saviem iebildumiem var personu informēt tieši, likumprojekts neparedz turpmāk par šādiem iebildumiem informēt Valsts policiju un pašvaldības policiju un no tā izrietošo Valsts policijas un pašvaldības policijas pienākumu informēt personu, kura nodarbojas ar prostitūciju, par to, ka personas, kas dzīvo ar viņu vienā dzīvoklī vai viendzīvokļa mājā, pret šādu nodarbi iebilst.</w:t>
            </w:r>
          </w:p>
          <w:p w14:paraId="434536CF" w14:textId="77777777" w:rsidR="00830054" w:rsidRPr="00B61322" w:rsidRDefault="00830054" w:rsidP="00830054">
            <w:pPr>
              <w:ind w:firstLine="720"/>
              <w:jc w:val="both"/>
              <w:rPr>
                <w:bCs/>
              </w:rPr>
            </w:pPr>
            <w:r w:rsidRPr="00B61322">
              <w:rPr>
                <w:bCs/>
              </w:rPr>
              <w:t xml:space="preserve">Lai ierobežotu un mazinātu prostitūciju, likumprojektā ir iekļauts aizliegums piedāvāt un reklamēt prostitūciju internetā presē un citos plašsaziņas līdzekļos, izņemot pornogrāfiska rakstura materiālos, kuri tiek izplatīti normatīvajos aktos pornogrāfijas ierobežošanas jomā noteiktajā kārtībā. Minētais nozīmē to, ka šajos gadījumos ir ievērojami visi Pornogrāfijas ierobežošanas likumā noteiktie aizliegumi un ierobežojumi. Piemēram, saskaņā ar Pornogrāfijas ierobežošanas likuma 6. panta pirmo daļu pornogrāfiska rakstura materiāla tirdzniecība, demonstrēšana publiskā vietā vai nodošana lietošanā par maksu atļauta vietās, kuras saskaņotas ar vietējo pašvaldību. Bērniem šādās vietās ieeja ir aizliegta. </w:t>
            </w:r>
          </w:p>
          <w:p w14:paraId="23A5C9C4" w14:textId="77777777" w:rsidR="00635CE8" w:rsidRPr="00B61322" w:rsidRDefault="00830054" w:rsidP="00830054">
            <w:pPr>
              <w:ind w:firstLine="720"/>
              <w:jc w:val="both"/>
              <w:rPr>
                <w:bCs/>
              </w:rPr>
            </w:pPr>
            <w:r w:rsidRPr="00B61322">
              <w:rPr>
                <w:bCs/>
              </w:rPr>
              <w:t xml:space="preserve">Tāpat likumprojektā ir noteikts aizliegums apvienoties grupā, lai nodarbotos ar prostitūciju. Šīs normas mērķis ir ierobežot un samazināt prostitūciju, jo apvienošanās grupā tieši veicina prostitūciju, personām, kuras apvienojās grupās, tas ir finansiāli izdevīgāk, jo ir mazāki maksājumi par komunālajiem pakalpojumiem un citiem izdevumiem, papildus apvienojoties grupās tiktu pieņemti pasūtījumi prostitūcijas izmantošanai, kā arī stimulēta bordeļu izveidošana, kā arī sutenerisms, kuras ir krimināli sodāmas darbības. </w:t>
            </w:r>
          </w:p>
          <w:p w14:paraId="51548E1F" w14:textId="2A3A3893" w:rsidR="00830054" w:rsidRPr="00B61322" w:rsidRDefault="00830054" w:rsidP="00830054">
            <w:pPr>
              <w:ind w:firstLine="720"/>
              <w:jc w:val="both"/>
            </w:pPr>
            <w:r w:rsidRPr="00B61322">
              <w:rPr>
                <w:bCs/>
              </w:rPr>
              <w:t xml:space="preserve">Lai nodrošinātu gan personas, kura nodarbojas ar prostitūciju, gan personas, kura izmanto prostitūciju, veselību, </w:t>
            </w:r>
            <w:r w:rsidRPr="00B61322">
              <w:t xml:space="preserve">ņemot vērā to, ka prostitūcija var palielināt personas risku inficēties ar HIV infekciju un seksuāli transmisīvām slimībām, likumprojektā </w:t>
            </w:r>
            <w:r w:rsidRPr="00B61322">
              <w:rPr>
                <w:bCs/>
              </w:rPr>
              <w:t xml:space="preserve">ir noteikti vispārīgi pienākumi, proti, aizliegums HIV inficētām personām, izņemot HIV inficētām personām ar nenosakāmu vīrusu slodzi, turpmāk nodarboties ar prostitūciju, kā arī izmantot </w:t>
            </w:r>
            <w:r w:rsidRPr="00B61322">
              <w:rPr>
                <w:bCs/>
              </w:rPr>
              <w:lastRenderedPageBreak/>
              <w:t xml:space="preserve">prostitūciju. Savukārt attiecībā uz personu, kurai diagnosticēta tuberkuloze aktīvajā fāzē, </w:t>
            </w:r>
            <w:proofErr w:type="spellStart"/>
            <w:r w:rsidRPr="00B61322">
              <w:rPr>
                <w:bCs/>
              </w:rPr>
              <w:t>anoģenitāla</w:t>
            </w:r>
            <w:proofErr w:type="spellEnd"/>
            <w:r w:rsidRPr="00B61322">
              <w:rPr>
                <w:bCs/>
              </w:rPr>
              <w:t xml:space="preserve"> </w:t>
            </w:r>
            <w:proofErr w:type="spellStart"/>
            <w:r w:rsidRPr="00B61322">
              <w:rPr>
                <w:bCs/>
              </w:rPr>
              <w:t>herpesvīrusu</w:t>
            </w:r>
            <w:proofErr w:type="spellEnd"/>
            <w:r w:rsidRPr="00B61322">
              <w:rPr>
                <w:bCs/>
              </w:rPr>
              <w:t xml:space="preserve"> infekcija, gonokoku infekcija (gonoreja), hlamīdiju ierosinātas seksuāli transmisīvas slimības, sifiliss, B vai C vīrushepatīts šāds aizliegums tiek noteikts ārstēšanās un medicīniskās novērošanas laikā.</w:t>
            </w:r>
          </w:p>
          <w:p w14:paraId="33DD1CD2" w14:textId="77777777" w:rsidR="00830054" w:rsidRPr="00B61322" w:rsidRDefault="00830054" w:rsidP="00830054">
            <w:pPr>
              <w:ind w:firstLine="720"/>
              <w:jc w:val="both"/>
            </w:pPr>
            <w:r w:rsidRPr="00B61322">
              <w:t>Šobrīd Noteikumu Nr. 32 10. punktā aizliegums nodarboties ar prostitūciju ir noteikts personām, kuru asinīs ir atklātas antivielas pret HIV vai noteikta AIDS diagnoze.</w:t>
            </w:r>
          </w:p>
          <w:p w14:paraId="44A76ACC" w14:textId="77777777" w:rsidR="00830054" w:rsidRPr="00B61322" w:rsidRDefault="00830054" w:rsidP="00830054">
            <w:pPr>
              <w:ind w:firstLine="720"/>
              <w:jc w:val="both"/>
            </w:pPr>
            <w:r w:rsidRPr="00B61322">
              <w:t xml:space="preserve">HIV infekcijas ārstēšanā tiek izmantoti </w:t>
            </w:r>
            <w:proofErr w:type="spellStart"/>
            <w:r w:rsidRPr="00B61322">
              <w:t>antiretrovirālā</w:t>
            </w:r>
            <w:proofErr w:type="spellEnd"/>
            <w:r w:rsidRPr="00B61322">
              <w:t xml:space="preserve"> terapija, kuras mērķis ir panākt nenosakāmu vīrusu slodzi, t.i. &lt;50 HIV – RNS kopiju/ml, 6 mēnešus pēc terapijas uzsākšanas ikvienam pacientam neatkarīgi no vecuma, slimības stadijas vai iepriekš saņemtās </w:t>
            </w:r>
            <w:proofErr w:type="spellStart"/>
            <w:r w:rsidRPr="00B61322">
              <w:t>antiretrovirālās</w:t>
            </w:r>
            <w:proofErr w:type="spellEnd"/>
            <w:r w:rsidRPr="00B61322">
              <w:t xml:space="preserve"> terapijas un saglabāt šo nenosakāmo vīrusu slodzi pēc iespējas ilgāku laika periodu. Jo ilgstošāk zem laboratoriski nosakāmā sliekšņa būs HIV – RNS, jo mazāks būs infekcijas iespējamās transmisijas risks.</w:t>
            </w:r>
          </w:p>
          <w:p w14:paraId="65B8EB06" w14:textId="77777777" w:rsidR="00830054" w:rsidRPr="00B61322" w:rsidRDefault="00830054" w:rsidP="00830054">
            <w:pPr>
              <w:ind w:firstLine="720"/>
              <w:jc w:val="both"/>
            </w:pPr>
            <w:r w:rsidRPr="00B61322">
              <w:t xml:space="preserve">Ievērojot minēto, persona, kura saņem </w:t>
            </w:r>
            <w:proofErr w:type="spellStart"/>
            <w:r w:rsidRPr="00B61322">
              <w:t>antiretrovirālo</w:t>
            </w:r>
            <w:proofErr w:type="spellEnd"/>
            <w:r w:rsidRPr="00B61322">
              <w:t xml:space="preserve"> terapiju, sasniedzot un saglabājot nenosakāmo vīrusu slodzi, saglabā antivielas pret HIV asinīs, taču neapdraud citu personu veselību. Līdz ar to likumprojektā ir noteikts, ka šādām personām nav noteikts aizliegums nodarboties ar prostitūciju un izmantot prostitūciju.</w:t>
            </w:r>
          </w:p>
          <w:p w14:paraId="021D39FF" w14:textId="77777777" w:rsidR="00830054" w:rsidRPr="00B61322" w:rsidRDefault="00830054" w:rsidP="00830054">
            <w:pPr>
              <w:ind w:firstLine="720"/>
              <w:jc w:val="both"/>
            </w:pPr>
            <w:r w:rsidRPr="00B61322">
              <w:t>Ar Ministru kabineta 2017. gada 31. oktobra rīkojumu Nr. 630 ir apstiprināts HIV infekcijas, seksuālās transmisijas infekciju, B un C hepatīta izplatības ierobežošanas rīcības plāns 2018.-</w:t>
            </w:r>
            <w:proofErr w:type="gramStart"/>
            <w:r w:rsidRPr="00B61322">
              <w:t>2020.gadam</w:t>
            </w:r>
            <w:proofErr w:type="gramEnd"/>
            <w:r w:rsidRPr="00B61322">
              <w:t xml:space="preserve"> (turpmāk – plāns). Plānā kā viena no personu grupām, kas ir pakļautas paaugstinātam inficēšanās riskam ar HIV, </w:t>
            </w:r>
            <w:proofErr w:type="spellStart"/>
            <w:r w:rsidRPr="00B61322">
              <w:t>vīrushepatītiem</w:t>
            </w:r>
            <w:proofErr w:type="spellEnd"/>
            <w:r w:rsidRPr="00B61322">
              <w:t xml:space="preserve"> un seksuāli transmisīvām slimībām ir norādītas personas, kas nodarbojas ar prostitūciju un ir norādīts, ka ir nepieciešama īpaša pieeja, lai nodrošinātu veselības profilakses pasākumus personām, kuras nodarbojas ar prostitūciju, tai skaitā panāktu šo personu motivēšanu iesaistīties veselības aprūpes pakalpojumus saņemšanā. Plānā, citastarp, ir identificētas arī šādas problēmas: nav pieejami atbilstoši zema sliekšņa pakalpojumi prostitūcijā iesaistītām personām, nepietiekamas prostitūcijā iesaistīto personu zināšanas par seksuālās transmisijas infekcijām, tai skaitā HIV un </w:t>
            </w:r>
            <w:proofErr w:type="spellStart"/>
            <w:r w:rsidRPr="00B61322">
              <w:t>vīrushepatītiem</w:t>
            </w:r>
            <w:proofErr w:type="spellEnd"/>
            <w:r w:rsidRPr="00B61322">
              <w:t>, par veselības un sociālās aprūpes pakalpojumu saņemšanas iespējām, ka arī nepietiekama prostitūcijā iesaistīto personu motivācija un spējas saņemt veselības aprūpes pakalpojumus.</w:t>
            </w:r>
          </w:p>
          <w:p w14:paraId="3646A5EF" w14:textId="77777777" w:rsidR="00830054" w:rsidRPr="00B61322" w:rsidRDefault="00830054" w:rsidP="00830054">
            <w:pPr>
              <w:ind w:firstLine="720"/>
              <w:jc w:val="both"/>
              <w:rPr>
                <w:bCs/>
              </w:rPr>
            </w:pPr>
            <w:r w:rsidRPr="00B61322">
              <w:t xml:space="preserve">Tādēļ plāns paredz pasākumus, kas ir saistīti ar informācijas sniegšanu par HIV, seksuālās transmisijas infekcijām un hepatītu, to profilaksi, un ārstēšanas iespējām, kā arī iespējām saņemt </w:t>
            </w:r>
            <w:proofErr w:type="spellStart"/>
            <w:r w:rsidRPr="00B61322">
              <w:t>eksprestestus</w:t>
            </w:r>
            <w:proofErr w:type="spellEnd"/>
            <w:r w:rsidRPr="00B61322">
              <w:t xml:space="preserve">, šļirces un </w:t>
            </w:r>
            <w:r w:rsidRPr="00B61322">
              <w:lastRenderedPageBreak/>
              <w:t xml:space="preserve">prezervatīvus, kā arī pasākumus, lai nodrošinātu speciālistu, ģimenes ārstu, infektologu, ginekologu komandas darbu ar HIV un </w:t>
            </w:r>
            <w:proofErr w:type="spellStart"/>
            <w:r w:rsidRPr="00B61322">
              <w:t>vīrsushepatīta</w:t>
            </w:r>
            <w:proofErr w:type="spellEnd"/>
            <w:r w:rsidRPr="00B61322">
              <w:t xml:space="preserve"> inficēšanās riskam pakļautām sievietēm.</w:t>
            </w:r>
          </w:p>
          <w:p w14:paraId="4F588171" w14:textId="77777777" w:rsidR="00830054" w:rsidRPr="00B61322" w:rsidRDefault="00830054" w:rsidP="00830054">
            <w:pPr>
              <w:ind w:firstLine="720"/>
              <w:jc w:val="both"/>
            </w:pPr>
            <w:r w:rsidRPr="00B61322">
              <w:rPr>
                <w:bCs/>
              </w:rPr>
              <w:t>Šobrīd Latvijā pastāv 19 zemā sliekšņa centri (</w:t>
            </w:r>
            <w:r w:rsidRPr="00B61322">
              <w:rPr>
                <w:i/>
              </w:rPr>
              <w:t xml:space="preserve">kuros noteiktas minimālas prasības attiecībā uz pacientu vai klientu un kuros pakalpojumi vai konsultācijas tiek sniegtas tikai tad, ja konkrētā persona pati ir vērsusies ar šādu lūgumu, turklāt pakalpojumu sniegšana nav vērsta uz to, lai kontrolētu personas uzvedību </w:t>
            </w:r>
            <w:proofErr w:type="gramStart"/>
            <w:r w:rsidRPr="00B61322">
              <w:rPr>
                <w:i/>
              </w:rPr>
              <w:t>(</w:t>
            </w:r>
            <w:proofErr w:type="gramEnd"/>
            <w:r w:rsidRPr="00B61322">
              <w:rPr>
                <w:i/>
              </w:rPr>
              <w:t>piemēram – lai mudinātu personu atteikties no prostitūcijas vai narkotiku lietošanas</w:t>
            </w:r>
            <w:r w:rsidRPr="00B61322">
              <w:t xml:space="preserve">)) </w:t>
            </w:r>
            <w:r w:rsidRPr="00B61322">
              <w:rPr>
                <w:bCs/>
              </w:rPr>
              <w:t>HIV profilakses punkti (turpmāk – HIV centri), no kuriem četri atrodas Rīgā - biedrības „DIA+LOGS” HIV profilakses punkts, biedrības „Baltijas HIV asociācija” testpunkts, kurā pakalpojumu sniedz vīriešiem, kuriem ir dzimumattiecības ar vīriešiem, Slimību profilakses un kontroles centra HIV/AIDS konsultāciju kabinets un Latvijas Sarkanā Krusta Veselības istaba sociālajā centrā “Gaiziņš”.</w:t>
            </w:r>
          </w:p>
          <w:p w14:paraId="116A9EB3" w14:textId="77777777" w:rsidR="00830054" w:rsidRPr="00B61322" w:rsidRDefault="00830054" w:rsidP="00830054">
            <w:pPr>
              <w:ind w:firstLine="720"/>
              <w:jc w:val="both"/>
              <w:rPr>
                <w:bCs/>
              </w:rPr>
            </w:pPr>
            <w:r w:rsidRPr="00B61322">
              <w:rPr>
                <w:bCs/>
              </w:rPr>
              <w:t>HIV centros pakalpojumus var saņemt HIV riska grupas personas, tai skaitā, arī personas, kuras nodarbojas ar prostitūciju. HIV centri nodrošina šļirču un adatu maiņu, iespēja saņemt bezmaksas prezervatīvus gan centros uz vietas, gan uz ielām konsultācijas un informatīvos materiālus par HIV/AIDS, STI, vīrushepatītu B, C profilaksi un ārstēšanu, konsultācijas par atkarību jautājumiem, par ārstēšanos no atkarībām un iespējām saņemt rehabilitācijas pakalpojumus pēc tam, sociālās palīdzības organizēšana un darbs ar mērķa grupām uz ielas (speciālisti strādā ar mērķa grupu uz ielām).</w:t>
            </w:r>
          </w:p>
          <w:p w14:paraId="4256F9EA" w14:textId="77777777" w:rsidR="00830054" w:rsidRPr="00B61322" w:rsidRDefault="00830054" w:rsidP="00830054">
            <w:pPr>
              <w:ind w:firstLine="720"/>
              <w:jc w:val="both"/>
              <w:rPr>
                <w:bCs/>
              </w:rPr>
            </w:pPr>
            <w:r w:rsidRPr="00B61322">
              <w:rPr>
                <w:bCs/>
              </w:rPr>
              <w:t xml:space="preserve">Persona, kura nodarbojas ar prostitūciju, tāpat kā jebkurš Latvijas iedzīvotājs, saskaņā ar normatīvajiem aktiem ārstniecības jomā, var saņemt ārstniecības pakalpojumus (sekundārās veselības aprūpes pakalpojumus pēc savas iniciatīvas vēršoties pie šādiem tiešās pieejamības speciālistiem </w:t>
            </w:r>
            <w:proofErr w:type="gramStart"/>
            <w:r w:rsidRPr="00B61322">
              <w:rPr>
                <w:bCs/>
              </w:rPr>
              <w:t>(</w:t>
            </w:r>
            <w:proofErr w:type="gramEnd"/>
            <w:r w:rsidRPr="00B61322">
              <w:rPr>
                <w:bCs/>
              </w:rPr>
              <w:t xml:space="preserve">ģimenes ārsta nosūtījums nav nepieciešams, ar nosacījumu, ka speciālistam ir līgums ar Nacionālo veselības dienestu par valsts finansējuma saņemšanu, dermatovenerologa konsultācijas, ja persona slimo ar seksuāli transmisīvu slimību; infektologa konsultācijas, ja persona slimo ar cilvēka imūndeficīta vīrusa infekciju; narkologa konsultācijas, ja persona slimo ar alkohola, narkotisko vai psihotropo vielu atkarību, </w:t>
            </w:r>
            <w:proofErr w:type="spellStart"/>
            <w:r w:rsidRPr="00B61322">
              <w:rPr>
                <w:bCs/>
              </w:rPr>
              <w:t>pneimonologa</w:t>
            </w:r>
            <w:proofErr w:type="spellEnd"/>
            <w:r w:rsidRPr="00B61322">
              <w:rPr>
                <w:bCs/>
              </w:rPr>
              <w:t xml:space="preserve"> konsultācijas, ja persona slimo ar tuberkulozi. Personas, kuras slimo ar tuberkulozi, un personas, kurām veic izmeklējumus tuberkulozes noteikšanai, ir atbrīvotas no pacienta iemaksas. Personas, kuras saņem veselības aprūpes pakalpojumus noteiktu infekcijas slimību gadījumos, piemēram, </w:t>
            </w:r>
            <w:proofErr w:type="spellStart"/>
            <w:r w:rsidRPr="00B61322">
              <w:rPr>
                <w:bCs/>
              </w:rPr>
              <w:t>anoģenitālā</w:t>
            </w:r>
            <w:proofErr w:type="spellEnd"/>
            <w:r w:rsidRPr="00B61322">
              <w:rPr>
                <w:bCs/>
              </w:rPr>
              <w:t xml:space="preserve"> </w:t>
            </w:r>
            <w:proofErr w:type="spellStart"/>
            <w:r w:rsidRPr="00B61322">
              <w:rPr>
                <w:bCs/>
              </w:rPr>
              <w:t>herpesvīrusu</w:t>
            </w:r>
            <w:proofErr w:type="spellEnd"/>
            <w:r w:rsidRPr="00B61322">
              <w:rPr>
                <w:bCs/>
              </w:rPr>
              <w:t xml:space="preserve"> infekcija, gonokoku infekcija, sifiliss, </w:t>
            </w:r>
            <w:r w:rsidRPr="00B61322">
              <w:rPr>
                <w:bCs/>
              </w:rPr>
              <w:lastRenderedPageBreak/>
              <w:t xml:space="preserve">vīrushepatīts, ir atbrīvotas no pacienta iemaksas, tāpat kā trūcīgās personas, kas par tādām atzītas saskaņā ar normatīvajiem aktiem par kārtību, kādā ģimene vai atsevišķi dzīvojoša persona atzīstama par trūcīgu, grūtnieces un sievietes pēcdzemdību periodā līdz 42 dienām, ja tiek saņemti veselības aprūpes pakalpojumi, kas saistīti ar grūtniecības un pēcdzemdību novērošanu, un grūtniecības norisi, ir atbrīvotas no pacienta iemaksas. Personas var saņemt arī atbalstu zāļu un medicīnisko ierīču iegādes izdevumu segšanai. </w:t>
            </w:r>
          </w:p>
          <w:p w14:paraId="1DBE6B63" w14:textId="77777777" w:rsidR="00830054" w:rsidRPr="00B61322" w:rsidRDefault="00830054" w:rsidP="00830054">
            <w:pPr>
              <w:ind w:firstLine="720"/>
              <w:jc w:val="both"/>
              <w:rPr>
                <w:bCs/>
              </w:rPr>
            </w:pPr>
            <w:r w:rsidRPr="00B61322">
              <w:t xml:space="preserve">Ņemot vērā minēto, likumprojektā </w:t>
            </w:r>
            <w:r w:rsidRPr="00B61322">
              <w:rPr>
                <w:bCs/>
              </w:rPr>
              <w:t xml:space="preserve">ir noteikts </w:t>
            </w:r>
            <w:proofErr w:type="gramStart"/>
            <w:r w:rsidRPr="00B61322">
              <w:rPr>
                <w:bCs/>
              </w:rPr>
              <w:t>vispārīgs gan personas, kura nodarbojas ar prostitūciju, gan personas, kura izmanto prostitūciju</w:t>
            </w:r>
            <w:proofErr w:type="gramEnd"/>
            <w:r w:rsidRPr="00B61322">
              <w:rPr>
                <w:bCs/>
              </w:rPr>
              <w:t>, pienākums apzināties apdraudējumu veselībai, pārzināt profilakses paņēmienus infekciju slimību ierobežošanai, būt atbildīgai par savu veselības stāvokli un zināšanām, regulāri apmeklējot ārstniecības personas.</w:t>
            </w:r>
          </w:p>
          <w:p w14:paraId="2D2A8597" w14:textId="77777777" w:rsidR="00830054" w:rsidRPr="00B61322" w:rsidRDefault="00830054" w:rsidP="00830054">
            <w:pPr>
              <w:ind w:firstLine="720"/>
              <w:jc w:val="both"/>
            </w:pPr>
            <w:r w:rsidRPr="00B61322">
              <w:rPr>
                <w:bCs/>
              </w:rPr>
              <w:t xml:space="preserve">ANO Konvencijas </w:t>
            </w:r>
            <w:r w:rsidRPr="00B61322">
              <w:t>par cīņu pret cilvēku tirdzniecību un prostitūcijas ekspluatēšanu no trešo personu puses 6. pants nosaka, ka valstis apņemas atzīt par spēkā neesošiem jebkuru normatīvo aktu noteikumus, kas paredz prostitūtu vai personu, kas varētu nodarboties ar prostitūciju, reģistrāciju vai uzraudzību, vai arī uzliek par pienākumu šīm personām reģistrēties vai uzrādīt īpašus dokumentus. Ņemot vērā to, ka personas pienākums noteiktā laika posmā veikt veselības pārbaudi pie ģimenes ārsta, kura pacientu sarakstā persona ir reģistrēta vai pie ārsta speciālista veikt pārbaudi, varētu tikt uzskatīts par iepriekš minētās konvencijas 6.panta pārkāpumu,  likumprojektā personu pienākums veikt veselības pārbaudi ir noteikts vispārīgi nenosakot to, ka kontrolējošās iestādes veiks šā pienākuma izpildes kontroli.  Papildus jāatzīmē, ka saskaņā ar Seksuālās un reproduktīvās veselības likumu 6.panta otro daļu  jebkuras personas pienākums seksuālās un reproduktīvās veselības jomā ir apgūt pamatzināšanas par seksuālās un reproduktīvās veselības veicināšanu un aprūpi, rūpēties par savu un savas ģimenes locekļu seksuālo un reproduktīvo veselību, plānot dzimstību, pārbaudīt veselību pirms bērna ieņemšanas, izvairīties no grūtniecības pārtraukšanas un izvēlēties reproduktīvo veselību neapdraudošus dzimstības regulēšanas līdzekļus.</w:t>
            </w:r>
          </w:p>
          <w:p w14:paraId="5353B66A" w14:textId="77777777" w:rsidR="00830054" w:rsidRPr="00B61322" w:rsidRDefault="00830054" w:rsidP="00830054">
            <w:pPr>
              <w:ind w:firstLine="720"/>
              <w:jc w:val="both"/>
            </w:pPr>
            <w:r w:rsidRPr="00B61322">
              <w:t xml:space="preserve">Turklāt, apspriežot jautājumu par obligāto veselības pārbaužu noteikšanu, darba grupā tika secināts, ka veselības pārbaudes veikšana un tās biežums nepasargā personas no iespējamās inficēšanās un ir maldinoša, jo rada personai nepamatotu viedokli, ka persona ir vesela. </w:t>
            </w:r>
          </w:p>
          <w:p w14:paraId="4D89E210" w14:textId="0C7E307F" w:rsidR="00830054" w:rsidRPr="00B61322" w:rsidRDefault="00830054" w:rsidP="00830054">
            <w:pPr>
              <w:ind w:firstLine="720"/>
              <w:jc w:val="both"/>
            </w:pPr>
            <w:r w:rsidRPr="00B61322">
              <w:rPr>
                <w:i/>
              </w:rPr>
              <w:t xml:space="preserve">Word </w:t>
            </w:r>
            <w:proofErr w:type="spellStart"/>
            <w:r w:rsidRPr="00B61322">
              <w:rPr>
                <w:i/>
              </w:rPr>
              <w:t>Journal</w:t>
            </w:r>
            <w:proofErr w:type="spellEnd"/>
            <w:r w:rsidRPr="00B61322">
              <w:rPr>
                <w:i/>
              </w:rPr>
              <w:t xml:space="preserve"> </w:t>
            </w:r>
            <w:proofErr w:type="spellStart"/>
            <w:r w:rsidRPr="00B61322">
              <w:rPr>
                <w:i/>
              </w:rPr>
              <w:t>of</w:t>
            </w:r>
            <w:proofErr w:type="spellEnd"/>
            <w:r w:rsidRPr="00B61322">
              <w:rPr>
                <w:i/>
              </w:rPr>
              <w:t xml:space="preserve"> AIDS </w:t>
            </w:r>
            <w:r w:rsidRPr="00B61322">
              <w:t>(2012, 2, 2013-211) publikācijā “</w:t>
            </w:r>
            <w:proofErr w:type="spellStart"/>
            <w:r w:rsidRPr="00B61322">
              <w:rPr>
                <w:i/>
              </w:rPr>
              <w:t>Mandatory</w:t>
            </w:r>
            <w:proofErr w:type="spellEnd"/>
            <w:r w:rsidRPr="00B61322">
              <w:rPr>
                <w:i/>
              </w:rPr>
              <w:t xml:space="preserve"> </w:t>
            </w:r>
            <w:proofErr w:type="spellStart"/>
            <w:r w:rsidRPr="00B61322">
              <w:rPr>
                <w:i/>
              </w:rPr>
              <w:t>Testing</w:t>
            </w:r>
            <w:proofErr w:type="spellEnd"/>
            <w:r w:rsidRPr="00B61322">
              <w:rPr>
                <w:i/>
              </w:rPr>
              <w:t xml:space="preserve"> </w:t>
            </w:r>
            <w:proofErr w:type="spellStart"/>
            <w:r w:rsidRPr="00B61322">
              <w:rPr>
                <w:i/>
              </w:rPr>
              <w:t>for</w:t>
            </w:r>
            <w:proofErr w:type="spellEnd"/>
            <w:r w:rsidRPr="00B61322">
              <w:rPr>
                <w:i/>
              </w:rPr>
              <w:t xml:space="preserve"> HIV </w:t>
            </w:r>
            <w:proofErr w:type="spellStart"/>
            <w:r w:rsidRPr="00B61322">
              <w:rPr>
                <w:i/>
              </w:rPr>
              <w:t>and</w:t>
            </w:r>
            <w:proofErr w:type="spellEnd"/>
            <w:r w:rsidRPr="00B61322">
              <w:rPr>
                <w:i/>
              </w:rPr>
              <w:t xml:space="preserve"> </w:t>
            </w:r>
            <w:proofErr w:type="spellStart"/>
            <w:r w:rsidRPr="00B61322">
              <w:rPr>
                <w:i/>
              </w:rPr>
              <w:t>Sexually</w:t>
            </w:r>
            <w:proofErr w:type="spellEnd"/>
            <w:r w:rsidRPr="00B61322">
              <w:rPr>
                <w:i/>
              </w:rPr>
              <w:t xml:space="preserve"> </w:t>
            </w:r>
            <w:proofErr w:type="spellStart"/>
            <w:r w:rsidRPr="00B61322">
              <w:rPr>
                <w:i/>
              </w:rPr>
              <w:t>Transmissible</w:t>
            </w:r>
            <w:proofErr w:type="spellEnd"/>
            <w:r w:rsidRPr="00B61322">
              <w:rPr>
                <w:i/>
              </w:rPr>
              <w:t xml:space="preserve"> </w:t>
            </w:r>
            <w:proofErr w:type="spellStart"/>
            <w:r w:rsidRPr="00B61322">
              <w:rPr>
                <w:i/>
              </w:rPr>
              <w:t>Infections</w:t>
            </w:r>
            <w:proofErr w:type="spellEnd"/>
            <w:r w:rsidRPr="00B61322">
              <w:rPr>
                <w:i/>
              </w:rPr>
              <w:t xml:space="preserve"> </w:t>
            </w:r>
            <w:proofErr w:type="spellStart"/>
            <w:r w:rsidRPr="00B61322">
              <w:rPr>
                <w:i/>
              </w:rPr>
              <w:t>among</w:t>
            </w:r>
            <w:proofErr w:type="spellEnd"/>
            <w:r w:rsidRPr="00B61322">
              <w:rPr>
                <w:i/>
              </w:rPr>
              <w:t xml:space="preserve"> </w:t>
            </w:r>
            <w:proofErr w:type="spellStart"/>
            <w:r w:rsidRPr="00B61322">
              <w:rPr>
                <w:i/>
              </w:rPr>
              <w:t>Sex</w:t>
            </w:r>
            <w:proofErr w:type="spellEnd"/>
            <w:r w:rsidRPr="00B61322">
              <w:rPr>
                <w:i/>
              </w:rPr>
              <w:t xml:space="preserve"> </w:t>
            </w:r>
            <w:proofErr w:type="spellStart"/>
            <w:r w:rsidRPr="00B61322">
              <w:rPr>
                <w:i/>
              </w:rPr>
              <w:t>Workers</w:t>
            </w:r>
            <w:proofErr w:type="spellEnd"/>
            <w:r w:rsidRPr="00B61322">
              <w:rPr>
                <w:i/>
              </w:rPr>
              <w:t xml:space="preserve"> </w:t>
            </w:r>
            <w:proofErr w:type="spellStart"/>
            <w:r w:rsidRPr="00B61322">
              <w:rPr>
                <w:i/>
              </w:rPr>
              <w:t>in</w:t>
            </w:r>
            <w:proofErr w:type="spellEnd"/>
            <w:r w:rsidRPr="00B61322">
              <w:rPr>
                <w:i/>
              </w:rPr>
              <w:t xml:space="preserve"> </w:t>
            </w:r>
            <w:proofErr w:type="spellStart"/>
            <w:r w:rsidRPr="00B61322">
              <w:rPr>
                <w:i/>
              </w:rPr>
              <w:t>Austalia</w:t>
            </w:r>
            <w:proofErr w:type="spellEnd"/>
            <w:r w:rsidRPr="00B61322">
              <w:rPr>
                <w:i/>
              </w:rPr>
              <w:t xml:space="preserve">: A </w:t>
            </w:r>
            <w:proofErr w:type="spellStart"/>
            <w:r w:rsidRPr="00B61322">
              <w:rPr>
                <w:i/>
              </w:rPr>
              <w:t>Barrier</w:t>
            </w:r>
            <w:proofErr w:type="spellEnd"/>
            <w:r w:rsidRPr="00B61322">
              <w:rPr>
                <w:i/>
              </w:rPr>
              <w:t xml:space="preserve"> to HIV </w:t>
            </w:r>
            <w:proofErr w:type="spellStart"/>
            <w:r w:rsidRPr="00B61322">
              <w:rPr>
                <w:i/>
              </w:rPr>
              <w:t>and</w:t>
            </w:r>
            <w:proofErr w:type="spellEnd"/>
            <w:r w:rsidRPr="00B61322">
              <w:rPr>
                <w:i/>
              </w:rPr>
              <w:t xml:space="preserve"> STS </w:t>
            </w:r>
            <w:proofErr w:type="spellStart"/>
            <w:r w:rsidRPr="00B61322">
              <w:rPr>
                <w:i/>
              </w:rPr>
              <w:t>Prevention</w:t>
            </w:r>
            <w:proofErr w:type="spellEnd"/>
            <w:r w:rsidRPr="00B61322">
              <w:rPr>
                <w:i/>
              </w:rPr>
              <w:t>” (</w:t>
            </w:r>
            <w:proofErr w:type="spellStart"/>
            <w:r w:rsidRPr="00B61322">
              <w:rPr>
                <w:i/>
              </w:rPr>
              <w:t>Published</w:t>
            </w:r>
            <w:proofErr w:type="spellEnd"/>
            <w:r w:rsidRPr="00B61322">
              <w:rPr>
                <w:i/>
              </w:rPr>
              <w:t xml:space="preserve"> </w:t>
            </w:r>
            <w:proofErr w:type="spellStart"/>
            <w:r w:rsidRPr="00B61322">
              <w:rPr>
                <w:i/>
              </w:rPr>
              <w:t>Onlaine</w:t>
            </w:r>
            <w:proofErr w:type="spellEnd"/>
            <w:r w:rsidRPr="00B61322">
              <w:rPr>
                <w:i/>
              </w:rPr>
              <w:t xml:space="preserve"> </w:t>
            </w:r>
            <w:proofErr w:type="spellStart"/>
            <w:r w:rsidRPr="00B61322">
              <w:rPr>
                <w:i/>
              </w:rPr>
              <w:lastRenderedPageBreak/>
              <w:t>September</w:t>
            </w:r>
            <w:proofErr w:type="spellEnd"/>
            <w:r w:rsidRPr="00B61322">
              <w:rPr>
                <w:i/>
              </w:rPr>
              <w:t xml:space="preserve"> 2012) </w:t>
            </w:r>
            <w:r w:rsidRPr="00B61322">
              <w:t>(</w:t>
            </w:r>
            <w:hyperlink r:id="rId8" w:history="1">
              <w:r w:rsidRPr="00B61322">
                <w:rPr>
                  <w:rStyle w:val="Hyperlink"/>
                  <w:color w:val="auto"/>
                </w:rPr>
                <w:t>Http://www.SciRP.org/journal/wja)</w:t>
              </w:r>
            </w:hyperlink>
            <w:r w:rsidRPr="00B61322">
              <w:t>) norādīts, ka: obligātās pārbaudes ir neproduktīvas HIV un STS samazināšanā, tās nesasniedz plānoto mērķa grupu, ir dārgas un neefektīvas. Obligātās veselības pārbaudes rada viltus drošības sajūtu, vienlaikus graujot tādu pamatlietu kā “drošāks sekss”/prezervatīvu lietošana. Obligātās veselības pārbaudes, pateicoties periodiskumam, faktiski neapstiprina prostitūcijā iesaistītās personas veselības stāvokli, bet tikai norāda, ka minētā persona ir piedalījusies obligātajā veselības pārbaudē. Rezultātā tam nav i</w:t>
            </w:r>
            <w:r w:rsidR="00635CE8" w:rsidRPr="00B61322">
              <w:t>zmērāmas ietekmes uz veselību. N</w:t>
            </w:r>
            <w:r w:rsidRPr="00B61322">
              <w:t>av pierādījumu, ka obligātā testēšana dod labākus rezultātus nekā mērķtiecīgas sabiedrības veselības stratēģijas, kas veicina izglītošanu un profilaksi. Obligātā testēšana neko nedod, ja arī personas, kuras izmanto prostitūciju, nav pakļautas obligātajai pārbaudei (HIV transmisija ir vismaz trīs reizes biežāka no vīrieša (parasti ir prostitūcijas izmantotājs) uz sievieti, nevis no sievietes uz vīrieti). Turpat ir norādīts, ka obligātajām veselības pārbaudēm ir bijušas arī negatīvas sekas attiecībā uz personas konfidencialitāti un cilvēktiesībām.</w:t>
            </w:r>
          </w:p>
          <w:p w14:paraId="3DB26CAF" w14:textId="77777777" w:rsidR="00830054" w:rsidRPr="00B61322" w:rsidRDefault="00830054" w:rsidP="00830054">
            <w:pPr>
              <w:ind w:firstLine="720"/>
              <w:jc w:val="both"/>
            </w:pPr>
            <w:r w:rsidRPr="00B61322">
              <w:t>Arī Ministru kabineta 2003. gada 4. novembra noteikumi Nr.628 “Cilvēka imūndeficīta vīrusa infekcijas (HIV) un AIDS izplatības ierobežošanas un ar HIV inficētu personu un AIDS slimnieku ārstēšanas organizatoriskā kārtība” nosaka, ka personu HIV infekcijas noteikšanai izmeklē tikai pēc personas apzinātas piekrišanas, un ievērojot konfidencialitāti. No minētā izriet, ka gadījumā, ja persona atsakās šādu pārbaudi veikt, viņu nedrīkst piespiest. Minētais nosacījums nav attiecināms uz gadījumiem, kad šādas pārbaudes veikšanu normatīvajos aktos noteiktajā kārtībā pieprasa tiesībaizsardzības institūcijas.</w:t>
            </w:r>
          </w:p>
          <w:p w14:paraId="01004C7F" w14:textId="73D9F8BD" w:rsidR="00830054" w:rsidRPr="00B61322" w:rsidRDefault="00830054" w:rsidP="00830054">
            <w:pPr>
              <w:ind w:firstLine="720"/>
              <w:jc w:val="both"/>
            </w:pPr>
            <w:r w:rsidRPr="00B61322">
              <w:t>Atšķirībā no spēkā esošā tiesiskā regulējuma, kurā aizliegums ir noteikts tikai personai, kura nodarbojas ar prostitūciju</w:t>
            </w:r>
            <w:r w:rsidR="00635CE8" w:rsidRPr="00B61322">
              <w:t>,</w:t>
            </w:r>
            <w:r w:rsidRPr="00B61322">
              <w:t xml:space="preserve"> likumprojektā šie ierobežojumi un aizliegumi ir attiecināmi arī uz </w:t>
            </w:r>
            <w:r w:rsidR="00635CE8" w:rsidRPr="00B61322">
              <w:t xml:space="preserve">to </w:t>
            </w:r>
            <w:r w:rsidRPr="00B61322">
              <w:t>personu, kura izmanto prostitūciju.</w:t>
            </w:r>
          </w:p>
          <w:p w14:paraId="03834C3A" w14:textId="04B83C20" w:rsidR="00830054" w:rsidRPr="00B61322" w:rsidRDefault="00830054" w:rsidP="00830054">
            <w:pPr>
              <w:ind w:firstLine="720"/>
              <w:jc w:val="both"/>
            </w:pPr>
            <w:r w:rsidRPr="00B61322">
              <w:t xml:space="preserve">Vienlaikus ir jānorāda, ka saskaņā ar Seksuālās un reproduktīvās veselības likuma 6. panta trešo daļu ar seksuāli transmisīvu slimību inficētas personas pienākums ir informēt savu </w:t>
            </w:r>
            <w:proofErr w:type="spellStart"/>
            <w:r w:rsidRPr="00B61322">
              <w:t>dzimumpartneri</w:t>
            </w:r>
            <w:proofErr w:type="spellEnd"/>
            <w:r w:rsidRPr="00B61322">
              <w:t xml:space="preserve"> par inficēšanās risku. Savukārt saskaņā ar Krimināllikuma 133. pantu ir paredzēta kriminālatbildība par personas apzinātu inficēšanu ar cilvēka imūndeficīta</w:t>
            </w:r>
            <w:r w:rsidR="00635CE8" w:rsidRPr="00B61322">
              <w:t xml:space="preserve"> vīrusu vai B vai C hepatītu, bet</w:t>
            </w:r>
            <w:r w:rsidRPr="00B61322">
              <w:t xml:space="preserve"> Krimināllikuma 134. pantā ir noteikta atbildība par personas apzinātu inficēšanu ar seksuāli transmisīvās slimības izraisītāju.</w:t>
            </w:r>
          </w:p>
          <w:p w14:paraId="5F10075D" w14:textId="77777777" w:rsidR="00830054" w:rsidRPr="00B61322" w:rsidRDefault="00830054" w:rsidP="00830054">
            <w:pPr>
              <w:ind w:firstLine="720"/>
              <w:jc w:val="both"/>
            </w:pPr>
            <w:r w:rsidRPr="00B61322">
              <w:t xml:space="preserve">Likumprojektā ir noteiktas personas, kura nodarbojas ar prostitūciju, kā arī personas, kura izmanto prostitūciju, pienākums, nodarbojoties ar prostitūciju vai </w:t>
            </w:r>
            <w:r w:rsidRPr="00B61322">
              <w:lastRenderedPageBreak/>
              <w:t>izmantojot prostitūciju, lietot prezervatīvus. Šāda prasība ir noteikta citās valstīs, kurās prostitūcija ir reglamentēta (piemēram, Nīderlande). Ievērojot iepriekš norādīto, ka regulāru veselības pārbaužu veikšana nevar garantēt to, ka persona nav inficēta ar kādu no seksuāli transmisīvām slimībām, jo persona var inficēties jebkurā brīdī, tai skaitā, uzreiz pēc veselības pārbaudes veikšanas. Kā arī, ņemot vērā, ka seksuālās transmisijas slimībām ir inkubācijas periods, var izveidoties situācija, ka, veicot veselības pārbaudi inkubācijas periodā, slimību var arī nekonstatēt. Ņemot vērā to, ka seksuālās transmisijas infekciju profilakse ir “drošs sekss” jeb prezervatīvu lietošana, likumprojektā, lai nodrošinātu personas, kura nodarbojas ar prostitūciju, un personas, kura izmanto prostitūciju, veselību, ir noteikts pienākums lietot prezervatīvus.</w:t>
            </w:r>
          </w:p>
          <w:p w14:paraId="04F76C43" w14:textId="77777777" w:rsidR="00830054" w:rsidRPr="00B61322" w:rsidRDefault="00830054" w:rsidP="00830054">
            <w:pPr>
              <w:ind w:firstLine="720"/>
              <w:jc w:val="both"/>
            </w:pPr>
            <w:r w:rsidRPr="00B61322">
              <w:t>Saskaņā ar Veselības ministrijas iniciatīvu likumprojektā atbilstoši citu valstu normatīvajos aktos noteiktajam, ir precizētas infekcijas slimības, kuras konstatējot personai turpmāk vai ārstēšanās un medicīniskās novērošanas laikā, papildinot slimību uzskaitījumu ar tuberkulozi, kā arī svītrojot atsevišķas saslimšanas. Atšķirībā no Noteikumiem Nr.32 likumprojektā nav iekļautas šādas saslimšanas:</w:t>
            </w:r>
          </w:p>
          <w:p w14:paraId="23010907" w14:textId="77777777" w:rsidR="00830054" w:rsidRPr="00B61322" w:rsidRDefault="00830054" w:rsidP="00894887">
            <w:pPr>
              <w:numPr>
                <w:ilvl w:val="0"/>
                <w:numId w:val="1"/>
              </w:numPr>
              <w:ind w:left="0" w:firstLine="176"/>
              <w:jc w:val="both"/>
              <w:rPr>
                <w:b/>
                <w:bCs/>
              </w:rPr>
            </w:pPr>
            <w:proofErr w:type="spellStart"/>
            <w:r w:rsidRPr="00B61322">
              <w:t>dermatofitozes</w:t>
            </w:r>
            <w:proofErr w:type="spellEnd"/>
            <w:r w:rsidRPr="00B61322">
              <w:t xml:space="preserve"> (</w:t>
            </w:r>
            <w:proofErr w:type="spellStart"/>
            <w:r w:rsidRPr="00B61322">
              <w:t>mikrosporija</w:t>
            </w:r>
            <w:proofErr w:type="spellEnd"/>
            <w:r w:rsidRPr="00B61322">
              <w:t xml:space="preserve">, </w:t>
            </w:r>
            <w:proofErr w:type="spellStart"/>
            <w:r w:rsidRPr="00B61322">
              <w:t>trihofitija</w:t>
            </w:r>
            <w:proofErr w:type="spellEnd"/>
            <w:r w:rsidRPr="00B61322">
              <w:t>) – lipīgās sēnes, kurām vairāk inficējas bērni;</w:t>
            </w:r>
          </w:p>
          <w:p w14:paraId="79C41E57" w14:textId="77777777" w:rsidR="00830054" w:rsidRPr="00B61322" w:rsidRDefault="00830054" w:rsidP="00894887">
            <w:pPr>
              <w:numPr>
                <w:ilvl w:val="0"/>
                <w:numId w:val="1"/>
              </w:numPr>
              <w:ind w:left="0" w:firstLine="176"/>
              <w:jc w:val="both"/>
              <w:rPr>
                <w:b/>
                <w:bCs/>
              </w:rPr>
            </w:pPr>
            <w:r w:rsidRPr="00B61322">
              <w:t>kaunuma utainība – viegli ārstējama saslimšana, ārstēšanā izmantojot šķidrumus, kuri satur aktīvās vielas, kas nosmacē utis;</w:t>
            </w:r>
          </w:p>
          <w:p w14:paraId="73CCF6C6" w14:textId="77777777" w:rsidR="00830054" w:rsidRPr="00B61322" w:rsidRDefault="00830054" w:rsidP="00894887">
            <w:pPr>
              <w:numPr>
                <w:ilvl w:val="0"/>
                <w:numId w:val="1"/>
              </w:numPr>
              <w:ind w:left="0" w:firstLine="176"/>
              <w:jc w:val="both"/>
              <w:rPr>
                <w:b/>
                <w:bCs/>
              </w:rPr>
            </w:pPr>
            <w:r w:rsidRPr="00B61322">
              <w:rPr>
                <w:bCs/>
              </w:rPr>
              <w:t>kašķis – lipīga ādas slimība, ar kuru viegli var inficēties sadzīvē, kura tāpat kā kaunuma utainība ir viegli ārstējama;</w:t>
            </w:r>
          </w:p>
          <w:p w14:paraId="1923FDD9" w14:textId="77777777" w:rsidR="00830054" w:rsidRPr="00B61322" w:rsidRDefault="00830054" w:rsidP="00894887">
            <w:pPr>
              <w:numPr>
                <w:ilvl w:val="0"/>
                <w:numId w:val="1"/>
              </w:numPr>
              <w:ind w:left="0" w:firstLine="176"/>
              <w:jc w:val="both"/>
              <w:rPr>
                <w:b/>
                <w:bCs/>
              </w:rPr>
            </w:pPr>
            <w:r w:rsidRPr="00B61322">
              <w:rPr>
                <w:bCs/>
              </w:rPr>
              <w:t>lepra – Latvijā un citās Eiropas Savienības valstīs lepra ir ļoti reta saslimšana. Datus par lepru jeb Hansena slimību vienotās epidemioloģiskās uzraudzības ietvaros uzsāka reģistrēt no 1999. gada un kopš šī laika Latvijā reģistrēts tikai viens gadījums 2002. gadā, vecuma grupā virs 60 gadiem.</w:t>
            </w:r>
          </w:p>
          <w:p w14:paraId="2F9DFB75" w14:textId="11545BAE" w:rsidR="006A57F1" w:rsidRPr="00B61322" w:rsidRDefault="00830054" w:rsidP="006A57F1">
            <w:pPr>
              <w:ind w:firstLine="720"/>
              <w:jc w:val="both"/>
              <w:rPr>
                <w:bCs/>
              </w:rPr>
            </w:pPr>
            <w:r w:rsidRPr="00B61322">
              <w:rPr>
                <w:bCs/>
              </w:rPr>
              <w:t>Noteikumu Nr.32 7. punktā ir noteikts pienākums izklaides un atpūtas iestāžu vadītājiem nodrošināt to, lai šajās iestādēs netiktu piedāvāti, sniegti un saņemti seksuālie pakalpojumi par maksu. Minētais pienākum</w:t>
            </w:r>
            <w:r w:rsidR="006A57F1" w:rsidRPr="00B61322">
              <w:rPr>
                <w:bCs/>
              </w:rPr>
              <w:t xml:space="preserve">s ir iekļauts arī likumprojektā, nenosakot to, ka šāds pienākums ir attiecināms tikai uz izklaides vai atpūtas iestāžu vadītājiem. </w:t>
            </w:r>
          </w:p>
          <w:p w14:paraId="3E894AB5" w14:textId="2830F840" w:rsidR="006A57F1" w:rsidRPr="00B61322" w:rsidRDefault="00830054" w:rsidP="006A57F1">
            <w:pPr>
              <w:ind w:firstLine="720"/>
              <w:jc w:val="both"/>
              <w:rPr>
                <w:bCs/>
              </w:rPr>
            </w:pPr>
            <w:r w:rsidRPr="00B61322">
              <w:rPr>
                <w:bCs/>
              </w:rPr>
              <w:t xml:space="preserve">Termina “izklaides vieta” definējums nav sniegts ne vienā likumā vai Ministru kabineta izdotajos normatīvajos aktos. Termins “izklaides vieta” ir definēts </w:t>
            </w:r>
            <w:r w:rsidR="00635CE8" w:rsidRPr="00B61322">
              <w:rPr>
                <w:bCs/>
              </w:rPr>
              <w:t xml:space="preserve">atsevišķu </w:t>
            </w:r>
            <w:r w:rsidRPr="00B61322">
              <w:rPr>
                <w:bCs/>
              </w:rPr>
              <w:t>pašvaldību izdotajos sabiedriskās kārtības notei</w:t>
            </w:r>
            <w:r w:rsidR="00635CE8" w:rsidRPr="00B61322">
              <w:rPr>
                <w:bCs/>
              </w:rPr>
              <w:t>kumos, piemēram, Rīgas Domes 200</w:t>
            </w:r>
            <w:r w:rsidRPr="00B61322">
              <w:rPr>
                <w:bCs/>
              </w:rPr>
              <w:t xml:space="preserve">7. gada 19. jūnija saistošo noteikumu Nr.80 “Sabiedriskās kārtības </w:t>
            </w:r>
            <w:r w:rsidRPr="00B61322">
              <w:rPr>
                <w:bCs/>
              </w:rPr>
              <w:lastRenderedPageBreak/>
              <w:t xml:space="preserve">noteikumi Rīgā” 3.punktā noteikts, ka izklaides vieta ir kafejnīca, tējnīca, bārs, restorāns, klubs, spēļu nams, spēļu zāle, diskotēka, deju zāle un citas vietas, kurās tiek piedāvāti izklaides pasākumi (izklaidējošie televīzijas raidījumi, priekšnesumi, spēles, atrakcijas, dejas </w:t>
            </w:r>
            <w:proofErr w:type="spellStart"/>
            <w:r w:rsidRPr="00B61322">
              <w:rPr>
                <w:bCs/>
              </w:rPr>
              <w:t>u.c</w:t>
            </w:r>
            <w:proofErr w:type="spellEnd"/>
            <w:r w:rsidRPr="00B61322">
              <w:rPr>
                <w:bCs/>
              </w:rPr>
              <w:t>), izņemot vietas, kurās vienīgais piedāvātais pakalpojums ir sabiedriskā ēdināšana un darba laiks nav ilgāks par plkst.22:00. Līdzīgs izklaides vietas definējums ir sniegts arī Ventspils pilsētas domes 2012.gada 2.marta saistošo noteikumos Nr.8</w:t>
            </w:r>
            <w:r w:rsidR="00635CE8" w:rsidRPr="00B61322">
              <w:rPr>
                <w:bCs/>
              </w:rPr>
              <w:t xml:space="preserve"> “Ventspils pilsētas sabiedriskās kārtības noteikumi”. Proti šo saistoši noteikumu 2.8. apakšpunktā ir noteikts, ka izklaides vieta ir kafejnīca, tējnīca, bārs, restorāns, klubs, spēļu nams, spēļu zāle, diskotēka, deju zāle, brīvdabas izklaides vieta, atrakciju iekārtu laukums un citas vietas, kurās tiek piedāvāti izklaides pasākumi</w:t>
            </w:r>
            <w:r w:rsidR="006A57F1" w:rsidRPr="00B61322">
              <w:rPr>
                <w:bCs/>
              </w:rPr>
              <w:t xml:space="preserve">. </w:t>
            </w:r>
            <w:r w:rsidRPr="00B61322">
              <w:rPr>
                <w:bCs/>
              </w:rPr>
              <w:t>Savukārt termins “atpūtas vietas” iepriekš minētajos normatīvajos aktos nav definēts.</w:t>
            </w:r>
            <w:r w:rsidR="006A57F1" w:rsidRPr="00B61322">
              <w:rPr>
                <w:bCs/>
              </w:rPr>
              <w:t xml:space="preserve"> Ievērojot to, ka izklaides un atpūtas iestāžu darbība ir komercdarbība, kā arī, ievērojot to, ka termins “izklaides un atpūtas vietas” var tikt interpretēts pārāk šauri, lai nodrošinātu prostitūcijas ierobežošanu likumprojekts paredz, ka komersantam ir pienākums nodrošināt, ka to komercdarbības veikšanas vietās, kas ir nedzīvojamas telpas, personas nenodarbotos ar prostitūciju.</w:t>
            </w:r>
          </w:p>
          <w:p w14:paraId="3F3506E7" w14:textId="122F3DD1" w:rsidR="00830054" w:rsidRPr="00B61322" w:rsidRDefault="006A57F1" w:rsidP="006A57F1">
            <w:pPr>
              <w:jc w:val="both"/>
              <w:rPr>
                <w:bCs/>
              </w:rPr>
            </w:pPr>
            <w:r w:rsidRPr="00B61322">
              <w:rPr>
                <w:bCs/>
              </w:rPr>
              <w:t>Praksē bieži vien atpūtas</w:t>
            </w:r>
            <w:r w:rsidR="00830054" w:rsidRPr="00B61322">
              <w:rPr>
                <w:bCs/>
              </w:rPr>
              <w:t xml:space="preserve"> vietās, piemēram, masāžas salonos, tiek piedāvāti un sniegti prostitūcijas pakalpojumi, bet iestāžu vadība, kas organizē to darbu paziņo, ka neko nezina un tā esot klienta un pakalpojuma sniedzēja “brīvprātīga” abpusēja vienošanās. Tomēr jānorāda, ka komersants, izvēloties darbiniekus savas komercdarbības nodrošināšanai, uzņemas atbildību par to, kas notiek komercdarbības veikšanas laikā un vietā, tajā skaitā arī par savu darbinieku iespējamo prettiesisko rīcību, jo juridiskas personas darbinieki darbojas juridiskās personas vārdā. Savukārt juridiskai personai ir paredzēta administratīvā atbildība, lai tieši amatpersonas motivētu nepieļaut šāda veida pārkāpumu izdarīšanu komercdarbības veikšanas vietās, jo, paredzot atbildību tikai juridiskai personai, tas var nesniegt vēlamo rezultātu – atturēt personu no pārkāpuma izdarīšanas un juridiskā persona jau nākamajā dienā pēc pārkāpuma konstatēšanas var pārtraukt savu darbību, tādējādi, izvairoties no atbildības, un tajā pašā komercdarbības vietā izveidot jaunu juridisko personu un turpināt izdarīt pārkāpumus. </w:t>
            </w:r>
          </w:p>
          <w:p w14:paraId="70569A24" w14:textId="77777777" w:rsidR="00830054" w:rsidRPr="00B61322" w:rsidRDefault="00830054" w:rsidP="00830054">
            <w:pPr>
              <w:ind w:firstLine="720"/>
              <w:jc w:val="both"/>
            </w:pPr>
            <w:r w:rsidRPr="00B61322">
              <w:t>Ievērojot to, ka komercdarbības veicējs komercdarbības veikšanai bieži nomā telpas no citas personas, telpu īpašnieks nav informēts par to, ka viņa īpašumā tiek veiktas nelikumīgas darbības.</w:t>
            </w:r>
          </w:p>
          <w:p w14:paraId="45644932" w14:textId="77777777" w:rsidR="00830054" w:rsidRPr="00B61322" w:rsidRDefault="00830054" w:rsidP="00830054">
            <w:pPr>
              <w:ind w:firstLine="720"/>
              <w:jc w:val="both"/>
            </w:pPr>
            <w:r w:rsidRPr="00B61322">
              <w:t xml:space="preserve">Lai ierobežotu prostitūciju, likumprojektā pienākums nepieļaut, ka personas nodarbojas ar </w:t>
            </w:r>
            <w:r w:rsidRPr="00B61322">
              <w:lastRenderedPageBreak/>
              <w:t>prostitūciju un izmanto prostitūciju komercdarbības veikšanas vietās, ir paredzēts ne tikai komersantiem, bet arī komercdarbības vietu īpašniekiem. Līdz ar to likumprojektā ir noteikts, ka gadījumā, ja policija konstatē, ka attiecīgajās telpās notiek prostitūcijas ierobežošanas noteikumu pārkāpums, telpu īpašnieks rakstveidā tiek informēts par īpašumā konstatēto nelikumīgo darbību. Pēc minētās informācijas saņemšanas, telpu vai objekta īpašniekam būtu jāveic darbības, lai novērstu prettiesisku darbību veikšanu. Vienlaikus, saskaņā ar likumprojekts paredz, ka, ja gada laikā policija atkārtoti konstatē prostitūcijas ierobežošanas noteikumu pārkāpumus, un netiks konstatēts, ka telpu īpašnieks ir veicis aktīvas darbības, lai šādu pārkāpumu nepieļautu (piemēram, brīdinājis nomnieku par nomas līguma izbeigšanu) tad policija ir tiesīga telpu īpašniekam</w:t>
            </w:r>
            <w:proofErr w:type="gramStart"/>
            <w:r w:rsidRPr="00B61322">
              <w:t xml:space="preserve"> piemērot naudas sodu</w:t>
            </w:r>
            <w:proofErr w:type="gramEnd"/>
            <w:r w:rsidRPr="00B61322">
              <w:t>.</w:t>
            </w:r>
          </w:p>
          <w:p w14:paraId="3358CF38" w14:textId="647D5352" w:rsidR="00830054" w:rsidRPr="00B61322" w:rsidRDefault="00830054" w:rsidP="00830054">
            <w:pPr>
              <w:ind w:firstLine="720"/>
              <w:jc w:val="both"/>
            </w:pPr>
            <w:r w:rsidRPr="00B61322">
              <w:t>Vienlaikus jānorāda, ka līdzīga norma ir iekļauta Latvijas Administratīvo pārkāpumu kodeksā. Latvijas Administratīvo pārkāpumu kodeksa 170.</w:t>
            </w:r>
            <w:r w:rsidRPr="00B61322">
              <w:rPr>
                <w:vertAlign w:val="superscript"/>
              </w:rPr>
              <w:t>3</w:t>
            </w:r>
            <w:r w:rsidRPr="00B61322">
              <w:t xml:space="preserve"> pantā ir paredzēta administratīvā atbildība par nelikumīgu alkoholisko dzērienu izgatavošanas (ražošanas), glabāšanas vai realizācijas pieļaušanu savā valdījumā esošā kustamā vai nekustamā īpašumā, ja tas izdarīts gada laikā pēc tam, kad persona tikusi rakstveidā informēta par šajā likumā konstatēto nelikumīgu alkoholisko dzērienu izgatavošanu </w:t>
            </w:r>
            <w:proofErr w:type="gramStart"/>
            <w:r w:rsidRPr="00B61322">
              <w:t>(</w:t>
            </w:r>
            <w:proofErr w:type="gramEnd"/>
            <w:r w:rsidRPr="00B61322">
              <w:t>ražošanu), glabāšanu vai realizāciju.</w:t>
            </w:r>
            <w:r w:rsidR="006A57F1" w:rsidRPr="00B61322">
              <w:t xml:space="preserve"> Stājoties spēkā Administratīvās atbildības likumam, stāsies spēkā arī attiecīgs regulējums Alkoholisko dzērienu aprites likumā.</w:t>
            </w:r>
          </w:p>
          <w:p w14:paraId="711258D4" w14:textId="77777777" w:rsidR="00830054" w:rsidRPr="00B61322" w:rsidRDefault="00830054" w:rsidP="00830054">
            <w:pPr>
              <w:ind w:firstLine="720"/>
              <w:jc w:val="both"/>
            </w:pPr>
            <w:r w:rsidRPr="00B61322">
              <w:t xml:space="preserve">Likumprojektā ir noteikts, ka likuma 3. pantā noteikto ierobežojumu vai aizliegumu, kā arī likuma 5. pantā minēto komersantu pienākumu izpildes kontroli veic Valsts policija un pašvaldības policija. </w:t>
            </w:r>
          </w:p>
          <w:p w14:paraId="67E6B3C6" w14:textId="7C7470CC" w:rsidR="00830054" w:rsidRPr="00B61322" w:rsidRDefault="00830054" w:rsidP="00830054">
            <w:pPr>
              <w:ind w:firstLine="720"/>
              <w:jc w:val="both"/>
            </w:pPr>
            <w:r w:rsidRPr="00B61322">
              <w:t xml:space="preserve">Saskaņā ar likuma “Par policiju” 12. panta pirmās daļas 34.punktu policijai ir tiesības izdarīt kontrolpirkumu, kā arī iesaistīt tā izdarīšanā citu personu, tajā skaitā nepilngadīgu, lai novērstu un atklātu administratīvos pārkāpumus un noziedzīgus nodarījumus. Praksē, arī lai konstatētu administratīvos pārkāpumus prostitūcijas ierobežošanas jomā, tiek izmantoti kontrolpirkumi. Saskaņā ar Ministru kabineta 2013. gada 20. augusta noteikumu Nr.619 “Kontrolpirkuma veikšanas kārtība” 13.punktu, veicot kontrolpirkumu, tas uzskatāms par pabeigtu un tiek pārtraukts brīdī, kad pakalpojuma sniedzējs ir piekritis sniegt pakalpojumu. Ievērojot minēto regulējumu, policijas darbiniekam </w:t>
            </w:r>
            <w:r w:rsidR="005E3734" w:rsidRPr="00B61322">
              <w:t xml:space="preserve">ir </w:t>
            </w:r>
            <w:r w:rsidRPr="00B61322">
              <w:t>pienākums pārtraukt kontrolpirkumu, ja kontroles laikā tiek iegūti pietiekami pierādījumi par prostitūcijas sniegšanu un kontrolpirkums tiek veikts līdz brīdim, kad tiek sarunāta atlīdzība par seksuālo darbību veikšanu.</w:t>
            </w:r>
          </w:p>
          <w:p w14:paraId="188BAF63" w14:textId="77777777" w:rsidR="00830054" w:rsidRPr="00B61322" w:rsidRDefault="00830054" w:rsidP="00830054">
            <w:pPr>
              <w:ind w:firstLine="720"/>
              <w:jc w:val="both"/>
            </w:pPr>
            <w:r w:rsidRPr="00B61322">
              <w:lastRenderedPageBreak/>
              <w:t>Likumprojekts paredz, ka persona par likumā noteikto prostitūcijas aizliegumu, ierobežojumu un pienākumu neievērošanu tiek saukta pie administratīvās atbildības un kriminālatbildības likumā paredzētā kārtībā.</w:t>
            </w:r>
          </w:p>
          <w:p w14:paraId="41D4377D" w14:textId="60E3B517" w:rsidR="00830054" w:rsidRPr="00B61322" w:rsidRDefault="00830054" w:rsidP="00830054">
            <w:pPr>
              <w:ind w:firstLine="720"/>
              <w:jc w:val="both"/>
              <w:rPr>
                <w:bCs/>
              </w:rPr>
            </w:pPr>
            <w:r w:rsidRPr="00B61322">
              <w:rPr>
                <w:bCs/>
              </w:rPr>
              <w:t xml:space="preserve">Atbilstoši likumprojektā iekļautajam tiesiskajam regulējumam pie administratīvās atbildības tiks sauktas ne tikai personas, kuras nodarbojas ar prostitūciju, bet arī tās personas, kuras izmanto prostitūciju – gan par aizlieguma neievērošanu izmantot personas, kura nav sasniegusi likumprojektā noteikto vecumu, izmantošanu, gan arī par citu likumprojekta 3. pantā noteikto ierobežojumu neievērošanu </w:t>
            </w:r>
            <w:proofErr w:type="gramStart"/>
            <w:r w:rsidRPr="00B61322">
              <w:rPr>
                <w:bCs/>
              </w:rPr>
              <w:t>(</w:t>
            </w:r>
            <w:proofErr w:type="gramEnd"/>
            <w:r w:rsidRPr="00B61322">
              <w:rPr>
                <w:bCs/>
              </w:rPr>
              <w:t>piemēram, prostitūcij</w:t>
            </w:r>
            <w:r w:rsidR="005E3734" w:rsidRPr="00B61322">
              <w:rPr>
                <w:bCs/>
              </w:rPr>
              <w:t>as saņemšana ārpus dzīvokļa)</w:t>
            </w:r>
            <w:r w:rsidRPr="00B61322">
              <w:rPr>
                <w:bCs/>
              </w:rPr>
              <w:t>. Šobrīd administratīvā atbildība par prostitūcijas ierobežošanas noteikumu pārkāpšanu ir paredzēta Latvijas Administratīvo pārkāpumu kodeksa 174.</w:t>
            </w:r>
            <w:r w:rsidRPr="00B61322">
              <w:rPr>
                <w:bCs/>
                <w:vertAlign w:val="superscript"/>
              </w:rPr>
              <w:t>4</w:t>
            </w:r>
            <w:r w:rsidRPr="00B61322">
              <w:rPr>
                <w:bCs/>
              </w:rPr>
              <w:t xml:space="preserve">pantā, kas paredz, ka par prostitūcijas ierobežošanas noteikumu pārkāpšanu uzliek naudas sodu fiziskajām personām no trīssimt piecdesmit līdz septiņsimt </w:t>
            </w:r>
            <w:proofErr w:type="spellStart"/>
            <w:r w:rsidRPr="00B61322">
              <w:rPr>
                <w:bCs/>
                <w:i/>
              </w:rPr>
              <w:t>euro</w:t>
            </w:r>
            <w:proofErr w:type="spellEnd"/>
            <w:r w:rsidRPr="00B61322">
              <w:rPr>
                <w:bCs/>
              </w:rPr>
              <w:t xml:space="preserve">, bet juridiskām personām – no septiņsimt līdz tūkstoš četrsimt </w:t>
            </w:r>
            <w:proofErr w:type="spellStart"/>
            <w:r w:rsidRPr="00B61322">
              <w:rPr>
                <w:bCs/>
                <w:i/>
              </w:rPr>
              <w:t>euro</w:t>
            </w:r>
            <w:proofErr w:type="spellEnd"/>
            <w:r w:rsidRPr="00B61322">
              <w:rPr>
                <w:bCs/>
                <w:i/>
              </w:rPr>
              <w:t xml:space="preserve">. </w:t>
            </w:r>
          </w:p>
          <w:p w14:paraId="05619E0A" w14:textId="20ED40B0" w:rsidR="00830054" w:rsidRPr="00B61322" w:rsidRDefault="00830054" w:rsidP="00830054">
            <w:pPr>
              <w:ind w:firstLine="720"/>
              <w:jc w:val="both"/>
            </w:pPr>
            <w:r w:rsidRPr="00B61322">
              <w:t>Saskaņā ar Latvijas Administratīvo pārkāpumu kodeksa 22. pantu administratīvais sods ir atbildības līdzeklis un tiek piemērots, lai personu, kura izdarījusi administratīvo pārkāpumu, audzinātu likumu ievērošanas un sadzīves noteikumu cienīšanas garā, kā arī lai tiklab pārkāpējs, kā citas personas neizdarītu jaunus pārkāpumus. No Sodu reģistrā pieejamās informācijas 2017. gadā par Latvijas Administratīvo pārkāpumu kodeksa 174.</w:t>
            </w:r>
            <w:r w:rsidRPr="00B61322">
              <w:rPr>
                <w:vertAlign w:val="superscript"/>
              </w:rPr>
              <w:t xml:space="preserve">4 </w:t>
            </w:r>
            <w:r w:rsidRPr="00B61322">
              <w:t>pantā paredzēto administratīvo pārkāpumu administratīvais sods piemērots 55 gadījumos, sodot 49 personas, bet audzinoša rakstura piespiedu līdzekļi piemēroti 4 gadījumos 3 personām. Līdzīga tendence ir saglabājusies arī 2018. gadā, kad pie administratīvās atbildības par Latvijas Administratīvo pārkāpumu kodeksa 174.</w:t>
            </w:r>
            <w:r w:rsidRPr="00B61322">
              <w:rPr>
                <w:vertAlign w:val="superscript"/>
              </w:rPr>
              <w:t>4</w:t>
            </w:r>
            <w:r w:rsidRPr="00B61322">
              <w:t xml:space="preserve"> pantā paredzēto pārkāpumu personas sauktas pie administratīvās atbildības 53 gadījumos. Arī 2019. gadā šī tendence nav mainījusies, proti, par administratīvās atbil</w:t>
            </w:r>
            <w:r w:rsidR="00E86C79" w:rsidRPr="00B61322">
              <w:t>dības piemērošanu ir pieņemti 102 lēmumi, bet sodītas 67 fiziskas</w:t>
            </w:r>
            <w:r w:rsidRPr="00B61322">
              <w:t xml:space="preserve"> personas</w:t>
            </w:r>
            <w:r w:rsidR="00E86C79" w:rsidRPr="00B61322">
              <w:t xml:space="preserve"> un 1 juridiska persona</w:t>
            </w:r>
            <w:r w:rsidRPr="00B61322">
              <w:t>. Iekšlietu ministrijas Informācijas centra sniegtie dati liecina, ka pārsvarā personas pie administratīvās atbildības tiek sauktas Rīgā un Rīgas reģionā. Piemēram, 2017. gadā tie bija 53 gadījumi, bet 2018. gadā – 51 gadījums.  Tāpat šie statistikas dati apliecina, ka personas par šo pārkāpumu tiek sauktas pie administratīvās atbildības atkārtoti, līdz ar to administratīvā soda piemērošana atsevišķos gadījumos nesasniedz mērķi – lai pārkāpējs neizdarītu jaunus pārkāpumus.</w:t>
            </w:r>
          </w:p>
          <w:p w14:paraId="0CF8A121" w14:textId="77777777" w:rsidR="00830054" w:rsidRPr="00B61322" w:rsidRDefault="00830054" w:rsidP="00830054">
            <w:pPr>
              <w:ind w:firstLine="720"/>
              <w:jc w:val="both"/>
              <w:rPr>
                <w:bCs/>
              </w:rPr>
            </w:pPr>
            <w:r w:rsidRPr="00B61322">
              <w:rPr>
                <w:bCs/>
              </w:rPr>
              <w:t xml:space="preserve">Lai nodrošinātu nozaru administratīvo pārkāpumu kodifikācijas ieviešanas sistēmu, likumprojektā ir iekļautas normas, kas paredz administratīvo atbildību par </w:t>
            </w:r>
            <w:r w:rsidRPr="00B61322">
              <w:rPr>
                <w:bCs/>
              </w:rPr>
              <w:lastRenderedPageBreak/>
              <w:t>pārkāpumiem prostitūcijas ierobežošanas jomā. Minētās normas aizstās Latvijas Administratīvo pārkāpumu kodeksa 174.</w:t>
            </w:r>
            <w:r w:rsidRPr="00B61322">
              <w:rPr>
                <w:bCs/>
                <w:vertAlign w:val="superscript"/>
              </w:rPr>
              <w:t xml:space="preserve">4 </w:t>
            </w:r>
            <w:r w:rsidRPr="00B61322">
              <w:rPr>
                <w:bCs/>
              </w:rPr>
              <w:t>pantā paredzēto administratīvo pārkāpumu.</w:t>
            </w:r>
          </w:p>
          <w:p w14:paraId="394A2B02" w14:textId="19BCDA48" w:rsidR="00830054" w:rsidRPr="00B61322" w:rsidRDefault="00830054" w:rsidP="00830054">
            <w:pPr>
              <w:ind w:firstLine="720"/>
              <w:jc w:val="both"/>
              <w:rPr>
                <w:bCs/>
              </w:rPr>
            </w:pPr>
            <w:r w:rsidRPr="00B61322">
              <w:rPr>
                <w:bCs/>
              </w:rPr>
              <w:t>Likumprojektā, ņe</w:t>
            </w:r>
            <w:r w:rsidR="005E3734" w:rsidRPr="00B61322">
              <w:rPr>
                <w:bCs/>
              </w:rPr>
              <w:t>mot vērā likumprojekta 3. un 5. </w:t>
            </w:r>
            <w:r w:rsidRPr="00B61322">
              <w:rPr>
                <w:bCs/>
              </w:rPr>
              <w:t>pantā noteiktos aizliegumus un ierobežojumus, ir noteikta administratīvā atbildība par šādām darbībām:</w:t>
            </w:r>
          </w:p>
          <w:p w14:paraId="6D60B228" w14:textId="77777777" w:rsidR="00830054" w:rsidRPr="00B61322" w:rsidRDefault="00830054" w:rsidP="00894887">
            <w:pPr>
              <w:numPr>
                <w:ilvl w:val="0"/>
                <w:numId w:val="15"/>
              </w:numPr>
              <w:ind w:left="34" w:firstLine="266"/>
              <w:jc w:val="both"/>
              <w:rPr>
                <w:bCs/>
              </w:rPr>
            </w:pPr>
            <w:r w:rsidRPr="00B61322">
              <w:rPr>
                <w:bCs/>
              </w:rPr>
              <w:t>par nodarbošanos ar prostitūciju līdz 25 gadu vecumam;</w:t>
            </w:r>
          </w:p>
          <w:p w14:paraId="319F9ED8" w14:textId="77777777" w:rsidR="00830054" w:rsidRPr="00B61322" w:rsidRDefault="00830054" w:rsidP="00894887">
            <w:pPr>
              <w:numPr>
                <w:ilvl w:val="0"/>
                <w:numId w:val="15"/>
              </w:numPr>
              <w:ind w:left="34" w:firstLine="266"/>
              <w:jc w:val="both"/>
              <w:rPr>
                <w:bCs/>
              </w:rPr>
            </w:pPr>
            <w:r w:rsidRPr="00B61322">
              <w:rPr>
                <w:bCs/>
              </w:rPr>
              <w:t>par personas no 18 gadu vecuma līdz 25 gadu vecumam prostitūcijas izmantošanu;</w:t>
            </w:r>
          </w:p>
          <w:p w14:paraId="539D971D" w14:textId="77777777" w:rsidR="00830054" w:rsidRPr="00B61322" w:rsidRDefault="00830054" w:rsidP="00894887">
            <w:pPr>
              <w:numPr>
                <w:ilvl w:val="0"/>
                <w:numId w:val="15"/>
              </w:numPr>
              <w:ind w:left="34" w:firstLine="266"/>
              <w:jc w:val="both"/>
              <w:rPr>
                <w:bCs/>
              </w:rPr>
            </w:pPr>
            <w:r w:rsidRPr="00B61322">
              <w:rPr>
                <w:bCs/>
              </w:rPr>
              <w:t>par nodarbošanos ar prostitūciju vai prostitūcijas izmantošanu, ja šīs darbības tiek veiktas dzīvoklī vai viendzīvokļa mājā un pret to iebilst citas personas, kuras dzīvo šajā dzīvoklī vai viendzīvokļa mājā;</w:t>
            </w:r>
          </w:p>
          <w:p w14:paraId="5FBB1AC9" w14:textId="39465693" w:rsidR="00830054" w:rsidRPr="00B61322" w:rsidRDefault="00830054" w:rsidP="00894887">
            <w:pPr>
              <w:numPr>
                <w:ilvl w:val="0"/>
                <w:numId w:val="15"/>
              </w:numPr>
              <w:ind w:left="34" w:firstLine="266"/>
              <w:jc w:val="both"/>
              <w:rPr>
                <w:bCs/>
              </w:rPr>
            </w:pPr>
            <w:r w:rsidRPr="00B61322">
              <w:rPr>
                <w:bCs/>
              </w:rPr>
              <w:t xml:space="preserve">par nodarbošanos ar prostitūciju vai prostitūcijas izmantošanu, ja šīs darbības tiek veiktas dzīvoklī, kas </w:t>
            </w:r>
            <w:r w:rsidRPr="00B61322">
              <w:t>atrodas tuvāk par 100 metriem no izglītības iestādes</w:t>
            </w:r>
            <w:r w:rsidR="005E3734" w:rsidRPr="00B61322">
              <w:t xml:space="preserve"> vai baznīcas</w:t>
            </w:r>
            <w:r w:rsidRPr="00B61322">
              <w:t>;</w:t>
            </w:r>
          </w:p>
          <w:p w14:paraId="27FF7666" w14:textId="77777777" w:rsidR="00830054" w:rsidRPr="00B61322" w:rsidRDefault="00830054" w:rsidP="00894887">
            <w:pPr>
              <w:numPr>
                <w:ilvl w:val="0"/>
                <w:numId w:val="15"/>
              </w:numPr>
              <w:ind w:left="34" w:firstLine="266"/>
              <w:jc w:val="both"/>
              <w:rPr>
                <w:bCs/>
              </w:rPr>
            </w:pPr>
            <w:r w:rsidRPr="00B61322">
              <w:rPr>
                <w:bCs/>
              </w:rPr>
              <w:t xml:space="preserve">par nodarbošanos ar prostitūciju un prostitūcijas izmantošanu, </w:t>
            </w:r>
            <w:proofErr w:type="gramStart"/>
            <w:r w:rsidRPr="00B61322">
              <w:rPr>
                <w:bCs/>
              </w:rPr>
              <w:t>ja šīs darbības tiek</w:t>
            </w:r>
            <w:proofErr w:type="gramEnd"/>
            <w:r w:rsidRPr="00B61322">
              <w:rPr>
                <w:bCs/>
              </w:rPr>
              <w:t xml:space="preserve"> veiktas ārpus atļautajām vietām;</w:t>
            </w:r>
          </w:p>
          <w:p w14:paraId="0E6DF7AE" w14:textId="77777777" w:rsidR="00830054" w:rsidRPr="00B61322" w:rsidRDefault="00830054" w:rsidP="00894887">
            <w:pPr>
              <w:numPr>
                <w:ilvl w:val="0"/>
                <w:numId w:val="15"/>
              </w:numPr>
              <w:ind w:left="34" w:firstLine="266"/>
              <w:jc w:val="both"/>
              <w:rPr>
                <w:bCs/>
              </w:rPr>
            </w:pPr>
            <w:r w:rsidRPr="00B61322">
              <w:rPr>
                <w:bCs/>
              </w:rPr>
              <w:t>par nodarbošanos ar prostitūciju vai prostitūcijas izmantošanu, ja vietā, kurā tiek veiktas minētās darbības atrodas bērns – nodrošinot to, ka pie administratīvās atbildības persona tiks saukta ne tikai tajos gadījumos, kad minētās darbības tiek veiktas dzīvoklī vai viendzīvokļa mājā, bet jebkurā vietā, kurā atrodas bērns vai bērni;</w:t>
            </w:r>
          </w:p>
          <w:p w14:paraId="2BC392C6" w14:textId="77777777" w:rsidR="00830054" w:rsidRPr="00B61322" w:rsidRDefault="00830054" w:rsidP="00894887">
            <w:pPr>
              <w:numPr>
                <w:ilvl w:val="0"/>
                <w:numId w:val="15"/>
              </w:numPr>
              <w:ind w:left="34" w:firstLine="266"/>
              <w:jc w:val="both"/>
              <w:rPr>
                <w:bCs/>
              </w:rPr>
            </w:pPr>
            <w:r w:rsidRPr="00B61322">
              <w:rPr>
                <w:bCs/>
              </w:rPr>
              <w:t>par prostitūcijas piedāvāšanas un reklamēšanas ierobežojumu neievērošanu;</w:t>
            </w:r>
          </w:p>
          <w:p w14:paraId="08E27120" w14:textId="77777777" w:rsidR="00830054" w:rsidRPr="00B61322" w:rsidRDefault="00830054" w:rsidP="00894887">
            <w:pPr>
              <w:numPr>
                <w:ilvl w:val="0"/>
                <w:numId w:val="15"/>
              </w:numPr>
              <w:ind w:left="34" w:firstLine="266"/>
              <w:jc w:val="both"/>
              <w:rPr>
                <w:bCs/>
              </w:rPr>
            </w:pPr>
            <w:r w:rsidRPr="00B61322">
              <w:rPr>
                <w:bCs/>
              </w:rPr>
              <w:t>par apvienošanos grupā (divas un vairāk personas), lai nodarbotos ar prostitūciju;</w:t>
            </w:r>
          </w:p>
          <w:p w14:paraId="721A9F21" w14:textId="77777777" w:rsidR="00830054" w:rsidRPr="00B61322" w:rsidRDefault="00830054" w:rsidP="00894887">
            <w:pPr>
              <w:numPr>
                <w:ilvl w:val="0"/>
                <w:numId w:val="15"/>
              </w:numPr>
              <w:ind w:left="34" w:firstLine="266"/>
              <w:jc w:val="both"/>
              <w:rPr>
                <w:bCs/>
              </w:rPr>
            </w:pPr>
            <w:r w:rsidRPr="00B61322">
              <w:rPr>
                <w:bCs/>
              </w:rPr>
              <w:t xml:space="preserve">par prostitūcijas veicināšanu vai nodrošināšanu, kas izpaužas kā pasūtījumu prostitūcijas izmantošanai pieņemšana, fiziskās drošības nodrošināšanā vai personu nogādāšanā. Saskaņā ar Likumprojekta 3. panta trešajā daļā noteikto ir aizliegta jebkāda trešās personas darbība, kas veicina un nodrošina prostitūciju, izņemot šā panta septītajā daļā minētos gadījumus. Tomēr par tik plašu un vispārinātu aizliegumu nebūtu jānosaka administratīvā atbildība. Izvērtējot iespējamās darbības, kas veicina vai nodrošina prostitūciju, to bīstamību, sabiedrisko kaitīgumu un sekas, kā arī nodarījuma aktualitāti, ir secināms, ka administratīvā atbildību būtu nosakāma par prostitūcijas veicināšanu vai nodrošināšanu, kas izpaužas pasūtījumu prostitūcijas izmantošanai pieņemšanā, apsardzes vai personu pārvadāšanas pakalpojumu nodrošināšanā. Saskaņā ar Krimināllikuma 165. pantu par sutenerismu, </w:t>
            </w:r>
            <w:proofErr w:type="gramStart"/>
            <w:r w:rsidRPr="00B61322">
              <w:rPr>
                <w:bCs/>
              </w:rPr>
              <w:t>tas personas izmantošanu iedzīvošanās nolūkā</w:t>
            </w:r>
            <w:proofErr w:type="gramEnd"/>
            <w:r w:rsidRPr="00B61322">
              <w:rPr>
                <w:bCs/>
              </w:rPr>
              <w:t xml:space="preserve">, kura nodarbojas ar prostitūciju, ir paredzēta kriminālatbildība. Cilvēku tirdzniecības novēršanas </w:t>
            </w:r>
            <w:r w:rsidRPr="00B61322">
              <w:rPr>
                <w:bCs/>
              </w:rPr>
              <w:lastRenderedPageBreak/>
              <w:t xml:space="preserve">pamatnostādnēs </w:t>
            </w:r>
            <w:proofErr w:type="gramStart"/>
            <w:r w:rsidRPr="00B61322">
              <w:rPr>
                <w:bCs/>
              </w:rPr>
              <w:t>2014. – 2020.</w:t>
            </w:r>
            <w:proofErr w:type="gramEnd"/>
            <w:r w:rsidRPr="00B61322">
              <w:rPr>
                <w:bCs/>
              </w:rPr>
              <w:t xml:space="preserve">gadam, kas apstiprinātas ar Ministru kabineta 2014.gada 21.janvāra rīkojumu Nr.29, ir norādīts, ka, salīdzinot ar iepriekšējiem gadiem personu skaits, kuras tiek turētas aizdomās par sutenerismu, ir palielinājies gandrīz uz pusi. Turpat ir norādīts, ka </w:t>
            </w:r>
            <w:r w:rsidRPr="00B61322">
              <w:t>starp aizturētajiem sutenerisma organizatoriem ir gan sievietes, kuras pildījušas operatores jeb pasūtījumu pieņemšanas funkcijas, gan vīrieši, kuri, galvenokārt, pildījuši apsarga un vadītāja funkcijas. Tāpat no</w:t>
            </w:r>
            <w:r w:rsidRPr="00B61322">
              <w:rPr>
                <w:bCs/>
              </w:rPr>
              <w:t xml:space="preserve"> praktiskās pieredzes ir redzams, ka sutenerisms arvien biežāk kļūst par ģimenes “biznesu”, kurā iesaistās kā laulātie, tā arī vecāki un bērni. Līdz ar to šis noziedzīgais nodarījums tiek veikts īpaši noslēgtā un grūti pieejamā vidē. Minētā apstākļa dēļ sutenerisms ir grūtāk atklājams un pierādāms. Tāpat, atsevišķos gadījumos, sutenerisma izmeklēšanas gaitā, tiek konstatēts, ka atsevišķās darbībās nav </w:t>
            </w:r>
            <w:proofErr w:type="gramStart"/>
            <w:r w:rsidRPr="00B61322">
              <w:rPr>
                <w:bCs/>
              </w:rPr>
              <w:t>saskatāma iesaistītās personas mērķis</w:t>
            </w:r>
            <w:proofErr w:type="gramEnd"/>
            <w:r w:rsidRPr="00B61322">
              <w:rPr>
                <w:bCs/>
              </w:rPr>
              <w:t xml:space="preserve"> – izmantot personu, kura nodarbojas ar prostitūciju, iedzīvošanās nolūkā, bet personas izdarītās darbības veicina un nodrošina prostitūciju. Ievērojot minēto, gadījumā, ja personas darbībās nav saskatāmas sutenerisma pazīmes, bet personas darbība, proti, pasūtījumu pieņemšana prostitūcijai, fiziskās drošības jeb apsardzes nodrošināšana, kā arī transporta pakalpojumu, kas saistīti personu nogādāšanu, lai nodarbotos ar prostitūciju vai izmantotu prostitūciju, ir</w:t>
            </w:r>
            <w:proofErr w:type="gramStart"/>
            <w:r w:rsidRPr="00B61322">
              <w:rPr>
                <w:bCs/>
              </w:rPr>
              <w:t xml:space="preserve"> veicinājusi un nodrošinājusi prostitūciju</w:t>
            </w:r>
            <w:proofErr w:type="gramEnd"/>
            <w:r w:rsidRPr="00B61322">
              <w:rPr>
                <w:bCs/>
              </w:rPr>
              <w:t>, persona ir saucama pie administratīvās atbildības;</w:t>
            </w:r>
          </w:p>
          <w:p w14:paraId="0257B246" w14:textId="77777777" w:rsidR="00830054" w:rsidRPr="00B61322" w:rsidRDefault="00830054" w:rsidP="00894887">
            <w:pPr>
              <w:numPr>
                <w:ilvl w:val="0"/>
                <w:numId w:val="15"/>
              </w:numPr>
              <w:ind w:left="34" w:firstLine="266"/>
              <w:jc w:val="both"/>
              <w:rPr>
                <w:bCs/>
              </w:rPr>
            </w:pPr>
            <w:r w:rsidRPr="00B61322">
              <w:rPr>
                <w:bCs/>
              </w:rPr>
              <w:t>par likuma 5. panta otrajā daļā noteiktā pienākuma nepildīšanu, proti, komersanta komercdarbības veikšanas vietas īpašnieka pienākuma, kas paredz nepieļaut, ka komercdarbības veikšanas vietās, personas nodarbojas ar prostitūciju vai izmanto prostitūciju, ja minētais pārkāpums konstatēts gada laikā pēc tam, kad persona tikusi rakstveidā informēta par viņa īpašumā konstatēto prostitūcijas ierobežošanas noteikumu pārkāpumu;</w:t>
            </w:r>
          </w:p>
          <w:p w14:paraId="795ECF83" w14:textId="317DFA9D" w:rsidR="00830054" w:rsidRPr="00B61322" w:rsidRDefault="00830054" w:rsidP="00894887">
            <w:pPr>
              <w:numPr>
                <w:ilvl w:val="0"/>
                <w:numId w:val="15"/>
              </w:numPr>
              <w:ind w:left="34" w:firstLine="266"/>
              <w:jc w:val="both"/>
              <w:rPr>
                <w:bCs/>
              </w:rPr>
            </w:pPr>
            <w:r w:rsidRPr="00B61322">
              <w:rPr>
                <w:bCs/>
              </w:rPr>
              <w:t>par likuma 5. panta pirmajā daļā noteiktā pienākuma nepildīšanu, proti, komersanta pienākuma nodrošināt, ka tā darbības veikšanas vietā personas nenodarbojas ar prostitūciju, kā arī neiz</w:t>
            </w:r>
            <w:r w:rsidR="005E3734" w:rsidRPr="00B61322">
              <w:rPr>
                <w:bCs/>
              </w:rPr>
              <w:t>manto prostitūciju, nepildīšanu.</w:t>
            </w:r>
          </w:p>
          <w:p w14:paraId="454BDB9D" w14:textId="7927A8B2" w:rsidR="00830054" w:rsidRPr="00B61322" w:rsidRDefault="00830054" w:rsidP="00830054">
            <w:pPr>
              <w:ind w:firstLine="720"/>
              <w:jc w:val="both"/>
            </w:pPr>
            <w:r w:rsidRPr="00B61322">
              <w:t>Lai veicinātu personu, kuras nodarbojas ar prostitūciju</w:t>
            </w:r>
            <w:r w:rsidR="0070531B" w:rsidRPr="00B61322">
              <w:t xml:space="preserve"> atteikšanos no prostitūcijas</w:t>
            </w:r>
            <w:r w:rsidRPr="00B61322">
              <w:t xml:space="preserve">, </w:t>
            </w:r>
            <w:r w:rsidR="0070531B" w:rsidRPr="00B61322">
              <w:t>likumprojektā ir paredzēti</w:t>
            </w:r>
            <w:r w:rsidRPr="00B61322">
              <w:t xml:space="preserve"> sociā</w:t>
            </w:r>
            <w:r w:rsidR="0070531B" w:rsidRPr="00B61322">
              <w:t>lās rehabilitācijas pakalpojumi personām</w:t>
            </w:r>
            <w:r w:rsidRPr="00B61322">
              <w:t xml:space="preserve">. </w:t>
            </w:r>
          </w:p>
          <w:p w14:paraId="2F0FE458" w14:textId="580DEBCA" w:rsidR="00830054" w:rsidRPr="00B61322" w:rsidRDefault="00830054" w:rsidP="0070531B">
            <w:pPr>
              <w:ind w:firstLine="720"/>
              <w:jc w:val="both"/>
            </w:pPr>
            <w:r w:rsidRPr="00B61322">
              <w:t xml:space="preserve">Sociālās rehabilitācijas būtība ir panākt personas atteikšanos nodarboties ar prostitūciju, vienlaikus veicinot personas sociālās funkcionēšanas spēju atjaunošanu vai uzlabošanu, tādējādi nodrošinot personas sociālā statusa atgūšanu, iekļaušanos sabiedrībā un darba tirgū. </w:t>
            </w:r>
          </w:p>
          <w:p w14:paraId="0FB7C276" w14:textId="77777777" w:rsidR="00830054" w:rsidRPr="00B61322" w:rsidRDefault="00830054" w:rsidP="00830054">
            <w:pPr>
              <w:ind w:firstLine="720"/>
              <w:jc w:val="both"/>
            </w:pPr>
            <w:r w:rsidRPr="00B61322">
              <w:lastRenderedPageBreak/>
              <w:t>Sociālo pakalpojumu un sociālās palīdzības likuma 1. panta 23. punkts noteic, ka sociālās rehabilitācijas pakalpojums ir pasākumu kopums, kas vērsts uz sociālās funkcionēšanas spēju atjaunošanu vai uzlabošanu, lai nodrošinātu personas sociālā statusa atgūšanu, iekļaušanos sabiedrībā un darba tirgū. Sociālo rehabilitācijas pakalpojumu mērķis personām, kuras ir nodarbojušās ar prostitūciju, ir sniegt palīdzību un motivēt personu, kura ir nodarbojusies ar prostitūciju un no šīs nodarbes atteikusies, sociālās funkcionēšanas spēju (ierobežotas personas spējas strādāt, aprūpēt sevi, iekļauties sabiedrībā) atjaunošanu vai uzlabošanu, kā arī nostiprināt vai atjaunot personas sociālās funkcionēšanas spējas.</w:t>
            </w:r>
          </w:p>
          <w:p w14:paraId="17ABEF14" w14:textId="77777777" w:rsidR="00830054" w:rsidRPr="00B61322" w:rsidRDefault="00830054" w:rsidP="00830054">
            <w:pPr>
              <w:ind w:firstLine="720"/>
              <w:jc w:val="both"/>
            </w:pPr>
            <w:r w:rsidRPr="00B61322">
              <w:t xml:space="preserve">Persona, </w:t>
            </w:r>
            <w:proofErr w:type="gramStart"/>
            <w:r w:rsidRPr="00B61322">
              <w:t>kura nodarbojas</w:t>
            </w:r>
            <w:proofErr w:type="gramEnd"/>
            <w:r w:rsidRPr="00B61322">
              <w:t xml:space="preserve"> vai ir nodarbojusies ar prostitūciju, tāpat kā jebkurš Latvijas Republikas iedzīvotājs var saņemt šādus sociālās rehabilitācijas pakalpojumus:</w:t>
            </w:r>
          </w:p>
          <w:p w14:paraId="39FF8D4F" w14:textId="77777777" w:rsidR="00830054" w:rsidRPr="00B61322" w:rsidRDefault="00830054" w:rsidP="00894887">
            <w:pPr>
              <w:numPr>
                <w:ilvl w:val="0"/>
                <w:numId w:val="1"/>
              </w:numPr>
              <w:ind w:left="0" w:firstLine="318"/>
              <w:jc w:val="both"/>
            </w:pPr>
            <w:r w:rsidRPr="00B61322">
              <w:t>sociālās rehabilitācijas pakalpojumus personām, kuras ir atkarīgas no psihoaktīvajām vielām saskaņā ar Ministru kabineta 2006. gada 6. novembra noteikumiem Nr.914 “Kārtība, kādā no psihoaktīvām vielām atkarīgās personas saņem sociālās rehabilitācijas pakalpojumus”;</w:t>
            </w:r>
          </w:p>
          <w:p w14:paraId="1BDCEEA3" w14:textId="77777777" w:rsidR="00830054" w:rsidRPr="00B61322" w:rsidRDefault="00830054" w:rsidP="00894887">
            <w:pPr>
              <w:numPr>
                <w:ilvl w:val="0"/>
                <w:numId w:val="1"/>
              </w:numPr>
              <w:ind w:left="0" w:firstLine="318"/>
              <w:jc w:val="both"/>
            </w:pPr>
            <w:r w:rsidRPr="00B61322">
              <w:t>Nodarbinātības valsts aģentūras atbalsta pasākuma “Atbalsta pasākums bezdarbniekiem ar atkarības problēmām” ietvaros īstenotā Minesotas 12 soļu programma;</w:t>
            </w:r>
          </w:p>
          <w:p w14:paraId="05BB9C04" w14:textId="77777777" w:rsidR="00830054" w:rsidRPr="00B61322" w:rsidRDefault="00830054" w:rsidP="00894887">
            <w:pPr>
              <w:numPr>
                <w:ilvl w:val="0"/>
                <w:numId w:val="1"/>
              </w:numPr>
              <w:ind w:left="0" w:firstLine="318"/>
              <w:jc w:val="both"/>
            </w:pPr>
            <w:r w:rsidRPr="00B61322">
              <w:t>sociālās rehabilitācijas pakalpojumus personām, kuras cietušas no vardarbības saskaņā ar Ministru kabineta 2014. gada 23. decembra noteikumiem Nr. 970 “Sociālās rehabilitācijas pakalpojumu sniegšanas kārtība no vardarbības cietušām un vardarbību veikušām pilngadīgām personām”;</w:t>
            </w:r>
          </w:p>
          <w:p w14:paraId="095CECCB" w14:textId="77777777" w:rsidR="00830054" w:rsidRPr="00B61322" w:rsidRDefault="00830054" w:rsidP="00894887">
            <w:pPr>
              <w:numPr>
                <w:ilvl w:val="0"/>
                <w:numId w:val="1"/>
              </w:numPr>
              <w:ind w:left="0" w:firstLine="318"/>
              <w:jc w:val="both"/>
            </w:pPr>
            <w:r w:rsidRPr="00B61322">
              <w:t xml:space="preserve">sociālās rehabilitācijas pakalpojumus personām, kuras ir atzītas par cilvēku tirdzniecības upuriem saskaņā ar Ministru kabineta 2006. gada 31. oktobra noteikumiem Nr.889 “Noteikumi par kārtību, kādā cilvēku tirdzniecības upuri saņem sociālās rehabilitācijas pakalpojumus, un kritērijiem personas atzīšanai par cilvēku tirdzniecības upuri”. Cilvēku tirdzniecība ir mūsdienu verdzības veids, kur konstatējama tieša trešo personu darbība, lai panāktu, veicinātu citas personas ekspluatēšanu. Cilvēku tirdzniecības upuri, tiek pārdoti seksuālai izmantošanai, piespiedu orgānu izņemšanai, piespiedu ubagošanai, vai citam piespiedu darba, pielietojot vardarbību vai draudus, vai aizvešanu ar viltu. Neskatoties uz to, ka robeža starp prostitūciju un cilvēku tirdzniecību ir stigri definēta, praksē pastāv gadījumi, kad persona, kura nodarbojas ar prostitūciju, tiek atzīta par cilvēku tirdzniecības upuri. Ja persona ir cietusi no piespiedu seksuālās ekspluatācijas, tā var vērsties pie sociālās rehabilitācijas pakalpojuma </w:t>
            </w:r>
            <w:r w:rsidRPr="00B61322">
              <w:lastRenderedPageBreak/>
              <w:t>sniedzēja, lai saņemtu sociālās rehabilitācijas pakalpojumus kā cilvēku tirdzniecības upuris.</w:t>
            </w:r>
          </w:p>
          <w:p w14:paraId="4CF4E915" w14:textId="77777777" w:rsidR="00830054" w:rsidRPr="00B61322" w:rsidRDefault="00830054" w:rsidP="00830054">
            <w:pPr>
              <w:ind w:firstLine="720"/>
              <w:jc w:val="both"/>
            </w:pPr>
            <w:r w:rsidRPr="00B61322">
              <w:t>Ar personām, kuras nodarbojas vai ir nodarbojušās ar prostitūciju, saņemot finansējumu no pašvaldībām vai dažādu projektu ietvaros, strādā vairākas nevalstiskās organizācijas – “DIA+LOGS”, biedrība “Centrs MARTA”, biedrība “Papardes zieds”, biedrība “Freedom61”, kā arī citas nevalstiskās organizācijas.</w:t>
            </w:r>
          </w:p>
          <w:p w14:paraId="6A9EB374" w14:textId="77777777" w:rsidR="00830054" w:rsidRPr="00B61322" w:rsidRDefault="00830054" w:rsidP="00830054">
            <w:pPr>
              <w:ind w:firstLine="720"/>
              <w:jc w:val="both"/>
            </w:pPr>
            <w:r w:rsidRPr="00B61322">
              <w:t xml:space="preserve">Tomēr jāatzīmē, ka personām, kuras nodarbojas vai ir nodarbojušās ar prostitūciju, netiek nodrošināta nepārtraukta un ilglaicīga, viņu specifiskajām vajadzībām atbilstoša sociālās rehabilitācijas pakalpojumu un atbalsta pasākumu sniegšana. Nevalstisko organizāciju speciālisti akcentē to, ka šī mērķa grupa ir grūti motivējama, bet tomēr ir daļa, kas būtu ieinteresēta un motivēta uzsākt sociālās rehabilitācijas pakalpojumu saņemšanu (piemēram, personas, kuras ir nodarbojušās ar prostitūciju, kas atbrīvojušās no brīvības atņemšanas iestādes). Tomēr vairākumam šo personu ir konstatējami konkrēti šķēršļi un iemesli, kas kavē pārtraukt šo nodarbi, piemēram, finansiālais stāvoklis (parādi, nav stabilu ienākumu, personas neprot rīkoties ar naudu), psiholoģiskā degradācija, sociālā atstumtība, emocionālā nestabilitāte, praktisko iemaņu un zināšanu, kā arī izglītības trūkums, lai atrastu alternatīvu atalgotu nodarbošanos. </w:t>
            </w:r>
          </w:p>
          <w:p w14:paraId="65574766" w14:textId="77777777" w:rsidR="00830054" w:rsidRPr="00B61322" w:rsidRDefault="00830054" w:rsidP="00830054">
            <w:pPr>
              <w:ind w:firstLine="720"/>
              <w:jc w:val="both"/>
            </w:pPr>
            <w:r w:rsidRPr="00B61322">
              <w:t>Labklājības ministrijā 2015. gadā bija izveidota darba grupa, lai izstrādātu sociālās rehabilitācijas pakalpojumu personām, kuras nodarbojas ar prostitūciju, jeb prostitūcijā iesaistītām personām. Labklājības ministrijas darba grupā tika konstatēts, ka personām, kuras ir nodarbojušās ar prostitūciju, ir:</w:t>
            </w:r>
          </w:p>
          <w:p w14:paraId="605B0139" w14:textId="77777777" w:rsidR="00830054" w:rsidRPr="00B61322" w:rsidRDefault="00830054" w:rsidP="00894887">
            <w:pPr>
              <w:numPr>
                <w:ilvl w:val="0"/>
                <w:numId w:val="1"/>
              </w:numPr>
              <w:tabs>
                <w:tab w:val="left" w:pos="600"/>
              </w:tabs>
              <w:ind w:left="34" w:firstLine="142"/>
              <w:jc w:val="both"/>
            </w:pPr>
            <w:r w:rsidRPr="00B61322">
              <w:t>jānodrošina ar medicīniskiem pakalpojumiem,</w:t>
            </w:r>
          </w:p>
          <w:p w14:paraId="1E4ADA80" w14:textId="77777777" w:rsidR="00830054" w:rsidRPr="00B61322" w:rsidRDefault="00830054" w:rsidP="00894887">
            <w:pPr>
              <w:numPr>
                <w:ilvl w:val="0"/>
                <w:numId w:val="1"/>
              </w:numPr>
              <w:tabs>
                <w:tab w:val="left" w:pos="600"/>
              </w:tabs>
              <w:ind w:left="34" w:firstLine="142"/>
              <w:jc w:val="both"/>
            </w:pPr>
            <w:r w:rsidRPr="00B61322">
              <w:t>nepieciešams atbalsts atkarību problēmu risināšanā;</w:t>
            </w:r>
          </w:p>
          <w:p w14:paraId="38AD1E77" w14:textId="77777777" w:rsidR="00830054" w:rsidRPr="00B61322" w:rsidRDefault="00830054" w:rsidP="00894887">
            <w:pPr>
              <w:numPr>
                <w:ilvl w:val="0"/>
                <w:numId w:val="1"/>
              </w:numPr>
              <w:tabs>
                <w:tab w:val="left" w:pos="600"/>
              </w:tabs>
              <w:ind w:left="34" w:firstLine="142"/>
              <w:jc w:val="both"/>
            </w:pPr>
            <w:r w:rsidRPr="00B61322">
              <w:t>konstatētas problēmas ģimenē (piemēram, bērnu audzināšanā un aprūpē), kā arī problēmas ar droša mājokļa nodrošināšanu;</w:t>
            </w:r>
          </w:p>
          <w:p w14:paraId="64769D62" w14:textId="77777777" w:rsidR="00830054" w:rsidRPr="00B61322" w:rsidRDefault="00830054" w:rsidP="00894887">
            <w:pPr>
              <w:numPr>
                <w:ilvl w:val="0"/>
                <w:numId w:val="1"/>
              </w:numPr>
              <w:tabs>
                <w:tab w:val="left" w:pos="600"/>
              </w:tabs>
              <w:ind w:left="34" w:firstLine="142"/>
              <w:jc w:val="both"/>
            </w:pPr>
            <w:r w:rsidRPr="00B61322">
              <w:t>konstatētas problēmas saistībā ar izglītību un nodarbinātību.</w:t>
            </w:r>
          </w:p>
          <w:p w14:paraId="650970A9" w14:textId="6A575963" w:rsidR="00E878DD" w:rsidRPr="00B61322" w:rsidRDefault="00E878DD" w:rsidP="00894887">
            <w:pPr>
              <w:numPr>
                <w:ilvl w:val="0"/>
                <w:numId w:val="1"/>
              </w:numPr>
              <w:tabs>
                <w:tab w:val="left" w:pos="600"/>
              </w:tabs>
              <w:ind w:left="34" w:firstLine="142"/>
              <w:jc w:val="both"/>
            </w:pPr>
            <w:r w:rsidRPr="00B61322">
              <w:t xml:space="preserve">Vienlaikus darba grupas ietvaros tika vērtēta iespēja regulējumu par sociālās rehabilitācijas pakalpojumu prostitūcijā iesaistītām personām Sociālo pakalpojumu un sociālās palīdzības likumā. Šā vērtējuma rezultātā tika secināts, ka, ievērojot to, ka plānots regulējums prostitūcijas ierobežošanas jomā, jautājumi par prostitūcijā iesaistīto personu sociālo rehabilitāciju ir regulējumi attiecīgās jomas normatīvajā aktā, nevis Sociālo pakalpojumu un sociālās palīdzības likumā. </w:t>
            </w:r>
          </w:p>
          <w:p w14:paraId="3580B6DB" w14:textId="77777777" w:rsidR="00830054" w:rsidRPr="00B61322" w:rsidRDefault="00830054" w:rsidP="00894887">
            <w:pPr>
              <w:tabs>
                <w:tab w:val="left" w:pos="600"/>
              </w:tabs>
              <w:ind w:left="34" w:firstLine="142"/>
              <w:jc w:val="both"/>
            </w:pPr>
            <w:r w:rsidRPr="00B61322">
              <w:t>Plānots, ka sociālās rehabilitācijas pakalpojumus sniegs trīs posmos, proti:</w:t>
            </w:r>
          </w:p>
          <w:p w14:paraId="25F3CBDF" w14:textId="2E872A03" w:rsidR="00830054" w:rsidRPr="00B61322" w:rsidRDefault="00830054" w:rsidP="00894887">
            <w:pPr>
              <w:numPr>
                <w:ilvl w:val="0"/>
                <w:numId w:val="3"/>
              </w:numPr>
              <w:tabs>
                <w:tab w:val="left" w:pos="600"/>
              </w:tabs>
              <w:ind w:left="34" w:firstLine="142"/>
              <w:jc w:val="both"/>
            </w:pPr>
            <w:r w:rsidRPr="00B61322">
              <w:lastRenderedPageBreak/>
              <w:t xml:space="preserve">personu identificēšanas un motivēšanas pakalpojumi </w:t>
            </w:r>
            <w:proofErr w:type="gramStart"/>
            <w:r w:rsidRPr="00B61322">
              <w:t>(</w:t>
            </w:r>
            <w:proofErr w:type="gramEnd"/>
            <w:r w:rsidRPr="00B61322">
              <w:t>ietver sevī speciālistu mobilo brigāžu izbraukumus uz vietām, kurās uzturas personas, kuras nodarbojas ar prostitūciju, sociālā darbinieka motivācijas darbs, kurš tiek veikts ar katru personu individuāli, kā arī nepieciešamības gadījumā citu speciālistu konsultācijas (piemēram, narkologa, jurista), ņemot vērā personu vajadzības);</w:t>
            </w:r>
          </w:p>
          <w:p w14:paraId="14E0FB76" w14:textId="2D83113D" w:rsidR="00830054" w:rsidRPr="00B61322" w:rsidRDefault="00830054" w:rsidP="00894887">
            <w:pPr>
              <w:numPr>
                <w:ilvl w:val="0"/>
                <w:numId w:val="3"/>
              </w:numPr>
              <w:tabs>
                <w:tab w:val="left" w:pos="600"/>
              </w:tabs>
              <w:ind w:left="34" w:firstLine="142"/>
              <w:jc w:val="both"/>
            </w:pPr>
            <w:r w:rsidRPr="00B61322">
              <w:t xml:space="preserve">sociālās rehabilitācijas pakalpojumu kurss </w:t>
            </w:r>
            <w:proofErr w:type="gramStart"/>
            <w:r w:rsidRPr="00B61322">
              <w:t>(</w:t>
            </w:r>
            <w:proofErr w:type="gramEnd"/>
            <w:r w:rsidRPr="00B61322">
              <w:t>ietver sevī personas iesaistīšanu apmācības un izglītības programmās, ja nepieciešams, psihologa un sociālā darbinieka psihosociālu palīdzību individuālo konsultāciju veidā; atbalsta sniegšanu personai tās integrācijas pārejas posmā, veidojot izpratni par dzīvi sabiedrībā, palīdzot reālā sabiedrības vidē apgūt ikdienai nepieciešamās prasmes, rosinot attīstīt un radīt jaunas iemaņas, dažādu speciālistu individuālās konsultācijas (piemēram, narkologa, jurista, finanšu konsultanta), kā arī atbalsta grupas nodarbības psihologa vadībā)</w:t>
            </w:r>
            <w:r w:rsidR="005E3734" w:rsidRPr="00B61322">
              <w:t>;</w:t>
            </w:r>
          </w:p>
          <w:p w14:paraId="161BA25B" w14:textId="628A03CF" w:rsidR="00830054" w:rsidRPr="00B61322" w:rsidRDefault="00830054" w:rsidP="00894887">
            <w:pPr>
              <w:numPr>
                <w:ilvl w:val="0"/>
                <w:numId w:val="3"/>
              </w:numPr>
              <w:tabs>
                <w:tab w:val="left" w:pos="600"/>
              </w:tabs>
              <w:ind w:left="34" w:firstLine="142"/>
              <w:jc w:val="both"/>
            </w:pPr>
            <w:r w:rsidRPr="00B61322">
              <w:t xml:space="preserve">atbalsta pakalpojumi pēc sociālās rehabilitācijas pakalpojumu kursa pabeigšanas </w:t>
            </w:r>
            <w:proofErr w:type="gramStart"/>
            <w:r w:rsidRPr="00B61322">
              <w:t>(</w:t>
            </w:r>
            <w:proofErr w:type="gramEnd"/>
            <w:r w:rsidRPr="00B61322">
              <w:t>ietver sevī pasākumus, kas orientētu grupas dalībnieku attīstību un izaugsmi, personas problēmu, grūtību un dzīves situāciju personai labvēlīgu risinājumu, uz savstarpējo atbalstu grupā, kas orientēti uz sociālās kompetences paaugstināšanu un psiholoģisku labsajūtu nodrošināšanu, lai veicinātu indivīda dzīves kvalitātes uzlabošanu, sociālā mentora atbalstu personas problēmu risināšanai, kā arī psihosociālu palīdzību, tai skaitā individuālas sociālā darbinieka, psihologa, jurista un citu speciālistu konsultācijas atbilstoši personas vajadzībām, piemēram, Nodarbinātī</w:t>
            </w:r>
            <w:r w:rsidR="005E3734" w:rsidRPr="00B61322">
              <w:t>bas valsts aģentūras speciālista</w:t>
            </w:r>
            <w:r w:rsidRPr="00B61322">
              <w:t>).</w:t>
            </w:r>
          </w:p>
          <w:p w14:paraId="3D303149" w14:textId="63C144CE" w:rsidR="00830054" w:rsidRPr="00B61322" w:rsidRDefault="00830054" w:rsidP="00830054">
            <w:pPr>
              <w:ind w:firstLine="720"/>
              <w:jc w:val="both"/>
            </w:pPr>
            <w:r w:rsidRPr="00B61322">
              <w:t>Sociālās rehabilitācijas veidu, apjomu, saturu, pakalpojumu saņemšanas nosacījumus, piešķiršanas</w:t>
            </w:r>
            <w:r w:rsidR="0070531B" w:rsidRPr="00B61322">
              <w:t xml:space="preserve"> nosacījumus un</w:t>
            </w:r>
            <w:r w:rsidRPr="00B61322">
              <w:t xml:space="preserve"> kārtību, kā arī prasības sociālo pakalpojumu sniedzējam, noteiks Ministru kabinets. </w:t>
            </w:r>
            <w:r w:rsidR="005E3734" w:rsidRPr="00B61322">
              <w:t>S</w:t>
            </w:r>
            <w:r w:rsidRPr="00B61322">
              <w:t>ociālās rehabilitācijas pakalpojumus administrēs Labklājības ministrija, lēmumus par pakalpojumu piešķiršanu pieņems Sociālas integrācijas valsts aģentūra, savukārt pakalpojuma sniedzējs sniegs atskaites Labklājības ministrijai par sniegtajiem pakalpojumiem.</w:t>
            </w:r>
          </w:p>
          <w:p w14:paraId="1095747A" w14:textId="4A252380" w:rsidR="0070531B" w:rsidRPr="00B61322" w:rsidRDefault="0070531B" w:rsidP="0070531B">
            <w:pPr>
              <w:ind w:firstLine="720"/>
              <w:jc w:val="both"/>
            </w:pPr>
            <w:r w:rsidRPr="00B61322">
              <w:t xml:space="preserve">Savukārt Administratīvā atbildības likuma 11. panta ceturtajā daļā, ņemot vērā to, ka iespēja tikt atbrīvotai no administratīvās atbildības, varētu personai kalpot kā motīvs brīvprātīgi iesaistīties sociālajā rehabilitācijā un pārtraukt nodarbošanos ar prostitūciju, ir noteikts, ka personu, kura nodarbojas ar prostitūciju, var atbrīvot no administratīvās atbildības par pārkāpumiem prostitūcijas ierobežošanas jomā, ja tā piekrīt saņemt sociālās rehabilitācijas pakalpojumus, izņemot gadījumu, kad persona atsakās no sociālās rehabilitācijas </w:t>
            </w:r>
            <w:r w:rsidRPr="00B61322">
              <w:lastRenderedPageBreak/>
              <w:t>pakalpojumiem vai prostitūcijas ierobežošanas noteikumu pārkāpums tiek konstatēts sociālās rehabilitācijas pakalpojumu saņemšanas laikā.</w:t>
            </w:r>
          </w:p>
          <w:p w14:paraId="16F8CA2A" w14:textId="0DCFB29B" w:rsidR="0070531B" w:rsidRPr="00B61322" w:rsidRDefault="0070531B" w:rsidP="0070531B">
            <w:pPr>
              <w:ind w:firstLine="720"/>
              <w:jc w:val="both"/>
            </w:pPr>
            <w:r w:rsidRPr="00B61322">
              <w:t>No minētā izriet, ka, konstatējot personu, kura nodarbojas ar prostitūciju un ir pārkāpusi prostitūcijas jomu regulējošos noteikumus, Valsts policijas vai pašvaldības policijas amatpersona pieņems lēmumu par administratīvā pārkāpuma lietvedības uzsākšanu. Lietvedības laikā amatpersona piedāvās personai iespēju saņemt sociālās rehabilitācijas pakalpojumus. Ja persona piekritīs saņemt sociālās rehabilitācijas pakalpojumus, tā tiks informēta, ka ar iesniegumu par sociālās rehabilitācijas pakalpojumu piešķiršanu jāvēršas Sociālās integrācijas valsts aģentūrā vai pie pakalpojumu sniedzēja. Attiecīgi pēc tam, kad persona saņems Sociālās integrācijas valsts aģentūras vai pakalpojumu sniedzēja lēmumu par sociālās rehabilitācijas pakalpojumu piešķiršanu un saņemšanas laiku, vai piešķiršanu un uzņemšanu saņēmēju rindā, un informācija par Sociālās integrācijas vai pakalpojumu sniedzēja lēmumu tiks saņemta Valsts policijā vai pašvaldības policijā, amatpersona attiecīgi pieņems lēmumu par personas atbrīvošanu no administratīvās atbildības.</w:t>
            </w:r>
          </w:p>
          <w:p w14:paraId="2676F059" w14:textId="77777777" w:rsidR="00830054" w:rsidRPr="00B61322" w:rsidRDefault="00830054" w:rsidP="00830054">
            <w:pPr>
              <w:ind w:firstLine="720"/>
              <w:jc w:val="both"/>
            </w:pPr>
            <w:r w:rsidRPr="00B61322">
              <w:t>Attiecībā uz personu, kura izmanto prostitūciju, likumprojektā ir noteikts tās pienākums apmeklēt uzvedības korekcijas programmu personām, kuras izmanto prostitūciju, kā arī paredzēts administratīvais sods gadījumā, ja persona šo uzvedības korekcijas programmu neapmeklēs.</w:t>
            </w:r>
          </w:p>
          <w:p w14:paraId="48F2FBB8" w14:textId="228C41FA" w:rsidR="007C62FC" w:rsidRPr="00B61322" w:rsidRDefault="00830054" w:rsidP="00E11C88">
            <w:pPr>
              <w:ind w:firstLine="720"/>
              <w:jc w:val="both"/>
            </w:pPr>
            <w:r w:rsidRPr="00B61322">
              <w:t xml:space="preserve"> Minētajā programmā būtu jāiekļauj jautājumi par dzimumu līdztiesību, veselību un morāli, par cilvēku ekspluatācijas formām, kā arī prostitūcijas būtību un sekām. Turklāt, ievērojot to, ka arī personām, kuras izmanto prostitūciju, bieži ir psiholoģiskas problēmas un ir nepieciešama psiholoģiska palīdzība, uzvedības korekcijas programmas ietvaros, personas varētu saņemt arī šāda veida palīdzību.</w:t>
            </w:r>
            <w:r w:rsidR="007C62FC" w:rsidRPr="00B61322">
              <w:t xml:space="preserve"> </w:t>
            </w:r>
            <w:r w:rsidR="003F693A" w:rsidRPr="00B61322">
              <w:t>Iekšlietu ministrijas ieskatā u</w:t>
            </w:r>
            <w:r w:rsidR="007C62FC" w:rsidRPr="00B61322">
              <w:t xml:space="preserve">zvedības korekcijas programmām jābūt vērstām uz to, lai </w:t>
            </w:r>
            <w:r w:rsidR="00E11C88" w:rsidRPr="00B61322">
              <w:t xml:space="preserve">palīdzētu personām, kas izmanto prostitūciju, apzināties savu darbību raksturu un ietekmi uz personu, kuras prostitūciju tās izmanto, un nodrošinātu to, lai </w:t>
            </w:r>
            <w:r w:rsidR="007C62FC" w:rsidRPr="00B61322">
              <w:t>personas nākotnē neizmantotu prostitūciju.</w:t>
            </w:r>
          </w:p>
          <w:p w14:paraId="2F278AA4" w14:textId="7DA5519F" w:rsidR="00E11C88" w:rsidRPr="00B61322" w:rsidRDefault="00E11C88" w:rsidP="00E11C88">
            <w:pPr>
              <w:ind w:firstLine="720"/>
              <w:jc w:val="both"/>
            </w:pPr>
            <w:r w:rsidRPr="00B61322">
              <w:t>Likumprojekts paredz, ka uzvedības korekcijas programmas apmeklēšana personai, kura izmanto prostitūciju, būs obligāta. Tas nozīmē to, ka, konstatējot administratīvos pārkāpumus prostitūcijas ierobežošanas jom</w:t>
            </w:r>
            <w:r w:rsidR="00B407F1" w:rsidRPr="00B61322">
              <w:t xml:space="preserve">ā un piemērojot sodu, personai tiks norādīts uz to, ka tai ir pienākums apmeklēt uzvedības korekcijas programmu, vienlaikus brīdinot par to, ka gadījumā, ja persona šo uzvedības korekcijas programmu neapmeklēs, </w:t>
            </w:r>
            <w:r w:rsidR="00B407F1" w:rsidRPr="00B61322">
              <w:lastRenderedPageBreak/>
              <w:t>tā tiks saukta pie administratīvās atbildības par uzvedības korekcijas programmas neapmeklēšanu. Vienlaikus kontrolējošā institūcija informēs uzvedības korekcijas programmas īstenotāju par personām</w:t>
            </w:r>
            <w:r w:rsidR="00FA367D" w:rsidRPr="00B61322">
              <w:t>, kurām</w:t>
            </w:r>
            <w:r w:rsidR="00B407F1" w:rsidRPr="00B61322">
              <w:t xml:space="preserve"> ir pienākums apmeklēt uzvedības korekcijas programmas. Attiecīgi uzvedības korekcijas programmas īstenotājs informēs kontrolējošās institūcijas par tām personām, kuras ir apmeklējušas uzvedības korekcijas programmas un izpildījušas tām uzlikto pienākumu, kā arī par tām personām, kuras tām uzlikto pienākumu nav izpildījušas un uzvedības korekcijas programmu nav apmeklējušas. Pamatojoties uz šo informāciju, kontrolējošās institūcijas uzsāks administratīvā pārkāpuma procesu par likumā noteiktā pienākuma nepildīšanu.</w:t>
            </w:r>
          </w:p>
          <w:p w14:paraId="3CCAA71E" w14:textId="461D58CE" w:rsidR="00A104BA" w:rsidRPr="00B61322" w:rsidRDefault="003F693A" w:rsidP="003F693A">
            <w:pPr>
              <w:jc w:val="both"/>
            </w:pPr>
            <w:r w:rsidRPr="00B61322">
              <w:t>L</w:t>
            </w:r>
            <w:r w:rsidR="00830054" w:rsidRPr="00B61322">
              <w:t>ikumprojektā ir iekļauts deleģējums Ministru kabinetam noteikt uzvedības korekcijas programmas saturu, apjomu, saņemšanas un izpildes kārtību.</w:t>
            </w:r>
          </w:p>
          <w:p w14:paraId="681E571B" w14:textId="77777777" w:rsidR="00830054" w:rsidRPr="00B61322" w:rsidRDefault="00830054" w:rsidP="00830054">
            <w:pPr>
              <w:ind w:firstLine="720"/>
              <w:jc w:val="both"/>
            </w:pPr>
            <w:r w:rsidRPr="00B61322">
              <w:t>Vienlaikus likumprojektā ir paredzēta īpaša iekasēto naudas sodu izmantošanas kārtība, proti, noteikts, ka šie līdzekļi tiks izmantoti sociāliem mērķiem. Līdz ar to likumprojekts noteic, ka naudas sodus, kas piemēroti prostitūcijas jomā, ieskaita Labklājības ministrijas budžeta programmā, lai īstenotu sociālās rehabilitācijas pasākumus personām, kuras nodarbojas ar prostitūciju.</w:t>
            </w:r>
          </w:p>
          <w:p w14:paraId="023FE760" w14:textId="77777777" w:rsidR="00830054" w:rsidRPr="00B61322" w:rsidRDefault="00830054" w:rsidP="00830054">
            <w:pPr>
              <w:ind w:firstLine="720"/>
              <w:jc w:val="both"/>
              <w:rPr>
                <w:b/>
              </w:rPr>
            </w:pPr>
            <w:r w:rsidRPr="00B61322">
              <w:t xml:space="preserve">Informatīvajā ziņojumā ir norādīts, ka, lai mazinātu prostitūciju, ir nepieciešams veikt pasākumus, kas vērsti ne tikai uz prostitūcijā iesaistītām personām, bet arī personām, kuras prostitūcijā līdz šim nav iesaistījušās, tā saucamā, agrīnā </w:t>
            </w:r>
            <w:proofErr w:type="spellStart"/>
            <w:r w:rsidRPr="00B61322">
              <w:t>prevencija</w:t>
            </w:r>
            <w:proofErr w:type="spellEnd"/>
            <w:r w:rsidRPr="00B61322">
              <w:t xml:space="preserve"> un agrīnās </w:t>
            </w:r>
            <w:proofErr w:type="spellStart"/>
            <w:r w:rsidRPr="00B61322">
              <w:t>prevencijas</w:t>
            </w:r>
            <w:proofErr w:type="spellEnd"/>
            <w:r w:rsidRPr="00B61322">
              <w:t xml:space="preserve"> pasākumiem ir jābūt vērstiem uz prostitūcijas izplatības mazināšanu nākotnē, proti, to, lai prostitūcijā neiesaistās personas, kuras iepriekš to nav darījušas. Šādiem pasākumiem ir jābūt vērstiem uz visām sabiedrības grupām, tomēr īpaši izdalāmi ir bērni, jo viņu vērtību sistēma un uzskati par normālām dzimumattiecībām vēl tikai veidojas. Viens no pasākumiem, kas ļautu novērst bērnu iespējamo iesaistīšanos prostitūcijā, kā arī mazināt prostitūcijas izmantošanu, ir bērnu un jauniešu izglītošana. Izglītībai ir liela nozīme prostitūcijas novēršanā. Jau šobrīd atbilstoši Izglītības likumā noteiktajam uz Izglītības likuma pamata izdotajos Ministru kabineta noteikumos, kas noteic izglītības un mācību priekšmetu standartu, kā arī izglītības programmu paraugus, noteiktās vērtības, audzināšanas mērķis un uzdevumi paredz izglītojamā vispusīgas, tajā skaitā tikumiskās, attīstības veicināšanu un attieksmju veidošanu attiecību veidošanai, sadarbībai, pilsoniski atbildīgai un veiksmīgai dzīvei sabiedrībā. Līdz ar to jautājumi, kas saistīti ar bērnu un jauniešu izglītošanu, ir noteikti Izglītības likumā un likumprojektā nav </w:t>
            </w:r>
            <w:r w:rsidRPr="00B61322">
              <w:lastRenderedPageBreak/>
              <w:t>nepieciešams dublēt citos normatīvajos aktos iekļauto regulējumu.</w:t>
            </w:r>
          </w:p>
          <w:p w14:paraId="689C083E" w14:textId="77777777" w:rsidR="00830054" w:rsidRPr="00B61322" w:rsidRDefault="00830054" w:rsidP="00830054">
            <w:pPr>
              <w:ind w:firstLine="720"/>
              <w:jc w:val="both"/>
            </w:pPr>
            <w:r w:rsidRPr="00B61322">
              <w:t>Tāpat informatīvajā ziņojumā ir norādīts, ka viens no risinājumiem prostitūcijas izplatības mazināšanai Latvijā ir veicināt informatīvu pasākumu īstenošanu, uzrunājot prostitūcijas izmantotājus, sabiedrību kopumā un potenciālās vai esošās personas, kas nodarbojas ar prostitūciju.</w:t>
            </w:r>
          </w:p>
          <w:p w14:paraId="190211E2" w14:textId="7527F728" w:rsidR="00E0752C" w:rsidRPr="00B61322" w:rsidRDefault="00830054" w:rsidP="00830054">
            <w:pPr>
              <w:ind w:firstLine="720"/>
              <w:jc w:val="both"/>
            </w:pPr>
            <w:r w:rsidRPr="00B61322">
              <w:t xml:space="preserve">2014. gada 21. janvārī Ministru kabinets ar rīkojumu Nr. 29 apstiprināja Cilvēku tirdzniecības novēršanas pamatnostādnes </w:t>
            </w:r>
            <w:proofErr w:type="gramStart"/>
            <w:r w:rsidRPr="00B61322">
              <w:t>2014. – 2020.</w:t>
            </w:r>
            <w:proofErr w:type="gramEnd"/>
            <w:r w:rsidRPr="00B61322">
              <w:t xml:space="preserve"> gadam (turpmāk – Pamatnostādnes). Viens no pamatnostādnēs definētajiem mērķiem ir veicināt sabiedrības informētību un izpratni par cilvēku tirdzniecību un nodrošināt atbalstu cilvēku tirdzniecības upuriem. Šā mērķa izpildei ir paredzēta virkne uzdevumu un pasākumu cilvēktirdzniecības profilaksei, tai skaitā, organizēt informatīvas kampaņas un aktivitātes par cilvēku tirdzniecību seksuālās izmantošanas, darbaspēka ekspluatācijas, fiktīvo laulību noslēgšanas un orgānu izņemšanas nolūkos, lai veicinātu sabiedrības izpratni un mazinātu piedāvājumu. Jau iepriekš tika norādīts, ka, neskatoties uz to, ka robeža starp prostitūciju un cilvēku tirdzniecību ir stingri definēta un prostitūcija nav cilvēku tirdzniecība, praksē pastāv gadījumi, kad persona, kura nodarbojas ar prostitūciju, tiek atzīta par cilvēku tirdzniecības upuri. Ievērojot minēto, sabiedrības informēšanas pasākumi par prostitūciju un tās sekām var tikt veikti, īstenojot pamatnostādnēs noteiktos uzdevumus, un likumprojektā jautājumi, kas saistīti ar sociālo kampaņu īstenošanu un sabiedrības informēšanu nav iekļaujami. </w:t>
            </w:r>
          </w:p>
        </w:tc>
      </w:tr>
      <w:tr w:rsidR="00B61322" w:rsidRPr="00B61322" w14:paraId="017ECF80" w14:textId="77777777" w:rsidTr="00A409B9">
        <w:tc>
          <w:tcPr>
            <w:tcW w:w="675" w:type="dxa"/>
          </w:tcPr>
          <w:p w14:paraId="3E35B4A0" w14:textId="2D637757" w:rsidR="00B27901" w:rsidRPr="00B61322" w:rsidRDefault="00B27901" w:rsidP="00A409B9">
            <w:pPr>
              <w:spacing w:before="60"/>
            </w:pPr>
            <w:r w:rsidRPr="00B61322">
              <w:lastRenderedPageBreak/>
              <w:t>3.</w:t>
            </w:r>
          </w:p>
        </w:tc>
        <w:tc>
          <w:tcPr>
            <w:tcW w:w="2694" w:type="dxa"/>
          </w:tcPr>
          <w:p w14:paraId="2D5F38DD" w14:textId="77777777" w:rsidR="00B27901" w:rsidRPr="00B61322" w:rsidRDefault="00B27901" w:rsidP="00A409B9">
            <w:pPr>
              <w:spacing w:before="60" w:after="60"/>
            </w:pPr>
            <w:r w:rsidRPr="00B61322">
              <w:t>Projekta izstrādē iesaistītās institūcijas</w:t>
            </w:r>
          </w:p>
        </w:tc>
        <w:tc>
          <w:tcPr>
            <w:tcW w:w="5764" w:type="dxa"/>
            <w:gridSpan w:val="2"/>
          </w:tcPr>
          <w:p w14:paraId="39154EDA" w14:textId="1DC9AA43" w:rsidR="00B27901" w:rsidRPr="00B61322" w:rsidRDefault="00E33BF1" w:rsidP="00A409B9">
            <w:pPr>
              <w:jc w:val="both"/>
            </w:pPr>
            <w:r w:rsidRPr="00B61322">
              <w:rPr>
                <w:rFonts w:eastAsiaTheme="minorHAnsi"/>
              </w:rPr>
              <w:t>Projekts izstrādāts darba grupā, kurā iekļauti pārstāvji no Iekšlietu ministrijas, Tieslietu ministrijas, Labklājības ministrijas, Veselības ministrijas</w:t>
            </w:r>
            <w:r w:rsidR="00853BD3" w:rsidRPr="00B61322">
              <w:rPr>
                <w:rFonts w:eastAsiaTheme="minorHAnsi"/>
              </w:rPr>
              <w:t>, Vides aizsardzības un reģionālās attīstības ministrijas, Tiesībsarga biroja,</w:t>
            </w:r>
            <w:r w:rsidRPr="00B61322">
              <w:rPr>
                <w:rFonts w:eastAsiaTheme="minorHAnsi"/>
              </w:rPr>
              <w:t xml:space="preserve"> Valsts policijas, Rīgas pašvaldības policijas un šādām nevalstiskajām organizācijām: b</w:t>
            </w:r>
            <w:r w:rsidR="004E1F42" w:rsidRPr="00B61322">
              <w:rPr>
                <w:rFonts w:eastAsiaTheme="minorHAnsi"/>
              </w:rPr>
              <w:t>iedr</w:t>
            </w:r>
            <w:r w:rsidR="00312C3C" w:rsidRPr="00B61322">
              <w:rPr>
                <w:rFonts w:eastAsiaTheme="minorHAnsi"/>
              </w:rPr>
              <w:t>ības “DIA+LOGS”, biedrības</w:t>
            </w:r>
            <w:r w:rsidRPr="00B61322">
              <w:rPr>
                <w:rFonts w:eastAsiaTheme="minorHAnsi"/>
              </w:rPr>
              <w:t xml:space="preserve"> “Papardes zieds””, biedrības “Patvērums “Drošā māja””, biedrības “Apvienība HIV.LV”, biedrības “Par brīvu Vidzemi no cilvēku tirdzniecīb</w:t>
            </w:r>
            <w:r w:rsidR="0058740A" w:rsidRPr="00B61322">
              <w:rPr>
                <w:rFonts w:eastAsiaTheme="minorHAnsi"/>
              </w:rPr>
              <w:t>as”, kā arī biedrības “C</w:t>
            </w:r>
            <w:r w:rsidR="004E1F42" w:rsidRPr="00B61322">
              <w:rPr>
                <w:rFonts w:eastAsiaTheme="minorHAnsi"/>
              </w:rPr>
              <w:t>entrs MARTA</w:t>
            </w:r>
            <w:r w:rsidRPr="00B61322">
              <w:rPr>
                <w:rFonts w:eastAsiaTheme="minorHAnsi"/>
              </w:rPr>
              <w:t xml:space="preserve">”.  </w:t>
            </w:r>
          </w:p>
        </w:tc>
      </w:tr>
      <w:tr w:rsidR="00B61322" w:rsidRPr="00B61322" w14:paraId="25A1BD40" w14:textId="77777777" w:rsidTr="00A409B9">
        <w:tc>
          <w:tcPr>
            <w:tcW w:w="675" w:type="dxa"/>
          </w:tcPr>
          <w:p w14:paraId="78EB0DDB" w14:textId="77777777" w:rsidR="00B27901" w:rsidRPr="00B61322" w:rsidRDefault="00B27901" w:rsidP="00A409B9">
            <w:pPr>
              <w:spacing w:before="60"/>
            </w:pPr>
            <w:r w:rsidRPr="00B61322">
              <w:t>4.</w:t>
            </w:r>
          </w:p>
        </w:tc>
        <w:tc>
          <w:tcPr>
            <w:tcW w:w="2694" w:type="dxa"/>
          </w:tcPr>
          <w:p w14:paraId="6C7F78C7" w14:textId="77777777" w:rsidR="00B27901" w:rsidRPr="00B61322" w:rsidRDefault="00B27901" w:rsidP="00A409B9">
            <w:pPr>
              <w:spacing w:before="60" w:after="60"/>
            </w:pPr>
            <w:r w:rsidRPr="00B61322">
              <w:t xml:space="preserve">Cita informācija </w:t>
            </w:r>
          </w:p>
        </w:tc>
        <w:tc>
          <w:tcPr>
            <w:tcW w:w="5764" w:type="dxa"/>
            <w:gridSpan w:val="2"/>
          </w:tcPr>
          <w:p w14:paraId="6D6641D3" w14:textId="3FD27A62" w:rsidR="006B7462" w:rsidRPr="00B61322" w:rsidRDefault="004E1F42" w:rsidP="00A409B9">
            <w:pPr>
              <w:spacing w:before="60" w:after="60"/>
              <w:jc w:val="both"/>
            </w:pPr>
            <w:r w:rsidRPr="00B61322">
              <w:t>Projekta</w:t>
            </w:r>
            <w:r w:rsidR="00893202" w:rsidRPr="00B61322">
              <w:t xml:space="preserve"> izstrādes gaitā ar nevalstiskajām organizācijām netika panākta vienošanās par vairākiem likumprojektā</w:t>
            </w:r>
            <w:r w:rsidR="0058740A" w:rsidRPr="00B61322">
              <w:t xml:space="preserve"> iekļautajiem jautājumiem. P</w:t>
            </w:r>
            <w:r w:rsidR="00893202" w:rsidRPr="00B61322">
              <w:t>iemēram, p</w:t>
            </w:r>
            <w:r w:rsidR="006B7462" w:rsidRPr="00B61322">
              <w:t>rojektā iekļ</w:t>
            </w:r>
            <w:r w:rsidR="00893202" w:rsidRPr="00B61322">
              <w:t xml:space="preserve">auto tiesisko regulējumu, kas paredz, ka </w:t>
            </w:r>
            <w:r w:rsidR="006B7462" w:rsidRPr="00B61322">
              <w:t>ar prostitūciju atļauts nodarboties personai, kura sasniegusi 25 gadu vecumu,</w:t>
            </w:r>
            <w:r w:rsidR="00957AA1" w:rsidRPr="00B61322">
              <w:t xml:space="preserve"> neatbalstīja biedrība “DIA+LOGS</w:t>
            </w:r>
            <w:r w:rsidR="006B7462" w:rsidRPr="00B61322">
              <w:t>”</w:t>
            </w:r>
            <w:r w:rsidR="00893202" w:rsidRPr="00B61322">
              <w:t>, norādot, ka tieši šī vecuma personas ir “v</w:t>
            </w:r>
            <w:r w:rsidR="006B7462" w:rsidRPr="00B61322">
              <w:t xml:space="preserve">ispieprasītākās”, visneaizsargātākās, un šāds projektā iekļautais ierobežojums radīs to, ka HIV </w:t>
            </w:r>
            <w:r w:rsidR="006B7462" w:rsidRPr="00B61322">
              <w:lastRenderedPageBreak/>
              <w:t>profilakses programmas mērķgrupa kļūs daudz grūtāk pieejama.</w:t>
            </w:r>
            <w:r w:rsidR="00893202" w:rsidRPr="00B61322">
              <w:t xml:space="preserve"> </w:t>
            </w:r>
            <w:r w:rsidR="006B7462" w:rsidRPr="00B61322">
              <w:t>Šo regulējumu neatbalstīja arī biedrība “Papardes zieds”. Biedrība “Papardes zieds”, kā kompromisa variantu piedāvāja 21 gadu vecuma sliekšņa noteikšanu (pabeigta vidusskola, personas dzīves uzskatu formēšanās sākums).</w:t>
            </w:r>
          </w:p>
          <w:p w14:paraId="4CA65DE6" w14:textId="77777777" w:rsidR="00B27901" w:rsidRPr="00B61322" w:rsidRDefault="006B7462" w:rsidP="00A409B9">
            <w:pPr>
              <w:spacing w:before="60" w:after="60"/>
              <w:jc w:val="both"/>
            </w:pPr>
            <w:r w:rsidRPr="00B61322">
              <w:t>Savukārt, bi</w:t>
            </w:r>
            <w:r w:rsidR="0058740A" w:rsidRPr="00B61322">
              <w:t>edrība “Centrs</w:t>
            </w:r>
            <w:r w:rsidR="004E1F42" w:rsidRPr="00B61322">
              <w:t xml:space="preserve"> MARTA</w:t>
            </w:r>
            <w:r w:rsidRPr="00B61322">
              <w:t>”, konceptu</w:t>
            </w:r>
            <w:r w:rsidR="00893202" w:rsidRPr="00B61322">
              <w:t>āli iebilda par</w:t>
            </w:r>
            <w:r w:rsidRPr="00B61322">
              <w:t xml:space="preserve"> likumprojektā iekļauto tiesisko regulējumu, norādot, ka Latvijai</w:t>
            </w:r>
            <w:r w:rsidR="00D52F5E" w:rsidRPr="00B61322">
              <w:t>,</w:t>
            </w:r>
            <w:r w:rsidRPr="00B61322">
              <w:t xml:space="preserve"> būtu jāpārņem</w:t>
            </w:r>
            <w:r w:rsidR="00A52E98" w:rsidRPr="00B61322">
              <w:t xml:space="preserve"> Zvi</w:t>
            </w:r>
            <w:r w:rsidR="00D52F5E" w:rsidRPr="00B61322">
              <w:t>edrijas un citu valstu pieredze</w:t>
            </w:r>
            <w:r w:rsidR="004E1F42" w:rsidRPr="00B61322">
              <w:t>,</w:t>
            </w:r>
            <w:r w:rsidR="00A52E98" w:rsidRPr="00B61322">
              <w:t xml:space="preserve"> saskaņā</w:t>
            </w:r>
            <w:r w:rsidR="00D52F5E" w:rsidRPr="00B61322">
              <w:t>,</w:t>
            </w:r>
            <w:r w:rsidR="00A52E98" w:rsidRPr="00B61322">
              <w:t xml:space="preserve"> ar kuru prostitūcijas izmantošana ir krimināli sodāma darbība, savukārt persona, kura nodarbojas ar prostitūciju</w:t>
            </w:r>
            <w:r w:rsidR="00D52F5E" w:rsidRPr="00B61322">
              <w:t>,</w:t>
            </w:r>
            <w:r w:rsidR="00A52E98" w:rsidRPr="00B61322">
              <w:t xml:space="preserve"> nav sodāma arī administratīvi.</w:t>
            </w:r>
          </w:p>
          <w:p w14:paraId="71495729" w14:textId="462F795D" w:rsidR="004B5DEC" w:rsidRPr="00B61322" w:rsidRDefault="004B5DEC" w:rsidP="00A409B9">
            <w:pPr>
              <w:spacing w:before="60" w:after="60"/>
              <w:jc w:val="both"/>
            </w:pPr>
            <w:r w:rsidRPr="00B61322">
              <w:t>Likumprojekts izskatīts un konceptuāli atbalstīts Tieslietu ministrijas Latvijas Administratīvo pārkāpumu kodeksa (LAPK) pastāvīgajā darba grupā 2018.</w:t>
            </w:r>
            <w:r w:rsidR="001A1CF8" w:rsidRPr="00B61322">
              <w:t xml:space="preserve"> </w:t>
            </w:r>
            <w:r w:rsidRPr="00B61322">
              <w:t>gada 25.</w:t>
            </w:r>
            <w:r w:rsidR="001A1CF8" w:rsidRPr="00B61322">
              <w:t xml:space="preserve"> </w:t>
            </w:r>
            <w:r w:rsidRPr="00B61322">
              <w:t xml:space="preserve">janvārī. </w:t>
            </w:r>
          </w:p>
        </w:tc>
      </w:tr>
      <w:tr w:rsidR="00B61322" w:rsidRPr="00B61322" w14:paraId="3DDCFD87" w14:textId="77777777" w:rsidTr="00A409B9">
        <w:tc>
          <w:tcPr>
            <w:tcW w:w="9133" w:type="dxa"/>
            <w:gridSpan w:val="4"/>
          </w:tcPr>
          <w:p w14:paraId="48E615BE" w14:textId="77777777" w:rsidR="00B27901" w:rsidRPr="00B61322" w:rsidRDefault="00B27901" w:rsidP="00A409B9">
            <w:pPr>
              <w:spacing w:before="60" w:after="60"/>
              <w:jc w:val="center"/>
            </w:pPr>
            <w:r w:rsidRPr="00B61322">
              <w:rPr>
                <w:b/>
              </w:rPr>
              <w:lastRenderedPageBreak/>
              <w:t>II. Tiesību akta projekta ietekme uz sabiedrību, tautsaimniecības attīstību un administratīvo slogu</w:t>
            </w:r>
          </w:p>
        </w:tc>
      </w:tr>
      <w:tr w:rsidR="00B61322" w:rsidRPr="00B61322" w14:paraId="3EBDBB89" w14:textId="77777777" w:rsidTr="00A409B9">
        <w:tc>
          <w:tcPr>
            <w:tcW w:w="675" w:type="dxa"/>
          </w:tcPr>
          <w:p w14:paraId="61F70646" w14:textId="77777777" w:rsidR="00B27901" w:rsidRPr="00B61322" w:rsidRDefault="00B27901" w:rsidP="00A409B9">
            <w:r w:rsidRPr="00B61322">
              <w:t xml:space="preserve">1. </w:t>
            </w:r>
          </w:p>
        </w:tc>
        <w:tc>
          <w:tcPr>
            <w:tcW w:w="2694" w:type="dxa"/>
          </w:tcPr>
          <w:p w14:paraId="5CB88A4A" w14:textId="77777777" w:rsidR="00B27901" w:rsidRPr="00B61322" w:rsidRDefault="00B27901" w:rsidP="00A409B9">
            <w:pPr>
              <w:spacing w:before="60" w:after="60"/>
            </w:pPr>
            <w:r w:rsidRPr="00B61322">
              <w:t>Sabiedrības mērķgrupas, kuras tiesiskais regulējums ietekmē vai varētu ietekmēt</w:t>
            </w:r>
          </w:p>
        </w:tc>
        <w:tc>
          <w:tcPr>
            <w:tcW w:w="5764" w:type="dxa"/>
            <w:gridSpan w:val="2"/>
          </w:tcPr>
          <w:p w14:paraId="2E9E1113" w14:textId="264FB20A" w:rsidR="00B27901" w:rsidRPr="00B61322" w:rsidRDefault="00105D5C" w:rsidP="00A409B9">
            <w:pPr>
              <w:spacing w:before="60" w:after="60"/>
              <w:jc w:val="both"/>
            </w:pPr>
            <w:r w:rsidRPr="00B61322">
              <w:t>Personas, kuras nodarbojas ar prostitūciju</w:t>
            </w:r>
            <w:r w:rsidR="001A1CF8" w:rsidRPr="00B61322">
              <w:t>,</w:t>
            </w:r>
            <w:r w:rsidRPr="00B61322">
              <w:t xml:space="preserve"> un personas, kuras izmanto prostitūciju</w:t>
            </w:r>
            <w:r w:rsidR="00917039" w:rsidRPr="00B61322">
              <w:t>.</w:t>
            </w:r>
          </w:p>
          <w:p w14:paraId="13853231" w14:textId="5A6DE786" w:rsidR="006D44C4" w:rsidRPr="00B61322" w:rsidRDefault="00917039" w:rsidP="00A409B9">
            <w:pPr>
              <w:spacing w:before="60" w:after="60"/>
              <w:jc w:val="both"/>
            </w:pPr>
            <w:r w:rsidRPr="00B61322">
              <w:t>Ņemot vērā to, ka ANO Konvencijas par cīņu pret cilvēku tirdzniecību un prostitūcijas ekspluatēšanu no trešo personu puses 6.</w:t>
            </w:r>
            <w:r w:rsidR="001A1CF8" w:rsidRPr="00B61322">
              <w:t xml:space="preserve"> </w:t>
            </w:r>
            <w:r w:rsidRPr="00B61322">
              <w:t xml:space="preserve">pants </w:t>
            </w:r>
            <w:r w:rsidR="006D44C4" w:rsidRPr="00B61322">
              <w:t xml:space="preserve">nosaka, ka valstis apņemas atzīt par spēkā neesošiem jebkuru normatīvo aktu noteikumus, kas paredz prostitūtu vai personu, kas varētu nodarboties ar prostitūciju, reģistrāciju vai uzraudzību, vai arī uzliek par pienākumu šīm personām reģistrēties vai </w:t>
            </w:r>
            <w:r w:rsidRPr="00B61322">
              <w:t>uzrādīt īpašus dokumentus, precīzu prostitūcijā iesaistīto personu skaitu norādīt nav iespējams.</w:t>
            </w:r>
          </w:p>
          <w:p w14:paraId="1280A1D1" w14:textId="67BA96BA" w:rsidR="00DB7B3A" w:rsidRPr="00B61322" w:rsidRDefault="00DB7B3A" w:rsidP="00A409B9">
            <w:pPr>
              <w:spacing w:before="60" w:after="60"/>
              <w:jc w:val="both"/>
            </w:pPr>
            <w:r w:rsidRPr="00B61322">
              <w:t>Vienlaikus, likumprojektā ir iekļautas tiesību normas, kas noteic konkrētus pienākumus prostitūcijas ierobežošanas jomā komersantiem un komersanta komercdarbība</w:t>
            </w:r>
            <w:r w:rsidR="005E3734" w:rsidRPr="00B61322">
              <w:t>s veikšanas vietas īpašniekam. P</w:t>
            </w:r>
            <w:r w:rsidRPr="00B61322">
              <w:t>roti, komersantam ir noteikts pienākums nodrošināt, lai to komercdarbības veikšanas vietās personas nenodarbotos ar prostitūciju un neizmantotu prostitūciju.</w:t>
            </w:r>
          </w:p>
          <w:p w14:paraId="6C0BEB28" w14:textId="4A051578" w:rsidR="00DB7B3A" w:rsidRPr="00B61322" w:rsidRDefault="00DB7B3A" w:rsidP="00A409B9">
            <w:pPr>
              <w:spacing w:before="60" w:after="60"/>
              <w:jc w:val="both"/>
            </w:pPr>
            <w:r w:rsidRPr="00B61322">
              <w:t xml:space="preserve">Savukārt komersanta komercdarbības veikšanas vietas īpašniekam ir pienākums nepieļaut, ka viņa īpašumā esošajās nedzīvojamās telpās personas nodarbojas ar prostitūciju un izmanto prostitūciju. </w:t>
            </w:r>
          </w:p>
          <w:p w14:paraId="0101D7BA" w14:textId="7852BA65" w:rsidR="00D82F20" w:rsidRPr="00B61322" w:rsidRDefault="00D82F20" w:rsidP="003C0B79">
            <w:pPr>
              <w:spacing w:before="60" w:after="60"/>
              <w:jc w:val="both"/>
            </w:pPr>
            <w:r w:rsidRPr="00B61322">
              <w:t>Saskaņā Sodu reģistrā pieejamo informāciju par Latvijas Administratīvo pārkāpumu kodeksa 174.</w:t>
            </w:r>
            <w:r w:rsidRPr="00B61322">
              <w:rPr>
                <w:vertAlign w:val="superscript"/>
              </w:rPr>
              <w:t>4</w:t>
            </w:r>
            <w:r w:rsidR="001A1CF8" w:rsidRPr="00B61322">
              <w:rPr>
                <w:vertAlign w:val="superscript"/>
              </w:rPr>
              <w:t xml:space="preserve"> </w:t>
            </w:r>
            <w:r w:rsidRPr="00B61322">
              <w:t>pantā paredzēto p</w:t>
            </w:r>
            <w:r w:rsidR="00517927" w:rsidRPr="00B61322">
              <w:t>ārkāpumu 2017</w:t>
            </w:r>
            <w:r w:rsidRPr="00B61322">
              <w:t>.</w:t>
            </w:r>
            <w:r w:rsidR="001A1CF8" w:rsidRPr="00B61322">
              <w:t xml:space="preserve"> </w:t>
            </w:r>
            <w:r w:rsidRPr="00B61322">
              <w:t>gadā adm</w:t>
            </w:r>
            <w:r w:rsidR="00517927" w:rsidRPr="00B61322">
              <w:t>inistratīvais sods piemērots 49 personām, 2018</w:t>
            </w:r>
            <w:r w:rsidRPr="00B61322">
              <w:t>.</w:t>
            </w:r>
            <w:r w:rsidR="001A1CF8" w:rsidRPr="00B61322">
              <w:t xml:space="preserve"> </w:t>
            </w:r>
            <w:r w:rsidR="00517927" w:rsidRPr="00B61322">
              <w:t>gadā – 45</w:t>
            </w:r>
            <w:r w:rsidR="001A1CF8" w:rsidRPr="00B61322">
              <w:t xml:space="preserve"> personām, </w:t>
            </w:r>
            <w:proofErr w:type="gramStart"/>
            <w:r w:rsidR="00517927" w:rsidRPr="00B61322">
              <w:t>2019</w:t>
            </w:r>
            <w:r w:rsidR="001A1CF8" w:rsidRPr="00B61322">
              <w:t>.gadā</w:t>
            </w:r>
            <w:proofErr w:type="gramEnd"/>
            <w:r w:rsidR="00517927" w:rsidRPr="00B61322">
              <w:t xml:space="preserve"> </w:t>
            </w:r>
            <w:r w:rsidR="001A1CF8" w:rsidRPr="00B61322">
              <w:t>-</w:t>
            </w:r>
            <w:r w:rsidR="003C0B79" w:rsidRPr="00B61322">
              <w:t xml:space="preserve"> 68</w:t>
            </w:r>
            <w:r w:rsidRPr="00B61322">
              <w:t xml:space="preserve"> personas.</w:t>
            </w:r>
          </w:p>
        </w:tc>
      </w:tr>
      <w:tr w:rsidR="00B61322" w:rsidRPr="00B61322" w14:paraId="22E2F230" w14:textId="77777777" w:rsidTr="00A409B9">
        <w:tc>
          <w:tcPr>
            <w:tcW w:w="675" w:type="dxa"/>
          </w:tcPr>
          <w:p w14:paraId="0FD03CC2" w14:textId="77777777" w:rsidR="00B27901" w:rsidRPr="00B61322" w:rsidRDefault="00B27901" w:rsidP="00A409B9">
            <w:r w:rsidRPr="00B61322">
              <w:t>2.</w:t>
            </w:r>
          </w:p>
        </w:tc>
        <w:tc>
          <w:tcPr>
            <w:tcW w:w="2694" w:type="dxa"/>
          </w:tcPr>
          <w:p w14:paraId="42B79014" w14:textId="77777777" w:rsidR="00B27901" w:rsidRPr="00B61322" w:rsidRDefault="00B27901" w:rsidP="00A409B9">
            <w:pPr>
              <w:spacing w:before="60" w:after="60"/>
            </w:pPr>
            <w:r w:rsidRPr="00B61322">
              <w:t xml:space="preserve">Tiesiskā regulējuma ietekme uz </w:t>
            </w:r>
            <w:r w:rsidRPr="00B61322">
              <w:lastRenderedPageBreak/>
              <w:t>tautsaimniecību un administratīvo slogu</w:t>
            </w:r>
          </w:p>
        </w:tc>
        <w:tc>
          <w:tcPr>
            <w:tcW w:w="5764" w:type="dxa"/>
            <w:gridSpan w:val="2"/>
          </w:tcPr>
          <w:p w14:paraId="171F328C" w14:textId="242816BC" w:rsidR="00B27901" w:rsidRPr="00B61322" w:rsidRDefault="00DB7B3A" w:rsidP="00A409B9">
            <w:pPr>
              <w:jc w:val="both"/>
            </w:pPr>
            <w:r w:rsidRPr="00B61322">
              <w:lastRenderedPageBreak/>
              <w:t xml:space="preserve"> Likumprojekts paredz, ka Valsts vai pašvaldības policija, konstatējot, ka komercdarbības veikšanas vietā, personas nodarbojas ar prostitūciju un izmanto prostitūciju, </w:t>
            </w:r>
            <w:r w:rsidRPr="00B61322">
              <w:lastRenderedPageBreak/>
              <w:t>rakstveidā par to informēs komercdarbības veikšanas vietas īpa</w:t>
            </w:r>
            <w:r w:rsidR="001E1409" w:rsidRPr="00B61322">
              <w:t>šnieku, kuram</w:t>
            </w:r>
            <w:r w:rsidRPr="00B61322">
              <w:t xml:space="preserve"> būs jāveic nepieciešamās darbības, lai šādu pārkāpumu nepieļautu (piemēram, jābrīdina nomnieks par nomas līguma izbeigšanu).</w:t>
            </w:r>
          </w:p>
        </w:tc>
      </w:tr>
      <w:tr w:rsidR="00B61322" w:rsidRPr="00B61322" w14:paraId="151984F5" w14:textId="77777777" w:rsidTr="00A409B9">
        <w:tc>
          <w:tcPr>
            <w:tcW w:w="675" w:type="dxa"/>
          </w:tcPr>
          <w:p w14:paraId="7771E04B" w14:textId="77777777" w:rsidR="00B27901" w:rsidRPr="00B61322" w:rsidRDefault="00B27901" w:rsidP="00A409B9">
            <w:r w:rsidRPr="00B61322">
              <w:lastRenderedPageBreak/>
              <w:t>3.</w:t>
            </w:r>
          </w:p>
        </w:tc>
        <w:tc>
          <w:tcPr>
            <w:tcW w:w="2694" w:type="dxa"/>
          </w:tcPr>
          <w:p w14:paraId="66B69AAD" w14:textId="77777777" w:rsidR="00B27901" w:rsidRPr="00B61322" w:rsidRDefault="00B27901" w:rsidP="00A409B9">
            <w:pPr>
              <w:spacing w:before="60" w:after="60"/>
            </w:pPr>
            <w:r w:rsidRPr="00B61322">
              <w:t>Administratīvo izmaksu monetārs novērtējums</w:t>
            </w:r>
          </w:p>
        </w:tc>
        <w:tc>
          <w:tcPr>
            <w:tcW w:w="5764" w:type="dxa"/>
            <w:gridSpan w:val="2"/>
          </w:tcPr>
          <w:p w14:paraId="0658BB63" w14:textId="7FEA214C" w:rsidR="00B27901" w:rsidRPr="00B61322" w:rsidRDefault="00901B98" w:rsidP="00A409B9">
            <w:pPr>
              <w:spacing w:before="60" w:after="60"/>
              <w:jc w:val="both"/>
            </w:pPr>
            <w:r w:rsidRPr="00B61322">
              <w:t>Projekts šo jomu neskar.</w:t>
            </w:r>
          </w:p>
        </w:tc>
      </w:tr>
      <w:tr w:rsidR="00B61322" w:rsidRPr="00B61322" w14:paraId="4B219893" w14:textId="77777777" w:rsidTr="00A409B9">
        <w:tc>
          <w:tcPr>
            <w:tcW w:w="675" w:type="dxa"/>
          </w:tcPr>
          <w:p w14:paraId="0F0E6321" w14:textId="77777777" w:rsidR="00B27901" w:rsidRPr="00B61322" w:rsidRDefault="00B27901" w:rsidP="00A409B9">
            <w:r w:rsidRPr="00B61322">
              <w:t>4.</w:t>
            </w:r>
          </w:p>
        </w:tc>
        <w:tc>
          <w:tcPr>
            <w:tcW w:w="2694" w:type="dxa"/>
          </w:tcPr>
          <w:p w14:paraId="35FD9E57" w14:textId="77777777" w:rsidR="00B27901" w:rsidRPr="00B61322" w:rsidRDefault="00B27901" w:rsidP="00A409B9">
            <w:pPr>
              <w:spacing w:before="60" w:after="60"/>
            </w:pPr>
            <w:r w:rsidRPr="00B61322">
              <w:t>Cita informācija</w:t>
            </w:r>
          </w:p>
        </w:tc>
        <w:tc>
          <w:tcPr>
            <w:tcW w:w="5764" w:type="dxa"/>
            <w:gridSpan w:val="2"/>
          </w:tcPr>
          <w:p w14:paraId="5DB02FAB" w14:textId="77777777" w:rsidR="00B27901" w:rsidRPr="00B61322" w:rsidRDefault="00917039" w:rsidP="00A409B9">
            <w:pPr>
              <w:spacing w:before="60" w:after="60"/>
              <w:jc w:val="both"/>
            </w:pPr>
            <w:r w:rsidRPr="00B61322">
              <w:t>Projekts šo jomu neskar.</w:t>
            </w:r>
          </w:p>
        </w:tc>
      </w:tr>
      <w:tr w:rsidR="00B61322" w:rsidRPr="00B61322" w14:paraId="5669F513" w14:textId="77777777" w:rsidTr="00A409B9">
        <w:tc>
          <w:tcPr>
            <w:tcW w:w="9133" w:type="dxa"/>
            <w:gridSpan w:val="4"/>
          </w:tcPr>
          <w:p w14:paraId="3F994E10" w14:textId="77777777" w:rsidR="008E33FB" w:rsidRPr="00B61322" w:rsidRDefault="008E33FB" w:rsidP="00A409B9">
            <w:pPr>
              <w:pStyle w:val="naisf"/>
              <w:spacing w:before="0" w:after="0"/>
              <w:ind w:firstLine="0"/>
              <w:jc w:val="center"/>
              <w:rPr>
                <w:b/>
              </w:rPr>
            </w:pPr>
          </w:p>
          <w:p w14:paraId="018E09E6" w14:textId="77777777" w:rsidR="008E33FB" w:rsidRPr="00B61322" w:rsidRDefault="008E33FB" w:rsidP="00A409B9">
            <w:pPr>
              <w:pStyle w:val="naisf"/>
              <w:spacing w:before="0" w:after="0"/>
              <w:ind w:firstLine="0"/>
              <w:jc w:val="center"/>
              <w:rPr>
                <w:b/>
              </w:rPr>
            </w:pPr>
          </w:p>
          <w:p w14:paraId="464145A6" w14:textId="77777777" w:rsidR="008E33FB" w:rsidRPr="00B61322" w:rsidRDefault="008E33FB" w:rsidP="00A409B9">
            <w:pPr>
              <w:pStyle w:val="naisf"/>
              <w:spacing w:before="0" w:after="0"/>
              <w:ind w:firstLine="0"/>
              <w:jc w:val="center"/>
              <w:rPr>
                <w:b/>
              </w:rPr>
            </w:pPr>
          </w:p>
          <w:p w14:paraId="62E716FE" w14:textId="411E6624" w:rsidR="00B27901" w:rsidRPr="00B61322" w:rsidRDefault="00B27901" w:rsidP="00A409B9">
            <w:pPr>
              <w:pStyle w:val="naisf"/>
              <w:spacing w:before="0" w:after="0"/>
              <w:ind w:firstLine="0"/>
              <w:jc w:val="center"/>
              <w:rPr>
                <w:b/>
              </w:rPr>
            </w:pPr>
            <w:r w:rsidRPr="00B61322">
              <w:rPr>
                <w:b/>
              </w:rPr>
              <w:t>III. Tiesību akta projekta ietekme uz valsts budžetu un pašvaldību budžetiem</w:t>
            </w:r>
          </w:p>
        </w:tc>
      </w:tr>
      <w:tr w:rsidR="00B61322" w:rsidRPr="00B61322" w14:paraId="0E000437" w14:textId="77777777" w:rsidTr="00A409B9">
        <w:tc>
          <w:tcPr>
            <w:tcW w:w="9133" w:type="dxa"/>
            <w:gridSpan w:val="4"/>
          </w:tcPr>
          <w:tbl>
            <w:tblPr>
              <w:tblW w:w="93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8"/>
              <w:gridCol w:w="2864"/>
              <w:gridCol w:w="1105"/>
              <w:gridCol w:w="1134"/>
              <w:gridCol w:w="1276"/>
              <w:gridCol w:w="1276"/>
              <w:gridCol w:w="1607"/>
            </w:tblGrid>
            <w:tr w:rsidR="00B61322" w:rsidRPr="00B61322" w14:paraId="0B5FD714" w14:textId="77777777" w:rsidTr="00893202">
              <w:tc>
                <w:tcPr>
                  <w:tcW w:w="2982" w:type="dxa"/>
                  <w:gridSpan w:val="2"/>
                  <w:vMerge w:val="restart"/>
                  <w:shd w:val="clear" w:color="auto" w:fill="auto"/>
                  <w:vAlign w:val="center"/>
                </w:tcPr>
                <w:p w14:paraId="58A17F78" w14:textId="77777777" w:rsidR="00B671E1" w:rsidRPr="00B61322" w:rsidRDefault="00B671E1" w:rsidP="00A409B9">
                  <w:pPr>
                    <w:framePr w:hSpace="180" w:wrap="around" w:vAnchor="text" w:hAnchor="text" w:xAlign="right" w:y="1"/>
                    <w:ind w:right="175"/>
                    <w:suppressOverlap/>
                    <w:jc w:val="center"/>
                    <w:rPr>
                      <w:lang w:eastAsia="lv-LV"/>
                    </w:rPr>
                  </w:pPr>
                  <w:r w:rsidRPr="00B61322">
                    <w:rPr>
                      <w:b/>
                      <w:lang w:eastAsia="lv-LV"/>
                    </w:rPr>
                    <w:t>Rādītāji</w:t>
                  </w:r>
                </w:p>
              </w:tc>
              <w:tc>
                <w:tcPr>
                  <w:tcW w:w="2239" w:type="dxa"/>
                  <w:gridSpan w:val="2"/>
                  <w:vMerge w:val="restart"/>
                  <w:shd w:val="clear" w:color="auto" w:fill="auto"/>
                  <w:vAlign w:val="center"/>
                </w:tcPr>
                <w:p w14:paraId="46A4168E" w14:textId="26D46C75" w:rsidR="00B671E1" w:rsidRPr="00B61322" w:rsidRDefault="00C06352" w:rsidP="00A409B9">
                  <w:pPr>
                    <w:framePr w:hSpace="180" w:wrap="around" w:vAnchor="text" w:hAnchor="text" w:xAlign="right" w:y="1"/>
                    <w:ind w:right="175"/>
                    <w:suppressOverlap/>
                    <w:jc w:val="center"/>
                    <w:rPr>
                      <w:lang w:eastAsia="lv-LV"/>
                    </w:rPr>
                  </w:pPr>
                  <w:r w:rsidRPr="00B61322">
                    <w:rPr>
                      <w:b/>
                      <w:lang w:eastAsia="lv-LV"/>
                    </w:rPr>
                    <w:t>20</w:t>
                  </w:r>
                  <w:r w:rsidR="008E33FB" w:rsidRPr="00B61322">
                    <w:rPr>
                      <w:b/>
                      <w:lang w:eastAsia="lv-LV"/>
                    </w:rPr>
                    <w:t>20</w:t>
                  </w:r>
                </w:p>
              </w:tc>
              <w:tc>
                <w:tcPr>
                  <w:tcW w:w="4159" w:type="dxa"/>
                  <w:gridSpan w:val="3"/>
                  <w:shd w:val="clear" w:color="auto" w:fill="auto"/>
                  <w:vAlign w:val="center"/>
                </w:tcPr>
                <w:p w14:paraId="20021802" w14:textId="77777777" w:rsidR="00B671E1" w:rsidRPr="00B61322" w:rsidRDefault="00B671E1" w:rsidP="00A409B9">
                  <w:pPr>
                    <w:framePr w:hSpace="180" w:wrap="around" w:vAnchor="text" w:hAnchor="text" w:xAlign="right" w:y="1"/>
                    <w:ind w:right="175"/>
                    <w:suppressOverlap/>
                    <w:jc w:val="center"/>
                    <w:rPr>
                      <w:lang w:eastAsia="lv-LV"/>
                    </w:rPr>
                  </w:pPr>
                  <w:r w:rsidRPr="00B61322">
                    <w:rPr>
                      <w:lang w:eastAsia="lv-LV"/>
                    </w:rPr>
                    <w:t>Turpmākie trīs gadi (</w:t>
                  </w:r>
                  <w:proofErr w:type="spellStart"/>
                  <w:r w:rsidRPr="00B61322">
                    <w:rPr>
                      <w:i/>
                      <w:lang w:eastAsia="lv-LV"/>
                    </w:rPr>
                    <w:t>euro</w:t>
                  </w:r>
                  <w:proofErr w:type="spellEnd"/>
                  <w:r w:rsidRPr="00B61322">
                    <w:rPr>
                      <w:lang w:eastAsia="lv-LV"/>
                    </w:rPr>
                    <w:t>)</w:t>
                  </w:r>
                </w:p>
              </w:tc>
            </w:tr>
            <w:tr w:rsidR="00B61322" w:rsidRPr="00B61322" w14:paraId="498BD52A" w14:textId="77777777" w:rsidTr="00893202">
              <w:tc>
                <w:tcPr>
                  <w:tcW w:w="2982" w:type="dxa"/>
                  <w:gridSpan w:val="2"/>
                  <w:vMerge/>
                  <w:shd w:val="clear" w:color="auto" w:fill="auto"/>
                </w:tcPr>
                <w:p w14:paraId="76CABF47" w14:textId="77777777" w:rsidR="00B671E1" w:rsidRPr="00B61322" w:rsidRDefault="00B671E1" w:rsidP="00A409B9">
                  <w:pPr>
                    <w:framePr w:hSpace="180" w:wrap="around" w:vAnchor="text" w:hAnchor="text" w:xAlign="right" w:y="1"/>
                    <w:ind w:right="175"/>
                    <w:suppressOverlap/>
                    <w:jc w:val="center"/>
                    <w:rPr>
                      <w:lang w:eastAsia="lv-LV"/>
                    </w:rPr>
                  </w:pPr>
                </w:p>
              </w:tc>
              <w:tc>
                <w:tcPr>
                  <w:tcW w:w="2239" w:type="dxa"/>
                  <w:gridSpan w:val="2"/>
                  <w:vMerge/>
                  <w:shd w:val="clear" w:color="auto" w:fill="auto"/>
                </w:tcPr>
                <w:p w14:paraId="5B18FCA7" w14:textId="77777777" w:rsidR="00B671E1" w:rsidRPr="00B61322" w:rsidRDefault="00B671E1" w:rsidP="00A409B9">
                  <w:pPr>
                    <w:framePr w:hSpace="180" w:wrap="around" w:vAnchor="text" w:hAnchor="text" w:xAlign="right" w:y="1"/>
                    <w:ind w:right="175"/>
                    <w:suppressOverlap/>
                    <w:jc w:val="center"/>
                    <w:rPr>
                      <w:b/>
                      <w:lang w:eastAsia="lv-LV"/>
                    </w:rPr>
                  </w:pPr>
                </w:p>
              </w:tc>
              <w:tc>
                <w:tcPr>
                  <w:tcW w:w="1276" w:type="dxa"/>
                  <w:shd w:val="clear" w:color="auto" w:fill="auto"/>
                  <w:vAlign w:val="bottom"/>
                </w:tcPr>
                <w:p w14:paraId="68A1883A" w14:textId="0189C576" w:rsidR="00B671E1" w:rsidRPr="00B61322" w:rsidRDefault="00C06352" w:rsidP="00A409B9">
                  <w:pPr>
                    <w:framePr w:hSpace="180" w:wrap="around" w:vAnchor="text" w:hAnchor="text" w:xAlign="right" w:y="1"/>
                    <w:ind w:right="175"/>
                    <w:suppressOverlap/>
                    <w:jc w:val="center"/>
                    <w:rPr>
                      <w:b/>
                      <w:i/>
                      <w:lang w:eastAsia="lv-LV"/>
                    </w:rPr>
                  </w:pPr>
                  <w:r w:rsidRPr="00B61322">
                    <w:rPr>
                      <w:b/>
                      <w:bCs/>
                      <w:lang w:eastAsia="lv-LV"/>
                    </w:rPr>
                    <w:t>20</w:t>
                  </w:r>
                  <w:r w:rsidR="008E33FB" w:rsidRPr="00B61322">
                    <w:rPr>
                      <w:b/>
                      <w:bCs/>
                      <w:lang w:eastAsia="lv-LV"/>
                    </w:rPr>
                    <w:t>21</w:t>
                  </w:r>
                </w:p>
              </w:tc>
              <w:tc>
                <w:tcPr>
                  <w:tcW w:w="1276" w:type="dxa"/>
                  <w:shd w:val="clear" w:color="auto" w:fill="auto"/>
                  <w:vAlign w:val="bottom"/>
                </w:tcPr>
                <w:p w14:paraId="17F4190D" w14:textId="5797CB39" w:rsidR="00B671E1" w:rsidRPr="00B61322" w:rsidRDefault="00C06352" w:rsidP="00A409B9">
                  <w:pPr>
                    <w:framePr w:hSpace="180" w:wrap="around" w:vAnchor="text" w:hAnchor="text" w:xAlign="right" w:y="1"/>
                    <w:ind w:right="175"/>
                    <w:suppressOverlap/>
                    <w:jc w:val="center"/>
                    <w:rPr>
                      <w:b/>
                      <w:i/>
                      <w:lang w:eastAsia="lv-LV"/>
                    </w:rPr>
                  </w:pPr>
                  <w:r w:rsidRPr="00B61322">
                    <w:rPr>
                      <w:b/>
                      <w:bCs/>
                      <w:lang w:eastAsia="lv-LV"/>
                    </w:rPr>
                    <w:t>20</w:t>
                  </w:r>
                  <w:r w:rsidR="008E33FB" w:rsidRPr="00B61322">
                    <w:rPr>
                      <w:b/>
                      <w:bCs/>
                      <w:lang w:eastAsia="lv-LV"/>
                    </w:rPr>
                    <w:t>2</w:t>
                  </w:r>
                  <w:r w:rsidR="00B40AFF" w:rsidRPr="00B61322">
                    <w:rPr>
                      <w:b/>
                      <w:bCs/>
                      <w:lang w:eastAsia="lv-LV"/>
                    </w:rPr>
                    <w:t>2</w:t>
                  </w:r>
                </w:p>
              </w:tc>
              <w:tc>
                <w:tcPr>
                  <w:tcW w:w="1607" w:type="dxa"/>
                  <w:shd w:val="clear" w:color="auto" w:fill="auto"/>
                  <w:vAlign w:val="bottom"/>
                </w:tcPr>
                <w:p w14:paraId="0A71C47E" w14:textId="6E337C58" w:rsidR="00B671E1" w:rsidRPr="00B61322" w:rsidRDefault="00C06352" w:rsidP="00A409B9">
                  <w:pPr>
                    <w:framePr w:hSpace="180" w:wrap="around" w:vAnchor="text" w:hAnchor="text" w:xAlign="right" w:y="1"/>
                    <w:ind w:right="175"/>
                    <w:suppressOverlap/>
                    <w:jc w:val="center"/>
                    <w:rPr>
                      <w:b/>
                      <w:i/>
                      <w:lang w:eastAsia="lv-LV"/>
                    </w:rPr>
                  </w:pPr>
                  <w:r w:rsidRPr="00B61322">
                    <w:rPr>
                      <w:b/>
                      <w:bCs/>
                      <w:lang w:eastAsia="lv-LV"/>
                    </w:rPr>
                    <w:t>202</w:t>
                  </w:r>
                  <w:r w:rsidR="00B40AFF" w:rsidRPr="00B61322">
                    <w:rPr>
                      <w:b/>
                      <w:bCs/>
                      <w:lang w:eastAsia="lv-LV"/>
                    </w:rPr>
                    <w:t>3</w:t>
                  </w:r>
                </w:p>
              </w:tc>
            </w:tr>
            <w:tr w:rsidR="00B61322" w:rsidRPr="00B61322" w14:paraId="043ED66F" w14:textId="77777777" w:rsidTr="00893202">
              <w:tc>
                <w:tcPr>
                  <w:tcW w:w="2982" w:type="dxa"/>
                  <w:gridSpan w:val="2"/>
                  <w:vMerge/>
                  <w:shd w:val="clear" w:color="auto" w:fill="auto"/>
                  <w:vAlign w:val="bottom"/>
                </w:tcPr>
                <w:p w14:paraId="147D795D" w14:textId="77777777" w:rsidR="00B671E1" w:rsidRPr="00B61322" w:rsidRDefault="00B671E1" w:rsidP="00A409B9">
                  <w:pPr>
                    <w:framePr w:hSpace="180" w:wrap="around" w:vAnchor="text" w:hAnchor="text" w:xAlign="right" w:y="1"/>
                    <w:ind w:right="175"/>
                    <w:suppressOverlap/>
                    <w:jc w:val="center"/>
                    <w:rPr>
                      <w:lang w:eastAsia="lv-LV"/>
                    </w:rPr>
                  </w:pPr>
                </w:p>
              </w:tc>
              <w:tc>
                <w:tcPr>
                  <w:tcW w:w="1105" w:type="dxa"/>
                  <w:shd w:val="clear" w:color="auto" w:fill="auto"/>
                </w:tcPr>
                <w:p w14:paraId="2CA594BE" w14:textId="77777777" w:rsidR="00B671E1" w:rsidRPr="00B61322" w:rsidRDefault="00B671E1" w:rsidP="00A409B9">
                  <w:pPr>
                    <w:framePr w:hSpace="180" w:wrap="around" w:vAnchor="text" w:hAnchor="text" w:xAlign="right" w:y="1"/>
                    <w:ind w:right="175"/>
                    <w:suppressOverlap/>
                    <w:jc w:val="center"/>
                    <w:rPr>
                      <w:sz w:val="18"/>
                      <w:szCs w:val="18"/>
                      <w:lang w:eastAsia="lv-LV"/>
                    </w:rPr>
                  </w:pPr>
                  <w:r w:rsidRPr="00B61322">
                    <w:rPr>
                      <w:sz w:val="18"/>
                      <w:szCs w:val="18"/>
                      <w:lang w:eastAsia="lv-LV"/>
                    </w:rPr>
                    <w:t>saskaņā ar valsts budžetu kārtējam gadam</w:t>
                  </w:r>
                </w:p>
              </w:tc>
              <w:tc>
                <w:tcPr>
                  <w:tcW w:w="1134" w:type="dxa"/>
                  <w:shd w:val="clear" w:color="auto" w:fill="auto"/>
                </w:tcPr>
                <w:p w14:paraId="6747FA17" w14:textId="77777777" w:rsidR="00B671E1" w:rsidRPr="00B61322" w:rsidRDefault="00B671E1" w:rsidP="00A409B9">
                  <w:pPr>
                    <w:framePr w:hSpace="180" w:wrap="around" w:vAnchor="text" w:hAnchor="text" w:xAlign="right" w:y="1"/>
                    <w:ind w:right="175"/>
                    <w:suppressOverlap/>
                    <w:jc w:val="center"/>
                    <w:rPr>
                      <w:sz w:val="18"/>
                      <w:szCs w:val="18"/>
                      <w:lang w:eastAsia="lv-LV"/>
                    </w:rPr>
                  </w:pPr>
                  <w:r w:rsidRPr="00B61322">
                    <w:rPr>
                      <w:sz w:val="18"/>
                      <w:szCs w:val="18"/>
                      <w:lang w:eastAsia="lv-LV"/>
                    </w:rPr>
                    <w:t>izmaiņas kārtējā gadā salīdzinot ar valsts budžetu kārtējam gadam</w:t>
                  </w:r>
                </w:p>
              </w:tc>
              <w:tc>
                <w:tcPr>
                  <w:tcW w:w="1276" w:type="dxa"/>
                  <w:shd w:val="clear" w:color="auto" w:fill="auto"/>
                </w:tcPr>
                <w:p w14:paraId="4F521F9E" w14:textId="77777777" w:rsidR="00B671E1" w:rsidRPr="00B61322" w:rsidRDefault="00B671E1" w:rsidP="00A409B9">
                  <w:pPr>
                    <w:framePr w:hSpace="180" w:wrap="around" w:vAnchor="text" w:hAnchor="text" w:xAlign="right" w:y="1"/>
                    <w:ind w:right="175"/>
                    <w:suppressOverlap/>
                    <w:jc w:val="center"/>
                    <w:rPr>
                      <w:sz w:val="18"/>
                      <w:szCs w:val="18"/>
                      <w:lang w:eastAsia="lv-LV"/>
                    </w:rPr>
                  </w:pPr>
                  <w:r w:rsidRPr="00B61322">
                    <w:rPr>
                      <w:sz w:val="18"/>
                      <w:szCs w:val="18"/>
                      <w:lang w:eastAsia="lv-LV"/>
                    </w:rPr>
                    <w:t>izmaiņas salīdzinot ar kārtējo gadu</w:t>
                  </w:r>
                </w:p>
              </w:tc>
              <w:tc>
                <w:tcPr>
                  <w:tcW w:w="1276" w:type="dxa"/>
                  <w:shd w:val="clear" w:color="auto" w:fill="auto"/>
                </w:tcPr>
                <w:p w14:paraId="1C93D362" w14:textId="77777777" w:rsidR="00B671E1" w:rsidRPr="00B61322" w:rsidRDefault="00B671E1" w:rsidP="00A409B9">
                  <w:pPr>
                    <w:framePr w:hSpace="180" w:wrap="around" w:vAnchor="text" w:hAnchor="text" w:xAlign="right" w:y="1"/>
                    <w:ind w:right="175"/>
                    <w:suppressOverlap/>
                    <w:jc w:val="center"/>
                    <w:rPr>
                      <w:sz w:val="18"/>
                      <w:szCs w:val="18"/>
                      <w:lang w:eastAsia="lv-LV"/>
                    </w:rPr>
                  </w:pPr>
                  <w:r w:rsidRPr="00B61322">
                    <w:rPr>
                      <w:sz w:val="18"/>
                      <w:szCs w:val="18"/>
                      <w:lang w:eastAsia="lv-LV"/>
                    </w:rPr>
                    <w:t>izmaiņas salīdzinot ar kārtējo gadu</w:t>
                  </w:r>
                </w:p>
              </w:tc>
              <w:tc>
                <w:tcPr>
                  <w:tcW w:w="1607" w:type="dxa"/>
                  <w:shd w:val="clear" w:color="auto" w:fill="auto"/>
                </w:tcPr>
                <w:p w14:paraId="6E21080D" w14:textId="77777777" w:rsidR="00B671E1" w:rsidRPr="00B61322" w:rsidRDefault="00B671E1" w:rsidP="00A409B9">
                  <w:pPr>
                    <w:framePr w:hSpace="180" w:wrap="around" w:vAnchor="text" w:hAnchor="text" w:xAlign="right" w:y="1"/>
                    <w:ind w:right="461"/>
                    <w:suppressOverlap/>
                    <w:jc w:val="center"/>
                    <w:rPr>
                      <w:sz w:val="18"/>
                      <w:szCs w:val="18"/>
                      <w:lang w:eastAsia="lv-LV"/>
                    </w:rPr>
                  </w:pPr>
                  <w:r w:rsidRPr="00B61322">
                    <w:rPr>
                      <w:sz w:val="18"/>
                      <w:szCs w:val="18"/>
                      <w:lang w:eastAsia="lv-LV"/>
                    </w:rPr>
                    <w:t>izmaiņas salīdzinot ar kārtējo gadu</w:t>
                  </w:r>
                </w:p>
              </w:tc>
            </w:tr>
            <w:tr w:rsidR="00B61322" w:rsidRPr="00B61322" w14:paraId="74D12D5A" w14:textId="77777777" w:rsidTr="00893202">
              <w:trPr>
                <w:gridBefore w:val="1"/>
                <w:wBefore w:w="118" w:type="dxa"/>
              </w:trPr>
              <w:tc>
                <w:tcPr>
                  <w:tcW w:w="2864" w:type="dxa"/>
                  <w:shd w:val="clear" w:color="auto" w:fill="auto"/>
                </w:tcPr>
                <w:p w14:paraId="79B50F9A" w14:textId="77777777" w:rsidR="00B671E1" w:rsidRPr="00B61322" w:rsidRDefault="00B671E1" w:rsidP="00A409B9">
                  <w:pPr>
                    <w:framePr w:hSpace="180" w:wrap="around" w:vAnchor="text" w:hAnchor="text" w:xAlign="right" w:y="1"/>
                    <w:ind w:right="175"/>
                    <w:suppressOverlap/>
                    <w:jc w:val="center"/>
                    <w:rPr>
                      <w:b/>
                      <w:lang w:eastAsia="lv-LV"/>
                    </w:rPr>
                  </w:pPr>
                  <w:r w:rsidRPr="00B61322">
                    <w:rPr>
                      <w:b/>
                      <w:lang w:eastAsia="lv-LV"/>
                    </w:rPr>
                    <w:t>1</w:t>
                  </w:r>
                </w:p>
              </w:tc>
              <w:tc>
                <w:tcPr>
                  <w:tcW w:w="1105" w:type="dxa"/>
                  <w:shd w:val="clear" w:color="auto" w:fill="auto"/>
                </w:tcPr>
                <w:p w14:paraId="32247863" w14:textId="77777777" w:rsidR="00B671E1" w:rsidRPr="00B61322" w:rsidRDefault="00B671E1" w:rsidP="00A409B9">
                  <w:pPr>
                    <w:framePr w:hSpace="180" w:wrap="around" w:vAnchor="text" w:hAnchor="text" w:xAlign="right" w:y="1"/>
                    <w:ind w:right="175"/>
                    <w:suppressOverlap/>
                    <w:jc w:val="center"/>
                    <w:rPr>
                      <w:b/>
                      <w:lang w:eastAsia="lv-LV"/>
                    </w:rPr>
                  </w:pPr>
                  <w:r w:rsidRPr="00B61322">
                    <w:rPr>
                      <w:b/>
                      <w:lang w:eastAsia="lv-LV"/>
                    </w:rPr>
                    <w:t>2</w:t>
                  </w:r>
                </w:p>
              </w:tc>
              <w:tc>
                <w:tcPr>
                  <w:tcW w:w="1134" w:type="dxa"/>
                  <w:shd w:val="clear" w:color="auto" w:fill="auto"/>
                </w:tcPr>
                <w:p w14:paraId="3C2B481B" w14:textId="77777777" w:rsidR="00B671E1" w:rsidRPr="00B61322" w:rsidRDefault="00B671E1" w:rsidP="00A409B9">
                  <w:pPr>
                    <w:framePr w:hSpace="180" w:wrap="around" w:vAnchor="text" w:hAnchor="text" w:xAlign="right" w:y="1"/>
                    <w:ind w:right="175"/>
                    <w:suppressOverlap/>
                    <w:jc w:val="center"/>
                    <w:rPr>
                      <w:b/>
                      <w:lang w:eastAsia="lv-LV"/>
                    </w:rPr>
                  </w:pPr>
                  <w:r w:rsidRPr="00B61322">
                    <w:rPr>
                      <w:b/>
                      <w:lang w:eastAsia="lv-LV"/>
                    </w:rPr>
                    <w:t>3</w:t>
                  </w:r>
                </w:p>
              </w:tc>
              <w:tc>
                <w:tcPr>
                  <w:tcW w:w="1276" w:type="dxa"/>
                  <w:shd w:val="clear" w:color="auto" w:fill="auto"/>
                </w:tcPr>
                <w:p w14:paraId="6379FAFD" w14:textId="77777777" w:rsidR="00B671E1" w:rsidRPr="00B61322" w:rsidRDefault="00B671E1" w:rsidP="00A409B9">
                  <w:pPr>
                    <w:framePr w:hSpace="180" w:wrap="around" w:vAnchor="text" w:hAnchor="text" w:xAlign="right" w:y="1"/>
                    <w:ind w:right="175"/>
                    <w:suppressOverlap/>
                    <w:jc w:val="center"/>
                    <w:rPr>
                      <w:b/>
                      <w:lang w:eastAsia="lv-LV"/>
                    </w:rPr>
                  </w:pPr>
                  <w:r w:rsidRPr="00B61322">
                    <w:rPr>
                      <w:b/>
                      <w:lang w:eastAsia="lv-LV"/>
                    </w:rPr>
                    <w:t>4</w:t>
                  </w:r>
                </w:p>
              </w:tc>
              <w:tc>
                <w:tcPr>
                  <w:tcW w:w="1276" w:type="dxa"/>
                  <w:shd w:val="clear" w:color="auto" w:fill="auto"/>
                </w:tcPr>
                <w:p w14:paraId="599EAB2D" w14:textId="77777777" w:rsidR="00B671E1" w:rsidRPr="00B61322" w:rsidRDefault="00B671E1" w:rsidP="00A409B9">
                  <w:pPr>
                    <w:framePr w:hSpace="180" w:wrap="around" w:vAnchor="text" w:hAnchor="text" w:xAlign="right" w:y="1"/>
                    <w:ind w:right="175"/>
                    <w:suppressOverlap/>
                    <w:jc w:val="center"/>
                    <w:rPr>
                      <w:b/>
                      <w:lang w:eastAsia="lv-LV"/>
                    </w:rPr>
                  </w:pPr>
                  <w:r w:rsidRPr="00B61322">
                    <w:rPr>
                      <w:b/>
                      <w:lang w:eastAsia="lv-LV"/>
                    </w:rPr>
                    <w:t>5</w:t>
                  </w:r>
                </w:p>
              </w:tc>
              <w:tc>
                <w:tcPr>
                  <w:tcW w:w="1607" w:type="dxa"/>
                  <w:shd w:val="clear" w:color="auto" w:fill="auto"/>
                </w:tcPr>
                <w:p w14:paraId="3719D36F" w14:textId="77777777" w:rsidR="00B671E1" w:rsidRPr="00B61322" w:rsidRDefault="00B671E1" w:rsidP="00A409B9">
                  <w:pPr>
                    <w:framePr w:hSpace="180" w:wrap="around" w:vAnchor="text" w:hAnchor="text" w:xAlign="right" w:y="1"/>
                    <w:ind w:right="175"/>
                    <w:suppressOverlap/>
                    <w:jc w:val="center"/>
                    <w:rPr>
                      <w:b/>
                      <w:lang w:eastAsia="lv-LV"/>
                    </w:rPr>
                  </w:pPr>
                  <w:r w:rsidRPr="00B61322">
                    <w:rPr>
                      <w:b/>
                      <w:lang w:eastAsia="lv-LV"/>
                    </w:rPr>
                    <w:t>6</w:t>
                  </w:r>
                </w:p>
              </w:tc>
            </w:tr>
            <w:tr w:rsidR="00B61322" w:rsidRPr="00B61322" w14:paraId="39126935" w14:textId="77777777" w:rsidTr="00893202">
              <w:trPr>
                <w:gridBefore w:val="1"/>
                <w:wBefore w:w="118" w:type="dxa"/>
              </w:trPr>
              <w:tc>
                <w:tcPr>
                  <w:tcW w:w="2864" w:type="dxa"/>
                  <w:shd w:val="clear" w:color="auto" w:fill="auto"/>
                </w:tcPr>
                <w:p w14:paraId="17C5C258" w14:textId="77777777" w:rsidR="00B671E1" w:rsidRPr="00B61322" w:rsidRDefault="00B671E1" w:rsidP="00A409B9">
                  <w:pPr>
                    <w:framePr w:hSpace="180" w:wrap="around" w:vAnchor="text" w:hAnchor="text" w:xAlign="right" w:y="1"/>
                    <w:ind w:right="175"/>
                    <w:suppressOverlap/>
                    <w:rPr>
                      <w:b/>
                      <w:sz w:val="22"/>
                      <w:szCs w:val="22"/>
                      <w:lang w:eastAsia="lv-LV"/>
                    </w:rPr>
                  </w:pPr>
                  <w:r w:rsidRPr="00B61322">
                    <w:rPr>
                      <w:b/>
                      <w:sz w:val="22"/>
                      <w:szCs w:val="22"/>
                      <w:lang w:eastAsia="lv-LV"/>
                    </w:rPr>
                    <w:t>1. Budžeta ieņēmumi:</w:t>
                  </w:r>
                </w:p>
              </w:tc>
              <w:tc>
                <w:tcPr>
                  <w:tcW w:w="1105" w:type="dxa"/>
                  <w:shd w:val="clear" w:color="auto" w:fill="auto"/>
                </w:tcPr>
                <w:p w14:paraId="18BD6C22" w14:textId="1459FF7A" w:rsidR="00B671E1" w:rsidRPr="00B61322" w:rsidRDefault="00C06352" w:rsidP="00A409B9">
                  <w:pPr>
                    <w:framePr w:hSpace="180" w:wrap="around" w:vAnchor="text" w:hAnchor="text" w:xAlign="right" w:y="1"/>
                    <w:ind w:right="175"/>
                    <w:suppressOverlap/>
                    <w:jc w:val="center"/>
                    <w:rPr>
                      <w:b/>
                      <w:sz w:val="22"/>
                      <w:szCs w:val="22"/>
                      <w:lang w:eastAsia="lv-LV"/>
                    </w:rPr>
                  </w:pPr>
                  <w:r w:rsidRPr="00B61322">
                    <w:rPr>
                      <w:b/>
                      <w:sz w:val="22"/>
                      <w:szCs w:val="22"/>
                      <w:lang w:eastAsia="lv-LV"/>
                    </w:rPr>
                    <w:t>0</w:t>
                  </w:r>
                </w:p>
              </w:tc>
              <w:tc>
                <w:tcPr>
                  <w:tcW w:w="1134" w:type="dxa"/>
                  <w:shd w:val="clear" w:color="auto" w:fill="auto"/>
                </w:tcPr>
                <w:p w14:paraId="35EA16BD" w14:textId="77777777" w:rsidR="00B671E1" w:rsidRPr="00B61322" w:rsidRDefault="00B671E1" w:rsidP="00A409B9">
                  <w:pPr>
                    <w:framePr w:hSpace="180" w:wrap="around" w:vAnchor="text" w:hAnchor="text" w:xAlign="right" w:y="1"/>
                    <w:ind w:right="175"/>
                    <w:suppressOverlap/>
                    <w:jc w:val="center"/>
                    <w:rPr>
                      <w:b/>
                      <w:sz w:val="22"/>
                      <w:szCs w:val="22"/>
                      <w:lang w:eastAsia="lv-LV"/>
                    </w:rPr>
                  </w:pPr>
                  <w:r w:rsidRPr="00B61322">
                    <w:rPr>
                      <w:b/>
                      <w:sz w:val="22"/>
                      <w:szCs w:val="22"/>
                      <w:lang w:eastAsia="lv-LV"/>
                    </w:rPr>
                    <w:t>0</w:t>
                  </w:r>
                </w:p>
              </w:tc>
              <w:tc>
                <w:tcPr>
                  <w:tcW w:w="1276" w:type="dxa"/>
                  <w:shd w:val="clear" w:color="auto" w:fill="auto"/>
                </w:tcPr>
                <w:p w14:paraId="707727F3" w14:textId="77777777" w:rsidR="00B671E1" w:rsidRPr="00B61322" w:rsidRDefault="00B671E1" w:rsidP="00A409B9">
                  <w:pPr>
                    <w:framePr w:hSpace="180" w:wrap="around" w:vAnchor="text" w:hAnchor="text" w:xAlign="right" w:y="1"/>
                    <w:ind w:right="175"/>
                    <w:suppressOverlap/>
                    <w:jc w:val="center"/>
                    <w:rPr>
                      <w:b/>
                      <w:sz w:val="22"/>
                      <w:szCs w:val="22"/>
                      <w:lang w:eastAsia="lv-LV"/>
                    </w:rPr>
                  </w:pPr>
                  <w:r w:rsidRPr="00B61322">
                    <w:rPr>
                      <w:b/>
                      <w:sz w:val="22"/>
                      <w:szCs w:val="22"/>
                      <w:lang w:eastAsia="lv-LV"/>
                    </w:rPr>
                    <w:t>0</w:t>
                  </w:r>
                </w:p>
              </w:tc>
              <w:tc>
                <w:tcPr>
                  <w:tcW w:w="1276" w:type="dxa"/>
                  <w:shd w:val="clear" w:color="auto" w:fill="auto"/>
                </w:tcPr>
                <w:p w14:paraId="26448692" w14:textId="77777777" w:rsidR="00B671E1" w:rsidRPr="00B61322" w:rsidRDefault="00B671E1" w:rsidP="00A409B9">
                  <w:pPr>
                    <w:framePr w:hSpace="180" w:wrap="around" w:vAnchor="text" w:hAnchor="text" w:xAlign="right" w:y="1"/>
                    <w:ind w:right="175"/>
                    <w:suppressOverlap/>
                    <w:jc w:val="center"/>
                    <w:rPr>
                      <w:b/>
                      <w:sz w:val="22"/>
                      <w:szCs w:val="22"/>
                      <w:lang w:eastAsia="lv-LV"/>
                    </w:rPr>
                  </w:pPr>
                  <w:r w:rsidRPr="00B61322">
                    <w:rPr>
                      <w:b/>
                      <w:sz w:val="22"/>
                      <w:szCs w:val="22"/>
                      <w:lang w:eastAsia="lv-LV"/>
                    </w:rPr>
                    <w:t>0</w:t>
                  </w:r>
                </w:p>
              </w:tc>
              <w:tc>
                <w:tcPr>
                  <w:tcW w:w="1607" w:type="dxa"/>
                  <w:shd w:val="clear" w:color="auto" w:fill="auto"/>
                </w:tcPr>
                <w:p w14:paraId="2DEB5B18" w14:textId="77777777" w:rsidR="00B671E1" w:rsidRPr="00B61322" w:rsidRDefault="00B671E1" w:rsidP="00A409B9">
                  <w:pPr>
                    <w:framePr w:hSpace="180" w:wrap="around" w:vAnchor="text" w:hAnchor="text" w:xAlign="right" w:y="1"/>
                    <w:ind w:right="175"/>
                    <w:suppressOverlap/>
                    <w:jc w:val="center"/>
                    <w:rPr>
                      <w:b/>
                      <w:sz w:val="22"/>
                      <w:szCs w:val="22"/>
                      <w:lang w:eastAsia="lv-LV"/>
                    </w:rPr>
                  </w:pPr>
                  <w:r w:rsidRPr="00B61322">
                    <w:rPr>
                      <w:b/>
                      <w:sz w:val="22"/>
                      <w:szCs w:val="22"/>
                      <w:lang w:eastAsia="lv-LV"/>
                    </w:rPr>
                    <w:t>0</w:t>
                  </w:r>
                </w:p>
              </w:tc>
            </w:tr>
            <w:tr w:rsidR="00B61322" w:rsidRPr="00B61322" w14:paraId="22096721" w14:textId="77777777" w:rsidTr="00893202">
              <w:trPr>
                <w:gridBefore w:val="1"/>
                <w:wBefore w:w="118" w:type="dxa"/>
              </w:trPr>
              <w:tc>
                <w:tcPr>
                  <w:tcW w:w="2864" w:type="dxa"/>
                  <w:shd w:val="clear" w:color="auto" w:fill="auto"/>
                </w:tcPr>
                <w:p w14:paraId="125AE6A8" w14:textId="4E7E62B6" w:rsidR="00B671E1" w:rsidRPr="00B61322" w:rsidRDefault="00B671E1" w:rsidP="00A409B9">
                  <w:pPr>
                    <w:framePr w:hSpace="180" w:wrap="around" w:vAnchor="text" w:hAnchor="text" w:xAlign="right" w:y="1"/>
                    <w:ind w:right="175"/>
                    <w:suppressOverlap/>
                    <w:rPr>
                      <w:sz w:val="22"/>
                      <w:szCs w:val="22"/>
                      <w:lang w:eastAsia="lv-LV"/>
                    </w:rPr>
                  </w:pPr>
                  <w:r w:rsidRPr="00B61322">
                    <w:rPr>
                      <w:sz w:val="22"/>
                      <w:szCs w:val="22"/>
                      <w:lang w:eastAsia="lv-LV"/>
                    </w:rPr>
                    <w:t xml:space="preserve">1.1. valsts pamatbudžets, tai skaitā ieņēmumi no maksas pakalpojumiem un </w:t>
                  </w:r>
                  <w:proofErr w:type="gramStart"/>
                  <w:r w:rsidRPr="00B61322">
                    <w:rPr>
                      <w:sz w:val="22"/>
                      <w:szCs w:val="22"/>
                      <w:lang w:eastAsia="lv-LV"/>
                    </w:rPr>
                    <w:t>citi pašu</w:t>
                  </w:r>
                  <w:proofErr w:type="gramEnd"/>
                  <w:r w:rsidRPr="00B61322">
                    <w:rPr>
                      <w:sz w:val="22"/>
                      <w:szCs w:val="22"/>
                      <w:lang w:eastAsia="lv-LV"/>
                    </w:rPr>
                    <w:t xml:space="preserve"> ieņēmumi/ apakšprogramma 05.01.00. „Sociālās rehabilitācijas valsts programma</w:t>
                  </w:r>
                  <w:r w:rsidR="009E60D4" w:rsidRPr="00B61322">
                    <w:rPr>
                      <w:sz w:val="22"/>
                      <w:szCs w:val="22"/>
                      <w:lang w:eastAsia="lv-LV"/>
                    </w:rPr>
                    <w:t>s</w:t>
                  </w:r>
                  <w:r w:rsidRPr="00B61322">
                    <w:rPr>
                      <w:sz w:val="22"/>
                      <w:szCs w:val="22"/>
                      <w:lang w:eastAsia="lv-LV"/>
                    </w:rPr>
                    <w:t>”</w:t>
                  </w:r>
                </w:p>
              </w:tc>
              <w:tc>
                <w:tcPr>
                  <w:tcW w:w="1105" w:type="dxa"/>
                  <w:shd w:val="clear" w:color="auto" w:fill="auto"/>
                  <w:vAlign w:val="center"/>
                </w:tcPr>
                <w:p w14:paraId="444F6AB0" w14:textId="65A1E9AB" w:rsidR="00B671E1" w:rsidRPr="00B61322" w:rsidRDefault="00C06352"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134" w:type="dxa"/>
                  <w:shd w:val="clear" w:color="auto" w:fill="auto"/>
                  <w:vAlign w:val="center"/>
                </w:tcPr>
                <w:p w14:paraId="35BCA97F"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vAlign w:val="center"/>
                </w:tcPr>
                <w:p w14:paraId="21BF3286"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vAlign w:val="center"/>
                </w:tcPr>
                <w:p w14:paraId="3F01F9CC"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607" w:type="dxa"/>
                  <w:shd w:val="clear" w:color="auto" w:fill="auto"/>
                  <w:vAlign w:val="center"/>
                </w:tcPr>
                <w:p w14:paraId="49D8ED03"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r>
            <w:tr w:rsidR="00B61322" w:rsidRPr="00B61322" w14:paraId="5124CAB3" w14:textId="77777777" w:rsidTr="00893202">
              <w:trPr>
                <w:gridBefore w:val="1"/>
                <w:wBefore w:w="118" w:type="dxa"/>
              </w:trPr>
              <w:tc>
                <w:tcPr>
                  <w:tcW w:w="2864" w:type="dxa"/>
                  <w:shd w:val="clear" w:color="auto" w:fill="auto"/>
                </w:tcPr>
                <w:p w14:paraId="5DC62B10" w14:textId="77777777" w:rsidR="00B671E1" w:rsidRPr="00B61322" w:rsidRDefault="00B671E1" w:rsidP="00A409B9">
                  <w:pPr>
                    <w:framePr w:hSpace="180" w:wrap="around" w:vAnchor="text" w:hAnchor="text" w:xAlign="right" w:y="1"/>
                    <w:ind w:right="175"/>
                    <w:suppressOverlap/>
                    <w:rPr>
                      <w:i/>
                      <w:sz w:val="22"/>
                      <w:szCs w:val="22"/>
                      <w:lang w:eastAsia="lv-LV"/>
                    </w:rPr>
                  </w:pPr>
                  <w:r w:rsidRPr="00B61322">
                    <w:rPr>
                      <w:sz w:val="22"/>
                      <w:szCs w:val="22"/>
                      <w:lang w:eastAsia="lv-LV"/>
                    </w:rPr>
                    <w:t>1.2. valsts speciālais budžets</w:t>
                  </w:r>
                </w:p>
              </w:tc>
              <w:tc>
                <w:tcPr>
                  <w:tcW w:w="1105" w:type="dxa"/>
                  <w:shd w:val="clear" w:color="auto" w:fill="auto"/>
                  <w:vAlign w:val="center"/>
                </w:tcPr>
                <w:p w14:paraId="166EE8FF"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134" w:type="dxa"/>
                  <w:shd w:val="clear" w:color="auto" w:fill="auto"/>
                  <w:vAlign w:val="center"/>
                </w:tcPr>
                <w:p w14:paraId="37ED2C7E"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vAlign w:val="center"/>
                </w:tcPr>
                <w:p w14:paraId="20D0BDE9"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vAlign w:val="center"/>
                </w:tcPr>
                <w:p w14:paraId="031248D9"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607" w:type="dxa"/>
                  <w:shd w:val="clear" w:color="auto" w:fill="auto"/>
                  <w:vAlign w:val="center"/>
                </w:tcPr>
                <w:p w14:paraId="6F815EF5"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r>
            <w:tr w:rsidR="00B61322" w:rsidRPr="00B61322" w14:paraId="25DD63FC" w14:textId="77777777" w:rsidTr="00893202">
              <w:trPr>
                <w:gridBefore w:val="1"/>
                <w:wBefore w:w="118" w:type="dxa"/>
              </w:trPr>
              <w:tc>
                <w:tcPr>
                  <w:tcW w:w="2864" w:type="dxa"/>
                  <w:shd w:val="clear" w:color="auto" w:fill="auto"/>
                </w:tcPr>
                <w:p w14:paraId="0B8122F3" w14:textId="77777777" w:rsidR="00B671E1" w:rsidRPr="00B61322" w:rsidRDefault="00B671E1" w:rsidP="00A409B9">
                  <w:pPr>
                    <w:framePr w:hSpace="180" w:wrap="around" w:vAnchor="text" w:hAnchor="text" w:xAlign="right" w:y="1"/>
                    <w:ind w:right="175"/>
                    <w:suppressOverlap/>
                    <w:rPr>
                      <w:sz w:val="22"/>
                      <w:szCs w:val="22"/>
                      <w:lang w:eastAsia="lv-LV"/>
                    </w:rPr>
                  </w:pPr>
                  <w:r w:rsidRPr="00B61322">
                    <w:rPr>
                      <w:sz w:val="22"/>
                      <w:szCs w:val="22"/>
                      <w:lang w:eastAsia="lv-LV"/>
                    </w:rPr>
                    <w:t>1.3. pašvaldību budžets</w:t>
                  </w:r>
                </w:p>
              </w:tc>
              <w:tc>
                <w:tcPr>
                  <w:tcW w:w="1105" w:type="dxa"/>
                  <w:shd w:val="clear" w:color="auto" w:fill="auto"/>
                  <w:vAlign w:val="center"/>
                </w:tcPr>
                <w:p w14:paraId="742689A8"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134" w:type="dxa"/>
                  <w:shd w:val="clear" w:color="auto" w:fill="auto"/>
                  <w:vAlign w:val="center"/>
                </w:tcPr>
                <w:p w14:paraId="057BF9E1"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vAlign w:val="center"/>
                </w:tcPr>
                <w:p w14:paraId="002DEC5B"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vAlign w:val="center"/>
                </w:tcPr>
                <w:p w14:paraId="7CD11AB3"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607" w:type="dxa"/>
                  <w:shd w:val="clear" w:color="auto" w:fill="auto"/>
                  <w:vAlign w:val="center"/>
                </w:tcPr>
                <w:p w14:paraId="7CFA3558"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r>
            <w:tr w:rsidR="00B61322" w:rsidRPr="00B61322" w14:paraId="4D57C793" w14:textId="77777777" w:rsidTr="00893202">
              <w:trPr>
                <w:gridBefore w:val="1"/>
                <w:wBefore w:w="118" w:type="dxa"/>
              </w:trPr>
              <w:tc>
                <w:tcPr>
                  <w:tcW w:w="2864" w:type="dxa"/>
                  <w:shd w:val="clear" w:color="auto" w:fill="auto"/>
                </w:tcPr>
                <w:p w14:paraId="39518D7E" w14:textId="77777777" w:rsidR="00B671E1" w:rsidRPr="00B61322" w:rsidRDefault="00B671E1" w:rsidP="00A409B9">
                  <w:pPr>
                    <w:framePr w:hSpace="180" w:wrap="around" w:vAnchor="text" w:hAnchor="text" w:xAlign="right" w:y="1"/>
                    <w:ind w:right="175"/>
                    <w:suppressOverlap/>
                    <w:rPr>
                      <w:b/>
                      <w:sz w:val="22"/>
                      <w:szCs w:val="22"/>
                      <w:lang w:eastAsia="lv-LV"/>
                    </w:rPr>
                  </w:pPr>
                  <w:r w:rsidRPr="00B61322">
                    <w:rPr>
                      <w:b/>
                      <w:sz w:val="22"/>
                      <w:szCs w:val="22"/>
                      <w:lang w:eastAsia="lv-LV"/>
                    </w:rPr>
                    <w:t>2. Budžeta izdevumi:</w:t>
                  </w:r>
                </w:p>
              </w:tc>
              <w:tc>
                <w:tcPr>
                  <w:tcW w:w="1105" w:type="dxa"/>
                  <w:shd w:val="clear" w:color="auto" w:fill="auto"/>
                </w:tcPr>
                <w:p w14:paraId="08ADF78A" w14:textId="5CEFD663" w:rsidR="00B671E1" w:rsidRPr="00B61322" w:rsidRDefault="00C06352" w:rsidP="00A409B9">
                  <w:pPr>
                    <w:framePr w:hSpace="180" w:wrap="around" w:vAnchor="text" w:hAnchor="text" w:xAlign="right" w:y="1"/>
                    <w:ind w:right="175"/>
                    <w:suppressOverlap/>
                    <w:jc w:val="center"/>
                    <w:rPr>
                      <w:b/>
                      <w:sz w:val="22"/>
                      <w:szCs w:val="22"/>
                      <w:lang w:eastAsia="lv-LV"/>
                    </w:rPr>
                  </w:pPr>
                  <w:r w:rsidRPr="00B61322">
                    <w:rPr>
                      <w:b/>
                      <w:sz w:val="22"/>
                      <w:szCs w:val="22"/>
                      <w:lang w:eastAsia="lv-LV"/>
                    </w:rPr>
                    <w:t>0</w:t>
                  </w:r>
                </w:p>
              </w:tc>
              <w:tc>
                <w:tcPr>
                  <w:tcW w:w="1134" w:type="dxa"/>
                  <w:shd w:val="clear" w:color="auto" w:fill="auto"/>
                </w:tcPr>
                <w:p w14:paraId="14FE17AB" w14:textId="77777777" w:rsidR="00B671E1" w:rsidRPr="00B61322" w:rsidRDefault="00B671E1" w:rsidP="00A409B9">
                  <w:pPr>
                    <w:framePr w:hSpace="180" w:wrap="around" w:vAnchor="text" w:hAnchor="text" w:xAlign="right" w:y="1"/>
                    <w:ind w:right="175"/>
                    <w:suppressOverlap/>
                    <w:jc w:val="center"/>
                    <w:rPr>
                      <w:b/>
                      <w:sz w:val="22"/>
                      <w:szCs w:val="22"/>
                      <w:lang w:eastAsia="lv-LV"/>
                    </w:rPr>
                  </w:pPr>
                  <w:r w:rsidRPr="00B61322">
                    <w:rPr>
                      <w:b/>
                      <w:sz w:val="22"/>
                      <w:szCs w:val="22"/>
                      <w:lang w:eastAsia="lv-LV"/>
                    </w:rPr>
                    <w:t>0</w:t>
                  </w:r>
                </w:p>
              </w:tc>
              <w:tc>
                <w:tcPr>
                  <w:tcW w:w="1276" w:type="dxa"/>
                  <w:shd w:val="clear" w:color="auto" w:fill="auto"/>
                </w:tcPr>
                <w:p w14:paraId="72DEA6E0" w14:textId="72786DC7" w:rsidR="00B671E1" w:rsidRPr="00B61322" w:rsidRDefault="008E33FB" w:rsidP="00A409B9">
                  <w:pPr>
                    <w:framePr w:hSpace="180" w:wrap="around" w:vAnchor="text" w:hAnchor="text" w:xAlign="right" w:y="1"/>
                    <w:ind w:right="175"/>
                    <w:suppressOverlap/>
                    <w:jc w:val="center"/>
                    <w:rPr>
                      <w:b/>
                      <w:sz w:val="22"/>
                      <w:szCs w:val="22"/>
                      <w:lang w:eastAsia="lv-LV"/>
                    </w:rPr>
                  </w:pPr>
                  <w:r w:rsidRPr="00B61322">
                    <w:rPr>
                      <w:b/>
                      <w:sz w:val="22"/>
                      <w:szCs w:val="22"/>
                      <w:lang w:eastAsia="lv-LV"/>
                    </w:rPr>
                    <w:t>238 503</w:t>
                  </w:r>
                </w:p>
              </w:tc>
              <w:tc>
                <w:tcPr>
                  <w:tcW w:w="1276" w:type="dxa"/>
                  <w:shd w:val="clear" w:color="auto" w:fill="auto"/>
                </w:tcPr>
                <w:p w14:paraId="62B4E293" w14:textId="45D0A460" w:rsidR="00B671E1" w:rsidRPr="00B61322" w:rsidRDefault="008E33FB" w:rsidP="00A409B9">
                  <w:pPr>
                    <w:framePr w:hSpace="180" w:wrap="around" w:vAnchor="text" w:hAnchor="text" w:xAlign="right" w:y="1"/>
                    <w:ind w:right="175"/>
                    <w:suppressOverlap/>
                    <w:jc w:val="center"/>
                    <w:rPr>
                      <w:b/>
                      <w:sz w:val="22"/>
                      <w:szCs w:val="22"/>
                      <w:lang w:eastAsia="lv-LV"/>
                    </w:rPr>
                  </w:pPr>
                  <w:r w:rsidRPr="00B61322">
                    <w:rPr>
                      <w:b/>
                      <w:sz w:val="22"/>
                      <w:szCs w:val="22"/>
                      <w:lang w:eastAsia="lv-LV"/>
                    </w:rPr>
                    <w:t>306 669</w:t>
                  </w:r>
                </w:p>
              </w:tc>
              <w:tc>
                <w:tcPr>
                  <w:tcW w:w="1607" w:type="dxa"/>
                  <w:shd w:val="clear" w:color="auto" w:fill="auto"/>
                </w:tcPr>
                <w:p w14:paraId="5064FD57" w14:textId="5046E13E" w:rsidR="00B671E1" w:rsidRPr="00B61322" w:rsidRDefault="008E33FB" w:rsidP="00A409B9">
                  <w:pPr>
                    <w:framePr w:hSpace="180" w:wrap="around" w:vAnchor="text" w:hAnchor="text" w:xAlign="right" w:y="1"/>
                    <w:tabs>
                      <w:tab w:val="left" w:pos="1073"/>
                    </w:tabs>
                    <w:ind w:right="175"/>
                    <w:suppressOverlap/>
                    <w:jc w:val="center"/>
                    <w:rPr>
                      <w:b/>
                      <w:sz w:val="22"/>
                      <w:szCs w:val="22"/>
                      <w:lang w:eastAsia="lv-LV"/>
                    </w:rPr>
                  </w:pPr>
                  <w:r w:rsidRPr="00B61322">
                    <w:rPr>
                      <w:b/>
                      <w:sz w:val="22"/>
                      <w:szCs w:val="22"/>
                      <w:lang w:eastAsia="lv-LV"/>
                    </w:rPr>
                    <w:t>306 669</w:t>
                  </w:r>
                </w:p>
              </w:tc>
            </w:tr>
            <w:tr w:rsidR="00B61322" w:rsidRPr="00B61322" w14:paraId="71C1E869" w14:textId="77777777" w:rsidTr="00893202">
              <w:trPr>
                <w:gridBefore w:val="1"/>
                <w:wBefore w:w="118" w:type="dxa"/>
              </w:trPr>
              <w:tc>
                <w:tcPr>
                  <w:tcW w:w="2864" w:type="dxa"/>
                  <w:shd w:val="clear" w:color="auto" w:fill="auto"/>
                </w:tcPr>
                <w:p w14:paraId="54A4BC9F" w14:textId="619DBBE7" w:rsidR="00B671E1" w:rsidRPr="00B61322" w:rsidRDefault="00B671E1" w:rsidP="00A409B9">
                  <w:pPr>
                    <w:framePr w:hSpace="180" w:wrap="around" w:vAnchor="text" w:hAnchor="text" w:xAlign="right" w:y="1"/>
                    <w:ind w:right="175"/>
                    <w:suppressOverlap/>
                    <w:rPr>
                      <w:sz w:val="22"/>
                      <w:szCs w:val="22"/>
                      <w:lang w:eastAsia="lv-LV"/>
                    </w:rPr>
                  </w:pPr>
                  <w:r w:rsidRPr="00B61322">
                    <w:rPr>
                      <w:sz w:val="22"/>
                      <w:szCs w:val="22"/>
                      <w:lang w:eastAsia="lv-LV"/>
                    </w:rPr>
                    <w:t>2.1. valsts pamatbudžets/ apakšprogramma 05.01.00. „Sociālās rehabilitācijas valsts programma</w:t>
                  </w:r>
                  <w:r w:rsidR="009E60D4" w:rsidRPr="00B61322">
                    <w:rPr>
                      <w:sz w:val="22"/>
                      <w:szCs w:val="22"/>
                      <w:lang w:eastAsia="lv-LV"/>
                    </w:rPr>
                    <w:t>s</w:t>
                  </w:r>
                  <w:r w:rsidRPr="00B61322">
                    <w:rPr>
                      <w:sz w:val="22"/>
                      <w:szCs w:val="22"/>
                      <w:lang w:eastAsia="lv-LV"/>
                    </w:rPr>
                    <w:t>”</w:t>
                  </w:r>
                </w:p>
                <w:p w14:paraId="4EE510E7" w14:textId="77777777" w:rsidR="00C06352" w:rsidRPr="00B61322" w:rsidRDefault="00C06352" w:rsidP="00A409B9">
                  <w:pPr>
                    <w:framePr w:hSpace="180" w:wrap="around" w:vAnchor="text" w:hAnchor="text" w:xAlign="right" w:y="1"/>
                    <w:ind w:right="175"/>
                    <w:suppressOverlap/>
                    <w:rPr>
                      <w:sz w:val="22"/>
                      <w:szCs w:val="22"/>
                      <w:lang w:eastAsia="lv-LV"/>
                    </w:rPr>
                  </w:pPr>
                </w:p>
                <w:p w14:paraId="3B902B7E" w14:textId="7B3E7A4F" w:rsidR="00C06352" w:rsidRPr="00B61322" w:rsidRDefault="00C06352" w:rsidP="00A409B9">
                  <w:pPr>
                    <w:framePr w:hSpace="180" w:wrap="around" w:vAnchor="text" w:hAnchor="text" w:xAlign="right" w:y="1"/>
                    <w:ind w:right="175"/>
                    <w:suppressOverlap/>
                    <w:rPr>
                      <w:sz w:val="22"/>
                      <w:szCs w:val="22"/>
                      <w:lang w:eastAsia="lv-LV"/>
                    </w:rPr>
                  </w:pPr>
                  <w:r w:rsidRPr="00B61322">
                    <w:rPr>
                      <w:sz w:val="22"/>
                      <w:szCs w:val="22"/>
                      <w:lang w:eastAsia="lv-LV"/>
                    </w:rPr>
                    <w:t>97.01.00 “Labklājības nozares vadība un politikas plānošana</w:t>
                  </w:r>
                  <w:r w:rsidR="009E60D4" w:rsidRPr="00B61322">
                    <w:rPr>
                      <w:sz w:val="22"/>
                      <w:szCs w:val="22"/>
                      <w:lang w:eastAsia="lv-LV"/>
                    </w:rPr>
                    <w:t>s</w:t>
                  </w:r>
                  <w:r w:rsidRPr="00B61322">
                    <w:rPr>
                      <w:sz w:val="22"/>
                      <w:szCs w:val="22"/>
                      <w:lang w:eastAsia="lv-LV"/>
                    </w:rPr>
                    <w:t>”</w:t>
                  </w:r>
                </w:p>
              </w:tc>
              <w:tc>
                <w:tcPr>
                  <w:tcW w:w="1105" w:type="dxa"/>
                  <w:shd w:val="clear" w:color="auto" w:fill="auto"/>
                  <w:vAlign w:val="center"/>
                </w:tcPr>
                <w:p w14:paraId="24E1597E" w14:textId="26FFA659" w:rsidR="00B671E1" w:rsidRPr="00B61322" w:rsidRDefault="00C06352"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134" w:type="dxa"/>
                  <w:shd w:val="clear" w:color="auto" w:fill="auto"/>
                  <w:vAlign w:val="center"/>
                </w:tcPr>
                <w:p w14:paraId="7432ECA5"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tcPr>
                <w:p w14:paraId="60AD66C8" w14:textId="77777777" w:rsidR="00B671E1" w:rsidRPr="00B61322" w:rsidRDefault="00B671E1" w:rsidP="00A409B9">
                  <w:pPr>
                    <w:framePr w:hSpace="180" w:wrap="around" w:vAnchor="text" w:hAnchor="text" w:xAlign="right" w:y="1"/>
                    <w:ind w:right="175"/>
                    <w:suppressOverlap/>
                    <w:jc w:val="center"/>
                    <w:rPr>
                      <w:sz w:val="22"/>
                      <w:szCs w:val="22"/>
                      <w:lang w:eastAsia="lv-LV"/>
                    </w:rPr>
                  </w:pPr>
                </w:p>
                <w:p w14:paraId="018A941C" w14:textId="319DD4BE" w:rsidR="00B671E1" w:rsidRPr="00B61322" w:rsidRDefault="008E33FB" w:rsidP="00A409B9">
                  <w:pPr>
                    <w:framePr w:hSpace="180" w:wrap="around" w:vAnchor="text" w:hAnchor="text" w:xAlign="right" w:y="1"/>
                    <w:ind w:right="175"/>
                    <w:suppressOverlap/>
                    <w:jc w:val="center"/>
                    <w:rPr>
                      <w:sz w:val="22"/>
                      <w:szCs w:val="22"/>
                      <w:lang w:eastAsia="lv-LV"/>
                    </w:rPr>
                  </w:pPr>
                  <w:r w:rsidRPr="00B61322">
                    <w:rPr>
                      <w:sz w:val="22"/>
                      <w:szCs w:val="22"/>
                      <w:lang w:eastAsia="lv-LV"/>
                    </w:rPr>
                    <w:t>152 868</w:t>
                  </w:r>
                </w:p>
                <w:p w14:paraId="35B41BD2" w14:textId="77777777" w:rsidR="00C06352" w:rsidRPr="00B61322" w:rsidRDefault="00C06352" w:rsidP="00A409B9">
                  <w:pPr>
                    <w:framePr w:hSpace="180" w:wrap="around" w:vAnchor="text" w:hAnchor="text" w:xAlign="right" w:y="1"/>
                    <w:ind w:right="175"/>
                    <w:suppressOverlap/>
                    <w:jc w:val="center"/>
                    <w:rPr>
                      <w:sz w:val="22"/>
                      <w:szCs w:val="22"/>
                      <w:lang w:eastAsia="lv-LV"/>
                    </w:rPr>
                  </w:pPr>
                </w:p>
                <w:p w14:paraId="599C203A" w14:textId="77777777" w:rsidR="00C06352" w:rsidRPr="00B61322" w:rsidRDefault="00C06352" w:rsidP="00A409B9">
                  <w:pPr>
                    <w:framePr w:hSpace="180" w:wrap="around" w:vAnchor="text" w:hAnchor="text" w:xAlign="right" w:y="1"/>
                    <w:ind w:right="175"/>
                    <w:suppressOverlap/>
                    <w:jc w:val="center"/>
                    <w:rPr>
                      <w:sz w:val="22"/>
                      <w:szCs w:val="22"/>
                      <w:lang w:eastAsia="lv-LV"/>
                    </w:rPr>
                  </w:pPr>
                </w:p>
                <w:p w14:paraId="558D4236" w14:textId="77777777" w:rsidR="00C06352" w:rsidRPr="00B61322" w:rsidRDefault="00C06352" w:rsidP="00A409B9">
                  <w:pPr>
                    <w:framePr w:hSpace="180" w:wrap="around" w:vAnchor="text" w:hAnchor="text" w:xAlign="right" w:y="1"/>
                    <w:ind w:right="175"/>
                    <w:suppressOverlap/>
                    <w:jc w:val="center"/>
                    <w:rPr>
                      <w:sz w:val="22"/>
                      <w:szCs w:val="22"/>
                      <w:lang w:eastAsia="lv-LV"/>
                    </w:rPr>
                  </w:pPr>
                </w:p>
                <w:p w14:paraId="774CF5C6" w14:textId="152B8133" w:rsidR="00C06352" w:rsidRPr="00B61322" w:rsidRDefault="00082F52" w:rsidP="00A409B9">
                  <w:pPr>
                    <w:framePr w:hSpace="180" w:wrap="around" w:vAnchor="text" w:hAnchor="text" w:xAlign="right" w:y="1"/>
                    <w:ind w:right="175"/>
                    <w:suppressOverlap/>
                    <w:jc w:val="center"/>
                    <w:rPr>
                      <w:sz w:val="22"/>
                      <w:szCs w:val="22"/>
                    </w:rPr>
                  </w:pPr>
                  <w:r w:rsidRPr="00B61322">
                    <w:rPr>
                      <w:sz w:val="22"/>
                      <w:szCs w:val="22"/>
                      <w:lang w:eastAsia="lv-LV"/>
                    </w:rPr>
                    <w:t>8</w:t>
                  </w:r>
                  <w:r w:rsidR="008E33FB" w:rsidRPr="00B61322">
                    <w:rPr>
                      <w:sz w:val="22"/>
                      <w:szCs w:val="22"/>
                      <w:lang w:eastAsia="lv-LV"/>
                    </w:rPr>
                    <w:t>5 635</w:t>
                  </w:r>
                </w:p>
              </w:tc>
              <w:tc>
                <w:tcPr>
                  <w:tcW w:w="1276" w:type="dxa"/>
                  <w:shd w:val="clear" w:color="auto" w:fill="auto"/>
                </w:tcPr>
                <w:p w14:paraId="5E7D9514" w14:textId="77777777" w:rsidR="00B671E1" w:rsidRPr="00B61322" w:rsidRDefault="00B671E1" w:rsidP="00A409B9">
                  <w:pPr>
                    <w:framePr w:hSpace="180" w:wrap="around" w:vAnchor="text" w:hAnchor="text" w:xAlign="right" w:y="1"/>
                    <w:ind w:right="175"/>
                    <w:suppressOverlap/>
                    <w:jc w:val="center"/>
                    <w:rPr>
                      <w:sz w:val="22"/>
                      <w:szCs w:val="22"/>
                      <w:lang w:eastAsia="lv-LV"/>
                    </w:rPr>
                  </w:pPr>
                </w:p>
                <w:p w14:paraId="7BDDB9AD" w14:textId="63F0F702" w:rsidR="00B671E1" w:rsidRPr="00B61322" w:rsidRDefault="008E33FB" w:rsidP="00A409B9">
                  <w:pPr>
                    <w:framePr w:hSpace="180" w:wrap="around" w:vAnchor="text" w:hAnchor="text" w:xAlign="right" w:y="1"/>
                    <w:ind w:right="175"/>
                    <w:suppressOverlap/>
                    <w:jc w:val="center"/>
                    <w:rPr>
                      <w:sz w:val="22"/>
                      <w:szCs w:val="22"/>
                      <w:lang w:eastAsia="lv-LV"/>
                    </w:rPr>
                  </w:pPr>
                  <w:r w:rsidRPr="00B61322">
                    <w:rPr>
                      <w:sz w:val="22"/>
                      <w:szCs w:val="22"/>
                      <w:lang w:eastAsia="lv-LV"/>
                    </w:rPr>
                    <w:t>281 034</w:t>
                  </w:r>
                </w:p>
                <w:p w14:paraId="409B5880" w14:textId="77777777" w:rsidR="00C06352" w:rsidRPr="00B61322" w:rsidRDefault="00C06352" w:rsidP="00A409B9">
                  <w:pPr>
                    <w:framePr w:hSpace="180" w:wrap="around" w:vAnchor="text" w:hAnchor="text" w:xAlign="right" w:y="1"/>
                    <w:ind w:right="175"/>
                    <w:suppressOverlap/>
                    <w:jc w:val="center"/>
                    <w:rPr>
                      <w:sz w:val="22"/>
                      <w:szCs w:val="22"/>
                      <w:lang w:eastAsia="lv-LV"/>
                    </w:rPr>
                  </w:pPr>
                </w:p>
                <w:p w14:paraId="229F07AF" w14:textId="77777777" w:rsidR="00C06352" w:rsidRPr="00B61322" w:rsidRDefault="00C06352" w:rsidP="00A409B9">
                  <w:pPr>
                    <w:framePr w:hSpace="180" w:wrap="around" w:vAnchor="text" w:hAnchor="text" w:xAlign="right" w:y="1"/>
                    <w:ind w:right="175"/>
                    <w:suppressOverlap/>
                    <w:jc w:val="center"/>
                    <w:rPr>
                      <w:sz w:val="22"/>
                      <w:szCs w:val="22"/>
                      <w:lang w:eastAsia="lv-LV"/>
                    </w:rPr>
                  </w:pPr>
                </w:p>
                <w:p w14:paraId="49F69A11" w14:textId="77777777" w:rsidR="00C06352" w:rsidRPr="00B61322" w:rsidRDefault="00C06352" w:rsidP="00A409B9">
                  <w:pPr>
                    <w:framePr w:hSpace="180" w:wrap="around" w:vAnchor="text" w:hAnchor="text" w:xAlign="right" w:y="1"/>
                    <w:ind w:right="175"/>
                    <w:suppressOverlap/>
                    <w:jc w:val="center"/>
                    <w:rPr>
                      <w:sz w:val="22"/>
                      <w:szCs w:val="22"/>
                      <w:lang w:eastAsia="lv-LV"/>
                    </w:rPr>
                  </w:pPr>
                </w:p>
                <w:p w14:paraId="12CD0CB1" w14:textId="6A5DCD3D" w:rsidR="00C06352" w:rsidRPr="00B61322" w:rsidRDefault="008E33FB" w:rsidP="00A409B9">
                  <w:pPr>
                    <w:framePr w:hSpace="180" w:wrap="around" w:vAnchor="text" w:hAnchor="text" w:xAlign="right" w:y="1"/>
                    <w:ind w:right="175"/>
                    <w:suppressOverlap/>
                    <w:jc w:val="center"/>
                    <w:rPr>
                      <w:sz w:val="22"/>
                      <w:szCs w:val="22"/>
                    </w:rPr>
                  </w:pPr>
                  <w:r w:rsidRPr="00B61322">
                    <w:rPr>
                      <w:sz w:val="22"/>
                      <w:szCs w:val="22"/>
                      <w:lang w:eastAsia="lv-LV"/>
                    </w:rPr>
                    <w:t>25 635</w:t>
                  </w:r>
                </w:p>
              </w:tc>
              <w:tc>
                <w:tcPr>
                  <w:tcW w:w="1607" w:type="dxa"/>
                  <w:shd w:val="clear" w:color="auto" w:fill="auto"/>
                </w:tcPr>
                <w:p w14:paraId="5F6C8F68" w14:textId="77777777" w:rsidR="00B671E1" w:rsidRPr="00B61322" w:rsidRDefault="00B671E1" w:rsidP="00A409B9">
                  <w:pPr>
                    <w:framePr w:hSpace="180" w:wrap="around" w:vAnchor="text" w:hAnchor="text" w:xAlign="right" w:y="1"/>
                    <w:ind w:right="175"/>
                    <w:suppressOverlap/>
                    <w:jc w:val="center"/>
                    <w:rPr>
                      <w:sz w:val="22"/>
                      <w:szCs w:val="22"/>
                      <w:lang w:eastAsia="lv-LV"/>
                    </w:rPr>
                  </w:pPr>
                </w:p>
                <w:p w14:paraId="3DD4F7E9" w14:textId="2A2AC4AE" w:rsidR="00B671E1" w:rsidRPr="00B61322" w:rsidRDefault="008E33FB" w:rsidP="00A409B9">
                  <w:pPr>
                    <w:framePr w:hSpace="180" w:wrap="around" w:vAnchor="text" w:hAnchor="text" w:xAlign="right" w:y="1"/>
                    <w:ind w:right="461"/>
                    <w:suppressOverlap/>
                    <w:jc w:val="center"/>
                    <w:rPr>
                      <w:sz w:val="22"/>
                      <w:szCs w:val="22"/>
                      <w:lang w:eastAsia="lv-LV"/>
                    </w:rPr>
                  </w:pPr>
                  <w:r w:rsidRPr="00B61322">
                    <w:rPr>
                      <w:sz w:val="22"/>
                      <w:szCs w:val="22"/>
                      <w:lang w:eastAsia="lv-LV"/>
                    </w:rPr>
                    <w:t>281 034</w:t>
                  </w:r>
                </w:p>
                <w:p w14:paraId="6B9BC4D0" w14:textId="77777777" w:rsidR="00C06352" w:rsidRPr="00B61322" w:rsidRDefault="00C06352" w:rsidP="00A409B9">
                  <w:pPr>
                    <w:framePr w:hSpace="180" w:wrap="around" w:vAnchor="text" w:hAnchor="text" w:xAlign="right" w:y="1"/>
                    <w:ind w:right="461"/>
                    <w:suppressOverlap/>
                    <w:jc w:val="center"/>
                    <w:rPr>
                      <w:sz w:val="22"/>
                      <w:szCs w:val="22"/>
                      <w:lang w:eastAsia="lv-LV"/>
                    </w:rPr>
                  </w:pPr>
                </w:p>
                <w:p w14:paraId="51DA4ADC" w14:textId="77777777" w:rsidR="00C06352" w:rsidRPr="00B61322" w:rsidRDefault="00C06352" w:rsidP="00A409B9">
                  <w:pPr>
                    <w:framePr w:hSpace="180" w:wrap="around" w:vAnchor="text" w:hAnchor="text" w:xAlign="right" w:y="1"/>
                    <w:ind w:right="461"/>
                    <w:suppressOverlap/>
                    <w:jc w:val="center"/>
                    <w:rPr>
                      <w:sz w:val="22"/>
                      <w:szCs w:val="22"/>
                      <w:lang w:eastAsia="lv-LV"/>
                    </w:rPr>
                  </w:pPr>
                </w:p>
                <w:p w14:paraId="3E76B7F5" w14:textId="77777777" w:rsidR="00C06352" w:rsidRPr="00B61322" w:rsidRDefault="00C06352" w:rsidP="00A409B9">
                  <w:pPr>
                    <w:framePr w:hSpace="180" w:wrap="around" w:vAnchor="text" w:hAnchor="text" w:xAlign="right" w:y="1"/>
                    <w:ind w:right="461"/>
                    <w:suppressOverlap/>
                    <w:jc w:val="center"/>
                    <w:rPr>
                      <w:sz w:val="22"/>
                      <w:szCs w:val="22"/>
                      <w:lang w:eastAsia="lv-LV"/>
                    </w:rPr>
                  </w:pPr>
                </w:p>
                <w:p w14:paraId="62C66FF5" w14:textId="462D9DC4" w:rsidR="00C06352" w:rsidRPr="00B61322" w:rsidRDefault="00623FB3" w:rsidP="00A409B9">
                  <w:pPr>
                    <w:framePr w:hSpace="180" w:wrap="around" w:vAnchor="text" w:hAnchor="text" w:xAlign="right" w:y="1"/>
                    <w:ind w:right="461"/>
                    <w:suppressOverlap/>
                    <w:jc w:val="center"/>
                    <w:rPr>
                      <w:sz w:val="22"/>
                      <w:szCs w:val="22"/>
                    </w:rPr>
                  </w:pPr>
                  <w:r w:rsidRPr="00B61322">
                    <w:rPr>
                      <w:sz w:val="22"/>
                      <w:szCs w:val="22"/>
                      <w:lang w:eastAsia="lv-LV"/>
                    </w:rPr>
                    <w:t>2</w:t>
                  </w:r>
                  <w:r w:rsidR="008E33FB" w:rsidRPr="00B61322">
                    <w:rPr>
                      <w:sz w:val="22"/>
                      <w:szCs w:val="22"/>
                      <w:lang w:eastAsia="lv-LV"/>
                    </w:rPr>
                    <w:t>5 635</w:t>
                  </w:r>
                </w:p>
              </w:tc>
            </w:tr>
            <w:tr w:rsidR="00B61322" w:rsidRPr="00B61322" w14:paraId="3349FD57" w14:textId="77777777" w:rsidTr="00893202">
              <w:trPr>
                <w:gridBefore w:val="1"/>
                <w:wBefore w:w="118" w:type="dxa"/>
              </w:trPr>
              <w:tc>
                <w:tcPr>
                  <w:tcW w:w="2864" w:type="dxa"/>
                  <w:shd w:val="clear" w:color="auto" w:fill="auto"/>
                </w:tcPr>
                <w:p w14:paraId="36FDFF41" w14:textId="77777777" w:rsidR="00B671E1" w:rsidRPr="00B61322" w:rsidRDefault="00B671E1" w:rsidP="00A409B9">
                  <w:pPr>
                    <w:framePr w:hSpace="180" w:wrap="around" w:vAnchor="text" w:hAnchor="text" w:xAlign="right" w:y="1"/>
                    <w:ind w:right="175"/>
                    <w:suppressOverlap/>
                    <w:rPr>
                      <w:sz w:val="22"/>
                      <w:szCs w:val="22"/>
                      <w:lang w:eastAsia="lv-LV"/>
                    </w:rPr>
                  </w:pPr>
                  <w:r w:rsidRPr="00B61322">
                    <w:rPr>
                      <w:sz w:val="22"/>
                      <w:szCs w:val="22"/>
                      <w:lang w:eastAsia="lv-LV"/>
                    </w:rPr>
                    <w:t>2.2. valsts speciālais budžets</w:t>
                  </w:r>
                </w:p>
              </w:tc>
              <w:tc>
                <w:tcPr>
                  <w:tcW w:w="1105" w:type="dxa"/>
                  <w:shd w:val="clear" w:color="auto" w:fill="auto"/>
                  <w:vAlign w:val="center"/>
                </w:tcPr>
                <w:p w14:paraId="493624DF"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134" w:type="dxa"/>
                  <w:shd w:val="clear" w:color="auto" w:fill="auto"/>
                  <w:vAlign w:val="center"/>
                </w:tcPr>
                <w:p w14:paraId="3D316B0F"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vAlign w:val="center"/>
                </w:tcPr>
                <w:p w14:paraId="2BE4F571"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 xml:space="preserve">0 </w:t>
                  </w:r>
                </w:p>
              </w:tc>
              <w:tc>
                <w:tcPr>
                  <w:tcW w:w="1276" w:type="dxa"/>
                  <w:shd w:val="clear" w:color="auto" w:fill="auto"/>
                  <w:vAlign w:val="center"/>
                </w:tcPr>
                <w:p w14:paraId="09A8C579"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 xml:space="preserve">0 </w:t>
                  </w:r>
                </w:p>
              </w:tc>
              <w:tc>
                <w:tcPr>
                  <w:tcW w:w="1607" w:type="dxa"/>
                  <w:shd w:val="clear" w:color="auto" w:fill="auto"/>
                  <w:vAlign w:val="center"/>
                </w:tcPr>
                <w:p w14:paraId="2AAC6922"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 xml:space="preserve">0 </w:t>
                  </w:r>
                </w:p>
              </w:tc>
            </w:tr>
            <w:tr w:rsidR="00B61322" w:rsidRPr="00B61322" w14:paraId="38DE38E6" w14:textId="77777777" w:rsidTr="00893202">
              <w:trPr>
                <w:gridBefore w:val="1"/>
                <w:wBefore w:w="118" w:type="dxa"/>
              </w:trPr>
              <w:tc>
                <w:tcPr>
                  <w:tcW w:w="2864" w:type="dxa"/>
                  <w:shd w:val="clear" w:color="auto" w:fill="auto"/>
                </w:tcPr>
                <w:p w14:paraId="3888D117" w14:textId="77777777" w:rsidR="00B671E1" w:rsidRPr="00B61322" w:rsidRDefault="00B671E1" w:rsidP="00A409B9">
                  <w:pPr>
                    <w:framePr w:hSpace="180" w:wrap="around" w:vAnchor="text" w:hAnchor="text" w:xAlign="right" w:y="1"/>
                    <w:ind w:right="175"/>
                    <w:suppressOverlap/>
                    <w:rPr>
                      <w:sz w:val="22"/>
                      <w:szCs w:val="22"/>
                      <w:lang w:eastAsia="lv-LV"/>
                    </w:rPr>
                  </w:pPr>
                  <w:r w:rsidRPr="00B61322">
                    <w:rPr>
                      <w:sz w:val="22"/>
                      <w:szCs w:val="22"/>
                      <w:lang w:eastAsia="lv-LV"/>
                    </w:rPr>
                    <w:t xml:space="preserve">2.3. pašvaldību budžets </w:t>
                  </w:r>
                </w:p>
              </w:tc>
              <w:tc>
                <w:tcPr>
                  <w:tcW w:w="1105" w:type="dxa"/>
                  <w:shd w:val="clear" w:color="auto" w:fill="auto"/>
                  <w:vAlign w:val="center"/>
                </w:tcPr>
                <w:p w14:paraId="73CA3B11"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134" w:type="dxa"/>
                  <w:shd w:val="clear" w:color="auto" w:fill="auto"/>
                  <w:vAlign w:val="center"/>
                </w:tcPr>
                <w:p w14:paraId="3048E19B"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vAlign w:val="center"/>
                </w:tcPr>
                <w:p w14:paraId="7703B678"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 xml:space="preserve">0 </w:t>
                  </w:r>
                </w:p>
              </w:tc>
              <w:tc>
                <w:tcPr>
                  <w:tcW w:w="1276" w:type="dxa"/>
                  <w:shd w:val="clear" w:color="auto" w:fill="auto"/>
                  <w:vAlign w:val="center"/>
                </w:tcPr>
                <w:p w14:paraId="647C1E84"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 xml:space="preserve">0 </w:t>
                  </w:r>
                </w:p>
              </w:tc>
              <w:tc>
                <w:tcPr>
                  <w:tcW w:w="1607" w:type="dxa"/>
                  <w:shd w:val="clear" w:color="auto" w:fill="auto"/>
                  <w:vAlign w:val="center"/>
                </w:tcPr>
                <w:p w14:paraId="08AB90CA"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 xml:space="preserve">0 </w:t>
                  </w:r>
                </w:p>
              </w:tc>
            </w:tr>
            <w:tr w:rsidR="00B61322" w:rsidRPr="00B61322" w14:paraId="55E97B09" w14:textId="77777777" w:rsidTr="00893202">
              <w:trPr>
                <w:gridBefore w:val="1"/>
                <w:wBefore w:w="118" w:type="dxa"/>
              </w:trPr>
              <w:tc>
                <w:tcPr>
                  <w:tcW w:w="2864" w:type="dxa"/>
                  <w:shd w:val="clear" w:color="auto" w:fill="auto"/>
                </w:tcPr>
                <w:p w14:paraId="4039AD24" w14:textId="77777777" w:rsidR="00B671E1" w:rsidRPr="00B61322" w:rsidRDefault="00B671E1" w:rsidP="00A409B9">
                  <w:pPr>
                    <w:framePr w:hSpace="180" w:wrap="around" w:vAnchor="text" w:hAnchor="text" w:xAlign="right" w:y="1"/>
                    <w:ind w:right="175"/>
                    <w:suppressOverlap/>
                    <w:rPr>
                      <w:b/>
                      <w:sz w:val="22"/>
                      <w:szCs w:val="22"/>
                      <w:lang w:eastAsia="lv-LV"/>
                    </w:rPr>
                  </w:pPr>
                  <w:r w:rsidRPr="00B61322">
                    <w:rPr>
                      <w:b/>
                      <w:sz w:val="22"/>
                      <w:szCs w:val="22"/>
                      <w:lang w:eastAsia="lv-LV"/>
                    </w:rPr>
                    <w:t>3. Finansiālā ietekme:</w:t>
                  </w:r>
                </w:p>
              </w:tc>
              <w:tc>
                <w:tcPr>
                  <w:tcW w:w="1105" w:type="dxa"/>
                  <w:shd w:val="clear" w:color="auto" w:fill="auto"/>
                </w:tcPr>
                <w:p w14:paraId="7FB412E5" w14:textId="77777777" w:rsidR="00B671E1" w:rsidRPr="00B61322" w:rsidRDefault="00B671E1" w:rsidP="00A409B9">
                  <w:pPr>
                    <w:framePr w:hSpace="180" w:wrap="around" w:vAnchor="text" w:hAnchor="text" w:xAlign="right" w:y="1"/>
                    <w:ind w:right="175"/>
                    <w:suppressOverlap/>
                    <w:jc w:val="center"/>
                    <w:rPr>
                      <w:b/>
                      <w:sz w:val="22"/>
                      <w:szCs w:val="22"/>
                      <w:lang w:eastAsia="lv-LV"/>
                    </w:rPr>
                  </w:pPr>
                  <w:r w:rsidRPr="00B61322">
                    <w:rPr>
                      <w:b/>
                      <w:sz w:val="22"/>
                      <w:szCs w:val="22"/>
                      <w:lang w:eastAsia="lv-LV"/>
                    </w:rPr>
                    <w:t>0</w:t>
                  </w:r>
                </w:p>
              </w:tc>
              <w:tc>
                <w:tcPr>
                  <w:tcW w:w="1134" w:type="dxa"/>
                  <w:shd w:val="clear" w:color="auto" w:fill="auto"/>
                </w:tcPr>
                <w:p w14:paraId="3A45CCB5" w14:textId="77777777" w:rsidR="00B671E1" w:rsidRPr="00B61322" w:rsidRDefault="00B671E1" w:rsidP="00A409B9">
                  <w:pPr>
                    <w:framePr w:hSpace="180" w:wrap="around" w:vAnchor="text" w:hAnchor="text" w:xAlign="right" w:y="1"/>
                    <w:ind w:right="175"/>
                    <w:suppressOverlap/>
                    <w:jc w:val="center"/>
                    <w:rPr>
                      <w:b/>
                      <w:sz w:val="22"/>
                      <w:szCs w:val="22"/>
                      <w:lang w:eastAsia="lv-LV"/>
                    </w:rPr>
                  </w:pPr>
                  <w:r w:rsidRPr="00B61322">
                    <w:rPr>
                      <w:b/>
                      <w:sz w:val="22"/>
                      <w:szCs w:val="22"/>
                      <w:lang w:eastAsia="lv-LV"/>
                    </w:rPr>
                    <w:t>0</w:t>
                  </w:r>
                </w:p>
              </w:tc>
              <w:tc>
                <w:tcPr>
                  <w:tcW w:w="1276" w:type="dxa"/>
                  <w:shd w:val="clear" w:color="auto" w:fill="auto"/>
                </w:tcPr>
                <w:p w14:paraId="22CB1CCA" w14:textId="4054219A" w:rsidR="00B671E1" w:rsidRPr="00B61322" w:rsidRDefault="008E33FB" w:rsidP="00A409B9">
                  <w:pPr>
                    <w:framePr w:hSpace="180" w:wrap="around" w:vAnchor="text" w:hAnchor="text" w:xAlign="right" w:y="1"/>
                    <w:ind w:right="175"/>
                    <w:suppressOverlap/>
                    <w:jc w:val="center"/>
                    <w:rPr>
                      <w:b/>
                      <w:sz w:val="22"/>
                      <w:szCs w:val="22"/>
                      <w:lang w:eastAsia="lv-LV"/>
                    </w:rPr>
                  </w:pPr>
                  <w:r w:rsidRPr="00B61322">
                    <w:rPr>
                      <w:b/>
                      <w:sz w:val="22"/>
                      <w:szCs w:val="22"/>
                      <w:lang w:eastAsia="lv-LV"/>
                    </w:rPr>
                    <w:t>- 238 503</w:t>
                  </w:r>
                </w:p>
              </w:tc>
              <w:tc>
                <w:tcPr>
                  <w:tcW w:w="1276" w:type="dxa"/>
                  <w:shd w:val="clear" w:color="auto" w:fill="auto"/>
                </w:tcPr>
                <w:p w14:paraId="651C2D79" w14:textId="08AE35EE" w:rsidR="00B671E1" w:rsidRPr="00B61322" w:rsidRDefault="00623FB3" w:rsidP="00A409B9">
                  <w:pPr>
                    <w:framePr w:hSpace="180" w:wrap="around" w:vAnchor="text" w:hAnchor="text" w:xAlign="right" w:y="1"/>
                    <w:ind w:right="175"/>
                    <w:suppressOverlap/>
                    <w:rPr>
                      <w:b/>
                      <w:sz w:val="22"/>
                      <w:szCs w:val="22"/>
                      <w:lang w:eastAsia="lv-LV"/>
                    </w:rPr>
                  </w:pPr>
                  <w:r w:rsidRPr="00B61322">
                    <w:rPr>
                      <w:b/>
                      <w:sz w:val="22"/>
                      <w:szCs w:val="22"/>
                      <w:lang w:eastAsia="lv-LV"/>
                    </w:rPr>
                    <w:t>-</w:t>
                  </w:r>
                  <w:r w:rsidR="0043661E" w:rsidRPr="00B61322">
                    <w:rPr>
                      <w:b/>
                      <w:sz w:val="22"/>
                      <w:szCs w:val="22"/>
                      <w:lang w:eastAsia="lv-LV"/>
                    </w:rPr>
                    <w:t>306 669</w:t>
                  </w:r>
                </w:p>
              </w:tc>
              <w:tc>
                <w:tcPr>
                  <w:tcW w:w="1607" w:type="dxa"/>
                  <w:shd w:val="clear" w:color="auto" w:fill="auto"/>
                </w:tcPr>
                <w:p w14:paraId="05096EBA" w14:textId="565800C7" w:rsidR="00B671E1" w:rsidRPr="00B61322" w:rsidRDefault="00623FB3" w:rsidP="00A409B9">
                  <w:pPr>
                    <w:framePr w:hSpace="180" w:wrap="around" w:vAnchor="text" w:hAnchor="text" w:xAlign="right" w:y="1"/>
                    <w:ind w:right="175"/>
                    <w:suppressOverlap/>
                    <w:rPr>
                      <w:b/>
                      <w:sz w:val="22"/>
                      <w:szCs w:val="22"/>
                      <w:lang w:eastAsia="lv-LV"/>
                    </w:rPr>
                  </w:pPr>
                  <w:r w:rsidRPr="00B61322">
                    <w:rPr>
                      <w:b/>
                      <w:sz w:val="22"/>
                      <w:szCs w:val="22"/>
                      <w:lang w:eastAsia="lv-LV"/>
                    </w:rPr>
                    <w:t>-</w:t>
                  </w:r>
                  <w:r w:rsidR="0043661E" w:rsidRPr="00B61322">
                    <w:rPr>
                      <w:b/>
                      <w:sz w:val="22"/>
                      <w:szCs w:val="22"/>
                      <w:lang w:eastAsia="lv-LV"/>
                    </w:rPr>
                    <w:t>306 669</w:t>
                  </w:r>
                </w:p>
              </w:tc>
            </w:tr>
            <w:tr w:rsidR="00B61322" w:rsidRPr="00B61322" w14:paraId="22317D83" w14:textId="77777777" w:rsidTr="00893202">
              <w:trPr>
                <w:gridBefore w:val="1"/>
                <w:wBefore w:w="118" w:type="dxa"/>
              </w:trPr>
              <w:tc>
                <w:tcPr>
                  <w:tcW w:w="2864" w:type="dxa"/>
                  <w:shd w:val="clear" w:color="auto" w:fill="auto"/>
                </w:tcPr>
                <w:p w14:paraId="30034861" w14:textId="26E73065" w:rsidR="00B671E1" w:rsidRPr="00B61322" w:rsidRDefault="00B671E1" w:rsidP="00A409B9">
                  <w:pPr>
                    <w:framePr w:hSpace="180" w:wrap="around" w:vAnchor="text" w:hAnchor="text" w:xAlign="right" w:y="1"/>
                    <w:ind w:right="175"/>
                    <w:suppressOverlap/>
                    <w:jc w:val="both"/>
                    <w:rPr>
                      <w:sz w:val="22"/>
                      <w:szCs w:val="22"/>
                      <w:lang w:eastAsia="lv-LV"/>
                    </w:rPr>
                  </w:pPr>
                  <w:r w:rsidRPr="00B61322">
                    <w:rPr>
                      <w:sz w:val="22"/>
                      <w:szCs w:val="22"/>
                      <w:lang w:eastAsia="lv-LV"/>
                    </w:rPr>
                    <w:t>3.1. valsts pamatbudžets/ apakšprogramma 05.01.00. „Sociālās rehabilitācijas valsts programma</w:t>
                  </w:r>
                  <w:r w:rsidR="009E60D4" w:rsidRPr="00B61322">
                    <w:rPr>
                      <w:sz w:val="22"/>
                      <w:szCs w:val="22"/>
                      <w:lang w:eastAsia="lv-LV"/>
                    </w:rPr>
                    <w:t>s</w:t>
                  </w:r>
                  <w:r w:rsidRPr="00B61322">
                    <w:rPr>
                      <w:sz w:val="22"/>
                      <w:szCs w:val="22"/>
                      <w:lang w:eastAsia="lv-LV"/>
                    </w:rPr>
                    <w:t>”</w:t>
                  </w:r>
                </w:p>
                <w:p w14:paraId="08FC840A" w14:textId="77777777" w:rsidR="00C06352" w:rsidRPr="00B61322" w:rsidRDefault="00C06352" w:rsidP="00A409B9">
                  <w:pPr>
                    <w:framePr w:hSpace="180" w:wrap="around" w:vAnchor="text" w:hAnchor="text" w:xAlign="right" w:y="1"/>
                    <w:ind w:right="175"/>
                    <w:suppressOverlap/>
                    <w:jc w:val="both"/>
                    <w:rPr>
                      <w:sz w:val="22"/>
                      <w:szCs w:val="22"/>
                      <w:lang w:eastAsia="lv-LV"/>
                    </w:rPr>
                  </w:pPr>
                </w:p>
                <w:p w14:paraId="7921DB36" w14:textId="530B316D" w:rsidR="00C06352" w:rsidRPr="00B61322" w:rsidRDefault="00C06352" w:rsidP="00A409B9">
                  <w:pPr>
                    <w:framePr w:hSpace="180" w:wrap="around" w:vAnchor="text" w:hAnchor="text" w:xAlign="right" w:y="1"/>
                    <w:ind w:right="175"/>
                    <w:suppressOverlap/>
                    <w:jc w:val="both"/>
                    <w:rPr>
                      <w:sz w:val="22"/>
                      <w:szCs w:val="22"/>
                      <w:lang w:eastAsia="lv-LV"/>
                    </w:rPr>
                  </w:pPr>
                  <w:r w:rsidRPr="00B61322">
                    <w:rPr>
                      <w:sz w:val="22"/>
                      <w:szCs w:val="22"/>
                      <w:lang w:eastAsia="lv-LV"/>
                    </w:rPr>
                    <w:lastRenderedPageBreak/>
                    <w:t>97.01.00 “Labklājības nozares vadība un politikas plānošana”</w:t>
                  </w:r>
                </w:p>
              </w:tc>
              <w:tc>
                <w:tcPr>
                  <w:tcW w:w="1105" w:type="dxa"/>
                  <w:shd w:val="clear" w:color="auto" w:fill="auto"/>
                  <w:vAlign w:val="center"/>
                </w:tcPr>
                <w:p w14:paraId="22E3A9BE"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lastRenderedPageBreak/>
                    <w:t>0</w:t>
                  </w:r>
                </w:p>
              </w:tc>
              <w:tc>
                <w:tcPr>
                  <w:tcW w:w="1134" w:type="dxa"/>
                  <w:shd w:val="clear" w:color="auto" w:fill="auto"/>
                  <w:vAlign w:val="center"/>
                </w:tcPr>
                <w:p w14:paraId="12F3B312"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vAlign w:val="center"/>
                </w:tcPr>
                <w:p w14:paraId="76F4451D" w14:textId="15A7DE54" w:rsidR="00C06352" w:rsidRPr="00B61322" w:rsidRDefault="008E33FB" w:rsidP="00A409B9">
                  <w:pPr>
                    <w:framePr w:hSpace="180" w:wrap="around" w:vAnchor="text" w:hAnchor="text" w:xAlign="right" w:y="1"/>
                    <w:ind w:right="175"/>
                    <w:suppressOverlap/>
                    <w:jc w:val="center"/>
                    <w:rPr>
                      <w:sz w:val="22"/>
                      <w:szCs w:val="22"/>
                      <w:lang w:eastAsia="lv-LV"/>
                    </w:rPr>
                  </w:pPr>
                  <w:r w:rsidRPr="00B61322">
                    <w:rPr>
                      <w:sz w:val="22"/>
                      <w:szCs w:val="22"/>
                      <w:lang w:eastAsia="lv-LV"/>
                    </w:rPr>
                    <w:t>-152 868</w:t>
                  </w:r>
                </w:p>
                <w:p w14:paraId="140C5DAD" w14:textId="77777777" w:rsidR="00C06352" w:rsidRPr="00B61322" w:rsidRDefault="00C06352" w:rsidP="00A409B9">
                  <w:pPr>
                    <w:framePr w:hSpace="180" w:wrap="around" w:vAnchor="text" w:hAnchor="text" w:xAlign="right" w:y="1"/>
                    <w:ind w:right="175"/>
                    <w:suppressOverlap/>
                    <w:jc w:val="center"/>
                    <w:rPr>
                      <w:sz w:val="22"/>
                      <w:szCs w:val="22"/>
                      <w:lang w:eastAsia="lv-LV"/>
                    </w:rPr>
                  </w:pPr>
                </w:p>
                <w:p w14:paraId="39727E4E" w14:textId="77777777" w:rsidR="00C06352" w:rsidRPr="00B61322" w:rsidRDefault="00C06352" w:rsidP="00A409B9">
                  <w:pPr>
                    <w:framePr w:hSpace="180" w:wrap="around" w:vAnchor="text" w:hAnchor="text" w:xAlign="right" w:y="1"/>
                    <w:ind w:right="175"/>
                    <w:suppressOverlap/>
                    <w:jc w:val="center"/>
                    <w:rPr>
                      <w:sz w:val="22"/>
                      <w:szCs w:val="22"/>
                      <w:lang w:eastAsia="lv-LV"/>
                    </w:rPr>
                  </w:pPr>
                </w:p>
                <w:p w14:paraId="7864429C" w14:textId="77777777" w:rsidR="00C06352" w:rsidRPr="00B61322" w:rsidRDefault="00C06352" w:rsidP="00A409B9">
                  <w:pPr>
                    <w:framePr w:hSpace="180" w:wrap="around" w:vAnchor="text" w:hAnchor="text" w:xAlign="right" w:y="1"/>
                    <w:ind w:right="175"/>
                    <w:suppressOverlap/>
                    <w:jc w:val="center"/>
                    <w:rPr>
                      <w:sz w:val="22"/>
                      <w:szCs w:val="22"/>
                      <w:lang w:eastAsia="lv-LV"/>
                    </w:rPr>
                  </w:pPr>
                </w:p>
                <w:p w14:paraId="2A29733C" w14:textId="410836CD" w:rsidR="00B671E1" w:rsidRPr="00B61322" w:rsidRDefault="008E33FB" w:rsidP="00A409B9">
                  <w:pPr>
                    <w:framePr w:hSpace="180" w:wrap="around" w:vAnchor="text" w:hAnchor="text" w:xAlign="right" w:y="1"/>
                    <w:ind w:right="175"/>
                    <w:suppressOverlap/>
                    <w:jc w:val="center"/>
                    <w:rPr>
                      <w:sz w:val="22"/>
                      <w:szCs w:val="22"/>
                      <w:lang w:eastAsia="lv-LV"/>
                    </w:rPr>
                  </w:pPr>
                  <w:r w:rsidRPr="00B61322">
                    <w:rPr>
                      <w:sz w:val="22"/>
                      <w:szCs w:val="22"/>
                      <w:lang w:eastAsia="lv-LV"/>
                    </w:rPr>
                    <w:t>-</w:t>
                  </w:r>
                  <w:r w:rsidR="00082F52" w:rsidRPr="00B61322">
                    <w:rPr>
                      <w:sz w:val="22"/>
                      <w:szCs w:val="22"/>
                      <w:lang w:eastAsia="lv-LV"/>
                    </w:rPr>
                    <w:t>8</w:t>
                  </w:r>
                  <w:r w:rsidRPr="00B61322">
                    <w:rPr>
                      <w:sz w:val="22"/>
                      <w:szCs w:val="22"/>
                      <w:lang w:eastAsia="lv-LV"/>
                    </w:rPr>
                    <w:t>5 635</w:t>
                  </w:r>
                </w:p>
              </w:tc>
              <w:tc>
                <w:tcPr>
                  <w:tcW w:w="1276" w:type="dxa"/>
                  <w:shd w:val="clear" w:color="auto" w:fill="auto"/>
                  <w:vAlign w:val="center"/>
                </w:tcPr>
                <w:p w14:paraId="33121339" w14:textId="32A66D59" w:rsidR="00C06352" w:rsidRPr="00B61322" w:rsidRDefault="008E33FB" w:rsidP="00A409B9">
                  <w:pPr>
                    <w:framePr w:hSpace="180" w:wrap="around" w:vAnchor="text" w:hAnchor="text" w:xAlign="right" w:y="1"/>
                    <w:ind w:right="175"/>
                    <w:suppressOverlap/>
                    <w:jc w:val="center"/>
                    <w:rPr>
                      <w:sz w:val="22"/>
                      <w:szCs w:val="22"/>
                      <w:lang w:eastAsia="lv-LV"/>
                    </w:rPr>
                  </w:pPr>
                  <w:r w:rsidRPr="00B61322">
                    <w:rPr>
                      <w:sz w:val="22"/>
                      <w:szCs w:val="22"/>
                      <w:lang w:eastAsia="lv-LV"/>
                    </w:rPr>
                    <w:t>- 281 034</w:t>
                  </w:r>
                </w:p>
                <w:p w14:paraId="577836F1" w14:textId="77777777" w:rsidR="00C06352" w:rsidRPr="00B61322" w:rsidRDefault="00C06352" w:rsidP="00A409B9">
                  <w:pPr>
                    <w:framePr w:hSpace="180" w:wrap="around" w:vAnchor="text" w:hAnchor="text" w:xAlign="right" w:y="1"/>
                    <w:ind w:right="175"/>
                    <w:suppressOverlap/>
                    <w:jc w:val="center"/>
                    <w:rPr>
                      <w:sz w:val="22"/>
                      <w:szCs w:val="22"/>
                      <w:lang w:eastAsia="lv-LV"/>
                    </w:rPr>
                  </w:pPr>
                </w:p>
                <w:p w14:paraId="39E08F19" w14:textId="77777777" w:rsidR="00C06352" w:rsidRPr="00B61322" w:rsidRDefault="00C06352" w:rsidP="00A409B9">
                  <w:pPr>
                    <w:framePr w:hSpace="180" w:wrap="around" w:vAnchor="text" w:hAnchor="text" w:xAlign="right" w:y="1"/>
                    <w:ind w:right="175"/>
                    <w:suppressOverlap/>
                    <w:jc w:val="center"/>
                    <w:rPr>
                      <w:sz w:val="22"/>
                      <w:szCs w:val="22"/>
                      <w:lang w:eastAsia="lv-LV"/>
                    </w:rPr>
                  </w:pPr>
                </w:p>
                <w:p w14:paraId="76DE79DC" w14:textId="77777777" w:rsidR="00C06352" w:rsidRPr="00B61322" w:rsidRDefault="00C06352" w:rsidP="00A409B9">
                  <w:pPr>
                    <w:framePr w:hSpace="180" w:wrap="around" w:vAnchor="text" w:hAnchor="text" w:xAlign="right" w:y="1"/>
                    <w:ind w:right="175"/>
                    <w:suppressOverlap/>
                    <w:jc w:val="center"/>
                    <w:rPr>
                      <w:sz w:val="22"/>
                      <w:szCs w:val="22"/>
                      <w:lang w:eastAsia="lv-LV"/>
                    </w:rPr>
                  </w:pPr>
                </w:p>
                <w:p w14:paraId="13369965" w14:textId="304C5A04" w:rsidR="00B671E1" w:rsidRPr="00B61322" w:rsidRDefault="00623FB3" w:rsidP="00A409B9">
                  <w:pPr>
                    <w:framePr w:hSpace="180" w:wrap="around" w:vAnchor="text" w:hAnchor="text" w:xAlign="right" w:y="1"/>
                    <w:ind w:right="175"/>
                    <w:suppressOverlap/>
                    <w:jc w:val="center"/>
                    <w:rPr>
                      <w:sz w:val="22"/>
                      <w:szCs w:val="22"/>
                      <w:lang w:eastAsia="lv-LV"/>
                    </w:rPr>
                  </w:pPr>
                  <w:r w:rsidRPr="00B61322">
                    <w:rPr>
                      <w:sz w:val="22"/>
                      <w:szCs w:val="22"/>
                      <w:lang w:eastAsia="lv-LV"/>
                    </w:rPr>
                    <w:t>-</w:t>
                  </w:r>
                  <w:r w:rsidR="008E33FB" w:rsidRPr="00B61322">
                    <w:rPr>
                      <w:sz w:val="22"/>
                      <w:szCs w:val="22"/>
                      <w:lang w:eastAsia="lv-LV"/>
                    </w:rPr>
                    <w:t>25 635</w:t>
                  </w:r>
                </w:p>
              </w:tc>
              <w:tc>
                <w:tcPr>
                  <w:tcW w:w="1607" w:type="dxa"/>
                  <w:shd w:val="clear" w:color="auto" w:fill="auto"/>
                  <w:vAlign w:val="center"/>
                </w:tcPr>
                <w:p w14:paraId="6695F4FC" w14:textId="243FD2EA" w:rsidR="00C06352" w:rsidRPr="00B61322" w:rsidRDefault="00C06352" w:rsidP="00A409B9">
                  <w:pPr>
                    <w:framePr w:hSpace="180" w:wrap="around" w:vAnchor="text" w:hAnchor="text" w:xAlign="right" w:y="1"/>
                    <w:ind w:right="461"/>
                    <w:suppressOverlap/>
                    <w:jc w:val="center"/>
                    <w:rPr>
                      <w:sz w:val="22"/>
                      <w:szCs w:val="22"/>
                      <w:lang w:eastAsia="lv-LV"/>
                    </w:rPr>
                  </w:pPr>
                  <w:r w:rsidRPr="00B61322">
                    <w:rPr>
                      <w:sz w:val="22"/>
                      <w:szCs w:val="22"/>
                      <w:lang w:eastAsia="lv-LV"/>
                    </w:rPr>
                    <w:t>-</w:t>
                  </w:r>
                  <w:r w:rsidR="00623FB3" w:rsidRPr="00B61322">
                    <w:rPr>
                      <w:sz w:val="22"/>
                      <w:szCs w:val="22"/>
                      <w:lang w:eastAsia="lv-LV"/>
                    </w:rPr>
                    <w:t>2</w:t>
                  </w:r>
                  <w:r w:rsidR="008E33FB" w:rsidRPr="00B61322">
                    <w:rPr>
                      <w:sz w:val="22"/>
                      <w:szCs w:val="22"/>
                      <w:lang w:eastAsia="lv-LV"/>
                    </w:rPr>
                    <w:t>81 034</w:t>
                  </w:r>
                </w:p>
                <w:p w14:paraId="21E451DF" w14:textId="77777777" w:rsidR="00C06352" w:rsidRPr="00B61322" w:rsidRDefault="00C06352" w:rsidP="00A409B9">
                  <w:pPr>
                    <w:framePr w:hSpace="180" w:wrap="around" w:vAnchor="text" w:hAnchor="text" w:xAlign="right" w:y="1"/>
                    <w:ind w:right="461"/>
                    <w:suppressOverlap/>
                    <w:jc w:val="center"/>
                    <w:rPr>
                      <w:sz w:val="22"/>
                      <w:szCs w:val="22"/>
                      <w:lang w:eastAsia="lv-LV"/>
                    </w:rPr>
                  </w:pPr>
                </w:p>
                <w:p w14:paraId="4F25A82F" w14:textId="77777777" w:rsidR="00C06352" w:rsidRPr="00B61322" w:rsidRDefault="00C06352" w:rsidP="00A409B9">
                  <w:pPr>
                    <w:framePr w:hSpace="180" w:wrap="around" w:vAnchor="text" w:hAnchor="text" w:xAlign="right" w:y="1"/>
                    <w:ind w:right="461"/>
                    <w:suppressOverlap/>
                    <w:jc w:val="center"/>
                    <w:rPr>
                      <w:sz w:val="22"/>
                      <w:szCs w:val="22"/>
                      <w:lang w:eastAsia="lv-LV"/>
                    </w:rPr>
                  </w:pPr>
                </w:p>
                <w:p w14:paraId="72B1FA8C" w14:textId="77777777" w:rsidR="00C06352" w:rsidRPr="00B61322" w:rsidRDefault="00C06352" w:rsidP="00A409B9">
                  <w:pPr>
                    <w:framePr w:hSpace="180" w:wrap="around" w:vAnchor="text" w:hAnchor="text" w:xAlign="right" w:y="1"/>
                    <w:ind w:right="461"/>
                    <w:suppressOverlap/>
                    <w:jc w:val="center"/>
                    <w:rPr>
                      <w:sz w:val="22"/>
                      <w:szCs w:val="22"/>
                      <w:lang w:eastAsia="lv-LV"/>
                    </w:rPr>
                  </w:pPr>
                </w:p>
                <w:p w14:paraId="30A76DF1" w14:textId="38EFCF39" w:rsidR="00B671E1" w:rsidRPr="00B61322" w:rsidRDefault="00623FB3" w:rsidP="00A409B9">
                  <w:pPr>
                    <w:framePr w:hSpace="180" w:wrap="around" w:vAnchor="text" w:hAnchor="text" w:xAlign="right" w:y="1"/>
                    <w:ind w:right="461"/>
                    <w:suppressOverlap/>
                    <w:jc w:val="center"/>
                    <w:rPr>
                      <w:sz w:val="22"/>
                      <w:szCs w:val="22"/>
                      <w:lang w:eastAsia="lv-LV"/>
                    </w:rPr>
                  </w:pPr>
                  <w:r w:rsidRPr="00B61322">
                    <w:rPr>
                      <w:sz w:val="22"/>
                      <w:szCs w:val="22"/>
                      <w:lang w:eastAsia="lv-LV"/>
                    </w:rPr>
                    <w:t>-2</w:t>
                  </w:r>
                  <w:r w:rsidR="008E33FB" w:rsidRPr="00B61322">
                    <w:rPr>
                      <w:sz w:val="22"/>
                      <w:szCs w:val="22"/>
                      <w:lang w:eastAsia="lv-LV"/>
                    </w:rPr>
                    <w:t>5 635</w:t>
                  </w:r>
                </w:p>
              </w:tc>
            </w:tr>
            <w:tr w:rsidR="00B61322" w:rsidRPr="00B61322" w14:paraId="4621A8FD" w14:textId="77777777" w:rsidTr="00893202">
              <w:trPr>
                <w:gridBefore w:val="1"/>
                <w:wBefore w:w="118" w:type="dxa"/>
              </w:trPr>
              <w:tc>
                <w:tcPr>
                  <w:tcW w:w="2864" w:type="dxa"/>
                  <w:shd w:val="clear" w:color="auto" w:fill="auto"/>
                </w:tcPr>
                <w:p w14:paraId="5FA8BE97" w14:textId="77777777" w:rsidR="00B671E1" w:rsidRPr="00B61322" w:rsidRDefault="00B671E1" w:rsidP="00A409B9">
                  <w:pPr>
                    <w:framePr w:hSpace="180" w:wrap="around" w:vAnchor="text" w:hAnchor="text" w:xAlign="right" w:y="1"/>
                    <w:ind w:right="175"/>
                    <w:suppressOverlap/>
                    <w:jc w:val="both"/>
                    <w:rPr>
                      <w:sz w:val="22"/>
                      <w:szCs w:val="22"/>
                      <w:lang w:eastAsia="lv-LV"/>
                    </w:rPr>
                  </w:pPr>
                  <w:r w:rsidRPr="00B61322">
                    <w:rPr>
                      <w:sz w:val="22"/>
                      <w:szCs w:val="22"/>
                      <w:lang w:eastAsia="lv-LV"/>
                    </w:rPr>
                    <w:t>3.2. speciālais budžets</w:t>
                  </w:r>
                </w:p>
              </w:tc>
              <w:tc>
                <w:tcPr>
                  <w:tcW w:w="1105" w:type="dxa"/>
                  <w:shd w:val="clear" w:color="auto" w:fill="auto"/>
                  <w:vAlign w:val="center"/>
                </w:tcPr>
                <w:p w14:paraId="67A482F1"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134" w:type="dxa"/>
                  <w:shd w:val="clear" w:color="auto" w:fill="auto"/>
                  <w:vAlign w:val="center"/>
                </w:tcPr>
                <w:p w14:paraId="2D403A75"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vAlign w:val="center"/>
                </w:tcPr>
                <w:p w14:paraId="140F6B5B"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vAlign w:val="center"/>
                </w:tcPr>
                <w:p w14:paraId="2E963529"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607" w:type="dxa"/>
                  <w:shd w:val="clear" w:color="auto" w:fill="auto"/>
                  <w:vAlign w:val="center"/>
                </w:tcPr>
                <w:p w14:paraId="53823B16"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r>
            <w:tr w:rsidR="00B61322" w:rsidRPr="00B61322" w14:paraId="5E97D231" w14:textId="77777777" w:rsidTr="00893202">
              <w:trPr>
                <w:gridBefore w:val="1"/>
                <w:wBefore w:w="118" w:type="dxa"/>
              </w:trPr>
              <w:tc>
                <w:tcPr>
                  <w:tcW w:w="2864" w:type="dxa"/>
                  <w:shd w:val="clear" w:color="auto" w:fill="auto"/>
                </w:tcPr>
                <w:p w14:paraId="145CBE44" w14:textId="77777777" w:rsidR="00B671E1" w:rsidRPr="00B61322" w:rsidRDefault="00B671E1" w:rsidP="00A409B9">
                  <w:pPr>
                    <w:framePr w:hSpace="180" w:wrap="around" w:vAnchor="text" w:hAnchor="text" w:xAlign="right" w:y="1"/>
                    <w:ind w:right="175"/>
                    <w:suppressOverlap/>
                    <w:jc w:val="both"/>
                    <w:rPr>
                      <w:sz w:val="22"/>
                      <w:szCs w:val="22"/>
                      <w:lang w:eastAsia="lv-LV"/>
                    </w:rPr>
                  </w:pPr>
                  <w:r w:rsidRPr="00B61322">
                    <w:rPr>
                      <w:sz w:val="22"/>
                      <w:szCs w:val="22"/>
                      <w:lang w:eastAsia="lv-LV"/>
                    </w:rPr>
                    <w:t xml:space="preserve">3.3. pašvaldību budžets </w:t>
                  </w:r>
                </w:p>
              </w:tc>
              <w:tc>
                <w:tcPr>
                  <w:tcW w:w="1105" w:type="dxa"/>
                  <w:shd w:val="clear" w:color="auto" w:fill="auto"/>
                  <w:vAlign w:val="center"/>
                </w:tcPr>
                <w:p w14:paraId="44FBEDB3"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134" w:type="dxa"/>
                  <w:shd w:val="clear" w:color="auto" w:fill="auto"/>
                  <w:vAlign w:val="center"/>
                </w:tcPr>
                <w:p w14:paraId="0FDAD24F"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vAlign w:val="center"/>
                </w:tcPr>
                <w:p w14:paraId="58C2D1DA"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276" w:type="dxa"/>
                  <w:shd w:val="clear" w:color="auto" w:fill="auto"/>
                  <w:vAlign w:val="center"/>
                </w:tcPr>
                <w:p w14:paraId="44F97807"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c>
                <w:tcPr>
                  <w:tcW w:w="1607" w:type="dxa"/>
                  <w:shd w:val="clear" w:color="auto" w:fill="auto"/>
                  <w:vAlign w:val="center"/>
                </w:tcPr>
                <w:p w14:paraId="317E8A99"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sz w:val="22"/>
                      <w:szCs w:val="22"/>
                      <w:lang w:eastAsia="lv-LV"/>
                    </w:rPr>
                    <w:t>0</w:t>
                  </w:r>
                </w:p>
              </w:tc>
            </w:tr>
            <w:tr w:rsidR="00B61322" w:rsidRPr="00B61322" w14:paraId="16614013" w14:textId="77777777" w:rsidTr="00893202">
              <w:trPr>
                <w:gridBefore w:val="1"/>
                <w:wBefore w:w="118" w:type="dxa"/>
              </w:trPr>
              <w:tc>
                <w:tcPr>
                  <w:tcW w:w="2864" w:type="dxa"/>
                  <w:shd w:val="clear" w:color="auto" w:fill="auto"/>
                </w:tcPr>
                <w:p w14:paraId="01678E00" w14:textId="77777777" w:rsidR="00B671E1" w:rsidRPr="00B61322" w:rsidRDefault="00B671E1" w:rsidP="00A409B9">
                  <w:pPr>
                    <w:framePr w:hSpace="180" w:wrap="around" w:vAnchor="text" w:hAnchor="text" w:xAlign="right" w:y="1"/>
                    <w:ind w:right="175"/>
                    <w:suppressOverlap/>
                    <w:rPr>
                      <w:sz w:val="22"/>
                      <w:szCs w:val="22"/>
                      <w:lang w:eastAsia="lv-LV"/>
                    </w:rPr>
                  </w:pPr>
                  <w:r w:rsidRPr="00B61322">
                    <w:rPr>
                      <w:sz w:val="22"/>
                      <w:szCs w:val="22"/>
                      <w:lang w:eastAsia="lv-LV"/>
                    </w:rPr>
                    <w:t>4. Finanšu līdzekļi papildu izdevumu finansēšanai (kompensējošu izdevumu samazinājumu norāda ar "+" zīmi)</w:t>
                  </w:r>
                </w:p>
              </w:tc>
              <w:tc>
                <w:tcPr>
                  <w:tcW w:w="1105" w:type="dxa"/>
                  <w:shd w:val="clear" w:color="auto" w:fill="auto"/>
                  <w:vAlign w:val="center"/>
                </w:tcPr>
                <w:p w14:paraId="7CBF5490" w14:textId="77777777" w:rsidR="00B671E1" w:rsidRPr="00B61322" w:rsidRDefault="00B671E1" w:rsidP="00A409B9">
                  <w:pPr>
                    <w:framePr w:hSpace="180" w:wrap="around" w:vAnchor="text" w:hAnchor="text" w:xAlign="right" w:y="1"/>
                    <w:ind w:right="175"/>
                    <w:suppressOverlap/>
                    <w:jc w:val="center"/>
                    <w:rPr>
                      <w:b/>
                      <w:sz w:val="22"/>
                      <w:szCs w:val="22"/>
                      <w:lang w:eastAsia="lv-LV"/>
                    </w:rPr>
                  </w:pPr>
                  <w:r w:rsidRPr="00B61322">
                    <w:rPr>
                      <w:b/>
                      <w:sz w:val="22"/>
                      <w:szCs w:val="22"/>
                      <w:lang w:eastAsia="lv-LV"/>
                    </w:rPr>
                    <w:t>x</w:t>
                  </w:r>
                </w:p>
              </w:tc>
              <w:tc>
                <w:tcPr>
                  <w:tcW w:w="1134" w:type="dxa"/>
                  <w:shd w:val="clear" w:color="auto" w:fill="auto"/>
                  <w:vAlign w:val="center"/>
                </w:tcPr>
                <w:p w14:paraId="531C0BDA"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276" w:type="dxa"/>
                  <w:shd w:val="clear" w:color="auto" w:fill="auto"/>
                  <w:vAlign w:val="center"/>
                </w:tcPr>
                <w:p w14:paraId="75FF9304"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276" w:type="dxa"/>
                  <w:shd w:val="clear" w:color="auto" w:fill="auto"/>
                  <w:vAlign w:val="center"/>
                </w:tcPr>
                <w:p w14:paraId="68B80513"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607" w:type="dxa"/>
                  <w:shd w:val="clear" w:color="auto" w:fill="auto"/>
                  <w:vAlign w:val="center"/>
                </w:tcPr>
                <w:p w14:paraId="76A79738"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r>
            <w:tr w:rsidR="00B61322" w:rsidRPr="00B61322" w14:paraId="681DD2A9" w14:textId="77777777" w:rsidTr="00893202">
              <w:trPr>
                <w:gridBefore w:val="1"/>
                <w:wBefore w:w="118" w:type="dxa"/>
              </w:trPr>
              <w:tc>
                <w:tcPr>
                  <w:tcW w:w="2864" w:type="dxa"/>
                  <w:shd w:val="clear" w:color="auto" w:fill="auto"/>
                </w:tcPr>
                <w:p w14:paraId="2BE3CEC7" w14:textId="77777777" w:rsidR="00B671E1" w:rsidRPr="00B61322" w:rsidRDefault="00B671E1" w:rsidP="00A409B9">
                  <w:pPr>
                    <w:framePr w:hSpace="180" w:wrap="around" w:vAnchor="text" w:hAnchor="text" w:xAlign="right" w:y="1"/>
                    <w:ind w:right="175"/>
                    <w:suppressOverlap/>
                    <w:rPr>
                      <w:sz w:val="22"/>
                      <w:szCs w:val="22"/>
                      <w:lang w:eastAsia="lv-LV"/>
                    </w:rPr>
                  </w:pPr>
                  <w:r w:rsidRPr="00B61322">
                    <w:rPr>
                      <w:sz w:val="22"/>
                      <w:szCs w:val="22"/>
                      <w:lang w:eastAsia="lv-LV"/>
                    </w:rPr>
                    <w:t>5. Precizēta finansiālā ietekme:</w:t>
                  </w:r>
                </w:p>
              </w:tc>
              <w:tc>
                <w:tcPr>
                  <w:tcW w:w="1105" w:type="dxa"/>
                  <w:vMerge w:val="restart"/>
                  <w:shd w:val="clear" w:color="auto" w:fill="auto"/>
                  <w:vAlign w:val="center"/>
                </w:tcPr>
                <w:p w14:paraId="5D8072C5" w14:textId="77777777" w:rsidR="00B671E1" w:rsidRPr="00B61322" w:rsidRDefault="00B671E1" w:rsidP="00A409B9">
                  <w:pPr>
                    <w:framePr w:hSpace="180" w:wrap="around" w:vAnchor="text" w:hAnchor="text" w:xAlign="right" w:y="1"/>
                    <w:ind w:right="175"/>
                    <w:suppressOverlap/>
                    <w:jc w:val="center"/>
                    <w:rPr>
                      <w:sz w:val="22"/>
                      <w:szCs w:val="22"/>
                      <w:lang w:eastAsia="lv-LV"/>
                    </w:rPr>
                  </w:pPr>
                  <w:r w:rsidRPr="00B61322">
                    <w:rPr>
                      <w:b/>
                      <w:sz w:val="22"/>
                      <w:szCs w:val="22"/>
                      <w:lang w:eastAsia="lv-LV"/>
                    </w:rPr>
                    <w:t>x</w:t>
                  </w:r>
                </w:p>
              </w:tc>
              <w:tc>
                <w:tcPr>
                  <w:tcW w:w="1134" w:type="dxa"/>
                  <w:shd w:val="clear" w:color="auto" w:fill="auto"/>
                  <w:vAlign w:val="center"/>
                </w:tcPr>
                <w:p w14:paraId="23BFDE8A"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276" w:type="dxa"/>
                  <w:shd w:val="clear" w:color="auto" w:fill="auto"/>
                  <w:vAlign w:val="center"/>
                </w:tcPr>
                <w:p w14:paraId="12C907FC"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276" w:type="dxa"/>
                  <w:shd w:val="clear" w:color="auto" w:fill="auto"/>
                  <w:vAlign w:val="center"/>
                </w:tcPr>
                <w:p w14:paraId="45441CB2"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607" w:type="dxa"/>
                  <w:shd w:val="clear" w:color="auto" w:fill="auto"/>
                  <w:vAlign w:val="center"/>
                </w:tcPr>
                <w:p w14:paraId="610DC3CF"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r>
            <w:tr w:rsidR="00B61322" w:rsidRPr="00B61322" w14:paraId="3363B326" w14:textId="77777777" w:rsidTr="00893202">
              <w:trPr>
                <w:gridBefore w:val="1"/>
                <w:wBefore w:w="118" w:type="dxa"/>
              </w:trPr>
              <w:tc>
                <w:tcPr>
                  <w:tcW w:w="2864" w:type="dxa"/>
                  <w:shd w:val="clear" w:color="auto" w:fill="auto"/>
                </w:tcPr>
                <w:p w14:paraId="5B277DE7" w14:textId="77777777" w:rsidR="00B671E1" w:rsidRPr="00B61322" w:rsidRDefault="00B671E1" w:rsidP="00A409B9">
                  <w:pPr>
                    <w:framePr w:hSpace="180" w:wrap="around" w:vAnchor="text" w:hAnchor="text" w:xAlign="right" w:y="1"/>
                    <w:ind w:right="175"/>
                    <w:suppressOverlap/>
                    <w:jc w:val="both"/>
                    <w:rPr>
                      <w:sz w:val="22"/>
                      <w:szCs w:val="22"/>
                      <w:lang w:eastAsia="lv-LV"/>
                    </w:rPr>
                  </w:pPr>
                  <w:r w:rsidRPr="00B61322">
                    <w:rPr>
                      <w:sz w:val="22"/>
                      <w:szCs w:val="22"/>
                      <w:lang w:eastAsia="lv-LV"/>
                    </w:rPr>
                    <w:t>5.1. valsts pamatbudžets</w:t>
                  </w:r>
                </w:p>
              </w:tc>
              <w:tc>
                <w:tcPr>
                  <w:tcW w:w="1105" w:type="dxa"/>
                  <w:vMerge/>
                  <w:shd w:val="clear" w:color="auto" w:fill="auto"/>
                </w:tcPr>
                <w:p w14:paraId="1515DEF6"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134" w:type="dxa"/>
                  <w:shd w:val="clear" w:color="auto" w:fill="auto"/>
                  <w:vAlign w:val="center"/>
                </w:tcPr>
                <w:p w14:paraId="03174742"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276" w:type="dxa"/>
                  <w:shd w:val="clear" w:color="auto" w:fill="auto"/>
                  <w:vAlign w:val="center"/>
                </w:tcPr>
                <w:p w14:paraId="2F1551D2"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276" w:type="dxa"/>
                  <w:shd w:val="clear" w:color="auto" w:fill="auto"/>
                  <w:vAlign w:val="center"/>
                </w:tcPr>
                <w:p w14:paraId="5FF0AA86"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607" w:type="dxa"/>
                  <w:shd w:val="clear" w:color="auto" w:fill="auto"/>
                  <w:vAlign w:val="center"/>
                </w:tcPr>
                <w:p w14:paraId="2ECAC13B"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r>
            <w:tr w:rsidR="00B61322" w:rsidRPr="00B61322" w14:paraId="00E396E1" w14:textId="77777777" w:rsidTr="00893202">
              <w:trPr>
                <w:gridBefore w:val="1"/>
                <w:wBefore w:w="118" w:type="dxa"/>
              </w:trPr>
              <w:tc>
                <w:tcPr>
                  <w:tcW w:w="2864" w:type="dxa"/>
                  <w:shd w:val="clear" w:color="auto" w:fill="auto"/>
                </w:tcPr>
                <w:p w14:paraId="12DC93EC" w14:textId="77777777" w:rsidR="00B671E1" w:rsidRPr="00B61322" w:rsidRDefault="00B671E1" w:rsidP="00A409B9">
                  <w:pPr>
                    <w:framePr w:hSpace="180" w:wrap="around" w:vAnchor="text" w:hAnchor="text" w:xAlign="right" w:y="1"/>
                    <w:ind w:right="175"/>
                    <w:suppressOverlap/>
                    <w:jc w:val="both"/>
                    <w:rPr>
                      <w:sz w:val="22"/>
                      <w:szCs w:val="22"/>
                      <w:lang w:eastAsia="lv-LV"/>
                    </w:rPr>
                  </w:pPr>
                  <w:r w:rsidRPr="00B61322">
                    <w:rPr>
                      <w:sz w:val="22"/>
                      <w:szCs w:val="22"/>
                      <w:lang w:eastAsia="lv-LV"/>
                    </w:rPr>
                    <w:t>5.2. speciālais budžets</w:t>
                  </w:r>
                </w:p>
              </w:tc>
              <w:tc>
                <w:tcPr>
                  <w:tcW w:w="1105" w:type="dxa"/>
                  <w:vMerge/>
                  <w:shd w:val="clear" w:color="auto" w:fill="auto"/>
                </w:tcPr>
                <w:p w14:paraId="3323736A"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134" w:type="dxa"/>
                  <w:shd w:val="clear" w:color="auto" w:fill="auto"/>
                  <w:vAlign w:val="center"/>
                </w:tcPr>
                <w:p w14:paraId="720F8990"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276" w:type="dxa"/>
                  <w:shd w:val="clear" w:color="auto" w:fill="auto"/>
                  <w:vAlign w:val="center"/>
                </w:tcPr>
                <w:p w14:paraId="591D5445"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276" w:type="dxa"/>
                  <w:shd w:val="clear" w:color="auto" w:fill="auto"/>
                  <w:vAlign w:val="center"/>
                </w:tcPr>
                <w:p w14:paraId="5536B7C0"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607" w:type="dxa"/>
                  <w:shd w:val="clear" w:color="auto" w:fill="auto"/>
                  <w:vAlign w:val="center"/>
                </w:tcPr>
                <w:p w14:paraId="2F34350A"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r>
            <w:tr w:rsidR="00B61322" w:rsidRPr="00B61322" w14:paraId="492FF9A8" w14:textId="77777777" w:rsidTr="00893202">
              <w:trPr>
                <w:gridBefore w:val="1"/>
                <w:wBefore w:w="118" w:type="dxa"/>
              </w:trPr>
              <w:tc>
                <w:tcPr>
                  <w:tcW w:w="2864" w:type="dxa"/>
                  <w:shd w:val="clear" w:color="auto" w:fill="auto"/>
                </w:tcPr>
                <w:p w14:paraId="361FEBD6" w14:textId="77777777" w:rsidR="00B671E1" w:rsidRPr="00B61322" w:rsidRDefault="00B671E1" w:rsidP="00A409B9">
                  <w:pPr>
                    <w:framePr w:hSpace="180" w:wrap="around" w:vAnchor="text" w:hAnchor="text" w:xAlign="right" w:y="1"/>
                    <w:ind w:right="175"/>
                    <w:suppressOverlap/>
                    <w:jc w:val="both"/>
                    <w:rPr>
                      <w:sz w:val="22"/>
                      <w:szCs w:val="22"/>
                      <w:lang w:eastAsia="lv-LV"/>
                    </w:rPr>
                  </w:pPr>
                  <w:r w:rsidRPr="00B61322">
                    <w:rPr>
                      <w:sz w:val="22"/>
                      <w:szCs w:val="22"/>
                      <w:lang w:eastAsia="lv-LV"/>
                    </w:rPr>
                    <w:t xml:space="preserve">5.3. pašvaldību budžets </w:t>
                  </w:r>
                </w:p>
              </w:tc>
              <w:tc>
                <w:tcPr>
                  <w:tcW w:w="1105" w:type="dxa"/>
                  <w:vMerge/>
                  <w:shd w:val="clear" w:color="auto" w:fill="auto"/>
                </w:tcPr>
                <w:p w14:paraId="01A75022"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134" w:type="dxa"/>
                  <w:shd w:val="clear" w:color="auto" w:fill="auto"/>
                  <w:vAlign w:val="center"/>
                </w:tcPr>
                <w:p w14:paraId="0AB9C9B3"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276" w:type="dxa"/>
                  <w:shd w:val="clear" w:color="auto" w:fill="auto"/>
                  <w:vAlign w:val="center"/>
                </w:tcPr>
                <w:p w14:paraId="147B84FD"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276" w:type="dxa"/>
                  <w:shd w:val="clear" w:color="auto" w:fill="auto"/>
                  <w:vAlign w:val="center"/>
                </w:tcPr>
                <w:p w14:paraId="61A99C49"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c>
                <w:tcPr>
                  <w:tcW w:w="1607" w:type="dxa"/>
                  <w:shd w:val="clear" w:color="auto" w:fill="auto"/>
                  <w:vAlign w:val="center"/>
                </w:tcPr>
                <w:p w14:paraId="42DD91D2" w14:textId="77777777" w:rsidR="00B671E1" w:rsidRPr="00B61322" w:rsidRDefault="00B671E1" w:rsidP="00A409B9">
                  <w:pPr>
                    <w:framePr w:hSpace="180" w:wrap="around" w:vAnchor="text" w:hAnchor="text" w:xAlign="right" w:y="1"/>
                    <w:ind w:right="175"/>
                    <w:suppressOverlap/>
                    <w:jc w:val="center"/>
                    <w:rPr>
                      <w:sz w:val="22"/>
                      <w:szCs w:val="22"/>
                      <w:lang w:eastAsia="lv-LV"/>
                    </w:rPr>
                  </w:pPr>
                </w:p>
              </w:tc>
            </w:tr>
            <w:tr w:rsidR="00B61322" w:rsidRPr="00B61322" w14:paraId="486A08C4" w14:textId="77777777" w:rsidTr="00893202">
              <w:trPr>
                <w:gridBefore w:val="1"/>
                <w:wBefore w:w="118" w:type="dxa"/>
              </w:trPr>
              <w:tc>
                <w:tcPr>
                  <w:tcW w:w="9262" w:type="dxa"/>
                  <w:gridSpan w:val="6"/>
                  <w:shd w:val="clear" w:color="auto" w:fill="auto"/>
                </w:tcPr>
                <w:p w14:paraId="5089901A" w14:textId="0D2CB052" w:rsidR="00B671E1" w:rsidRPr="00B61322" w:rsidRDefault="00B671E1" w:rsidP="00A409B9">
                  <w:pPr>
                    <w:framePr w:hSpace="180" w:wrap="around" w:vAnchor="text" w:hAnchor="text" w:xAlign="right" w:y="1"/>
                    <w:ind w:right="175"/>
                    <w:suppressOverlap/>
                    <w:rPr>
                      <w:sz w:val="22"/>
                      <w:szCs w:val="22"/>
                      <w:lang w:eastAsia="lv-LV"/>
                    </w:rPr>
                  </w:pPr>
                  <w:r w:rsidRPr="00B61322">
                    <w:rPr>
                      <w:sz w:val="22"/>
                      <w:szCs w:val="22"/>
                      <w:lang w:eastAsia="lv-LV"/>
                    </w:rPr>
                    <w:t>6. Detalizēts ieņēmumu un izdevumu aprēķins</w:t>
                  </w:r>
                  <w:r w:rsidR="00AB3E3B" w:rsidRPr="00B61322">
                    <w:rPr>
                      <w:sz w:val="22"/>
                      <w:szCs w:val="22"/>
                      <w:lang w:eastAsia="lv-LV"/>
                    </w:rPr>
                    <w:t>:</w:t>
                  </w:r>
                  <w:r w:rsidRPr="00B61322">
                    <w:rPr>
                      <w:sz w:val="22"/>
                      <w:szCs w:val="22"/>
                      <w:lang w:eastAsia="lv-LV"/>
                    </w:rPr>
                    <w:t xml:space="preserve"> </w:t>
                  </w:r>
                </w:p>
              </w:tc>
            </w:tr>
            <w:tr w:rsidR="00B61322" w:rsidRPr="00B61322" w14:paraId="026C4E64" w14:textId="77777777" w:rsidTr="00893202">
              <w:trPr>
                <w:gridBefore w:val="1"/>
                <w:wBefore w:w="118" w:type="dxa"/>
              </w:trPr>
              <w:tc>
                <w:tcPr>
                  <w:tcW w:w="2864" w:type="dxa"/>
                  <w:shd w:val="clear" w:color="auto" w:fill="auto"/>
                </w:tcPr>
                <w:p w14:paraId="26DF2072" w14:textId="77777777" w:rsidR="00B671E1" w:rsidRPr="00B61322" w:rsidRDefault="00B671E1" w:rsidP="00A409B9">
                  <w:pPr>
                    <w:framePr w:hSpace="180" w:wrap="around" w:vAnchor="text" w:hAnchor="text" w:xAlign="right" w:y="1"/>
                    <w:ind w:right="175"/>
                    <w:suppressOverlap/>
                    <w:rPr>
                      <w:lang w:eastAsia="lv-LV"/>
                    </w:rPr>
                  </w:pPr>
                  <w:r w:rsidRPr="00B61322">
                    <w:rPr>
                      <w:lang w:eastAsia="lv-LV"/>
                    </w:rPr>
                    <w:t>6.1. Detalizēts ieņēmumu aprēķins</w:t>
                  </w:r>
                </w:p>
              </w:tc>
              <w:tc>
                <w:tcPr>
                  <w:tcW w:w="6398" w:type="dxa"/>
                  <w:gridSpan w:val="5"/>
                  <w:shd w:val="clear" w:color="auto" w:fill="auto"/>
                  <w:vAlign w:val="center"/>
                </w:tcPr>
                <w:p w14:paraId="58EC75B4" w14:textId="77777777" w:rsidR="00B671E1" w:rsidRPr="00B61322" w:rsidRDefault="00B671E1" w:rsidP="00A409B9">
                  <w:pPr>
                    <w:framePr w:hSpace="180" w:wrap="around" w:vAnchor="text" w:hAnchor="text" w:xAlign="right" w:y="1"/>
                    <w:ind w:right="175"/>
                    <w:suppressOverlap/>
                    <w:jc w:val="both"/>
                    <w:rPr>
                      <w:lang w:eastAsia="lv-LV"/>
                    </w:rPr>
                  </w:pPr>
                  <w:r w:rsidRPr="00B61322">
                    <w:rPr>
                      <w:lang w:eastAsia="lv-LV"/>
                    </w:rPr>
                    <w:t>Nav</w:t>
                  </w:r>
                </w:p>
              </w:tc>
            </w:tr>
            <w:tr w:rsidR="00B61322" w:rsidRPr="00B61322" w14:paraId="713518F2" w14:textId="77777777" w:rsidTr="00893202">
              <w:trPr>
                <w:gridBefore w:val="1"/>
                <w:wBefore w:w="118" w:type="dxa"/>
              </w:trPr>
              <w:tc>
                <w:tcPr>
                  <w:tcW w:w="2864" w:type="dxa"/>
                  <w:shd w:val="clear" w:color="auto" w:fill="auto"/>
                </w:tcPr>
                <w:p w14:paraId="1007F732" w14:textId="77777777" w:rsidR="00B671E1" w:rsidRPr="00B61322" w:rsidRDefault="00B671E1" w:rsidP="00A409B9">
                  <w:pPr>
                    <w:framePr w:hSpace="180" w:wrap="around" w:vAnchor="text" w:hAnchor="text" w:xAlign="right" w:y="1"/>
                    <w:ind w:right="175"/>
                    <w:suppressOverlap/>
                    <w:rPr>
                      <w:lang w:eastAsia="lv-LV"/>
                    </w:rPr>
                  </w:pPr>
                  <w:r w:rsidRPr="00B61322">
                    <w:rPr>
                      <w:lang w:eastAsia="lv-LV"/>
                    </w:rPr>
                    <w:t>6.2. Detalizēts izdevumu aprēķins</w:t>
                  </w:r>
                </w:p>
              </w:tc>
              <w:tc>
                <w:tcPr>
                  <w:tcW w:w="6398" w:type="dxa"/>
                  <w:gridSpan w:val="5"/>
                  <w:shd w:val="clear" w:color="auto" w:fill="auto"/>
                </w:tcPr>
                <w:p w14:paraId="115BB5B3" w14:textId="72685D89" w:rsidR="00B671E1" w:rsidRPr="00B61322" w:rsidRDefault="00841920" w:rsidP="00A409B9">
                  <w:pPr>
                    <w:framePr w:hSpace="180" w:wrap="around" w:vAnchor="text" w:hAnchor="text" w:xAlign="right" w:y="1"/>
                    <w:ind w:right="461" w:firstLine="53"/>
                    <w:suppressOverlap/>
                    <w:jc w:val="both"/>
                    <w:rPr>
                      <w:lang w:eastAsia="lv-LV"/>
                    </w:rPr>
                  </w:pPr>
                  <w:r w:rsidRPr="00B61322">
                    <w:rPr>
                      <w:lang w:eastAsia="lv-LV"/>
                    </w:rPr>
                    <w:t xml:space="preserve">Sākot </w:t>
                  </w:r>
                  <w:r w:rsidR="00894887" w:rsidRPr="00B61322">
                    <w:rPr>
                      <w:lang w:eastAsia="lv-LV"/>
                    </w:rPr>
                    <w:t>ar 2021</w:t>
                  </w:r>
                  <w:r w:rsidR="00C06352" w:rsidRPr="00B61322">
                    <w:rPr>
                      <w:lang w:eastAsia="lv-LV"/>
                    </w:rPr>
                    <w:t>.</w:t>
                  </w:r>
                  <w:r w:rsidR="00894887" w:rsidRPr="00B61322">
                    <w:rPr>
                      <w:lang w:eastAsia="lv-LV"/>
                    </w:rPr>
                    <w:t xml:space="preserve"> </w:t>
                  </w:r>
                  <w:r w:rsidR="00C06352" w:rsidRPr="00B61322">
                    <w:rPr>
                      <w:lang w:eastAsia="lv-LV"/>
                    </w:rPr>
                    <w:t>gada 1.</w:t>
                  </w:r>
                  <w:r w:rsidR="00894887" w:rsidRPr="00B61322">
                    <w:rPr>
                      <w:lang w:eastAsia="lv-LV"/>
                    </w:rPr>
                    <w:t xml:space="preserve"> </w:t>
                  </w:r>
                  <w:r w:rsidR="00C06352" w:rsidRPr="00B61322">
                    <w:rPr>
                      <w:lang w:eastAsia="lv-LV"/>
                    </w:rPr>
                    <w:t>janvāri tiks ieviests jauns pakalpojums “Sociālās rehabilitācijas pakalpojums prostitūcijā iesaistīt</w:t>
                  </w:r>
                  <w:r w:rsidR="00C860FA" w:rsidRPr="00B61322">
                    <w:rPr>
                      <w:lang w:eastAsia="lv-LV"/>
                    </w:rPr>
                    <w:t>ām perso</w:t>
                  </w:r>
                  <w:r w:rsidR="00C06352" w:rsidRPr="00B61322">
                    <w:rPr>
                      <w:lang w:eastAsia="lv-LV"/>
                    </w:rPr>
                    <w:t>nām”</w:t>
                  </w:r>
                  <w:r w:rsidR="00C860FA" w:rsidRPr="00B61322">
                    <w:rPr>
                      <w:lang w:eastAsia="lv-LV"/>
                    </w:rPr>
                    <w:t>.</w:t>
                  </w:r>
                </w:p>
                <w:p w14:paraId="51DAE1DB" w14:textId="77777777" w:rsidR="00B25FAA" w:rsidRPr="00B61322" w:rsidRDefault="00B25FAA" w:rsidP="00A409B9">
                  <w:pPr>
                    <w:framePr w:hSpace="180" w:wrap="around" w:vAnchor="text" w:hAnchor="text" w:xAlign="right" w:y="1"/>
                    <w:ind w:right="461" w:firstLine="761"/>
                    <w:suppressOverlap/>
                    <w:jc w:val="both"/>
                  </w:pPr>
                  <w:r w:rsidRPr="00B61322">
                    <w:t>Pakalpojuma “Sociālās rehabilitācijas pakalpojums prostitūcijā iesaistītām personām” ieviešanas gadā pakalpojuma 2. posmā “Sociālās rehabilitācijas pakalpojuma kurss” plānotas 5 personas, 3.posmā “Atbalsts pēc sociālās rehabilitācijas pakalpojuma kursa pabeigšanas - reintegrācija sabiedrībā” – 1 persona. Otrajā un</w:t>
                  </w:r>
                  <w:proofErr w:type="gramStart"/>
                  <w:r w:rsidRPr="00B61322">
                    <w:t xml:space="preserve"> turpmākajos gados, ik gadu, plānots</w:t>
                  </w:r>
                  <w:proofErr w:type="gramEnd"/>
                  <w:r w:rsidRPr="00B61322">
                    <w:t>, ka pakalpojuma 2.posmu “Sociālās rehabilitācijas pakalpojuma kurss” saņems 10 personas, 3.posmu “Atbalsts pēc sociālās rehabilitācijas pakalpojuma kursa pabeigšanas - reintegrācija sabiedrībā” – 8 personas.</w:t>
                  </w:r>
                </w:p>
                <w:p w14:paraId="3510973D" w14:textId="5B05B4CE" w:rsidR="00B25FAA" w:rsidRPr="00B61322" w:rsidRDefault="00B25FAA" w:rsidP="00A409B9">
                  <w:pPr>
                    <w:framePr w:hSpace="180" w:wrap="around" w:vAnchor="text" w:hAnchor="text" w:xAlign="right" w:y="1"/>
                    <w:ind w:right="461" w:firstLine="53"/>
                    <w:suppressOverlap/>
                    <w:jc w:val="both"/>
                  </w:pPr>
                  <w:r w:rsidRPr="00B61322">
                    <w:t>Plānots, ka 3 gadus pēc pakalpojuma ieviešanas, pakalpojumu</w:t>
                  </w:r>
                  <w:r w:rsidR="00623FB3" w:rsidRPr="00B61322">
                    <w:t xml:space="preserve"> 2.posmā “Sociālās rehabilitācijas pakalpojumu kurss”</w:t>
                  </w:r>
                  <w:r w:rsidRPr="00B61322">
                    <w:t xml:space="preserve"> būs saņēmušas 25 personas (aptuveni 15% no 2016. gadā administratīvi sodītām personām, kas pārkāpušas prostitūc</w:t>
                  </w:r>
                  <w:r w:rsidR="00623FB3" w:rsidRPr="00B61322">
                    <w:t>ijas ierobežošanas noteikumus), savukārt pakalpojumu 3.posmā “Atbalsts pēc sociālās rehabilitācijas kursa pabeigšanas – reintegrācija sabiedrībā” būs saņēmušas 17 personas.</w:t>
                  </w:r>
                </w:p>
                <w:p w14:paraId="685B3342" w14:textId="0E386ABC" w:rsidR="001C3D0F" w:rsidRPr="00B61322" w:rsidRDefault="001C3D0F" w:rsidP="00A409B9">
                  <w:pPr>
                    <w:framePr w:hSpace="180" w:wrap="around" w:vAnchor="text" w:hAnchor="text" w:xAlign="right" w:y="1"/>
                    <w:ind w:right="459" w:firstLine="53"/>
                    <w:suppressOverlap/>
                    <w:jc w:val="both"/>
                  </w:pPr>
                  <w:r w:rsidRPr="00B61322">
                    <w:t xml:space="preserve">Labklājības ministrijai </w:t>
                  </w:r>
                  <w:r w:rsidR="002E1EE8" w:rsidRPr="00B61322">
                    <w:t>programmā 05.00.00 “V</w:t>
                  </w:r>
                  <w:r w:rsidR="00623FB3" w:rsidRPr="00B61322">
                    <w:t>alsts sociālie pakalpojumi” apakšprogrammā “Sociālās rehabilitācijas valsts programma</w:t>
                  </w:r>
                  <w:r w:rsidR="009E60D4" w:rsidRPr="00B61322">
                    <w:t>s</w:t>
                  </w:r>
                  <w:r w:rsidR="00623FB3" w:rsidRPr="00B61322">
                    <w:t xml:space="preserve">” </w:t>
                  </w:r>
                  <w:r w:rsidRPr="00B61322">
                    <w:t>nepieciešamais papildu finansējums.</w:t>
                  </w:r>
                </w:p>
                <w:p w14:paraId="5886DB19" w14:textId="7288B111" w:rsidR="00B25FAA" w:rsidRPr="00B61322" w:rsidRDefault="00623FB3" w:rsidP="00A409B9">
                  <w:pPr>
                    <w:framePr w:hSpace="180" w:wrap="around" w:vAnchor="text" w:hAnchor="text" w:xAlign="right" w:y="1"/>
                    <w:ind w:firstLine="53"/>
                    <w:suppressOverlap/>
                    <w:jc w:val="both"/>
                    <w:rPr>
                      <w:b/>
                    </w:rPr>
                  </w:pPr>
                  <w:r w:rsidRPr="00B61322">
                    <w:rPr>
                      <w:b/>
                    </w:rPr>
                    <w:t>20</w:t>
                  </w:r>
                  <w:r w:rsidR="0043661E" w:rsidRPr="00B61322">
                    <w:rPr>
                      <w:b/>
                    </w:rPr>
                    <w:t>21</w:t>
                  </w:r>
                  <w:r w:rsidR="00B25FAA" w:rsidRPr="00B61322">
                    <w:rPr>
                      <w:b/>
                    </w:rPr>
                    <w:t>. gads</w:t>
                  </w:r>
                </w:p>
                <w:p w14:paraId="4891DA36" w14:textId="24B9F318" w:rsidR="009C17D4" w:rsidRPr="00B61322" w:rsidRDefault="00B25FAA" w:rsidP="00A409B9">
                  <w:pPr>
                    <w:framePr w:hSpace="180" w:wrap="around" w:vAnchor="text" w:hAnchor="text" w:xAlign="right" w:y="1"/>
                    <w:ind w:right="461" w:firstLine="53"/>
                    <w:suppressOverlap/>
                    <w:jc w:val="both"/>
                    <w:rPr>
                      <w:b/>
                    </w:rPr>
                  </w:pPr>
                  <w:r w:rsidRPr="00B61322">
                    <w:t xml:space="preserve">Kopējais nepieciešamais finansējums pakalpojuma ieviešanai </w:t>
                  </w:r>
                  <w:r w:rsidRPr="00B61322">
                    <w:rPr>
                      <w:b/>
                    </w:rPr>
                    <w:t>gad</w:t>
                  </w:r>
                  <w:r w:rsidR="00623FB3" w:rsidRPr="00B61322">
                    <w:rPr>
                      <w:b/>
                    </w:rPr>
                    <w:t>ā 2</w:t>
                  </w:r>
                  <w:r w:rsidR="0043661E" w:rsidRPr="00B61322">
                    <w:rPr>
                      <w:b/>
                    </w:rPr>
                    <w:t>38 503</w:t>
                  </w:r>
                  <w:r w:rsidRPr="00B61322">
                    <w:rPr>
                      <w:b/>
                    </w:rPr>
                    <w:t xml:space="preserve"> </w:t>
                  </w:r>
                  <w:proofErr w:type="spellStart"/>
                  <w:r w:rsidRPr="00B61322">
                    <w:rPr>
                      <w:b/>
                      <w:i/>
                    </w:rPr>
                    <w:t>euro</w:t>
                  </w:r>
                  <w:proofErr w:type="spellEnd"/>
                  <w:r w:rsidRPr="00B61322">
                    <w:rPr>
                      <w:b/>
                    </w:rPr>
                    <w:t>:</w:t>
                  </w:r>
                </w:p>
                <w:p w14:paraId="7BAF7C64" w14:textId="31113924" w:rsidR="002E6AF9" w:rsidRPr="00B61322" w:rsidRDefault="009C17D4" w:rsidP="00A409B9">
                  <w:pPr>
                    <w:framePr w:hSpace="180" w:wrap="around" w:vAnchor="text" w:hAnchor="text" w:xAlign="right" w:y="1"/>
                    <w:ind w:right="461" w:firstLine="53"/>
                    <w:suppressOverlap/>
                    <w:jc w:val="both"/>
                  </w:pPr>
                  <w:r w:rsidRPr="00B61322">
                    <w:t>1.pakalpojumam “Sociālās rehabilitācijas pakalpojums prosti</w:t>
                  </w:r>
                  <w:r w:rsidR="00623FB3" w:rsidRPr="00B61322">
                    <w:t>tūcijā iesaistītām personām” 1</w:t>
                  </w:r>
                  <w:r w:rsidR="0043661E" w:rsidRPr="00B61322">
                    <w:t>52 868</w:t>
                  </w:r>
                  <w:r w:rsidRPr="00B61322">
                    <w:t xml:space="preserve"> </w:t>
                  </w:r>
                  <w:proofErr w:type="spellStart"/>
                  <w:r w:rsidRPr="00B61322">
                    <w:rPr>
                      <w:i/>
                    </w:rPr>
                    <w:t>euro</w:t>
                  </w:r>
                  <w:proofErr w:type="spellEnd"/>
                  <w:r w:rsidRPr="00B61322">
                    <w:t xml:space="preserve">. </w:t>
                  </w:r>
                </w:p>
                <w:p w14:paraId="6B618900" w14:textId="2563722F" w:rsidR="009C17D4" w:rsidRPr="00B61322" w:rsidRDefault="002E6AF9" w:rsidP="00A409B9">
                  <w:pPr>
                    <w:framePr w:hSpace="180" w:wrap="around" w:vAnchor="text" w:hAnchor="text" w:xAlign="right" w:y="1"/>
                    <w:ind w:right="461" w:firstLine="478"/>
                    <w:suppressOverlap/>
                    <w:jc w:val="both"/>
                  </w:pPr>
                  <w:r w:rsidRPr="00B61322">
                    <w:t>I</w:t>
                  </w:r>
                  <w:r w:rsidR="009C17D4" w:rsidRPr="00B61322">
                    <w:t xml:space="preserve">zdevumi attiecināmi uz </w:t>
                  </w:r>
                  <w:r w:rsidR="001C3D0F" w:rsidRPr="00B61322">
                    <w:t xml:space="preserve">budžeta </w:t>
                  </w:r>
                  <w:r w:rsidR="009C17D4" w:rsidRPr="00B61322">
                    <w:t>apakšprogrammu 05.01.00 “Sociālās rehabilitācijas valsts programma</w:t>
                  </w:r>
                  <w:r w:rsidR="009E60D4" w:rsidRPr="00B61322">
                    <w:t>s</w:t>
                  </w:r>
                  <w:r w:rsidR="009C17D4" w:rsidRPr="00B61322">
                    <w:t xml:space="preserve">”. </w:t>
                  </w:r>
                  <w:r w:rsidR="009C17D4" w:rsidRPr="00B61322">
                    <w:lastRenderedPageBreak/>
                    <w:t>Detalizētu aprēķinu skatīt</w:t>
                  </w:r>
                  <w:r w:rsidR="00987200" w:rsidRPr="00B61322">
                    <w:t xml:space="preserve"> likumprojekta sākotnējās ietekmes novērtējuma ziņojuma (anotācijas)</w:t>
                  </w:r>
                  <w:r w:rsidR="009C17D4" w:rsidRPr="00B61322">
                    <w:t xml:space="preserve"> 1.pielikumā “Sociālās rehabilitācijas pakalpojums prostitūcijā iesaistītām personām” groza aprēķins;</w:t>
                  </w:r>
                </w:p>
                <w:p w14:paraId="119BE224" w14:textId="3758F9F5" w:rsidR="002E6AF9" w:rsidRPr="00B61322" w:rsidRDefault="003B7521" w:rsidP="00A409B9">
                  <w:pPr>
                    <w:framePr w:hSpace="180" w:wrap="around" w:vAnchor="text" w:hAnchor="text" w:xAlign="right" w:y="1"/>
                    <w:ind w:right="459" w:firstLine="53"/>
                    <w:suppressOverlap/>
                    <w:jc w:val="both"/>
                  </w:pPr>
                  <w:r w:rsidRPr="00B61322">
                    <w:t xml:space="preserve">2. informācijas sistēmā SPOLIS moduļa izveidošanai, kurā tiek ievadīta informācija par pakalpojuma saņēmējiem, gatavotas atskaites un tiek nodrošināta informācijas uzkrāšana par pakalpojuma rezultatīvajiem rādītājiem </w:t>
                  </w:r>
                  <w:r w:rsidR="0043661E" w:rsidRPr="00B61322">
                    <w:t>60</w:t>
                  </w:r>
                  <w:r w:rsidRPr="00B61322">
                    <w:t xml:space="preserve"> 000 </w:t>
                  </w:r>
                  <w:proofErr w:type="spellStart"/>
                  <w:r w:rsidRPr="00B61322">
                    <w:rPr>
                      <w:i/>
                    </w:rPr>
                    <w:t>euro</w:t>
                  </w:r>
                  <w:proofErr w:type="spellEnd"/>
                  <w:r w:rsidRPr="00B61322">
                    <w:t xml:space="preserve">. </w:t>
                  </w:r>
                </w:p>
                <w:p w14:paraId="08EFDB55" w14:textId="1274EB82" w:rsidR="009C17D4" w:rsidRPr="00B61322" w:rsidRDefault="002E6AF9" w:rsidP="00A409B9">
                  <w:pPr>
                    <w:framePr w:hSpace="180" w:wrap="around" w:vAnchor="text" w:hAnchor="text" w:xAlign="right" w:y="1"/>
                    <w:ind w:right="459" w:firstLine="620"/>
                    <w:suppressOverlap/>
                    <w:jc w:val="both"/>
                  </w:pPr>
                  <w:r w:rsidRPr="00B61322">
                    <w:t>I</w:t>
                  </w:r>
                  <w:r w:rsidR="003B7521" w:rsidRPr="00B61322">
                    <w:t>zdevumi attiecinā</w:t>
                  </w:r>
                  <w:r w:rsidR="001C3D0F" w:rsidRPr="00B61322">
                    <w:t>mi uz budžeta apakšprogrammu 97.01.00 “L</w:t>
                  </w:r>
                  <w:r w:rsidR="003B7521" w:rsidRPr="00B61322">
                    <w:t>abklājības nozares v</w:t>
                  </w:r>
                  <w:r w:rsidR="001C3D0F" w:rsidRPr="00B61322">
                    <w:t>adība un politikas plānošana”. D</w:t>
                  </w:r>
                  <w:r w:rsidR="003B7521" w:rsidRPr="00B61322">
                    <w:t>etalizētu aprēķinu skatīt</w:t>
                  </w:r>
                  <w:r w:rsidR="00456705" w:rsidRPr="00B61322">
                    <w:t xml:space="preserve"> likumprojekta sākotnējās ietekmes novērtējuma ziņojuma (anotācijas)</w:t>
                  </w:r>
                  <w:r w:rsidRPr="00B61322">
                    <w:t xml:space="preserve"> 1.pielikumā “Sociālās rehabilitācijas pakalpojums prostitūcijā iesaistītām personām” plānotais nepieciešamais finansējums pirmajā ieviešanas gadā un turpmākajos gados”.</w:t>
                  </w:r>
                </w:p>
                <w:p w14:paraId="14933D93" w14:textId="1E253729" w:rsidR="00B25FAA" w:rsidRPr="00B61322" w:rsidRDefault="00B25FAA" w:rsidP="00A409B9">
                  <w:pPr>
                    <w:pStyle w:val="ListParagraph"/>
                    <w:framePr w:hSpace="180" w:wrap="around" w:vAnchor="text" w:hAnchor="text" w:xAlign="right" w:y="1"/>
                    <w:numPr>
                      <w:ilvl w:val="0"/>
                      <w:numId w:val="16"/>
                    </w:numPr>
                    <w:spacing w:after="200" w:line="276" w:lineRule="auto"/>
                    <w:ind w:left="53" w:right="459" w:firstLine="283"/>
                    <w:suppressOverlap/>
                    <w:jc w:val="both"/>
                  </w:pPr>
                  <w:r w:rsidRPr="00B61322">
                    <w:t>darba samaksa</w:t>
                  </w:r>
                  <w:r w:rsidR="00623FB3" w:rsidRPr="00B61322">
                    <w:t xml:space="preserve"> un sociālās garantijas</w:t>
                  </w:r>
                  <w:r w:rsidRPr="00B61322">
                    <w:t xml:space="preserve"> Labklājības ministrijas speciālistiem par pakalpojuma ieviešanas uzraudzību, finansējuma plānošanu</w:t>
                  </w:r>
                  <w:r w:rsidR="0043661E" w:rsidRPr="00B61322">
                    <w:t>, normatīvo aktu izstrādi</w:t>
                  </w:r>
                  <w:r w:rsidR="004C01C4" w:rsidRPr="00B61322">
                    <w:t xml:space="preserve">, </w:t>
                  </w:r>
                  <w:r w:rsidRPr="00B61322">
                    <w:t>izpildes uzraudzību, kā arī rezultatīvo rādītāj</w:t>
                  </w:r>
                  <w:r w:rsidR="00623FB3" w:rsidRPr="00B61322">
                    <w:t xml:space="preserve">u snieguma izvērtēšanu </w:t>
                  </w:r>
                  <w:r w:rsidR="0043661E" w:rsidRPr="00B61322">
                    <w:t>22 336.20</w:t>
                  </w:r>
                  <w:r w:rsidRPr="00B61322">
                    <w:t xml:space="preserve"> </w:t>
                  </w:r>
                  <w:proofErr w:type="spellStart"/>
                  <w:r w:rsidRPr="00B61322">
                    <w:rPr>
                      <w:i/>
                    </w:rPr>
                    <w:t>euro</w:t>
                  </w:r>
                  <w:proofErr w:type="spellEnd"/>
                  <w:r w:rsidRPr="00B61322">
                    <w:t xml:space="preserve"> (1.0 slodze x </w:t>
                  </w:r>
                  <w:r w:rsidR="00456705" w:rsidRPr="00B61322">
                    <w:t>1</w:t>
                  </w:r>
                  <w:r w:rsidR="0043661E" w:rsidRPr="00B61322">
                    <w:t>500</w:t>
                  </w:r>
                  <w:r w:rsidR="00456705" w:rsidRPr="00B61322">
                    <w:t xml:space="preserve"> </w:t>
                  </w:r>
                  <w:proofErr w:type="spellStart"/>
                  <w:r w:rsidR="00456705" w:rsidRPr="00B61322">
                    <w:t>euro</w:t>
                  </w:r>
                  <w:proofErr w:type="spellEnd"/>
                  <w:r w:rsidR="00456705" w:rsidRPr="00B61322">
                    <w:t xml:space="preserve"> x 12 </w:t>
                  </w:r>
                  <w:proofErr w:type="spellStart"/>
                  <w:r w:rsidR="00456705" w:rsidRPr="00B61322">
                    <w:t>mēn</w:t>
                  </w:r>
                  <w:proofErr w:type="spellEnd"/>
                  <w:r w:rsidR="00456705" w:rsidRPr="00B61322">
                    <w:t xml:space="preserve"> x 1.2409</w:t>
                  </w:r>
                  <w:r w:rsidRPr="00B61322">
                    <w:t>% (Mēnešalga</w:t>
                  </w:r>
                  <w:r w:rsidR="00456705" w:rsidRPr="00B61322">
                    <w:t xml:space="preserve"> atbilstoši </w:t>
                  </w:r>
                  <w:r w:rsidR="0043661E" w:rsidRPr="00B61322">
                    <w:t>12</w:t>
                  </w:r>
                  <w:r w:rsidR="00A233DD" w:rsidRPr="00B61322">
                    <w:t xml:space="preserve">.mēnešalgu grupai atbilstoši Ministru kabineta </w:t>
                  </w:r>
                  <w:proofErr w:type="gramStart"/>
                  <w:r w:rsidR="00A233DD" w:rsidRPr="00B61322">
                    <w:t>2013.gada</w:t>
                  </w:r>
                  <w:proofErr w:type="gramEnd"/>
                  <w:r w:rsidR="00A233DD" w:rsidRPr="00B61322">
                    <w:t xml:space="preserve"> 29.janvāra noteikumiem Nr.66</w:t>
                  </w:r>
                  <w:r w:rsidRPr="00B61322">
                    <w:t xml:space="preserve"> "Noteikumi par valsts un pašvaldību institūciju amatpersonu un darbinieku darba samaksu un tās noteikšanas kārtību")</w:t>
                  </w:r>
                  <w:r w:rsidR="00456705" w:rsidRPr="00B61322">
                    <w:t xml:space="preserve"> un Valsts un pašvaldību institūciju amatpersonu un darbinieku atlīdzības likumā noteikto sociālo garantiju nodrošināšanai </w:t>
                  </w:r>
                  <w:r w:rsidR="0043661E" w:rsidRPr="00B61322">
                    <w:t>3 299.01</w:t>
                  </w:r>
                  <w:r w:rsidR="00456705" w:rsidRPr="00B61322">
                    <w:t xml:space="preserve"> </w:t>
                  </w:r>
                  <w:proofErr w:type="spellStart"/>
                  <w:r w:rsidR="00456705" w:rsidRPr="00B61322">
                    <w:rPr>
                      <w:i/>
                    </w:rPr>
                    <w:t>euro</w:t>
                  </w:r>
                  <w:proofErr w:type="spellEnd"/>
                  <w:r w:rsidR="00456705" w:rsidRPr="00B61322">
                    <w:t xml:space="preserve"> izdevumi attiecināmi uz budžeta apakšprogrammu 97.01.00 “Labklājības nozares vadība un politikas plānošana”</w:t>
                  </w:r>
                  <w:r w:rsidRPr="00B61322">
                    <w:t>. Detalizētu aprēķinu skat.</w:t>
                  </w:r>
                  <w:r w:rsidR="00987200" w:rsidRPr="00B61322">
                    <w:t xml:space="preserve"> likumprojekta sākotnējās ietekmes novērtējuma ziņojuma (anotācijas)</w:t>
                  </w:r>
                  <w:r w:rsidRPr="00B61322">
                    <w:t xml:space="preserve"> </w:t>
                  </w:r>
                  <w:r w:rsidR="004E7D1E" w:rsidRPr="00B61322">
                    <w:t>1</w:t>
                  </w:r>
                  <w:r w:rsidR="002E6AF9" w:rsidRPr="00B61322">
                    <w:t>. pielikumā</w:t>
                  </w:r>
                  <w:r w:rsidR="004E7D1E" w:rsidRPr="00B61322">
                    <w:t>.</w:t>
                  </w:r>
                  <w:r w:rsidRPr="00B61322">
                    <w:t xml:space="preserve"> </w:t>
                  </w:r>
                </w:p>
                <w:p w14:paraId="6FADEFB7" w14:textId="1235C11C" w:rsidR="00B25FAA" w:rsidRPr="00B61322" w:rsidRDefault="00B25FAA" w:rsidP="00A409B9">
                  <w:pPr>
                    <w:framePr w:hSpace="180" w:wrap="around" w:vAnchor="text" w:hAnchor="text" w:xAlign="right" w:y="1"/>
                    <w:ind w:firstLine="53"/>
                    <w:suppressOverlap/>
                    <w:jc w:val="both"/>
                    <w:rPr>
                      <w:b/>
                    </w:rPr>
                  </w:pPr>
                  <w:r w:rsidRPr="00B61322">
                    <w:rPr>
                      <w:b/>
                    </w:rPr>
                    <w:t>2</w:t>
                  </w:r>
                  <w:r w:rsidR="00456705" w:rsidRPr="00B61322">
                    <w:rPr>
                      <w:b/>
                    </w:rPr>
                    <w:t>02</w:t>
                  </w:r>
                  <w:r w:rsidR="004C01C4" w:rsidRPr="00B61322">
                    <w:rPr>
                      <w:b/>
                    </w:rPr>
                    <w:t>2</w:t>
                  </w:r>
                  <w:r w:rsidR="003348CD" w:rsidRPr="00B61322">
                    <w:rPr>
                      <w:b/>
                    </w:rPr>
                    <w:t xml:space="preserve">. gads un </w:t>
                  </w:r>
                  <w:r w:rsidR="00456705" w:rsidRPr="00B61322">
                    <w:rPr>
                      <w:b/>
                    </w:rPr>
                    <w:t>turpmākie gadi</w:t>
                  </w:r>
                  <w:r w:rsidR="003348CD" w:rsidRPr="00B61322">
                    <w:rPr>
                      <w:b/>
                    </w:rPr>
                    <w:t>-</w:t>
                  </w:r>
                </w:p>
                <w:p w14:paraId="7ED22BF9" w14:textId="01021D1A" w:rsidR="00B25FAA" w:rsidRPr="00B61322" w:rsidRDefault="00B25FAA" w:rsidP="00A409B9">
                  <w:pPr>
                    <w:framePr w:hSpace="180" w:wrap="around" w:vAnchor="text" w:hAnchor="text" w:xAlign="right" w:y="1"/>
                    <w:ind w:right="459" w:firstLine="53"/>
                    <w:suppressOverlap/>
                    <w:jc w:val="both"/>
                    <w:rPr>
                      <w:b/>
                    </w:rPr>
                  </w:pPr>
                  <w:r w:rsidRPr="00B61322">
                    <w:t xml:space="preserve">Kopējais nepieciešamais finansējums pakalpojumam </w:t>
                  </w:r>
                  <w:r w:rsidR="00456705" w:rsidRPr="00B61322">
                    <w:rPr>
                      <w:b/>
                    </w:rPr>
                    <w:t xml:space="preserve">gadā </w:t>
                  </w:r>
                  <w:r w:rsidR="004C01C4" w:rsidRPr="00B61322">
                    <w:rPr>
                      <w:b/>
                    </w:rPr>
                    <w:t>306 669</w:t>
                  </w:r>
                  <w:r w:rsidRPr="00B61322">
                    <w:rPr>
                      <w:b/>
                    </w:rPr>
                    <w:t xml:space="preserve"> </w:t>
                  </w:r>
                  <w:proofErr w:type="spellStart"/>
                  <w:r w:rsidRPr="00B61322">
                    <w:rPr>
                      <w:b/>
                      <w:i/>
                    </w:rPr>
                    <w:t>euro</w:t>
                  </w:r>
                  <w:proofErr w:type="spellEnd"/>
                  <w:r w:rsidRPr="00B61322">
                    <w:rPr>
                      <w:b/>
                    </w:rPr>
                    <w:t>:</w:t>
                  </w:r>
                </w:p>
                <w:p w14:paraId="5FEDF042" w14:textId="7096D67B" w:rsidR="00B25FAA" w:rsidRPr="00B61322" w:rsidRDefault="00B25FAA" w:rsidP="00A409B9">
                  <w:pPr>
                    <w:pStyle w:val="ListParagraph"/>
                    <w:framePr w:hSpace="180" w:wrap="around" w:vAnchor="text" w:hAnchor="text" w:xAlign="right" w:y="1"/>
                    <w:numPr>
                      <w:ilvl w:val="0"/>
                      <w:numId w:val="12"/>
                    </w:numPr>
                    <w:ind w:left="53" w:right="459" w:firstLine="283"/>
                    <w:suppressOverlap/>
                    <w:jc w:val="both"/>
                  </w:pPr>
                  <w:r w:rsidRPr="00B61322">
                    <w:t xml:space="preserve">pakalpojumam “Sociālās rehabilitācijas pakalpojums prostitūcijā </w:t>
                  </w:r>
                  <w:r w:rsidR="00456705" w:rsidRPr="00B61322">
                    <w:t xml:space="preserve">iesaistītām personām” </w:t>
                  </w:r>
                  <w:r w:rsidR="00B40AFF" w:rsidRPr="00B61322">
                    <w:t>281 034</w:t>
                  </w:r>
                  <w:r w:rsidRPr="00B61322">
                    <w:t xml:space="preserve"> </w:t>
                  </w:r>
                  <w:proofErr w:type="spellStart"/>
                  <w:r w:rsidRPr="00B61322">
                    <w:rPr>
                      <w:i/>
                    </w:rPr>
                    <w:t>euro</w:t>
                  </w:r>
                  <w:proofErr w:type="spellEnd"/>
                  <w:r w:rsidRPr="00B61322">
                    <w:t xml:space="preserve">. Izdevumi attiecināmi uz </w:t>
                  </w:r>
                  <w:r w:rsidR="001C3D0F" w:rsidRPr="00B61322">
                    <w:t xml:space="preserve">budžeta </w:t>
                  </w:r>
                  <w:r w:rsidRPr="00B61322">
                    <w:t>apakšprogrammu 05.01.00 “Sociālās rehabilitācijas valsts programma</w:t>
                  </w:r>
                  <w:r w:rsidR="009E60D4" w:rsidRPr="00B61322">
                    <w:t>s</w:t>
                  </w:r>
                  <w:r w:rsidRPr="00B61322">
                    <w:t xml:space="preserve">”. Detalizētu aprēķinu skat. </w:t>
                  </w:r>
                  <w:r w:rsidR="002E6AF9" w:rsidRPr="00B61322">
                    <w:t xml:space="preserve">1.pielikumā </w:t>
                  </w:r>
                  <w:r w:rsidRPr="00B61322">
                    <w:t>“Pakalpojuma "Sociālās rehabilitācijas pakalpojums prostitūcijā iesaistītām personām" groza aprēķins”;</w:t>
                  </w:r>
                </w:p>
                <w:p w14:paraId="2195173E" w14:textId="7F3BE52B" w:rsidR="00B25FAA" w:rsidRPr="00B61322" w:rsidRDefault="00B25FAA" w:rsidP="00A409B9">
                  <w:pPr>
                    <w:pStyle w:val="ListParagraph"/>
                    <w:framePr w:hSpace="180" w:wrap="around" w:vAnchor="text" w:hAnchor="text" w:xAlign="right" w:y="1"/>
                    <w:numPr>
                      <w:ilvl w:val="0"/>
                      <w:numId w:val="12"/>
                    </w:numPr>
                    <w:ind w:left="53" w:right="459" w:firstLine="283"/>
                    <w:suppressOverlap/>
                    <w:jc w:val="both"/>
                  </w:pPr>
                  <w:r w:rsidRPr="00B61322">
                    <w:t>darba samaksa</w:t>
                  </w:r>
                  <w:proofErr w:type="gramStart"/>
                  <w:r w:rsidRPr="00B61322">
                    <w:t xml:space="preserve"> </w:t>
                  </w:r>
                  <w:r w:rsidR="00B40AFF" w:rsidRPr="00B61322">
                    <w:t xml:space="preserve"> </w:t>
                  </w:r>
                  <w:proofErr w:type="gramEnd"/>
                  <w:r w:rsidR="00B40AFF" w:rsidRPr="00B61322">
                    <w:t xml:space="preserve">un sociālās garantijas Labklājības ministrijas speciālistiem par pakalpojuma ieviešanas </w:t>
                  </w:r>
                  <w:r w:rsidR="00B40AFF" w:rsidRPr="00B61322">
                    <w:lastRenderedPageBreak/>
                    <w:t xml:space="preserve">uzraudzību, finansējuma plānošanu, normatīvo aktu aktualizāciju, izpildes uzraudzību, kā arī rezultatīvo rādītāju snieguma izvērtēšanu 22 336.20 </w:t>
                  </w:r>
                  <w:proofErr w:type="spellStart"/>
                  <w:r w:rsidR="00B40AFF" w:rsidRPr="00B61322">
                    <w:rPr>
                      <w:i/>
                    </w:rPr>
                    <w:t>euro</w:t>
                  </w:r>
                  <w:proofErr w:type="spellEnd"/>
                  <w:r w:rsidR="00B40AFF" w:rsidRPr="00B61322">
                    <w:t xml:space="preserve"> (1.0 slodze x 1500 </w:t>
                  </w:r>
                  <w:proofErr w:type="spellStart"/>
                  <w:r w:rsidR="00B40AFF" w:rsidRPr="00B61322">
                    <w:t>euro</w:t>
                  </w:r>
                  <w:proofErr w:type="spellEnd"/>
                  <w:r w:rsidR="00B40AFF" w:rsidRPr="00B61322">
                    <w:t xml:space="preserve"> x 12 </w:t>
                  </w:r>
                  <w:proofErr w:type="spellStart"/>
                  <w:r w:rsidR="00B40AFF" w:rsidRPr="00B61322">
                    <w:t>mēn</w:t>
                  </w:r>
                  <w:proofErr w:type="spellEnd"/>
                  <w:r w:rsidR="00B40AFF" w:rsidRPr="00B61322">
                    <w:t xml:space="preserve"> x 1.2409% (Mēnešalga atbilstoši 12.mēnešalgu grupai atbilstoši Ministru kabineta 2013.gada 29.janvāra noteikumiem Nr.66 "Noteikumi par valsts un pašvaldību institūciju amatpersonu un darbinieku darba samaksu un tās noteikšanas kārtību") un Valsts un pašvaldību institūciju amatpersonu un darbinieku atlīdzības likumā noteikto sociālo garantiju nodrošināšanai 3 299.01 </w:t>
                  </w:r>
                  <w:proofErr w:type="spellStart"/>
                  <w:r w:rsidR="00B40AFF" w:rsidRPr="00B61322">
                    <w:rPr>
                      <w:i/>
                    </w:rPr>
                    <w:t>euro</w:t>
                  </w:r>
                  <w:proofErr w:type="spellEnd"/>
                  <w:r w:rsidR="00B40AFF" w:rsidRPr="00B61322">
                    <w:t xml:space="preserve"> izdevumi attiecināmi uz budžeta apakšprogrammu 97.01.00 “Labklājības nozares vadība un politikas plānošana”. Detalizētu aprēķinu skat. likumprojekta sākotnējās ietekmes novērtējuma ziņojuma (anotācijas) 1. pielikumā.</w:t>
                  </w:r>
                </w:p>
                <w:p w14:paraId="49B99FD2" w14:textId="0F80FB33" w:rsidR="00C860FA" w:rsidRPr="00B61322" w:rsidRDefault="00C860FA" w:rsidP="00A409B9">
                  <w:pPr>
                    <w:framePr w:hSpace="180" w:wrap="around" w:vAnchor="text" w:hAnchor="text" w:xAlign="right" w:y="1"/>
                    <w:ind w:right="461"/>
                    <w:suppressOverlap/>
                    <w:jc w:val="both"/>
                    <w:rPr>
                      <w:lang w:eastAsia="lv-LV"/>
                    </w:rPr>
                  </w:pPr>
                </w:p>
              </w:tc>
            </w:tr>
            <w:tr w:rsidR="00B61322" w:rsidRPr="00B61322" w14:paraId="23224775" w14:textId="77777777" w:rsidTr="00893202">
              <w:trPr>
                <w:gridBefore w:val="1"/>
                <w:wBefore w:w="118" w:type="dxa"/>
              </w:trPr>
              <w:tc>
                <w:tcPr>
                  <w:tcW w:w="2864" w:type="dxa"/>
                  <w:shd w:val="clear" w:color="auto" w:fill="auto"/>
                </w:tcPr>
                <w:p w14:paraId="1D0AFE11" w14:textId="5539D939" w:rsidR="00B671E1" w:rsidRPr="00B61322" w:rsidRDefault="00B671E1" w:rsidP="00A409B9">
                  <w:pPr>
                    <w:framePr w:hSpace="180" w:wrap="around" w:vAnchor="text" w:hAnchor="text" w:xAlign="right" w:y="1"/>
                    <w:ind w:right="175"/>
                    <w:suppressOverlap/>
                    <w:jc w:val="both"/>
                    <w:rPr>
                      <w:lang w:eastAsia="lv-LV"/>
                    </w:rPr>
                  </w:pPr>
                  <w:r w:rsidRPr="00B61322">
                    <w:rPr>
                      <w:lang w:eastAsia="lv-LV"/>
                    </w:rPr>
                    <w:lastRenderedPageBreak/>
                    <w:t>7. Cita informācija</w:t>
                  </w:r>
                </w:p>
              </w:tc>
              <w:tc>
                <w:tcPr>
                  <w:tcW w:w="6398" w:type="dxa"/>
                  <w:gridSpan w:val="5"/>
                  <w:shd w:val="clear" w:color="auto" w:fill="auto"/>
                </w:tcPr>
                <w:p w14:paraId="55D2491E" w14:textId="77777777" w:rsidR="0037549A" w:rsidRPr="00B61322" w:rsidRDefault="0037549A" w:rsidP="0037549A">
                  <w:pPr>
                    <w:ind w:right="461"/>
                    <w:jc w:val="both"/>
                    <w:rPr>
                      <w:iCs/>
                    </w:rPr>
                  </w:pPr>
                  <w:r w:rsidRPr="00B61322">
                    <w:rPr>
                      <w:iCs/>
                    </w:rPr>
                    <w:t>Izvērtējot Sodu reģistrā pieejamos statistikas datus par LAPK 174.</w:t>
                  </w:r>
                  <w:r w:rsidRPr="00B61322">
                    <w:rPr>
                      <w:iCs/>
                      <w:vertAlign w:val="superscript"/>
                    </w:rPr>
                    <w:t>4</w:t>
                  </w:r>
                  <w:r w:rsidRPr="00B61322">
                    <w:rPr>
                      <w:iCs/>
                    </w:rPr>
                    <w:t xml:space="preserve"> pantā paredzētajiem administratīvajiem pārkāpumiem, ir secināms, ka kopumā nomaksātais naudas sodu apmērs ir pat </w:t>
                  </w:r>
                  <w:proofErr w:type="gramStart"/>
                  <w:r w:rsidRPr="00B61322">
                    <w:rPr>
                      <w:iCs/>
                    </w:rPr>
                    <w:t>vairāk kā</w:t>
                  </w:r>
                  <w:proofErr w:type="gramEnd"/>
                  <w:r w:rsidRPr="00B61322">
                    <w:rPr>
                      <w:iCs/>
                    </w:rPr>
                    <w:t xml:space="preserve"> uz pusi mazāks nekā piemērotais. Piemēram, 2017. gadā tika piemēroti naudas sodi par kopējo summu 19 075 </w:t>
                  </w:r>
                  <w:proofErr w:type="spellStart"/>
                  <w:r w:rsidRPr="00B61322">
                    <w:rPr>
                      <w:i/>
                      <w:iCs/>
                    </w:rPr>
                    <w:t>euro</w:t>
                  </w:r>
                  <w:proofErr w:type="spellEnd"/>
                  <w:r w:rsidRPr="00B61322">
                    <w:rPr>
                      <w:iCs/>
                    </w:rPr>
                    <w:t xml:space="preserve">, no kuriem nomaksāti tikai 4699,30 </w:t>
                  </w:r>
                  <w:proofErr w:type="spellStart"/>
                  <w:r w:rsidRPr="00B61322">
                    <w:rPr>
                      <w:i/>
                      <w:iCs/>
                    </w:rPr>
                    <w:t>euro</w:t>
                  </w:r>
                  <w:proofErr w:type="spellEnd"/>
                  <w:r w:rsidRPr="00B61322">
                    <w:rPr>
                      <w:iCs/>
                    </w:rPr>
                    <w:t xml:space="preserve">, savukārt 2018. gadā no 18 600 </w:t>
                  </w:r>
                  <w:proofErr w:type="spellStart"/>
                  <w:r w:rsidRPr="00B61322">
                    <w:rPr>
                      <w:i/>
                      <w:iCs/>
                    </w:rPr>
                    <w:t>euro</w:t>
                  </w:r>
                  <w:proofErr w:type="spellEnd"/>
                  <w:r w:rsidRPr="00B61322">
                    <w:rPr>
                      <w:iCs/>
                    </w:rPr>
                    <w:t xml:space="preserve">, nomaksāti tikai 5 075, 48 </w:t>
                  </w:r>
                  <w:proofErr w:type="spellStart"/>
                  <w:r w:rsidRPr="00B61322">
                    <w:rPr>
                      <w:i/>
                      <w:iCs/>
                    </w:rPr>
                    <w:t>euro</w:t>
                  </w:r>
                  <w:proofErr w:type="spellEnd"/>
                  <w:r w:rsidRPr="00B61322">
                    <w:rPr>
                      <w:i/>
                      <w:iCs/>
                    </w:rPr>
                    <w:t xml:space="preserve">. </w:t>
                  </w:r>
                  <w:r w:rsidRPr="00B61322">
                    <w:rPr>
                      <w:iCs/>
                    </w:rPr>
                    <w:t xml:space="preserve">Savukārt 2019. gadā ir piemēroti administratīvie sodi par kopējo summu 33 290 </w:t>
                  </w:r>
                  <w:proofErr w:type="spellStart"/>
                  <w:r w:rsidRPr="00B61322">
                    <w:rPr>
                      <w:i/>
                      <w:iCs/>
                    </w:rPr>
                    <w:t>euro</w:t>
                  </w:r>
                  <w:proofErr w:type="spellEnd"/>
                  <w:r w:rsidRPr="00B61322">
                    <w:rPr>
                      <w:iCs/>
                    </w:rPr>
                    <w:t xml:space="preserve">, no kuriem nomaksāti ir 11 291, 77 </w:t>
                  </w:r>
                  <w:proofErr w:type="spellStart"/>
                  <w:r w:rsidRPr="00B61322">
                    <w:rPr>
                      <w:i/>
                      <w:iCs/>
                    </w:rPr>
                    <w:t>euro</w:t>
                  </w:r>
                  <w:proofErr w:type="spellEnd"/>
                  <w:r w:rsidRPr="00B61322">
                    <w:rPr>
                      <w:i/>
                      <w:iCs/>
                    </w:rPr>
                    <w:t>.</w:t>
                  </w:r>
                  <w:r w:rsidRPr="00B61322">
                    <w:rPr>
                      <w:iCs/>
                    </w:rPr>
                    <w:t xml:space="preserve"> Neskatoties uz minēto, ievērojot to, ka likumprojektā ir ietvertas normas, kas paredz sodīt ne tikai personas, kuras nodarbojas ar prostitūciju, bet arī personas, kuras izmanto prostitūciju, ir prognozējams, ka nomaksāto naudas sodu apjoms varētu palielināties.</w:t>
                  </w:r>
                </w:p>
                <w:p w14:paraId="391269CA" w14:textId="359A5A5B" w:rsidR="002E638C" w:rsidRPr="00B61322" w:rsidRDefault="002E638C" w:rsidP="0037549A">
                  <w:pPr>
                    <w:ind w:right="461"/>
                    <w:jc w:val="both"/>
                    <w:rPr>
                      <w:iCs/>
                    </w:rPr>
                  </w:pPr>
                  <w:r w:rsidRPr="00B61322">
                    <w:rPr>
                      <w:iCs/>
                    </w:rPr>
                    <w:t>Valsts budžeta ieņēmumi nav precīzi aprēķināmi, jo nav iespējams paredzēt, kāds būs administratīvi sodīto personu skaits un tām piemēroto administratīvo sodu apmērs, kas atkarīgs no konstatētajiem administratīvajiem pārkāpumiem un administratīvo pārkāpumu lietu faktiskajiem apstākļiem.</w:t>
                  </w:r>
                </w:p>
                <w:p w14:paraId="4C524688" w14:textId="6CE12765" w:rsidR="00B671E1" w:rsidRPr="00B61322" w:rsidRDefault="00B25FAA" w:rsidP="00A409B9">
                  <w:pPr>
                    <w:framePr w:hSpace="180" w:wrap="around" w:vAnchor="text" w:hAnchor="text" w:xAlign="right" w:y="1"/>
                    <w:ind w:right="461"/>
                    <w:suppressOverlap/>
                    <w:jc w:val="both"/>
                    <w:rPr>
                      <w:iCs/>
                    </w:rPr>
                  </w:pPr>
                  <w:r w:rsidRPr="00B61322">
                    <w:rPr>
                      <w:iCs/>
                    </w:rPr>
                    <w:t>Jautājums par papildu valsts budž</w:t>
                  </w:r>
                  <w:r w:rsidR="00DE3A25" w:rsidRPr="00B61322">
                    <w:rPr>
                      <w:iCs/>
                    </w:rPr>
                    <w:t xml:space="preserve">eta līdzekļu piešķiršanu </w:t>
                  </w:r>
                  <w:r w:rsidRPr="00B61322">
                    <w:rPr>
                      <w:iCs/>
                    </w:rPr>
                    <w:t>20</w:t>
                  </w:r>
                  <w:r w:rsidR="00B40AFF" w:rsidRPr="00B61322">
                    <w:rPr>
                      <w:iCs/>
                    </w:rPr>
                    <w:t>21</w:t>
                  </w:r>
                  <w:r w:rsidRPr="00B61322">
                    <w:rPr>
                      <w:iCs/>
                    </w:rPr>
                    <w:t>.</w:t>
                  </w:r>
                  <w:r w:rsidR="00B40AFF" w:rsidRPr="00B61322">
                    <w:rPr>
                      <w:iCs/>
                    </w:rPr>
                    <w:t>,</w:t>
                  </w:r>
                  <w:r w:rsidRPr="00B61322">
                    <w:rPr>
                      <w:iCs/>
                    </w:rPr>
                    <w:t>202</w:t>
                  </w:r>
                  <w:r w:rsidR="00B40AFF" w:rsidRPr="00B61322">
                    <w:rPr>
                      <w:iCs/>
                    </w:rPr>
                    <w:t>2</w:t>
                  </w:r>
                  <w:r w:rsidRPr="00B61322">
                    <w:rPr>
                      <w:iCs/>
                    </w:rPr>
                    <w:t>.</w:t>
                  </w:r>
                  <w:r w:rsidR="00B40AFF" w:rsidRPr="00B61322">
                    <w:rPr>
                      <w:iCs/>
                    </w:rPr>
                    <w:t xml:space="preserve"> un 2023.</w:t>
                  </w:r>
                  <w:r w:rsidRPr="00B61322">
                    <w:rPr>
                      <w:iCs/>
                    </w:rPr>
                    <w:t xml:space="preserve"> gadam skatāms Ministru kabinetā kopā ar visu ministriju un citu centrālo valsts iestāžu </w:t>
                  </w:r>
                  <w:r w:rsidR="00DE3A25" w:rsidRPr="00B61322">
                    <w:rPr>
                      <w:iCs/>
                    </w:rPr>
                    <w:t>papildu nepieciešamā finansējuma pieprasījumiem</w:t>
                  </w:r>
                  <w:r w:rsidRPr="00B61322">
                    <w:rPr>
                      <w:iCs/>
                    </w:rPr>
                    <w:t xml:space="preserve"> likump</w:t>
                  </w:r>
                  <w:r w:rsidR="00DE3A25" w:rsidRPr="00B61322">
                    <w:rPr>
                      <w:iCs/>
                    </w:rPr>
                    <w:t xml:space="preserve">rojekta „Par valsts budžetu </w:t>
                  </w:r>
                  <w:proofErr w:type="gramStart"/>
                  <w:r w:rsidR="00DE3A25" w:rsidRPr="00B61322">
                    <w:rPr>
                      <w:iCs/>
                    </w:rPr>
                    <w:t>20</w:t>
                  </w:r>
                  <w:r w:rsidR="00B40AFF" w:rsidRPr="00B61322">
                    <w:rPr>
                      <w:iCs/>
                    </w:rPr>
                    <w:t>21</w:t>
                  </w:r>
                  <w:r w:rsidRPr="00B61322">
                    <w:rPr>
                      <w:iCs/>
                    </w:rPr>
                    <w:t>.gadam</w:t>
                  </w:r>
                  <w:proofErr w:type="gramEnd"/>
                  <w:r w:rsidRPr="00B61322">
                    <w:rPr>
                      <w:iCs/>
                    </w:rPr>
                    <w:t>” un likumprojekta „Par vid</w:t>
                  </w:r>
                  <w:r w:rsidR="00DE3A25" w:rsidRPr="00B61322">
                    <w:rPr>
                      <w:iCs/>
                    </w:rPr>
                    <w:t>ēja termiņa budžeta ietvaru 20</w:t>
                  </w:r>
                  <w:r w:rsidR="00B40AFF" w:rsidRPr="00B61322">
                    <w:rPr>
                      <w:iCs/>
                    </w:rPr>
                    <w:t>21</w:t>
                  </w:r>
                  <w:r w:rsidR="00DE3A25" w:rsidRPr="00B61322">
                    <w:rPr>
                      <w:iCs/>
                    </w:rPr>
                    <w:t>., 202</w:t>
                  </w:r>
                  <w:r w:rsidR="00B40AFF" w:rsidRPr="00B61322">
                    <w:rPr>
                      <w:iCs/>
                    </w:rPr>
                    <w:t>2</w:t>
                  </w:r>
                  <w:r w:rsidR="00DE3A25" w:rsidRPr="00B61322">
                    <w:rPr>
                      <w:iCs/>
                    </w:rPr>
                    <w:t>. un 202</w:t>
                  </w:r>
                  <w:r w:rsidR="00B40AFF" w:rsidRPr="00B61322">
                    <w:rPr>
                      <w:iCs/>
                    </w:rPr>
                    <w:t>3</w:t>
                  </w:r>
                  <w:r w:rsidRPr="00B61322">
                    <w:rPr>
                      <w:iCs/>
                    </w:rPr>
                    <w:t>.gadam” sagatavošanas un izskatīšanas procesā atbilstoši valsts budžeta finansiālajām iespējām.</w:t>
                  </w:r>
                </w:p>
                <w:p w14:paraId="49C19948" w14:textId="1EBCB3DB" w:rsidR="00D42818" w:rsidRPr="00B61322" w:rsidRDefault="00DE3A25" w:rsidP="00A409B9">
                  <w:pPr>
                    <w:framePr w:hSpace="180" w:wrap="around" w:vAnchor="text" w:hAnchor="text" w:xAlign="right" w:y="1"/>
                    <w:ind w:right="461"/>
                    <w:suppressOverlap/>
                    <w:jc w:val="both"/>
                    <w:rPr>
                      <w:iCs/>
                    </w:rPr>
                  </w:pPr>
                  <w:r w:rsidRPr="00B61322">
                    <w:rPr>
                      <w:iCs/>
                    </w:rPr>
                    <w:t>Pakalpojumu nav iespējams nodrošināt no Labklājības ministrijai piešķirtajiem budžeta līdzekļiem.</w:t>
                  </w:r>
                </w:p>
              </w:tc>
            </w:tr>
          </w:tbl>
          <w:p w14:paraId="2A0E9F3F" w14:textId="77777777" w:rsidR="00B27901" w:rsidRPr="00B61322" w:rsidRDefault="00B27901" w:rsidP="00A409B9">
            <w:pPr>
              <w:pStyle w:val="naisf"/>
              <w:spacing w:before="60" w:after="60"/>
              <w:ind w:firstLine="357"/>
              <w:jc w:val="center"/>
              <w:rPr>
                <w:b/>
              </w:rPr>
            </w:pPr>
            <w:r w:rsidRPr="00B61322">
              <w:rPr>
                <w:b/>
              </w:rPr>
              <w:t>IV. Tiesību akta projekta ietekme uz spēkā esošo tiesību normu sistēmu</w:t>
            </w:r>
          </w:p>
        </w:tc>
      </w:tr>
      <w:tr w:rsidR="00B61322" w:rsidRPr="00B61322" w14:paraId="7D3C618A" w14:textId="77777777" w:rsidTr="00A409B9">
        <w:tc>
          <w:tcPr>
            <w:tcW w:w="675" w:type="dxa"/>
          </w:tcPr>
          <w:p w14:paraId="31AE5AAB" w14:textId="77777777" w:rsidR="00B27901" w:rsidRPr="00B61322" w:rsidRDefault="00B27901" w:rsidP="00A409B9">
            <w:pPr>
              <w:rPr>
                <w:iCs/>
                <w:lang w:eastAsia="lv-LV"/>
              </w:rPr>
            </w:pPr>
            <w:r w:rsidRPr="00B61322">
              <w:rPr>
                <w:iCs/>
                <w:lang w:eastAsia="lv-LV"/>
              </w:rPr>
              <w:lastRenderedPageBreak/>
              <w:t>1.</w:t>
            </w:r>
          </w:p>
        </w:tc>
        <w:tc>
          <w:tcPr>
            <w:tcW w:w="3119" w:type="dxa"/>
            <w:gridSpan w:val="2"/>
          </w:tcPr>
          <w:p w14:paraId="08D91DCD" w14:textId="77777777" w:rsidR="00B27901" w:rsidRPr="00B61322" w:rsidRDefault="00B27901" w:rsidP="00A409B9">
            <w:pPr>
              <w:spacing w:before="60" w:after="60"/>
              <w:jc w:val="both"/>
              <w:rPr>
                <w:iCs/>
                <w:lang w:eastAsia="lv-LV"/>
              </w:rPr>
            </w:pPr>
            <w:r w:rsidRPr="00B61322">
              <w:t>Nepieciešamie saistītie tiesību aktu projekti</w:t>
            </w:r>
          </w:p>
        </w:tc>
        <w:tc>
          <w:tcPr>
            <w:tcW w:w="5339" w:type="dxa"/>
            <w:vAlign w:val="center"/>
          </w:tcPr>
          <w:p w14:paraId="4E5A81B0" w14:textId="77777777" w:rsidR="00917039" w:rsidRPr="00B61322" w:rsidRDefault="00917039" w:rsidP="00A409B9">
            <w:pPr>
              <w:pStyle w:val="naisf"/>
              <w:spacing w:before="0" w:after="0"/>
              <w:ind w:firstLine="0"/>
              <w:rPr>
                <w:iCs/>
              </w:rPr>
            </w:pPr>
            <w:r w:rsidRPr="00B61322">
              <w:rPr>
                <w:iCs/>
              </w:rPr>
              <w:t>Likumprojektā iekļauts deleģējums izstrādāt Ministru kabineta noteikumus par:</w:t>
            </w:r>
          </w:p>
          <w:p w14:paraId="012E1116" w14:textId="4896318C" w:rsidR="00FC47C6" w:rsidRPr="00B61322" w:rsidRDefault="00FC47C6" w:rsidP="00A409B9">
            <w:pPr>
              <w:pStyle w:val="naisf"/>
              <w:numPr>
                <w:ilvl w:val="0"/>
                <w:numId w:val="6"/>
              </w:numPr>
              <w:spacing w:before="0" w:after="0"/>
              <w:ind w:left="0" w:firstLine="360"/>
              <w:rPr>
                <w:iCs/>
              </w:rPr>
            </w:pPr>
            <w:r w:rsidRPr="00B61322">
              <w:rPr>
                <w:iCs/>
              </w:rPr>
              <w:lastRenderedPageBreak/>
              <w:t xml:space="preserve">personām, kuras nodarbojas ar prostitūciju, sniedzamo sociālo rehabilitāciju, nosakot sociālās rehabilitācijas veidu, apjomu, saturu, pakalpojumu saņemšanas nosacījumus, piešķiršanas kārtību un prasības sociālās rehabilitācijas pakalpojumu sniedzējam (likumprojekta </w:t>
            </w:r>
            <w:r w:rsidR="00ED235B" w:rsidRPr="00B61322">
              <w:rPr>
                <w:iCs/>
              </w:rPr>
              <w:t>9</w:t>
            </w:r>
            <w:r w:rsidRPr="00B61322">
              <w:rPr>
                <w:iCs/>
              </w:rPr>
              <w:t>.</w:t>
            </w:r>
            <w:r w:rsidR="009E2680" w:rsidRPr="00B61322">
              <w:rPr>
                <w:iCs/>
              </w:rPr>
              <w:t xml:space="preserve"> </w:t>
            </w:r>
            <w:r w:rsidRPr="00B61322">
              <w:rPr>
                <w:iCs/>
              </w:rPr>
              <w:t>panta otrā daļa);</w:t>
            </w:r>
          </w:p>
          <w:p w14:paraId="6E66EA6E" w14:textId="6A53E097" w:rsidR="00CA7E48" w:rsidRPr="00B61322" w:rsidRDefault="00C45D04" w:rsidP="00A409B9">
            <w:pPr>
              <w:pStyle w:val="naisf"/>
              <w:numPr>
                <w:ilvl w:val="0"/>
                <w:numId w:val="6"/>
              </w:numPr>
              <w:spacing w:before="0" w:after="0"/>
              <w:ind w:left="0" w:firstLine="360"/>
              <w:rPr>
                <w:iCs/>
              </w:rPr>
            </w:pPr>
            <w:r w:rsidRPr="00B61322">
              <w:rPr>
                <w:iCs/>
              </w:rPr>
              <w:t>uzvedības korekcijas programmas saturu, apjomu, saņemšanas un izpildes kārtību</w:t>
            </w:r>
            <w:r w:rsidR="00FC47C6" w:rsidRPr="00B61322">
              <w:rPr>
                <w:iCs/>
              </w:rPr>
              <w:t xml:space="preserve"> (likumprojekta </w:t>
            </w:r>
            <w:r w:rsidR="00ED235B" w:rsidRPr="00B61322">
              <w:rPr>
                <w:iCs/>
              </w:rPr>
              <w:t>10</w:t>
            </w:r>
            <w:r w:rsidR="00FC47C6" w:rsidRPr="00B61322">
              <w:rPr>
                <w:iCs/>
              </w:rPr>
              <w:t>.</w:t>
            </w:r>
            <w:r w:rsidR="009E2680" w:rsidRPr="00B61322">
              <w:rPr>
                <w:iCs/>
              </w:rPr>
              <w:t xml:space="preserve"> </w:t>
            </w:r>
            <w:r w:rsidR="00FC47C6" w:rsidRPr="00B61322">
              <w:rPr>
                <w:iCs/>
              </w:rPr>
              <w:t>panta</w:t>
            </w:r>
            <w:r w:rsidRPr="00B61322">
              <w:rPr>
                <w:iCs/>
              </w:rPr>
              <w:t xml:space="preserve"> otrā</w:t>
            </w:r>
            <w:r w:rsidR="006C6231" w:rsidRPr="00B61322">
              <w:rPr>
                <w:iCs/>
              </w:rPr>
              <w:t xml:space="preserve"> </w:t>
            </w:r>
            <w:r w:rsidR="00FC47C6" w:rsidRPr="00B61322">
              <w:rPr>
                <w:iCs/>
              </w:rPr>
              <w:t>daļa)</w:t>
            </w:r>
            <w:r w:rsidR="00EB0CBE" w:rsidRPr="00B61322">
              <w:rPr>
                <w:iCs/>
              </w:rPr>
              <w:t>.</w:t>
            </w:r>
          </w:p>
        </w:tc>
      </w:tr>
      <w:tr w:rsidR="00B61322" w:rsidRPr="00B61322" w14:paraId="371FF09D" w14:textId="77777777" w:rsidTr="00A409B9">
        <w:tc>
          <w:tcPr>
            <w:tcW w:w="675" w:type="dxa"/>
          </w:tcPr>
          <w:p w14:paraId="1076D469" w14:textId="77777777" w:rsidR="00B27901" w:rsidRPr="00B61322" w:rsidRDefault="00B27901" w:rsidP="00A409B9">
            <w:pPr>
              <w:rPr>
                <w:iCs/>
                <w:lang w:eastAsia="lv-LV"/>
              </w:rPr>
            </w:pPr>
            <w:r w:rsidRPr="00B61322">
              <w:rPr>
                <w:iCs/>
                <w:lang w:eastAsia="lv-LV"/>
              </w:rPr>
              <w:lastRenderedPageBreak/>
              <w:t>2.</w:t>
            </w:r>
          </w:p>
        </w:tc>
        <w:tc>
          <w:tcPr>
            <w:tcW w:w="3119" w:type="dxa"/>
            <w:gridSpan w:val="2"/>
          </w:tcPr>
          <w:p w14:paraId="39BF7B90" w14:textId="77777777" w:rsidR="00B27901" w:rsidRPr="00B61322" w:rsidRDefault="00B27901" w:rsidP="00A409B9">
            <w:pPr>
              <w:spacing w:before="60" w:after="60"/>
              <w:jc w:val="both"/>
            </w:pPr>
            <w:r w:rsidRPr="00B61322">
              <w:t>Atbildīgā institūcija</w:t>
            </w:r>
          </w:p>
        </w:tc>
        <w:tc>
          <w:tcPr>
            <w:tcW w:w="5339" w:type="dxa"/>
            <w:vAlign w:val="center"/>
          </w:tcPr>
          <w:p w14:paraId="26E4EB34" w14:textId="1E8A70B6" w:rsidR="00CA7E48" w:rsidRPr="00B61322" w:rsidRDefault="00FC47C6" w:rsidP="00A409B9">
            <w:pPr>
              <w:pStyle w:val="naisf"/>
              <w:spacing w:before="0" w:after="0"/>
              <w:ind w:firstLine="0"/>
              <w:rPr>
                <w:iCs/>
              </w:rPr>
            </w:pPr>
            <w:r w:rsidRPr="00B61322">
              <w:rPr>
                <w:iCs/>
              </w:rPr>
              <w:t xml:space="preserve">Likumprojekta </w:t>
            </w:r>
            <w:r w:rsidR="00ED235B" w:rsidRPr="00B61322">
              <w:rPr>
                <w:iCs/>
              </w:rPr>
              <w:t>9</w:t>
            </w:r>
            <w:r w:rsidRPr="00B61322">
              <w:rPr>
                <w:iCs/>
              </w:rPr>
              <w:t>.</w:t>
            </w:r>
            <w:r w:rsidR="009E2680" w:rsidRPr="00B61322">
              <w:rPr>
                <w:iCs/>
              </w:rPr>
              <w:t xml:space="preserve"> </w:t>
            </w:r>
            <w:r w:rsidRPr="00B61322">
              <w:rPr>
                <w:iCs/>
              </w:rPr>
              <w:t xml:space="preserve">panta otrajā daļā </w:t>
            </w:r>
            <w:r w:rsidR="00ED235B" w:rsidRPr="00B61322">
              <w:rPr>
                <w:iCs/>
              </w:rPr>
              <w:t>un 10</w:t>
            </w:r>
            <w:r w:rsidR="009E2680" w:rsidRPr="00B61322">
              <w:rPr>
                <w:iCs/>
              </w:rPr>
              <w:t xml:space="preserve">. panta otrajā daļā </w:t>
            </w:r>
            <w:r w:rsidRPr="00B61322">
              <w:rPr>
                <w:iCs/>
              </w:rPr>
              <w:t>minētos Ministru</w:t>
            </w:r>
            <w:r w:rsidR="00AA181D" w:rsidRPr="00B61322">
              <w:rPr>
                <w:iCs/>
              </w:rPr>
              <w:t xml:space="preserve"> kabineta noteikumus izstrādās L</w:t>
            </w:r>
            <w:r w:rsidRPr="00B61322">
              <w:rPr>
                <w:iCs/>
              </w:rPr>
              <w:t>abklājības ministrija.</w:t>
            </w:r>
          </w:p>
        </w:tc>
      </w:tr>
      <w:tr w:rsidR="00B61322" w:rsidRPr="00B61322" w14:paraId="7E134A6D" w14:textId="77777777" w:rsidTr="00A409B9">
        <w:tc>
          <w:tcPr>
            <w:tcW w:w="675" w:type="dxa"/>
          </w:tcPr>
          <w:p w14:paraId="5F5E939C" w14:textId="77777777" w:rsidR="00B27901" w:rsidRPr="00B61322" w:rsidRDefault="00B27901" w:rsidP="00A409B9">
            <w:pPr>
              <w:rPr>
                <w:iCs/>
                <w:lang w:eastAsia="lv-LV"/>
              </w:rPr>
            </w:pPr>
            <w:r w:rsidRPr="00B61322">
              <w:rPr>
                <w:iCs/>
                <w:lang w:eastAsia="lv-LV"/>
              </w:rPr>
              <w:t>3.</w:t>
            </w:r>
          </w:p>
        </w:tc>
        <w:tc>
          <w:tcPr>
            <w:tcW w:w="3119" w:type="dxa"/>
            <w:gridSpan w:val="2"/>
          </w:tcPr>
          <w:p w14:paraId="4A519E4A" w14:textId="77777777" w:rsidR="00B27901" w:rsidRPr="00B61322" w:rsidRDefault="00B27901" w:rsidP="00A409B9">
            <w:pPr>
              <w:spacing w:before="60" w:after="60"/>
              <w:rPr>
                <w:iCs/>
                <w:lang w:eastAsia="lv-LV"/>
              </w:rPr>
            </w:pPr>
            <w:r w:rsidRPr="00B61322">
              <w:rPr>
                <w:iCs/>
                <w:lang w:eastAsia="lv-LV"/>
              </w:rPr>
              <w:t>Cita informācija</w:t>
            </w:r>
          </w:p>
        </w:tc>
        <w:tc>
          <w:tcPr>
            <w:tcW w:w="5339" w:type="dxa"/>
            <w:vAlign w:val="center"/>
          </w:tcPr>
          <w:p w14:paraId="383255D3" w14:textId="36C1F910" w:rsidR="00B27901" w:rsidRPr="00B61322" w:rsidRDefault="009E2680" w:rsidP="00A409B9">
            <w:pPr>
              <w:spacing w:before="60" w:after="60"/>
              <w:jc w:val="both"/>
              <w:rPr>
                <w:iCs/>
                <w:lang w:eastAsia="lv-LV"/>
              </w:rPr>
            </w:pPr>
            <w:r w:rsidRPr="00B61322">
              <w:rPr>
                <w:iCs/>
                <w:lang w:eastAsia="lv-LV"/>
              </w:rPr>
              <w:t>Nav.</w:t>
            </w:r>
          </w:p>
        </w:tc>
      </w:tr>
      <w:tr w:rsidR="00B61322" w:rsidRPr="00B61322" w14:paraId="41D0B2DB" w14:textId="77777777" w:rsidTr="00A409B9">
        <w:tc>
          <w:tcPr>
            <w:tcW w:w="9133" w:type="dxa"/>
            <w:gridSpan w:val="4"/>
          </w:tcPr>
          <w:p w14:paraId="451B4271" w14:textId="77777777" w:rsidR="00B27901" w:rsidRPr="00B61322" w:rsidRDefault="00B27901" w:rsidP="00A409B9">
            <w:pPr>
              <w:pStyle w:val="naisf"/>
              <w:spacing w:before="60" w:after="60"/>
              <w:ind w:firstLine="357"/>
              <w:jc w:val="center"/>
              <w:rPr>
                <w:b/>
              </w:rPr>
            </w:pPr>
            <w:r w:rsidRPr="00B61322">
              <w:rPr>
                <w:b/>
              </w:rPr>
              <w:t>V.</w:t>
            </w:r>
            <w:r w:rsidRPr="00B61322">
              <w:rPr>
                <w:b/>
                <w:bCs/>
              </w:rPr>
              <w:t xml:space="preserve"> Tiesību akta projekta atbilstība Latvijas Republikas starptautiskajām saistībām</w:t>
            </w:r>
          </w:p>
        </w:tc>
      </w:tr>
      <w:tr w:rsidR="00B61322" w:rsidRPr="00B61322" w14:paraId="4FDF6149" w14:textId="77777777" w:rsidTr="00A409B9">
        <w:tc>
          <w:tcPr>
            <w:tcW w:w="9133" w:type="dxa"/>
            <w:gridSpan w:val="4"/>
          </w:tcPr>
          <w:p w14:paraId="7E6A522C" w14:textId="77777777" w:rsidR="00B27901" w:rsidRPr="00B61322" w:rsidRDefault="00B27901" w:rsidP="00A409B9">
            <w:pPr>
              <w:pStyle w:val="naisf"/>
              <w:spacing w:before="60" w:after="60"/>
              <w:ind w:firstLine="357"/>
              <w:jc w:val="center"/>
              <w:rPr>
                <w:b/>
              </w:rPr>
            </w:pPr>
            <w:r w:rsidRPr="00B61322">
              <w:rPr>
                <w:iCs/>
              </w:rPr>
              <w:t>Projekts šo jomu neskar</w:t>
            </w:r>
          </w:p>
        </w:tc>
      </w:tr>
      <w:tr w:rsidR="00B61322" w:rsidRPr="00B61322" w14:paraId="7E3BFDBE" w14:textId="77777777" w:rsidTr="00A409B9">
        <w:tc>
          <w:tcPr>
            <w:tcW w:w="9133" w:type="dxa"/>
            <w:gridSpan w:val="4"/>
          </w:tcPr>
          <w:p w14:paraId="47A41EBC" w14:textId="77777777" w:rsidR="00B27901" w:rsidRPr="00B61322" w:rsidRDefault="00B27901" w:rsidP="00A409B9">
            <w:pPr>
              <w:pStyle w:val="naisf"/>
              <w:spacing w:before="60" w:after="60"/>
              <w:ind w:firstLine="357"/>
              <w:jc w:val="center"/>
              <w:rPr>
                <w:b/>
              </w:rPr>
            </w:pPr>
            <w:r w:rsidRPr="00B61322">
              <w:rPr>
                <w:b/>
              </w:rPr>
              <w:t>VI.</w:t>
            </w:r>
            <w:r w:rsidRPr="00B61322">
              <w:rPr>
                <w:b/>
                <w:bCs/>
              </w:rPr>
              <w:t xml:space="preserve"> Sabiedrības līdzdalība un komunikācijas aktivitātes</w:t>
            </w:r>
          </w:p>
        </w:tc>
      </w:tr>
      <w:tr w:rsidR="00B61322" w:rsidRPr="00B61322" w14:paraId="2D0E49E1" w14:textId="77777777" w:rsidTr="00A409B9">
        <w:tc>
          <w:tcPr>
            <w:tcW w:w="675" w:type="dxa"/>
          </w:tcPr>
          <w:p w14:paraId="5E824DFE" w14:textId="77777777" w:rsidR="00B27901" w:rsidRPr="00B61322" w:rsidRDefault="00B27901" w:rsidP="00A409B9">
            <w:pPr>
              <w:jc w:val="both"/>
              <w:rPr>
                <w:iCs/>
                <w:lang w:eastAsia="lv-LV"/>
              </w:rPr>
            </w:pPr>
            <w:r w:rsidRPr="00B61322">
              <w:rPr>
                <w:iCs/>
                <w:lang w:eastAsia="lv-LV"/>
              </w:rPr>
              <w:t>1.</w:t>
            </w:r>
          </w:p>
        </w:tc>
        <w:tc>
          <w:tcPr>
            <w:tcW w:w="3119" w:type="dxa"/>
            <w:gridSpan w:val="2"/>
          </w:tcPr>
          <w:p w14:paraId="47F6FFBC" w14:textId="77777777" w:rsidR="00B27901" w:rsidRPr="00B61322" w:rsidRDefault="00B27901" w:rsidP="00A409B9">
            <w:pPr>
              <w:spacing w:before="60" w:after="60"/>
              <w:jc w:val="both"/>
              <w:rPr>
                <w:iCs/>
                <w:lang w:eastAsia="lv-LV"/>
              </w:rPr>
            </w:pPr>
            <w:r w:rsidRPr="00B61322">
              <w:t>Plānotās sabiedrības līdzdalības un komunikācijas aktivitātes saistībā ar projektu</w:t>
            </w:r>
          </w:p>
        </w:tc>
        <w:tc>
          <w:tcPr>
            <w:tcW w:w="5339" w:type="dxa"/>
          </w:tcPr>
          <w:p w14:paraId="69BDAFCD" w14:textId="45FAD4DC" w:rsidR="00B27901" w:rsidRPr="00B61322" w:rsidRDefault="00736AC1" w:rsidP="00A409B9">
            <w:pPr>
              <w:spacing w:before="60"/>
              <w:jc w:val="both"/>
            </w:pPr>
            <w:r w:rsidRPr="00B61322">
              <w:t xml:space="preserve">Projekts </w:t>
            </w:r>
            <w:r w:rsidR="00D37181" w:rsidRPr="00B61322">
              <w:t>tika</w:t>
            </w:r>
            <w:r w:rsidR="005C5553" w:rsidRPr="00B61322">
              <w:t xml:space="preserve"> </w:t>
            </w:r>
            <w:proofErr w:type="gramStart"/>
            <w:r w:rsidRPr="00B61322">
              <w:t>publicēts Iekšlietu ministrijas tīmekļa vietnē sadaļā „Sabiedrības līdzdalība”</w:t>
            </w:r>
            <w:proofErr w:type="gramEnd"/>
            <w:r w:rsidRPr="00B61322">
              <w:t>, tādējādi dodot iespēju sabiedrībai līdzdarboties tiesību akta izstrādes procesā.</w:t>
            </w:r>
          </w:p>
        </w:tc>
      </w:tr>
      <w:tr w:rsidR="00B61322" w:rsidRPr="00B61322" w14:paraId="262ACA6A" w14:textId="77777777" w:rsidTr="00A409B9">
        <w:tc>
          <w:tcPr>
            <w:tcW w:w="675" w:type="dxa"/>
          </w:tcPr>
          <w:p w14:paraId="183500A0" w14:textId="77777777" w:rsidR="00B27901" w:rsidRPr="00B61322" w:rsidRDefault="00B27901" w:rsidP="00A409B9">
            <w:pPr>
              <w:jc w:val="both"/>
              <w:rPr>
                <w:iCs/>
                <w:lang w:eastAsia="lv-LV"/>
              </w:rPr>
            </w:pPr>
            <w:r w:rsidRPr="00B61322">
              <w:rPr>
                <w:iCs/>
                <w:lang w:eastAsia="lv-LV"/>
              </w:rPr>
              <w:t>2.</w:t>
            </w:r>
          </w:p>
        </w:tc>
        <w:tc>
          <w:tcPr>
            <w:tcW w:w="3119" w:type="dxa"/>
            <w:gridSpan w:val="2"/>
          </w:tcPr>
          <w:p w14:paraId="4465C354" w14:textId="77777777" w:rsidR="00B27901" w:rsidRPr="00B61322" w:rsidRDefault="00B27901" w:rsidP="00A409B9">
            <w:pPr>
              <w:spacing w:before="60" w:after="60"/>
              <w:jc w:val="both"/>
            </w:pPr>
            <w:r w:rsidRPr="00B61322">
              <w:t>Sabiedrības līdzdalība projekta izstrādē</w:t>
            </w:r>
          </w:p>
          <w:p w14:paraId="0F03591E" w14:textId="77777777" w:rsidR="00B27901" w:rsidRPr="00B61322" w:rsidRDefault="00B27901" w:rsidP="00A409B9">
            <w:pPr>
              <w:spacing w:before="60" w:after="60"/>
              <w:jc w:val="both"/>
              <w:rPr>
                <w:iCs/>
                <w:lang w:eastAsia="lv-LV"/>
              </w:rPr>
            </w:pPr>
          </w:p>
        </w:tc>
        <w:tc>
          <w:tcPr>
            <w:tcW w:w="5339" w:type="dxa"/>
          </w:tcPr>
          <w:p w14:paraId="128B9A8B" w14:textId="697FD63F" w:rsidR="00D37181" w:rsidRPr="00B61322" w:rsidRDefault="00D37181" w:rsidP="00A409B9">
            <w:pPr>
              <w:jc w:val="both"/>
              <w:rPr>
                <w:rFonts w:eastAsiaTheme="minorHAnsi"/>
              </w:rPr>
            </w:pPr>
            <w:r w:rsidRPr="00B61322">
              <w:rPr>
                <w:iCs/>
                <w:lang w:eastAsia="lv-LV"/>
              </w:rPr>
              <w:t xml:space="preserve">Par projektu saņemti priekšlikumi no partijas “Latvijas Attīstībai”, kā arī </w:t>
            </w:r>
            <w:r w:rsidR="00312C3C" w:rsidRPr="00B61322">
              <w:rPr>
                <w:rFonts w:eastAsiaTheme="minorHAnsi"/>
              </w:rPr>
              <w:t>biedrības “Centrs MARTA</w:t>
            </w:r>
            <w:r w:rsidRPr="00B61322">
              <w:rPr>
                <w:rFonts w:eastAsiaTheme="minorHAnsi"/>
              </w:rPr>
              <w:t>” viedoklis par projektā iekļauto tiesisko regulējumu. Tāpat tika saņemts viedoklis no biedrības “Glābiet bērnus” un vienas privātpersonas, kurā pausts atbal</w:t>
            </w:r>
            <w:r w:rsidR="00312C3C" w:rsidRPr="00B61322">
              <w:rPr>
                <w:rFonts w:eastAsiaTheme="minorHAnsi"/>
              </w:rPr>
              <w:t>sts biedrības “Centrs MARTA</w:t>
            </w:r>
            <w:r w:rsidRPr="00B61322">
              <w:rPr>
                <w:rFonts w:eastAsiaTheme="minorHAnsi"/>
              </w:rPr>
              <w:t>” viedoklim.</w:t>
            </w:r>
          </w:p>
          <w:p w14:paraId="0E7E8115" w14:textId="2115DDB4" w:rsidR="00D37181" w:rsidRPr="00B61322" w:rsidRDefault="00D37181" w:rsidP="00A409B9">
            <w:pPr>
              <w:spacing w:after="160" w:line="259" w:lineRule="auto"/>
              <w:contextualSpacing/>
              <w:jc w:val="both"/>
              <w:rPr>
                <w:rFonts w:eastAsiaTheme="minorHAnsi"/>
              </w:rPr>
            </w:pPr>
            <w:r w:rsidRPr="00B61322">
              <w:rPr>
                <w:rFonts w:eastAsiaTheme="minorHAnsi"/>
              </w:rPr>
              <w:t>Sa</w:t>
            </w:r>
            <w:r w:rsidR="00312C3C" w:rsidRPr="00B61322">
              <w:rPr>
                <w:rFonts w:eastAsiaTheme="minorHAnsi"/>
              </w:rPr>
              <w:t>skaņā ar biedrības “Centrs MARTA</w:t>
            </w:r>
            <w:r w:rsidRPr="00B61322">
              <w:rPr>
                <w:rFonts w:eastAsiaTheme="minorHAnsi"/>
              </w:rPr>
              <w:t>” sniegto informāciju biedrības nostāju atbalsta arī četras privāt</w:t>
            </w:r>
            <w:r w:rsidR="009134EB" w:rsidRPr="00B61322">
              <w:rPr>
                <w:rFonts w:eastAsiaTheme="minorHAnsi"/>
              </w:rPr>
              <w:t>personas un biedrība “</w:t>
            </w:r>
            <w:proofErr w:type="spellStart"/>
            <w:r w:rsidR="009134EB" w:rsidRPr="00B61322">
              <w:rPr>
                <w:rFonts w:eastAsiaTheme="minorHAnsi"/>
              </w:rPr>
              <w:t>Ascendum</w:t>
            </w:r>
            <w:proofErr w:type="spellEnd"/>
            <w:r w:rsidR="009134EB" w:rsidRPr="00B61322">
              <w:rPr>
                <w:rFonts w:eastAsiaTheme="minorHAnsi"/>
              </w:rPr>
              <w:t>”</w:t>
            </w:r>
            <w:r w:rsidRPr="00B61322">
              <w:rPr>
                <w:rFonts w:eastAsiaTheme="minorHAnsi"/>
              </w:rPr>
              <w:t xml:space="preserve"> (informācija no pašām privātpersonām nav saņemta).</w:t>
            </w:r>
            <w:r w:rsidR="006C6231" w:rsidRPr="00B61322">
              <w:rPr>
                <w:rFonts w:eastAsiaTheme="minorHAnsi"/>
              </w:rPr>
              <w:t xml:space="preserve"> </w:t>
            </w:r>
          </w:p>
        </w:tc>
      </w:tr>
      <w:tr w:rsidR="00B61322" w:rsidRPr="00B61322" w14:paraId="56401384" w14:textId="77777777" w:rsidTr="00A409B9">
        <w:tc>
          <w:tcPr>
            <w:tcW w:w="675" w:type="dxa"/>
          </w:tcPr>
          <w:p w14:paraId="52A3F86F" w14:textId="10B484EA" w:rsidR="00B27901" w:rsidRPr="00B61322" w:rsidRDefault="00B27901" w:rsidP="00A409B9">
            <w:pPr>
              <w:jc w:val="both"/>
              <w:rPr>
                <w:iCs/>
                <w:lang w:eastAsia="lv-LV"/>
              </w:rPr>
            </w:pPr>
            <w:r w:rsidRPr="00B61322">
              <w:rPr>
                <w:iCs/>
                <w:lang w:eastAsia="lv-LV"/>
              </w:rPr>
              <w:t>3.</w:t>
            </w:r>
          </w:p>
        </w:tc>
        <w:tc>
          <w:tcPr>
            <w:tcW w:w="3119" w:type="dxa"/>
            <w:gridSpan w:val="2"/>
          </w:tcPr>
          <w:p w14:paraId="777E8F71" w14:textId="77777777" w:rsidR="00B27901" w:rsidRPr="00B61322" w:rsidRDefault="00B27901" w:rsidP="00A409B9">
            <w:pPr>
              <w:spacing w:before="60" w:after="60"/>
              <w:jc w:val="both"/>
            </w:pPr>
            <w:r w:rsidRPr="00B61322">
              <w:t>Sabiedrības līdzdalības rezultāti</w:t>
            </w:r>
          </w:p>
          <w:p w14:paraId="4D51C914" w14:textId="77777777" w:rsidR="00B27901" w:rsidRPr="00B61322" w:rsidRDefault="00B27901" w:rsidP="00A409B9">
            <w:pPr>
              <w:spacing w:before="60" w:after="60"/>
              <w:jc w:val="both"/>
            </w:pPr>
          </w:p>
        </w:tc>
        <w:tc>
          <w:tcPr>
            <w:tcW w:w="5339" w:type="dxa"/>
          </w:tcPr>
          <w:p w14:paraId="559BD4D0" w14:textId="48C5CD2B" w:rsidR="00B27901" w:rsidRPr="00B61322" w:rsidRDefault="00251CB3" w:rsidP="00A409B9">
            <w:pPr>
              <w:spacing w:before="60"/>
              <w:jc w:val="both"/>
            </w:pPr>
            <w:r w:rsidRPr="00B61322">
              <w:t>Iekšlietu ministrija izvērtēja visus sabiedrības līdzdalības ietvaros saņemtos iebildumus un priekšlikumus</w:t>
            </w:r>
            <w:r w:rsidR="004E1F42" w:rsidRPr="00B61322">
              <w:t>,</w:t>
            </w:r>
            <w:r w:rsidRPr="00B61322">
              <w:t xml:space="preserve"> un atsevišķas likumprojektā iekļautās normas tika precizētas. Sabiedrības iebildumi un priekšlikumi par likumprojektu un Iekšlietu ministrijas viedoklis par tiem norādīts likumprojekta sākotnējās ietekmes novērtējuma ziņojuma (anotācijas) </w:t>
            </w:r>
            <w:r w:rsidR="006C6231" w:rsidRPr="00B61322">
              <w:t>2.</w:t>
            </w:r>
            <w:r w:rsidRPr="00B61322">
              <w:t>pielikumā.</w:t>
            </w:r>
          </w:p>
        </w:tc>
      </w:tr>
      <w:tr w:rsidR="00B61322" w:rsidRPr="00B61322" w14:paraId="5595FF9A" w14:textId="77777777" w:rsidTr="00A409B9">
        <w:tc>
          <w:tcPr>
            <w:tcW w:w="675" w:type="dxa"/>
          </w:tcPr>
          <w:p w14:paraId="733994A1" w14:textId="77777777" w:rsidR="00B27901" w:rsidRPr="00B61322" w:rsidRDefault="00B27901" w:rsidP="00A409B9">
            <w:pPr>
              <w:rPr>
                <w:iCs/>
                <w:lang w:eastAsia="lv-LV"/>
              </w:rPr>
            </w:pPr>
            <w:r w:rsidRPr="00B61322">
              <w:rPr>
                <w:iCs/>
                <w:lang w:eastAsia="lv-LV"/>
              </w:rPr>
              <w:t>4.</w:t>
            </w:r>
          </w:p>
        </w:tc>
        <w:tc>
          <w:tcPr>
            <w:tcW w:w="3119" w:type="dxa"/>
            <w:gridSpan w:val="2"/>
          </w:tcPr>
          <w:p w14:paraId="0307D0FD" w14:textId="77777777" w:rsidR="00B27901" w:rsidRPr="00B61322" w:rsidRDefault="00B27901" w:rsidP="00A409B9">
            <w:pPr>
              <w:spacing w:before="60" w:after="60"/>
              <w:rPr>
                <w:iCs/>
                <w:lang w:eastAsia="lv-LV"/>
              </w:rPr>
            </w:pPr>
            <w:r w:rsidRPr="00B61322">
              <w:rPr>
                <w:iCs/>
                <w:lang w:eastAsia="lv-LV"/>
              </w:rPr>
              <w:t>Cita informācija</w:t>
            </w:r>
          </w:p>
        </w:tc>
        <w:tc>
          <w:tcPr>
            <w:tcW w:w="5339" w:type="dxa"/>
            <w:vAlign w:val="center"/>
          </w:tcPr>
          <w:p w14:paraId="5DE92DFC" w14:textId="616164E3" w:rsidR="00B27901" w:rsidRPr="00B61322" w:rsidRDefault="00A12153" w:rsidP="00A409B9">
            <w:pPr>
              <w:spacing w:before="60" w:after="60"/>
              <w:jc w:val="both"/>
              <w:rPr>
                <w:iCs/>
                <w:lang w:eastAsia="lv-LV"/>
              </w:rPr>
            </w:pPr>
            <w:r w:rsidRPr="00B61322">
              <w:rPr>
                <w:iCs/>
                <w:lang w:eastAsia="lv-LV"/>
              </w:rPr>
              <w:t>Nav</w:t>
            </w:r>
          </w:p>
        </w:tc>
      </w:tr>
      <w:tr w:rsidR="00B61322" w:rsidRPr="00B61322" w14:paraId="019E7075" w14:textId="77777777" w:rsidTr="00A409B9">
        <w:tc>
          <w:tcPr>
            <w:tcW w:w="9133" w:type="dxa"/>
            <w:gridSpan w:val="4"/>
          </w:tcPr>
          <w:p w14:paraId="767BACBB" w14:textId="77777777" w:rsidR="00B27901" w:rsidRPr="00B61322" w:rsidRDefault="00B27901" w:rsidP="00A409B9">
            <w:pPr>
              <w:pStyle w:val="naisf"/>
              <w:spacing w:before="60" w:after="60"/>
              <w:ind w:firstLine="357"/>
              <w:jc w:val="center"/>
              <w:rPr>
                <w:b/>
              </w:rPr>
            </w:pPr>
            <w:r w:rsidRPr="00B61322">
              <w:rPr>
                <w:b/>
              </w:rPr>
              <w:t>VII. Tiesību akta projekta izpildes nodrošināšana un tās ietekme uz institūcijām</w:t>
            </w:r>
          </w:p>
        </w:tc>
      </w:tr>
      <w:tr w:rsidR="00B61322" w:rsidRPr="00B61322" w14:paraId="3FB6339B" w14:textId="77777777" w:rsidTr="00A409B9">
        <w:tc>
          <w:tcPr>
            <w:tcW w:w="675" w:type="dxa"/>
          </w:tcPr>
          <w:p w14:paraId="364CE8FC" w14:textId="77777777" w:rsidR="00B27901" w:rsidRPr="00B61322" w:rsidRDefault="00B27901" w:rsidP="00A409B9">
            <w:pPr>
              <w:rPr>
                <w:iCs/>
                <w:lang w:eastAsia="lv-LV"/>
              </w:rPr>
            </w:pPr>
            <w:r w:rsidRPr="00B61322">
              <w:rPr>
                <w:iCs/>
                <w:lang w:eastAsia="lv-LV"/>
              </w:rPr>
              <w:t>1.</w:t>
            </w:r>
          </w:p>
        </w:tc>
        <w:tc>
          <w:tcPr>
            <w:tcW w:w="3119" w:type="dxa"/>
            <w:gridSpan w:val="2"/>
          </w:tcPr>
          <w:p w14:paraId="3F92D308" w14:textId="77777777" w:rsidR="00B27901" w:rsidRPr="00B61322" w:rsidRDefault="00B27901" w:rsidP="00A409B9">
            <w:pPr>
              <w:spacing w:before="60" w:after="60"/>
              <w:rPr>
                <w:iCs/>
                <w:lang w:eastAsia="lv-LV"/>
              </w:rPr>
            </w:pPr>
            <w:r w:rsidRPr="00B61322">
              <w:t>Projekta izpildē iesaistītās institūcijas</w:t>
            </w:r>
          </w:p>
        </w:tc>
        <w:tc>
          <w:tcPr>
            <w:tcW w:w="5339" w:type="dxa"/>
            <w:vAlign w:val="center"/>
          </w:tcPr>
          <w:p w14:paraId="7EB6A3C8" w14:textId="5DB1FD12" w:rsidR="00B27901" w:rsidRPr="00B61322" w:rsidRDefault="00901B98" w:rsidP="00A409B9">
            <w:pPr>
              <w:spacing w:before="60" w:after="60"/>
              <w:jc w:val="both"/>
              <w:rPr>
                <w:iCs/>
                <w:lang w:eastAsia="lv-LV"/>
              </w:rPr>
            </w:pPr>
            <w:r w:rsidRPr="00B61322">
              <w:rPr>
                <w:iCs/>
                <w:lang w:eastAsia="lv-LV"/>
              </w:rPr>
              <w:t>Projektā ietverto normu realizāciju nodrošinās kontrolējošās institūcijas, kā arī sociālās rehabilitācijas pakalpojumu sniedzēji.</w:t>
            </w:r>
          </w:p>
        </w:tc>
      </w:tr>
      <w:tr w:rsidR="00B61322" w:rsidRPr="00B61322" w14:paraId="498945F6" w14:textId="77777777" w:rsidTr="00A409B9">
        <w:tc>
          <w:tcPr>
            <w:tcW w:w="675" w:type="dxa"/>
          </w:tcPr>
          <w:p w14:paraId="4BE69634" w14:textId="77777777" w:rsidR="00B27901" w:rsidRPr="00B61322" w:rsidRDefault="00B27901" w:rsidP="00A409B9">
            <w:pPr>
              <w:rPr>
                <w:iCs/>
                <w:lang w:eastAsia="lv-LV"/>
              </w:rPr>
            </w:pPr>
            <w:r w:rsidRPr="00B61322">
              <w:rPr>
                <w:iCs/>
                <w:lang w:eastAsia="lv-LV"/>
              </w:rPr>
              <w:t>2.</w:t>
            </w:r>
          </w:p>
        </w:tc>
        <w:tc>
          <w:tcPr>
            <w:tcW w:w="3119" w:type="dxa"/>
            <w:gridSpan w:val="2"/>
          </w:tcPr>
          <w:p w14:paraId="681D1B03" w14:textId="77777777" w:rsidR="00B27901" w:rsidRPr="00B61322" w:rsidRDefault="00B27901" w:rsidP="00A409B9">
            <w:pPr>
              <w:spacing w:before="60" w:after="60"/>
              <w:rPr>
                <w:iCs/>
                <w:lang w:eastAsia="lv-LV"/>
              </w:rPr>
            </w:pPr>
            <w:r w:rsidRPr="00B61322">
              <w:t xml:space="preserve">Projekta izpildes ietekme uz pārvaldes funkcijām un </w:t>
            </w:r>
            <w:r w:rsidRPr="00B61322">
              <w:lastRenderedPageBreak/>
              <w:t>institucionālo struktūru. Jaunu institūciju izveide, esošu institūciju likvidācija vai reorganizācija, to ietekme uz institūcijas cilvēkresursiem</w:t>
            </w:r>
          </w:p>
        </w:tc>
        <w:tc>
          <w:tcPr>
            <w:tcW w:w="5339" w:type="dxa"/>
          </w:tcPr>
          <w:p w14:paraId="3FA21EED" w14:textId="77777777" w:rsidR="00B27901" w:rsidRPr="00B61322" w:rsidRDefault="00B27901" w:rsidP="00A409B9">
            <w:pPr>
              <w:tabs>
                <w:tab w:val="left" w:pos="1913"/>
              </w:tabs>
              <w:spacing w:before="60"/>
              <w:jc w:val="both"/>
              <w:rPr>
                <w:iCs/>
                <w:lang w:eastAsia="lv-LV"/>
              </w:rPr>
            </w:pPr>
            <w:r w:rsidRPr="00B61322">
              <w:lastRenderedPageBreak/>
              <w:t>Saistībā ar projekta izpildi nav nepieciešams veidot jaunas institūcijas, likvidēt vai reorganizēt esošās.</w:t>
            </w:r>
          </w:p>
        </w:tc>
      </w:tr>
      <w:tr w:rsidR="00B61322" w:rsidRPr="00B61322" w14:paraId="0CB10CAD" w14:textId="77777777" w:rsidTr="00A409B9">
        <w:tc>
          <w:tcPr>
            <w:tcW w:w="675" w:type="dxa"/>
          </w:tcPr>
          <w:p w14:paraId="324DBC5E" w14:textId="77777777" w:rsidR="00B27901" w:rsidRPr="00B61322" w:rsidRDefault="00B27901" w:rsidP="00A409B9">
            <w:pPr>
              <w:rPr>
                <w:iCs/>
                <w:lang w:eastAsia="lv-LV"/>
              </w:rPr>
            </w:pPr>
            <w:r w:rsidRPr="00B61322">
              <w:rPr>
                <w:iCs/>
                <w:lang w:eastAsia="lv-LV"/>
              </w:rPr>
              <w:t>3.</w:t>
            </w:r>
          </w:p>
        </w:tc>
        <w:tc>
          <w:tcPr>
            <w:tcW w:w="3119" w:type="dxa"/>
            <w:gridSpan w:val="2"/>
          </w:tcPr>
          <w:p w14:paraId="6B403F5B" w14:textId="77777777" w:rsidR="00B27901" w:rsidRPr="00B61322" w:rsidRDefault="00B27901" w:rsidP="00A409B9">
            <w:pPr>
              <w:spacing w:before="60" w:after="60"/>
              <w:rPr>
                <w:iCs/>
                <w:lang w:eastAsia="lv-LV"/>
              </w:rPr>
            </w:pPr>
            <w:r w:rsidRPr="00B61322">
              <w:rPr>
                <w:iCs/>
                <w:lang w:eastAsia="lv-LV"/>
              </w:rPr>
              <w:t>Cita informācija</w:t>
            </w:r>
          </w:p>
        </w:tc>
        <w:tc>
          <w:tcPr>
            <w:tcW w:w="5339" w:type="dxa"/>
            <w:vAlign w:val="center"/>
          </w:tcPr>
          <w:p w14:paraId="1ACB84C4" w14:textId="7FEBCE77" w:rsidR="00B27901" w:rsidRPr="00B61322" w:rsidRDefault="009D1A9E" w:rsidP="00ED235B">
            <w:pPr>
              <w:spacing w:before="60" w:after="60"/>
              <w:jc w:val="both"/>
              <w:rPr>
                <w:iCs/>
                <w:lang w:eastAsia="lv-LV"/>
              </w:rPr>
            </w:pPr>
            <w:r w:rsidRPr="00B61322">
              <w:t xml:space="preserve"> Likumprojektā paredzētie naudas sodi par administratīviem pārkāpumiem </w:t>
            </w:r>
            <w:r w:rsidR="00ED235B" w:rsidRPr="00B61322">
              <w:t>no 2021. gada 1.</w:t>
            </w:r>
            <w:r w:rsidR="00B45D4B" w:rsidRPr="00B61322">
              <w:t> </w:t>
            </w:r>
            <w:r w:rsidR="00ED235B" w:rsidRPr="00B61322">
              <w:t xml:space="preserve">janvāra tiks ieskaitīti Labklājības ministrijas budžeta programmā, lai īstenotu sociālās rehabilitācijas pakalpojumus personām, kuras nodarbojas ar prostitūciju. </w:t>
            </w:r>
          </w:p>
        </w:tc>
      </w:tr>
    </w:tbl>
    <w:p w14:paraId="569458BE" w14:textId="2521CDE8" w:rsidR="00B27901" w:rsidRPr="00B61322" w:rsidRDefault="00B27901" w:rsidP="00B27901">
      <w:pPr>
        <w:jc w:val="both"/>
        <w:rPr>
          <w:lang w:val="de-DE"/>
        </w:rPr>
      </w:pPr>
    </w:p>
    <w:p w14:paraId="4A7CA9C9" w14:textId="77777777" w:rsidR="009E2680" w:rsidRPr="00B61322" w:rsidRDefault="009E2680" w:rsidP="00B27901">
      <w:pPr>
        <w:jc w:val="both"/>
        <w:rPr>
          <w:lang w:val="de-DE"/>
        </w:rPr>
      </w:pPr>
    </w:p>
    <w:p w14:paraId="2B8A6F18" w14:textId="77777777" w:rsidR="009E2680" w:rsidRPr="00B61322" w:rsidRDefault="009E2680" w:rsidP="00B27901">
      <w:pPr>
        <w:jc w:val="both"/>
        <w:rPr>
          <w:lang w:val="de-DE"/>
        </w:rPr>
      </w:pPr>
    </w:p>
    <w:p w14:paraId="141D5D4C" w14:textId="1CD6F73F" w:rsidR="00B27901" w:rsidRPr="00B61322" w:rsidRDefault="00B27901" w:rsidP="00B27901">
      <w:pPr>
        <w:jc w:val="both"/>
        <w:rPr>
          <w:lang w:val="de-DE"/>
        </w:rPr>
      </w:pPr>
      <w:r w:rsidRPr="00B61322">
        <w:rPr>
          <w:lang w:val="de-DE"/>
        </w:rPr>
        <w:t>Iekšlietu ministrs</w:t>
      </w:r>
      <w:r w:rsidRPr="00B61322">
        <w:rPr>
          <w:lang w:val="de-DE"/>
        </w:rPr>
        <w:tab/>
      </w:r>
      <w:r w:rsidRPr="00B61322">
        <w:rPr>
          <w:lang w:val="de-DE"/>
        </w:rPr>
        <w:tab/>
      </w:r>
      <w:r w:rsidRPr="00B61322">
        <w:rPr>
          <w:lang w:val="de-DE"/>
        </w:rPr>
        <w:tab/>
      </w:r>
      <w:r w:rsidRPr="00B61322">
        <w:rPr>
          <w:lang w:val="de-DE"/>
        </w:rPr>
        <w:tab/>
      </w:r>
      <w:r w:rsidRPr="00B61322">
        <w:rPr>
          <w:lang w:val="de-DE"/>
        </w:rPr>
        <w:tab/>
        <w:t xml:space="preserve">                                </w:t>
      </w:r>
      <w:r w:rsidR="00971D97" w:rsidRPr="00B61322">
        <w:rPr>
          <w:lang w:val="de-DE"/>
        </w:rPr>
        <w:t>Sandis Ģirģens</w:t>
      </w:r>
    </w:p>
    <w:p w14:paraId="4590F225" w14:textId="77777777" w:rsidR="00B27901" w:rsidRPr="00B61322" w:rsidRDefault="00B27901" w:rsidP="00B27901">
      <w:pPr>
        <w:jc w:val="both"/>
        <w:rPr>
          <w:lang w:val="de-DE"/>
        </w:rPr>
      </w:pPr>
    </w:p>
    <w:p w14:paraId="7F01AF9D" w14:textId="4FEB4E28" w:rsidR="00060217" w:rsidRPr="00B61322" w:rsidRDefault="008662B5" w:rsidP="001D591B">
      <w:pPr>
        <w:pStyle w:val="naisf"/>
        <w:ind w:firstLine="0"/>
      </w:pPr>
      <w:r w:rsidRPr="00B61322">
        <w:t>Vīza: valsts sekretār</w:t>
      </w:r>
      <w:r w:rsidR="00AD536D" w:rsidRPr="00B61322">
        <w:t>s</w:t>
      </w:r>
      <w:r w:rsidRPr="00B61322">
        <w:tab/>
      </w:r>
      <w:r w:rsidRPr="00B61322">
        <w:tab/>
      </w:r>
      <w:r w:rsidRPr="00B61322">
        <w:tab/>
      </w:r>
      <w:proofErr w:type="gramStart"/>
      <w:r w:rsidRPr="00B61322">
        <w:t xml:space="preserve">                    </w:t>
      </w:r>
      <w:r w:rsidR="00767C9C" w:rsidRPr="00B61322">
        <w:t xml:space="preserve">                                   </w:t>
      </w:r>
      <w:proofErr w:type="spellStart"/>
      <w:proofErr w:type="gramEnd"/>
      <w:r w:rsidRPr="00B61322">
        <w:t>Dimitrijs</w:t>
      </w:r>
      <w:proofErr w:type="spellEnd"/>
      <w:r w:rsidRPr="00B61322">
        <w:t xml:space="preserve"> </w:t>
      </w:r>
      <w:proofErr w:type="spellStart"/>
      <w:r w:rsidRPr="00B61322">
        <w:t>Trofimovs</w:t>
      </w:r>
      <w:proofErr w:type="spellEnd"/>
    </w:p>
    <w:p w14:paraId="1CE50F1B" w14:textId="77777777" w:rsidR="009E75C6" w:rsidRPr="00B61322" w:rsidRDefault="009E75C6" w:rsidP="008662B5">
      <w:pPr>
        <w:pStyle w:val="naisf"/>
        <w:spacing w:before="0" w:after="0"/>
        <w:ind w:firstLine="0"/>
      </w:pPr>
    </w:p>
    <w:p w14:paraId="5EE6F6FD" w14:textId="77777777" w:rsidR="009134EB" w:rsidRPr="00B61322" w:rsidRDefault="009134EB" w:rsidP="008662B5">
      <w:pPr>
        <w:pStyle w:val="naisf"/>
        <w:spacing w:before="0" w:after="0"/>
        <w:ind w:firstLine="0"/>
        <w:rPr>
          <w:sz w:val="16"/>
          <w:szCs w:val="16"/>
        </w:rPr>
      </w:pPr>
    </w:p>
    <w:p w14:paraId="5D9E3561" w14:textId="77777777" w:rsidR="009134EB" w:rsidRPr="00B61322" w:rsidRDefault="009134EB" w:rsidP="008662B5">
      <w:pPr>
        <w:pStyle w:val="naisf"/>
        <w:spacing w:before="0" w:after="0"/>
        <w:ind w:firstLine="0"/>
        <w:rPr>
          <w:sz w:val="16"/>
          <w:szCs w:val="16"/>
        </w:rPr>
      </w:pPr>
    </w:p>
    <w:p w14:paraId="1972B28B" w14:textId="77777777" w:rsidR="009134EB" w:rsidRPr="00B61322" w:rsidRDefault="009134EB" w:rsidP="008662B5">
      <w:pPr>
        <w:pStyle w:val="naisf"/>
        <w:spacing w:before="0" w:after="0"/>
        <w:ind w:firstLine="0"/>
        <w:rPr>
          <w:sz w:val="16"/>
          <w:szCs w:val="16"/>
        </w:rPr>
      </w:pPr>
    </w:p>
    <w:p w14:paraId="60382BFA" w14:textId="77777777" w:rsidR="009134EB" w:rsidRPr="00B61322" w:rsidRDefault="009134EB" w:rsidP="008662B5">
      <w:pPr>
        <w:pStyle w:val="naisf"/>
        <w:spacing w:before="0" w:after="0"/>
        <w:ind w:firstLine="0"/>
        <w:rPr>
          <w:sz w:val="16"/>
          <w:szCs w:val="16"/>
        </w:rPr>
      </w:pPr>
    </w:p>
    <w:p w14:paraId="54AC79E3" w14:textId="77777777" w:rsidR="006C1374" w:rsidRPr="00B61322" w:rsidRDefault="006C1374" w:rsidP="009E2680">
      <w:pPr>
        <w:pStyle w:val="naisf"/>
        <w:spacing w:before="0" w:after="0"/>
        <w:ind w:firstLine="0"/>
        <w:rPr>
          <w:sz w:val="16"/>
          <w:szCs w:val="16"/>
        </w:rPr>
      </w:pPr>
    </w:p>
    <w:p w14:paraId="77CCE06A" w14:textId="77777777" w:rsidR="006C1374" w:rsidRPr="00B61322" w:rsidRDefault="006C1374" w:rsidP="009E2680">
      <w:pPr>
        <w:pStyle w:val="naisf"/>
        <w:spacing w:before="0" w:after="0"/>
        <w:ind w:firstLine="0"/>
        <w:rPr>
          <w:sz w:val="16"/>
          <w:szCs w:val="16"/>
        </w:rPr>
      </w:pPr>
    </w:p>
    <w:p w14:paraId="09CA3261" w14:textId="77777777" w:rsidR="006C1374" w:rsidRPr="00B61322" w:rsidRDefault="006C1374" w:rsidP="009E2680">
      <w:pPr>
        <w:pStyle w:val="naisf"/>
        <w:spacing w:before="0" w:after="0"/>
        <w:ind w:firstLine="0"/>
        <w:rPr>
          <w:sz w:val="16"/>
          <w:szCs w:val="16"/>
        </w:rPr>
      </w:pPr>
    </w:p>
    <w:p w14:paraId="2CFB6E0F" w14:textId="77777777" w:rsidR="006C1374" w:rsidRPr="00B61322" w:rsidRDefault="006C1374" w:rsidP="009E2680">
      <w:pPr>
        <w:pStyle w:val="naisf"/>
        <w:spacing w:before="0" w:after="0"/>
        <w:ind w:firstLine="0"/>
        <w:rPr>
          <w:sz w:val="16"/>
          <w:szCs w:val="16"/>
        </w:rPr>
      </w:pPr>
    </w:p>
    <w:p w14:paraId="44B9FF7A" w14:textId="77777777" w:rsidR="006C1374" w:rsidRPr="00B61322" w:rsidRDefault="006C1374" w:rsidP="009E2680">
      <w:pPr>
        <w:pStyle w:val="naisf"/>
        <w:spacing w:before="0" w:after="0"/>
        <w:ind w:firstLine="0"/>
        <w:rPr>
          <w:sz w:val="16"/>
          <w:szCs w:val="16"/>
        </w:rPr>
      </w:pPr>
    </w:p>
    <w:p w14:paraId="2E8AD6D8" w14:textId="77777777" w:rsidR="006C1374" w:rsidRPr="00B61322" w:rsidRDefault="006C1374" w:rsidP="009E2680">
      <w:pPr>
        <w:pStyle w:val="naisf"/>
        <w:spacing w:before="0" w:after="0"/>
        <w:ind w:firstLine="0"/>
        <w:rPr>
          <w:sz w:val="16"/>
          <w:szCs w:val="16"/>
        </w:rPr>
      </w:pPr>
    </w:p>
    <w:p w14:paraId="1F60E90C" w14:textId="77777777" w:rsidR="006C1374" w:rsidRPr="00B61322" w:rsidRDefault="006C1374" w:rsidP="009E2680">
      <w:pPr>
        <w:pStyle w:val="naisf"/>
        <w:spacing w:before="0" w:after="0"/>
        <w:ind w:firstLine="0"/>
        <w:rPr>
          <w:sz w:val="16"/>
          <w:szCs w:val="16"/>
        </w:rPr>
      </w:pPr>
    </w:p>
    <w:p w14:paraId="63D93D43" w14:textId="77777777" w:rsidR="006C1374" w:rsidRPr="00B61322" w:rsidRDefault="006C1374" w:rsidP="009E2680">
      <w:pPr>
        <w:pStyle w:val="naisf"/>
        <w:spacing w:before="0" w:after="0"/>
        <w:ind w:firstLine="0"/>
        <w:rPr>
          <w:sz w:val="16"/>
          <w:szCs w:val="16"/>
        </w:rPr>
      </w:pPr>
    </w:p>
    <w:p w14:paraId="20100D42" w14:textId="77777777" w:rsidR="006C1374" w:rsidRPr="00B61322" w:rsidRDefault="006C1374" w:rsidP="009E2680">
      <w:pPr>
        <w:pStyle w:val="naisf"/>
        <w:spacing w:before="0" w:after="0"/>
        <w:ind w:firstLine="0"/>
        <w:rPr>
          <w:sz w:val="16"/>
          <w:szCs w:val="16"/>
        </w:rPr>
      </w:pPr>
    </w:p>
    <w:p w14:paraId="22D94F41" w14:textId="77777777" w:rsidR="006C1374" w:rsidRPr="00B61322" w:rsidRDefault="006C1374" w:rsidP="009E2680">
      <w:pPr>
        <w:pStyle w:val="naisf"/>
        <w:spacing w:before="0" w:after="0"/>
        <w:ind w:firstLine="0"/>
        <w:rPr>
          <w:sz w:val="16"/>
          <w:szCs w:val="16"/>
        </w:rPr>
      </w:pPr>
    </w:p>
    <w:p w14:paraId="05C245E3" w14:textId="77777777" w:rsidR="006C1374" w:rsidRPr="00B61322" w:rsidRDefault="006C1374" w:rsidP="009E2680">
      <w:pPr>
        <w:pStyle w:val="naisf"/>
        <w:spacing w:before="0" w:after="0"/>
        <w:ind w:firstLine="0"/>
        <w:rPr>
          <w:sz w:val="16"/>
          <w:szCs w:val="16"/>
        </w:rPr>
      </w:pPr>
    </w:p>
    <w:p w14:paraId="08FFBDB4" w14:textId="77777777" w:rsidR="006C1374" w:rsidRPr="00B61322" w:rsidRDefault="006C1374" w:rsidP="009E2680">
      <w:pPr>
        <w:pStyle w:val="naisf"/>
        <w:spacing w:before="0" w:after="0"/>
        <w:ind w:firstLine="0"/>
        <w:rPr>
          <w:sz w:val="16"/>
          <w:szCs w:val="16"/>
        </w:rPr>
      </w:pPr>
    </w:p>
    <w:p w14:paraId="561D6A9F" w14:textId="77777777" w:rsidR="006C1374" w:rsidRPr="00B61322" w:rsidRDefault="006C1374" w:rsidP="009E2680">
      <w:pPr>
        <w:pStyle w:val="naisf"/>
        <w:spacing w:before="0" w:after="0"/>
        <w:ind w:firstLine="0"/>
        <w:rPr>
          <w:sz w:val="16"/>
          <w:szCs w:val="16"/>
        </w:rPr>
      </w:pPr>
    </w:p>
    <w:p w14:paraId="4190337F" w14:textId="77777777" w:rsidR="006C1374" w:rsidRPr="00B61322" w:rsidRDefault="006C1374" w:rsidP="009E2680">
      <w:pPr>
        <w:pStyle w:val="naisf"/>
        <w:spacing w:before="0" w:after="0"/>
        <w:ind w:firstLine="0"/>
        <w:rPr>
          <w:sz w:val="16"/>
          <w:szCs w:val="16"/>
        </w:rPr>
      </w:pPr>
    </w:p>
    <w:p w14:paraId="541471E4" w14:textId="77777777" w:rsidR="006C1374" w:rsidRPr="00B61322" w:rsidRDefault="006C1374" w:rsidP="009E2680">
      <w:pPr>
        <w:pStyle w:val="naisf"/>
        <w:spacing w:before="0" w:after="0"/>
        <w:ind w:firstLine="0"/>
        <w:rPr>
          <w:sz w:val="16"/>
          <w:szCs w:val="16"/>
        </w:rPr>
      </w:pPr>
    </w:p>
    <w:p w14:paraId="2F62211B" w14:textId="77777777" w:rsidR="006C1374" w:rsidRPr="00B61322" w:rsidRDefault="006C1374" w:rsidP="009E2680">
      <w:pPr>
        <w:pStyle w:val="naisf"/>
        <w:spacing w:before="0" w:after="0"/>
        <w:ind w:firstLine="0"/>
        <w:rPr>
          <w:sz w:val="16"/>
          <w:szCs w:val="16"/>
        </w:rPr>
      </w:pPr>
    </w:p>
    <w:p w14:paraId="629CC426" w14:textId="77777777" w:rsidR="006C1374" w:rsidRPr="00B61322" w:rsidRDefault="006C1374" w:rsidP="009E2680">
      <w:pPr>
        <w:pStyle w:val="naisf"/>
        <w:spacing w:before="0" w:after="0"/>
        <w:ind w:firstLine="0"/>
        <w:rPr>
          <w:sz w:val="16"/>
          <w:szCs w:val="16"/>
        </w:rPr>
      </w:pPr>
    </w:p>
    <w:p w14:paraId="331DE09D" w14:textId="77777777" w:rsidR="006C1374" w:rsidRPr="00B61322" w:rsidRDefault="006C1374" w:rsidP="009E2680">
      <w:pPr>
        <w:pStyle w:val="naisf"/>
        <w:spacing w:before="0" w:after="0"/>
        <w:ind w:firstLine="0"/>
        <w:rPr>
          <w:sz w:val="16"/>
          <w:szCs w:val="16"/>
        </w:rPr>
      </w:pPr>
    </w:p>
    <w:p w14:paraId="1C3EB5B6" w14:textId="77777777" w:rsidR="006C1374" w:rsidRPr="00B61322" w:rsidRDefault="006C1374" w:rsidP="009E2680">
      <w:pPr>
        <w:pStyle w:val="naisf"/>
        <w:spacing w:before="0" w:after="0"/>
        <w:ind w:firstLine="0"/>
        <w:rPr>
          <w:sz w:val="16"/>
          <w:szCs w:val="16"/>
        </w:rPr>
      </w:pPr>
    </w:p>
    <w:p w14:paraId="2CCDD651" w14:textId="77777777" w:rsidR="006C1374" w:rsidRPr="00B61322" w:rsidRDefault="006C1374" w:rsidP="009E2680">
      <w:pPr>
        <w:pStyle w:val="naisf"/>
        <w:spacing w:before="0" w:after="0"/>
        <w:ind w:firstLine="0"/>
        <w:rPr>
          <w:sz w:val="16"/>
          <w:szCs w:val="16"/>
        </w:rPr>
      </w:pPr>
    </w:p>
    <w:p w14:paraId="4BB82310" w14:textId="77777777" w:rsidR="005769A8" w:rsidRPr="00B61322" w:rsidRDefault="005769A8" w:rsidP="009E2680">
      <w:pPr>
        <w:pStyle w:val="naisf"/>
        <w:spacing w:before="0" w:after="0"/>
        <w:ind w:firstLine="0"/>
        <w:rPr>
          <w:sz w:val="16"/>
          <w:szCs w:val="16"/>
        </w:rPr>
      </w:pPr>
    </w:p>
    <w:p w14:paraId="72260842" w14:textId="77777777" w:rsidR="005769A8" w:rsidRPr="00B61322" w:rsidRDefault="005769A8" w:rsidP="009E2680">
      <w:pPr>
        <w:pStyle w:val="naisf"/>
        <w:spacing w:before="0" w:after="0"/>
        <w:ind w:firstLine="0"/>
        <w:rPr>
          <w:sz w:val="16"/>
          <w:szCs w:val="16"/>
        </w:rPr>
      </w:pPr>
    </w:p>
    <w:p w14:paraId="3817B7F3" w14:textId="77777777" w:rsidR="005769A8" w:rsidRPr="00B61322" w:rsidRDefault="005769A8" w:rsidP="009E2680">
      <w:pPr>
        <w:pStyle w:val="naisf"/>
        <w:spacing w:before="0" w:after="0"/>
        <w:ind w:firstLine="0"/>
        <w:rPr>
          <w:sz w:val="16"/>
          <w:szCs w:val="16"/>
        </w:rPr>
      </w:pPr>
    </w:p>
    <w:p w14:paraId="00F8B561" w14:textId="77777777" w:rsidR="005769A8" w:rsidRPr="00B61322" w:rsidRDefault="005769A8" w:rsidP="009E2680">
      <w:pPr>
        <w:pStyle w:val="naisf"/>
        <w:spacing w:before="0" w:after="0"/>
        <w:ind w:firstLine="0"/>
        <w:rPr>
          <w:sz w:val="16"/>
          <w:szCs w:val="16"/>
        </w:rPr>
      </w:pPr>
    </w:p>
    <w:p w14:paraId="60530462" w14:textId="77777777" w:rsidR="005769A8" w:rsidRPr="00B61322" w:rsidRDefault="005769A8" w:rsidP="009E2680">
      <w:pPr>
        <w:pStyle w:val="naisf"/>
        <w:spacing w:before="0" w:after="0"/>
        <w:ind w:firstLine="0"/>
        <w:rPr>
          <w:sz w:val="16"/>
          <w:szCs w:val="16"/>
        </w:rPr>
      </w:pPr>
    </w:p>
    <w:p w14:paraId="6BDBFBA4" w14:textId="77777777" w:rsidR="005769A8" w:rsidRPr="00B61322" w:rsidRDefault="005769A8" w:rsidP="009E2680">
      <w:pPr>
        <w:pStyle w:val="naisf"/>
        <w:spacing w:before="0" w:after="0"/>
        <w:ind w:firstLine="0"/>
        <w:rPr>
          <w:sz w:val="16"/>
          <w:szCs w:val="16"/>
        </w:rPr>
      </w:pPr>
    </w:p>
    <w:p w14:paraId="7151B84A" w14:textId="77777777" w:rsidR="005769A8" w:rsidRPr="00B61322" w:rsidRDefault="005769A8" w:rsidP="009E2680">
      <w:pPr>
        <w:pStyle w:val="naisf"/>
        <w:spacing w:before="0" w:after="0"/>
        <w:ind w:firstLine="0"/>
        <w:rPr>
          <w:sz w:val="16"/>
          <w:szCs w:val="16"/>
        </w:rPr>
      </w:pPr>
    </w:p>
    <w:p w14:paraId="6717D682" w14:textId="77777777" w:rsidR="005769A8" w:rsidRPr="00B61322" w:rsidRDefault="005769A8" w:rsidP="009E2680">
      <w:pPr>
        <w:pStyle w:val="naisf"/>
        <w:spacing w:before="0" w:after="0"/>
        <w:ind w:firstLine="0"/>
        <w:rPr>
          <w:sz w:val="16"/>
          <w:szCs w:val="16"/>
        </w:rPr>
      </w:pPr>
    </w:p>
    <w:p w14:paraId="188D1B29" w14:textId="77777777" w:rsidR="005769A8" w:rsidRPr="00B61322" w:rsidRDefault="005769A8" w:rsidP="009E2680">
      <w:pPr>
        <w:pStyle w:val="naisf"/>
        <w:spacing w:before="0" w:after="0"/>
        <w:ind w:firstLine="0"/>
        <w:rPr>
          <w:sz w:val="16"/>
          <w:szCs w:val="16"/>
        </w:rPr>
      </w:pPr>
    </w:p>
    <w:p w14:paraId="7857B6E1" w14:textId="77777777" w:rsidR="005769A8" w:rsidRPr="00B61322" w:rsidRDefault="005769A8" w:rsidP="009E2680">
      <w:pPr>
        <w:pStyle w:val="naisf"/>
        <w:spacing w:before="0" w:after="0"/>
        <w:ind w:firstLine="0"/>
        <w:rPr>
          <w:sz w:val="16"/>
          <w:szCs w:val="16"/>
        </w:rPr>
      </w:pPr>
    </w:p>
    <w:p w14:paraId="580FBE69" w14:textId="77777777" w:rsidR="005769A8" w:rsidRPr="00B61322" w:rsidRDefault="005769A8" w:rsidP="009E2680">
      <w:pPr>
        <w:pStyle w:val="naisf"/>
        <w:spacing w:before="0" w:after="0"/>
        <w:ind w:firstLine="0"/>
        <w:rPr>
          <w:sz w:val="16"/>
          <w:szCs w:val="16"/>
        </w:rPr>
      </w:pPr>
    </w:p>
    <w:p w14:paraId="6F08B8E7" w14:textId="77777777" w:rsidR="005769A8" w:rsidRPr="00B61322" w:rsidRDefault="005769A8" w:rsidP="009E2680">
      <w:pPr>
        <w:pStyle w:val="naisf"/>
        <w:spacing w:before="0" w:after="0"/>
        <w:ind w:firstLine="0"/>
        <w:rPr>
          <w:sz w:val="16"/>
          <w:szCs w:val="16"/>
        </w:rPr>
      </w:pPr>
    </w:p>
    <w:p w14:paraId="3CAA724D" w14:textId="77777777" w:rsidR="005769A8" w:rsidRPr="00B61322" w:rsidRDefault="005769A8" w:rsidP="009E2680">
      <w:pPr>
        <w:pStyle w:val="naisf"/>
        <w:spacing w:before="0" w:after="0"/>
        <w:ind w:firstLine="0"/>
        <w:rPr>
          <w:sz w:val="16"/>
          <w:szCs w:val="16"/>
        </w:rPr>
      </w:pPr>
      <w:bookmarkStart w:id="2" w:name="_GoBack"/>
      <w:bookmarkEnd w:id="2"/>
    </w:p>
    <w:p w14:paraId="02C94367" w14:textId="1EF9C929" w:rsidR="009E2680" w:rsidRPr="00B61322" w:rsidRDefault="005769A8" w:rsidP="009E2680">
      <w:pPr>
        <w:pStyle w:val="naisf"/>
        <w:spacing w:before="0" w:after="0"/>
        <w:ind w:firstLine="0"/>
        <w:rPr>
          <w:sz w:val="16"/>
          <w:szCs w:val="16"/>
        </w:rPr>
      </w:pPr>
      <w:r w:rsidRPr="00B61322">
        <w:rPr>
          <w:sz w:val="16"/>
          <w:szCs w:val="16"/>
        </w:rPr>
        <w:t>20.02.2019. 12:20</w:t>
      </w:r>
    </w:p>
    <w:p w14:paraId="7E2B6F1A" w14:textId="2C0319CD" w:rsidR="009E2680" w:rsidRPr="00B61322" w:rsidRDefault="005769A8" w:rsidP="009E2680">
      <w:pPr>
        <w:pStyle w:val="naisf"/>
        <w:spacing w:before="0" w:after="0"/>
        <w:ind w:firstLine="0"/>
        <w:rPr>
          <w:sz w:val="16"/>
          <w:szCs w:val="16"/>
        </w:rPr>
      </w:pPr>
      <w:r w:rsidRPr="00B61322">
        <w:rPr>
          <w:sz w:val="16"/>
          <w:szCs w:val="16"/>
        </w:rPr>
        <w:t>10513</w:t>
      </w:r>
    </w:p>
    <w:p w14:paraId="63522A7D" w14:textId="77777777" w:rsidR="009E2680" w:rsidRPr="00B61322" w:rsidRDefault="009E2680" w:rsidP="009E2680">
      <w:pPr>
        <w:pStyle w:val="naisf"/>
        <w:spacing w:before="0" w:after="0"/>
        <w:ind w:firstLine="0"/>
        <w:rPr>
          <w:sz w:val="16"/>
          <w:szCs w:val="16"/>
        </w:rPr>
      </w:pPr>
      <w:r w:rsidRPr="00B61322">
        <w:rPr>
          <w:sz w:val="16"/>
          <w:szCs w:val="16"/>
        </w:rPr>
        <w:t>I.Skirusa</w:t>
      </w:r>
    </w:p>
    <w:p w14:paraId="6234D97F" w14:textId="77777777" w:rsidR="009E2680" w:rsidRPr="00B61322" w:rsidRDefault="009E2680" w:rsidP="009E2680">
      <w:pPr>
        <w:pStyle w:val="naisf"/>
        <w:spacing w:before="0" w:after="0"/>
        <w:ind w:firstLine="0"/>
        <w:rPr>
          <w:sz w:val="16"/>
          <w:szCs w:val="16"/>
        </w:rPr>
      </w:pPr>
      <w:r w:rsidRPr="00B61322">
        <w:rPr>
          <w:sz w:val="16"/>
          <w:szCs w:val="16"/>
        </w:rPr>
        <w:t>67219417, ieva.skirusa@iem.gov.lv</w:t>
      </w:r>
    </w:p>
    <w:p w14:paraId="4364882F" w14:textId="77777777" w:rsidR="009E2680" w:rsidRPr="00B61322" w:rsidRDefault="009E2680" w:rsidP="001D591B">
      <w:pPr>
        <w:pStyle w:val="naisf"/>
        <w:ind w:firstLine="0"/>
      </w:pPr>
    </w:p>
    <w:sectPr w:rsidR="009E2680" w:rsidRPr="00B61322" w:rsidSect="00306881">
      <w:headerReference w:type="even" r:id="rId9"/>
      <w:headerReference w:type="default" r:id="rId10"/>
      <w:footerReference w:type="default" r:id="rId11"/>
      <w:footerReference w:type="first" r:id="rId12"/>
      <w:pgSz w:w="11906" w:h="16838"/>
      <w:pgMar w:top="1134" w:right="1134"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D60178B" w14:textId="77777777" w:rsidR="005B4EE5" w:rsidRDefault="005B4EE5" w:rsidP="00B27901">
      <w:r>
        <w:separator/>
      </w:r>
    </w:p>
  </w:endnote>
  <w:endnote w:type="continuationSeparator" w:id="0">
    <w:p w14:paraId="2F7786D9" w14:textId="77777777" w:rsidR="005B4EE5" w:rsidRDefault="005B4EE5" w:rsidP="00B279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9B6E0C2" w14:textId="3AE00795" w:rsidR="005B4EE5" w:rsidRPr="00301A3D" w:rsidRDefault="005769A8" w:rsidP="00B27901">
    <w:pPr>
      <w:jc w:val="both"/>
      <w:rPr>
        <w:sz w:val="20"/>
        <w:szCs w:val="20"/>
      </w:rPr>
    </w:pPr>
    <w:r>
      <w:rPr>
        <w:sz w:val="20"/>
        <w:szCs w:val="20"/>
      </w:rPr>
      <w:t>IEMAnot_20</w:t>
    </w:r>
    <w:r w:rsidR="005B4EE5">
      <w:rPr>
        <w:sz w:val="20"/>
        <w:szCs w:val="20"/>
      </w:rPr>
      <w:t>0220; likumprojekta “Prostitūcijas ierobežošanas likums” sākotnējās ietekmes novērtējuma ziņojums (anotācija)</w:t>
    </w:r>
  </w:p>
  <w:p w14:paraId="07D955FC" w14:textId="77777777" w:rsidR="005B4EE5" w:rsidRPr="0024458A" w:rsidRDefault="005B4EE5" w:rsidP="00B27901">
    <w:pPr>
      <w:pStyle w:val="Footer"/>
    </w:pPr>
  </w:p>
  <w:p w14:paraId="37C4606A" w14:textId="77777777" w:rsidR="005B4EE5" w:rsidRPr="005769A8" w:rsidRDefault="005B4EE5" w:rsidP="00B27901">
    <w:pPr>
      <w:pStyle w:val="Footer"/>
      <w:rPr>
        <w:u w:val="single"/>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18EC91" w14:textId="089809AF" w:rsidR="005B4EE5" w:rsidRPr="00301A3D" w:rsidRDefault="005769A8" w:rsidP="00842AE3">
    <w:pPr>
      <w:jc w:val="both"/>
      <w:rPr>
        <w:sz w:val="20"/>
        <w:szCs w:val="20"/>
      </w:rPr>
    </w:pPr>
    <w:r>
      <w:rPr>
        <w:sz w:val="20"/>
        <w:szCs w:val="20"/>
      </w:rPr>
      <w:t>IEMAnot_20</w:t>
    </w:r>
    <w:r w:rsidR="005B4EE5">
      <w:rPr>
        <w:sz w:val="20"/>
        <w:szCs w:val="20"/>
      </w:rPr>
      <w:t>0220; likumprojekta “Prostitūcijas ierobežošanas likums” sākotnējās ietekmes novērtējuma ziņojums (anotācija)</w:t>
    </w:r>
  </w:p>
  <w:p w14:paraId="181CBA6E" w14:textId="77777777" w:rsidR="005B4EE5" w:rsidRPr="0024458A" w:rsidRDefault="005B4EE5" w:rsidP="00306881">
    <w:pPr>
      <w:pStyle w:val="Footer"/>
    </w:pPr>
  </w:p>
  <w:p w14:paraId="2128CEED" w14:textId="77777777" w:rsidR="005B4EE5" w:rsidRPr="009E562C" w:rsidRDefault="005B4EE5" w:rsidP="0030688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9FFD302" w14:textId="77777777" w:rsidR="005B4EE5" w:rsidRDefault="005B4EE5" w:rsidP="00B27901">
      <w:r>
        <w:separator/>
      </w:r>
    </w:p>
  </w:footnote>
  <w:footnote w:type="continuationSeparator" w:id="0">
    <w:p w14:paraId="13C4784E" w14:textId="77777777" w:rsidR="005B4EE5" w:rsidRDefault="005B4EE5" w:rsidP="00B27901">
      <w:r>
        <w:continuationSeparator/>
      </w:r>
    </w:p>
  </w:footnote>
  <w:footnote w:id="1">
    <w:p w14:paraId="0AC5337C" w14:textId="77777777" w:rsidR="005B4EE5" w:rsidRDefault="005B4EE5" w:rsidP="00830054">
      <w:pPr>
        <w:pStyle w:val="FootnoteText"/>
      </w:pPr>
      <w:r>
        <w:rPr>
          <w:rStyle w:val="FootnoteReference"/>
        </w:rPr>
        <w:footnoteRef/>
      </w:r>
      <w:r>
        <w:t xml:space="preserve"> </w:t>
      </w:r>
      <w:r w:rsidRPr="00335F5A">
        <w:t>Pieaugušo briedums, vajadzības, sociālo lomu apguve</w:t>
      </w:r>
      <w:r>
        <w:t xml:space="preserve">, </w:t>
      </w:r>
      <w:r w:rsidRPr="00335F5A">
        <w:t>Dr.paed., prof. Ilze Ivanova</w:t>
      </w:r>
      <w:r>
        <w:t xml:space="preserve">, </w:t>
      </w:r>
      <w:proofErr w:type="spellStart"/>
      <w:r w:rsidRPr="00335F5A">
        <w:t>Mag.izg</w:t>
      </w:r>
      <w:proofErr w:type="spellEnd"/>
      <w:r w:rsidRPr="00335F5A">
        <w:t>. Linda Zariņa</w:t>
      </w:r>
      <w:r>
        <w:t xml:space="preserve">, 23.08.2016. </w:t>
      </w:r>
      <w:r w:rsidRPr="00335F5A">
        <w:t>https://ec.europa.eu/epale/ro/node/25358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75497BC" w14:textId="77777777" w:rsidR="005B4EE5" w:rsidRDefault="005B4EE5" w:rsidP="003068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234DB335" w14:textId="77777777" w:rsidR="005B4EE5" w:rsidRDefault="005B4EE5">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6B29961" w14:textId="77777777" w:rsidR="005B4EE5" w:rsidRDefault="005B4EE5" w:rsidP="00306881">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61322">
      <w:rPr>
        <w:rStyle w:val="PageNumber"/>
        <w:noProof/>
      </w:rPr>
      <w:t>21</w:t>
    </w:r>
    <w:r>
      <w:rPr>
        <w:rStyle w:val="PageNumber"/>
      </w:rPr>
      <w:fldChar w:fldCharType="end"/>
    </w:r>
  </w:p>
  <w:p w14:paraId="46C4717F" w14:textId="77777777" w:rsidR="005B4EE5" w:rsidRDefault="005B4EE5" w:rsidP="003514A0">
    <w:pPr>
      <w:tabs>
        <w:tab w:val="center" w:pos="4153"/>
        <w:tab w:val="right" w:pos="8306"/>
      </w:tabs>
      <w:rPr>
        <w:rFonts w:eastAsiaTheme="minorHAnsi"/>
        <w:b/>
        <w:i/>
      </w:rPr>
    </w:pPr>
  </w:p>
  <w:p w14:paraId="2CB2ECFD" w14:textId="77777777" w:rsidR="005B4EE5" w:rsidRDefault="005B4EE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63196"/>
    <w:multiLevelType w:val="hybridMultilevel"/>
    <w:tmpl w:val="B74A1D90"/>
    <w:lvl w:ilvl="0" w:tplc="913AC32A">
      <w:start w:val="1"/>
      <w:numFmt w:val="decimal"/>
      <w:lvlText w:val="%1)"/>
      <w:lvlJc w:val="left"/>
      <w:pPr>
        <w:ind w:left="426" w:hanging="360"/>
      </w:pPr>
      <w:rPr>
        <w:rFonts w:ascii="Times New Roman" w:hAnsi="Times New Roman" w:cs="Times New Roman" w:hint="default"/>
        <w:b/>
        <w:color w:val="auto"/>
        <w:sz w:val="24"/>
      </w:rPr>
    </w:lvl>
    <w:lvl w:ilvl="1" w:tplc="04260019" w:tentative="1">
      <w:start w:val="1"/>
      <w:numFmt w:val="lowerLetter"/>
      <w:lvlText w:val="%2."/>
      <w:lvlJc w:val="left"/>
      <w:pPr>
        <w:ind w:left="1146" w:hanging="360"/>
      </w:pPr>
    </w:lvl>
    <w:lvl w:ilvl="2" w:tplc="0426001B" w:tentative="1">
      <w:start w:val="1"/>
      <w:numFmt w:val="lowerRoman"/>
      <w:lvlText w:val="%3."/>
      <w:lvlJc w:val="right"/>
      <w:pPr>
        <w:ind w:left="1866" w:hanging="180"/>
      </w:pPr>
    </w:lvl>
    <w:lvl w:ilvl="3" w:tplc="0426000F" w:tentative="1">
      <w:start w:val="1"/>
      <w:numFmt w:val="decimal"/>
      <w:lvlText w:val="%4."/>
      <w:lvlJc w:val="left"/>
      <w:pPr>
        <w:ind w:left="2586" w:hanging="360"/>
      </w:pPr>
    </w:lvl>
    <w:lvl w:ilvl="4" w:tplc="04260019" w:tentative="1">
      <w:start w:val="1"/>
      <w:numFmt w:val="lowerLetter"/>
      <w:lvlText w:val="%5."/>
      <w:lvlJc w:val="left"/>
      <w:pPr>
        <w:ind w:left="3306" w:hanging="360"/>
      </w:pPr>
    </w:lvl>
    <w:lvl w:ilvl="5" w:tplc="0426001B" w:tentative="1">
      <w:start w:val="1"/>
      <w:numFmt w:val="lowerRoman"/>
      <w:lvlText w:val="%6."/>
      <w:lvlJc w:val="right"/>
      <w:pPr>
        <w:ind w:left="4026" w:hanging="180"/>
      </w:pPr>
    </w:lvl>
    <w:lvl w:ilvl="6" w:tplc="0426000F" w:tentative="1">
      <w:start w:val="1"/>
      <w:numFmt w:val="decimal"/>
      <w:lvlText w:val="%7."/>
      <w:lvlJc w:val="left"/>
      <w:pPr>
        <w:ind w:left="4746" w:hanging="360"/>
      </w:pPr>
    </w:lvl>
    <w:lvl w:ilvl="7" w:tplc="04260019" w:tentative="1">
      <w:start w:val="1"/>
      <w:numFmt w:val="lowerLetter"/>
      <w:lvlText w:val="%8."/>
      <w:lvlJc w:val="left"/>
      <w:pPr>
        <w:ind w:left="5466" w:hanging="360"/>
      </w:pPr>
    </w:lvl>
    <w:lvl w:ilvl="8" w:tplc="0426001B" w:tentative="1">
      <w:start w:val="1"/>
      <w:numFmt w:val="lowerRoman"/>
      <w:lvlText w:val="%9."/>
      <w:lvlJc w:val="right"/>
      <w:pPr>
        <w:ind w:left="6186" w:hanging="180"/>
      </w:pPr>
    </w:lvl>
  </w:abstractNum>
  <w:abstractNum w:abstractNumId="1" w15:restartNumberingAfterBreak="0">
    <w:nsid w:val="11CA135F"/>
    <w:multiLevelType w:val="hybridMultilevel"/>
    <w:tmpl w:val="A942EF8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B316897"/>
    <w:multiLevelType w:val="hybridMultilevel"/>
    <w:tmpl w:val="8912DDAA"/>
    <w:lvl w:ilvl="0" w:tplc="2356DFA6">
      <w:start w:val="1"/>
      <w:numFmt w:val="decimal"/>
      <w:lvlText w:val="%1)"/>
      <w:lvlJc w:val="left"/>
      <w:pPr>
        <w:ind w:left="1020" w:hanging="360"/>
      </w:pPr>
      <w:rPr>
        <w:rFonts w:hint="default"/>
      </w:rPr>
    </w:lvl>
    <w:lvl w:ilvl="1" w:tplc="04260019" w:tentative="1">
      <w:start w:val="1"/>
      <w:numFmt w:val="lowerLetter"/>
      <w:lvlText w:val="%2."/>
      <w:lvlJc w:val="left"/>
      <w:pPr>
        <w:ind w:left="1740" w:hanging="360"/>
      </w:pPr>
    </w:lvl>
    <w:lvl w:ilvl="2" w:tplc="0426001B" w:tentative="1">
      <w:start w:val="1"/>
      <w:numFmt w:val="lowerRoman"/>
      <w:lvlText w:val="%3."/>
      <w:lvlJc w:val="right"/>
      <w:pPr>
        <w:ind w:left="2460" w:hanging="180"/>
      </w:pPr>
    </w:lvl>
    <w:lvl w:ilvl="3" w:tplc="0426000F" w:tentative="1">
      <w:start w:val="1"/>
      <w:numFmt w:val="decimal"/>
      <w:lvlText w:val="%4."/>
      <w:lvlJc w:val="left"/>
      <w:pPr>
        <w:ind w:left="3180" w:hanging="360"/>
      </w:pPr>
    </w:lvl>
    <w:lvl w:ilvl="4" w:tplc="04260019" w:tentative="1">
      <w:start w:val="1"/>
      <w:numFmt w:val="lowerLetter"/>
      <w:lvlText w:val="%5."/>
      <w:lvlJc w:val="left"/>
      <w:pPr>
        <w:ind w:left="3900" w:hanging="360"/>
      </w:pPr>
    </w:lvl>
    <w:lvl w:ilvl="5" w:tplc="0426001B" w:tentative="1">
      <w:start w:val="1"/>
      <w:numFmt w:val="lowerRoman"/>
      <w:lvlText w:val="%6."/>
      <w:lvlJc w:val="right"/>
      <w:pPr>
        <w:ind w:left="4620" w:hanging="180"/>
      </w:pPr>
    </w:lvl>
    <w:lvl w:ilvl="6" w:tplc="0426000F" w:tentative="1">
      <w:start w:val="1"/>
      <w:numFmt w:val="decimal"/>
      <w:lvlText w:val="%7."/>
      <w:lvlJc w:val="left"/>
      <w:pPr>
        <w:ind w:left="5340" w:hanging="360"/>
      </w:pPr>
    </w:lvl>
    <w:lvl w:ilvl="7" w:tplc="04260019" w:tentative="1">
      <w:start w:val="1"/>
      <w:numFmt w:val="lowerLetter"/>
      <w:lvlText w:val="%8."/>
      <w:lvlJc w:val="left"/>
      <w:pPr>
        <w:ind w:left="6060" w:hanging="360"/>
      </w:pPr>
    </w:lvl>
    <w:lvl w:ilvl="8" w:tplc="0426001B" w:tentative="1">
      <w:start w:val="1"/>
      <w:numFmt w:val="lowerRoman"/>
      <w:lvlText w:val="%9."/>
      <w:lvlJc w:val="right"/>
      <w:pPr>
        <w:ind w:left="6780" w:hanging="180"/>
      </w:pPr>
    </w:lvl>
  </w:abstractNum>
  <w:abstractNum w:abstractNumId="3" w15:restartNumberingAfterBreak="0">
    <w:nsid w:val="24DC4C28"/>
    <w:multiLevelType w:val="hybridMultilevel"/>
    <w:tmpl w:val="4BA8EB86"/>
    <w:lvl w:ilvl="0" w:tplc="F47CFF9A">
      <w:start w:val="1"/>
      <w:numFmt w:val="decimal"/>
      <w:lvlText w:val="%1."/>
      <w:lvlJc w:val="left"/>
      <w:pPr>
        <w:ind w:left="765" w:hanging="405"/>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26F2569B"/>
    <w:multiLevelType w:val="multilevel"/>
    <w:tmpl w:val="794E3CD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2A43137F"/>
    <w:multiLevelType w:val="hybridMultilevel"/>
    <w:tmpl w:val="4F364164"/>
    <w:lvl w:ilvl="0" w:tplc="50289FDE">
      <w:start w:val="1"/>
      <w:numFmt w:val="decimal"/>
      <w:lvlText w:val="%1)"/>
      <w:lvlJc w:val="left"/>
      <w:pPr>
        <w:ind w:left="660" w:hanging="360"/>
      </w:pPr>
      <w:rPr>
        <w:rFonts w:hint="default"/>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abstractNum w:abstractNumId="6" w15:restartNumberingAfterBreak="0">
    <w:nsid w:val="2C3E092E"/>
    <w:multiLevelType w:val="hybridMultilevel"/>
    <w:tmpl w:val="E0F6DF4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30381BB5"/>
    <w:multiLevelType w:val="hybridMultilevel"/>
    <w:tmpl w:val="A202C40A"/>
    <w:lvl w:ilvl="0" w:tplc="1C7E90DA">
      <w:start w:val="4"/>
      <w:numFmt w:val="decimal"/>
      <w:lvlText w:val="%1."/>
      <w:lvlJc w:val="left"/>
      <w:pPr>
        <w:ind w:left="1793" w:hanging="360"/>
      </w:pPr>
      <w:rPr>
        <w:rFonts w:hint="default"/>
      </w:rPr>
    </w:lvl>
    <w:lvl w:ilvl="1" w:tplc="04260019" w:tentative="1">
      <w:start w:val="1"/>
      <w:numFmt w:val="lowerLetter"/>
      <w:lvlText w:val="%2."/>
      <w:lvlJc w:val="left"/>
      <w:pPr>
        <w:ind w:left="2513" w:hanging="360"/>
      </w:pPr>
    </w:lvl>
    <w:lvl w:ilvl="2" w:tplc="0426001B" w:tentative="1">
      <w:start w:val="1"/>
      <w:numFmt w:val="lowerRoman"/>
      <w:lvlText w:val="%3."/>
      <w:lvlJc w:val="right"/>
      <w:pPr>
        <w:ind w:left="3233" w:hanging="180"/>
      </w:pPr>
    </w:lvl>
    <w:lvl w:ilvl="3" w:tplc="0426000F" w:tentative="1">
      <w:start w:val="1"/>
      <w:numFmt w:val="decimal"/>
      <w:lvlText w:val="%4."/>
      <w:lvlJc w:val="left"/>
      <w:pPr>
        <w:ind w:left="3953" w:hanging="360"/>
      </w:pPr>
    </w:lvl>
    <w:lvl w:ilvl="4" w:tplc="04260019" w:tentative="1">
      <w:start w:val="1"/>
      <w:numFmt w:val="lowerLetter"/>
      <w:lvlText w:val="%5."/>
      <w:lvlJc w:val="left"/>
      <w:pPr>
        <w:ind w:left="4673" w:hanging="360"/>
      </w:pPr>
    </w:lvl>
    <w:lvl w:ilvl="5" w:tplc="0426001B" w:tentative="1">
      <w:start w:val="1"/>
      <w:numFmt w:val="lowerRoman"/>
      <w:lvlText w:val="%6."/>
      <w:lvlJc w:val="right"/>
      <w:pPr>
        <w:ind w:left="5393" w:hanging="180"/>
      </w:pPr>
    </w:lvl>
    <w:lvl w:ilvl="6" w:tplc="0426000F" w:tentative="1">
      <w:start w:val="1"/>
      <w:numFmt w:val="decimal"/>
      <w:lvlText w:val="%7."/>
      <w:lvlJc w:val="left"/>
      <w:pPr>
        <w:ind w:left="6113" w:hanging="360"/>
      </w:pPr>
    </w:lvl>
    <w:lvl w:ilvl="7" w:tplc="04260019" w:tentative="1">
      <w:start w:val="1"/>
      <w:numFmt w:val="lowerLetter"/>
      <w:lvlText w:val="%8."/>
      <w:lvlJc w:val="left"/>
      <w:pPr>
        <w:ind w:left="6833" w:hanging="360"/>
      </w:pPr>
    </w:lvl>
    <w:lvl w:ilvl="8" w:tplc="0426001B" w:tentative="1">
      <w:start w:val="1"/>
      <w:numFmt w:val="lowerRoman"/>
      <w:lvlText w:val="%9."/>
      <w:lvlJc w:val="right"/>
      <w:pPr>
        <w:ind w:left="7553" w:hanging="180"/>
      </w:pPr>
    </w:lvl>
  </w:abstractNum>
  <w:abstractNum w:abstractNumId="8" w15:restartNumberingAfterBreak="0">
    <w:nsid w:val="306128D1"/>
    <w:multiLevelType w:val="hybridMultilevel"/>
    <w:tmpl w:val="550620AA"/>
    <w:lvl w:ilvl="0" w:tplc="8D821880">
      <w:start w:val="1"/>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9" w15:restartNumberingAfterBreak="0">
    <w:nsid w:val="3E4D58F5"/>
    <w:multiLevelType w:val="hybridMultilevel"/>
    <w:tmpl w:val="797ABBC6"/>
    <w:lvl w:ilvl="0" w:tplc="43EC349A">
      <w:start w:val="2"/>
      <w:numFmt w:val="bullet"/>
      <w:lvlText w:val="-"/>
      <w:lvlJc w:val="left"/>
      <w:pPr>
        <w:ind w:left="1080" w:hanging="360"/>
      </w:pPr>
      <w:rPr>
        <w:rFonts w:ascii="Times New Roman" w:eastAsia="Times New Roman" w:hAnsi="Times New Roman" w:cs="Times New Roman" w:hint="default"/>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10" w15:restartNumberingAfterBreak="0">
    <w:nsid w:val="42673BD8"/>
    <w:multiLevelType w:val="hybridMultilevel"/>
    <w:tmpl w:val="3C20E87E"/>
    <w:lvl w:ilvl="0" w:tplc="97E6E016">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1" w15:restartNumberingAfterBreak="0">
    <w:nsid w:val="44344F77"/>
    <w:multiLevelType w:val="hybridMultilevel"/>
    <w:tmpl w:val="E0E4338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57910E38"/>
    <w:multiLevelType w:val="hybridMultilevel"/>
    <w:tmpl w:val="0BCCEAA0"/>
    <w:lvl w:ilvl="0" w:tplc="5882E0B4">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3" w15:restartNumberingAfterBreak="0">
    <w:nsid w:val="76E62175"/>
    <w:multiLevelType w:val="hybridMultilevel"/>
    <w:tmpl w:val="3836D77C"/>
    <w:lvl w:ilvl="0" w:tplc="F38CFBAA">
      <w:start w:val="1"/>
      <w:numFmt w:val="decimal"/>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4" w15:restartNumberingAfterBreak="0">
    <w:nsid w:val="776C38F2"/>
    <w:multiLevelType w:val="hybridMultilevel"/>
    <w:tmpl w:val="971C8F3E"/>
    <w:lvl w:ilvl="0" w:tplc="5F104370">
      <w:start w:val="3"/>
      <w:numFmt w:val="decimal"/>
      <w:lvlText w:val="%1."/>
      <w:lvlJc w:val="left"/>
      <w:pPr>
        <w:ind w:left="1793" w:hanging="360"/>
      </w:pPr>
      <w:rPr>
        <w:rFonts w:hint="default"/>
      </w:rPr>
    </w:lvl>
    <w:lvl w:ilvl="1" w:tplc="04260019" w:tentative="1">
      <w:start w:val="1"/>
      <w:numFmt w:val="lowerLetter"/>
      <w:lvlText w:val="%2."/>
      <w:lvlJc w:val="left"/>
      <w:pPr>
        <w:ind w:left="2513" w:hanging="360"/>
      </w:pPr>
    </w:lvl>
    <w:lvl w:ilvl="2" w:tplc="0426001B" w:tentative="1">
      <w:start w:val="1"/>
      <w:numFmt w:val="lowerRoman"/>
      <w:lvlText w:val="%3."/>
      <w:lvlJc w:val="right"/>
      <w:pPr>
        <w:ind w:left="3233" w:hanging="180"/>
      </w:pPr>
    </w:lvl>
    <w:lvl w:ilvl="3" w:tplc="0426000F" w:tentative="1">
      <w:start w:val="1"/>
      <w:numFmt w:val="decimal"/>
      <w:lvlText w:val="%4."/>
      <w:lvlJc w:val="left"/>
      <w:pPr>
        <w:ind w:left="3953" w:hanging="360"/>
      </w:pPr>
    </w:lvl>
    <w:lvl w:ilvl="4" w:tplc="04260019" w:tentative="1">
      <w:start w:val="1"/>
      <w:numFmt w:val="lowerLetter"/>
      <w:lvlText w:val="%5."/>
      <w:lvlJc w:val="left"/>
      <w:pPr>
        <w:ind w:left="4673" w:hanging="360"/>
      </w:pPr>
    </w:lvl>
    <w:lvl w:ilvl="5" w:tplc="0426001B" w:tentative="1">
      <w:start w:val="1"/>
      <w:numFmt w:val="lowerRoman"/>
      <w:lvlText w:val="%6."/>
      <w:lvlJc w:val="right"/>
      <w:pPr>
        <w:ind w:left="5393" w:hanging="180"/>
      </w:pPr>
    </w:lvl>
    <w:lvl w:ilvl="6" w:tplc="0426000F" w:tentative="1">
      <w:start w:val="1"/>
      <w:numFmt w:val="decimal"/>
      <w:lvlText w:val="%7."/>
      <w:lvlJc w:val="left"/>
      <w:pPr>
        <w:ind w:left="6113" w:hanging="360"/>
      </w:pPr>
    </w:lvl>
    <w:lvl w:ilvl="7" w:tplc="04260019" w:tentative="1">
      <w:start w:val="1"/>
      <w:numFmt w:val="lowerLetter"/>
      <w:lvlText w:val="%8."/>
      <w:lvlJc w:val="left"/>
      <w:pPr>
        <w:ind w:left="6833" w:hanging="360"/>
      </w:pPr>
    </w:lvl>
    <w:lvl w:ilvl="8" w:tplc="0426001B" w:tentative="1">
      <w:start w:val="1"/>
      <w:numFmt w:val="lowerRoman"/>
      <w:lvlText w:val="%9."/>
      <w:lvlJc w:val="right"/>
      <w:pPr>
        <w:ind w:left="7553" w:hanging="180"/>
      </w:pPr>
    </w:lvl>
  </w:abstractNum>
  <w:abstractNum w:abstractNumId="15" w15:restartNumberingAfterBreak="0">
    <w:nsid w:val="7E1B230C"/>
    <w:multiLevelType w:val="hybridMultilevel"/>
    <w:tmpl w:val="CA4C70F6"/>
    <w:lvl w:ilvl="0" w:tplc="5D8084D0">
      <w:start w:val="1"/>
      <w:numFmt w:val="decimal"/>
      <w:lvlText w:val="%1)"/>
      <w:lvlJc w:val="left"/>
      <w:pPr>
        <w:ind w:left="660" w:hanging="360"/>
      </w:pPr>
      <w:rPr>
        <w:rFonts w:ascii="Times New Roman" w:eastAsia="Times New Roman" w:hAnsi="Times New Roman" w:cs="Times New Roman"/>
      </w:rPr>
    </w:lvl>
    <w:lvl w:ilvl="1" w:tplc="04260019" w:tentative="1">
      <w:start w:val="1"/>
      <w:numFmt w:val="lowerLetter"/>
      <w:lvlText w:val="%2."/>
      <w:lvlJc w:val="left"/>
      <w:pPr>
        <w:ind w:left="1380" w:hanging="360"/>
      </w:pPr>
    </w:lvl>
    <w:lvl w:ilvl="2" w:tplc="0426001B" w:tentative="1">
      <w:start w:val="1"/>
      <w:numFmt w:val="lowerRoman"/>
      <w:lvlText w:val="%3."/>
      <w:lvlJc w:val="right"/>
      <w:pPr>
        <w:ind w:left="2100" w:hanging="180"/>
      </w:pPr>
    </w:lvl>
    <w:lvl w:ilvl="3" w:tplc="0426000F" w:tentative="1">
      <w:start w:val="1"/>
      <w:numFmt w:val="decimal"/>
      <w:lvlText w:val="%4."/>
      <w:lvlJc w:val="left"/>
      <w:pPr>
        <w:ind w:left="2820" w:hanging="360"/>
      </w:pPr>
    </w:lvl>
    <w:lvl w:ilvl="4" w:tplc="04260019" w:tentative="1">
      <w:start w:val="1"/>
      <w:numFmt w:val="lowerLetter"/>
      <w:lvlText w:val="%5."/>
      <w:lvlJc w:val="left"/>
      <w:pPr>
        <w:ind w:left="3540" w:hanging="360"/>
      </w:pPr>
    </w:lvl>
    <w:lvl w:ilvl="5" w:tplc="0426001B" w:tentative="1">
      <w:start w:val="1"/>
      <w:numFmt w:val="lowerRoman"/>
      <w:lvlText w:val="%6."/>
      <w:lvlJc w:val="right"/>
      <w:pPr>
        <w:ind w:left="4260" w:hanging="180"/>
      </w:pPr>
    </w:lvl>
    <w:lvl w:ilvl="6" w:tplc="0426000F" w:tentative="1">
      <w:start w:val="1"/>
      <w:numFmt w:val="decimal"/>
      <w:lvlText w:val="%7."/>
      <w:lvlJc w:val="left"/>
      <w:pPr>
        <w:ind w:left="4980" w:hanging="360"/>
      </w:pPr>
    </w:lvl>
    <w:lvl w:ilvl="7" w:tplc="04260019" w:tentative="1">
      <w:start w:val="1"/>
      <w:numFmt w:val="lowerLetter"/>
      <w:lvlText w:val="%8."/>
      <w:lvlJc w:val="left"/>
      <w:pPr>
        <w:ind w:left="5700" w:hanging="360"/>
      </w:pPr>
    </w:lvl>
    <w:lvl w:ilvl="8" w:tplc="0426001B" w:tentative="1">
      <w:start w:val="1"/>
      <w:numFmt w:val="lowerRoman"/>
      <w:lvlText w:val="%9."/>
      <w:lvlJc w:val="right"/>
      <w:pPr>
        <w:ind w:left="6420" w:hanging="180"/>
      </w:pPr>
    </w:lvl>
  </w:abstractNum>
  <w:num w:numId="1">
    <w:abstractNumId w:val="9"/>
  </w:num>
  <w:num w:numId="2">
    <w:abstractNumId w:val="10"/>
  </w:num>
  <w:num w:numId="3">
    <w:abstractNumId w:val="13"/>
  </w:num>
  <w:num w:numId="4">
    <w:abstractNumId w:val="12"/>
  </w:num>
  <w:num w:numId="5">
    <w:abstractNumId w:val="6"/>
  </w:num>
  <w:num w:numId="6">
    <w:abstractNumId w:val="11"/>
  </w:num>
  <w:num w:numId="7">
    <w:abstractNumId w:val="15"/>
  </w:num>
  <w:num w:numId="8">
    <w:abstractNumId w:val="2"/>
  </w:num>
  <w:num w:numId="9">
    <w:abstractNumId w:val="8"/>
  </w:num>
  <w:num w:numId="10">
    <w:abstractNumId w:val="0"/>
  </w:num>
  <w:num w:numId="11">
    <w:abstractNumId w:val="3"/>
  </w:num>
  <w:num w:numId="12">
    <w:abstractNumId w:val="4"/>
  </w:num>
  <w:num w:numId="13">
    <w:abstractNumId w:val="1"/>
  </w:num>
  <w:num w:numId="14">
    <w:abstractNumId w:val="7"/>
  </w:num>
  <w:num w:numId="15">
    <w:abstractNumId w:val="5"/>
  </w:num>
  <w:num w:numId="1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27901"/>
    <w:rsid w:val="0000032E"/>
    <w:rsid w:val="00001F81"/>
    <w:rsid w:val="00005DD9"/>
    <w:rsid w:val="00006647"/>
    <w:rsid w:val="00006660"/>
    <w:rsid w:val="00006830"/>
    <w:rsid w:val="00006AE4"/>
    <w:rsid w:val="0000733F"/>
    <w:rsid w:val="000074F1"/>
    <w:rsid w:val="0001449C"/>
    <w:rsid w:val="00014C41"/>
    <w:rsid w:val="00014CBD"/>
    <w:rsid w:val="00014E62"/>
    <w:rsid w:val="0001541E"/>
    <w:rsid w:val="00022D7B"/>
    <w:rsid w:val="00023967"/>
    <w:rsid w:val="000240BB"/>
    <w:rsid w:val="00032E2B"/>
    <w:rsid w:val="0003530F"/>
    <w:rsid w:val="00044918"/>
    <w:rsid w:val="00052529"/>
    <w:rsid w:val="00055F28"/>
    <w:rsid w:val="00060217"/>
    <w:rsid w:val="00060C0D"/>
    <w:rsid w:val="000704F2"/>
    <w:rsid w:val="000810E2"/>
    <w:rsid w:val="00082F52"/>
    <w:rsid w:val="000852B3"/>
    <w:rsid w:val="00093A73"/>
    <w:rsid w:val="00097946"/>
    <w:rsid w:val="000A5100"/>
    <w:rsid w:val="000A70AD"/>
    <w:rsid w:val="000B351B"/>
    <w:rsid w:val="000B4FAB"/>
    <w:rsid w:val="000B6A9E"/>
    <w:rsid w:val="000C34A3"/>
    <w:rsid w:val="000C7AF8"/>
    <w:rsid w:val="000D0571"/>
    <w:rsid w:val="000D3B46"/>
    <w:rsid w:val="000D55DB"/>
    <w:rsid w:val="000E133B"/>
    <w:rsid w:val="000E45E5"/>
    <w:rsid w:val="000E51B0"/>
    <w:rsid w:val="000E5556"/>
    <w:rsid w:val="000F6295"/>
    <w:rsid w:val="000F7DBD"/>
    <w:rsid w:val="00105D5C"/>
    <w:rsid w:val="00106FDC"/>
    <w:rsid w:val="00117278"/>
    <w:rsid w:val="001220C5"/>
    <w:rsid w:val="00123CE0"/>
    <w:rsid w:val="001316D9"/>
    <w:rsid w:val="00134A37"/>
    <w:rsid w:val="00144615"/>
    <w:rsid w:val="0014567F"/>
    <w:rsid w:val="00147648"/>
    <w:rsid w:val="00160519"/>
    <w:rsid w:val="00162A36"/>
    <w:rsid w:val="00176C62"/>
    <w:rsid w:val="00185A48"/>
    <w:rsid w:val="0019042B"/>
    <w:rsid w:val="001A1CF8"/>
    <w:rsid w:val="001A300D"/>
    <w:rsid w:val="001A43EB"/>
    <w:rsid w:val="001A580F"/>
    <w:rsid w:val="001A795C"/>
    <w:rsid w:val="001B0D86"/>
    <w:rsid w:val="001B6DC9"/>
    <w:rsid w:val="001C3D0F"/>
    <w:rsid w:val="001C49E4"/>
    <w:rsid w:val="001C4DB5"/>
    <w:rsid w:val="001D1785"/>
    <w:rsid w:val="001D3A81"/>
    <w:rsid w:val="001D591B"/>
    <w:rsid w:val="001D6CAC"/>
    <w:rsid w:val="001E1409"/>
    <w:rsid w:val="001E1FF5"/>
    <w:rsid w:val="001F7D5F"/>
    <w:rsid w:val="00213BF1"/>
    <w:rsid w:val="002173DE"/>
    <w:rsid w:val="002178EC"/>
    <w:rsid w:val="00220394"/>
    <w:rsid w:val="00224B60"/>
    <w:rsid w:val="00227A30"/>
    <w:rsid w:val="00232DA0"/>
    <w:rsid w:val="002352AD"/>
    <w:rsid w:val="00235D03"/>
    <w:rsid w:val="002363E7"/>
    <w:rsid w:val="00237260"/>
    <w:rsid w:val="00251CB3"/>
    <w:rsid w:val="002534DE"/>
    <w:rsid w:val="00255F7E"/>
    <w:rsid w:val="002562AA"/>
    <w:rsid w:val="00261203"/>
    <w:rsid w:val="002647C8"/>
    <w:rsid w:val="00266CCC"/>
    <w:rsid w:val="0027065E"/>
    <w:rsid w:val="0027397D"/>
    <w:rsid w:val="00281ED3"/>
    <w:rsid w:val="0029680A"/>
    <w:rsid w:val="002A2115"/>
    <w:rsid w:val="002A35E2"/>
    <w:rsid w:val="002A4A75"/>
    <w:rsid w:val="002B086D"/>
    <w:rsid w:val="002B0CA5"/>
    <w:rsid w:val="002B19DA"/>
    <w:rsid w:val="002B2612"/>
    <w:rsid w:val="002B5206"/>
    <w:rsid w:val="002C3A00"/>
    <w:rsid w:val="002C578C"/>
    <w:rsid w:val="002E1EE8"/>
    <w:rsid w:val="002E4CA6"/>
    <w:rsid w:val="002E638C"/>
    <w:rsid w:val="002E6AF9"/>
    <w:rsid w:val="002F3C5A"/>
    <w:rsid w:val="002F698E"/>
    <w:rsid w:val="003014F1"/>
    <w:rsid w:val="003050D3"/>
    <w:rsid w:val="00306881"/>
    <w:rsid w:val="0030704F"/>
    <w:rsid w:val="003102BA"/>
    <w:rsid w:val="00311815"/>
    <w:rsid w:val="00311AF6"/>
    <w:rsid w:val="00312C3C"/>
    <w:rsid w:val="0031390F"/>
    <w:rsid w:val="003222BF"/>
    <w:rsid w:val="003348CD"/>
    <w:rsid w:val="00335F5A"/>
    <w:rsid w:val="00336A73"/>
    <w:rsid w:val="003370CD"/>
    <w:rsid w:val="00344C9D"/>
    <w:rsid w:val="0035081F"/>
    <w:rsid w:val="003514A0"/>
    <w:rsid w:val="003536AD"/>
    <w:rsid w:val="003536B4"/>
    <w:rsid w:val="0037549A"/>
    <w:rsid w:val="00376BB5"/>
    <w:rsid w:val="003923B9"/>
    <w:rsid w:val="00397055"/>
    <w:rsid w:val="003A4211"/>
    <w:rsid w:val="003B3A0B"/>
    <w:rsid w:val="003B7521"/>
    <w:rsid w:val="003B7ED0"/>
    <w:rsid w:val="003C0B79"/>
    <w:rsid w:val="003C701A"/>
    <w:rsid w:val="003D276E"/>
    <w:rsid w:val="003D4009"/>
    <w:rsid w:val="003D4996"/>
    <w:rsid w:val="003F5C4E"/>
    <w:rsid w:val="003F693A"/>
    <w:rsid w:val="003F6DD2"/>
    <w:rsid w:val="003F7929"/>
    <w:rsid w:val="00410D1F"/>
    <w:rsid w:val="00413085"/>
    <w:rsid w:val="00413A91"/>
    <w:rsid w:val="00416CE1"/>
    <w:rsid w:val="004207C6"/>
    <w:rsid w:val="00423C6D"/>
    <w:rsid w:val="00423DB9"/>
    <w:rsid w:val="004243E1"/>
    <w:rsid w:val="004267AE"/>
    <w:rsid w:val="0043159C"/>
    <w:rsid w:val="0043182B"/>
    <w:rsid w:val="00434F18"/>
    <w:rsid w:val="00435BB8"/>
    <w:rsid w:val="0043661E"/>
    <w:rsid w:val="0044050D"/>
    <w:rsid w:val="00443294"/>
    <w:rsid w:val="00456458"/>
    <w:rsid w:val="00456705"/>
    <w:rsid w:val="0045773A"/>
    <w:rsid w:val="0046460D"/>
    <w:rsid w:val="004722B9"/>
    <w:rsid w:val="0048289D"/>
    <w:rsid w:val="00485425"/>
    <w:rsid w:val="0049403D"/>
    <w:rsid w:val="004A04DB"/>
    <w:rsid w:val="004A6275"/>
    <w:rsid w:val="004A67AF"/>
    <w:rsid w:val="004B26E7"/>
    <w:rsid w:val="004B5DEC"/>
    <w:rsid w:val="004C01C4"/>
    <w:rsid w:val="004D0A45"/>
    <w:rsid w:val="004D31D5"/>
    <w:rsid w:val="004D518D"/>
    <w:rsid w:val="004D5CE4"/>
    <w:rsid w:val="004E0A5D"/>
    <w:rsid w:val="004E1F42"/>
    <w:rsid w:val="004E7D1E"/>
    <w:rsid w:val="004F03FF"/>
    <w:rsid w:val="004F73C0"/>
    <w:rsid w:val="004F7C38"/>
    <w:rsid w:val="00510551"/>
    <w:rsid w:val="00517927"/>
    <w:rsid w:val="005223B6"/>
    <w:rsid w:val="0052548F"/>
    <w:rsid w:val="005258AB"/>
    <w:rsid w:val="0053190D"/>
    <w:rsid w:val="0053529A"/>
    <w:rsid w:val="00550F83"/>
    <w:rsid w:val="00553E41"/>
    <w:rsid w:val="00554A6B"/>
    <w:rsid w:val="00567A62"/>
    <w:rsid w:val="0057097A"/>
    <w:rsid w:val="00571850"/>
    <w:rsid w:val="00574159"/>
    <w:rsid w:val="00574A00"/>
    <w:rsid w:val="005769A8"/>
    <w:rsid w:val="0057702C"/>
    <w:rsid w:val="00583F74"/>
    <w:rsid w:val="00586A56"/>
    <w:rsid w:val="0058740A"/>
    <w:rsid w:val="00592792"/>
    <w:rsid w:val="005975C7"/>
    <w:rsid w:val="005A0146"/>
    <w:rsid w:val="005A293A"/>
    <w:rsid w:val="005A6809"/>
    <w:rsid w:val="005A7D28"/>
    <w:rsid w:val="005B24A0"/>
    <w:rsid w:val="005B4EE5"/>
    <w:rsid w:val="005C5553"/>
    <w:rsid w:val="005C7A05"/>
    <w:rsid w:val="005D4F2B"/>
    <w:rsid w:val="005D5C44"/>
    <w:rsid w:val="005E3734"/>
    <w:rsid w:val="005E3B8C"/>
    <w:rsid w:val="005F038D"/>
    <w:rsid w:val="005F0FE3"/>
    <w:rsid w:val="005F1B59"/>
    <w:rsid w:val="005F7751"/>
    <w:rsid w:val="0060438A"/>
    <w:rsid w:val="0061042A"/>
    <w:rsid w:val="006121FA"/>
    <w:rsid w:val="00616E66"/>
    <w:rsid w:val="00622CFD"/>
    <w:rsid w:val="00623FB3"/>
    <w:rsid w:val="00623FD3"/>
    <w:rsid w:val="00633985"/>
    <w:rsid w:val="00634E60"/>
    <w:rsid w:val="00635CE8"/>
    <w:rsid w:val="00640A6C"/>
    <w:rsid w:val="00641CF7"/>
    <w:rsid w:val="00646BFD"/>
    <w:rsid w:val="006510BE"/>
    <w:rsid w:val="00662315"/>
    <w:rsid w:val="00662F52"/>
    <w:rsid w:val="00666A51"/>
    <w:rsid w:val="006768DD"/>
    <w:rsid w:val="00677395"/>
    <w:rsid w:val="00680924"/>
    <w:rsid w:val="006A1015"/>
    <w:rsid w:val="006A13D1"/>
    <w:rsid w:val="006A2724"/>
    <w:rsid w:val="006A57F1"/>
    <w:rsid w:val="006B339F"/>
    <w:rsid w:val="006B7462"/>
    <w:rsid w:val="006C1374"/>
    <w:rsid w:val="006C5043"/>
    <w:rsid w:val="006C50E8"/>
    <w:rsid w:val="006C6231"/>
    <w:rsid w:val="006D15E2"/>
    <w:rsid w:val="006D1BEF"/>
    <w:rsid w:val="006D44C4"/>
    <w:rsid w:val="006E26B6"/>
    <w:rsid w:val="006F5211"/>
    <w:rsid w:val="006F57B5"/>
    <w:rsid w:val="007008FF"/>
    <w:rsid w:val="0070531B"/>
    <w:rsid w:val="00710049"/>
    <w:rsid w:val="00711AED"/>
    <w:rsid w:val="0071232D"/>
    <w:rsid w:val="00714C77"/>
    <w:rsid w:val="0071677E"/>
    <w:rsid w:val="007214B2"/>
    <w:rsid w:val="00735753"/>
    <w:rsid w:val="00736AC1"/>
    <w:rsid w:val="00742B1D"/>
    <w:rsid w:val="00744DED"/>
    <w:rsid w:val="00745419"/>
    <w:rsid w:val="00752B7D"/>
    <w:rsid w:val="00754B90"/>
    <w:rsid w:val="00760512"/>
    <w:rsid w:val="00761E16"/>
    <w:rsid w:val="00767C9C"/>
    <w:rsid w:val="007726B5"/>
    <w:rsid w:val="00773AE7"/>
    <w:rsid w:val="0077499B"/>
    <w:rsid w:val="00780B6E"/>
    <w:rsid w:val="007840E8"/>
    <w:rsid w:val="007850AB"/>
    <w:rsid w:val="00792BF7"/>
    <w:rsid w:val="007950CA"/>
    <w:rsid w:val="007973F0"/>
    <w:rsid w:val="007A15B2"/>
    <w:rsid w:val="007A480F"/>
    <w:rsid w:val="007A6DBC"/>
    <w:rsid w:val="007B1CDC"/>
    <w:rsid w:val="007B35A9"/>
    <w:rsid w:val="007B3C8A"/>
    <w:rsid w:val="007B70AB"/>
    <w:rsid w:val="007C62FC"/>
    <w:rsid w:val="007D26C0"/>
    <w:rsid w:val="007D3A47"/>
    <w:rsid w:val="007D79E1"/>
    <w:rsid w:val="007E1588"/>
    <w:rsid w:val="007E35B3"/>
    <w:rsid w:val="007E5B1A"/>
    <w:rsid w:val="007F282C"/>
    <w:rsid w:val="00802BC7"/>
    <w:rsid w:val="00807990"/>
    <w:rsid w:val="008115ED"/>
    <w:rsid w:val="00813023"/>
    <w:rsid w:val="00820562"/>
    <w:rsid w:val="00820CB4"/>
    <w:rsid w:val="00822F41"/>
    <w:rsid w:val="00827DBE"/>
    <w:rsid w:val="00830054"/>
    <w:rsid w:val="00830449"/>
    <w:rsid w:val="00832822"/>
    <w:rsid w:val="0083687D"/>
    <w:rsid w:val="008406D3"/>
    <w:rsid w:val="00841920"/>
    <w:rsid w:val="00842AE3"/>
    <w:rsid w:val="00843103"/>
    <w:rsid w:val="00850238"/>
    <w:rsid w:val="00853BD3"/>
    <w:rsid w:val="00854279"/>
    <w:rsid w:val="00855105"/>
    <w:rsid w:val="00857979"/>
    <w:rsid w:val="00862F12"/>
    <w:rsid w:val="00863B8D"/>
    <w:rsid w:val="0086524F"/>
    <w:rsid w:val="008662B5"/>
    <w:rsid w:val="00867261"/>
    <w:rsid w:val="00871558"/>
    <w:rsid w:val="008807DB"/>
    <w:rsid w:val="008877A4"/>
    <w:rsid w:val="00893202"/>
    <w:rsid w:val="00894887"/>
    <w:rsid w:val="008A0B76"/>
    <w:rsid w:val="008A1843"/>
    <w:rsid w:val="008B77C2"/>
    <w:rsid w:val="008C0D4D"/>
    <w:rsid w:val="008C48C2"/>
    <w:rsid w:val="008C6BED"/>
    <w:rsid w:val="008D0A23"/>
    <w:rsid w:val="008D3378"/>
    <w:rsid w:val="008D7B96"/>
    <w:rsid w:val="008E01A0"/>
    <w:rsid w:val="008E1D9B"/>
    <w:rsid w:val="008E33FB"/>
    <w:rsid w:val="008F0565"/>
    <w:rsid w:val="008F17C7"/>
    <w:rsid w:val="008F61F6"/>
    <w:rsid w:val="00901B98"/>
    <w:rsid w:val="00902BB0"/>
    <w:rsid w:val="00904D7C"/>
    <w:rsid w:val="0090527E"/>
    <w:rsid w:val="009069B5"/>
    <w:rsid w:val="00907E77"/>
    <w:rsid w:val="00911B50"/>
    <w:rsid w:val="009134EB"/>
    <w:rsid w:val="00914691"/>
    <w:rsid w:val="0091656D"/>
    <w:rsid w:val="00917039"/>
    <w:rsid w:val="00922D30"/>
    <w:rsid w:val="0092739D"/>
    <w:rsid w:val="00927946"/>
    <w:rsid w:val="009323E0"/>
    <w:rsid w:val="009423C0"/>
    <w:rsid w:val="00957AA1"/>
    <w:rsid w:val="00960CA9"/>
    <w:rsid w:val="0096601D"/>
    <w:rsid w:val="00971D97"/>
    <w:rsid w:val="009725F2"/>
    <w:rsid w:val="0097409A"/>
    <w:rsid w:val="00982789"/>
    <w:rsid w:val="009870C6"/>
    <w:rsid w:val="00987200"/>
    <w:rsid w:val="009A313E"/>
    <w:rsid w:val="009A3916"/>
    <w:rsid w:val="009A40F2"/>
    <w:rsid w:val="009A4AF4"/>
    <w:rsid w:val="009B0E69"/>
    <w:rsid w:val="009B3AE6"/>
    <w:rsid w:val="009C08A1"/>
    <w:rsid w:val="009C17D4"/>
    <w:rsid w:val="009C4ACF"/>
    <w:rsid w:val="009D09BC"/>
    <w:rsid w:val="009D107E"/>
    <w:rsid w:val="009D1A9E"/>
    <w:rsid w:val="009D25F8"/>
    <w:rsid w:val="009D48F3"/>
    <w:rsid w:val="009D4DA8"/>
    <w:rsid w:val="009E2680"/>
    <w:rsid w:val="009E60D4"/>
    <w:rsid w:val="009E75C6"/>
    <w:rsid w:val="009F1E87"/>
    <w:rsid w:val="009F630F"/>
    <w:rsid w:val="009F70E9"/>
    <w:rsid w:val="00A0104D"/>
    <w:rsid w:val="00A013F4"/>
    <w:rsid w:val="00A104BA"/>
    <w:rsid w:val="00A12153"/>
    <w:rsid w:val="00A14C86"/>
    <w:rsid w:val="00A21A5B"/>
    <w:rsid w:val="00A22D45"/>
    <w:rsid w:val="00A233DD"/>
    <w:rsid w:val="00A36D3A"/>
    <w:rsid w:val="00A409B9"/>
    <w:rsid w:val="00A469FD"/>
    <w:rsid w:val="00A47977"/>
    <w:rsid w:val="00A51D54"/>
    <w:rsid w:val="00A52E98"/>
    <w:rsid w:val="00A65AE2"/>
    <w:rsid w:val="00A6708D"/>
    <w:rsid w:val="00A70E11"/>
    <w:rsid w:val="00A7371E"/>
    <w:rsid w:val="00A77CA4"/>
    <w:rsid w:val="00A8276B"/>
    <w:rsid w:val="00A832EF"/>
    <w:rsid w:val="00A85682"/>
    <w:rsid w:val="00AA181D"/>
    <w:rsid w:val="00AA4154"/>
    <w:rsid w:val="00AB3E3B"/>
    <w:rsid w:val="00AC1BA3"/>
    <w:rsid w:val="00AC4CDD"/>
    <w:rsid w:val="00AC58A6"/>
    <w:rsid w:val="00AD4576"/>
    <w:rsid w:val="00AD536D"/>
    <w:rsid w:val="00AD7C13"/>
    <w:rsid w:val="00AE0A63"/>
    <w:rsid w:val="00AE1ABA"/>
    <w:rsid w:val="00AE1FC9"/>
    <w:rsid w:val="00AE4FF8"/>
    <w:rsid w:val="00AE55C9"/>
    <w:rsid w:val="00AE57E4"/>
    <w:rsid w:val="00AE6003"/>
    <w:rsid w:val="00AF14B8"/>
    <w:rsid w:val="00B02DAB"/>
    <w:rsid w:val="00B04B25"/>
    <w:rsid w:val="00B04D9F"/>
    <w:rsid w:val="00B1326F"/>
    <w:rsid w:val="00B13AFB"/>
    <w:rsid w:val="00B1534D"/>
    <w:rsid w:val="00B23073"/>
    <w:rsid w:val="00B240DF"/>
    <w:rsid w:val="00B249FA"/>
    <w:rsid w:val="00B25C98"/>
    <w:rsid w:val="00B25FAA"/>
    <w:rsid w:val="00B27901"/>
    <w:rsid w:val="00B27C8F"/>
    <w:rsid w:val="00B3048C"/>
    <w:rsid w:val="00B32E2C"/>
    <w:rsid w:val="00B407F1"/>
    <w:rsid w:val="00B40AFF"/>
    <w:rsid w:val="00B44ED2"/>
    <w:rsid w:val="00B45D4B"/>
    <w:rsid w:val="00B46650"/>
    <w:rsid w:val="00B46F22"/>
    <w:rsid w:val="00B4701C"/>
    <w:rsid w:val="00B5151F"/>
    <w:rsid w:val="00B5589A"/>
    <w:rsid w:val="00B575A6"/>
    <w:rsid w:val="00B61322"/>
    <w:rsid w:val="00B6158E"/>
    <w:rsid w:val="00B630D0"/>
    <w:rsid w:val="00B671E1"/>
    <w:rsid w:val="00B67408"/>
    <w:rsid w:val="00B74827"/>
    <w:rsid w:val="00B824A6"/>
    <w:rsid w:val="00B83306"/>
    <w:rsid w:val="00B932F9"/>
    <w:rsid w:val="00B95D11"/>
    <w:rsid w:val="00B97209"/>
    <w:rsid w:val="00BA235C"/>
    <w:rsid w:val="00BB0D85"/>
    <w:rsid w:val="00BC5F40"/>
    <w:rsid w:val="00BD095B"/>
    <w:rsid w:val="00BD2F4E"/>
    <w:rsid w:val="00BD45D5"/>
    <w:rsid w:val="00BD5E25"/>
    <w:rsid w:val="00BE01B5"/>
    <w:rsid w:val="00BE0699"/>
    <w:rsid w:val="00BE589A"/>
    <w:rsid w:val="00BE5DED"/>
    <w:rsid w:val="00BE6529"/>
    <w:rsid w:val="00BE66A4"/>
    <w:rsid w:val="00BF0AA9"/>
    <w:rsid w:val="00BF1394"/>
    <w:rsid w:val="00C059B4"/>
    <w:rsid w:val="00C06352"/>
    <w:rsid w:val="00C07829"/>
    <w:rsid w:val="00C22815"/>
    <w:rsid w:val="00C310BD"/>
    <w:rsid w:val="00C312CB"/>
    <w:rsid w:val="00C3249C"/>
    <w:rsid w:val="00C34EED"/>
    <w:rsid w:val="00C354B0"/>
    <w:rsid w:val="00C37B58"/>
    <w:rsid w:val="00C45D04"/>
    <w:rsid w:val="00C502EA"/>
    <w:rsid w:val="00C541EE"/>
    <w:rsid w:val="00C54C7E"/>
    <w:rsid w:val="00C57EE5"/>
    <w:rsid w:val="00C70308"/>
    <w:rsid w:val="00C71E60"/>
    <w:rsid w:val="00C742C4"/>
    <w:rsid w:val="00C749E7"/>
    <w:rsid w:val="00C8500A"/>
    <w:rsid w:val="00C860FA"/>
    <w:rsid w:val="00C86C87"/>
    <w:rsid w:val="00C9008F"/>
    <w:rsid w:val="00C932CF"/>
    <w:rsid w:val="00C94E8E"/>
    <w:rsid w:val="00C96AEB"/>
    <w:rsid w:val="00C97432"/>
    <w:rsid w:val="00C97EE6"/>
    <w:rsid w:val="00CA0CB5"/>
    <w:rsid w:val="00CA2405"/>
    <w:rsid w:val="00CA7E48"/>
    <w:rsid w:val="00CB2D58"/>
    <w:rsid w:val="00CB4035"/>
    <w:rsid w:val="00CB5AE9"/>
    <w:rsid w:val="00CC19C5"/>
    <w:rsid w:val="00CC6AD6"/>
    <w:rsid w:val="00CE007C"/>
    <w:rsid w:val="00D05646"/>
    <w:rsid w:val="00D06A3A"/>
    <w:rsid w:val="00D14F29"/>
    <w:rsid w:val="00D156F9"/>
    <w:rsid w:val="00D205AB"/>
    <w:rsid w:val="00D21491"/>
    <w:rsid w:val="00D229A8"/>
    <w:rsid w:val="00D23149"/>
    <w:rsid w:val="00D23667"/>
    <w:rsid w:val="00D26ED0"/>
    <w:rsid w:val="00D33C21"/>
    <w:rsid w:val="00D37181"/>
    <w:rsid w:val="00D41D01"/>
    <w:rsid w:val="00D42818"/>
    <w:rsid w:val="00D46692"/>
    <w:rsid w:val="00D46A14"/>
    <w:rsid w:val="00D46E7D"/>
    <w:rsid w:val="00D52F5E"/>
    <w:rsid w:val="00D77136"/>
    <w:rsid w:val="00D810B4"/>
    <w:rsid w:val="00D82C46"/>
    <w:rsid w:val="00D82E64"/>
    <w:rsid w:val="00D82F20"/>
    <w:rsid w:val="00D836B3"/>
    <w:rsid w:val="00D84062"/>
    <w:rsid w:val="00D846D3"/>
    <w:rsid w:val="00D92690"/>
    <w:rsid w:val="00D9384C"/>
    <w:rsid w:val="00D9499C"/>
    <w:rsid w:val="00D9504D"/>
    <w:rsid w:val="00DA3E20"/>
    <w:rsid w:val="00DB1E84"/>
    <w:rsid w:val="00DB4A77"/>
    <w:rsid w:val="00DB5635"/>
    <w:rsid w:val="00DB7B3A"/>
    <w:rsid w:val="00DC0588"/>
    <w:rsid w:val="00DC2C0C"/>
    <w:rsid w:val="00DD182B"/>
    <w:rsid w:val="00DD24B2"/>
    <w:rsid w:val="00DE3A25"/>
    <w:rsid w:val="00DE670D"/>
    <w:rsid w:val="00DF54A4"/>
    <w:rsid w:val="00DF6C02"/>
    <w:rsid w:val="00E0752C"/>
    <w:rsid w:val="00E10BA4"/>
    <w:rsid w:val="00E11C88"/>
    <w:rsid w:val="00E12C06"/>
    <w:rsid w:val="00E160EF"/>
    <w:rsid w:val="00E1632B"/>
    <w:rsid w:val="00E21892"/>
    <w:rsid w:val="00E25280"/>
    <w:rsid w:val="00E337D7"/>
    <w:rsid w:val="00E33BF1"/>
    <w:rsid w:val="00E346FA"/>
    <w:rsid w:val="00E40B56"/>
    <w:rsid w:val="00E42367"/>
    <w:rsid w:val="00E431F8"/>
    <w:rsid w:val="00E60740"/>
    <w:rsid w:val="00E63EFB"/>
    <w:rsid w:val="00E66E58"/>
    <w:rsid w:val="00E830D1"/>
    <w:rsid w:val="00E83D45"/>
    <w:rsid w:val="00E85D6F"/>
    <w:rsid w:val="00E85F02"/>
    <w:rsid w:val="00E86C79"/>
    <w:rsid w:val="00E878DD"/>
    <w:rsid w:val="00E9535C"/>
    <w:rsid w:val="00EA6CCF"/>
    <w:rsid w:val="00EB0CBE"/>
    <w:rsid w:val="00EB5858"/>
    <w:rsid w:val="00EB6266"/>
    <w:rsid w:val="00EB692B"/>
    <w:rsid w:val="00EB6D97"/>
    <w:rsid w:val="00EB7FBE"/>
    <w:rsid w:val="00EC2957"/>
    <w:rsid w:val="00EC7E1B"/>
    <w:rsid w:val="00ED0274"/>
    <w:rsid w:val="00ED17D0"/>
    <w:rsid w:val="00ED235B"/>
    <w:rsid w:val="00ED2C52"/>
    <w:rsid w:val="00ED302B"/>
    <w:rsid w:val="00EF0FA9"/>
    <w:rsid w:val="00EF269F"/>
    <w:rsid w:val="00F02027"/>
    <w:rsid w:val="00F06547"/>
    <w:rsid w:val="00F119F2"/>
    <w:rsid w:val="00F122B7"/>
    <w:rsid w:val="00F138F7"/>
    <w:rsid w:val="00F21290"/>
    <w:rsid w:val="00F4215F"/>
    <w:rsid w:val="00F43BAF"/>
    <w:rsid w:val="00F51023"/>
    <w:rsid w:val="00F55773"/>
    <w:rsid w:val="00F55B76"/>
    <w:rsid w:val="00F63D6C"/>
    <w:rsid w:val="00F64C25"/>
    <w:rsid w:val="00F66D82"/>
    <w:rsid w:val="00F71C94"/>
    <w:rsid w:val="00F8434D"/>
    <w:rsid w:val="00F90194"/>
    <w:rsid w:val="00F9378B"/>
    <w:rsid w:val="00F937C5"/>
    <w:rsid w:val="00FA0787"/>
    <w:rsid w:val="00FA367D"/>
    <w:rsid w:val="00FA3F3A"/>
    <w:rsid w:val="00FA45B2"/>
    <w:rsid w:val="00FA6A40"/>
    <w:rsid w:val="00FB000E"/>
    <w:rsid w:val="00FB1F32"/>
    <w:rsid w:val="00FC20A7"/>
    <w:rsid w:val="00FC47C6"/>
    <w:rsid w:val="00FD0E7A"/>
    <w:rsid w:val="00FD6D22"/>
    <w:rsid w:val="00FE1FF3"/>
    <w:rsid w:val="00FE49DA"/>
    <w:rsid w:val="00FE6583"/>
    <w:rsid w:val="00FE7376"/>
    <w:rsid w:val="00FF0A46"/>
    <w:rsid w:val="00FF3D3A"/>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328048"/>
  <w15:chartTrackingRefBased/>
  <w15:docId w15:val="{F5C25446-4EFA-44E0-B19E-09AA2E1349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27901"/>
    <w:pPr>
      <w:spacing w:after="0" w:line="240" w:lineRule="auto"/>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rsid w:val="00B27901"/>
    <w:pPr>
      <w:jc w:val="center"/>
    </w:pPr>
    <w:rPr>
      <w:b/>
      <w:bCs/>
      <w:sz w:val="28"/>
    </w:rPr>
  </w:style>
  <w:style w:type="character" w:customStyle="1" w:styleId="BodyTextChar">
    <w:name w:val="Body Text Char"/>
    <w:basedOn w:val="DefaultParagraphFont"/>
    <w:link w:val="BodyText"/>
    <w:rsid w:val="00B27901"/>
    <w:rPr>
      <w:rFonts w:ascii="Times New Roman" w:eastAsia="Times New Roman" w:hAnsi="Times New Roman" w:cs="Times New Roman"/>
      <w:b/>
      <w:bCs/>
      <w:sz w:val="28"/>
      <w:szCs w:val="24"/>
    </w:rPr>
  </w:style>
  <w:style w:type="paragraph" w:customStyle="1" w:styleId="naisf">
    <w:name w:val="naisf"/>
    <w:basedOn w:val="Normal"/>
    <w:rsid w:val="00B27901"/>
    <w:pPr>
      <w:spacing w:before="75" w:after="75"/>
      <w:ind w:firstLine="375"/>
      <w:jc w:val="both"/>
    </w:pPr>
    <w:rPr>
      <w:lang w:eastAsia="lv-LV"/>
    </w:rPr>
  </w:style>
  <w:style w:type="paragraph" w:styleId="Header">
    <w:name w:val="header"/>
    <w:basedOn w:val="Normal"/>
    <w:link w:val="HeaderChar"/>
    <w:uiPriority w:val="99"/>
    <w:rsid w:val="00B27901"/>
    <w:pPr>
      <w:tabs>
        <w:tab w:val="center" w:pos="4153"/>
        <w:tab w:val="right" w:pos="8306"/>
      </w:tabs>
    </w:pPr>
    <w:rPr>
      <w:lang w:eastAsia="lv-LV"/>
    </w:rPr>
  </w:style>
  <w:style w:type="character" w:customStyle="1" w:styleId="HeaderChar">
    <w:name w:val="Header Char"/>
    <w:basedOn w:val="DefaultParagraphFont"/>
    <w:link w:val="Header"/>
    <w:uiPriority w:val="99"/>
    <w:rsid w:val="00B27901"/>
    <w:rPr>
      <w:rFonts w:ascii="Times New Roman" w:eastAsia="Times New Roman" w:hAnsi="Times New Roman" w:cs="Times New Roman"/>
      <w:sz w:val="24"/>
      <w:szCs w:val="24"/>
      <w:lang w:eastAsia="lv-LV"/>
    </w:rPr>
  </w:style>
  <w:style w:type="paragraph" w:styleId="Footer">
    <w:name w:val="footer"/>
    <w:basedOn w:val="Normal"/>
    <w:link w:val="FooterChar"/>
    <w:uiPriority w:val="99"/>
    <w:rsid w:val="00B27901"/>
    <w:pPr>
      <w:tabs>
        <w:tab w:val="center" w:pos="4153"/>
        <w:tab w:val="right" w:pos="8306"/>
      </w:tabs>
    </w:pPr>
    <w:rPr>
      <w:lang w:eastAsia="lv-LV"/>
    </w:rPr>
  </w:style>
  <w:style w:type="character" w:customStyle="1" w:styleId="FooterChar">
    <w:name w:val="Footer Char"/>
    <w:basedOn w:val="DefaultParagraphFont"/>
    <w:link w:val="Footer"/>
    <w:uiPriority w:val="99"/>
    <w:rsid w:val="00B27901"/>
    <w:rPr>
      <w:rFonts w:ascii="Times New Roman" w:eastAsia="Times New Roman" w:hAnsi="Times New Roman" w:cs="Times New Roman"/>
      <w:sz w:val="24"/>
      <w:szCs w:val="24"/>
      <w:lang w:eastAsia="lv-LV"/>
    </w:rPr>
  </w:style>
  <w:style w:type="character" w:styleId="PageNumber">
    <w:name w:val="page number"/>
    <w:basedOn w:val="DefaultParagraphFont"/>
    <w:rsid w:val="00B27901"/>
  </w:style>
  <w:style w:type="character" w:styleId="Hyperlink">
    <w:name w:val="Hyperlink"/>
    <w:basedOn w:val="DefaultParagraphFont"/>
    <w:uiPriority w:val="99"/>
    <w:rsid w:val="00B27901"/>
    <w:rPr>
      <w:rFonts w:cs="Times New Roman"/>
      <w:color w:val="0000FF"/>
      <w:u w:val="single"/>
    </w:rPr>
  </w:style>
  <w:style w:type="table" w:styleId="TableGrid">
    <w:name w:val="Table Grid"/>
    <w:basedOn w:val="TableNormal"/>
    <w:uiPriority w:val="59"/>
    <w:rsid w:val="00B2790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aiskr">
    <w:name w:val="naiskr"/>
    <w:basedOn w:val="Normal"/>
    <w:rsid w:val="00E0752C"/>
    <w:pPr>
      <w:spacing w:before="75" w:after="75"/>
    </w:pPr>
    <w:rPr>
      <w:lang w:eastAsia="lv-LV"/>
    </w:rPr>
  </w:style>
  <w:style w:type="paragraph" w:styleId="NormalWeb">
    <w:name w:val="Normal (Web)"/>
    <w:basedOn w:val="Normal"/>
    <w:uiPriority w:val="99"/>
    <w:semiHidden/>
    <w:unhideWhenUsed/>
    <w:rsid w:val="00281ED3"/>
    <w:pPr>
      <w:spacing w:before="100" w:beforeAutospacing="1" w:after="100" w:afterAutospacing="1"/>
    </w:pPr>
    <w:rPr>
      <w:lang w:eastAsia="lv-LV"/>
    </w:rPr>
  </w:style>
  <w:style w:type="paragraph" w:styleId="ListParagraph">
    <w:name w:val="List Paragraph"/>
    <w:basedOn w:val="Normal"/>
    <w:link w:val="ListParagraphChar"/>
    <w:uiPriority w:val="34"/>
    <w:qFormat/>
    <w:rsid w:val="000D3B46"/>
    <w:pPr>
      <w:ind w:left="720"/>
      <w:contextualSpacing/>
    </w:pPr>
  </w:style>
  <w:style w:type="paragraph" w:customStyle="1" w:styleId="tv213">
    <w:name w:val="tv213"/>
    <w:basedOn w:val="Normal"/>
    <w:rsid w:val="00306881"/>
    <w:pPr>
      <w:spacing w:before="100" w:beforeAutospacing="1" w:after="100" w:afterAutospacing="1"/>
    </w:pPr>
    <w:rPr>
      <w:lang w:eastAsia="lv-LV"/>
    </w:rPr>
  </w:style>
  <w:style w:type="character" w:customStyle="1" w:styleId="apple-converted-space">
    <w:name w:val="apple-converted-space"/>
    <w:basedOn w:val="DefaultParagraphFont"/>
    <w:rsid w:val="00AE6003"/>
  </w:style>
  <w:style w:type="character" w:styleId="CommentReference">
    <w:name w:val="annotation reference"/>
    <w:basedOn w:val="DefaultParagraphFont"/>
    <w:uiPriority w:val="99"/>
    <w:semiHidden/>
    <w:unhideWhenUsed/>
    <w:rsid w:val="00634E60"/>
    <w:rPr>
      <w:sz w:val="16"/>
      <w:szCs w:val="16"/>
    </w:rPr>
  </w:style>
  <w:style w:type="paragraph" w:styleId="CommentText">
    <w:name w:val="annotation text"/>
    <w:basedOn w:val="Normal"/>
    <w:link w:val="CommentTextChar"/>
    <w:uiPriority w:val="99"/>
    <w:semiHidden/>
    <w:unhideWhenUsed/>
    <w:rsid w:val="00634E60"/>
    <w:rPr>
      <w:sz w:val="20"/>
      <w:szCs w:val="20"/>
    </w:rPr>
  </w:style>
  <w:style w:type="character" w:customStyle="1" w:styleId="CommentTextChar">
    <w:name w:val="Comment Text Char"/>
    <w:basedOn w:val="DefaultParagraphFont"/>
    <w:link w:val="CommentText"/>
    <w:uiPriority w:val="99"/>
    <w:semiHidden/>
    <w:rsid w:val="00634E60"/>
    <w:rPr>
      <w:rFonts w:ascii="Times New Roman" w:eastAsia="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634E60"/>
    <w:rPr>
      <w:b/>
      <w:bCs/>
    </w:rPr>
  </w:style>
  <w:style w:type="character" w:customStyle="1" w:styleId="CommentSubjectChar">
    <w:name w:val="Comment Subject Char"/>
    <w:basedOn w:val="CommentTextChar"/>
    <w:link w:val="CommentSubject"/>
    <w:uiPriority w:val="99"/>
    <w:semiHidden/>
    <w:rsid w:val="00634E60"/>
    <w:rPr>
      <w:rFonts w:ascii="Times New Roman" w:eastAsia="Times New Roman" w:hAnsi="Times New Roman" w:cs="Times New Roman"/>
      <w:b/>
      <w:bCs/>
      <w:sz w:val="20"/>
      <w:szCs w:val="20"/>
    </w:rPr>
  </w:style>
  <w:style w:type="paragraph" w:styleId="BalloonText">
    <w:name w:val="Balloon Text"/>
    <w:basedOn w:val="Normal"/>
    <w:link w:val="BalloonTextChar"/>
    <w:uiPriority w:val="99"/>
    <w:semiHidden/>
    <w:unhideWhenUsed/>
    <w:rsid w:val="00634E6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34E60"/>
    <w:rPr>
      <w:rFonts w:ascii="Segoe UI" w:eastAsia="Times New Roman" w:hAnsi="Segoe UI" w:cs="Segoe UI"/>
      <w:sz w:val="18"/>
      <w:szCs w:val="18"/>
    </w:rPr>
  </w:style>
  <w:style w:type="paragraph" w:styleId="FootnoteText">
    <w:name w:val="footnote text"/>
    <w:basedOn w:val="Normal"/>
    <w:link w:val="FootnoteTextChar"/>
    <w:uiPriority w:val="99"/>
    <w:unhideWhenUsed/>
    <w:rsid w:val="00335F5A"/>
    <w:rPr>
      <w:sz w:val="20"/>
      <w:szCs w:val="20"/>
    </w:rPr>
  </w:style>
  <w:style w:type="character" w:customStyle="1" w:styleId="FootnoteTextChar">
    <w:name w:val="Footnote Text Char"/>
    <w:basedOn w:val="DefaultParagraphFont"/>
    <w:link w:val="FootnoteText"/>
    <w:uiPriority w:val="99"/>
    <w:rsid w:val="00335F5A"/>
    <w:rPr>
      <w:rFonts w:ascii="Times New Roman" w:eastAsia="Times New Roman" w:hAnsi="Times New Roman" w:cs="Times New Roman"/>
      <w:sz w:val="20"/>
      <w:szCs w:val="20"/>
    </w:rPr>
  </w:style>
  <w:style w:type="character" w:styleId="FootnoteReference">
    <w:name w:val="footnote reference"/>
    <w:aliases w:val="Footnote Reference Number,Footnote symbol,Footnote Refernece,ftref,SUPERS"/>
    <w:basedOn w:val="DefaultParagraphFont"/>
    <w:unhideWhenUsed/>
    <w:rsid w:val="00335F5A"/>
    <w:rPr>
      <w:vertAlign w:val="superscript"/>
    </w:rPr>
  </w:style>
  <w:style w:type="character" w:customStyle="1" w:styleId="ListParagraphChar">
    <w:name w:val="List Paragraph Char"/>
    <w:link w:val="ListParagraph"/>
    <w:uiPriority w:val="34"/>
    <w:locked/>
    <w:rsid w:val="00B25FAA"/>
    <w:rPr>
      <w:rFonts w:ascii="Times New Roman" w:eastAsia="Times New Roman" w:hAnsi="Times New Roman" w:cs="Times New Roman"/>
      <w:sz w:val="24"/>
      <w:szCs w:val="24"/>
    </w:rPr>
  </w:style>
  <w:style w:type="paragraph" w:customStyle="1" w:styleId="naisc">
    <w:name w:val="naisc"/>
    <w:basedOn w:val="Normal"/>
    <w:rsid w:val="006E26B6"/>
    <w:pPr>
      <w:spacing w:before="75" w:after="75"/>
      <w:jc w:val="center"/>
    </w:pPr>
    <w:rPr>
      <w:lang w:eastAsia="lv-LV"/>
    </w:rPr>
  </w:style>
  <w:style w:type="paragraph" w:styleId="HTMLPreformatted">
    <w:name w:val="HTML Preformatted"/>
    <w:basedOn w:val="Normal"/>
    <w:link w:val="HTMLPreformattedChar"/>
    <w:uiPriority w:val="99"/>
    <w:unhideWhenUsed/>
    <w:rsid w:val="00F06547"/>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lang w:eastAsia="lv-LV"/>
    </w:rPr>
  </w:style>
  <w:style w:type="character" w:customStyle="1" w:styleId="HTMLPreformattedChar">
    <w:name w:val="HTML Preformatted Char"/>
    <w:basedOn w:val="DefaultParagraphFont"/>
    <w:link w:val="HTMLPreformatted"/>
    <w:uiPriority w:val="99"/>
    <w:rsid w:val="00F06547"/>
    <w:rPr>
      <w:rFonts w:ascii="Courier New" w:eastAsia="Times New Roman" w:hAnsi="Courier New" w:cs="Courier New"/>
      <w:sz w:val="20"/>
      <w:szCs w:val="20"/>
      <w:lang w:eastAsia="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09209652">
      <w:bodyDiv w:val="1"/>
      <w:marLeft w:val="0"/>
      <w:marRight w:val="0"/>
      <w:marTop w:val="0"/>
      <w:marBottom w:val="0"/>
      <w:divBdr>
        <w:top w:val="none" w:sz="0" w:space="0" w:color="auto"/>
        <w:left w:val="none" w:sz="0" w:space="0" w:color="auto"/>
        <w:bottom w:val="none" w:sz="0" w:space="0" w:color="auto"/>
        <w:right w:val="none" w:sz="0" w:space="0" w:color="auto"/>
      </w:divBdr>
    </w:div>
    <w:div w:id="133068301">
      <w:bodyDiv w:val="1"/>
      <w:marLeft w:val="0"/>
      <w:marRight w:val="0"/>
      <w:marTop w:val="0"/>
      <w:marBottom w:val="0"/>
      <w:divBdr>
        <w:top w:val="none" w:sz="0" w:space="0" w:color="auto"/>
        <w:left w:val="none" w:sz="0" w:space="0" w:color="auto"/>
        <w:bottom w:val="none" w:sz="0" w:space="0" w:color="auto"/>
        <w:right w:val="none" w:sz="0" w:space="0" w:color="auto"/>
      </w:divBdr>
    </w:div>
    <w:div w:id="485973752">
      <w:bodyDiv w:val="1"/>
      <w:marLeft w:val="0"/>
      <w:marRight w:val="0"/>
      <w:marTop w:val="0"/>
      <w:marBottom w:val="0"/>
      <w:divBdr>
        <w:top w:val="none" w:sz="0" w:space="0" w:color="auto"/>
        <w:left w:val="none" w:sz="0" w:space="0" w:color="auto"/>
        <w:bottom w:val="none" w:sz="0" w:space="0" w:color="auto"/>
        <w:right w:val="none" w:sz="0" w:space="0" w:color="auto"/>
      </w:divBdr>
    </w:div>
    <w:div w:id="606037028">
      <w:bodyDiv w:val="1"/>
      <w:marLeft w:val="0"/>
      <w:marRight w:val="0"/>
      <w:marTop w:val="0"/>
      <w:marBottom w:val="0"/>
      <w:divBdr>
        <w:top w:val="none" w:sz="0" w:space="0" w:color="auto"/>
        <w:left w:val="none" w:sz="0" w:space="0" w:color="auto"/>
        <w:bottom w:val="none" w:sz="0" w:space="0" w:color="auto"/>
        <w:right w:val="none" w:sz="0" w:space="0" w:color="auto"/>
      </w:divBdr>
    </w:div>
    <w:div w:id="894659698">
      <w:bodyDiv w:val="1"/>
      <w:marLeft w:val="0"/>
      <w:marRight w:val="0"/>
      <w:marTop w:val="0"/>
      <w:marBottom w:val="0"/>
      <w:divBdr>
        <w:top w:val="none" w:sz="0" w:space="0" w:color="auto"/>
        <w:left w:val="none" w:sz="0" w:space="0" w:color="auto"/>
        <w:bottom w:val="none" w:sz="0" w:space="0" w:color="auto"/>
        <w:right w:val="none" w:sz="0" w:space="0" w:color="auto"/>
      </w:divBdr>
    </w:div>
    <w:div w:id="1049458833">
      <w:bodyDiv w:val="1"/>
      <w:marLeft w:val="0"/>
      <w:marRight w:val="0"/>
      <w:marTop w:val="0"/>
      <w:marBottom w:val="0"/>
      <w:divBdr>
        <w:top w:val="none" w:sz="0" w:space="0" w:color="auto"/>
        <w:left w:val="none" w:sz="0" w:space="0" w:color="auto"/>
        <w:bottom w:val="none" w:sz="0" w:space="0" w:color="auto"/>
        <w:right w:val="none" w:sz="0" w:space="0" w:color="auto"/>
      </w:divBdr>
    </w:div>
    <w:div w:id="1134567781">
      <w:bodyDiv w:val="1"/>
      <w:marLeft w:val="0"/>
      <w:marRight w:val="0"/>
      <w:marTop w:val="0"/>
      <w:marBottom w:val="0"/>
      <w:divBdr>
        <w:top w:val="none" w:sz="0" w:space="0" w:color="auto"/>
        <w:left w:val="none" w:sz="0" w:space="0" w:color="auto"/>
        <w:bottom w:val="none" w:sz="0" w:space="0" w:color="auto"/>
        <w:right w:val="none" w:sz="0" w:space="0" w:color="auto"/>
      </w:divBdr>
    </w:div>
    <w:div w:id="1142040286">
      <w:bodyDiv w:val="1"/>
      <w:marLeft w:val="0"/>
      <w:marRight w:val="0"/>
      <w:marTop w:val="0"/>
      <w:marBottom w:val="0"/>
      <w:divBdr>
        <w:top w:val="none" w:sz="0" w:space="0" w:color="auto"/>
        <w:left w:val="none" w:sz="0" w:space="0" w:color="auto"/>
        <w:bottom w:val="none" w:sz="0" w:space="0" w:color="auto"/>
        <w:right w:val="none" w:sz="0" w:space="0" w:color="auto"/>
      </w:divBdr>
    </w:div>
    <w:div w:id="1158809051">
      <w:bodyDiv w:val="1"/>
      <w:marLeft w:val="0"/>
      <w:marRight w:val="0"/>
      <w:marTop w:val="0"/>
      <w:marBottom w:val="0"/>
      <w:divBdr>
        <w:top w:val="none" w:sz="0" w:space="0" w:color="auto"/>
        <w:left w:val="none" w:sz="0" w:space="0" w:color="auto"/>
        <w:bottom w:val="none" w:sz="0" w:space="0" w:color="auto"/>
        <w:right w:val="none" w:sz="0" w:space="0" w:color="auto"/>
      </w:divBdr>
    </w:div>
    <w:div w:id="1268005113">
      <w:bodyDiv w:val="1"/>
      <w:marLeft w:val="0"/>
      <w:marRight w:val="0"/>
      <w:marTop w:val="0"/>
      <w:marBottom w:val="0"/>
      <w:divBdr>
        <w:top w:val="none" w:sz="0" w:space="0" w:color="auto"/>
        <w:left w:val="none" w:sz="0" w:space="0" w:color="auto"/>
        <w:bottom w:val="none" w:sz="0" w:space="0" w:color="auto"/>
        <w:right w:val="none" w:sz="0" w:space="0" w:color="auto"/>
      </w:divBdr>
    </w:div>
    <w:div w:id="1285884199">
      <w:bodyDiv w:val="1"/>
      <w:marLeft w:val="0"/>
      <w:marRight w:val="0"/>
      <w:marTop w:val="0"/>
      <w:marBottom w:val="0"/>
      <w:divBdr>
        <w:top w:val="none" w:sz="0" w:space="0" w:color="auto"/>
        <w:left w:val="none" w:sz="0" w:space="0" w:color="auto"/>
        <w:bottom w:val="none" w:sz="0" w:space="0" w:color="auto"/>
        <w:right w:val="none" w:sz="0" w:space="0" w:color="auto"/>
      </w:divBdr>
    </w:div>
    <w:div w:id="1360353726">
      <w:bodyDiv w:val="1"/>
      <w:marLeft w:val="0"/>
      <w:marRight w:val="0"/>
      <w:marTop w:val="0"/>
      <w:marBottom w:val="0"/>
      <w:divBdr>
        <w:top w:val="none" w:sz="0" w:space="0" w:color="auto"/>
        <w:left w:val="none" w:sz="0" w:space="0" w:color="auto"/>
        <w:bottom w:val="none" w:sz="0" w:space="0" w:color="auto"/>
        <w:right w:val="none" w:sz="0" w:space="0" w:color="auto"/>
      </w:divBdr>
    </w:div>
    <w:div w:id="1566062920">
      <w:bodyDiv w:val="1"/>
      <w:marLeft w:val="0"/>
      <w:marRight w:val="0"/>
      <w:marTop w:val="0"/>
      <w:marBottom w:val="0"/>
      <w:divBdr>
        <w:top w:val="none" w:sz="0" w:space="0" w:color="auto"/>
        <w:left w:val="none" w:sz="0" w:space="0" w:color="auto"/>
        <w:bottom w:val="none" w:sz="0" w:space="0" w:color="auto"/>
        <w:right w:val="none" w:sz="0" w:space="0" w:color="auto"/>
      </w:divBdr>
    </w:div>
    <w:div w:id="1624581134">
      <w:bodyDiv w:val="1"/>
      <w:marLeft w:val="0"/>
      <w:marRight w:val="0"/>
      <w:marTop w:val="0"/>
      <w:marBottom w:val="0"/>
      <w:divBdr>
        <w:top w:val="none" w:sz="0" w:space="0" w:color="auto"/>
        <w:left w:val="none" w:sz="0" w:space="0" w:color="auto"/>
        <w:bottom w:val="none" w:sz="0" w:space="0" w:color="auto"/>
        <w:right w:val="none" w:sz="0" w:space="0" w:color="auto"/>
      </w:divBdr>
    </w:div>
    <w:div w:id="1821579942">
      <w:bodyDiv w:val="1"/>
      <w:marLeft w:val="0"/>
      <w:marRight w:val="0"/>
      <w:marTop w:val="0"/>
      <w:marBottom w:val="0"/>
      <w:divBdr>
        <w:top w:val="none" w:sz="0" w:space="0" w:color="auto"/>
        <w:left w:val="none" w:sz="0" w:space="0" w:color="auto"/>
        <w:bottom w:val="none" w:sz="0" w:space="0" w:color="auto"/>
        <w:right w:val="none" w:sz="0" w:space="0" w:color="auto"/>
      </w:divBdr>
    </w:div>
    <w:div w:id="1892301794">
      <w:bodyDiv w:val="1"/>
      <w:marLeft w:val="0"/>
      <w:marRight w:val="0"/>
      <w:marTop w:val="0"/>
      <w:marBottom w:val="0"/>
      <w:divBdr>
        <w:top w:val="none" w:sz="0" w:space="0" w:color="auto"/>
        <w:left w:val="none" w:sz="0" w:space="0" w:color="auto"/>
        <w:bottom w:val="none" w:sz="0" w:space="0" w:color="auto"/>
        <w:right w:val="none" w:sz="0" w:space="0" w:color="auto"/>
      </w:divBdr>
    </w:div>
    <w:div w:id="1963462354">
      <w:bodyDiv w:val="1"/>
      <w:marLeft w:val="0"/>
      <w:marRight w:val="0"/>
      <w:marTop w:val="0"/>
      <w:marBottom w:val="0"/>
      <w:divBdr>
        <w:top w:val="none" w:sz="0" w:space="0" w:color="auto"/>
        <w:left w:val="none" w:sz="0" w:space="0" w:color="auto"/>
        <w:bottom w:val="none" w:sz="0" w:space="0" w:color="auto"/>
        <w:right w:val="none" w:sz="0" w:space="0" w:color="auto"/>
      </w:divBdr>
      <w:divsChild>
        <w:div w:id="438837531">
          <w:marLeft w:val="0"/>
          <w:marRight w:val="0"/>
          <w:marTop w:val="0"/>
          <w:marBottom w:val="567"/>
          <w:divBdr>
            <w:top w:val="none" w:sz="0" w:space="0" w:color="auto"/>
            <w:left w:val="none" w:sz="0" w:space="0" w:color="auto"/>
            <w:bottom w:val="none" w:sz="0" w:space="0" w:color="auto"/>
            <w:right w:val="none" w:sz="0" w:space="0" w:color="auto"/>
          </w:divBdr>
        </w:div>
        <w:div w:id="684598438">
          <w:marLeft w:val="0"/>
          <w:marRight w:val="0"/>
          <w:marTop w:val="0"/>
          <w:marBottom w:val="0"/>
          <w:divBdr>
            <w:top w:val="none" w:sz="0" w:space="0" w:color="auto"/>
            <w:left w:val="none" w:sz="0" w:space="0" w:color="auto"/>
            <w:bottom w:val="none" w:sz="0" w:space="0" w:color="auto"/>
            <w:right w:val="none" w:sz="0" w:space="0" w:color="auto"/>
          </w:divBdr>
        </w:div>
      </w:divsChild>
    </w:div>
    <w:div w:id="2019696205">
      <w:bodyDiv w:val="1"/>
      <w:marLeft w:val="0"/>
      <w:marRight w:val="0"/>
      <w:marTop w:val="0"/>
      <w:marBottom w:val="0"/>
      <w:divBdr>
        <w:top w:val="none" w:sz="0" w:space="0" w:color="auto"/>
        <w:left w:val="none" w:sz="0" w:space="0" w:color="auto"/>
        <w:bottom w:val="none" w:sz="0" w:space="0" w:color="auto"/>
        <w:right w:val="none" w:sz="0" w:space="0" w:color="auto"/>
      </w:divBdr>
    </w:div>
    <w:div w:id="2136293307">
      <w:bodyDiv w:val="1"/>
      <w:marLeft w:val="0"/>
      <w:marRight w:val="0"/>
      <w:marTop w:val="0"/>
      <w:marBottom w:val="0"/>
      <w:divBdr>
        <w:top w:val="none" w:sz="0" w:space="0" w:color="auto"/>
        <w:left w:val="none" w:sz="0" w:space="0" w:color="auto"/>
        <w:bottom w:val="none" w:sz="0" w:space="0" w:color="auto"/>
        <w:right w:val="none" w:sz="0" w:space="0" w:color="auto"/>
      </w:divBdr>
    </w:div>
    <w:div w:id="2141606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SciRP.org/journal/wja)"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6BF56F-DF68-45F5-B1DA-17B706B8B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34</Pages>
  <Words>53974</Words>
  <Characters>30766</Characters>
  <Application>Microsoft Office Word</Application>
  <DocSecurity>0</DocSecurity>
  <Lines>256</Lines>
  <Paragraphs>169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84571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Ieva Skirusa</dc:creator>
  <cp:keywords/>
  <dc:description/>
  <cp:lastModifiedBy>Ieva Skirusa</cp:lastModifiedBy>
  <cp:revision>2</cp:revision>
  <cp:lastPrinted>2020-02-19T12:54:00Z</cp:lastPrinted>
  <dcterms:created xsi:type="dcterms:W3CDTF">2020-02-20T10:20:00Z</dcterms:created>
  <dcterms:modified xsi:type="dcterms:W3CDTF">2020-02-20T10:20:00Z</dcterms:modified>
</cp:coreProperties>
</file>