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24387" w14:textId="485E9D38" w:rsidR="006219D3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First Additional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Protocol to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Universal Postal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Convention</w:t>
      </w:r>
    </w:p>
    <w:p w14:paraId="1A13CD4F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6F8F3A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DC328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Table of contents</w:t>
      </w:r>
    </w:p>
    <w:p w14:paraId="72B49691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Article</w:t>
      </w:r>
    </w:p>
    <w:p w14:paraId="1E45CEBB" w14:textId="77777777" w:rsidR="004C5133" w:rsidRDefault="004C5133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12BFE" w14:textId="7718B16C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I. </w:t>
      </w:r>
      <w:r w:rsidR="004C5133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(Article 17 amended) Basic services</w:t>
      </w:r>
    </w:p>
    <w:p w14:paraId="690177BA" w14:textId="095B861B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II. </w:t>
      </w:r>
      <w:r w:rsidR="004C5133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(Article 18 amended) Supplementary services</w:t>
      </w:r>
    </w:p>
    <w:p w14:paraId="493118CA" w14:textId="173475AE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III. </w:t>
      </w:r>
      <w:r w:rsidR="004C5133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Entry into force and duration of the Additional Protocol to the Universal Postal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Convention</w:t>
      </w:r>
    </w:p>
    <w:p w14:paraId="5561B5AE" w14:textId="77777777" w:rsidR="00C53E35" w:rsidRDefault="00C53E35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28E9D6" w14:textId="77777777" w:rsidR="00C53E35" w:rsidRDefault="00C53E35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48D35" w14:textId="2083B7A5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First Additional Protocol to the Universal Postal Convention</w:t>
      </w:r>
    </w:p>
    <w:p w14:paraId="52A030EE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BC7F0F" w14:textId="1FF708F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The plenipotentiaries of the governments of the member countries of the Universal Postal Union, met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Extraordinary Congress at Riyadh, having regard to article 29.2 of the Constitution of the Universal Postal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Union concluded at Vienna on 10 July 1964, have by common consent and subject to article 24.3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Constitution adopted the following amendments to the Universal Postal Convention.</w:t>
      </w:r>
    </w:p>
    <w:p w14:paraId="7D36EEFA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631985" w14:textId="276F8B12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Article I</w:t>
      </w:r>
    </w:p>
    <w:p w14:paraId="6CD6F08F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(Article 17 amended)</w:t>
      </w:r>
    </w:p>
    <w:p w14:paraId="0CD797B6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Basic services</w:t>
      </w:r>
    </w:p>
    <w:p w14:paraId="6993548C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6D1C5" w14:textId="3A29F2F8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Member countries shall ensure that their designated operators accept, handle, convey and deliver letter</w:t>
      </w:r>
      <w:r w:rsidR="00DB242E"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items.</w:t>
      </w:r>
    </w:p>
    <w:p w14:paraId="0ABA42D1" w14:textId="5AC0B0E1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Letter-post items containing only documents are:</w:t>
      </w:r>
    </w:p>
    <w:p w14:paraId="26A21402" w14:textId="2D4E99DB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priority items and non-priority items, up to 2 kilogrammes;</w:t>
      </w:r>
    </w:p>
    <w:p w14:paraId="32E66087" w14:textId="3B713289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letters, postcards and printed papers, up to 2 kilogrammes;</w:t>
      </w:r>
    </w:p>
    <w:p w14:paraId="4B11DFAD" w14:textId="00AC92A8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items for the blind, up to 7 kilogrammes.</w:t>
      </w:r>
    </w:p>
    <w:p w14:paraId="3F7F9D43" w14:textId="52E0F6F1" w:rsidR="0084600F" w:rsidRPr="00FB6D20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D20">
        <w:rPr>
          <w:rFonts w:ascii="Times New Roman" w:hAnsi="Times New Roman" w:cs="Times New Roman"/>
          <w:sz w:val="24"/>
          <w:szCs w:val="24"/>
        </w:rPr>
        <w:t xml:space="preserve">2.4 </w:t>
      </w:r>
      <w:r w:rsidR="007913DA" w:rsidRPr="00FB6D20">
        <w:rPr>
          <w:rFonts w:ascii="Times New Roman" w:hAnsi="Times New Roman" w:cs="Times New Roman"/>
          <w:sz w:val="24"/>
          <w:szCs w:val="24"/>
        </w:rPr>
        <w:tab/>
      </w:r>
      <w:r w:rsidR="00FB6D20">
        <w:rPr>
          <w:rFonts w:ascii="Times New Roman" w:hAnsi="Times New Roman" w:cs="Times New Roman"/>
          <w:sz w:val="24"/>
          <w:szCs w:val="24"/>
        </w:rPr>
        <w:t>(delete)</w:t>
      </w:r>
      <w:r w:rsidRPr="00FB6D20">
        <w:rPr>
          <w:rFonts w:ascii="Times New Roman" w:hAnsi="Times New Roman" w:cs="Times New Roman"/>
          <w:sz w:val="24"/>
          <w:szCs w:val="24"/>
        </w:rPr>
        <w:t>.</w:t>
      </w:r>
    </w:p>
    <w:p w14:paraId="2B0507E8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0EAA2" w14:textId="78B0F3FA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Letter-post items containing goods are:</w:t>
      </w:r>
    </w:p>
    <w:p w14:paraId="0CF613C9" w14:textId="378CBC9A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priority and non-priority small packets, up to 2 kilogrammes;</w:t>
      </w:r>
    </w:p>
    <w:p w14:paraId="5761ABB5" w14:textId="2D2C204F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3.2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items for the blind, up to 7 kilogrammes, as specified in the Regulations.</w:t>
      </w:r>
    </w:p>
    <w:p w14:paraId="35A6D8B5" w14:textId="3AC1B8CD" w:rsidR="0084600F" w:rsidRPr="00FB6D20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6D20">
        <w:rPr>
          <w:rFonts w:ascii="Times New Roman" w:hAnsi="Times New Roman" w:cs="Times New Roman"/>
          <w:sz w:val="24"/>
          <w:szCs w:val="24"/>
        </w:rPr>
        <w:t xml:space="preserve">3.3 </w:t>
      </w:r>
      <w:r w:rsidR="007913DA" w:rsidRPr="00FB6D20">
        <w:rPr>
          <w:rFonts w:ascii="Times New Roman" w:hAnsi="Times New Roman" w:cs="Times New Roman"/>
          <w:sz w:val="24"/>
          <w:szCs w:val="24"/>
        </w:rPr>
        <w:tab/>
      </w:r>
      <w:r w:rsidR="00FB6D20">
        <w:rPr>
          <w:rFonts w:ascii="Times New Roman" w:hAnsi="Times New Roman" w:cs="Times New Roman"/>
          <w:sz w:val="24"/>
          <w:szCs w:val="24"/>
        </w:rPr>
        <w:t>(delete)</w:t>
      </w:r>
      <w:r w:rsidRPr="00FB6D20">
        <w:rPr>
          <w:rFonts w:ascii="Times New Roman" w:hAnsi="Times New Roman" w:cs="Times New Roman"/>
          <w:sz w:val="24"/>
          <w:szCs w:val="24"/>
        </w:rPr>
        <w:t>.</w:t>
      </w:r>
    </w:p>
    <w:p w14:paraId="079F4862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40C7C" w14:textId="4B00CC78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4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Letter-post items shall be classified on the basis of both the speed of treatment of the items and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contents of the items in accordance with the Regulations.</w:t>
      </w:r>
    </w:p>
    <w:p w14:paraId="531FB697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6E4BF9" w14:textId="08A9ADDE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Within the classification systems referred to in 4, letter-post items may also be classified on the basis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their format as small letters (P), large letters (G), bulky letters (E) or small packets (E). The size and weight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limits are specified in the Regulations.</w:t>
      </w:r>
    </w:p>
    <w:p w14:paraId="1648B19D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35835" w14:textId="707FDF95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6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Higher weight limits than those indicated in paragraphs 2 and 3 apply optionally for certain letter-post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item categories under the conditions specified in the Regulations.</w:t>
      </w:r>
    </w:p>
    <w:p w14:paraId="4AD23BDC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D4AD68" w14:textId="74B15156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7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Member countries shall also ensure that their designated operators accept, handle, convey and deliver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parcel-post items up to 20 kilogrammes.</w:t>
      </w:r>
    </w:p>
    <w:p w14:paraId="7D7AE873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E4D8C2" w14:textId="518A33F9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8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Weight limits higher than 20 kilogrammes apply optionally for certain parcel-post items under the conditions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specified in the Regulations.</w:t>
      </w:r>
    </w:p>
    <w:p w14:paraId="6154997A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5ECAA6" w14:textId="56ED1BE9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Article II</w:t>
      </w:r>
    </w:p>
    <w:p w14:paraId="3C9126EF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(Article 18 amended)</w:t>
      </w:r>
    </w:p>
    <w:p w14:paraId="278F767E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Supplementary services</w:t>
      </w:r>
    </w:p>
    <w:p w14:paraId="7E1DC3CA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C1872E" w14:textId="3DF8A84E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Member countries shall ensure the provision of the following mandatory supplementary services:</w:t>
      </w:r>
    </w:p>
    <w:p w14:paraId="3EB8510A" w14:textId="075D91CE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1.1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 xml:space="preserve">registration service for outbound </w:t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and inbound</w:t>
      </w:r>
      <w:r w:rsidRPr="0084600F">
        <w:rPr>
          <w:rFonts w:ascii="Times New Roman" w:hAnsi="Times New Roman" w:cs="Times New Roman"/>
          <w:sz w:val="24"/>
          <w:szCs w:val="24"/>
        </w:rPr>
        <w:t xml:space="preserve"> priority and airmail letter-post items </w:t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containing documents only.</w:t>
      </w:r>
    </w:p>
    <w:p w14:paraId="4009D1C9" w14:textId="08D7144A" w:rsidR="0084600F" w:rsidRPr="00233C4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C4F">
        <w:rPr>
          <w:rFonts w:ascii="Times New Roman" w:hAnsi="Times New Roman" w:cs="Times New Roman"/>
          <w:sz w:val="24"/>
          <w:szCs w:val="24"/>
        </w:rPr>
        <w:t xml:space="preserve">1.2 </w:t>
      </w:r>
      <w:r w:rsidR="007913DA" w:rsidRPr="00233C4F">
        <w:rPr>
          <w:rFonts w:ascii="Times New Roman" w:hAnsi="Times New Roman" w:cs="Times New Roman"/>
          <w:sz w:val="24"/>
          <w:szCs w:val="24"/>
        </w:rPr>
        <w:tab/>
      </w:r>
      <w:r w:rsidR="00233C4F">
        <w:rPr>
          <w:rFonts w:ascii="Times New Roman" w:hAnsi="Times New Roman" w:cs="Times New Roman"/>
          <w:sz w:val="24"/>
          <w:szCs w:val="24"/>
        </w:rPr>
        <w:t>(delete)</w:t>
      </w:r>
      <w:r w:rsidRPr="00233C4F">
        <w:rPr>
          <w:rFonts w:ascii="Times New Roman" w:hAnsi="Times New Roman" w:cs="Times New Roman"/>
          <w:sz w:val="24"/>
          <w:szCs w:val="24"/>
        </w:rPr>
        <w:t>.</w:t>
      </w:r>
    </w:p>
    <w:p w14:paraId="53C1EE1A" w14:textId="7C6A79C0" w:rsidR="0084600F" w:rsidRPr="00233C4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3C4F">
        <w:rPr>
          <w:rFonts w:ascii="Times New Roman" w:hAnsi="Times New Roman" w:cs="Times New Roman"/>
          <w:b/>
          <w:bCs/>
          <w:sz w:val="24"/>
          <w:szCs w:val="24"/>
        </w:rPr>
        <w:t xml:space="preserve">1.3 </w:t>
      </w:r>
      <w:r w:rsidR="007913DA" w:rsidRPr="00233C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tracked delivery service for inbound priority and airmail letter-post items containing goods.</w:t>
      </w:r>
    </w:p>
    <w:p w14:paraId="32E04682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82C5E" w14:textId="1BCDAD78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Member countries may ensure the provision of the following optional supplementary services in relations</w:t>
      </w:r>
    </w:p>
    <w:p w14:paraId="6D2AF294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between those designated operators which agreed to provide the service:</w:t>
      </w:r>
    </w:p>
    <w:p w14:paraId="23A90F34" w14:textId="3C848BAB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insurance for letter-post items and parcels;</w:t>
      </w:r>
    </w:p>
    <w:p w14:paraId="27B9060C" w14:textId="43EEE601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cash-on-delivery service for letter-post items and parcels;</w:t>
      </w:r>
    </w:p>
    <w:p w14:paraId="5F489F80" w14:textId="3EFA87C2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 xml:space="preserve">tracked delivery service for </w:t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inbound priority and airmail</w:t>
      </w:r>
      <w:r w:rsidRPr="0084600F">
        <w:rPr>
          <w:rFonts w:ascii="Times New Roman" w:hAnsi="Times New Roman" w:cs="Times New Roman"/>
          <w:sz w:val="24"/>
          <w:szCs w:val="24"/>
        </w:rPr>
        <w:t xml:space="preserve"> letter-post items </w:t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containing documents and outbound priority and airmail letter-post items containing documents and goods</w:t>
      </w:r>
      <w:r w:rsidRPr="0084600F">
        <w:rPr>
          <w:rFonts w:ascii="Times New Roman" w:hAnsi="Times New Roman" w:cs="Times New Roman"/>
          <w:sz w:val="24"/>
          <w:szCs w:val="24"/>
        </w:rPr>
        <w:t>;</w:t>
      </w:r>
    </w:p>
    <w:p w14:paraId="001BDA68" w14:textId="2C36FDB0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2.4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delivery to the addressee in person of registered or insured letter-post items;</w:t>
      </w:r>
    </w:p>
    <w:p w14:paraId="47966EAB" w14:textId="54AF051B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2.5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free of charges and fees delivery service for letter-post items and parcels;</w:t>
      </w:r>
    </w:p>
    <w:p w14:paraId="71207A60" w14:textId="5963B12D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2.6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cumbersome parcels services;</w:t>
      </w:r>
    </w:p>
    <w:p w14:paraId="06039E74" w14:textId="6090F96A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2.7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consignment service for collective items from one consignor sent abroad;</w:t>
      </w:r>
    </w:p>
    <w:p w14:paraId="324B7278" w14:textId="34BD5131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2.8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merchandise return service, which involves the return of merchandise by the addressee to the original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seller, with the latter’s authorization;</w:t>
      </w:r>
    </w:p>
    <w:p w14:paraId="45446ECB" w14:textId="5DE09E0A" w:rsidR="0084600F" w:rsidRPr="00233C4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3C4F">
        <w:rPr>
          <w:rFonts w:ascii="Times New Roman" w:hAnsi="Times New Roman" w:cs="Times New Roman"/>
          <w:b/>
          <w:bCs/>
          <w:sz w:val="24"/>
          <w:szCs w:val="24"/>
        </w:rPr>
        <w:t xml:space="preserve">2.9 </w:t>
      </w:r>
      <w:r w:rsidR="007913DA" w:rsidRPr="00233C4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233C4F">
        <w:rPr>
          <w:rFonts w:ascii="Times New Roman" w:hAnsi="Times New Roman" w:cs="Times New Roman"/>
          <w:b/>
          <w:bCs/>
          <w:sz w:val="24"/>
          <w:szCs w:val="24"/>
        </w:rPr>
        <w:t>special bags containing newspapers, periodicals, books and similar printed documentation for the same addressee at the same address called “M bags”, up to 30 kilogrammes.</w:t>
      </w:r>
    </w:p>
    <w:p w14:paraId="2BBF6D73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B3224" w14:textId="0D1BCC4A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The following three supplementary services have both mandatory and optional parts:</w:t>
      </w:r>
    </w:p>
    <w:p w14:paraId="29B5F56D" w14:textId="7E78E083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international business reply service (IBRS), which is basically optional. All member countries or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designated operators shall, however, be obliged to operate the IBRS “return” service;</w:t>
      </w:r>
    </w:p>
    <w:p w14:paraId="275F4DAB" w14:textId="7E49F32D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3.2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international reply coupons, which shall be exchangeable in any member country. The sale of international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reply coupons is, however, optional;</w:t>
      </w:r>
    </w:p>
    <w:p w14:paraId="59183E66" w14:textId="760313A2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3.3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 xml:space="preserve">advice of delivery for registered </w:t>
      </w:r>
      <w:r w:rsidRPr="0084600F">
        <w:rPr>
          <w:rFonts w:ascii="Times New Roman" w:hAnsi="Times New Roman" w:cs="Times New Roman"/>
          <w:sz w:val="24"/>
          <w:szCs w:val="24"/>
          <w:u w:val="single"/>
        </w:rPr>
        <w:t>and insured</w:t>
      </w:r>
      <w:r w:rsidRPr="0084600F">
        <w:rPr>
          <w:rFonts w:ascii="Times New Roman" w:hAnsi="Times New Roman" w:cs="Times New Roman"/>
          <w:sz w:val="24"/>
          <w:szCs w:val="24"/>
        </w:rPr>
        <w:t xml:space="preserve"> letter-post items, parcels and insured items. All member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countries or their designated operators shall admit incoming advices of delivery. The provision of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outward advice of delivery service is, however, optional.</w:t>
      </w:r>
    </w:p>
    <w:p w14:paraId="043B66E2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EB33D" w14:textId="6F152BA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4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The description of these services and their charges are set out in the Regulations.</w:t>
      </w:r>
    </w:p>
    <w:p w14:paraId="21925DAD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9BAC0E" w14:textId="1A38A4F9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Where the service features below are subject to special charges in the domestic service, designated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operators shall be authorized to collect the same charges for international items, under the conditions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described in the Regulations:</w:t>
      </w:r>
    </w:p>
    <w:p w14:paraId="5B246D93" w14:textId="0A1DAF50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5.1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delivery for small packets weighing over 500 grammes;</w:t>
      </w:r>
    </w:p>
    <w:p w14:paraId="1F8C8E1A" w14:textId="2FDB5526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5.2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letter-post items posted after the latest time of posting;</w:t>
      </w:r>
    </w:p>
    <w:p w14:paraId="6E342BEC" w14:textId="0C5E586B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5.3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items posted outside normal counter opening hours;</w:t>
      </w:r>
    </w:p>
    <w:p w14:paraId="6285EA94" w14:textId="1A72AA89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5.4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collection at sender’s address;</w:t>
      </w:r>
    </w:p>
    <w:p w14:paraId="468514B2" w14:textId="3C04FCF2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5.5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withdrawal of a letter-post item outside normal counter opening hours;</w:t>
      </w:r>
    </w:p>
    <w:p w14:paraId="7A77BDD6" w14:textId="2668AC14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lastRenderedPageBreak/>
        <w:t xml:space="preserve">5.6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poste restante;</w:t>
      </w:r>
    </w:p>
    <w:p w14:paraId="3D26E1B6" w14:textId="189E3EC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5.7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storage for letter-post items weighing over 500 grammes (with the exception of items for the blind),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for parcels;</w:t>
      </w:r>
    </w:p>
    <w:p w14:paraId="17ADE5BA" w14:textId="09DB2506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5.8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delivery of parcels, in response to the advice of arrival;</w:t>
      </w:r>
    </w:p>
    <w:p w14:paraId="53714F72" w14:textId="37280AA8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5.9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cover against risks of force majeure;</w:t>
      </w:r>
    </w:p>
    <w:p w14:paraId="3D019C1C" w14:textId="162DA0B5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 xml:space="preserve">5.10 </w:t>
      </w:r>
      <w:r w:rsidR="007913DA">
        <w:rPr>
          <w:rFonts w:ascii="Times New Roman" w:hAnsi="Times New Roman" w:cs="Times New Roman"/>
          <w:sz w:val="24"/>
          <w:szCs w:val="24"/>
        </w:rPr>
        <w:tab/>
      </w:r>
      <w:r w:rsidRPr="0084600F">
        <w:rPr>
          <w:rFonts w:ascii="Times New Roman" w:hAnsi="Times New Roman" w:cs="Times New Roman"/>
          <w:sz w:val="24"/>
          <w:szCs w:val="24"/>
        </w:rPr>
        <w:t>delivery of letter-post items outside normal counter opening hours.</w:t>
      </w:r>
    </w:p>
    <w:p w14:paraId="04A080F1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CEB3E5" w14:textId="378BAE0A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Article III</w:t>
      </w:r>
    </w:p>
    <w:p w14:paraId="2FBEFA2E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Entry into force and duration of the First Additional Protocol to the Universal Postal Convention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2706A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E8D106" w14:textId="4C90762D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This Additional Protocol shall come into force on 1 January 2025 (with the exception of the changes to paragraphs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1.1 and 1.2 of article II, which shall enter into force on 1 January 2026) and shall remain in force for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indefinite period.</w:t>
      </w:r>
    </w:p>
    <w:p w14:paraId="58BC4917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6F3791" w14:textId="1E5443BE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In witness whereof the plenipotentiaries of the governments of the member countries have drawn up this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Additional Protocol, which shall have the same force and the same validity as if its provisions were inserted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the text of the Universal Postal Convention itself, and they have signed it in a single original which shall 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deposited with the Director General of the International Bureau. A copy thereof shall be delivered to each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600F">
        <w:rPr>
          <w:rFonts w:ascii="Times New Roman" w:hAnsi="Times New Roman" w:cs="Times New Roman"/>
          <w:sz w:val="24"/>
          <w:szCs w:val="24"/>
        </w:rPr>
        <w:t>member country by the International Bureau of the Universal Postal Union.</w:t>
      </w:r>
    </w:p>
    <w:p w14:paraId="7EDFE9E5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36BD19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07C1F" w14:textId="6F1CF02C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600F">
        <w:rPr>
          <w:rFonts w:ascii="Times New Roman" w:hAnsi="Times New Roman" w:cs="Times New Roman"/>
          <w:sz w:val="24"/>
          <w:szCs w:val="24"/>
        </w:rPr>
        <w:t>Done at Riyadh, 5 October 2023.</w:t>
      </w:r>
    </w:p>
    <w:p w14:paraId="252C7D7F" w14:textId="77777777" w:rsid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4D2B86" w14:textId="77777777" w:rsidR="0084600F" w:rsidRPr="0084600F" w:rsidRDefault="0084600F" w:rsidP="007913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4600F" w:rsidRPr="0084600F" w:rsidSect="000432C8">
      <w:footerReference w:type="default" r:id="rId6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39966" w14:textId="77777777" w:rsidR="00A83A29" w:rsidRDefault="00A83A29" w:rsidP="000432C8">
      <w:pPr>
        <w:spacing w:after="0" w:line="240" w:lineRule="auto"/>
      </w:pPr>
      <w:r>
        <w:separator/>
      </w:r>
    </w:p>
  </w:endnote>
  <w:endnote w:type="continuationSeparator" w:id="0">
    <w:p w14:paraId="692DCB71" w14:textId="77777777" w:rsidR="00A83A29" w:rsidRDefault="00A83A29" w:rsidP="00043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39094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74DB4B" w14:textId="3D8718BA" w:rsidR="000432C8" w:rsidRDefault="000432C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C99A05A" w14:textId="77777777" w:rsidR="000432C8" w:rsidRDefault="000432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9FE0BA" w14:textId="77777777" w:rsidR="00A83A29" w:rsidRDefault="00A83A29" w:rsidP="000432C8">
      <w:pPr>
        <w:spacing w:after="0" w:line="240" w:lineRule="auto"/>
      </w:pPr>
      <w:r>
        <w:separator/>
      </w:r>
    </w:p>
  </w:footnote>
  <w:footnote w:type="continuationSeparator" w:id="0">
    <w:p w14:paraId="23C44DB3" w14:textId="77777777" w:rsidR="00A83A29" w:rsidRDefault="00A83A29" w:rsidP="000432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00F"/>
    <w:rsid w:val="000432C8"/>
    <w:rsid w:val="00233C4F"/>
    <w:rsid w:val="003B3193"/>
    <w:rsid w:val="004567F1"/>
    <w:rsid w:val="004C5133"/>
    <w:rsid w:val="006219D3"/>
    <w:rsid w:val="007913DA"/>
    <w:rsid w:val="0084600F"/>
    <w:rsid w:val="0086516D"/>
    <w:rsid w:val="00A83A29"/>
    <w:rsid w:val="00B81B8F"/>
    <w:rsid w:val="00C53E35"/>
    <w:rsid w:val="00DB242E"/>
    <w:rsid w:val="00F02918"/>
    <w:rsid w:val="00FB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5BF75"/>
  <w15:chartTrackingRefBased/>
  <w15:docId w15:val="{5FE45220-54A6-4F18-8E3C-6D42B3DAE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3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32C8"/>
  </w:style>
  <w:style w:type="paragraph" w:styleId="Footer">
    <w:name w:val="footer"/>
    <w:basedOn w:val="Normal"/>
    <w:link w:val="FooterChar"/>
    <w:uiPriority w:val="99"/>
    <w:unhideWhenUsed/>
    <w:rsid w:val="000432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32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3987</Words>
  <Characters>2274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Pakule</dc:creator>
  <cp:keywords/>
  <dc:description/>
  <cp:lastModifiedBy>Inese Pakule</cp:lastModifiedBy>
  <cp:revision>3</cp:revision>
  <dcterms:created xsi:type="dcterms:W3CDTF">2024-05-10T05:46:00Z</dcterms:created>
  <dcterms:modified xsi:type="dcterms:W3CDTF">2024-05-10T05:46:00Z</dcterms:modified>
</cp:coreProperties>
</file>