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1F40CC" w:rsidR="004E6680" w:rsidP="00D06D8D" w:rsidRDefault="00C5761C" w14:paraId="45652358" w14:textId="77777777">
      <w:pPr>
        <w:pStyle w:val="Nosaukums"/>
        <w:outlineLvl w:val="0"/>
        <w15:collapsed w:val="false"/>
        <w:rPr>
          <w:b/>
          <w:bCs/>
          <w:sz w:val="24"/>
          <w:szCs w:val="24"/>
          <w:lang w:val="lv-LV"/>
        </w:rPr>
      </w:pPr>
      <w:bookmarkStart w:name="_Hlk10017759" w:id="0"/>
      <w:r w:rsidRPr="001F40CC">
        <w:rPr>
          <w:b/>
          <w:bCs/>
          <w:sz w:val="24"/>
          <w:szCs w:val="24"/>
          <w:lang w:val="lv-LV"/>
        </w:rPr>
        <w:t>Informatīvais ziņojums</w:t>
      </w:r>
    </w:p>
    <w:p w:rsidRPr="001F40CC" w:rsidR="00C5761C" w:rsidP="00D06D8D" w:rsidRDefault="005E0465" w14:paraId="5409B591" w14:textId="7DE94E9A">
      <w:pPr>
        <w:pStyle w:val="Nosaukums"/>
        <w:outlineLvl w:val="0"/>
        <w:rPr>
          <w:b/>
          <w:bCs/>
          <w:sz w:val="24"/>
          <w:szCs w:val="24"/>
          <w:lang w:val="lv-LV"/>
        </w:rPr>
      </w:pPr>
      <w:r w:rsidRPr="001F40CC">
        <w:rPr>
          <w:b/>
          <w:sz w:val="24"/>
          <w:szCs w:val="24"/>
          <w:lang w:val="lv-LV"/>
        </w:rPr>
        <w:t>"</w:t>
      </w:r>
      <w:r w:rsidRPr="001F40CC" w:rsidR="00282B62">
        <w:rPr>
          <w:b/>
          <w:sz w:val="24"/>
          <w:szCs w:val="24"/>
          <w:lang w:val="lv-LV"/>
        </w:rPr>
        <w:t>P</w:t>
      </w:r>
      <w:r w:rsidRPr="001F40CC" w:rsidR="00C5761C">
        <w:rPr>
          <w:b/>
          <w:sz w:val="24"/>
          <w:szCs w:val="24"/>
          <w:lang w:val="lv-LV"/>
        </w:rPr>
        <w:t xml:space="preserve">ar Eiropas Savienības </w:t>
      </w:r>
      <w:r w:rsidRPr="001F40CC" w:rsidR="00C86232">
        <w:rPr>
          <w:b/>
          <w:sz w:val="24"/>
          <w:szCs w:val="24"/>
          <w:lang w:val="lv-LV"/>
        </w:rPr>
        <w:t xml:space="preserve">Tieslietu un </w:t>
      </w:r>
      <w:proofErr w:type="spellStart"/>
      <w:r w:rsidRPr="001F40CC" w:rsidR="00C86232">
        <w:rPr>
          <w:b/>
          <w:sz w:val="24"/>
          <w:szCs w:val="24"/>
          <w:lang w:val="lv-LV"/>
        </w:rPr>
        <w:t>iekšlietu</w:t>
      </w:r>
      <w:proofErr w:type="spellEnd"/>
      <w:r w:rsidRPr="001F40CC" w:rsidR="00C86232">
        <w:rPr>
          <w:b/>
          <w:sz w:val="24"/>
          <w:szCs w:val="24"/>
          <w:lang w:val="lv-LV"/>
        </w:rPr>
        <w:t xml:space="preserve"> ministru</w:t>
      </w:r>
      <w:r w:rsidRPr="001F40CC">
        <w:rPr>
          <w:b/>
          <w:sz w:val="24"/>
          <w:szCs w:val="24"/>
          <w:lang w:val="lv-LV"/>
        </w:rPr>
        <w:t xml:space="preserve"> </w:t>
      </w:r>
      <w:r w:rsidRPr="001F40CC" w:rsidR="00C5761C">
        <w:rPr>
          <w:b/>
          <w:sz w:val="24"/>
          <w:szCs w:val="24"/>
          <w:lang w:val="lv-LV"/>
        </w:rPr>
        <w:t>padom</w:t>
      </w:r>
      <w:r w:rsidRPr="001F40CC" w:rsidR="007E27F3">
        <w:rPr>
          <w:b/>
          <w:sz w:val="24"/>
          <w:szCs w:val="24"/>
          <w:lang w:val="lv-LV"/>
        </w:rPr>
        <w:t>es</w:t>
      </w:r>
      <w:r w:rsidRPr="001F40CC" w:rsidR="00C5761C">
        <w:rPr>
          <w:b/>
          <w:sz w:val="24"/>
          <w:szCs w:val="24"/>
          <w:lang w:val="lv-LV"/>
        </w:rPr>
        <w:t xml:space="preserve"> </w:t>
      </w:r>
      <w:r w:rsidRPr="001F40CC" w:rsidR="007E27F3">
        <w:rPr>
          <w:b/>
          <w:sz w:val="24"/>
          <w:szCs w:val="24"/>
          <w:lang w:val="lv-LV"/>
        </w:rPr>
        <w:t>202</w:t>
      </w:r>
      <w:r w:rsidRPr="001F40CC" w:rsidR="002725C7">
        <w:rPr>
          <w:b/>
          <w:sz w:val="24"/>
          <w:szCs w:val="24"/>
          <w:lang w:val="lv-LV"/>
        </w:rPr>
        <w:t>3</w:t>
      </w:r>
      <w:r w:rsidRPr="001F40CC" w:rsidR="007E27F3">
        <w:rPr>
          <w:b/>
          <w:sz w:val="24"/>
          <w:szCs w:val="24"/>
          <w:lang w:val="lv-LV"/>
        </w:rPr>
        <w:t xml:space="preserve">. gada </w:t>
      </w:r>
      <w:r w:rsidRPr="001F40CC" w:rsidR="00A1724C">
        <w:rPr>
          <w:b/>
          <w:sz w:val="24"/>
          <w:szCs w:val="24"/>
          <w:lang w:val="lv-LV"/>
        </w:rPr>
        <w:t>4</w:t>
      </w:r>
      <w:r w:rsidRPr="001F40CC" w:rsidR="00870E1C">
        <w:rPr>
          <w:b/>
          <w:sz w:val="24"/>
          <w:szCs w:val="24"/>
          <w:lang w:val="lv-LV"/>
        </w:rPr>
        <w:t xml:space="preserve">. – </w:t>
      </w:r>
      <w:r w:rsidRPr="001F40CC" w:rsidR="00A1724C">
        <w:rPr>
          <w:b/>
          <w:sz w:val="24"/>
          <w:szCs w:val="24"/>
          <w:lang w:val="lv-LV"/>
        </w:rPr>
        <w:t>5</w:t>
      </w:r>
      <w:r w:rsidRPr="001F40CC" w:rsidR="00870E1C">
        <w:rPr>
          <w:b/>
          <w:sz w:val="24"/>
          <w:szCs w:val="24"/>
          <w:lang w:val="lv-LV"/>
        </w:rPr>
        <w:t xml:space="preserve">. </w:t>
      </w:r>
      <w:r w:rsidRPr="001F40CC" w:rsidR="00A1724C">
        <w:rPr>
          <w:b/>
          <w:sz w:val="24"/>
          <w:szCs w:val="24"/>
          <w:lang w:val="lv-LV"/>
        </w:rPr>
        <w:t>decembra</w:t>
      </w:r>
      <w:r w:rsidRPr="001F40CC" w:rsidR="007E27F3">
        <w:rPr>
          <w:b/>
          <w:sz w:val="24"/>
          <w:szCs w:val="24"/>
          <w:lang w:val="lv-LV"/>
        </w:rPr>
        <w:t xml:space="preserve"> sanāksmē </w:t>
      </w:r>
      <w:r w:rsidRPr="001F40CC" w:rsidR="00C5761C">
        <w:rPr>
          <w:b/>
          <w:sz w:val="24"/>
          <w:szCs w:val="24"/>
          <w:lang w:val="lv-LV"/>
        </w:rPr>
        <w:t>izskatāmajiem jautājumiem</w:t>
      </w:r>
      <w:r w:rsidRPr="001F40CC">
        <w:rPr>
          <w:b/>
          <w:sz w:val="24"/>
          <w:szCs w:val="24"/>
          <w:lang w:val="lv-LV"/>
        </w:rPr>
        <w:t>"</w:t>
      </w:r>
    </w:p>
    <w:p w:rsidRPr="001F40CC" w:rsidR="008965D2" w:rsidP="00D06D8D" w:rsidRDefault="008965D2" w14:paraId="13876A46" w14:textId="77777777"/>
    <w:p w:rsidRPr="001F40CC" w:rsidR="00C05B7F" w:rsidP="00EF1106" w:rsidRDefault="008233ED" w14:paraId="095C6A65" w14:textId="3E99B12C">
      <w:pPr>
        <w:pStyle w:val="Virsraksts1"/>
        <w:suppressAutoHyphens/>
        <w:ind w:firstLine="720"/>
        <w:rPr>
          <w:i w:val="false"/>
          <w:iCs w:val="false"/>
          <w:sz w:val="24"/>
          <w:szCs w:val="24"/>
          <w:lang w:val="lv-LV"/>
        </w:rPr>
      </w:pPr>
      <w:r w:rsidRPr="001F40CC">
        <w:rPr>
          <w:i w:val="false"/>
          <w:iCs w:val="false"/>
          <w:sz w:val="24"/>
          <w:szCs w:val="24"/>
          <w:lang w:val="lv-LV"/>
        </w:rPr>
        <w:t>20</w:t>
      </w:r>
      <w:r w:rsidRPr="001F40CC" w:rsidR="005612BF">
        <w:rPr>
          <w:i w:val="false"/>
          <w:iCs w:val="false"/>
          <w:sz w:val="24"/>
          <w:szCs w:val="24"/>
          <w:lang w:val="lv-LV"/>
        </w:rPr>
        <w:t>2</w:t>
      </w:r>
      <w:r w:rsidRPr="001F40CC" w:rsidR="002725C7">
        <w:rPr>
          <w:i w:val="false"/>
          <w:iCs w:val="false"/>
          <w:sz w:val="24"/>
          <w:szCs w:val="24"/>
          <w:lang w:val="lv-LV"/>
        </w:rPr>
        <w:t>3</w:t>
      </w:r>
      <w:r w:rsidRPr="001F40CC" w:rsidR="008965D2">
        <w:rPr>
          <w:i w:val="false"/>
          <w:iCs w:val="false"/>
          <w:sz w:val="24"/>
          <w:szCs w:val="24"/>
          <w:lang w:val="lv-LV"/>
        </w:rPr>
        <w:t xml:space="preserve">. gada </w:t>
      </w:r>
      <w:r w:rsidRPr="001F40CC" w:rsidR="00A1724C">
        <w:rPr>
          <w:i w:val="false"/>
          <w:iCs w:val="false"/>
          <w:sz w:val="24"/>
          <w:szCs w:val="24"/>
          <w:lang w:val="lv-LV"/>
        </w:rPr>
        <w:t>4</w:t>
      </w:r>
      <w:r w:rsidRPr="001F40CC" w:rsidR="00870E1C">
        <w:rPr>
          <w:i w:val="false"/>
          <w:iCs w:val="false"/>
          <w:sz w:val="24"/>
          <w:szCs w:val="24"/>
          <w:lang w:val="lv-LV"/>
        </w:rPr>
        <w:t xml:space="preserve">. – </w:t>
      </w:r>
      <w:r w:rsidRPr="001F40CC" w:rsidR="00A1724C">
        <w:rPr>
          <w:i w:val="false"/>
          <w:iCs w:val="false"/>
          <w:sz w:val="24"/>
          <w:szCs w:val="24"/>
          <w:lang w:val="lv-LV"/>
        </w:rPr>
        <w:t>5</w:t>
      </w:r>
      <w:r w:rsidRPr="001F40CC" w:rsidR="00870E1C">
        <w:rPr>
          <w:i w:val="false"/>
          <w:iCs w:val="false"/>
          <w:sz w:val="24"/>
          <w:szCs w:val="24"/>
          <w:lang w:val="lv-LV"/>
        </w:rPr>
        <w:t xml:space="preserve">. </w:t>
      </w:r>
      <w:r w:rsidRPr="001F40CC" w:rsidR="00A1724C">
        <w:rPr>
          <w:i w:val="false"/>
          <w:iCs w:val="false"/>
          <w:sz w:val="24"/>
          <w:szCs w:val="24"/>
          <w:lang w:val="lv-LV"/>
        </w:rPr>
        <w:t>decembrī</w:t>
      </w:r>
      <w:r w:rsidRPr="001F40CC" w:rsidR="00522CDB">
        <w:rPr>
          <w:i w:val="false"/>
          <w:sz w:val="24"/>
          <w:szCs w:val="24"/>
          <w:lang w:val="lv-LV"/>
        </w:rPr>
        <w:t xml:space="preserve"> </w:t>
      </w:r>
      <w:r w:rsidRPr="001F40CC" w:rsidR="00FA20EB">
        <w:rPr>
          <w:i w:val="false"/>
          <w:sz w:val="24"/>
          <w:szCs w:val="24"/>
          <w:lang w:val="lv-LV"/>
        </w:rPr>
        <w:t>Beļģijā</w:t>
      </w:r>
      <w:r w:rsidRPr="001F40CC" w:rsidR="009C15D7">
        <w:rPr>
          <w:i w:val="false"/>
          <w:sz w:val="24"/>
          <w:szCs w:val="24"/>
          <w:lang w:val="lv-LV"/>
        </w:rPr>
        <w:t>, Briselē</w:t>
      </w:r>
      <w:r w:rsidRPr="001F40CC" w:rsidR="008965D2">
        <w:rPr>
          <w:i w:val="false"/>
          <w:iCs w:val="false"/>
          <w:sz w:val="24"/>
          <w:szCs w:val="24"/>
          <w:lang w:val="lv-LV"/>
        </w:rPr>
        <w:t xml:space="preserve"> notiks Eiropas Savienības</w:t>
      </w:r>
      <w:r w:rsidRPr="001F40CC" w:rsidR="008965D2">
        <w:rPr>
          <w:i w:val="false"/>
          <w:sz w:val="24"/>
          <w:szCs w:val="24"/>
          <w:lang w:val="lv-LV"/>
        </w:rPr>
        <w:t xml:space="preserve"> </w:t>
      </w:r>
      <w:r w:rsidRPr="001F40CC" w:rsidR="001D3C56">
        <w:rPr>
          <w:i w:val="false"/>
          <w:sz w:val="24"/>
          <w:szCs w:val="24"/>
          <w:lang w:val="lv-LV"/>
        </w:rPr>
        <w:t xml:space="preserve">(turpmāk -ES) </w:t>
      </w:r>
      <w:r w:rsidRPr="001F40CC" w:rsidR="008965D2">
        <w:rPr>
          <w:i w:val="false"/>
          <w:iCs w:val="false"/>
          <w:sz w:val="24"/>
          <w:szCs w:val="24"/>
          <w:lang w:val="lv-LV"/>
        </w:rPr>
        <w:t xml:space="preserve">Tieslietu un </w:t>
      </w:r>
      <w:proofErr w:type="spellStart"/>
      <w:r w:rsidRPr="001F40CC" w:rsidR="008965D2">
        <w:rPr>
          <w:i w:val="false"/>
          <w:iCs w:val="false"/>
          <w:sz w:val="24"/>
          <w:szCs w:val="24"/>
          <w:lang w:val="lv-LV"/>
        </w:rPr>
        <w:t>iekšlietu</w:t>
      </w:r>
      <w:proofErr w:type="spellEnd"/>
      <w:r w:rsidRPr="001F40CC" w:rsidR="008965D2">
        <w:rPr>
          <w:i w:val="false"/>
          <w:iCs w:val="false"/>
          <w:sz w:val="24"/>
          <w:szCs w:val="24"/>
          <w:lang w:val="lv-LV"/>
        </w:rPr>
        <w:t xml:space="preserve"> ministru padomes sanāksme (turpm</w:t>
      </w:r>
      <w:r w:rsidRPr="001F40CC" w:rsidR="00EA2265">
        <w:rPr>
          <w:i w:val="false"/>
          <w:iCs w:val="false"/>
          <w:sz w:val="24"/>
          <w:szCs w:val="24"/>
          <w:lang w:val="lv-LV"/>
        </w:rPr>
        <w:t>āk</w:t>
      </w:r>
      <w:r w:rsidRPr="001F40CC" w:rsidR="002A3B14">
        <w:rPr>
          <w:i w:val="false"/>
          <w:iCs w:val="false"/>
          <w:sz w:val="24"/>
          <w:szCs w:val="24"/>
          <w:lang w:val="lv-LV"/>
        </w:rPr>
        <w:t> </w:t>
      </w:r>
      <w:r w:rsidRPr="001F40CC" w:rsidR="00EA2265">
        <w:rPr>
          <w:i w:val="false"/>
          <w:iCs w:val="false"/>
          <w:sz w:val="24"/>
          <w:szCs w:val="24"/>
          <w:lang w:val="lv-LV"/>
        </w:rPr>
        <w:t>– Padomes sanāksme).</w:t>
      </w:r>
    </w:p>
    <w:p w:rsidRPr="001F40CC" w:rsidR="002875A0" w:rsidP="00EF1106" w:rsidRDefault="002875A0" w14:paraId="1B921913" w14:textId="77777777">
      <w:pPr>
        <w:pStyle w:val="Virsraksts1"/>
        <w:suppressAutoHyphens/>
        <w:ind w:firstLine="720"/>
        <w:rPr>
          <w:i w:val="false"/>
          <w:iCs w:val="false"/>
          <w:sz w:val="24"/>
          <w:szCs w:val="24"/>
          <w:lang w:val="lv-LV"/>
        </w:rPr>
      </w:pPr>
    </w:p>
    <w:p w:rsidRPr="001F40CC" w:rsidR="002875A0" w:rsidP="00EF1106" w:rsidRDefault="002875A0" w14:paraId="6246EE39" w14:textId="0B18282F">
      <w:pPr>
        <w:pStyle w:val="Virsraksts1"/>
        <w:suppressAutoHyphens/>
        <w:ind w:firstLine="720"/>
        <w:rPr>
          <w:i w:val="false"/>
          <w:iCs w:val="false"/>
          <w:sz w:val="24"/>
          <w:szCs w:val="24"/>
          <w:lang w:val="lv-LV"/>
        </w:rPr>
      </w:pPr>
      <w:r w:rsidRPr="001F40CC">
        <w:rPr>
          <w:i w:val="false"/>
          <w:iCs w:val="false"/>
          <w:sz w:val="24"/>
          <w:szCs w:val="24"/>
          <w:lang w:val="lv-LV"/>
        </w:rPr>
        <w:t>Padomes sanāksmes tieslietu sadaļā ir ietvert</w:t>
      </w:r>
      <w:r w:rsidRPr="001F40CC" w:rsidR="00DB6DAB">
        <w:rPr>
          <w:i w:val="false"/>
          <w:iCs w:val="false"/>
          <w:sz w:val="24"/>
          <w:szCs w:val="24"/>
          <w:lang w:val="lv-LV"/>
        </w:rPr>
        <w:t>i</w:t>
      </w:r>
      <w:r w:rsidRPr="001F40CC">
        <w:rPr>
          <w:i w:val="false"/>
          <w:iCs w:val="false"/>
          <w:sz w:val="24"/>
          <w:szCs w:val="24"/>
          <w:lang w:val="lv-LV"/>
        </w:rPr>
        <w:t xml:space="preserve"> šād</w:t>
      </w:r>
      <w:r w:rsidR="00044A61">
        <w:rPr>
          <w:i w:val="false"/>
          <w:iCs w:val="false"/>
          <w:sz w:val="24"/>
          <w:szCs w:val="24"/>
          <w:lang w:val="lv-LV"/>
        </w:rPr>
        <w:t>i</w:t>
      </w:r>
      <w:r w:rsidRPr="001F40CC">
        <w:rPr>
          <w:i w:val="false"/>
          <w:iCs w:val="false"/>
          <w:sz w:val="24"/>
          <w:szCs w:val="24"/>
          <w:lang w:val="lv-LV"/>
        </w:rPr>
        <w:t xml:space="preserve"> </w:t>
      </w:r>
      <w:r w:rsidRPr="001F40CC" w:rsidR="00EF1106">
        <w:rPr>
          <w:i w:val="false"/>
          <w:iCs w:val="false"/>
          <w:sz w:val="24"/>
          <w:szCs w:val="24"/>
          <w:u w:val="single"/>
          <w:lang w:val="lv-LV"/>
        </w:rPr>
        <w:t>leģislatīv</w:t>
      </w:r>
      <w:r w:rsidRPr="001F40CC" w:rsidR="00DB6DAB">
        <w:rPr>
          <w:i w:val="false"/>
          <w:iCs w:val="false"/>
          <w:sz w:val="24"/>
          <w:szCs w:val="24"/>
          <w:u w:val="single"/>
          <w:lang w:val="lv-LV"/>
        </w:rPr>
        <w:t>ie</w:t>
      </w:r>
      <w:r w:rsidRPr="001F40CC" w:rsidR="00EF1106">
        <w:rPr>
          <w:i w:val="false"/>
          <w:iCs w:val="false"/>
          <w:sz w:val="24"/>
          <w:szCs w:val="24"/>
          <w:u w:val="single"/>
          <w:lang w:val="lv-LV"/>
        </w:rPr>
        <w:t xml:space="preserve"> </w:t>
      </w:r>
      <w:r w:rsidRPr="001F40CC">
        <w:rPr>
          <w:i w:val="false"/>
          <w:iCs w:val="false"/>
          <w:sz w:val="24"/>
          <w:szCs w:val="24"/>
          <w:u w:val="single"/>
          <w:lang w:val="lv-LV"/>
        </w:rPr>
        <w:t>darba kārtības jautājum</w:t>
      </w:r>
      <w:r w:rsidRPr="001F40CC" w:rsidR="00DB6DAB">
        <w:rPr>
          <w:i w:val="false"/>
          <w:iCs w:val="false"/>
          <w:sz w:val="24"/>
          <w:szCs w:val="24"/>
          <w:u w:val="single"/>
          <w:lang w:val="lv-LV"/>
        </w:rPr>
        <w:t>i</w:t>
      </w:r>
      <w:r w:rsidRPr="001F40CC">
        <w:rPr>
          <w:i w:val="false"/>
          <w:iCs w:val="false"/>
          <w:sz w:val="24"/>
          <w:szCs w:val="24"/>
          <w:lang w:val="lv-LV"/>
        </w:rPr>
        <w:t>:</w:t>
      </w:r>
    </w:p>
    <w:p w:rsidRPr="001F40CC" w:rsidR="00101182" w:rsidP="00EF1106" w:rsidRDefault="00101182" w14:paraId="5DA436F3" w14:textId="77777777">
      <w:pPr>
        <w:autoSpaceDE w:val="false"/>
        <w:autoSpaceDN w:val="false"/>
        <w:adjustRightInd w:val="false"/>
        <w:ind w:firstLine="720"/>
        <w:rPr>
          <w:lang w:val="lv"/>
        </w:rPr>
      </w:pPr>
    </w:p>
    <w:p w:rsidRPr="001F40CC" w:rsidR="00223A22" w:rsidP="00223A22" w:rsidRDefault="00223A22" w14:paraId="3823CE99" w14:textId="77777777">
      <w:pPr>
        <w:pStyle w:val="Sarakstarindkopa"/>
        <w:numPr>
          <w:ilvl w:val="0"/>
          <w:numId w:val="2"/>
        </w:numPr>
        <w:rPr>
          <w:b/>
        </w:rPr>
      </w:pPr>
      <w:bookmarkStart w:name="_Hlk9954409" w:id="1"/>
      <w:r w:rsidRPr="001F40CC">
        <w:rPr>
          <w:b/>
        </w:rPr>
        <w:t>Priekšlikums Eiropas Parlamenta un Padomes Regulai par tiesvedības nodošanu krimināllietās (</w:t>
      </w:r>
      <w:r w:rsidRPr="001F40CC">
        <w:rPr>
          <w:b/>
          <w:i/>
          <w:iCs/>
        </w:rPr>
        <w:t>vispārējā pieeja</w:t>
      </w:r>
      <w:r w:rsidRPr="001F40CC">
        <w:rPr>
          <w:b/>
        </w:rPr>
        <w:t xml:space="preserve">) </w:t>
      </w:r>
    </w:p>
    <w:p w:rsidRPr="001F40CC" w:rsidR="00444A7E" w:rsidP="00444A7E" w:rsidRDefault="001040A5" w14:paraId="7874AD7F" w14:textId="7887BA79">
      <w:pPr>
        <w:ind w:firstLine="720"/>
        <w:jc w:val="both"/>
        <w:rPr>
          <w:bCs/>
        </w:rPr>
      </w:pPr>
      <w:r w:rsidRPr="001F40CC">
        <w:rPr>
          <w:bCs/>
        </w:rPr>
        <w:t xml:space="preserve">2023. gada 5. aprīlī Eiropas Komisija (turpmāk - EK) nāca klajā ar jaunu iniciatīvu – priekšlikumu Eiropas Parlamenta un Padomes Regulai par tiesvedības nodošanu krimināllietās (turpmāk – Regula), kas tika izstrādāta ar mērķi </w:t>
      </w:r>
      <w:r w:rsidR="005A2287">
        <w:rPr>
          <w:bCs/>
        </w:rPr>
        <w:t>izveidot</w:t>
      </w:r>
      <w:r w:rsidRPr="001F40CC">
        <w:rPr>
          <w:bCs/>
        </w:rPr>
        <w:t xml:space="preserve"> vienotu regulējumu </w:t>
      </w:r>
      <w:r w:rsidR="00A75666">
        <w:rPr>
          <w:bCs/>
        </w:rPr>
        <w:t xml:space="preserve">ES </w:t>
      </w:r>
      <w:r w:rsidRPr="001F40CC">
        <w:rPr>
          <w:bCs/>
        </w:rPr>
        <w:t>dalībvalstīs, lai novērstu paralēlas tiesvedības dažādās dalībvalstīs par vieniem un tiem pašiem faktiem un pret vienu un to pašu personu. Regulā ir paredzēti noteikumi, saskaņā ar kuriem dalībvalsts var pārņemt kriminālprocesu pēc citas dalībvalsts pieprasījuma. Regulu piemēro visos kriminālprocesu nodošanas gadījumos ES no brīža, kad persona ir identificēta kā aizdomās turētā persona</w:t>
      </w:r>
      <w:r w:rsidRPr="001F40CC" w:rsidR="008841A0">
        <w:rPr>
          <w:bCs/>
        </w:rPr>
        <w:t>.</w:t>
      </w:r>
    </w:p>
    <w:p w:rsidRPr="001F40CC" w:rsidR="008F0005" w:rsidP="00444A7E" w:rsidRDefault="008F0005" w14:paraId="7AA3135E" w14:textId="1A551738">
      <w:pPr>
        <w:ind w:firstLine="720"/>
        <w:jc w:val="both"/>
        <w:rPr>
          <w:bCs/>
        </w:rPr>
      </w:pPr>
      <w:r w:rsidRPr="001F40CC">
        <w:rPr>
          <w:bCs/>
        </w:rPr>
        <w:t>Padomes sanāksmē ministri tiks aicināti atbalstīt vispārējās pieejas pieņemšanu</w:t>
      </w:r>
      <w:r w:rsidRPr="001F40CC" w:rsidR="0025614B">
        <w:rPr>
          <w:bCs/>
        </w:rPr>
        <w:t xml:space="preserve"> par šo priekšlikumu</w:t>
      </w:r>
      <w:r w:rsidRPr="001F40CC">
        <w:rPr>
          <w:bCs/>
        </w:rPr>
        <w:t>.</w:t>
      </w:r>
    </w:p>
    <w:p w:rsidRPr="001F40CC" w:rsidR="00A24626" w:rsidP="00A24626" w:rsidRDefault="00A24626" w14:paraId="3BB69DC6" w14:textId="675541CE">
      <w:pPr>
        <w:ind w:firstLine="720"/>
        <w:rPr>
          <w:b/>
        </w:rPr>
      </w:pPr>
      <w:r w:rsidRPr="007525E0">
        <w:rPr>
          <w:b/>
        </w:rPr>
        <w:t xml:space="preserve">Latvija </w:t>
      </w:r>
      <w:r w:rsidRPr="007525E0" w:rsidR="007109FC">
        <w:rPr>
          <w:b/>
        </w:rPr>
        <w:t xml:space="preserve">kopumā </w:t>
      </w:r>
      <w:r w:rsidRPr="007525E0">
        <w:rPr>
          <w:b/>
        </w:rPr>
        <w:t xml:space="preserve">atbalsta </w:t>
      </w:r>
      <w:r w:rsidRPr="007525E0" w:rsidR="008F0005">
        <w:rPr>
          <w:b/>
        </w:rPr>
        <w:t>v</w:t>
      </w:r>
      <w:r w:rsidRPr="007525E0">
        <w:rPr>
          <w:b/>
        </w:rPr>
        <w:t>ispārējas pieejas pieņemšanu.</w:t>
      </w:r>
    </w:p>
    <w:p w:rsidRPr="008252B3" w:rsidR="00A24626" w:rsidP="008252B3" w:rsidRDefault="00A24626" w14:paraId="5475C403" w14:textId="0641539C">
      <w:pPr>
        <w:ind w:firstLine="720"/>
        <w:jc w:val="both"/>
        <w:rPr>
          <w:bCs/>
          <w:i/>
          <w:iCs/>
        </w:rPr>
      </w:pPr>
      <w:r w:rsidRPr="001F40CC">
        <w:rPr>
          <w:bCs/>
          <w:i/>
          <w:iCs/>
        </w:rPr>
        <w:t xml:space="preserve">Latvijas </w:t>
      </w:r>
      <w:r w:rsidRPr="001F40CC" w:rsidR="002F2A71">
        <w:rPr>
          <w:bCs/>
          <w:i/>
          <w:iCs/>
        </w:rPr>
        <w:t>nostāja</w:t>
      </w:r>
      <w:r w:rsidRPr="001F40CC">
        <w:rPr>
          <w:bCs/>
          <w:i/>
          <w:iCs/>
        </w:rPr>
        <w:t xml:space="preserve"> iekļaut</w:t>
      </w:r>
      <w:r w:rsidRPr="001F40CC" w:rsidR="002F2A71">
        <w:rPr>
          <w:bCs/>
          <w:i/>
          <w:iCs/>
        </w:rPr>
        <w:t>a</w:t>
      </w:r>
      <w:r w:rsidRPr="001F40CC">
        <w:rPr>
          <w:bCs/>
          <w:i/>
          <w:iCs/>
        </w:rPr>
        <w:t xml:space="preserve"> nacionālā pozīcija Nr. 1 “Par Eiropas Savienības Tieslietu un </w:t>
      </w:r>
      <w:proofErr w:type="spellStart"/>
      <w:r w:rsidRPr="001F40CC">
        <w:rPr>
          <w:bCs/>
          <w:i/>
          <w:iCs/>
        </w:rPr>
        <w:t>iekšlietu</w:t>
      </w:r>
      <w:proofErr w:type="spellEnd"/>
      <w:r w:rsidRPr="001F40CC">
        <w:rPr>
          <w:bCs/>
          <w:i/>
          <w:iCs/>
        </w:rPr>
        <w:t xml:space="preserve"> ministru padomes 2023. gada 4. -5. de</w:t>
      </w:r>
      <w:r w:rsidRPr="001F40CC" w:rsidR="00C305BD">
        <w:rPr>
          <w:bCs/>
          <w:i/>
          <w:iCs/>
        </w:rPr>
        <w:t>c</w:t>
      </w:r>
      <w:r w:rsidRPr="001F40CC">
        <w:rPr>
          <w:bCs/>
          <w:i/>
          <w:iCs/>
        </w:rPr>
        <w:t xml:space="preserve">embra sanāksmē izskatāmajiem jautājumiem, kas plānota apstiprināt 2023.gada 28.novembra Ministru kabineta sēdē un 2023.gada </w:t>
      </w:r>
      <w:r w:rsidR="00EB5E5D">
        <w:rPr>
          <w:bCs/>
          <w:i/>
          <w:iCs/>
        </w:rPr>
        <w:t>1.decembra</w:t>
      </w:r>
      <w:r w:rsidRPr="001F40CC">
        <w:rPr>
          <w:bCs/>
          <w:i/>
          <w:iCs/>
        </w:rPr>
        <w:t xml:space="preserve"> Saeimas Eiropas lietu komisijā.</w:t>
      </w:r>
    </w:p>
    <w:p w:rsidRPr="001F40CC" w:rsidR="00223A22" w:rsidP="00223A22" w:rsidRDefault="00223A22" w14:paraId="774C14DD" w14:textId="77777777">
      <w:pPr>
        <w:pStyle w:val="Sarakstarindkopa"/>
        <w:rPr>
          <w:b/>
        </w:rPr>
      </w:pPr>
    </w:p>
    <w:p w:rsidRPr="001F40CC" w:rsidR="00E040C0" w:rsidP="00223A22" w:rsidRDefault="00223A22" w14:paraId="27EAF12F" w14:textId="5536BA6B">
      <w:pPr>
        <w:pStyle w:val="Sarakstarindkopa"/>
        <w:numPr>
          <w:ilvl w:val="0"/>
          <w:numId w:val="2"/>
        </w:numPr>
        <w:autoSpaceDE w:val="false"/>
        <w:autoSpaceDN w:val="false"/>
        <w:jc w:val="both"/>
        <w:rPr>
          <w:b/>
        </w:rPr>
      </w:pPr>
      <w:r w:rsidRPr="001F40CC">
        <w:rPr>
          <w:b/>
        </w:rPr>
        <w:t>Priekšlikums Eiropas Parlamenta un Padomes direktīvai, ar kuru groza Direktīvu 2012/29/ES, ar ko nosaka noziegumos cietušo tiesību, atbalsta un aizsardzības minimālos standartus un aizstāj Padomes Pamatlēmumu 2001/220/TI (</w:t>
      </w:r>
      <w:r w:rsidRPr="001F40CC">
        <w:rPr>
          <w:b/>
          <w:i/>
          <w:iCs/>
        </w:rPr>
        <w:t xml:space="preserve">politiskā </w:t>
      </w:r>
      <w:proofErr w:type="spellStart"/>
      <w:r w:rsidRPr="001F40CC">
        <w:rPr>
          <w:b/>
          <w:i/>
          <w:iCs/>
        </w:rPr>
        <w:t>debate</w:t>
      </w:r>
      <w:proofErr w:type="spellEnd"/>
      <w:r w:rsidRPr="001F40CC">
        <w:rPr>
          <w:b/>
        </w:rPr>
        <w:t>)</w:t>
      </w:r>
    </w:p>
    <w:p w:rsidR="001040A5" w:rsidP="007E4524" w:rsidRDefault="00796D53" w14:paraId="33B47BB6" w14:textId="6A9D9C13">
      <w:pPr>
        <w:ind w:firstLine="720"/>
        <w:jc w:val="both"/>
        <w:rPr>
          <w:bCs/>
        </w:rPr>
      </w:pPr>
      <w:r w:rsidRPr="001F40CC">
        <w:rPr>
          <w:bCs/>
        </w:rPr>
        <w:t xml:space="preserve">2023. gada 12. jūlijā </w:t>
      </w:r>
      <w:r w:rsidRPr="001F40CC" w:rsidR="00862AAF">
        <w:rPr>
          <w:bCs/>
        </w:rPr>
        <w:t>EK</w:t>
      </w:r>
      <w:r w:rsidRPr="001F40CC">
        <w:rPr>
          <w:bCs/>
        </w:rPr>
        <w:t xml:space="preserve"> nāca klajā ar priekšlikumu Eiropas Parlamenta un Padomes direktīvai, ar kuru groza Direktīvu 2012/29/ES, ar ko nosaka noziegumos cietušo tiesību, atbalsta un aizsardzības minimālos standartus un aizstāj Padomes Pamatlēmumu 2001/220/TI (turpmāk – Direktīva). Direktīva izstrādāta ar mērķi paredzēt pasākumu kopumu, lai uzlabotu cietušo spēju izmantot savas tiesības, ko paredz Eiropas Parlamenta un Padomes 2012. gada 25. oktobra direktīva 2012/29/ES, ar ko nosaka noziegumos cietušo tiesību, atbalsta un aizsardzības minimālos standartus un aizstāj Padomes Pamatlēmumu 2001/220/TI (turpmāk – Cietušo direktīva), kas ietver cietušajiem dalībvalstīs nodrošināmās minimālās tiesības neatkarīgi no izdarītā noziedzīgā nodarījuma veida. Iecerēts, ka Direktīva ve</w:t>
      </w:r>
      <w:r w:rsidR="00914899">
        <w:rPr>
          <w:bCs/>
        </w:rPr>
        <w:t>i</w:t>
      </w:r>
      <w:r w:rsidRPr="001F40CC">
        <w:rPr>
          <w:bCs/>
        </w:rPr>
        <w:t>cinās cietušo paļaušanos, ka Cietušo direktīvā viņiem noteiktās tiesības tiks īstenotas.</w:t>
      </w:r>
    </w:p>
    <w:p w:rsidRPr="001F40CC" w:rsidR="00632F8E" w:rsidP="007E4524" w:rsidRDefault="00632F8E" w14:paraId="06E7C6EA" w14:textId="34CF212C">
      <w:pPr>
        <w:ind w:firstLine="720"/>
        <w:jc w:val="both"/>
        <w:rPr>
          <w:bCs/>
        </w:rPr>
      </w:pPr>
      <w:r>
        <w:rPr>
          <w:bCs/>
        </w:rPr>
        <w:t xml:space="preserve">Padomes </w:t>
      </w:r>
      <w:r w:rsidR="00F5009B">
        <w:rPr>
          <w:bCs/>
        </w:rPr>
        <w:t>ietvaros plānota ministru diskusija par</w:t>
      </w:r>
      <w:r>
        <w:rPr>
          <w:bCs/>
        </w:rPr>
        <w:t xml:space="preserve"> minēto Direktīvu</w:t>
      </w:r>
      <w:r>
        <w:rPr>
          <w:rStyle w:val="Vresatsauce"/>
          <w:bCs/>
        </w:rPr>
        <w:footnoteReference w:id="1"/>
      </w:r>
      <w:r>
        <w:rPr>
          <w:bCs/>
        </w:rPr>
        <w:t>.</w:t>
      </w:r>
    </w:p>
    <w:p w:rsidR="001F40CC" w:rsidP="00362F5D" w:rsidRDefault="00362F5D" w14:paraId="467E5AE0" w14:textId="225BB8F6">
      <w:pPr>
        <w:ind w:firstLine="720"/>
        <w:jc w:val="both"/>
      </w:pPr>
      <w:r w:rsidRPr="005C4181">
        <w:rPr>
          <w:b/>
          <w:bCs/>
        </w:rPr>
        <w:t>Latvija kopumā atbalsta</w:t>
      </w:r>
      <w:r w:rsidRPr="00362F5D">
        <w:t xml:space="preserve"> Direktīvas mērķi un tajā noteiktās prasības dalībvalstīm.</w:t>
      </w:r>
    </w:p>
    <w:p w:rsidR="00362F5D" w:rsidP="007C325C" w:rsidRDefault="00362F5D" w14:paraId="40A2C0B0" w14:textId="77777777">
      <w:pPr>
        <w:jc w:val="both"/>
      </w:pPr>
    </w:p>
    <w:p w:rsidRPr="001F40CC" w:rsidR="00A932AB" w:rsidP="00EF1106" w:rsidRDefault="005F77DD" w14:paraId="2619BF1B" w14:textId="2B64510D">
      <w:pPr>
        <w:ind w:firstLine="720"/>
        <w:jc w:val="both"/>
      </w:pPr>
      <w:r w:rsidRPr="001F40CC">
        <w:t xml:space="preserve">Padomes sanāksmes tieslietu sadaļā ir ietveri šādi </w:t>
      </w:r>
      <w:r w:rsidRPr="001F40CC">
        <w:rPr>
          <w:u w:val="single"/>
        </w:rPr>
        <w:t>n</w:t>
      </w:r>
      <w:r w:rsidRPr="001F40CC" w:rsidR="00251306">
        <w:rPr>
          <w:u w:val="single"/>
        </w:rPr>
        <w:t>e</w:t>
      </w:r>
      <w:r w:rsidRPr="001F40CC" w:rsidR="002875A0">
        <w:rPr>
          <w:u w:val="single"/>
        </w:rPr>
        <w:t>leģislatīvie darba kārtības jautājumi</w:t>
      </w:r>
      <w:r w:rsidRPr="001F40CC" w:rsidR="002875A0">
        <w:t>:</w:t>
      </w:r>
    </w:p>
    <w:p w:rsidRPr="001F40CC" w:rsidR="00CF4814" w:rsidP="00EF1106" w:rsidRDefault="00CF4814" w14:paraId="6B1AB13F" w14:textId="77777777">
      <w:pPr>
        <w:ind w:firstLine="720"/>
        <w:jc w:val="both"/>
      </w:pPr>
    </w:p>
    <w:p w:rsidRPr="001F40CC" w:rsidR="00C62CE9" w:rsidP="00C62CE9" w:rsidRDefault="00C62CE9" w14:paraId="5486F464" w14:textId="77777777">
      <w:pPr>
        <w:pStyle w:val="Sarakstarindkopa"/>
        <w:numPr>
          <w:ilvl w:val="0"/>
          <w:numId w:val="3"/>
        </w:numPr>
        <w:rPr>
          <w:rFonts w:eastAsiaTheme="minorHAnsi"/>
          <w:b/>
          <w:bCs/>
        </w:rPr>
      </w:pPr>
      <w:r w:rsidRPr="001F40CC">
        <w:rPr>
          <w:rFonts w:eastAsiaTheme="minorHAnsi"/>
          <w:b/>
          <w:bCs/>
        </w:rPr>
        <w:t>Krievijas agresijas karš pret Ukrainu un cīņa pret nesodāmību (</w:t>
      </w:r>
      <w:r w:rsidRPr="001F40CC">
        <w:rPr>
          <w:rFonts w:eastAsiaTheme="minorHAnsi"/>
          <w:b/>
          <w:bCs/>
          <w:i/>
          <w:iCs/>
        </w:rPr>
        <w:t>informācija par pašreizējo situāciju</w:t>
      </w:r>
      <w:r w:rsidRPr="001F40CC">
        <w:rPr>
          <w:rFonts w:eastAsiaTheme="minorHAnsi"/>
          <w:b/>
          <w:bCs/>
        </w:rPr>
        <w:t xml:space="preserve">) </w:t>
      </w:r>
    </w:p>
    <w:p w:rsidR="00002AD0" w:rsidP="00002AD0" w:rsidRDefault="00002AD0" w14:paraId="442558F8" w14:textId="1D1AF9AE">
      <w:pPr>
        <w:ind w:firstLine="709"/>
        <w:jc w:val="both"/>
      </w:pPr>
      <w:r>
        <w:lastRenderedPageBreak/>
        <w:t>Dalībvalstīm tiks sniegta informācija par jaunumiem E</w:t>
      </w:r>
      <w:r w:rsidR="005F3A46">
        <w:t>S</w:t>
      </w:r>
      <w:r>
        <w:t xml:space="preserve"> tieslietu</w:t>
      </w:r>
      <w:r w:rsidRPr="00B65DED">
        <w:t xml:space="preserve"> jomā cīņ</w:t>
      </w:r>
      <w:r>
        <w:t>ā</w:t>
      </w:r>
      <w:r w:rsidRPr="00B65DED">
        <w:t xml:space="preserve"> </w:t>
      </w:r>
      <w:r>
        <w:t>pret</w:t>
      </w:r>
      <w:r w:rsidRPr="00B65DED">
        <w:t xml:space="preserve"> nesodāmību par kara noziegumiem </w:t>
      </w:r>
      <w:r>
        <w:t xml:space="preserve">Ukrainā. </w:t>
      </w:r>
    </w:p>
    <w:p w:rsidR="00002AD0" w:rsidP="004B07E7" w:rsidRDefault="00002AD0" w14:paraId="615FFBA0" w14:textId="017E9C30">
      <w:pPr>
        <w:ind w:firstLine="709"/>
        <w:jc w:val="both"/>
      </w:pPr>
      <w:r>
        <w:rPr>
          <w:lang w:eastAsia="lv-LV"/>
        </w:rPr>
        <w:t>Latvija uzskat</w:t>
      </w:r>
      <w:r w:rsidR="005F3A46">
        <w:rPr>
          <w:lang w:eastAsia="lv-LV"/>
        </w:rPr>
        <w:t>a</w:t>
      </w:r>
      <w:r>
        <w:rPr>
          <w:lang w:eastAsia="lv-LV"/>
        </w:rPr>
        <w:t xml:space="preserve">, ka </w:t>
      </w:r>
      <w:r w:rsidR="00407E26">
        <w:rPr>
          <w:lang w:eastAsia="lv-LV"/>
        </w:rPr>
        <w:t>ES</w:t>
      </w:r>
      <w:r>
        <w:rPr>
          <w:lang w:eastAsia="lv-LV"/>
        </w:rPr>
        <w:t xml:space="preserve"> dalībvalstīm nepieciešams būt </w:t>
      </w:r>
      <w:r w:rsidR="005F3A46">
        <w:rPr>
          <w:lang w:eastAsia="lv-LV"/>
        </w:rPr>
        <w:t>vienotām efektīvā cīņ</w:t>
      </w:r>
      <w:r w:rsidR="004B07E7">
        <w:rPr>
          <w:lang w:eastAsia="lv-LV"/>
        </w:rPr>
        <w:t>ā</w:t>
      </w:r>
      <w:r w:rsidR="005F3A46">
        <w:rPr>
          <w:lang w:eastAsia="lv-LV"/>
        </w:rPr>
        <w:t xml:space="preserve"> </w:t>
      </w:r>
      <w:r w:rsidR="005C4181">
        <w:rPr>
          <w:lang w:eastAsia="lv-LV"/>
        </w:rPr>
        <w:t xml:space="preserve">pret </w:t>
      </w:r>
      <w:proofErr w:type="spellStart"/>
      <w:r>
        <w:rPr>
          <w:lang w:eastAsia="lv-LV"/>
        </w:rPr>
        <w:t>agresorvalsti</w:t>
      </w:r>
      <w:proofErr w:type="spellEnd"/>
      <w:r w:rsidR="005C4181">
        <w:rPr>
          <w:lang w:eastAsia="lv-LV"/>
        </w:rPr>
        <w:t>.</w:t>
      </w:r>
      <w:r w:rsidR="005F3A46">
        <w:rPr>
          <w:lang w:eastAsia="lv-LV"/>
        </w:rPr>
        <w:t xml:space="preserve"> </w:t>
      </w:r>
      <w:r w:rsidR="005C4181">
        <w:rPr>
          <w:lang w:eastAsia="lv-LV"/>
        </w:rPr>
        <w:t>Ar</w:t>
      </w:r>
      <w:r>
        <w:rPr>
          <w:lang w:eastAsia="lv-LV"/>
        </w:rPr>
        <w:t xml:space="preserve"> Ukrainu saistītiem jautājumiem arī turpmāk jāpaliek </w:t>
      </w:r>
      <w:r w:rsidR="00407E26">
        <w:rPr>
          <w:lang w:eastAsia="lv-LV"/>
        </w:rPr>
        <w:t>ES</w:t>
      </w:r>
      <w:r>
        <w:rPr>
          <w:lang w:eastAsia="lv-LV"/>
        </w:rPr>
        <w:t xml:space="preserve"> dienas kārtībā</w:t>
      </w:r>
      <w:r w:rsidR="005F3A46">
        <w:rPr>
          <w:lang w:eastAsia="lv-LV"/>
        </w:rPr>
        <w:t>,</w:t>
      </w:r>
      <w:r w:rsidRPr="005F3A46" w:rsidR="005F3A46">
        <w:t xml:space="preserve"> kamēr netiks atjaunota tās teritoriālā integritāte </w:t>
      </w:r>
      <w:r w:rsidR="004212B6">
        <w:t>starptautiski atzītajās</w:t>
      </w:r>
      <w:r w:rsidRPr="005F3A46" w:rsidR="004212B6">
        <w:t xml:space="preserve"> </w:t>
      </w:r>
      <w:r w:rsidRPr="005F3A46" w:rsidR="005F3A46">
        <w:t>robežās</w:t>
      </w:r>
      <w:r w:rsidR="004212B6">
        <w:t>.</w:t>
      </w:r>
    </w:p>
    <w:p w:rsidRPr="001F40CC" w:rsidR="005F3A46" w:rsidP="005F3A46" w:rsidRDefault="005F3A46" w14:paraId="64FD8572" w14:textId="77777777">
      <w:pPr>
        <w:pStyle w:val="Sarakstarindkopa"/>
        <w:rPr>
          <w:rFonts w:eastAsiaTheme="minorHAnsi"/>
          <w:b/>
          <w:bCs/>
        </w:rPr>
      </w:pPr>
    </w:p>
    <w:p w:rsidRPr="001F40CC" w:rsidR="00C62CE9" w:rsidP="00C62CE9" w:rsidRDefault="00C62CE9" w14:paraId="6A460254" w14:textId="3EF2877F">
      <w:pPr>
        <w:pStyle w:val="Sarakstarindkopa"/>
        <w:numPr>
          <w:ilvl w:val="0"/>
          <w:numId w:val="3"/>
        </w:numPr>
        <w:rPr>
          <w:rFonts w:eastAsiaTheme="minorHAnsi"/>
          <w:b/>
          <w:bCs/>
        </w:rPr>
      </w:pPr>
      <w:r w:rsidRPr="001F40CC">
        <w:rPr>
          <w:rFonts w:eastAsiaTheme="minorHAnsi"/>
          <w:b/>
          <w:bCs/>
        </w:rPr>
        <w:t>Pētījums par EPPO darbību (</w:t>
      </w:r>
      <w:r w:rsidRPr="001F40CC">
        <w:rPr>
          <w:rFonts w:eastAsiaTheme="minorHAnsi"/>
          <w:b/>
          <w:bCs/>
          <w:i/>
          <w:iCs/>
        </w:rPr>
        <w:t>Viedokļu apmaiņa</w:t>
      </w:r>
      <w:r w:rsidRPr="001F40CC">
        <w:rPr>
          <w:rFonts w:eastAsiaTheme="minorHAnsi"/>
          <w:b/>
          <w:bCs/>
        </w:rPr>
        <w:t>)</w:t>
      </w:r>
    </w:p>
    <w:p w:rsidRPr="001F40CC" w:rsidR="00A24626" w:rsidP="006E5040" w:rsidRDefault="001A7E01" w14:paraId="65A447D2" w14:textId="7F007F7E">
      <w:pPr>
        <w:ind w:firstLine="720"/>
        <w:jc w:val="both"/>
        <w:rPr>
          <w:rFonts w:eastAsiaTheme="minorHAnsi"/>
        </w:rPr>
      </w:pPr>
      <w:r w:rsidRPr="001F40CC">
        <w:rPr>
          <w:rFonts w:eastAsiaTheme="minorHAnsi"/>
        </w:rPr>
        <w:t>Pēc 2017. gadā 12. oktobrī Regulas (ES) 2017/1939</w:t>
      </w:r>
      <w:r w:rsidR="005A2287">
        <w:rPr>
          <w:rFonts w:eastAsiaTheme="minorHAnsi"/>
        </w:rPr>
        <w:t xml:space="preserve">, ar ko īsteno </w:t>
      </w:r>
      <w:r w:rsidRPr="001F40CC">
        <w:rPr>
          <w:rFonts w:eastAsiaTheme="minorHAnsi"/>
        </w:rPr>
        <w:t>ciešāk</w:t>
      </w:r>
      <w:r w:rsidR="005A2287">
        <w:rPr>
          <w:rFonts w:eastAsiaTheme="minorHAnsi"/>
        </w:rPr>
        <w:t>u</w:t>
      </w:r>
      <w:r w:rsidRPr="001F40CC">
        <w:rPr>
          <w:rFonts w:eastAsiaTheme="minorHAnsi"/>
        </w:rPr>
        <w:t xml:space="preserve"> sadarbīb</w:t>
      </w:r>
      <w:r w:rsidR="005A2287">
        <w:rPr>
          <w:rFonts w:eastAsiaTheme="minorHAnsi"/>
        </w:rPr>
        <w:t>u par Eiropas Prokuratūras izveidi</w:t>
      </w:r>
      <w:r w:rsidRPr="001F40CC">
        <w:rPr>
          <w:rFonts w:eastAsiaTheme="minorHAnsi"/>
        </w:rPr>
        <w:t xml:space="preserve">  pieņemšanas, Eiropas Prokuratūra (turpmāk – EPPO), savu operatīvo darbību sāka 2021.gada  1. jūnijā. </w:t>
      </w:r>
    </w:p>
    <w:p w:rsidR="006C1449" w:rsidP="001C7031" w:rsidRDefault="00B95248" w14:paraId="38F088A7" w14:textId="1DC8A3C7">
      <w:pPr>
        <w:ind w:firstLine="720"/>
        <w:jc w:val="both"/>
        <w:rPr>
          <w:rFonts w:eastAsiaTheme="minorHAnsi"/>
        </w:rPr>
      </w:pPr>
      <w:r>
        <w:rPr>
          <w:rFonts w:eastAsiaTheme="minorHAnsi"/>
        </w:rPr>
        <w:t xml:space="preserve">EK </w:t>
      </w:r>
      <w:r w:rsidR="00CC5CD0">
        <w:rPr>
          <w:rFonts w:eastAsiaTheme="minorHAnsi"/>
        </w:rPr>
        <w:t>izplatījusi</w:t>
      </w:r>
      <w:r w:rsidR="001C7031">
        <w:rPr>
          <w:rFonts w:eastAsiaTheme="minorHAnsi"/>
        </w:rPr>
        <w:t xml:space="preserve"> </w:t>
      </w:r>
      <w:r w:rsidRPr="001F40CC" w:rsidR="006C1449">
        <w:rPr>
          <w:rFonts w:eastAsiaTheme="minorHAnsi"/>
        </w:rPr>
        <w:t xml:space="preserve">pētījumu </w:t>
      </w:r>
      <w:r w:rsidRPr="001F40CC" w:rsidR="001A7E01">
        <w:rPr>
          <w:rFonts w:eastAsiaTheme="minorHAnsi"/>
        </w:rPr>
        <w:t>pa</w:t>
      </w:r>
      <w:r w:rsidR="00CC5CD0">
        <w:rPr>
          <w:rFonts w:eastAsiaTheme="minorHAnsi"/>
        </w:rPr>
        <w:t>r dalībvalstu regulējumu piemērotību EPPO regulas noteiktajām prasībām un noteikumiem.</w:t>
      </w:r>
    </w:p>
    <w:p w:rsidR="00EC51A4" w:rsidP="001A7E01" w:rsidRDefault="00EF7B24" w14:paraId="1614F4A5" w14:textId="2DBBBC18">
      <w:pPr>
        <w:ind w:left="360" w:firstLine="360"/>
        <w:jc w:val="both"/>
        <w:rPr>
          <w:rFonts w:eastAsiaTheme="minorHAnsi"/>
        </w:rPr>
      </w:pPr>
      <w:r w:rsidRPr="00EF7B24">
        <w:rPr>
          <w:rFonts w:eastAsiaTheme="minorHAnsi"/>
        </w:rPr>
        <w:t>EPPO regula, kas ir tieši piemērojama, nostiprina EPPO neatkarību. Latvijas Kriminālprocesa likums darbojas saskaņā ar EPPO regulu.</w:t>
      </w:r>
    </w:p>
    <w:p w:rsidRPr="001F40CC" w:rsidR="00EF7B24" w:rsidP="001A7E01" w:rsidRDefault="00EF7B24" w14:paraId="72E172A2" w14:textId="77777777">
      <w:pPr>
        <w:ind w:left="360" w:firstLine="360"/>
        <w:jc w:val="both"/>
        <w:rPr>
          <w:rFonts w:eastAsiaTheme="minorHAnsi"/>
        </w:rPr>
      </w:pPr>
    </w:p>
    <w:p w:rsidRPr="001F40CC" w:rsidR="00C62CE9" w:rsidP="00831598" w:rsidRDefault="00803EB0" w14:paraId="09124CD0" w14:textId="2B99AB5D">
      <w:pPr>
        <w:pStyle w:val="Sarakstarindkopa"/>
        <w:numPr>
          <w:ilvl w:val="0"/>
          <w:numId w:val="3"/>
        </w:numPr>
        <w:jc w:val="both"/>
        <w:rPr>
          <w:rFonts w:eastAsiaTheme="minorHAnsi"/>
          <w:b/>
          <w:bCs/>
        </w:rPr>
      </w:pPr>
      <w:r w:rsidRPr="001F40CC">
        <w:rPr>
          <w:b/>
          <w:color w:val="000000"/>
        </w:rPr>
        <w:t>ES Padomes nostāja un secinājumi par Vispārējās datu aizsardzības regulas piemērošanu</w:t>
      </w:r>
      <w:r w:rsidRPr="001F40CC">
        <w:rPr>
          <w:bCs/>
          <w:color w:val="000000"/>
        </w:rPr>
        <w:t xml:space="preserve"> </w:t>
      </w:r>
      <w:r w:rsidRPr="001F40CC">
        <w:rPr>
          <w:b/>
          <w:bCs/>
        </w:rPr>
        <w:t>(</w:t>
      </w:r>
      <w:r w:rsidRPr="001F40CC">
        <w:rPr>
          <w:b/>
          <w:bCs/>
          <w:i/>
          <w:iCs/>
        </w:rPr>
        <w:t>apstiprināšana</w:t>
      </w:r>
      <w:r w:rsidRPr="001F40CC">
        <w:rPr>
          <w:b/>
          <w:bCs/>
        </w:rPr>
        <w:t>)</w:t>
      </w:r>
    </w:p>
    <w:p w:rsidRPr="001F40CC" w:rsidR="0029109F" w:rsidP="0029109F" w:rsidRDefault="0029109F" w14:paraId="280873B1" w14:textId="10B66A2C">
      <w:pPr>
        <w:pStyle w:val="Sarakstarindkopa"/>
        <w:spacing w:after="120"/>
        <w:ind w:left="0" w:firstLine="720"/>
        <w:jc w:val="both"/>
        <w:rPr>
          <w:b/>
          <w:bCs/>
        </w:rPr>
      </w:pPr>
      <w:r w:rsidRPr="001F40CC">
        <w:rPr>
          <w:bCs/>
          <w:color w:val="000000"/>
        </w:rPr>
        <w:t xml:space="preserve">ES Padomes nostāja un secinājumi par Vispārējās datu aizsardzības regulas piemērošanu (turpmāk – Padomes nostāja) ir izstrādāta </w:t>
      </w:r>
      <w:r w:rsidRPr="001F40CC">
        <w:t>saskaņā ar Vispārīgā datu aizsardzības regulas (</w:t>
      </w:r>
      <w:bookmarkStart w:name="_Hlk146709279" w:id="2"/>
      <w:r w:rsidRPr="001F40CC" w:rsidR="00594FF8">
        <w:t xml:space="preserve">turpmāk - </w:t>
      </w:r>
      <w:r w:rsidRPr="001F40CC">
        <w:t>VDAR)</w:t>
      </w:r>
      <w:bookmarkEnd w:id="2"/>
      <w:r w:rsidRPr="001F40CC">
        <w:rPr>
          <w:rStyle w:val="Vresatsauce"/>
        </w:rPr>
        <w:footnoteReference w:id="2"/>
      </w:r>
      <w:r w:rsidRPr="001F40CC">
        <w:t xml:space="preserve"> 97. pantu, ar kuru ir noteikts, ka EK reizi četros gados, sākot no 2020. gada maija, iesniedz Eiropas Parlamentam un Padomei ziņojumu par VDAR izvērtēšanu un pārskatīšanu. </w:t>
      </w:r>
      <w:r w:rsidR="00CC1AD4">
        <w:t xml:space="preserve">Ziņojuma izstrādei EK </w:t>
      </w:r>
      <w:r w:rsidR="001A7DA7">
        <w:t xml:space="preserve">ir jāņem vērā </w:t>
      </w:r>
      <w:r w:rsidRPr="001F40CC" w:rsidR="00CC1AD4">
        <w:t>Eiropas Parlamenta</w:t>
      </w:r>
      <w:r w:rsidR="00CC1AD4">
        <w:t xml:space="preserve">, </w:t>
      </w:r>
      <w:r w:rsidRPr="001F40CC" w:rsidR="00CC1AD4">
        <w:t>Padome</w:t>
      </w:r>
      <w:r w:rsidR="00CC1AD4">
        <w:t>s un citu iesaistīto iestāžu nostāja</w:t>
      </w:r>
      <w:r w:rsidR="001A7DA7">
        <w:t xml:space="preserve"> un secinājumi.</w:t>
      </w:r>
    </w:p>
    <w:p w:rsidRPr="001F40CC" w:rsidR="0029109F" w:rsidP="0029109F" w:rsidRDefault="001A7DA7" w14:paraId="428AEB3B" w14:textId="13B3ECF7">
      <w:pPr>
        <w:pStyle w:val="Sarakstarindkopa"/>
        <w:spacing w:after="120"/>
        <w:ind w:left="0" w:firstLine="720"/>
        <w:jc w:val="both"/>
      </w:pPr>
      <w:r>
        <w:rPr>
          <w:bCs/>
          <w:color w:val="000000"/>
        </w:rPr>
        <w:t xml:space="preserve">Spānijas prezidentūras izstrādātajā </w:t>
      </w:r>
      <w:r w:rsidRPr="001F40CC" w:rsidR="0029109F">
        <w:rPr>
          <w:bCs/>
          <w:color w:val="000000"/>
        </w:rPr>
        <w:t xml:space="preserve">Padomes nostājas </w:t>
      </w:r>
      <w:r w:rsidRPr="001F40CC" w:rsidR="0029109F">
        <w:t>dokumentā ir iekļauts visaptverošs VDAR novērtējums un ir secināts, ka VDAR ir devusi pozitīvus rezultātus ES tiesību aktu saskaņošanā, kopīgu standartu noteikšanā un datu aizsardzības kultūras stiprināšanā ES un starptautiskā līmenī</w:t>
      </w:r>
      <w:r w:rsidR="00441E4E">
        <w:t>. T</w:t>
      </w:r>
      <w:r w:rsidRPr="001F40CC" w:rsidR="0029109F">
        <w:t xml:space="preserve">omēr būtu jāuzlabo VDAR </w:t>
      </w:r>
      <w:r w:rsidRPr="001F40CC" w:rsidR="00D63CB0">
        <w:t>noteikumu</w:t>
      </w:r>
      <w:r w:rsidRPr="001F40CC" w:rsidR="0029109F">
        <w:t xml:space="preserve"> interpretēšana, lai VDAR noteikumi būtu konsekventi piemēroti visā ES. </w:t>
      </w:r>
    </w:p>
    <w:p w:rsidRPr="001F40CC" w:rsidR="00444A7E" w:rsidP="00444A7E" w:rsidRDefault="003057FD" w14:paraId="1559A938" w14:textId="47236A5D">
      <w:pPr>
        <w:pStyle w:val="Sarakstarindkopa"/>
        <w:spacing w:after="120"/>
        <w:ind w:left="0" w:firstLine="720"/>
        <w:jc w:val="both"/>
      </w:pPr>
      <w:r>
        <w:t xml:space="preserve">Kā </w:t>
      </w:r>
      <w:r w:rsidRPr="001F40CC" w:rsidR="0029109F">
        <w:t xml:space="preserve">VDAR noteikumi, kuriem varētu būt nepieciešams papildus skaidrojums, lai nodrošinātu to efektīvu un saskaņotu </w:t>
      </w:r>
      <w:r w:rsidRPr="001F40CC" w:rsidR="00D63CB0">
        <w:t>piemērošanu</w:t>
      </w:r>
      <w:r w:rsidRPr="001F40CC" w:rsidR="0029109F">
        <w:t xml:space="preserve">, </w:t>
      </w:r>
      <w:r>
        <w:t xml:space="preserve">ir identificēti </w:t>
      </w:r>
      <w:r w:rsidRPr="001F40CC" w:rsidR="0029109F">
        <w:t>noteikum</w:t>
      </w:r>
      <w:r w:rsidRPr="001F40CC" w:rsidR="004D0EEB">
        <w:t>i</w:t>
      </w:r>
      <w:r w:rsidRPr="001F40CC" w:rsidR="0029109F">
        <w:t xml:space="preserve"> par nepilngadīgo personas datu apstrādi, par apstrādi pētniecības un arhivēšanas nolūkos, par apstrādi, ko veic tiesas, pildot savus uzdevumus, par </w:t>
      </w:r>
      <w:proofErr w:type="spellStart"/>
      <w:r w:rsidRPr="001F40CC" w:rsidR="0029109F">
        <w:t>anonimizāciju</w:t>
      </w:r>
      <w:proofErr w:type="spellEnd"/>
      <w:r w:rsidRPr="001F40CC" w:rsidR="0029109F">
        <w:t xml:space="preserve"> un </w:t>
      </w:r>
      <w:proofErr w:type="spellStart"/>
      <w:r w:rsidRPr="001F40CC" w:rsidR="00E175E2">
        <w:t>pseidonimizāciju</w:t>
      </w:r>
      <w:proofErr w:type="spellEnd"/>
      <w:r w:rsidRPr="001F40CC" w:rsidR="0029109F">
        <w:t>, par personas datu apstrādi, kuras rezultātā tiek veikta personas profilēšana un novērtēšana, par informācijas apmaiņu ar tiesībaizsardzības iestādē</w:t>
      </w:r>
      <w:r w:rsidRPr="001F40CC" w:rsidR="008C32BF">
        <w:t xml:space="preserve">m. Tāpat jāvērš uzmanība </w:t>
      </w:r>
      <w:r w:rsidRPr="001F40CC" w:rsidR="00444A7E">
        <w:t>VDAR efektīva</w:t>
      </w:r>
      <w:r w:rsidRPr="001F40CC" w:rsidR="008C32BF">
        <w:t>i</w:t>
      </w:r>
      <w:r w:rsidRPr="001F40CC" w:rsidR="00444A7E">
        <w:t xml:space="preserve"> piemērošana</w:t>
      </w:r>
      <w:r w:rsidRPr="001F40CC" w:rsidR="008C32BF">
        <w:t>i</w:t>
      </w:r>
      <w:r w:rsidRPr="001F40CC" w:rsidR="00444A7E">
        <w:t xml:space="preserve"> saistībā ar jaunajām tehnoloģijām.</w:t>
      </w:r>
    </w:p>
    <w:p w:rsidRPr="00FE7FF6" w:rsidR="00FE7FF6" w:rsidP="00444A7E" w:rsidRDefault="00FE7FF6" w14:paraId="57CF46B3" w14:textId="77777777">
      <w:pPr>
        <w:pStyle w:val="Sarakstarindkopa"/>
        <w:spacing w:after="120"/>
        <w:ind w:left="0" w:firstLine="720"/>
        <w:jc w:val="both"/>
        <w:rPr>
          <w:sz w:val="12"/>
          <w:szCs w:val="12"/>
        </w:rPr>
      </w:pPr>
    </w:p>
    <w:p w:rsidR="00444A7E" w:rsidP="00444A7E" w:rsidRDefault="00444A7E" w14:paraId="7EE033C4" w14:textId="6CCB4909">
      <w:pPr>
        <w:pStyle w:val="Sarakstarindkopa"/>
        <w:spacing w:after="120"/>
        <w:ind w:left="0" w:firstLine="720"/>
        <w:jc w:val="both"/>
        <w:rPr>
          <w:bCs/>
        </w:rPr>
      </w:pPr>
      <w:r w:rsidRPr="001F40CC">
        <w:rPr>
          <w:bCs/>
        </w:rPr>
        <w:t>Padomes sanāksmē ministri tiks aicināti atbalstīt Padomes nostājas apstiprināšanu.</w:t>
      </w:r>
    </w:p>
    <w:p w:rsidRPr="00FE7FF6" w:rsidR="00FE7FF6" w:rsidP="00444A7E" w:rsidRDefault="00FE7FF6" w14:paraId="0E88A874" w14:textId="77777777">
      <w:pPr>
        <w:pStyle w:val="Sarakstarindkopa"/>
        <w:spacing w:after="120"/>
        <w:ind w:left="0" w:firstLine="720"/>
        <w:jc w:val="both"/>
        <w:rPr>
          <w:b/>
          <w:bCs/>
          <w:sz w:val="12"/>
          <w:szCs w:val="12"/>
        </w:rPr>
      </w:pPr>
    </w:p>
    <w:p w:rsidRPr="001F40CC" w:rsidR="00F62DFA" w:rsidP="00FE7FF6" w:rsidRDefault="00F62DFA" w14:paraId="623C5206" w14:textId="77777777">
      <w:pPr>
        <w:pStyle w:val="Sarakstarindkopa"/>
        <w:ind w:left="0" w:firstLine="720"/>
        <w:jc w:val="both"/>
        <w:rPr>
          <w:i/>
          <w:iCs/>
        </w:rPr>
      </w:pPr>
      <w:r w:rsidRPr="001F40CC">
        <w:rPr>
          <w:b/>
          <w:bCs/>
        </w:rPr>
        <w:t xml:space="preserve">Latvija atbalsta </w:t>
      </w:r>
      <w:r w:rsidRPr="001F40CC">
        <w:t>Padomes nostājas dokumentu un piekrīt, ka papildu skaidrojošas informācijas izstrāde uzlabotu izpratni par VDAR noteikumiem un tās vienveidīgu piemērošanu</w:t>
      </w:r>
      <w:r w:rsidRPr="001F40CC">
        <w:rPr>
          <w:i/>
          <w:iCs/>
        </w:rPr>
        <w:t>.</w:t>
      </w:r>
    </w:p>
    <w:p w:rsidRPr="001F40CC" w:rsidR="0029109F" w:rsidP="0029109F" w:rsidRDefault="0029109F" w14:paraId="043E7649" w14:textId="77777777">
      <w:pPr>
        <w:pStyle w:val="Sarakstarindkopa"/>
        <w:rPr>
          <w:rFonts w:eastAsiaTheme="minorHAnsi"/>
          <w:b/>
          <w:bCs/>
          <w:highlight w:val="yellow"/>
        </w:rPr>
      </w:pPr>
    </w:p>
    <w:p w:rsidRPr="001F40CC" w:rsidR="00803EB0" w:rsidP="00803EB0" w:rsidRDefault="00803EB0" w14:paraId="571A912C" w14:textId="7D9AEA8A">
      <w:pPr>
        <w:pStyle w:val="Sarakstarindkopa"/>
        <w:numPr>
          <w:ilvl w:val="0"/>
          <w:numId w:val="3"/>
        </w:numPr>
        <w:jc w:val="both"/>
      </w:pPr>
      <w:r w:rsidRPr="001F40CC">
        <w:rPr>
          <w:b/>
          <w:bCs/>
        </w:rPr>
        <w:t>Eiropas e- Tiesiskuma Stratēģija 2024-2028</w:t>
      </w:r>
      <w:r w:rsidRPr="001F40CC">
        <w:t xml:space="preserve"> </w:t>
      </w:r>
      <w:r w:rsidRPr="001F40CC">
        <w:rPr>
          <w:b/>
          <w:bCs/>
        </w:rPr>
        <w:t>(</w:t>
      </w:r>
      <w:r w:rsidRPr="001F40CC">
        <w:rPr>
          <w:b/>
          <w:bCs/>
          <w:i/>
          <w:iCs/>
        </w:rPr>
        <w:t>apstiprināšana)</w:t>
      </w:r>
    </w:p>
    <w:p w:rsidRPr="001F40CC" w:rsidR="0088016F" w:rsidP="00D445F4" w:rsidRDefault="0088016F" w14:paraId="1F8F3AAB" w14:textId="4EA52980">
      <w:pPr>
        <w:ind w:firstLine="720"/>
        <w:jc w:val="both"/>
      </w:pPr>
      <w:r w:rsidRPr="001F40CC">
        <w:t>Tuvojoties e-Tiesiskuma stratēģijas 2019.–2023. gadam beigu termiņam EK ir izstrādājusi Eiropas e- Tiesiskuma Stratēģiju 2024-2028. gadam (turpmāk – Stratēģija), tādējādi iezīmējot Eiropas e-Tiesiskuma jomas attīstības virzienu nākamajam vidēja termiņa plānošanas periodam.</w:t>
      </w:r>
    </w:p>
    <w:p w:rsidRPr="001F40CC" w:rsidR="0088016F" w:rsidP="00D445F4" w:rsidRDefault="0088016F" w14:paraId="77DE5FC1" w14:textId="77777777">
      <w:pPr>
        <w:ind w:firstLine="720"/>
        <w:jc w:val="both"/>
      </w:pPr>
      <w:r w:rsidRPr="001F40CC">
        <w:t xml:space="preserve">Eiropas e-Tiesiskuma mērķis ir uzlabot un atvieglot iedzīvotāju, praktizējošu juristu un iestāžu piekļuvi tiesiskumam Eiropas mērogā, attīstot informācijas un saziņas tehnoloģijas, </w:t>
      </w:r>
      <w:r w:rsidRPr="001F40CC">
        <w:lastRenderedPageBreak/>
        <w:t xml:space="preserve">vienkāršojot un </w:t>
      </w:r>
      <w:proofErr w:type="spellStart"/>
      <w:r w:rsidRPr="001F40CC">
        <w:t>digitalizējot</w:t>
      </w:r>
      <w:proofErr w:type="spellEnd"/>
      <w:r w:rsidRPr="001F40CC">
        <w:t xml:space="preserve"> saziņu, piekļuvi procedūrām un juridiskai informācijai un nodrošinot saikni ar valsts sistēmām un starp tām pārrobežu kontekstā. </w:t>
      </w:r>
    </w:p>
    <w:p w:rsidRPr="001F40CC" w:rsidR="0088016F" w:rsidP="00D445F4" w:rsidRDefault="00D445F4" w14:paraId="055B0820" w14:textId="6AB3B0EE">
      <w:pPr>
        <w:ind w:firstLine="720"/>
        <w:jc w:val="both"/>
      </w:pPr>
      <w:r>
        <w:t>I</w:t>
      </w:r>
      <w:r w:rsidRPr="001F40CC" w:rsidR="0088016F">
        <w:t xml:space="preserve">epriekšējā e-Tiesiskuma stratēģijas periodā tika pieņemti vairāki ES nozīmīgi tiesību akti, t.sk e-CODEX sistēma, regulu priekšlikumi par sadarbību starp dalībvalstu tiesām civillietās un </w:t>
      </w:r>
      <w:proofErr w:type="spellStart"/>
      <w:r w:rsidRPr="001F40CC" w:rsidR="0088016F">
        <w:t>komerclietās</w:t>
      </w:r>
      <w:proofErr w:type="spellEnd"/>
      <w:r w:rsidRPr="001F40CC" w:rsidR="0088016F">
        <w:t xml:space="preserve"> pierādījumu iegūšanā un dokumentu izsniegšanā, regula par tiesu iestāžu sadarbības </w:t>
      </w:r>
      <w:proofErr w:type="spellStart"/>
      <w:r w:rsidRPr="001F40CC" w:rsidR="0088016F">
        <w:t>digitalizāciju</w:t>
      </w:r>
      <w:proofErr w:type="spellEnd"/>
      <w:r w:rsidRPr="001F40CC" w:rsidR="0088016F">
        <w:t xml:space="preserve"> un tiesu pieejamību civillietās, </w:t>
      </w:r>
      <w:proofErr w:type="spellStart"/>
      <w:r w:rsidRPr="001F40CC" w:rsidR="0088016F">
        <w:t>komerclietās</w:t>
      </w:r>
      <w:proofErr w:type="spellEnd"/>
      <w:r w:rsidRPr="001F40CC" w:rsidR="0088016F">
        <w:t xml:space="preserve"> un krimināllietās. Šo tiesību aktu īstenošana ir Stratēģijas galvenā prioritāte.</w:t>
      </w:r>
    </w:p>
    <w:p w:rsidRPr="001F40CC" w:rsidR="0088016F" w:rsidP="000F0F47" w:rsidRDefault="0088016F" w14:paraId="69904EA9" w14:textId="3894C32A">
      <w:pPr>
        <w:ind w:firstLine="720"/>
        <w:jc w:val="both"/>
      </w:pPr>
      <w:r w:rsidRPr="001F40CC">
        <w:t>Stratēģijā kā galvenie e-</w:t>
      </w:r>
      <w:r w:rsidR="001C3E85">
        <w:t>T</w:t>
      </w:r>
      <w:r w:rsidRPr="001F40CC">
        <w:t>iesiskuma jomā ir identificēti šādi darbības virzieni:</w:t>
      </w:r>
    </w:p>
    <w:p w:rsidRPr="001F40CC" w:rsidR="0088016F" w:rsidP="0088016F" w:rsidRDefault="0088016F" w14:paraId="602692E4" w14:textId="77777777">
      <w:pPr>
        <w:pStyle w:val="Sarakstarindkopa"/>
        <w:numPr>
          <w:ilvl w:val="0"/>
          <w:numId w:val="5"/>
        </w:numPr>
        <w:jc w:val="both"/>
      </w:pPr>
      <w:r w:rsidRPr="001F40CC">
        <w:t xml:space="preserve">e-CODEX: tālāka decentralizētās IT sistēmas attīstība, iekļaujot </w:t>
      </w:r>
      <w:proofErr w:type="spellStart"/>
      <w:r w:rsidRPr="001F40CC">
        <w:t>sadarbspējas</w:t>
      </w:r>
      <w:proofErr w:type="spellEnd"/>
      <w:r w:rsidRPr="001F40CC">
        <w:t xml:space="preserve"> un drošības uzlabojumus;</w:t>
      </w:r>
    </w:p>
    <w:p w:rsidRPr="001F40CC" w:rsidR="0088016F" w:rsidP="0088016F" w:rsidRDefault="0088016F" w14:paraId="42DE2B71" w14:textId="77777777">
      <w:pPr>
        <w:pStyle w:val="Sarakstarindkopa"/>
        <w:numPr>
          <w:ilvl w:val="0"/>
          <w:numId w:val="5"/>
        </w:numPr>
        <w:jc w:val="both"/>
      </w:pPr>
      <w:r w:rsidRPr="001F40CC">
        <w:t>E-tiesiskuma portāls: informācijas pakalpojumi un sasaistes ar ārējiem avotiem;</w:t>
      </w:r>
    </w:p>
    <w:p w:rsidRPr="001F40CC" w:rsidR="0088016F" w:rsidP="0088016F" w:rsidRDefault="0088016F" w14:paraId="60355621" w14:textId="77777777">
      <w:pPr>
        <w:pStyle w:val="Sarakstarindkopa"/>
        <w:numPr>
          <w:ilvl w:val="0"/>
          <w:numId w:val="5"/>
        </w:numPr>
        <w:jc w:val="both"/>
      </w:pPr>
      <w:r w:rsidRPr="001F40CC">
        <w:t xml:space="preserve">Elektroniskās piekļuves punkti: procesuālie portāli un saistītie lietotāja </w:t>
      </w:r>
      <w:proofErr w:type="spellStart"/>
      <w:r w:rsidRPr="001F40CC">
        <w:t>saskarnes</w:t>
      </w:r>
      <w:proofErr w:type="spellEnd"/>
      <w:r w:rsidRPr="001F40CC">
        <w:t xml:space="preserve"> pakalpojumi;</w:t>
      </w:r>
    </w:p>
    <w:p w:rsidRPr="001F40CC" w:rsidR="0088016F" w:rsidP="0088016F" w:rsidRDefault="0088016F" w14:paraId="79362626" w14:textId="77777777">
      <w:pPr>
        <w:pStyle w:val="Sarakstarindkopa"/>
        <w:numPr>
          <w:ilvl w:val="0"/>
          <w:numId w:val="5"/>
        </w:numPr>
        <w:jc w:val="both"/>
      </w:pPr>
      <w:r w:rsidRPr="001F40CC">
        <w:t xml:space="preserve">Reāllaika aplikācijas: videokonferences, </w:t>
      </w:r>
      <w:proofErr w:type="spellStart"/>
      <w:r w:rsidRPr="001F40CC">
        <w:t>mašīntulkošana</w:t>
      </w:r>
      <w:proofErr w:type="spellEnd"/>
      <w:r w:rsidRPr="001F40CC">
        <w:t>, transkripcija un citi reāllaika pakalpojumi;</w:t>
      </w:r>
    </w:p>
    <w:p w:rsidRPr="001F40CC" w:rsidR="001B6613" w:rsidP="0088016F" w:rsidRDefault="0088016F" w14:paraId="50CB0A35" w14:textId="476C6CA3">
      <w:pPr>
        <w:pStyle w:val="Sarakstarindkopa"/>
        <w:numPr>
          <w:ilvl w:val="0"/>
          <w:numId w:val="5"/>
        </w:numPr>
        <w:jc w:val="both"/>
      </w:pPr>
      <w:r w:rsidRPr="001F40CC">
        <w:t>Dati: judikatūras, tiesu spriedumu un tiesību aktu kopuma dati;</w:t>
      </w:r>
    </w:p>
    <w:p w:rsidRPr="001B6613" w:rsidR="0088016F" w:rsidP="00362F5D" w:rsidRDefault="0088016F" w14:paraId="5C1B54C0" w14:textId="39CB32E1">
      <w:pPr>
        <w:pStyle w:val="Sarakstarindkopa"/>
        <w:numPr>
          <w:ilvl w:val="0"/>
          <w:numId w:val="5"/>
        </w:numPr>
        <w:jc w:val="both"/>
        <w:rPr>
          <w:bCs/>
        </w:rPr>
      </w:pPr>
      <w:r w:rsidRPr="001F40CC">
        <w:t>Mākslīgais intelekts un citi inovatīvie IT pakalpojumi tieslietu jomā</w:t>
      </w:r>
      <w:r w:rsidR="007C50E5">
        <w:t>.</w:t>
      </w:r>
    </w:p>
    <w:p w:rsidRPr="003B6283" w:rsidR="0088016F" w:rsidP="0088016F" w:rsidRDefault="0088016F" w14:paraId="09CBADA5" w14:textId="77777777">
      <w:pPr>
        <w:rPr>
          <w:bCs/>
          <w:sz w:val="12"/>
          <w:szCs w:val="12"/>
        </w:rPr>
      </w:pPr>
    </w:p>
    <w:p w:rsidRPr="001F40CC" w:rsidR="00466FC6" w:rsidP="008252B3" w:rsidRDefault="00466FC6" w14:paraId="372F777E" w14:textId="46BE3387">
      <w:r w:rsidRPr="001F40CC">
        <w:rPr>
          <w:bCs/>
        </w:rPr>
        <w:t>Padomes sanāksmē ministri tiks aicināti atbalstīt Stratēģijas apstiprināšanu.</w:t>
      </w:r>
    </w:p>
    <w:p w:rsidRPr="003B6283" w:rsidR="0088016F" w:rsidP="0013216D" w:rsidRDefault="0088016F" w14:paraId="2795D368" w14:textId="77777777">
      <w:pPr>
        <w:jc w:val="both"/>
        <w:rPr>
          <w:sz w:val="12"/>
          <w:szCs w:val="12"/>
        </w:rPr>
      </w:pPr>
    </w:p>
    <w:p w:rsidRPr="00AD2744" w:rsidR="00C62CE9" w:rsidP="0013216D" w:rsidRDefault="00466FC6" w14:paraId="5E133479" w14:textId="65D1401F">
      <w:pPr>
        <w:jc w:val="both"/>
      </w:pPr>
      <w:r w:rsidRPr="001F40CC">
        <w:rPr>
          <w:b/>
          <w:bCs/>
        </w:rPr>
        <w:t>Latvija kopumā atbalsta Stratēģijas apstiprināšanu</w:t>
      </w:r>
      <w:r w:rsidRPr="001F40CC">
        <w:t xml:space="preserve">, jo nepieciešams turpināt e-risinājumu attīstību tieslietu nozarē gan Eiropas, gan nacionālā līmenī, ņemot vērā to, ka </w:t>
      </w:r>
      <w:proofErr w:type="spellStart"/>
      <w:r w:rsidRPr="001F40CC">
        <w:t>digitalizētas</w:t>
      </w:r>
      <w:proofErr w:type="spellEnd"/>
      <w:r w:rsidRPr="001F40CC">
        <w:t xml:space="preserve"> procedūras un elektroniska saziņa starp tiesu procedūrās iesaistītajiem dalībniekiem ir kļuvušas </w:t>
      </w:r>
      <w:r w:rsidRPr="00AD2744">
        <w:t>par būtisku elementu tiesu iestāžu efektīvā darbībā.</w:t>
      </w:r>
    </w:p>
    <w:p w:rsidRPr="00AD2744" w:rsidR="00B37A1B" w:rsidP="0013216D" w:rsidRDefault="00B37A1B" w14:paraId="5E3A953C" w14:textId="77777777">
      <w:pPr>
        <w:jc w:val="both"/>
        <w:rPr>
          <w:rFonts w:eastAsiaTheme="minorHAnsi"/>
          <w:b/>
          <w:bCs/>
        </w:rPr>
      </w:pPr>
    </w:p>
    <w:p w:rsidRPr="00AD2744" w:rsidR="00C62CE9" w:rsidP="00C62CE9" w:rsidRDefault="00AD2744" w14:paraId="704036CA" w14:textId="03857109">
      <w:pPr>
        <w:pStyle w:val="Sarakstarindkopa"/>
        <w:numPr>
          <w:ilvl w:val="0"/>
          <w:numId w:val="3"/>
        </w:numPr>
        <w:rPr>
          <w:rFonts w:eastAsiaTheme="minorHAnsi"/>
          <w:b/>
          <w:bCs/>
        </w:rPr>
      </w:pPr>
      <w:r w:rsidRPr="00AD2744">
        <w:rPr>
          <w:rFonts w:eastAsiaTheme="minorHAnsi"/>
          <w:b/>
          <w:bCs/>
        </w:rPr>
        <w:t>ES pievienošanās Eiropas Cilvēktiesību konvencijai</w:t>
      </w:r>
      <w:r w:rsidR="004B6A0C">
        <w:rPr>
          <w:rStyle w:val="Vresatsauce"/>
          <w:rFonts w:eastAsiaTheme="minorHAnsi"/>
          <w:b/>
          <w:bCs/>
        </w:rPr>
        <w:footnoteReference w:id="3"/>
      </w:r>
      <w:r w:rsidRPr="00AD2744">
        <w:rPr>
          <w:rFonts w:eastAsiaTheme="minorHAnsi"/>
          <w:b/>
          <w:bCs/>
        </w:rPr>
        <w:t xml:space="preserve"> (</w:t>
      </w:r>
      <w:r w:rsidRPr="00AD2744">
        <w:rPr>
          <w:rFonts w:eastAsiaTheme="minorHAnsi"/>
          <w:b/>
          <w:bCs/>
          <w:i/>
          <w:iCs/>
        </w:rPr>
        <w:t>pašreizējā situācija</w:t>
      </w:r>
      <w:r w:rsidRPr="00AD2744">
        <w:rPr>
          <w:rFonts w:eastAsiaTheme="minorHAnsi"/>
          <w:b/>
          <w:bCs/>
        </w:rPr>
        <w:t>)</w:t>
      </w:r>
    </w:p>
    <w:p w:rsidR="000D39C1" w:rsidP="00776C2C" w:rsidRDefault="000D39C1" w14:paraId="4FE2B95B" w14:textId="61FCF3C0">
      <w:pPr>
        <w:ind w:firstLine="720"/>
        <w:jc w:val="both"/>
        <w:rPr>
          <w:lang w:eastAsia="lv-LV"/>
        </w:rPr>
      </w:pPr>
      <w:r>
        <w:rPr>
          <w:lang w:eastAsia="lv-LV"/>
        </w:rPr>
        <w:t>2023.gada 14.-17.marta sanāksmē Eiropas Padomes (EP) Cilvēktiesību koordinācijas komitejas darba grupā “46+1”, kuras uzdevums bija strādāt ar ES pievienošanās Eiropas Cilvēka tiesību un pamatbrīvību aizsardzības konvencijai (ECK) līguma pamattekstu un skaidrojošo materiālu, tika sasniegta vienprātīga provizoriskā vienošanās par Pievienošanās līguma teksta un skaidrojošā ziņojuma saturu, atstājot atvērtu jautājumu par Pievienošanās līguma paketes 4.sarunu grozu (jautājumi saistībā ar ES kopējās ārējās un drošības politikas (KĀDP) pasākumiem un mehānismiem personu sūdzību saistībā ar šiem pasākumiem izskatīšanai ES pirms vēršanās Eiropas Cilvēktiesību tiesā (ECT)). 2023.gada 16.-17.maijā notikušajā Ceturtajā EP dalībvalstu valstu un valdību vadītāju samitā tika uzsvērta ES kā organizācijas ciešā sadarbība ar EP, EP dalībvalstīm atkārtoti apņemoties spēcināt šo sadarbību. Kā viens no veidiem, kādos šo sadarbību spēcināt, tika atzīmēts darbs pie ES pievienošanās ECK, uz</w:t>
      </w:r>
      <w:r w:rsidR="00BB3426">
        <w:rPr>
          <w:lang w:eastAsia="lv-LV"/>
        </w:rPr>
        <w:t>s</w:t>
      </w:r>
      <w:r>
        <w:rPr>
          <w:lang w:eastAsia="lv-LV"/>
        </w:rPr>
        <w:t xml:space="preserve">verot nepieciešamību pabeigt darbu pie pievienošanās instrumentiem pēc iespējas drīz. </w:t>
      </w:r>
    </w:p>
    <w:p w:rsidR="000D39C1" w:rsidP="000D39C1" w:rsidRDefault="000D39C1" w14:paraId="08358F0B" w14:textId="4F161343">
      <w:pPr>
        <w:ind w:firstLine="720"/>
        <w:jc w:val="both"/>
        <w:rPr>
          <w:lang w:eastAsia="lv-LV"/>
        </w:rPr>
      </w:pPr>
      <w:r>
        <w:rPr>
          <w:lang w:eastAsia="lv-LV"/>
        </w:rPr>
        <w:t xml:space="preserve">Kopš jautājuma iepriekšējās izskatīšanas </w:t>
      </w:r>
      <w:r w:rsidR="00BB3426">
        <w:rPr>
          <w:lang w:eastAsia="lv-LV"/>
        </w:rPr>
        <w:t xml:space="preserve">Padomes sanāksmē </w:t>
      </w:r>
      <w:r>
        <w:rPr>
          <w:lang w:eastAsia="lv-LV"/>
        </w:rPr>
        <w:t xml:space="preserve">situācija nav mainījusies. Galvenais neatrisinātais jautājums joprojām ir t.s. pievienošanās paketes sarunu 4.grozs, kas jārisina, ievērojot ES pamatlīgumos noteiktos Eiropas Savienības Tiesas (EST) jurisdikcijas ierobežojumus un EST 2014.gada 18.decembra viedokli Nr.2/13, kurā EST vērtēja iepriekšējo pievienošanās līguma un pavadošo dokumentu </w:t>
      </w:r>
      <w:proofErr w:type="spellStart"/>
      <w:r>
        <w:rPr>
          <w:lang w:eastAsia="lv-LV"/>
        </w:rPr>
        <w:t>pakotni</w:t>
      </w:r>
      <w:proofErr w:type="spellEnd"/>
      <w:r>
        <w:rPr>
          <w:lang w:eastAsia="lv-LV"/>
        </w:rPr>
        <w:t xml:space="preserve">. ES līmenī risinājums sarunu 4.grozam tiek meklēts ES Padomes </w:t>
      </w:r>
      <w:proofErr w:type="spellStart"/>
      <w:r>
        <w:rPr>
          <w:lang w:eastAsia="lv-LV"/>
        </w:rPr>
        <w:t>Pamattiesību</w:t>
      </w:r>
      <w:proofErr w:type="spellEnd"/>
      <w:r>
        <w:rPr>
          <w:lang w:eastAsia="lv-LV"/>
        </w:rPr>
        <w:t>, pilsoņu tiesību un personu brīvas pārvietošanās jautājumu darba grupā (FREMP), apsverot vairākus potenciālos mehānismus, kas atbilstu ES tiesībām un spētu nodrošināt efektīvu mehānismu, atbilstoši kuram personas varētu sūdzēties par to iespējamiem cilvēktiesību pārkāpumiem KĀDP pasākumu ietvaros pirms vēršanās ar sūdzībām ECT. Viens no šiem mehānismiem ir skaidrojošā deklarācija, ko atbalsta arī Latvija</w:t>
      </w:r>
      <w:r w:rsidR="002A3C2B">
        <w:rPr>
          <w:rStyle w:val="Vresatsauce"/>
          <w:lang w:eastAsia="lv-LV"/>
        </w:rPr>
        <w:footnoteReference w:id="4"/>
      </w:r>
      <w:r>
        <w:rPr>
          <w:lang w:eastAsia="lv-LV"/>
        </w:rPr>
        <w:t xml:space="preserve">. </w:t>
      </w:r>
      <w:r>
        <w:rPr>
          <w:lang w:eastAsia="lv-LV"/>
        </w:rPr>
        <w:lastRenderedPageBreak/>
        <w:t xml:space="preserve">Proti, Latvija atbalsta vienpusēju skaidrojošo deklarāciju, kas sistēmiski skaidrotu Līguma par Eiropas Savienību (LES) un Līguma par Eiropas Savienības Darbību </w:t>
      </w:r>
      <w:r w:rsidR="002A4B74">
        <w:rPr>
          <w:lang w:eastAsia="lv-LV"/>
        </w:rPr>
        <w:t xml:space="preserve">(LESD) </w:t>
      </w:r>
      <w:r>
        <w:rPr>
          <w:lang w:eastAsia="lv-LV"/>
        </w:rPr>
        <w:t xml:space="preserve">normas attiecībā uz EST jurisdikciju un kompetenci. Tomēr, ņemot vērā, ka lēmums par piemērotāko mehānismu jāpieņem ar vienprātību un tāda šobrīd nav sasniegta, dalībvalstis joprojām aktīvi vērtē visus piedāvinātos risinājumus, un, lai diskusijā ieviestu vairāk skaidrības par EST vērtējumu attiecībā uz tās kompetencēm un jurisdikcijas robežām KĀDP jautājumos, diskusijas par 4.grozu šobrīd ir atliktas līdz EST sprieduma EULEX KOSOVO lietā C-29/22 P </w:t>
      </w:r>
      <w:r w:rsidRPr="00967949" w:rsidR="002A4B74">
        <w:rPr>
          <w:i/>
          <w:iCs/>
          <w:lang w:eastAsia="lv-LV"/>
        </w:rPr>
        <w:t>KS un KD/Padome u.c.</w:t>
      </w:r>
      <w:r>
        <w:rPr>
          <w:lang w:eastAsia="lv-LV"/>
        </w:rPr>
        <w:t xml:space="preserve"> pasludināšanai, kas gaidāms nākamā gada pavasarī un varētu dot šo skaidrību. Līdz ar to valstu pozīcijas vēl varētu mainīties. </w:t>
      </w:r>
      <w:r w:rsidR="00F41E61">
        <w:rPr>
          <w:lang w:eastAsia="lv-LV"/>
        </w:rPr>
        <w:t xml:space="preserve"> </w:t>
      </w:r>
    </w:p>
    <w:p w:rsidR="000D39C1" w:rsidP="000D39C1" w:rsidRDefault="000D39C1" w14:paraId="09BD5D56" w14:textId="3B65A03D">
      <w:pPr>
        <w:ind w:firstLine="720"/>
        <w:jc w:val="both"/>
        <w:rPr>
          <w:lang w:eastAsia="lv-LV"/>
        </w:rPr>
      </w:pPr>
      <w:r>
        <w:rPr>
          <w:lang w:eastAsia="lv-LV"/>
        </w:rPr>
        <w:t xml:space="preserve">Atbilstoši LES 6.pantam ES ir pienākums pievienoties ECK. Latvija atbalsta </w:t>
      </w:r>
      <w:r w:rsidR="001B6613">
        <w:rPr>
          <w:lang w:eastAsia="lv-LV"/>
        </w:rPr>
        <w:t xml:space="preserve">pēc iespējas drīzāku </w:t>
      </w:r>
      <w:r>
        <w:rPr>
          <w:lang w:eastAsia="lv-LV"/>
        </w:rPr>
        <w:t xml:space="preserve">ES pievienošanos ECK un aktīvi piedalās sarunu procesā, sniedzot vērtējumu par dažādiem Iekšējo noteikumu jautājumiem un konstruktīvi diskutējot par dažādiem risinājumiem sarunu 4.grozam. Pēc visaptverošām diskusijām FREMP darba grupas un ES Ārlietu padomnieku darba grupas sanāksmēs, skaidrojošā deklarācija tika vērtēta kā piemērotākais risinājums sarunu 4.grozam. To atbalsta arī lielākā daļa ES dalībvalstu. Arī Latvija atbalsta šādu skaidrojošo deklarāciju kā piemērotāko mehānismu, kādā risināt sarunu 4.groza jautājumus atbilstoši ES tiesībām, lai nodrošinātu pēc iespējas drīzāku un ES tiesībām un ECK atbilstošu ES pievienošanos ECK. </w:t>
      </w:r>
    </w:p>
    <w:bookmarkEnd w:id="1"/>
    <w:bookmarkEnd w:id="0"/>
    <w:p w:rsidR="000D39C1" w:rsidP="007C325C" w:rsidRDefault="000D39C1" w14:paraId="046BBF97" w14:textId="77777777">
      <w:pPr>
        <w:rPr>
          <w:b/>
        </w:rPr>
      </w:pPr>
    </w:p>
    <w:p w:rsidR="00302FE6" w:rsidP="00186529" w:rsidRDefault="00302FE6" w14:paraId="76DEE179" w14:textId="77777777">
      <w:pPr>
        <w:jc w:val="center"/>
        <w:rPr>
          <w:b/>
        </w:rPr>
      </w:pPr>
    </w:p>
    <w:p w:rsidRPr="001F40CC" w:rsidR="00186529" w:rsidP="00186529" w:rsidRDefault="00186529" w14:paraId="1BF45848" w14:textId="4AFA1405">
      <w:pPr>
        <w:jc w:val="center"/>
        <w:rPr>
          <w:b/>
        </w:rPr>
      </w:pPr>
      <w:r w:rsidRPr="001F40CC">
        <w:rPr>
          <w:b/>
        </w:rPr>
        <w:t>Delegācija</w:t>
      </w:r>
    </w:p>
    <w:p w:rsidRPr="001F40CC" w:rsidR="00186529" w:rsidP="00186529" w:rsidRDefault="00186529" w14:paraId="07EB7077" w14:textId="77777777">
      <w:pPr>
        <w:jc w:val="center"/>
        <w:rPr>
          <w:b/>
        </w:rPr>
      </w:pPr>
    </w:p>
    <w:p w:rsidRPr="001F40CC" w:rsidR="00186529" w:rsidP="00186529" w:rsidRDefault="00186529" w14:paraId="6E464272" w14:textId="2C9B6C60">
      <w:pPr>
        <w:tabs>
          <w:tab w:val="left" w:pos="2835"/>
        </w:tabs>
        <w:rPr>
          <w:highlight w:val="yellow"/>
        </w:rPr>
      </w:pPr>
      <w:r w:rsidRPr="001F40CC">
        <w:t>Delegācijas vadītāj</w:t>
      </w:r>
      <w:r w:rsidR="001B6613">
        <w:t>s</w:t>
      </w:r>
      <w:r w:rsidRPr="001F40CC">
        <w:t>:</w:t>
      </w:r>
      <w:r w:rsidRPr="001F40CC">
        <w:tab/>
      </w:r>
      <w:r w:rsidRPr="001F40CC" w:rsidR="005B5BF5">
        <w:rPr>
          <w:b/>
          <w:bCs/>
        </w:rPr>
        <w:t>Mihails Papsujevičs</w:t>
      </w:r>
      <w:r w:rsidRPr="001F40CC">
        <w:t xml:space="preserve">, </w:t>
      </w:r>
      <w:r w:rsidRPr="001F40CC" w:rsidR="005B5BF5">
        <w:t>Tieslietu ministrijas valsts sekretārs</w:t>
      </w:r>
      <w:r w:rsidRPr="001F40CC">
        <w:t>.</w:t>
      </w:r>
    </w:p>
    <w:p w:rsidRPr="001F40CC" w:rsidR="00186529" w:rsidP="00186529" w:rsidRDefault="00186529" w14:paraId="186FF89E" w14:textId="77777777">
      <w:pPr>
        <w:tabs>
          <w:tab w:val="left" w:pos="2370"/>
          <w:tab w:val="left" w:pos="2835"/>
        </w:tabs>
        <w:rPr>
          <w:highlight w:val="yellow"/>
        </w:rPr>
      </w:pPr>
    </w:p>
    <w:p w:rsidR="002D1DF3" w:rsidP="005B5BF5" w:rsidRDefault="00186529" w14:paraId="0BC520E6" w14:textId="6B97E52D">
      <w:pPr>
        <w:tabs>
          <w:tab w:val="left" w:pos="3015"/>
        </w:tabs>
        <w:ind w:left="2835" w:hanging="2835"/>
        <w:jc w:val="both"/>
      </w:pPr>
      <w:r w:rsidRPr="001F40CC">
        <w:t>Delegācijas dalībnieki:</w:t>
      </w:r>
      <w:r w:rsidRPr="001F40CC">
        <w:tab/>
      </w:r>
      <w:r w:rsidRPr="00095982" w:rsidR="002D1DF3">
        <w:rPr>
          <w:b/>
          <w:bCs/>
        </w:rPr>
        <w:t>Lelde Līce-Līcīte</w:t>
      </w:r>
      <w:r w:rsidR="002D1DF3">
        <w:t xml:space="preserve">, Latvijas </w:t>
      </w:r>
      <w:r w:rsidRPr="0008454A" w:rsidR="002D1DF3">
        <w:t>vēstniece, pastāvīgā pārstāve Eiropas Savienībā</w:t>
      </w:r>
      <w:r w:rsidR="002D1DF3">
        <w:t>;</w:t>
      </w:r>
    </w:p>
    <w:p w:rsidRPr="001F40CC" w:rsidR="00186529" w:rsidP="005B5BF5" w:rsidRDefault="002D1DF3" w14:paraId="3FC9797F" w14:textId="248BBDFF">
      <w:pPr>
        <w:tabs>
          <w:tab w:val="left" w:pos="3015"/>
        </w:tabs>
        <w:ind w:left="2835" w:hanging="2835"/>
        <w:jc w:val="both"/>
      </w:pPr>
      <w:r>
        <w:tab/>
      </w:r>
      <w:r w:rsidRPr="001F40CC" w:rsidR="00186529">
        <w:rPr>
          <w:b/>
          <w:bCs/>
        </w:rPr>
        <w:t>Inguss Kalniņš</w:t>
      </w:r>
      <w:r w:rsidRPr="001F40CC" w:rsidR="00186529">
        <w:t>, ministres padomnieks;</w:t>
      </w:r>
    </w:p>
    <w:p w:rsidRPr="001F40CC" w:rsidR="009063B3" w:rsidP="00186529" w:rsidRDefault="00186529" w14:paraId="200913DF" w14:textId="7E691352">
      <w:pPr>
        <w:ind w:left="2835" w:hanging="4"/>
        <w:jc w:val="both"/>
      </w:pPr>
      <w:r w:rsidRPr="001F40CC">
        <w:rPr>
          <w:b/>
          <w:bCs/>
        </w:rPr>
        <w:t>Vineta Krutko</w:t>
      </w:r>
      <w:r w:rsidRPr="001F40CC">
        <w:t>, tieslietu nozares padomniece</w:t>
      </w:r>
      <w:r w:rsidR="00277F7F">
        <w:t>;</w:t>
      </w:r>
    </w:p>
    <w:p w:rsidRPr="001F40CC" w:rsidR="00186529" w:rsidP="00186529" w:rsidRDefault="009063B3" w14:paraId="2F46CB70" w14:textId="64C78151">
      <w:pPr>
        <w:ind w:left="2835" w:hanging="4"/>
        <w:jc w:val="both"/>
        <w:rPr>
          <w:b/>
          <w:bCs/>
        </w:rPr>
      </w:pPr>
      <w:r w:rsidRPr="001F40CC">
        <w:rPr>
          <w:b/>
          <w:bCs/>
        </w:rPr>
        <w:t>Edgars Gūte</w:t>
      </w:r>
      <w:r w:rsidRPr="001F40CC">
        <w:t>, tieslietu nozares padomnieks</w:t>
      </w:r>
      <w:r w:rsidRPr="001F40CC" w:rsidR="00186529">
        <w:t>.</w:t>
      </w:r>
    </w:p>
    <w:p w:rsidRPr="001F40CC" w:rsidR="00186529" w:rsidP="00186529" w:rsidRDefault="00186529" w14:paraId="31543601" w14:textId="77777777">
      <w:pPr>
        <w:jc w:val="both"/>
      </w:pPr>
    </w:p>
    <w:p w:rsidRPr="001F40CC" w:rsidR="00186529" w:rsidP="00186529" w:rsidRDefault="00186529" w14:paraId="06A87F43" w14:textId="77777777">
      <w:pPr>
        <w:jc w:val="both"/>
      </w:pPr>
    </w:p>
    <w:p w:rsidRPr="001F40CC" w:rsidR="00186529" w:rsidP="00186529" w:rsidRDefault="00186529" w14:paraId="0926D7FA" w14:textId="77777777">
      <w:pPr>
        <w:jc w:val="both"/>
        <w:rPr>
          <w:lang w:eastAsia="x-none"/>
        </w:rPr>
      </w:pPr>
      <w:r w:rsidRPr="001F40CC">
        <w:t>Tieslietu ministre</w:t>
      </w:r>
      <w:r w:rsidRPr="001F40CC">
        <w:tab/>
      </w:r>
      <w:r w:rsidRPr="001F40CC">
        <w:tab/>
      </w:r>
      <w:r w:rsidRPr="001F40CC">
        <w:tab/>
      </w:r>
      <w:r w:rsidRPr="001F40CC">
        <w:tab/>
      </w:r>
      <w:r w:rsidRPr="001F40CC">
        <w:tab/>
      </w:r>
      <w:r w:rsidRPr="001F40CC">
        <w:tab/>
      </w:r>
      <w:r w:rsidRPr="001F40CC">
        <w:tab/>
        <w:t>Inese Lībiņa - Egnere</w:t>
      </w:r>
    </w:p>
    <w:p w:rsidRPr="001F40CC" w:rsidR="00186529" w:rsidP="00186529" w:rsidRDefault="00186529" w14:paraId="323852DC" w14:textId="77777777">
      <w:pPr>
        <w:jc w:val="both"/>
      </w:pPr>
    </w:p>
    <w:p w:rsidRPr="001F40CC" w:rsidR="00186529" w:rsidP="00186529" w:rsidRDefault="00186529" w14:paraId="635EBB9B" w14:textId="77777777">
      <w:pPr>
        <w:jc w:val="both"/>
      </w:pPr>
    </w:p>
    <w:p w:rsidRPr="000D39C1" w:rsidR="00186529" w:rsidP="00186529" w:rsidRDefault="00186529" w14:paraId="44501A4D" w14:textId="77777777">
      <w:pPr>
        <w:jc w:val="both"/>
        <w:rPr>
          <w:sz w:val="20"/>
          <w:szCs w:val="20"/>
        </w:rPr>
      </w:pPr>
      <w:r w:rsidRPr="000D39C1">
        <w:rPr>
          <w:sz w:val="20"/>
          <w:szCs w:val="20"/>
        </w:rPr>
        <w:t>Linde 67036914</w:t>
      </w:r>
    </w:p>
    <w:p w:rsidRPr="000D39C1" w:rsidR="00186529" w:rsidP="00186529" w:rsidRDefault="004B07E7" w14:paraId="500DD284" w14:textId="77777777">
      <w:pPr>
        <w:jc w:val="both"/>
        <w:rPr>
          <w:sz w:val="20"/>
          <w:szCs w:val="20"/>
        </w:rPr>
      </w:pPr>
      <w:hyperlink w:history="true" r:id="rId8">
        <w:r w:rsidRPr="000D39C1" w:rsidR="00186529">
          <w:rPr>
            <w:rStyle w:val="Hipersaite"/>
            <w:sz w:val="20"/>
            <w:szCs w:val="20"/>
          </w:rPr>
          <w:t>Ieva.Linde@tm.gov.lv</w:t>
        </w:r>
      </w:hyperlink>
    </w:p>
    <w:p w:rsidRPr="000D39C1" w:rsidR="003A2D6F" w:rsidP="00D06D8D" w:rsidRDefault="003A2D6F" w14:paraId="296D0543" w14:textId="44996C48">
      <w:pPr>
        <w:jc w:val="both"/>
        <w:rPr>
          <w:sz w:val="20"/>
          <w:szCs w:val="20"/>
        </w:rPr>
      </w:pPr>
    </w:p>
    <w:p w:rsidRPr="000D39C1" w:rsidR="003A2D6F" w:rsidP="00D06D8D" w:rsidRDefault="003A2D6F" w14:paraId="4CDBDF3F" w14:textId="3E9BBCB3">
      <w:pPr>
        <w:jc w:val="both"/>
        <w:rPr>
          <w:sz w:val="20"/>
          <w:szCs w:val="20"/>
        </w:rPr>
      </w:pPr>
      <w:r w:rsidRPr="000D39C1">
        <w:rPr>
          <w:sz w:val="20"/>
          <w:szCs w:val="20"/>
        </w:rPr>
        <w:t>Poiša 67036912</w:t>
      </w:r>
    </w:p>
    <w:p w:rsidRPr="000D39C1" w:rsidR="00930A61" w:rsidP="00F13564" w:rsidRDefault="004B07E7" w14:paraId="292FC1E6" w14:textId="0926C3B0">
      <w:pPr>
        <w:jc w:val="both"/>
        <w:rPr>
          <w:sz w:val="20"/>
          <w:szCs w:val="20"/>
        </w:rPr>
      </w:pPr>
      <w:hyperlink w:history="true" r:id="rId9">
        <w:r w:rsidRPr="000D39C1" w:rsidR="00C84061">
          <w:rPr>
            <w:rStyle w:val="Hipersaite"/>
            <w:sz w:val="20"/>
            <w:szCs w:val="20"/>
          </w:rPr>
          <w:t>Arta.Poiša@tm.gov.lv</w:t>
        </w:r>
      </w:hyperlink>
    </w:p>
    <w:sectPr w:rsidRPr="000D39C1" w:rsidR="00930A61" w:rsidSect="00E12F75">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52737" w14:textId="77777777" w:rsidR="00074214" w:rsidRDefault="00074214" w:rsidP="00C5761C">
      <w:r>
        <w:separator/>
      </w:r>
    </w:p>
  </w:endnote>
  <w:endnote w:type="continuationSeparator" w:id="0">
    <w:p w14:paraId="57825687" w14:textId="77777777" w:rsidR="00074214" w:rsidRDefault="00074214" w:rsidP="00C57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BBF76" w14:textId="49E39819" w:rsidR="00D37C6E" w:rsidRPr="000B32DA" w:rsidRDefault="00476E86" w:rsidP="00131415">
    <w:pPr>
      <w:pStyle w:val="Kjene"/>
      <w:rPr>
        <w:lang w:val="lv-LV"/>
      </w:rPr>
    </w:pPr>
    <w:proofErr w:type="spellStart"/>
    <w:r w:rsidRPr="00B4408E">
      <w:rPr>
        <w:iCs/>
        <w:sz w:val="20"/>
        <w:szCs w:val="20"/>
      </w:rPr>
      <w:t>TM</w:t>
    </w:r>
    <w:r w:rsidR="004E6680">
      <w:rPr>
        <w:iCs/>
        <w:sz w:val="20"/>
        <w:szCs w:val="20"/>
        <w:lang w:val="lv-LV"/>
      </w:rPr>
      <w:t>z</w:t>
    </w:r>
    <w:proofErr w:type="spellEnd"/>
    <w:r w:rsidRPr="00B4408E">
      <w:rPr>
        <w:iCs/>
        <w:sz w:val="20"/>
        <w:szCs w:val="20"/>
      </w:rPr>
      <w:t>in</w:t>
    </w:r>
    <w:r w:rsidRPr="00017F39">
      <w:rPr>
        <w:iCs/>
        <w:sz w:val="20"/>
        <w:szCs w:val="20"/>
      </w:rPr>
      <w:t>_</w:t>
    </w:r>
    <w:r w:rsidR="00223A22">
      <w:rPr>
        <w:iCs/>
        <w:sz w:val="20"/>
        <w:szCs w:val="20"/>
        <w:lang w:val="lv-LV"/>
      </w:rPr>
      <w:t>2411</w:t>
    </w:r>
    <w:r w:rsidR="006C3C99">
      <w:rPr>
        <w:iCs/>
        <w:sz w:val="20"/>
        <w:szCs w:val="20"/>
        <w:lang w:val="lv-LV"/>
      </w:rPr>
      <w:t>23</w:t>
    </w:r>
    <w:r w:rsidRPr="00B4408E">
      <w:rPr>
        <w:iCs/>
        <w:sz w:val="20"/>
        <w:szCs w:val="20"/>
      </w:rPr>
      <w:t>_JHAC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DE9D5" w14:textId="637403CE" w:rsidR="00D37C6E" w:rsidRPr="00282B62" w:rsidRDefault="00DA5D5A" w:rsidP="00B86A01">
    <w:pPr>
      <w:pStyle w:val="Nosaukums"/>
      <w:jc w:val="both"/>
      <w:outlineLvl w:val="0"/>
      <w:rPr>
        <w:iCs/>
        <w:sz w:val="20"/>
        <w:szCs w:val="20"/>
        <w:lang w:val="lv-LV"/>
      </w:rPr>
    </w:pPr>
    <w:proofErr w:type="spellStart"/>
    <w:r w:rsidRPr="002B102F">
      <w:rPr>
        <w:iCs/>
        <w:sz w:val="20"/>
        <w:szCs w:val="20"/>
      </w:rPr>
      <w:t>T</w:t>
    </w:r>
    <w:r w:rsidR="002A3B14">
      <w:rPr>
        <w:iCs/>
        <w:sz w:val="20"/>
        <w:szCs w:val="20"/>
        <w:lang w:val="lv-LV"/>
      </w:rPr>
      <w:t>M</w:t>
    </w:r>
    <w:r w:rsidR="004E6680">
      <w:rPr>
        <w:iCs/>
        <w:sz w:val="20"/>
        <w:szCs w:val="20"/>
        <w:lang w:val="lv-LV"/>
      </w:rPr>
      <w:t>z</w:t>
    </w:r>
    <w:proofErr w:type="spellEnd"/>
    <w:r w:rsidRPr="002B102F">
      <w:rPr>
        <w:iCs/>
        <w:sz w:val="20"/>
        <w:szCs w:val="20"/>
      </w:rPr>
      <w:t>i</w:t>
    </w:r>
    <w:r w:rsidRPr="00017F39">
      <w:rPr>
        <w:iCs/>
        <w:sz w:val="20"/>
        <w:szCs w:val="20"/>
      </w:rPr>
      <w:t>n</w:t>
    </w:r>
    <w:r w:rsidR="003F42CF">
      <w:rPr>
        <w:iCs/>
        <w:sz w:val="20"/>
        <w:szCs w:val="20"/>
        <w:lang w:val="lv-LV"/>
      </w:rPr>
      <w:t>_</w:t>
    </w:r>
    <w:r w:rsidR="00223A22">
      <w:rPr>
        <w:iCs/>
        <w:sz w:val="20"/>
        <w:szCs w:val="20"/>
        <w:lang w:val="lv-LV"/>
      </w:rPr>
      <w:t>2411</w:t>
    </w:r>
    <w:r w:rsidR="006C3C99">
      <w:rPr>
        <w:iCs/>
        <w:sz w:val="20"/>
        <w:szCs w:val="20"/>
        <w:lang w:val="lv-LV"/>
      </w:rPr>
      <w:t>23</w:t>
    </w:r>
    <w:r w:rsidRPr="007E203B">
      <w:rPr>
        <w:iCs/>
        <w:sz w:val="20"/>
        <w:szCs w:val="20"/>
      </w:rPr>
      <w:t>_</w:t>
    </w:r>
    <w:r w:rsidRPr="002B102F">
      <w:rPr>
        <w:iCs/>
        <w:sz w:val="20"/>
        <w:szCs w:val="20"/>
      </w:rPr>
      <w:t>JHAC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EDF99" w14:textId="77777777" w:rsidR="00074214" w:rsidRDefault="00074214" w:rsidP="00C5761C">
      <w:r>
        <w:separator/>
      </w:r>
    </w:p>
  </w:footnote>
  <w:footnote w:type="continuationSeparator" w:id="0">
    <w:p w14:paraId="5620BE1F" w14:textId="77777777" w:rsidR="00074214" w:rsidRDefault="00074214" w:rsidP="00C5761C">
      <w:r>
        <w:continuationSeparator/>
      </w:r>
    </w:p>
  </w:footnote>
  <w:footnote w:id="1">
    <w:p w14:paraId="37458844" w14:textId="6084A65B" w:rsidR="00632F8E" w:rsidRPr="00632F8E" w:rsidRDefault="00632F8E">
      <w:pPr>
        <w:pStyle w:val="Vresteksts"/>
        <w:rPr>
          <w:lang w:val="lv-LV"/>
        </w:rPr>
      </w:pPr>
      <w:r>
        <w:rPr>
          <w:rStyle w:val="Vresatsauce"/>
        </w:rPr>
        <w:footnoteRef/>
      </w:r>
      <w:r>
        <w:t xml:space="preserve"> </w:t>
      </w:r>
      <w:r w:rsidRPr="000F4023">
        <w:rPr>
          <w:lang w:val="lv-LV"/>
        </w:rPr>
        <w:t>Darba dokuments ar diskusiju jautājumiem nav izplatīs.</w:t>
      </w:r>
    </w:p>
  </w:footnote>
  <w:footnote w:id="2">
    <w:p w14:paraId="2EEE9DA1" w14:textId="77777777" w:rsidR="0029109F" w:rsidRPr="00AE0C74" w:rsidRDefault="0029109F" w:rsidP="0029109F">
      <w:pPr>
        <w:pStyle w:val="Vresteksts"/>
        <w:jc w:val="both"/>
      </w:pPr>
      <w:r>
        <w:rPr>
          <w:rStyle w:val="Vresatsauce"/>
        </w:rPr>
        <w:footnoteRef/>
      </w:r>
      <w:proofErr w:type="spellStart"/>
      <w:r w:rsidRPr="0037797D">
        <w:rPr>
          <w:rFonts w:cs="Calibri"/>
        </w:rPr>
        <w:t>Eiropas</w:t>
      </w:r>
      <w:proofErr w:type="spellEnd"/>
      <w:r w:rsidRPr="0037797D">
        <w:rPr>
          <w:rFonts w:cs="Calibri"/>
        </w:rPr>
        <w:t xml:space="preserve"> </w:t>
      </w:r>
      <w:proofErr w:type="spellStart"/>
      <w:r w:rsidRPr="0037797D">
        <w:rPr>
          <w:rFonts w:cs="Calibri"/>
        </w:rPr>
        <w:t>Parlamenta</w:t>
      </w:r>
      <w:proofErr w:type="spellEnd"/>
      <w:r w:rsidRPr="0037797D">
        <w:rPr>
          <w:rFonts w:cs="Calibri"/>
        </w:rPr>
        <w:t xml:space="preserve"> un </w:t>
      </w:r>
      <w:proofErr w:type="spellStart"/>
      <w:r w:rsidRPr="0037797D">
        <w:rPr>
          <w:rFonts w:cs="Calibri"/>
        </w:rPr>
        <w:t>Padomes</w:t>
      </w:r>
      <w:proofErr w:type="spellEnd"/>
      <w:r w:rsidRPr="0037797D">
        <w:rPr>
          <w:rFonts w:cs="Calibri"/>
        </w:rPr>
        <w:t xml:space="preserve"> Regula (ES) 2016/679 (2016. gada 27. </w:t>
      </w:r>
      <w:proofErr w:type="spellStart"/>
      <w:r w:rsidRPr="0037797D">
        <w:rPr>
          <w:rFonts w:cs="Calibri"/>
        </w:rPr>
        <w:t>aprīlis</w:t>
      </w:r>
      <w:proofErr w:type="spellEnd"/>
      <w:r w:rsidRPr="0037797D">
        <w:rPr>
          <w:rFonts w:cs="Calibri"/>
        </w:rPr>
        <w:t xml:space="preserve">) par </w:t>
      </w:r>
      <w:proofErr w:type="spellStart"/>
      <w:r w:rsidRPr="0037797D">
        <w:rPr>
          <w:rFonts w:cs="Calibri"/>
        </w:rPr>
        <w:t>fizisku</w:t>
      </w:r>
      <w:proofErr w:type="spellEnd"/>
      <w:r w:rsidRPr="0037797D">
        <w:rPr>
          <w:rFonts w:cs="Calibri"/>
        </w:rPr>
        <w:t xml:space="preserve"> </w:t>
      </w:r>
      <w:proofErr w:type="spellStart"/>
      <w:r w:rsidRPr="0037797D">
        <w:rPr>
          <w:rFonts w:cs="Calibri"/>
        </w:rPr>
        <w:t>personu</w:t>
      </w:r>
      <w:proofErr w:type="spellEnd"/>
      <w:r w:rsidRPr="0037797D">
        <w:rPr>
          <w:rFonts w:cs="Calibri"/>
        </w:rPr>
        <w:t xml:space="preserve"> </w:t>
      </w:r>
      <w:proofErr w:type="spellStart"/>
      <w:r w:rsidRPr="0037797D">
        <w:rPr>
          <w:rFonts w:cs="Calibri"/>
        </w:rPr>
        <w:t>aizsardzību</w:t>
      </w:r>
      <w:proofErr w:type="spellEnd"/>
      <w:r w:rsidRPr="0037797D">
        <w:rPr>
          <w:rFonts w:cs="Calibri"/>
        </w:rPr>
        <w:t xml:space="preserve"> </w:t>
      </w:r>
      <w:proofErr w:type="spellStart"/>
      <w:r w:rsidRPr="0037797D">
        <w:rPr>
          <w:rFonts w:cs="Calibri"/>
        </w:rPr>
        <w:t>attiecībā</w:t>
      </w:r>
      <w:proofErr w:type="spellEnd"/>
      <w:r w:rsidRPr="0037797D">
        <w:rPr>
          <w:rFonts w:cs="Calibri"/>
        </w:rPr>
        <w:t xml:space="preserve"> </w:t>
      </w:r>
      <w:proofErr w:type="spellStart"/>
      <w:r w:rsidRPr="0037797D">
        <w:rPr>
          <w:rFonts w:cs="Calibri"/>
        </w:rPr>
        <w:t>uz</w:t>
      </w:r>
      <w:proofErr w:type="spellEnd"/>
      <w:r w:rsidRPr="0037797D">
        <w:rPr>
          <w:rFonts w:cs="Calibri"/>
        </w:rPr>
        <w:t xml:space="preserve"> personas </w:t>
      </w:r>
      <w:proofErr w:type="spellStart"/>
      <w:r w:rsidRPr="0037797D">
        <w:rPr>
          <w:rFonts w:cs="Calibri"/>
        </w:rPr>
        <w:t>datu</w:t>
      </w:r>
      <w:proofErr w:type="spellEnd"/>
      <w:r w:rsidRPr="0037797D">
        <w:rPr>
          <w:rFonts w:cs="Calibri"/>
        </w:rPr>
        <w:t xml:space="preserve"> </w:t>
      </w:r>
      <w:proofErr w:type="spellStart"/>
      <w:r w:rsidRPr="0037797D">
        <w:rPr>
          <w:rFonts w:cs="Calibri"/>
        </w:rPr>
        <w:t>apstrādi</w:t>
      </w:r>
      <w:proofErr w:type="spellEnd"/>
      <w:r w:rsidRPr="0037797D">
        <w:rPr>
          <w:rFonts w:cs="Calibri"/>
        </w:rPr>
        <w:t xml:space="preserve"> un </w:t>
      </w:r>
      <w:proofErr w:type="spellStart"/>
      <w:r w:rsidRPr="0037797D">
        <w:rPr>
          <w:rFonts w:cs="Calibri"/>
        </w:rPr>
        <w:t>šādu</w:t>
      </w:r>
      <w:proofErr w:type="spellEnd"/>
      <w:r w:rsidRPr="0037797D">
        <w:rPr>
          <w:rFonts w:cs="Calibri"/>
        </w:rPr>
        <w:t xml:space="preserve"> </w:t>
      </w:r>
      <w:proofErr w:type="spellStart"/>
      <w:r w:rsidRPr="0037797D">
        <w:rPr>
          <w:rFonts w:cs="Calibri"/>
        </w:rPr>
        <w:t>datu</w:t>
      </w:r>
      <w:proofErr w:type="spellEnd"/>
      <w:r w:rsidRPr="0037797D">
        <w:rPr>
          <w:rFonts w:cs="Calibri"/>
        </w:rPr>
        <w:t xml:space="preserve"> </w:t>
      </w:r>
      <w:proofErr w:type="spellStart"/>
      <w:r w:rsidRPr="0037797D">
        <w:rPr>
          <w:rFonts w:cs="Calibri"/>
        </w:rPr>
        <w:t>brīvu</w:t>
      </w:r>
      <w:proofErr w:type="spellEnd"/>
      <w:r w:rsidRPr="0037797D">
        <w:rPr>
          <w:rFonts w:cs="Calibri"/>
        </w:rPr>
        <w:t xml:space="preserve"> </w:t>
      </w:r>
      <w:proofErr w:type="spellStart"/>
      <w:r w:rsidRPr="0037797D">
        <w:rPr>
          <w:rFonts w:cs="Calibri"/>
        </w:rPr>
        <w:t>apriti</w:t>
      </w:r>
      <w:proofErr w:type="spellEnd"/>
      <w:r w:rsidRPr="0037797D">
        <w:rPr>
          <w:rFonts w:cs="Calibri"/>
        </w:rPr>
        <w:t xml:space="preserve"> un </w:t>
      </w:r>
      <w:proofErr w:type="spellStart"/>
      <w:r w:rsidRPr="0037797D">
        <w:rPr>
          <w:rFonts w:cs="Calibri"/>
        </w:rPr>
        <w:t>ar</w:t>
      </w:r>
      <w:proofErr w:type="spellEnd"/>
      <w:r w:rsidRPr="0037797D">
        <w:rPr>
          <w:rFonts w:cs="Calibri"/>
        </w:rPr>
        <w:t xml:space="preserve"> ko </w:t>
      </w:r>
      <w:proofErr w:type="spellStart"/>
      <w:r w:rsidRPr="0037797D">
        <w:rPr>
          <w:rFonts w:cs="Calibri"/>
        </w:rPr>
        <w:t>atceļ</w:t>
      </w:r>
      <w:proofErr w:type="spellEnd"/>
      <w:r w:rsidRPr="0037797D">
        <w:rPr>
          <w:rFonts w:cs="Calibri"/>
        </w:rPr>
        <w:t xml:space="preserve"> </w:t>
      </w:r>
      <w:proofErr w:type="spellStart"/>
      <w:r w:rsidRPr="0037797D">
        <w:rPr>
          <w:rFonts w:cs="Calibri"/>
        </w:rPr>
        <w:t>Direktīvu</w:t>
      </w:r>
      <w:proofErr w:type="spellEnd"/>
      <w:r w:rsidRPr="0037797D">
        <w:rPr>
          <w:rFonts w:cs="Calibri"/>
        </w:rPr>
        <w:t xml:space="preserve"> 95/46/EK (</w:t>
      </w:r>
      <w:proofErr w:type="spellStart"/>
      <w:r w:rsidRPr="0037797D">
        <w:rPr>
          <w:rFonts w:cs="Calibri"/>
        </w:rPr>
        <w:t>Vispārīgā</w:t>
      </w:r>
      <w:proofErr w:type="spellEnd"/>
      <w:r w:rsidRPr="0037797D">
        <w:rPr>
          <w:rFonts w:cs="Calibri"/>
        </w:rPr>
        <w:t xml:space="preserve"> </w:t>
      </w:r>
      <w:proofErr w:type="spellStart"/>
      <w:r w:rsidRPr="0037797D">
        <w:rPr>
          <w:rFonts w:cs="Calibri"/>
        </w:rPr>
        <w:t>datu</w:t>
      </w:r>
      <w:proofErr w:type="spellEnd"/>
      <w:r w:rsidRPr="0037797D">
        <w:rPr>
          <w:rFonts w:cs="Calibri"/>
        </w:rPr>
        <w:t xml:space="preserve"> </w:t>
      </w:r>
      <w:proofErr w:type="spellStart"/>
      <w:r w:rsidRPr="0037797D">
        <w:rPr>
          <w:rFonts w:cs="Calibri"/>
        </w:rPr>
        <w:t>aizsardzības</w:t>
      </w:r>
      <w:proofErr w:type="spellEnd"/>
      <w:r w:rsidRPr="0037797D">
        <w:rPr>
          <w:rFonts w:cs="Calibri"/>
        </w:rPr>
        <w:t xml:space="preserve"> </w:t>
      </w:r>
      <w:proofErr w:type="spellStart"/>
      <w:r w:rsidRPr="0037797D">
        <w:rPr>
          <w:rFonts w:cs="Calibri"/>
        </w:rPr>
        <w:t>regula</w:t>
      </w:r>
      <w:proofErr w:type="spellEnd"/>
      <w:r w:rsidRPr="0037797D">
        <w:rPr>
          <w:rFonts w:cs="Calibri"/>
        </w:rPr>
        <w:t>).</w:t>
      </w:r>
    </w:p>
  </w:footnote>
  <w:footnote w:id="3">
    <w:p w14:paraId="575C500B" w14:textId="35DD22CE" w:rsidR="004B6A0C" w:rsidRPr="00F35563" w:rsidRDefault="004B6A0C">
      <w:pPr>
        <w:pStyle w:val="Vresteksts"/>
        <w:rPr>
          <w:lang w:val="lv-LV"/>
        </w:rPr>
      </w:pPr>
      <w:r>
        <w:rPr>
          <w:rStyle w:val="Vresatsauce"/>
        </w:rPr>
        <w:footnoteRef/>
      </w:r>
      <w:r>
        <w:t xml:space="preserve"> </w:t>
      </w:r>
      <w:r>
        <w:rPr>
          <w:lang w:val="lv-LV"/>
        </w:rPr>
        <w:t>Ārlietu ministrijas kompetences jautājums.</w:t>
      </w:r>
    </w:p>
  </w:footnote>
  <w:footnote w:id="4">
    <w:p w14:paraId="70B81285" w14:textId="60414CC1" w:rsidR="002A3C2B" w:rsidRPr="00967949" w:rsidRDefault="002A3C2B">
      <w:pPr>
        <w:pStyle w:val="Vresteksts"/>
        <w:rPr>
          <w:lang w:val="lv-LV"/>
        </w:rPr>
      </w:pPr>
      <w:r>
        <w:rPr>
          <w:rStyle w:val="Vresatsauce"/>
        </w:rPr>
        <w:footnoteRef/>
      </w:r>
      <w:r>
        <w:t xml:space="preserve"> </w:t>
      </w:r>
      <w:r w:rsidRPr="002A3C2B">
        <w:t xml:space="preserve">Latvijas </w:t>
      </w:r>
      <w:proofErr w:type="spellStart"/>
      <w:r w:rsidRPr="002A3C2B">
        <w:t>pozīcija</w:t>
      </w:r>
      <w:proofErr w:type="spellEnd"/>
      <w:r w:rsidRPr="002A3C2B">
        <w:t xml:space="preserve"> Nr.1 </w:t>
      </w:r>
      <w:proofErr w:type="spellStart"/>
      <w:r w:rsidRPr="002A3C2B">
        <w:t>uz</w:t>
      </w:r>
      <w:proofErr w:type="spellEnd"/>
      <w:r w:rsidRPr="002A3C2B">
        <w:t xml:space="preserve"> ES </w:t>
      </w:r>
      <w:proofErr w:type="spellStart"/>
      <w:r w:rsidRPr="002A3C2B">
        <w:t>Tieslietu</w:t>
      </w:r>
      <w:proofErr w:type="spellEnd"/>
      <w:r w:rsidRPr="002A3C2B">
        <w:t xml:space="preserve"> un </w:t>
      </w:r>
      <w:proofErr w:type="spellStart"/>
      <w:r w:rsidRPr="002A3C2B">
        <w:t>iekšlietu</w:t>
      </w:r>
      <w:proofErr w:type="spellEnd"/>
      <w:r w:rsidRPr="002A3C2B">
        <w:t xml:space="preserve"> </w:t>
      </w:r>
      <w:proofErr w:type="spellStart"/>
      <w:r w:rsidRPr="002A3C2B">
        <w:t>ministru</w:t>
      </w:r>
      <w:proofErr w:type="spellEnd"/>
      <w:r w:rsidRPr="002A3C2B">
        <w:t xml:space="preserve"> 2022.gada 8.-9.decembra </w:t>
      </w:r>
      <w:proofErr w:type="spellStart"/>
      <w:r w:rsidRPr="002A3C2B">
        <w:t>sanāksmi</w:t>
      </w:r>
      <w:proofErr w:type="spellEnd"/>
      <w:r w:rsidR="005A2287">
        <w:rPr>
          <w:lang w:val="lv-LV"/>
        </w:rPr>
        <w:t>, apstiprināta Ministru Kabinetā 2022.gada 6.decembrī.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0BA8A" w14:textId="5D6C404F" w:rsidR="00D37C6E" w:rsidRDefault="00D37C6E">
    <w:pPr>
      <w:pStyle w:val="Galvene"/>
      <w:jc w:val="center"/>
    </w:pPr>
    <w:r>
      <w:fldChar w:fldCharType="begin"/>
    </w:r>
    <w:r>
      <w:instrText xml:space="preserve"> PAGE   \* MERGEFORMAT </w:instrText>
    </w:r>
    <w:r>
      <w:fldChar w:fldCharType="separate"/>
    </w:r>
    <w:r w:rsidR="00E05741">
      <w:rPr>
        <w:noProof/>
      </w:rPr>
      <w:t>4</w:t>
    </w:r>
    <w:r>
      <w:fldChar w:fldCharType="end"/>
    </w:r>
  </w:p>
  <w:p w14:paraId="1E01060B" w14:textId="77777777" w:rsidR="00D37C6E" w:rsidRDefault="00D37C6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1038F"/>
    <w:multiLevelType w:val="hybridMultilevel"/>
    <w:tmpl w:val="DED2B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D52520"/>
    <w:multiLevelType w:val="singleLevel"/>
    <w:tmpl w:val="C8D4FE30"/>
    <w:name w:val="Bullet 1"/>
    <w:lvl w:ilvl="0">
      <w:start w:val="1"/>
      <w:numFmt w:val="bullet"/>
      <w:lvlRestart w:val="0"/>
      <w:lvlText w:val=""/>
      <w:lvlJc w:val="left"/>
      <w:pPr>
        <w:tabs>
          <w:tab w:val="num" w:pos="1417"/>
        </w:tabs>
        <w:ind w:left="1417" w:hanging="567"/>
      </w:pPr>
      <w:rPr>
        <w:rFonts w:ascii="Symbol" w:hAnsi="Symbol" w:hint="default"/>
      </w:rPr>
    </w:lvl>
  </w:abstractNum>
  <w:abstractNum w:abstractNumId="2" w15:restartNumberingAfterBreak="0">
    <w:nsid w:val="191C75E7"/>
    <w:multiLevelType w:val="hybridMultilevel"/>
    <w:tmpl w:val="7316B0AE"/>
    <w:lvl w:ilvl="0" w:tplc="FFFFFFF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BE159D"/>
    <w:multiLevelType w:val="hybridMultilevel"/>
    <w:tmpl w:val="19EE3EEC"/>
    <w:lvl w:ilvl="0" w:tplc="869C94BA">
      <w:start w:val="5"/>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4593082"/>
    <w:multiLevelType w:val="singleLevel"/>
    <w:tmpl w:val="EDE069AC"/>
    <w:name w:val="List Bullet 3"/>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5" w15:restartNumberingAfterBreak="0">
    <w:nsid w:val="6B9C01E3"/>
    <w:multiLevelType w:val="hybridMultilevel"/>
    <w:tmpl w:val="093C8362"/>
    <w:lvl w:ilvl="0" w:tplc="F02A2C7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714123">
    <w:abstractNumId w:val="4"/>
  </w:num>
  <w:num w:numId="2" w16cid:durableId="435752341">
    <w:abstractNumId w:val="0"/>
  </w:num>
  <w:num w:numId="3" w16cid:durableId="1300108111">
    <w:abstractNumId w:val="5"/>
  </w:num>
  <w:num w:numId="4" w16cid:durableId="1855728716">
    <w:abstractNumId w:val="2"/>
  </w:num>
  <w:num w:numId="5" w16cid:durableId="1565532798">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61C"/>
    <w:rsid w:val="0000068E"/>
    <w:rsid w:val="000015C5"/>
    <w:rsid w:val="000018E9"/>
    <w:rsid w:val="00001C4B"/>
    <w:rsid w:val="00002556"/>
    <w:rsid w:val="00002AD0"/>
    <w:rsid w:val="00002CAF"/>
    <w:rsid w:val="00004A5B"/>
    <w:rsid w:val="00004F40"/>
    <w:rsid w:val="000065E0"/>
    <w:rsid w:val="00007616"/>
    <w:rsid w:val="00010695"/>
    <w:rsid w:val="00010754"/>
    <w:rsid w:val="00011175"/>
    <w:rsid w:val="000120FA"/>
    <w:rsid w:val="0001297D"/>
    <w:rsid w:val="000136EC"/>
    <w:rsid w:val="0001381E"/>
    <w:rsid w:val="00015758"/>
    <w:rsid w:val="00015DF6"/>
    <w:rsid w:val="00016ECE"/>
    <w:rsid w:val="0001743E"/>
    <w:rsid w:val="00017737"/>
    <w:rsid w:val="00017DED"/>
    <w:rsid w:val="00017F39"/>
    <w:rsid w:val="00020926"/>
    <w:rsid w:val="00021F10"/>
    <w:rsid w:val="00023F8C"/>
    <w:rsid w:val="00024EB2"/>
    <w:rsid w:val="00025B8C"/>
    <w:rsid w:val="0002649F"/>
    <w:rsid w:val="0002745D"/>
    <w:rsid w:val="00030C4F"/>
    <w:rsid w:val="00031041"/>
    <w:rsid w:val="00031902"/>
    <w:rsid w:val="0003248D"/>
    <w:rsid w:val="00032518"/>
    <w:rsid w:val="0003328F"/>
    <w:rsid w:val="00033DB3"/>
    <w:rsid w:val="00033FF9"/>
    <w:rsid w:val="000341C4"/>
    <w:rsid w:val="000344F8"/>
    <w:rsid w:val="0003536F"/>
    <w:rsid w:val="00035B68"/>
    <w:rsid w:val="00035EEB"/>
    <w:rsid w:val="00036143"/>
    <w:rsid w:val="00036E00"/>
    <w:rsid w:val="00037A29"/>
    <w:rsid w:val="00037DBA"/>
    <w:rsid w:val="00040A43"/>
    <w:rsid w:val="000411C3"/>
    <w:rsid w:val="000413E5"/>
    <w:rsid w:val="0004174C"/>
    <w:rsid w:val="00041FA3"/>
    <w:rsid w:val="000424D4"/>
    <w:rsid w:val="00042726"/>
    <w:rsid w:val="00044A61"/>
    <w:rsid w:val="00046D03"/>
    <w:rsid w:val="00047470"/>
    <w:rsid w:val="000500DC"/>
    <w:rsid w:val="00050222"/>
    <w:rsid w:val="000509EC"/>
    <w:rsid w:val="0005144A"/>
    <w:rsid w:val="00051DB1"/>
    <w:rsid w:val="00052435"/>
    <w:rsid w:val="00053F17"/>
    <w:rsid w:val="00054B84"/>
    <w:rsid w:val="00055757"/>
    <w:rsid w:val="000569E7"/>
    <w:rsid w:val="0005709D"/>
    <w:rsid w:val="00057DDC"/>
    <w:rsid w:val="000600A3"/>
    <w:rsid w:val="00060423"/>
    <w:rsid w:val="00061267"/>
    <w:rsid w:val="000635F4"/>
    <w:rsid w:val="00064500"/>
    <w:rsid w:val="00065FC0"/>
    <w:rsid w:val="00066431"/>
    <w:rsid w:val="00066F49"/>
    <w:rsid w:val="00067DF2"/>
    <w:rsid w:val="0007032D"/>
    <w:rsid w:val="00070AE3"/>
    <w:rsid w:val="00070C36"/>
    <w:rsid w:val="00071E20"/>
    <w:rsid w:val="0007232A"/>
    <w:rsid w:val="0007321B"/>
    <w:rsid w:val="000738E5"/>
    <w:rsid w:val="00074214"/>
    <w:rsid w:val="00074716"/>
    <w:rsid w:val="00075D5B"/>
    <w:rsid w:val="000766C9"/>
    <w:rsid w:val="00076CA5"/>
    <w:rsid w:val="0007736B"/>
    <w:rsid w:val="00080A94"/>
    <w:rsid w:val="0008126A"/>
    <w:rsid w:val="000818AE"/>
    <w:rsid w:val="00082EA1"/>
    <w:rsid w:val="0008352A"/>
    <w:rsid w:val="0008414D"/>
    <w:rsid w:val="0008497A"/>
    <w:rsid w:val="00084BCC"/>
    <w:rsid w:val="0008500F"/>
    <w:rsid w:val="000857A8"/>
    <w:rsid w:val="0008583F"/>
    <w:rsid w:val="00086800"/>
    <w:rsid w:val="00086F78"/>
    <w:rsid w:val="000870E8"/>
    <w:rsid w:val="0008710C"/>
    <w:rsid w:val="0008736B"/>
    <w:rsid w:val="00087450"/>
    <w:rsid w:val="00087709"/>
    <w:rsid w:val="00090634"/>
    <w:rsid w:val="000908F5"/>
    <w:rsid w:val="00090990"/>
    <w:rsid w:val="00090E9D"/>
    <w:rsid w:val="00092D19"/>
    <w:rsid w:val="00093B78"/>
    <w:rsid w:val="00094E08"/>
    <w:rsid w:val="00096118"/>
    <w:rsid w:val="00096EB4"/>
    <w:rsid w:val="0009712E"/>
    <w:rsid w:val="000A005B"/>
    <w:rsid w:val="000A07E3"/>
    <w:rsid w:val="000A0E80"/>
    <w:rsid w:val="000A4707"/>
    <w:rsid w:val="000A4D27"/>
    <w:rsid w:val="000A51A0"/>
    <w:rsid w:val="000A685A"/>
    <w:rsid w:val="000A6BD4"/>
    <w:rsid w:val="000A7B2C"/>
    <w:rsid w:val="000A7E3C"/>
    <w:rsid w:val="000B0B17"/>
    <w:rsid w:val="000B19A6"/>
    <w:rsid w:val="000B2F8E"/>
    <w:rsid w:val="000B32DA"/>
    <w:rsid w:val="000B3AED"/>
    <w:rsid w:val="000B4DCB"/>
    <w:rsid w:val="000B5E76"/>
    <w:rsid w:val="000B7126"/>
    <w:rsid w:val="000B764B"/>
    <w:rsid w:val="000B7A4B"/>
    <w:rsid w:val="000C0243"/>
    <w:rsid w:val="000C0DD9"/>
    <w:rsid w:val="000C1439"/>
    <w:rsid w:val="000C1BEC"/>
    <w:rsid w:val="000C2029"/>
    <w:rsid w:val="000C3F07"/>
    <w:rsid w:val="000C3FB3"/>
    <w:rsid w:val="000C52FB"/>
    <w:rsid w:val="000C550E"/>
    <w:rsid w:val="000C71F4"/>
    <w:rsid w:val="000D0A7C"/>
    <w:rsid w:val="000D229C"/>
    <w:rsid w:val="000D22A9"/>
    <w:rsid w:val="000D2C40"/>
    <w:rsid w:val="000D39C1"/>
    <w:rsid w:val="000D4742"/>
    <w:rsid w:val="000D48A7"/>
    <w:rsid w:val="000D4AB4"/>
    <w:rsid w:val="000D4AEE"/>
    <w:rsid w:val="000D4CEA"/>
    <w:rsid w:val="000D5244"/>
    <w:rsid w:val="000D66CF"/>
    <w:rsid w:val="000D6A82"/>
    <w:rsid w:val="000D79EF"/>
    <w:rsid w:val="000D7B8B"/>
    <w:rsid w:val="000E03F9"/>
    <w:rsid w:val="000E04B8"/>
    <w:rsid w:val="000E06A3"/>
    <w:rsid w:val="000E084B"/>
    <w:rsid w:val="000E1D49"/>
    <w:rsid w:val="000E22C9"/>
    <w:rsid w:val="000E33C0"/>
    <w:rsid w:val="000E34EC"/>
    <w:rsid w:val="000E44A0"/>
    <w:rsid w:val="000E6AD7"/>
    <w:rsid w:val="000E72DD"/>
    <w:rsid w:val="000E75C0"/>
    <w:rsid w:val="000E7C5A"/>
    <w:rsid w:val="000E7CC4"/>
    <w:rsid w:val="000E7F92"/>
    <w:rsid w:val="000F01E4"/>
    <w:rsid w:val="000F0629"/>
    <w:rsid w:val="000F0752"/>
    <w:rsid w:val="000F0AED"/>
    <w:rsid w:val="000F0C3F"/>
    <w:rsid w:val="000F0ECB"/>
    <w:rsid w:val="000F0F47"/>
    <w:rsid w:val="000F0FF0"/>
    <w:rsid w:val="000F1EF4"/>
    <w:rsid w:val="000F34EC"/>
    <w:rsid w:val="000F4023"/>
    <w:rsid w:val="000F40B2"/>
    <w:rsid w:val="000F4E5D"/>
    <w:rsid w:val="000F5727"/>
    <w:rsid w:val="000F5926"/>
    <w:rsid w:val="000F640E"/>
    <w:rsid w:val="000F68FD"/>
    <w:rsid w:val="000F6DDC"/>
    <w:rsid w:val="000F7233"/>
    <w:rsid w:val="000F7686"/>
    <w:rsid w:val="000F7AD6"/>
    <w:rsid w:val="000F7E2A"/>
    <w:rsid w:val="0010078F"/>
    <w:rsid w:val="0010082D"/>
    <w:rsid w:val="00100B90"/>
    <w:rsid w:val="00100BF2"/>
    <w:rsid w:val="00100D62"/>
    <w:rsid w:val="00101182"/>
    <w:rsid w:val="00101216"/>
    <w:rsid w:val="00101ECF"/>
    <w:rsid w:val="00102B2A"/>
    <w:rsid w:val="0010325F"/>
    <w:rsid w:val="00103663"/>
    <w:rsid w:val="001040A5"/>
    <w:rsid w:val="00105647"/>
    <w:rsid w:val="00105870"/>
    <w:rsid w:val="00105F8E"/>
    <w:rsid w:val="001076BE"/>
    <w:rsid w:val="00107CB7"/>
    <w:rsid w:val="00110EB7"/>
    <w:rsid w:val="00111C92"/>
    <w:rsid w:val="00112233"/>
    <w:rsid w:val="00112CFA"/>
    <w:rsid w:val="00115F9E"/>
    <w:rsid w:val="00116A3F"/>
    <w:rsid w:val="00116E75"/>
    <w:rsid w:val="00116F97"/>
    <w:rsid w:val="00117020"/>
    <w:rsid w:val="001203FD"/>
    <w:rsid w:val="0012223E"/>
    <w:rsid w:val="00122519"/>
    <w:rsid w:val="001232F9"/>
    <w:rsid w:val="001233D3"/>
    <w:rsid w:val="0012409E"/>
    <w:rsid w:val="0012608C"/>
    <w:rsid w:val="001268A2"/>
    <w:rsid w:val="001303A1"/>
    <w:rsid w:val="00130941"/>
    <w:rsid w:val="00131044"/>
    <w:rsid w:val="00131415"/>
    <w:rsid w:val="00131EEC"/>
    <w:rsid w:val="001320B9"/>
    <w:rsid w:val="0013216D"/>
    <w:rsid w:val="001324CF"/>
    <w:rsid w:val="00133366"/>
    <w:rsid w:val="00135830"/>
    <w:rsid w:val="00135D35"/>
    <w:rsid w:val="00136229"/>
    <w:rsid w:val="001362BF"/>
    <w:rsid w:val="00136686"/>
    <w:rsid w:val="001402AE"/>
    <w:rsid w:val="001403A0"/>
    <w:rsid w:val="00140549"/>
    <w:rsid w:val="001408B9"/>
    <w:rsid w:val="001413E4"/>
    <w:rsid w:val="0014146D"/>
    <w:rsid w:val="001417C5"/>
    <w:rsid w:val="00144B19"/>
    <w:rsid w:val="00144E10"/>
    <w:rsid w:val="00150DD3"/>
    <w:rsid w:val="00152AB9"/>
    <w:rsid w:val="00153970"/>
    <w:rsid w:val="00153D85"/>
    <w:rsid w:val="001544C0"/>
    <w:rsid w:val="0015474E"/>
    <w:rsid w:val="00154CE9"/>
    <w:rsid w:val="00154D93"/>
    <w:rsid w:val="00155390"/>
    <w:rsid w:val="00155D42"/>
    <w:rsid w:val="00156781"/>
    <w:rsid w:val="00160C5D"/>
    <w:rsid w:val="001621F1"/>
    <w:rsid w:val="001628EC"/>
    <w:rsid w:val="00162B65"/>
    <w:rsid w:val="00162ECA"/>
    <w:rsid w:val="001635DE"/>
    <w:rsid w:val="00163747"/>
    <w:rsid w:val="001652E8"/>
    <w:rsid w:val="001655F2"/>
    <w:rsid w:val="0016702E"/>
    <w:rsid w:val="00167210"/>
    <w:rsid w:val="00167E09"/>
    <w:rsid w:val="00170968"/>
    <w:rsid w:val="00172F32"/>
    <w:rsid w:val="001745D5"/>
    <w:rsid w:val="00175251"/>
    <w:rsid w:val="00175BA3"/>
    <w:rsid w:val="001762C4"/>
    <w:rsid w:val="001763EF"/>
    <w:rsid w:val="00176588"/>
    <w:rsid w:val="001806A4"/>
    <w:rsid w:val="00181EF3"/>
    <w:rsid w:val="00183081"/>
    <w:rsid w:val="001838D5"/>
    <w:rsid w:val="00183A67"/>
    <w:rsid w:val="00184517"/>
    <w:rsid w:val="0018577E"/>
    <w:rsid w:val="00185F45"/>
    <w:rsid w:val="00186529"/>
    <w:rsid w:val="00186FD8"/>
    <w:rsid w:val="0018797E"/>
    <w:rsid w:val="00187DEA"/>
    <w:rsid w:val="001906A5"/>
    <w:rsid w:val="00190AC1"/>
    <w:rsid w:val="00190F2F"/>
    <w:rsid w:val="00191603"/>
    <w:rsid w:val="00191A1B"/>
    <w:rsid w:val="00192493"/>
    <w:rsid w:val="00192F1A"/>
    <w:rsid w:val="001931E7"/>
    <w:rsid w:val="00194358"/>
    <w:rsid w:val="00196220"/>
    <w:rsid w:val="00197F77"/>
    <w:rsid w:val="001A18F1"/>
    <w:rsid w:val="001A1AB7"/>
    <w:rsid w:val="001A511D"/>
    <w:rsid w:val="001A63E5"/>
    <w:rsid w:val="001A7B71"/>
    <w:rsid w:val="001A7DA7"/>
    <w:rsid w:val="001A7E01"/>
    <w:rsid w:val="001B045A"/>
    <w:rsid w:val="001B077A"/>
    <w:rsid w:val="001B153B"/>
    <w:rsid w:val="001B17B8"/>
    <w:rsid w:val="001B22D4"/>
    <w:rsid w:val="001B29BD"/>
    <w:rsid w:val="001B2A77"/>
    <w:rsid w:val="001B2B80"/>
    <w:rsid w:val="001B2F2A"/>
    <w:rsid w:val="001B378C"/>
    <w:rsid w:val="001B397C"/>
    <w:rsid w:val="001B3D5E"/>
    <w:rsid w:val="001B445E"/>
    <w:rsid w:val="001B457F"/>
    <w:rsid w:val="001B6019"/>
    <w:rsid w:val="001B6613"/>
    <w:rsid w:val="001B7260"/>
    <w:rsid w:val="001C000C"/>
    <w:rsid w:val="001C0251"/>
    <w:rsid w:val="001C0A28"/>
    <w:rsid w:val="001C0EBD"/>
    <w:rsid w:val="001C124C"/>
    <w:rsid w:val="001C207A"/>
    <w:rsid w:val="001C2921"/>
    <w:rsid w:val="001C331C"/>
    <w:rsid w:val="001C37DB"/>
    <w:rsid w:val="001C3E85"/>
    <w:rsid w:val="001C4714"/>
    <w:rsid w:val="001C4833"/>
    <w:rsid w:val="001C5198"/>
    <w:rsid w:val="001C662A"/>
    <w:rsid w:val="001C7031"/>
    <w:rsid w:val="001C7887"/>
    <w:rsid w:val="001D06AD"/>
    <w:rsid w:val="001D0A64"/>
    <w:rsid w:val="001D2283"/>
    <w:rsid w:val="001D2649"/>
    <w:rsid w:val="001D3306"/>
    <w:rsid w:val="001D3792"/>
    <w:rsid w:val="001D3C56"/>
    <w:rsid w:val="001D3F74"/>
    <w:rsid w:val="001D6A1D"/>
    <w:rsid w:val="001D75A6"/>
    <w:rsid w:val="001E0331"/>
    <w:rsid w:val="001E1461"/>
    <w:rsid w:val="001E1B07"/>
    <w:rsid w:val="001E253E"/>
    <w:rsid w:val="001E3D98"/>
    <w:rsid w:val="001E4C78"/>
    <w:rsid w:val="001E4E71"/>
    <w:rsid w:val="001E5C40"/>
    <w:rsid w:val="001E6302"/>
    <w:rsid w:val="001E6A3E"/>
    <w:rsid w:val="001E6AB7"/>
    <w:rsid w:val="001E7D00"/>
    <w:rsid w:val="001E7D82"/>
    <w:rsid w:val="001E7FE7"/>
    <w:rsid w:val="001F0D86"/>
    <w:rsid w:val="001F0DB3"/>
    <w:rsid w:val="001F156C"/>
    <w:rsid w:val="001F1F47"/>
    <w:rsid w:val="001F203E"/>
    <w:rsid w:val="001F2EB8"/>
    <w:rsid w:val="001F355F"/>
    <w:rsid w:val="001F3ED6"/>
    <w:rsid w:val="001F40CC"/>
    <w:rsid w:val="001F56FF"/>
    <w:rsid w:val="001F65A3"/>
    <w:rsid w:val="001F68A8"/>
    <w:rsid w:val="001F7840"/>
    <w:rsid w:val="00200B00"/>
    <w:rsid w:val="002020E3"/>
    <w:rsid w:val="0020316D"/>
    <w:rsid w:val="00204CE9"/>
    <w:rsid w:val="002068E6"/>
    <w:rsid w:val="00206C35"/>
    <w:rsid w:val="00206DBE"/>
    <w:rsid w:val="00207092"/>
    <w:rsid w:val="00211317"/>
    <w:rsid w:val="0021147C"/>
    <w:rsid w:val="0021177D"/>
    <w:rsid w:val="00212D33"/>
    <w:rsid w:val="002137C2"/>
    <w:rsid w:val="002145CE"/>
    <w:rsid w:val="00215033"/>
    <w:rsid w:val="00215213"/>
    <w:rsid w:val="0021536C"/>
    <w:rsid w:val="002169FB"/>
    <w:rsid w:val="00216ADA"/>
    <w:rsid w:val="00216F6C"/>
    <w:rsid w:val="00216F95"/>
    <w:rsid w:val="00217443"/>
    <w:rsid w:val="002176B8"/>
    <w:rsid w:val="002179EE"/>
    <w:rsid w:val="0022078F"/>
    <w:rsid w:val="00221FDB"/>
    <w:rsid w:val="002232FE"/>
    <w:rsid w:val="0022334E"/>
    <w:rsid w:val="00223A22"/>
    <w:rsid w:val="00223CF2"/>
    <w:rsid w:val="0022636F"/>
    <w:rsid w:val="00226557"/>
    <w:rsid w:val="002276AB"/>
    <w:rsid w:val="00230832"/>
    <w:rsid w:val="00230D7A"/>
    <w:rsid w:val="00230D9D"/>
    <w:rsid w:val="00231C0B"/>
    <w:rsid w:val="00232DC5"/>
    <w:rsid w:val="002330EE"/>
    <w:rsid w:val="00233199"/>
    <w:rsid w:val="00235221"/>
    <w:rsid w:val="0023668B"/>
    <w:rsid w:val="0023693C"/>
    <w:rsid w:val="0023743C"/>
    <w:rsid w:val="002374AC"/>
    <w:rsid w:val="002377BB"/>
    <w:rsid w:val="00237A07"/>
    <w:rsid w:val="00240D90"/>
    <w:rsid w:val="0024111B"/>
    <w:rsid w:val="00241232"/>
    <w:rsid w:val="00242366"/>
    <w:rsid w:val="0024363B"/>
    <w:rsid w:val="0024482C"/>
    <w:rsid w:val="002461ED"/>
    <w:rsid w:val="002474AE"/>
    <w:rsid w:val="00247BB3"/>
    <w:rsid w:val="00250BE0"/>
    <w:rsid w:val="00250E63"/>
    <w:rsid w:val="00251306"/>
    <w:rsid w:val="00251C96"/>
    <w:rsid w:val="002522B0"/>
    <w:rsid w:val="00252D09"/>
    <w:rsid w:val="002535B8"/>
    <w:rsid w:val="00253772"/>
    <w:rsid w:val="002539E1"/>
    <w:rsid w:val="00253B14"/>
    <w:rsid w:val="002541C6"/>
    <w:rsid w:val="002554BA"/>
    <w:rsid w:val="00255CA1"/>
    <w:rsid w:val="00255DA2"/>
    <w:rsid w:val="00255E6C"/>
    <w:rsid w:val="0025614B"/>
    <w:rsid w:val="0025625C"/>
    <w:rsid w:val="00260380"/>
    <w:rsid w:val="00262792"/>
    <w:rsid w:val="002648F2"/>
    <w:rsid w:val="002648F3"/>
    <w:rsid w:val="0026517B"/>
    <w:rsid w:val="002652A4"/>
    <w:rsid w:val="00265798"/>
    <w:rsid w:val="002664E8"/>
    <w:rsid w:val="00267A17"/>
    <w:rsid w:val="0027077D"/>
    <w:rsid w:val="00270B6A"/>
    <w:rsid w:val="00270BED"/>
    <w:rsid w:val="00271732"/>
    <w:rsid w:val="00272093"/>
    <w:rsid w:val="002725C7"/>
    <w:rsid w:val="002749C2"/>
    <w:rsid w:val="00275A58"/>
    <w:rsid w:val="00276B45"/>
    <w:rsid w:val="00277766"/>
    <w:rsid w:val="0027781B"/>
    <w:rsid w:val="00277F7F"/>
    <w:rsid w:val="002805F1"/>
    <w:rsid w:val="00280662"/>
    <w:rsid w:val="00280A15"/>
    <w:rsid w:val="002818DD"/>
    <w:rsid w:val="00282034"/>
    <w:rsid w:val="00282B62"/>
    <w:rsid w:val="002847D2"/>
    <w:rsid w:val="002849CC"/>
    <w:rsid w:val="00285271"/>
    <w:rsid w:val="002855A9"/>
    <w:rsid w:val="00286B66"/>
    <w:rsid w:val="002875A0"/>
    <w:rsid w:val="00290529"/>
    <w:rsid w:val="0029095D"/>
    <w:rsid w:val="0029109F"/>
    <w:rsid w:val="00292120"/>
    <w:rsid w:val="00292ED6"/>
    <w:rsid w:val="00293CF7"/>
    <w:rsid w:val="0029470C"/>
    <w:rsid w:val="00294990"/>
    <w:rsid w:val="00294E39"/>
    <w:rsid w:val="00296DD4"/>
    <w:rsid w:val="00297BBB"/>
    <w:rsid w:val="002A02F0"/>
    <w:rsid w:val="002A07ED"/>
    <w:rsid w:val="002A0958"/>
    <w:rsid w:val="002A2101"/>
    <w:rsid w:val="002A2445"/>
    <w:rsid w:val="002A29F5"/>
    <w:rsid w:val="002A2EC3"/>
    <w:rsid w:val="002A3B14"/>
    <w:rsid w:val="002A3C2B"/>
    <w:rsid w:val="002A4209"/>
    <w:rsid w:val="002A4B74"/>
    <w:rsid w:val="002A5909"/>
    <w:rsid w:val="002A6067"/>
    <w:rsid w:val="002A6DE2"/>
    <w:rsid w:val="002A6F93"/>
    <w:rsid w:val="002A77C5"/>
    <w:rsid w:val="002B0A2D"/>
    <w:rsid w:val="002B0C3B"/>
    <w:rsid w:val="002B0DAA"/>
    <w:rsid w:val="002B102F"/>
    <w:rsid w:val="002B17E8"/>
    <w:rsid w:val="002B1E59"/>
    <w:rsid w:val="002B3631"/>
    <w:rsid w:val="002B395F"/>
    <w:rsid w:val="002B49D1"/>
    <w:rsid w:val="002B4C42"/>
    <w:rsid w:val="002B4EF8"/>
    <w:rsid w:val="002B551D"/>
    <w:rsid w:val="002B5FFA"/>
    <w:rsid w:val="002B61C7"/>
    <w:rsid w:val="002B69AF"/>
    <w:rsid w:val="002B6F59"/>
    <w:rsid w:val="002C0566"/>
    <w:rsid w:val="002C3690"/>
    <w:rsid w:val="002C38D8"/>
    <w:rsid w:val="002C3EE8"/>
    <w:rsid w:val="002C404B"/>
    <w:rsid w:val="002C4680"/>
    <w:rsid w:val="002C4993"/>
    <w:rsid w:val="002C5916"/>
    <w:rsid w:val="002C7434"/>
    <w:rsid w:val="002C7984"/>
    <w:rsid w:val="002D15C8"/>
    <w:rsid w:val="002D1DF3"/>
    <w:rsid w:val="002D4420"/>
    <w:rsid w:val="002D4CEE"/>
    <w:rsid w:val="002D5CCB"/>
    <w:rsid w:val="002D6BF9"/>
    <w:rsid w:val="002D6C7A"/>
    <w:rsid w:val="002D707B"/>
    <w:rsid w:val="002D7F66"/>
    <w:rsid w:val="002E0116"/>
    <w:rsid w:val="002E14C7"/>
    <w:rsid w:val="002E4A2E"/>
    <w:rsid w:val="002E4C5A"/>
    <w:rsid w:val="002E59C6"/>
    <w:rsid w:val="002E5C6B"/>
    <w:rsid w:val="002E60A7"/>
    <w:rsid w:val="002E66B8"/>
    <w:rsid w:val="002E7AA3"/>
    <w:rsid w:val="002F089E"/>
    <w:rsid w:val="002F18EC"/>
    <w:rsid w:val="002F1A1F"/>
    <w:rsid w:val="002F2A71"/>
    <w:rsid w:val="002F2D7C"/>
    <w:rsid w:val="002F38A7"/>
    <w:rsid w:val="002F46EC"/>
    <w:rsid w:val="002F5B13"/>
    <w:rsid w:val="002F5B2C"/>
    <w:rsid w:val="002F6573"/>
    <w:rsid w:val="002F7947"/>
    <w:rsid w:val="00300563"/>
    <w:rsid w:val="00300D1D"/>
    <w:rsid w:val="003011C2"/>
    <w:rsid w:val="00301C3C"/>
    <w:rsid w:val="00302B36"/>
    <w:rsid w:val="00302BA7"/>
    <w:rsid w:val="00302FE6"/>
    <w:rsid w:val="0030345D"/>
    <w:rsid w:val="00304F78"/>
    <w:rsid w:val="003055DE"/>
    <w:rsid w:val="003057FD"/>
    <w:rsid w:val="0030789C"/>
    <w:rsid w:val="00307ACC"/>
    <w:rsid w:val="0031018D"/>
    <w:rsid w:val="0031025C"/>
    <w:rsid w:val="00310B8B"/>
    <w:rsid w:val="00310D2E"/>
    <w:rsid w:val="00311555"/>
    <w:rsid w:val="0031208A"/>
    <w:rsid w:val="00312DFE"/>
    <w:rsid w:val="003134B7"/>
    <w:rsid w:val="0031462F"/>
    <w:rsid w:val="003159C7"/>
    <w:rsid w:val="00316112"/>
    <w:rsid w:val="00316230"/>
    <w:rsid w:val="00320126"/>
    <w:rsid w:val="003204DC"/>
    <w:rsid w:val="0032221B"/>
    <w:rsid w:val="003229C9"/>
    <w:rsid w:val="00323C1D"/>
    <w:rsid w:val="00324C57"/>
    <w:rsid w:val="00326336"/>
    <w:rsid w:val="003264F1"/>
    <w:rsid w:val="003269EA"/>
    <w:rsid w:val="00326BEF"/>
    <w:rsid w:val="00326EF3"/>
    <w:rsid w:val="003279E5"/>
    <w:rsid w:val="00331019"/>
    <w:rsid w:val="00331379"/>
    <w:rsid w:val="003321B0"/>
    <w:rsid w:val="00332A9A"/>
    <w:rsid w:val="00332CD4"/>
    <w:rsid w:val="003343E0"/>
    <w:rsid w:val="00335187"/>
    <w:rsid w:val="00336345"/>
    <w:rsid w:val="003367F0"/>
    <w:rsid w:val="00337053"/>
    <w:rsid w:val="00337748"/>
    <w:rsid w:val="00337DA4"/>
    <w:rsid w:val="003406D2"/>
    <w:rsid w:val="003412BE"/>
    <w:rsid w:val="0034204B"/>
    <w:rsid w:val="00342405"/>
    <w:rsid w:val="003427DB"/>
    <w:rsid w:val="00343E08"/>
    <w:rsid w:val="00343E16"/>
    <w:rsid w:val="00344388"/>
    <w:rsid w:val="00346E43"/>
    <w:rsid w:val="00350136"/>
    <w:rsid w:val="00350415"/>
    <w:rsid w:val="00350C0A"/>
    <w:rsid w:val="00350DA5"/>
    <w:rsid w:val="00352757"/>
    <w:rsid w:val="00352ED8"/>
    <w:rsid w:val="0035328D"/>
    <w:rsid w:val="0035346A"/>
    <w:rsid w:val="00354413"/>
    <w:rsid w:val="003547DE"/>
    <w:rsid w:val="0035499F"/>
    <w:rsid w:val="00354DD4"/>
    <w:rsid w:val="0035541B"/>
    <w:rsid w:val="00355E97"/>
    <w:rsid w:val="0035628A"/>
    <w:rsid w:val="00356968"/>
    <w:rsid w:val="00357885"/>
    <w:rsid w:val="00357AE0"/>
    <w:rsid w:val="003606E5"/>
    <w:rsid w:val="00360A21"/>
    <w:rsid w:val="00360EC1"/>
    <w:rsid w:val="00360FA8"/>
    <w:rsid w:val="00361ED2"/>
    <w:rsid w:val="00362F5D"/>
    <w:rsid w:val="00364855"/>
    <w:rsid w:val="00364986"/>
    <w:rsid w:val="00365656"/>
    <w:rsid w:val="0036639F"/>
    <w:rsid w:val="003668C8"/>
    <w:rsid w:val="0037037E"/>
    <w:rsid w:val="00370B23"/>
    <w:rsid w:val="00372109"/>
    <w:rsid w:val="003726DA"/>
    <w:rsid w:val="00373E31"/>
    <w:rsid w:val="00374100"/>
    <w:rsid w:val="003744DB"/>
    <w:rsid w:val="00374830"/>
    <w:rsid w:val="00374CBB"/>
    <w:rsid w:val="003768D1"/>
    <w:rsid w:val="00377093"/>
    <w:rsid w:val="0037725D"/>
    <w:rsid w:val="003773D6"/>
    <w:rsid w:val="00377579"/>
    <w:rsid w:val="0038015B"/>
    <w:rsid w:val="00380BDD"/>
    <w:rsid w:val="003818F7"/>
    <w:rsid w:val="00382045"/>
    <w:rsid w:val="00382449"/>
    <w:rsid w:val="00383515"/>
    <w:rsid w:val="0038351B"/>
    <w:rsid w:val="003839B5"/>
    <w:rsid w:val="003849D6"/>
    <w:rsid w:val="00384B96"/>
    <w:rsid w:val="00385B1F"/>
    <w:rsid w:val="00385BD3"/>
    <w:rsid w:val="00386311"/>
    <w:rsid w:val="00386641"/>
    <w:rsid w:val="00386733"/>
    <w:rsid w:val="00386E94"/>
    <w:rsid w:val="00387E2D"/>
    <w:rsid w:val="0039129E"/>
    <w:rsid w:val="00392523"/>
    <w:rsid w:val="00392FD1"/>
    <w:rsid w:val="0039317F"/>
    <w:rsid w:val="0039356D"/>
    <w:rsid w:val="00393E92"/>
    <w:rsid w:val="0039403B"/>
    <w:rsid w:val="00394135"/>
    <w:rsid w:val="00395347"/>
    <w:rsid w:val="003953FA"/>
    <w:rsid w:val="00396A13"/>
    <w:rsid w:val="00397586"/>
    <w:rsid w:val="0039799C"/>
    <w:rsid w:val="003A1B1D"/>
    <w:rsid w:val="003A268F"/>
    <w:rsid w:val="003A2D6F"/>
    <w:rsid w:val="003A33A5"/>
    <w:rsid w:val="003A5AF6"/>
    <w:rsid w:val="003A6CBB"/>
    <w:rsid w:val="003B0760"/>
    <w:rsid w:val="003B1448"/>
    <w:rsid w:val="003B23E5"/>
    <w:rsid w:val="003B4059"/>
    <w:rsid w:val="003B45B1"/>
    <w:rsid w:val="003B6283"/>
    <w:rsid w:val="003B70C8"/>
    <w:rsid w:val="003B7FEA"/>
    <w:rsid w:val="003C1A39"/>
    <w:rsid w:val="003C30E4"/>
    <w:rsid w:val="003C3933"/>
    <w:rsid w:val="003C3D19"/>
    <w:rsid w:val="003C515D"/>
    <w:rsid w:val="003C56BB"/>
    <w:rsid w:val="003C61C8"/>
    <w:rsid w:val="003C6EA5"/>
    <w:rsid w:val="003C731A"/>
    <w:rsid w:val="003D08F5"/>
    <w:rsid w:val="003D1512"/>
    <w:rsid w:val="003D2596"/>
    <w:rsid w:val="003D3D65"/>
    <w:rsid w:val="003D4F6C"/>
    <w:rsid w:val="003D4F9F"/>
    <w:rsid w:val="003D5A91"/>
    <w:rsid w:val="003E0933"/>
    <w:rsid w:val="003E0FA1"/>
    <w:rsid w:val="003E11EF"/>
    <w:rsid w:val="003E1B98"/>
    <w:rsid w:val="003E34F6"/>
    <w:rsid w:val="003E43A2"/>
    <w:rsid w:val="003E4CA9"/>
    <w:rsid w:val="003E5750"/>
    <w:rsid w:val="003E5FC0"/>
    <w:rsid w:val="003E6094"/>
    <w:rsid w:val="003E6375"/>
    <w:rsid w:val="003E6C4E"/>
    <w:rsid w:val="003E6CE9"/>
    <w:rsid w:val="003E701B"/>
    <w:rsid w:val="003E70E1"/>
    <w:rsid w:val="003E7142"/>
    <w:rsid w:val="003E7C99"/>
    <w:rsid w:val="003F026C"/>
    <w:rsid w:val="003F3879"/>
    <w:rsid w:val="003F3E53"/>
    <w:rsid w:val="003F42CF"/>
    <w:rsid w:val="003F561C"/>
    <w:rsid w:val="003F571E"/>
    <w:rsid w:val="003F5DF7"/>
    <w:rsid w:val="003F5E3A"/>
    <w:rsid w:val="003F5FBF"/>
    <w:rsid w:val="003F6C59"/>
    <w:rsid w:val="003F7603"/>
    <w:rsid w:val="00400037"/>
    <w:rsid w:val="0040051A"/>
    <w:rsid w:val="00400A1E"/>
    <w:rsid w:val="00402354"/>
    <w:rsid w:val="00402710"/>
    <w:rsid w:val="0040284E"/>
    <w:rsid w:val="0040364A"/>
    <w:rsid w:val="004041C1"/>
    <w:rsid w:val="00405ACE"/>
    <w:rsid w:val="004064BE"/>
    <w:rsid w:val="00406820"/>
    <w:rsid w:val="00407DE2"/>
    <w:rsid w:val="00407E26"/>
    <w:rsid w:val="004102F6"/>
    <w:rsid w:val="00411D75"/>
    <w:rsid w:val="00412921"/>
    <w:rsid w:val="004129CB"/>
    <w:rsid w:val="004136F1"/>
    <w:rsid w:val="00413890"/>
    <w:rsid w:val="004147EB"/>
    <w:rsid w:val="00414A31"/>
    <w:rsid w:val="00414A9F"/>
    <w:rsid w:val="0042103B"/>
    <w:rsid w:val="004212B6"/>
    <w:rsid w:val="004216DD"/>
    <w:rsid w:val="00425618"/>
    <w:rsid w:val="004259C7"/>
    <w:rsid w:val="00425E85"/>
    <w:rsid w:val="004271BF"/>
    <w:rsid w:val="00430101"/>
    <w:rsid w:val="004304E8"/>
    <w:rsid w:val="00431ED8"/>
    <w:rsid w:val="00432147"/>
    <w:rsid w:val="004321DD"/>
    <w:rsid w:val="00433122"/>
    <w:rsid w:val="004334AB"/>
    <w:rsid w:val="00434169"/>
    <w:rsid w:val="004371DE"/>
    <w:rsid w:val="00437B0F"/>
    <w:rsid w:val="00437D0E"/>
    <w:rsid w:val="00441E4E"/>
    <w:rsid w:val="004421E1"/>
    <w:rsid w:val="004426AB"/>
    <w:rsid w:val="00442743"/>
    <w:rsid w:val="00442821"/>
    <w:rsid w:val="00443CF9"/>
    <w:rsid w:val="00443E30"/>
    <w:rsid w:val="004441F0"/>
    <w:rsid w:val="00444A7E"/>
    <w:rsid w:val="00444C22"/>
    <w:rsid w:val="00445083"/>
    <w:rsid w:val="0044518E"/>
    <w:rsid w:val="00445452"/>
    <w:rsid w:val="00446F58"/>
    <w:rsid w:val="0044753B"/>
    <w:rsid w:val="00447628"/>
    <w:rsid w:val="00447D9D"/>
    <w:rsid w:val="00447EEA"/>
    <w:rsid w:val="00447F14"/>
    <w:rsid w:val="004500AC"/>
    <w:rsid w:val="004501E8"/>
    <w:rsid w:val="00450537"/>
    <w:rsid w:val="00450D06"/>
    <w:rsid w:val="00450F50"/>
    <w:rsid w:val="00451A95"/>
    <w:rsid w:val="00451CD3"/>
    <w:rsid w:val="00453075"/>
    <w:rsid w:val="004535EB"/>
    <w:rsid w:val="00453782"/>
    <w:rsid w:val="00453D92"/>
    <w:rsid w:val="004543BF"/>
    <w:rsid w:val="00457449"/>
    <w:rsid w:val="00457727"/>
    <w:rsid w:val="0045783B"/>
    <w:rsid w:val="00457848"/>
    <w:rsid w:val="00457876"/>
    <w:rsid w:val="004600C5"/>
    <w:rsid w:val="0046112F"/>
    <w:rsid w:val="00462E1B"/>
    <w:rsid w:val="0046381B"/>
    <w:rsid w:val="00463B0C"/>
    <w:rsid w:val="00464731"/>
    <w:rsid w:val="0046568F"/>
    <w:rsid w:val="00466988"/>
    <w:rsid w:val="00466FC6"/>
    <w:rsid w:val="00467286"/>
    <w:rsid w:val="0046795E"/>
    <w:rsid w:val="00467EF8"/>
    <w:rsid w:val="00470599"/>
    <w:rsid w:val="004712F9"/>
    <w:rsid w:val="00472233"/>
    <w:rsid w:val="004728F9"/>
    <w:rsid w:val="00475012"/>
    <w:rsid w:val="0047506B"/>
    <w:rsid w:val="0047519F"/>
    <w:rsid w:val="00476B76"/>
    <w:rsid w:val="00476E86"/>
    <w:rsid w:val="00477D23"/>
    <w:rsid w:val="00480411"/>
    <w:rsid w:val="00480E9E"/>
    <w:rsid w:val="00481439"/>
    <w:rsid w:val="00481C81"/>
    <w:rsid w:val="0048411D"/>
    <w:rsid w:val="004867BE"/>
    <w:rsid w:val="00486A22"/>
    <w:rsid w:val="00486F33"/>
    <w:rsid w:val="00487054"/>
    <w:rsid w:val="004872E0"/>
    <w:rsid w:val="00490743"/>
    <w:rsid w:val="0049098D"/>
    <w:rsid w:val="00490E1A"/>
    <w:rsid w:val="00493C36"/>
    <w:rsid w:val="00493EFA"/>
    <w:rsid w:val="00495343"/>
    <w:rsid w:val="004954F8"/>
    <w:rsid w:val="00495973"/>
    <w:rsid w:val="00495EB9"/>
    <w:rsid w:val="00495F01"/>
    <w:rsid w:val="0049621E"/>
    <w:rsid w:val="00496417"/>
    <w:rsid w:val="00496F89"/>
    <w:rsid w:val="00497559"/>
    <w:rsid w:val="004A07D3"/>
    <w:rsid w:val="004A07D9"/>
    <w:rsid w:val="004A0F5E"/>
    <w:rsid w:val="004A179A"/>
    <w:rsid w:val="004A1AA9"/>
    <w:rsid w:val="004A394F"/>
    <w:rsid w:val="004A4693"/>
    <w:rsid w:val="004A4EA7"/>
    <w:rsid w:val="004A4EB3"/>
    <w:rsid w:val="004A6885"/>
    <w:rsid w:val="004A7432"/>
    <w:rsid w:val="004A7D40"/>
    <w:rsid w:val="004B0651"/>
    <w:rsid w:val="004B07E7"/>
    <w:rsid w:val="004B0DF0"/>
    <w:rsid w:val="004B10C1"/>
    <w:rsid w:val="004B1C39"/>
    <w:rsid w:val="004B1ED2"/>
    <w:rsid w:val="004B2883"/>
    <w:rsid w:val="004B422E"/>
    <w:rsid w:val="004B427E"/>
    <w:rsid w:val="004B55E9"/>
    <w:rsid w:val="004B6687"/>
    <w:rsid w:val="004B6A0C"/>
    <w:rsid w:val="004B759D"/>
    <w:rsid w:val="004B7860"/>
    <w:rsid w:val="004C1152"/>
    <w:rsid w:val="004C14D0"/>
    <w:rsid w:val="004C1969"/>
    <w:rsid w:val="004C2ADE"/>
    <w:rsid w:val="004C5938"/>
    <w:rsid w:val="004C71C6"/>
    <w:rsid w:val="004C71D0"/>
    <w:rsid w:val="004C7B20"/>
    <w:rsid w:val="004D0178"/>
    <w:rsid w:val="004D06A1"/>
    <w:rsid w:val="004D0769"/>
    <w:rsid w:val="004D0811"/>
    <w:rsid w:val="004D0C5E"/>
    <w:rsid w:val="004D0EEB"/>
    <w:rsid w:val="004D1760"/>
    <w:rsid w:val="004D1B4E"/>
    <w:rsid w:val="004D2DE6"/>
    <w:rsid w:val="004D5032"/>
    <w:rsid w:val="004D569E"/>
    <w:rsid w:val="004D589A"/>
    <w:rsid w:val="004D61B5"/>
    <w:rsid w:val="004D7625"/>
    <w:rsid w:val="004E010A"/>
    <w:rsid w:val="004E0331"/>
    <w:rsid w:val="004E07D1"/>
    <w:rsid w:val="004E1F81"/>
    <w:rsid w:val="004E2C28"/>
    <w:rsid w:val="004E3C4A"/>
    <w:rsid w:val="004E52B0"/>
    <w:rsid w:val="004E56F4"/>
    <w:rsid w:val="004E5CD1"/>
    <w:rsid w:val="004E62D1"/>
    <w:rsid w:val="004E6585"/>
    <w:rsid w:val="004E6680"/>
    <w:rsid w:val="004E6FEA"/>
    <w:rsid w:val="004E724A"/>
    <w:rsid w:val="004E7865"/>
    <w:rsid w:val="004E7D48"/>
    <w:rsid w:val="004F0229"/>
    <w:rsid w:val="004F0E2F"/>
    <w:rsid w:val="004F2445"/>
    <w:rsid w:val="004F351A"/>
    <w:rsid w:val="004F36F6"/>
    <w:rsid w:val="004F392C"/>
    <w:rsid w:val="004F4750"/>
    <w:rsid w:val="004F4FAE"/>
    <w:rsid w:val="004F54DC"/>
    <w:rsid w:val="004F57CA"/>
    <w:rsid w:val="004F5D81"/>
    <w:rsid w:val="004F6254"/>
    <w:rsid w:val="004F63C0"/>
    <w:rsid w:val="004F7146"/>
    <w:rsid w:val="004F7843"/>
    <w:rsid w:val="004F7C60"/>
    <w:rsid w:val="004F7CAF"/>
    <w:rsid w:val="005007C7"/>
    <w:rsid w:val="005024C3"/>
    <w:rsid w:val="005025D4"/>
    <w:rsid w:val="0050350B"/>
    <w:rsid w:val="0050419A"/>
    <w:rsid w:val="005045AE"/>
    <w:rsid w:val="00504A20"/>
    <w:rsid w:val="00504DD1"/>
    <w:rsid w:val="0050517C"/>
    <w:rsid w:val="00506577"/>
    <w:rsid w:val="005065C3"/>
    <w:rsid w:val="00506E64"/>
    <w:rsid w:val="00510326"/>
    <w:rsid w:val="005106AF"/>
    <w:rsid w:val="00510F28"/>
    <w:rsid w:val="00510FB8"/>
    <w:rsid w:val="00511035"/>
    <w:rsid w:val="0051134F"/>
    <w:rsid w:val="005127F5"/>
    <w:rsid w:val="0051372C"/>
    <w:rsid w:val="005139CB"/>
    <w:rsid w:val="00513BDF"/>
    <w:rsid w:val="00515CE3"/>
    <w:rsid w:val="005160F2"/>
    <w:rsid w:val="0051635A"/>
    <w:rsid w:val="00516AD9"/>
    <w:rsid w:val="00517058"/>
    <w:rsid w:val="00517333"/>
    <w:rsid w:val="00517E48"/>
    <w:rsid w:val="005202C2"/>
    <w:rsid w:val="005204AB"/>
    <w:rsid w:val="00520C01"/>
    <w:rsid w:val="00520F38"/>
    <w:rsid w:val="00522512"/>
    <w:rsid w:val="00522CDB"/>
    <w:rsid w:val="00522F7D"/>
    <w:rsid w:val="00523BB9"/>
    <w:rsid w:val="00523F5C"/>
    <w:rsid w:val="00523F96"/>
    <w:rsid w:val="005247FA"/>
    <w:rsid w:val="00524BDE"/>
    <w:rsid w:val="00527A1D"/>
    <w:rsid w:val="00527F16"/>
    <w:rsid w:val="00530229"/>
    <w:rsid w:val="00531A6B"/>
    <w:rsid w:val="0053330B"/>
    <w:rsid w:val="0053396A"/>
    <w:rsid w:val="00533DAA"/>
    <w:rsid w:val="005343AF"/>
    <w:rsid w:val="00534542"/>
    <w:rsid w:val="00534FE0"/>
    <w:rsid w:val="005354A4"/>
    <w:rsid w:val="00535520"/>
    <w:rsid w:val="0053603D"/>
    <w:rsid w:val="005365C0"/>
    <w:rsid w:val="00536B55"/>
    <w:rsid w:val="005377D2"/>
    <w:rsid w:val="005400AE"/>
    <w:rsid w:val="00540F0C"/>
    <w:rsid w:val="00541A1D"/>
    <w:rsid w:val="00542127"/>
    <w:rsid w:val="0054379A"/>
    <w:rsid w:val="00544FF2"/>
    <w:rsid w:val="005456A3"/>
    <w:rsid w:val="00545916"/>
    <w:rsid w:val="00545FFB"/>
    <w:rsid w:val="00546444"/>
    <w:rsid w:val="00547BC5"/>
    <w:rsid w:val="00550D1D"/>
    <w:rsid w:val="00551307"/>
    <w:rsid w:val="00552CE7"/>
    <w:rsid w:val="005530A7"/>
    <w:rsid w:val="005544D4"/>
    <w:rsid w:val="0055461D"/>
    <w:rsid w:val="00554808"/>
    <w:rsid w:val="00556820"/>
    <w:rsid w:val="005569A2"/>
    <w:rsid w:val="005577EB"/>
    <w:rsid w:val="005612BF"/>
    <w:rsid w:val="0056165D"/>
    <w:rsid w:val="00561863"/>
    <w:rsid w:val="0056289E"/>
    <w:rsid w:val="00562ADF"/>
    <w:rsid w:val="00562B66"/>
    <w:rsid w:val="00563457"/>
    <w:rsid w:val="0056410B"/>
    <w:rsid w:val="005657F5"/>
    <w:rsid w:val="00565B76"/>
    <w:rsid w:val="0056642E"/>
    <w:rsid w:val="00566655"/>
    <w:rsid w:val="00566AF7"/>
    <w:rsid w:val="005706AD"/>
    <w:rsid w:val="005711C8"/>
    <w:rsid w:val="00571AED"/>
    <w:rsid w:val="005722DE"/>
    <w:rsid w:val="00572966"/>
    <w:rsid w:val="00572F92"/>
    <w:rsid w:val="00574B3D"/>
    <w:rsid w:val="00574C9B"/>
    <w:rsid w:val="0057547E"/>
    <w:rsid w:val="005766BD"/>
    <w:rsid w:val="00581ED6"/>
    <w:rsid w:val="00582E9D"/>
    <w:rsid w:val="0058338A"/>
    <w:rsid w:val="0058386D"/>
    <w:rsid w:val="0058462F"/>
    <w:rsid w:val="00584FCD"/>
    <w:rsid w:val="0058675A"/>
    <w:rsid w:val="00586A40"/>
    <w:rsid w:val="00586F51"/>
    <w:rsid w:val="00587754"/>
    <w:rsid w:val="00587DAA"/>
    <w:rsid w:val="0059109F"/>
    <w:rsid w:val="0059209D"/>
    <w:rsid w:val="00592233"/>
    <w:rsid w:val="00592277"/>
    <w:rsid w:val="00593281"/>
    <w:rsid w:val="00593A1E"/>
    <w:rsid w:val="00593D50"/>
    <w:rsid w:val="005940C4"/>
    <w:rsid w:val="00594249"/>
    <w:rsid w:val="00594269"/>
    <w:rsid w:val="005945F3"/>
    <w:rsid w:val="00594F8B"/>
    <w:rsid w:val="00594FF8"/>
    <w:rsid w:val="0059537F"/>
    <w:rsid w:val="00595914"/>
    <w:rsid w:val="00596562"/>
    <w:rsid w:val="0059686C"/>
    <w:rsid w:val="005972D8"/>
    <w:rsid w:val="005A0266"/>
    <w:rsid w:val="005A08C2"/>
    <w:rsid w:val="005A13EE"/>
    <w:rsid w:val="005A2287"/>
    <w:rsid w:val="005A25E1"/>
    <w:rsid w:val="005A27E9"/>
    <w:rsid w:val="005A2963"/>
    <w:rsid w:val="005A2D76"/>
    <w:rsid w:val="005A33A3"/>
    <w:rsid w:val="005A5636"/>
    <w:rsid w:val="005A589F"/>
    <w:rsid w:val="005A7FD6"/>
    <w:rsid w:val="005B12DF"/>
    <w:rsid w:val="005B1A09"/>
    <w:rsid w:val="005B2E4B"/>
    <w:rsid w:val="005B3B9E"/>
    <w:rsid w:val="005B3F1B"/>
    <w:rsid w:val="005B4945"/>
    <w:rsid w:val="005B5BF5"/>
    <w:rsid w:val="005B5E6B"/>
    <w:rsid w:val="005B6FC6"/>
    <w:rsid w:val="005B7861"/>
    <w:rsid w:val="005C021B"/>
    <w:rsid w:val="005C0B8F"/>
    <w:rsid w:val="005C1910"/>
    <w:rsid w:val="005C1DF4"/>
    <w:rsid w:val="005C1FDD"/>
    <w:rsid w:val="005C213B"/>
    <w:rsid w:val="005C2238"/>
    <w:rsid w:val="005C2869"/>
    <w:rsid w:val="005C31A5"/>
    <w:rsid w:val="005C36E2"/>
    <w:rsid w:val="005C397C"/>
    <w:rsid w:val="005C39C5"/>
    <w:rsid w:val="005C4181"/>
    <w:rsid w:val="005C4544"/>
    <w:rsid w:val="005C50AC"/>
    <w:rsid w:val="005C5689"/>
    <w:rsid w:val="005C6C2F"/>
    <w:rsid w:val="005C6F1D"/>
    <w:rsid w:val="005D01B6"/>
    <w:rsid w:val="005D10E7"/>
    <w:rsid w:val="005D24D6"/>
    <w:rsid w:val="005D2B7D"/>
    <w:rsid w:val="005D4B89"/>
    <w:rsid w:val="005D5AF2"/>
    <w:rsid w:val="005D634A"/>
    <w:rsid w:val="005D6438"/>
    <w:rsid w:val="005D6983"/>
    <w:rsid w:val="005D6ABA"/>
    <w:rsid w:val="005D6E3A"/>
    <w:rsid w:val="005D71F5"/>
    <w:rsid w:val="005D7A40"/>
    <w:rsid w:val="005D7A7B"/>
    <w:rsid w:val="005E0465"/>
    <w:rsid w:val="005E25F4"/>
    <w:rsid w:val="005E5D27"/>
    <w:rsid w:val="005E5D82"/>
    <w:rsid w:val="005E61C4"/>
    <w:rsid w:val="005E6F2A"/>
    <w:rsid w:val="005E6FA7"/>
    <w:rsid w:val="005F0E5F"/>
    <w:rsid w:val="005F2130"/>
    <w:rsid w:val="005F30A4"/>
    <w:rsid w:val="005F3A46"/>
    <w:rsid w:val="005F3E95"/>
    <w:rsid w:val="005F428D"/>
    <w:rsid w:val="005F43D0"/>
    <w:rsid w:val="005F45EB"/>
    <w:rsid w:val="005F4E1D"/>
    <w:rsid w:val="005F50AA"/>
    <w:rsid w:val="005F5580"/>
    <w:rsid w:val="005F5D67"/>
    <w:rsid w:val="005F65D8"/>
    <w:rsid w:val="005F6B6D"/>
    <w:rsid w:val="005F6F58"/>
    <w:rsid w:val="005F77DD"/>
    <w:rsid w:val="005F780A"/>
    <w:rsid w:val="005F7FF1"/>
    <w:rsid w:val="00600366"/>
    <w:rsid w:val="00600452"/>
    <w:rsid w:val="00601202"/>
    <w:rsid w:val="006020AD"/>
    <w:rsid w:val="00602903"/>
    <w:rsid w:val="00602B64"/>
    <w:rsid w:val="00602FCD"/>
    <w:rsid w:val="0060309F"/>
    <w:rsid w:val="00603C57"/>
    <w:rsid w:val="006053AE"/>
    <w:rsid w:val="0060598B"/>
    <w:rsid w:val="0060666B"/>
    <w:rsid w:val="0060743A"/>
    <w:rsid w:val="0060778B"/>
    <w:rsid w:val="00607A83"/>
    <w:rsid w:val="006100E0"/>
    <w:rsid w:val="00611BE9"/>
    <w:rsid w:val="00612040"/>
    <w:rsid w:val="00612DDD"/>
    <w:rsid w:val="006130F9"/>
    <w:rsid w:val="006132BA"/>
    <w:rsid w:val="006157E3"/>
    <w:rsid w:val="00615CF1"/>
    <w:rsid w:val="00616C25"/>
    <w:rsid w:val="00617042"/>
    <w:rsid w:val="006179A1"/>
    <w:rsid w:val="00617BBE"/>
    <w:rsid w:val="00620308"/>
    <w:rsid w:val="00620B17"/>
    <w:rsid w:val="00623159"/>
    <w:rsid w:val="006231C4"/>
    <w:rsid w:val="00624738"/>
    <w:rsid w:val="00624766"/>
    <w:rsid w:val="00624E70"/>
    <w:rsid w:val="00625177"/>
    <w:rsid w:val="006252E8"/>
    <w:rsid w:val="00625769"/>
    <w:rsid w:val="00625D45"/>
    <w:rsid w:val="00626728"/>
    <w:rsid w:val="00627518"/>
    <w:rsid w:val="00627956"/>
    <w:rsid w:val="00627B75"/>
    <w:rsid w:val="006318FF"/>
    <w:rsid w:val="00632127"/>
    <w:rsid w:val="0063231B"/>
    <w:rsid w:val="00632F8E"/>
    <w:rsid w:val="0063316E"/>
    <w:rsid w:val="006338D7"/>
    <w:rsid w:val="00634B32"/>
    <w:rsid w:val="00634C98"/>
    <w:rsid w:val="00634D8C"/>
    <w:rsid w:val="006350F8"/>
    <w:rsid w:val="006353E5"/>
    <w:rsid w:val="00635927"/>
    <w:rsid w:val="00635C24"/>
    <w:rsid w:val="00636729"/>
    <w:rsid w:val="0063696E"/>
    <w:rsid w:val="006423B6"/>
    <w:rsid w:val="0064325C"/>
    <w:rsid w:val="00645E42"/>
    <w:rsid w:val="00646760"/>
    <w:rsid w:val="006474C8"/>
    <w:rsid w:val="0064767C"/>
    <w:rsid w:val="00650841"/>
    <w:rsid w:val="00652138"/>
    <w:rsid w:val="006525F9"/>
    <w:rsid w:val="006529C9"/>
    <w:rsid w:val="006534CB"/>
    <w:rsid w:val="00653801"/>
    <w:rsid w:val="00654020"/>
    <w:rsid w:val="006553C4"/>
    <w:rsid w:val="006557E1"/>
    <w:rsid w:val="006558FB"/>
    <w:rsid w:val="00655AEC"/>
    <w:rsid w:val="0065606C"/>
    <w:rsid w:val="00657174"/>
    <w:rsid w:val="00657A95"/>
    <w:rsid w:val="00660BFB"/>
    <w:rsid w:val="00660CF1"/>
    <w:rsid w:val="0066197E"/>
    <w:rsid w:val="00662F57"/>
    <w:rsid w:val="00663120"/>
    <w:rsid w:val="006634AE"/>
    <w:rsid w:val="006635F5"/>
    <w:rsid w:val="00665847"/>
    <w:rsid w:val="00666661"/>
    <w:rsid w:val="0066699A"/>
    <w:rsid w:val="00667187"/>
    <w:rsid w:val="00667478"/>
    <w:rsid w:val="00670255"/>
    <w:rsid w:val="006705A3"/>
    <w:rsid w:val="00670E6C"/>
    <w:rsid w:val="006716A3"/>
    <w:rsid w:val="006716AD"/>
    <w:rsid w:val="00671A46"/>
    <w:rsid w:val="00671BE4"/>
    <w:rsid w:val="00672686"/>
    <w:rsid w:val="00672724"/>
    <w:rsid w:val="00672CD9"/>
    <w:rsid w:val="00673708"/>
    <w:rsid w:val="00674478"/>
    <w:rsid w:val="00674872"/>
    <w:rsid w:val="006751BE"/>
    <w:rsid w:val="00675A07"/>
    <w:rsid w:val="00675E7F"/>
    <w:rsid w:val="00675F7B"/>
    <w:rsid w:val="006763A1"/>
    <w:rsid w:val="00676CE6"/>
    <w:rsid w:val="00676D85"/>
    <w:rsid w:val="00677200"/>
    <w:rsid w:val="00680A1C"/>
    <w:rsid w:val="00681F0F"/>
    <w:rsid w:val="00682046"/>
    <w:rsid w:val="00682CFD"/>
    <w:rsid w:val="00682D01"/>
    <w:rsid w:val="006840D3"/>
    <w:rsid w:val="00684D39"/>
    <w:rsid w:val="00685B8B"/>
    <w:rsid w:val="00686919"/>
    <w:rsid w:val="00687A7B"/>
    <w:rsid w:val="00687EB4"/>
    <w:rsid w:val="00690423"/>
    <w:rsid w:val="00690D80"/>
    <w:rsid w:val="00691B64"/>
    <w:rsid w:val="006921D0"/>
    <w:rsid w:val="00692409"/>
    <w:rsid w:val="00692525"/>
    <w:rsid w:val="006934CC"/>
    <w:rsid w:val="00694398"/>
    <w:rsid w:val="006948FE"/>
    <w:rsid w:val="00695FD2"/>
    <w:rsid w:val="0069775F"/>
    <w:rsid w:val="00697A2B"/>
    <w:rsid w:val="006A05ED"/>
    <w:rsid w:val="006A0712"/>
    <w:rsid w:val="006A0AD7"/>
    <w:rsid w:val="006A171C"/>
    <w:rsid w:val="006A1869"/>
    <w:rsid w:val="006A275E"/>
    <w:rsid w:val="006A3340"/>
    <w:rsid w:val="006A36FB"/>
    <w:rsid w:val="006A3CFB"/>
    <w:rsid w:val="006A486B"/>
    <w:rsid w:val="006A5B85"/>
    <w:rsid w:val="006A6575"/>
    <w:rsid w:val="006A6C25"/>
    <w:rsid w:val="006A6CA1"/>
    <w:rsid w:val="006A6DF7"/>
    <w:rsid w:val="006B0125"/>
    <w:rsid w:val="006B020D"/>
    <w:rsid w:val="006B037B"/>
    <w:rsid w:val="006B15A2"/>
    <w:rsid w:val="006B1689"/>
    <w:rsid w:val="006B17FF"/>
    <w:rsid w:val="006B195C"/>
    <w:rsid w:val="006B6FA7"/>
    <w:rsid w:val="006C0502"/>
    <w:rsid w:val="006C0CB9"/>
    <w:rsid w:val="006C1449"/>
    <w:rsid w:val="006C1CFD"/>
    <w:rsid w:val="006C207B"/>
    <w:rsid w:val="006C21F7"/>
    <w:rsid w:val="006C22EB"/>
    <w:rsid w:val="006C2C7C"/>
    <w:rsid w:val="006C3311"/>
    <w:rsid w:val="006C3807"/>
    <w:rsid w:val="006C3C99"/>
    <w:rsid w:val="006C3FE5"/>
    <w:rsid w:val="006C49FE"/>
    <w:rsid w:val="006C5B52"/>
    <w:rsid w:val="006C6B51"/>
    <w:rsid w:val="006D1E8F"/>
    <w:rsid w:val="006D2C1A"/>
    <w:rsid w:val="006D3163"/>
    <w:rsid w:val="006D38C5"/>
    <w:rsid w:val="006D5910"/>
    <w:rsid w:val="006D70AF"/>
    <w:rsid w:val="006E02BA"/>
    <w:rsid w:val="006E085A"/>
    <w:rsid w:val="006E1825"/>
    <w:rsid w:val="006E20F1"/>
    <w:rsid w:val="006E3544"/>
    <w:rsid w:val="006E3E18"/>
    <w:rsid w:val="006E5006"/>
    <w:rsid w:val="006E5040"/>
    <w:rsid w:val="006E5DCA"/>
    <w:rsid w:val="006E687A"/>
    <w:rsid w:val="006E784A"/>
    <w:rsid w:val="006E7EB0"/>
    <w:rsid w:val="006F2257"/>
    <w:rsid w:val="006F26C5"/>
    <w:rsid w:val="006F2F22"/>
    <w:rsid w:val="006F3458"/>
    <w:rsid w:val="006F414D"/>
    <w:rsid w:val="006F4A18"/>
    <w:rsid w:val="006F4F74"/>
    <w:rsid w:val="006F741C"/>
    <w:rsid w:val="006F7A50"/>
    <w:rsid w:val="00701834"/>
    <w:rsid w:val="007021B3"/>
    <w:rsid w:val="00702589"/>
    <w:rsid w:val="007025E8"/>
    <w:rsid w:val="00703043"/>
    <w:rsid w:val="00703C34"/>
    <w:rsid w:val="00703C8E"/>
    <w:rsid w:val="00703DAA"/>
    <w:rsid w:val="00704289"/>
    <w:rsid w:val="007048A1"/>
    <w:rsid w:val="00704A32"/>
    <w:rsid w:val="00705274"/>
    <w:rsid w:val="0070677F"/>
    <w:rsid w:val="007067C6"/>
    <w:rsid w:val="00706D89"/>
    <w:rsid w:val="00707165"/>
    <w:rsid w:val="00707983"/>
    <w:rsid w:val="007103A9"/>
    <w:rsid w:val="007109FC"/>
    <w:rsid w:val="00710AE8"/>
    <w:rsid w:val="0071176A"/>
    <w:rsid w:val="00712369"/>
    <w:rsid w:val="00712CE7"/>
    <w:rsid w:val="00713169"/>
    <w:rsid w:val="00713C0F"/>
    <w:rsid w:val="007163D1"/>
    <w:rsid w:val="00716BA4"/>
    <w:rsid w:val="00716DA0"/>
    <w:rsid w:val="00717A3B"/>
    <w:rsid w:val="00720872"/>
    <w:rsid w:val="007210B8"/>
    <w:rsid w:val="007237F2"/>
    <w:rsid w:val="00724695"/>
    <w:rsid w:val="00724DD1"/>
    <w:rsid w:val="00724F18"/>
    <w:rsid w:val="00725BFB"/>
    <w:rsid w:val="007262DE"/>
    <w:rsid w:val="00726D38"/>
    <w:rsid w:val="00726DDA"/>
    <w:rsid w:val="00727724"/>
    <w:rsid w:val="0073041E"/>
    <w:rsid w:val="00730D05"/>
    <w:rsid w:val="00733537"/>
    <w:rsid w:val="00734D18"/>
    <w:rsid w:val="00734EB8"/>
    <w:rsid w:val="00736421"/>
    <w:rsid w:val="007364DC"/>
    <w:rsid w:val="00736B12"/>
    <w:rsid w:val="0073701B"/>
    <w:rsid w:val="0073749D"/>
    <w:rsid w:val="00737D57"/>
    <w:rsid w:val="00740A5F"/>
    <w:rsid w:val="00740AF5"/>
    <w:rsid w:val="00741B9B"/>
    <w:rsid w:val="00742809"/>
    <w:rsid w:val="00742B39"/>
    <w:rsid w:val="00743517"/>
    <w:rsid w:val="0074375C"/>
    <w:rsid w:val="007437FD"/>
    <w:rsid w:val="007438BE"/>
    <w:rsid w:val="00744472"/>
    <w:rsid w:val="00745B20"/>
    <w:rsid w:val="00745BCC"/>
    <w:rsid w:val="0074661B"/>
    <w:rsid w:val="00746F49"/>
    <w:rsid w:val="00747351"/>
    <w:rsid w:val="00747BAC"/>
    <w:rsid w:val="00747F59"/>
    <w:rsid w:val="007513D9"/>
    <w:rsid w:val="007525E0"/>
    <w:rsid w:val="007526C5"/>
    <w:rsid w:val="00752EDC"/>
    <w:rsid w:val="00752FD3"/>
    <w:rsid w:val="00754CF4"/>
    <w:rsid w:val="00755A17"/>
    <w:rsid w:val="00755D25"/>
    <w:rsid w:val="007566BC"/>
    <w:rsid w:val="00756B6B"/>
    <w:rsid w:val="00756F2D"/>
    <w:rsid w:val="007570E8"/>
    <w:rsid w:val="00757661"/>
    <w:rsid w:val="00757F9E"/>
    <w:rsid w:val="00760674"/>
    <w:rsid w:val="007608A5"/>
    <w:rsid w:val="00760F6B"/>
    <w:rsid w:val="0076127D"/>
    <w:rsid w:val="00761E0F"/>
    <w:rsid w:val="007627D6"/>
    <w:rsid w:val="00762820"/>
    <w:rsid w:val="00762D9E"/>
    <w:rsid w:val="00762DED"/>
    <w:rsid w:val="00764A4E"/>
    <w:rsid w:val="00766784"/>
    <w:rsid w:val="00766958"/>
    <w:rsid w:val="0076715D"/>
    <w:rsid w:val="007672D8"/>
    <w:rsid w:val="00767E26"/>
    <w:rsid w:val="00767F8C"/>
    <w:rsid w:val="0077092B"/>
    <w:rsid w:val="00770FF7"/>
    <w:rsid w:val="0077300B"/>
    <w:rsid w:val="00773151"/>
    <w:rsid w:val="007735B6"/>
    <w:rsid w:val="00773DBD"/>
    <w:rsid w:val="00774309"/>
    <w:rsid w:val="00775576"/>
    <w:rsid w:val="00775589"/>
    <w:rsid w:val="00776C2C"/>
    <w:rsid w:val="00776F1D"/>
    <w:rsid w:val="00777085"/>
    <w:rsid w:val="00777F7B"/>
    <w:rsid w:val="0078159C"/>
    <w:rsid w:val="0078278F"/>
    <w:rsid w:val="00782965"/>
    <w:rsid w:val="00783184"/>
    <w:rsid w:val="00783F13"/>
    <w:rsid w:val="00785D4A"/>
    <w:rsid w:val="007865CD"/>
    <w:rsid w:val="00786E38"/>
    <w:rsid w:val="00790147"/>
    <w:rsid w:val="00791099"/>
    <w:rsid w:val="00791AEC"/>
    <w:rsid w:val="007926AE"/>
    <w:rsid w:val="00792E6C"/>
    <w:rsid w:val="00793D5C"/>
    <w:rsid w:val="00794127"/>
    <w:rsid w:val="00794624"/>
    <w:rsid w:val="0079486D"/>
    <w:rsid w:val="00794875"/>
    <w:rsid w:val="0079500E"/>
    <w:rsid w:val="007957DF"/>
    <w:rsid w:val="00795A46"/>
    <w:rsid w:val="00795DFB"/>
    <w:rsid w:val="00796038"/>
    <w:rsid w:val="00796721"/>
    <w:rsid w:val="00796D53"/>
    <w:rsid w:val="00797685"/>
    <w:rsid w:val="00797D75"/>
    <w:rsid w:val="007A107E"/>
    <w:rsid w:val="007A1BC1"/>
    <w:rsid w:val="007A36C8"/>
    <w:rsid w:val="007A38F5"/>
    <w:rsid w:val="007A421D"/>
    <w:rsid w:val="007A45FD"/>
    <w:rsid w:val="007A4A28"/>
    <w:rsid w:val="007A7FB2"/>
    <w:rsid w:val="007B0C62"/>
    <w:rsid w:val="007B112E"/>
    <w:rsid w:val="007B1A83"/>
    <w:rsid w:val="007B2679"/>
    <w:rsid w:val="007B2B33"/>
    <w:rsid w:val="007B3869"/>
    <w:rsid w:val="007B41DD"/>
    <w:rsid w:val="007B5629"/>
    <w:rsid w:val="007B5D2C"/>
    <w:rsid w:val="007B6197"/>
    <w:rsid w:val="007B6C2F"/>
    <w:rsid w:val="007C0068"/>
    <w:rsid w:val="007C03BA"/>
    <w:rsid w:val="007C088F"/>
    <w:rsid w:val="007C1823"/>
    <w:rsid w:val="007C1B95"/>
    <w:rsid w:val="007C2A78"/>
    <w:rsid w:val="007C30A6"/>
    <w:rsid w:val="007C325C"/>
    <w:rsid w:val="007C4802"/>
    <w:rsid w:val="007C50E5"/>
    <w:rsid w:val="007C5907"/>
    <w:rsid w:val="007C72EA"/>
    <w:rsid w:val="007D04EA"/>
    <w:rsid w:val="007D0801"/>
    <w:rsid w:val="007D0852"/>
    <w:rsid w:val="007D34C5"/>
    <w:rsid w:val="007D37DD"/>
    <w:rsid w:val="007D532C"/>
    <w:rsid w:val="007D54C3"/>
    <w:rsid w:val="007D60C6"/>
    <w:rsid w:val="007D6AB9"/>
    <w:rsid w:val="007D6E91"/>
    <w:rsid w:val="007D6E9E"/>
    <w:rsid w:val="007D722A"/>
    <w:rsid w:val="007D778C"/>
    <w:rsid w:val="007E0078"/>
    <w:rsid w:val="007E04A4"/>
    <w:rsid w:val="007E0E94"/>
    <w:rsid w:val="007E1D7F"/>
    <w:rsid w:val="007E203B"/>
    <w:rsid w:val="007E27F3"/>
    <w:rsid w:val="007E2C97"/>
    <w:rsid w:val="007E2F4F"/>
    <w:rsid w:val="007E340C"/>
    <w:rsid w:val="007E4524"/>
    <w:rsid w:val="007E47D0"/>
    <w:rsid w:val="007E47F8"/>
    <w:rsid w:val="007E4838"/>
    <w:rsid w:val="007E532E"/>
    <w:rsid w:val="007E5A53"/>
    <w:rsid w:val="007E6A15"/>
    <w:rsid w:val="007E6E69"/>
    <w:rsid w:val="007E6F58"/>
    <w:rsid w:val="007E7BBF"/>
    <w:rsid w:val="007F01C7"/>
    <w:rsid w:val="007F021D"/>
    <w:rsid w:val="007F02D7"/>
    <w:rsid w:val="007F04D2"/>
    <w:rsid w:val="007F0C76"/>
    <w:rsid w:val="007F12E9"/>
    <w:rsid w:val="007F2C8B"/>
    <w:rsid w:val="007F448F"/>
    <w:rsid w:val="007F56BF"/>
    <w:rsid w:val="007F5A55"/>
    <w:rsid w:val="007F6143"/>
    <w:rsid w:val="007F6397"/>
    <w:rsid w:val="007F63BF"/>
    <w:rsid w:val="0080024A"/>
    <w:rsid w:val="00801477"/>
    <w:rsid w:val="008021D4"/>
    <w:rsid w:val="008022AA"/>
    <w:rsid w:val="00802768"/>
    <w:rsid w:val="00802DDF"/>
    <w:rsid w:val="00803EB0"/>
    <w:rsid w:val="00803F16"/>
    <w:rsid w:val="0080554D"/>
    <w:rsid w:val="00805933"/>
    <w:rsid w:val="0080596A"/>
    <w:rsid w:val="00805EE2"/>
    <w:rsid w:val="00805F01"/>
    <w:rsid w:val="00806256"/>
    <w:rsid w:val="00806868"/>
    <w:rsid w:val="00806BFB"/>
    <w:rsid w:val="00810F25"/>
    <w:rsid w:val="0081215E"/>
    <w:rsid w:val="00812255"/>
    <w:rsid w:val="00812588"/>
    <w:rsid w:val="00812B4C"/>
    <w:rsid w:val="00813194"/>
    <w:rsid w:val="00814388"/>
    <w:rsid w:val="00814508"/>
    <w:rsid w:val="00814C89"/>
    <w:rsid w:val="00815331"/>
    <w:rsid w:val="0081609A"/>
    <w:rsid w:val="0081658A"/>
    <w:rsid w:val="00817878"/>
    <w:rsid w:val="008178F1"/>
    <w:rsid w:val="00817997"/>
    <w:rsid w:val="00817A70"/>
    <w:rsid w:val="00817C2F"/>
    <w:rsid w:val="00820901"/>
    <w:rsid w:val="008210D4"/>
    <w:rsid w:val="00821534"/>
    <w:rsid w:val="0082273E"/>
    <w:rsid w:val="008233ED"/>
    <w:rsid w:val="00823508"/>
    <w:rsid w:val="0082363A"/>
    <w:rsid w:val="00823A85"/>
    <w:rsid w:val="00824DF3"/>
    <w:rsid w:val="008252B3"/>
    <w:rsid w:val="00825916"/>
    <w:rsid w:val="008259B6"/>
    <w:rsid w:val="00825B44"/>
    <w:rsid w:val="00826B12"/>
    <w:rsid w:val="0082724D"/>
    <w:rsid w:val="00827D57"/>
    <w:rsid w:val="008308B4"/>
    <w:rsid w:val="00831598"/>
    <w:rsid w:val="00832C49"/>
    <w:rsid w:val="00833CF6"/>
    <w:rsid w:val="00834215"/>
    <w:rsid w:val="00834FE6"/>
    <w:rsid w:val="00835A77"/>
    <w:rsid w:val="00835EA1"/>
    <w:rsid w:val="00835F85"/>
    <w:rsid w:val="00836183"/>
    <w:rsid w:val="0083670F"/>
    <w:rsid w:val="00836792"/>
    <w:rsid w:val="00836D40"/>
    <w:rsid w:val="00840E3E"/>
    <w:rsid w:val="00840EB4"/>
    <w:rsid w:val="0084272A"/>
    <w:rsid w:val="00844DDC"/>
    <w:rsid w:val="00846424"/>
    <w:rsid w:val="00846A23"/>
    <w:rsid w:val="00847570"/>
    <w:rsid w:val="008479F4"/>
    <w:rsid w:val="00850E8D"/>
    <w:rsid w:val="00856B42"/>
    <w:rsid w:val="00856C73"/>
    <w:rsid w:val="00857A8B"/>
    <w:rsid w:val="00860A15"/>
    <w:rsid w:val="00860D8C"/>
    <w:rsid w:val="00861026"/>
    <w:rsid w:val="00862AAF"/>
    <w:rsid w:val="00863B5C"/>
    <w:rsid w:val="00863C18"/>
    <w:rsid w:val="008641EF"/>
    <w:rsid w:val="0086604C"/>
    <w:rsid w:val="00867661"/>
    <w:rsid w:val="008677A6"/>
    <w:rsid w:val="0087009E"/>
    <w:rsid w:val="00870D1D"/>
    <w:rsid w:val="00870E1C"/>
    <w:rsid w:val="0087206C"/>
    <w:rsid w:val="00872299"/>
    <w:rsid w:val="008722CB"/>
    <w:rsid w:val="008738CB"/>
    <w:rsid w:val="0087393D"/>
    <w:rsid w:val="008749EC"/>
    <w:rsid w:val="00874E3F"/>
    <w:rsid w:val="00875F81"/>
    <w:rsid w:val="00876284"/>
    <w:rsid w:val="0087635F"/>
    <w:rsid w:val="0087641E"/>
    <w:rsid w:val="00876EDC"/>
    <w:rsid w:val="0088016F"/>
    <w:rsid w:val="008809AC"/>
    <w:rsid w:val="00881331"/>
    <w:rsid w:val="008822B0"/>
    <w:rsid w:val="00883ECB"/>
    <w:rsid w:val="008841A0"/>
    <w:rsid w:val="00884827"/>
    <w:rsid w:val="008851C2"/>
    <w:rsid w:val="008852AE"/>
    <w:rsid w:val="008858BF"/>
    <w:rsid w:val="008864DF"/>
    <w:rsid w:val="00886680"/>
    <w:rsid w:val="00887F47"/>
    <w:rsid w:val="008901FF"/>
    <w:rsid w:val="0089100A"/>
    <w:rsid w:val="00891220"/>
    <w:rsid w:val="00891BB8"/>
    <w:rsid w:val="00891E39"/>
    <w:rsid w:val="00891EA4"/>
    <w:rsid w:val="00892352"/>
    <w:rsid w:val="00892BF5"/>
    <w:rsid w:val="00892F7A"/>
    <w:rsid w:val="0089304A"/>
    <w:rsid w:val="00894012"/>
    <w:rsid w:val="00895EC0"/>
    <w:rsid w:val="00895F08"/>
    <w:rsid w:val="008962F0"/>
    <w:rsid w:val="008965D2"/>
    <w:rsid w:val="00897214"/>
    <w:rsid w:val="008A12EB"/>
    <w:rsid w:val="008A24B5"/>
    <w:rsid w:val="008A3DD2"/>
    <w:rsid w:val="008A4B30"/>
    <w:rsid w:val="008A5184"/>
    <w:rsid w:val="008A6043"/>
    <w:rsid w:val="008B29D9"/>
    <w:rsid w:val="008B332E"/>
    <w:rsid w:val="008B385B"/>
    <w:rsid w:val="008B51CB"/>
    <w:rsid w:val="008B5BB8"/>
    <w:rsid w:val="008B5F21"/>
    <w:rsid w:val="008B6895"/>
    <w:rsid w:val="008C0645"/>
    <w:rsid w:val="008C0F2A"/>
    <w:rsid w:val="008C1D0E"/>
    <w:rsid w:val="008C2519"/>
    <w:rsid w:val="008C2B38"/>
    <w:rsid w:val="008C2DC3"/>
    <w:rsid w:val="008C32BF"/>
    <w:rsid w:val="008C3BEE"/>
    <w:rsid w:val="008C3D55"/>
    <w:rsid w:val="008C5CC0"/>
    <w:rsid w:val="008C697C"/>
    <w:rsid w:val="008C6F92"/>
    <w:rsid w:val="008C76A4"/>
    <w:rsid w:val="008C7CCB"/>
    <w:rsid w:val="008D0680"/>
    <w:rsid w:val="008D16C7"/>
    <w:rsid w:val="008D1FD9"/>
    <w:rsid w:val="008D227F"/>
    <w:rsid w:val="008D254D"/>
    <w:rsid w:val="008D262B"/>
    <w:rsid w:val="008D2A19"/>
    <w:rsid w:val="008D36D9"/>
    <w:rsid w:val="008D3FA8"/>
    <w:rsid w:val="008D42E0"/>
    <w:rsid w:val="008D4438"/>
    <w:rsid w:val="008D4509"/>
    <w:rsid w:val="008D52EC"/>
    <w:rsid w:val="008D6092"/>
    <w:rsid w:val="008D673D"/>
    <w:rsid w:val="008D71F7"/>
    <w:rsid w:val="008D73C1"/>
    <w:rsid w:val="008D741E"/>
    <w:rsid w:val="008E0803"/>
    <w:rsid w:val="008E18E7"/>
    <w:rsid w:val="008E191A"/>
    <w:rsid w:val="008E1D67"/>
    <w:rsid w:val="008E1EDB"/>
    <w:rsid w:val="008E210F"/>
    <w:rsid w:val="008E232D"/>
    <w:rsid w:val="008E2E70"/>
    <w:rsid w:val="008E41B1"/>
    <w:rsid w:val="008E5DC6"/>
    <w:rsid w:val="008E5E82"/>
    <w:rsid w:val="008E6B3B"/>
    <w:rsid w:val="008E6B8D"/>
    <w:rsid w:val="008E7615"/>
    <w:rsid w:val="008F0005"/>
    <w:rsid w:val="008F014F"/>
    <w:rsid w:val="008F0607"/>
    <w:rsid w:val="008F1061"/>
    <w:rsid w:val="008F1374"/>
    <w:rsid w:val="008F2ADA"/>
    <w:rsid w:val="008F307F"/>
    <w:rsid w:val="008F3EA6"/>
    <w:rsid w:val="008F4DC8"/>
    <w:rsid w:val="008F4FA0"/>
    <w:rsid w:val="008F50BD"/>
    <w:rsid w:val="008F5226"/>
    <w:rsid w:val="008F55FE"/>
    <w:rsid w:val="008F6014"/>
    <w:rsid w:val="008F6466"/>
    <w:rsid w:val="008F759B"/>
    <w:rsid w:val="008F77F6"/>
    <w:rsid w:val="008F7F0E"/>
    <w:rsid w:val="00900A1F"/>
    <w:rsid w:val="0090107B"/>
    <w:rsid w:val="00901396"/>
    <w:rsid w:val="00901C88"/>
    <w:rsid w:val="00901D2E"/>
    <w:rsid w:val="009022A0"/>
    <w:rsid w:val="009031DA"/>
    <w:rsid w:val="00904E06"/>
    <w:rsid w:val="009062F0"/>
    <w:rsid w:val="009063B3"/>
    <w:rsid w:val="00906F55"/>
    <w:rsid w:val="00910646"/>
    <w:rsid w:val="009114FC"/>
    <w:rsid w:val="00911792"/>
    <w:rsid w:val="00912043"/>
    <w:rsid w:val="00912BBF"/>
    <w:rsid w:val="0091339D"/>
    <w:rsid w:val="00914899"/>
    <w:rsid w:val="009148C4"/>
    <w:rsid w:val="00914DB9"/>
    <w:rsid w:val="009209E5"/>
    <w:rsid w:val="00920F0F"/>
    <w:rsid w:val="00920F61"/>
    <w:rsid w:val="009217E0"/>
    <w:rsid w:val="009218B2"/>
    <w:rsid w:val="00922ED3"/>
    <w:rsid w:val="00922FB6"/>
    <w:rsid w:val="0092334F"/>
    <w:rsid w:val="00923FB2"/>
    <w:rsid w:val="00925C49"/>
    <w:rsid w:val="009270AB"/>
    <w:rsid w:val="009274CC"/>
    <w:rsid w:val="00927799"/>
    <w:rsid w:val="00930A61"/>
    <w:rsid w:val="00931560"/>
    <w:rsid w:val="00932222"/>
    <w:rsid w:val="00932AAA"/>
    <w:rsid w:val="009337CD"/>
    <w:rsid w:val="009340FC"/>
    <w:rsid w:val="009341C4"/>
    <w:rsid w:val="00934470"/>
    <w:rsid w:val="00934F41"/>
    <w:rsid w:val="00935280"/>
    <w:rsid w:val="009352E7"/>
    <w:rsid w:val="009356E1"/>
    <w:rsid w:val="0093593D"/>
    <w:rsid w:val="0093675B"/>
    <w:rsid w:val="009367E9"/>
    <w:rsid w:val="00937430"/>
    <w:rsid w:val="00937717"/>
    <w:rsid w:val="00937B02"/>
    <w:rsid w:val="0094004A"/>
    <w:rsid w:val="0094086D"/>
    <w:rsid w:val="00941062"/>
    <w:rsid w:val="009412DF"/>
    <w:rsid w:val="00941F7B"/>
    <w:rsid w:val="0094245B"/>
    <w:rsid w:val="009431D0"/>
    <w:rsid w:val="00944867"/>
    <w:rsid w:val="009448AD"/>
    <w:rsid w:val="0094537F"/>
    <w:rsid w:val="00945879"/>
    <w:rsid w:val="00945959"/>
    <w:rsid w:val="00945B1C"/>
    <w:rsid w:val="009467D6"/>
    <w:rsid w:val="009471D6"/>
    <w:rsid w:val="009475D5"/>
    <w:rsid w:val="00947E65"/>
    <w:rsid w:val="00952422"/>
    <w:rsid w:val="009548E3"/>
    <w:rsid w:val="009552DF"/>
    <w:rsid w:val="00956538"/>
    <w:rsid w:val="009574AF"/>
    <w:rsid w:val="00960498"/>
    <w:rsid w:val="009608AF"/>
    <w:rsid w:val="009611B3"/>
    <w:rsid w:val="00961FC9"/>
    <w:rsid w:val="009629A9"/>
    <w:rsid w:val="00963BA7"/>
    <w:rsid w:val="00964168"/>
    <w:rsid w:val="00965F0C"/>
    <w:rsid w:val="00967949"/>
    <w:rsid w:val="00967A57"/>
    <w:rsid w:val="00967D3F"/>
    <w:rsid w:val="0097124B"/>
    <w:rsid w:val="00973DF4"/>
    <w:rsid w:val="00974C77"/>
    <w:rsid w:val="00974DC6"/>
    <w:rsid w:val="00975039"/>
    <w:rsid w:val="00975709"/>
    <w:rsid w:val="00975F60"/>
    <w:rsid w:val="00977D90"/>
    <w:rsid w:val="00980DAE"/>
    <w:rsid w:val="00981816"/>
    <w:rsid w:val="009827A6"/>
    <w:rsid w:val="009833B9"/>
    <w:rsid w:val="009843C7"/>
    <w:rsid w:val="00985261"/>
    <w:rsid w:val="00985357"/>
    <w:rsid w:val="009856F5"/>
    <w:rsid w:val="00985BDC"/>
    <w:rsid w:val="00986691"/>
    <w:rsid w:val="00987C6A"/>
    <w:rsid w:val="00987C84"/>
    <w:rsid w:val="00990014"/>
    <w:rsid w:val="00990403"/>
    <w:rsid w:val="0099596B"/>
    <w:rsid w:val="009961D4"/>
    <w:rsid w:val="009969D6"/>
    <w:rsid w:val="0099700D"/>
    <w:rsid w:val="009974D7"/>
    <w:rsid w:val="009A03C4"/>
    <w:rsid w:val="009A0755"/>
    <w:rsid w:val="009A0E70"/>
    <w:rsid w:val="009A181D"/>
    <w:rsid w:val="009A1F32"/>
    <w:rsid w:val="009A1FD2"/>
    <w:rsid w:val="009A2805"/>
    <w:rsid w:val="009A307B"/>
    <w:rsid w:val="009A36DD"/>
    <w:rsid w:val="009A3C88"/>
    <w:rsid w:val="009A4E8D"/>
    <w:rsid w:val="009A52CB"/>
    <w:rsid w:val="009B01AA"/>
    <w:rsid w:val="009B0372"/>
    <w:rsid w:val="009B09A4"/>
    <w:rsid w:val="009B109F"/>
    <w:rsid w:val="009B10E7"/>
    <w:rsid w:val="009B2B65"/>
    <w:rsid w:val="009B2FCB"/>
    <w:rsid w:val="009B36AA"/>
    <w:rsid w:val="009B38E5"/>
    <w:rsid w:val="009B3B8B"/>
    <w:rsid w:val="009B4A37"/>
    <w:rsid w:val="009B4B12"/>
    <w:rsid w:val="009B4DFC"/>
    <w:rsid w:val="009B57FD"/>
    <w:rsid w:val="009B5896"/>
    <w:rsid w:val="009B5E97"/>
    <w:rsid w:val="009B65FE"/>
    <w:rsid w:val="009B699C"/>
    <w:rsid w:val="009B7074"/>
    <w:rsid w:val="009B779B"/>
    <w:rsid w:val="009B7952"/>
    <w:rsid w:val="009C0530"/>
    <w:rsid w:val="009C15D7"/>
    <w:rsid w:val="009C1AA0"/>
    <w:rsid w:val="009C3693"/>
    <w:rsid w:val="009C4034"/>
    <w:rsid w:val="009C4210"/>
    <w:rsid w:val="009C4726"/>
    <w:rsid w:val="009C5249"/>
    <w:rsid w:val="009C56BE"/>
    <w:rsid w:val="009C59F7"/>
    <w:rsid w:val="009C601A"/>
    <w:rsid w:val="009C7045"/>
    <w:rsid w:val="009D1763"/>
    <w:rsid w:val="009D18E0"/>
    <w:rsid w:val="009D1F4B"/>
    <w:rsid w:val="009D4DFE"/>
    <w:rsid w:val="009D6CAC"/>
    <w:rsid w:val="009D7220"/>
    <w:rsid w:val="009D78D4"/>
    <w:rsid w:val="009D7EAB"/>
    <w:rsid w:val="009E00E5"/>
    <w:rsid w:val="009E2E3A"/>
    <w:rsid w:val="009E41AA"/>
    <w:rsid w:val="009E47CC"/>
    <w:rsid w:val="009E49BF"/>
    <w:rsid w:val="009E7EE0"/>
    <w:rsid w:val="009F09FB"/>
    <w:rsid w:val="009F1679"/>
    <w:rsid w:val="009F20FB"/>
    <w:rsid w:val="009F367A"/>
    <w:rsid w:val="009F4F28"/>
    <w:rsid w:val="009F4F9D"/>
    <w:rsid w:val="009F789F"/>
    <w:rsid w:val="00A049FA"/>
    <w:rsid w:val="00A050B3"/>
    <w:rsid w:val="00A10991"/>
    <w:rsid w:val="00A10E02"/>
    <w:rsid w:val="00A111EB"/>
    <w:rsid w:val="00A11628"/>
    <w:rsid w:val="00A117B7"/>
    <w:rsid w:val="00A121EA"/>
    <w:rsid w:val="00A149C8"/>
    <w:rsid w:val="00A14E68"/>
    <w:rsid w:val="00A15007"/>
    <w:rsid w:val="00A15384"/>
    <w:rsid w:val="00A15DD3"/>
    <w:rsid w:val="00A16110"/>
    <w:rsid w:val="00A16724"/>
    <w:rsid w:val="00A16E2D"/>
    <w:rsid w:val="00A16EFB"/>
    <w:rsid w:val="00A1724C"/>
    <w:rsid w:val="00A17554"/>
    <w:rsid w:val="00A2002D"/>
    <w:rsid w:val="00A20379"/>
    <w:rsid w:val="00A207EB"/>
    <w:rsid w:val="00A213B6"/>
    <w:rsid w:val="00A21C38"/>
    <w:rsid w:val="00A224DA"/>
    <w:rsid w:val="00A22527"/>
    <w:rsid w:val="00A2297B"/>
    <w:rsid w:val="00A229BC"/>
    <w:rsid w:val="00A22F21"/>
    <w:rsid w:val="00A233B8"/>
    <w:rsid w:val="00A23D5D"/>
    <w:rsid w:val="00A23F78"/>
    <w:rsid w:val="00A24626"/>
    <w:rsid w:val="00A247D8"/>
    <w:rsid w:val="00A262B3"/>
    <w:rsid w:val="00A264BD"/>
    <w:rsid w:val="00A265AF"/>
    <w:rsid w:val="00A26C4D"/>
    <w:rsid w:val="00A27282"/>
    <w:rsid w:val="00A272DC"/>
    <w:rsid w:val="00A27854"/>
    <w:rsid w:val="00A2789B"/>
    <w:rsid w:val="00A27E67"/>
    <w:rsid w:val="00A30873"/>
    <w:rsid w:val="00A31187"/>
    <w:rsid w:val="00A32099"/>
    <w:rsid w:val="00A32BDC"/>
    <w:rsid w:val="00A353AD"/>
    <w:rsid w:val="00A35887"/>
    <w:rsid w:val="00A360A4"/>
    <w:rsid w:val="00A366EE"/>
    <w:rsid w:val="00A36C99"/>
    <w:rsid w:val="00A372EC"/>
    <w:rsid w:val="00A37583"/>
    <w:rsid w:val="00A40563"/>
    <w:rsid w:val="00A416D3"/>
    <w:rsid w:val="00A416DA"/>
    <w:rsid w:val="00A44089"/>
    <w:rsid w:val="00A46104"/>
    <w:rsid w:val="00A4611F"/>
    <w:rsid w:val="00A47A32"/>
    <w:rsid w:val="00A47E68"/>
    <w:rsid w:val="00A510AB"/>
    <w:rsid w:val="00A512F9"/>
    <w:rsid w:val="00A51B83"/>
    <w:rsid w:val="00A53EB0"/>
    <w:rsid w:val="00A55772"/>
    <w:rsid w:val="00A55B2A"/>
    <w:rsid w:val="00A60B75"/>
    <w:rsid w:val="00A61AD0"/>
    <w:rsid w:val="00A62005"/>
    <w:rsid w:val="00A621E3"/>
    <w:rsid w:val="00A62D37"/>
    <w:rsid w:val="00A631D2"/>
    <w:rsid w:val="00A64363"/>
    <w:rsid w:val="00A64C2B"/>
    <w:rsid w:val="00A65079"/>
    <w:rsid w:val="00A6594F"/>
    <w:rsid w:val="00A65FE4"/>
    <w:rsid w:val="00A665BE"/>
    <w:rsid w:val="00A70762"/>
    <w:rsid w:val="00A721FD"/>
    <w:rsid w:val="00A72ABA"/>
    <w:rsid w:val="00A736AC"/>
    <w:rsid w:val="00A75666"/>
    <w:rsid w:val="00A75C3E"/>
    <w:rsid w:val="00A75C91"/>
    <w:rsid w:val="00A76F4B"/>
    <w:rsid w:val="00A77E69"/>
    <w:rsid w:val="00A77ECE"/>
    <w:rsid w:val="00A81D1B"/>
    <w:rsid w:val="00A82462"/>
    <w:rsid w:val="00A828FC"/>
    <w:rsid w:val="00A83F30"/>
    <w:rsid w:val="00A841C2"/>
    <w:rsid w:val="00A857EF"/>
    <w:rsid w:val="00A8710B"/>
    <w:rsid w:val="00A87DA7"/>
    <w:rsid w:val="00A90017"/>
    <w:rsid w:val="00A9020E"/>
    <w:rsid w:val="00A9033A"/>
    <w:rsid w:val="00A9043B"/>
    <w:rsid w:val="00A90646"/>
    <w:rsid w:val="00A90785"/>
    <w:rsid w:val="00A920B7"/>
    <w:rsid w:val="00A932AB"/>
    <w:rsid w:val="00A953FE"/>
    <w:rsid w:val="00A96EEA"/>
    <w:rsid w:val="00A97A1D"/>
    <w:rsid w:val="00AA0198"/>
    <w:rsid w:val="00AA0D0A"/>
    <w:rsid w:val="00AA2537"/>
    <w:rsid w:val="00AA279F"/>
    <w:rsid w:val="00AA2C8D"/>
    <w:rsid w:val="00AA32BB"/>
    <w:rsid w:val="00AA35F1"/>
    <w:rsid w:val="00AA361A"/>
    <w:rsid w:val="00AA45A3"/>
    <w:rsid w:val="00AA5BCE"/>
    <w:rsid w:val="00AA75CD"/>
    <w:rsid w:val="00AA7736"/>
    <w:rsid w:val="00AB06A8"/>
    <w:rsid w:val="00AB0844"/>
    <w:rsid w:val="00AB3EA8"/>
    <w:rsid w:val="00AB424C"/>
    <w:rsid w:val="00AB4359"/>
    <w:rsid w:val="00AB5FA0"/>
    <w:rsid w:val="00AB6186"/>
    <w:rsid w:val="00AB66B4"/>
    <w:rsid w:val="00AB6B22"/>
    <w:rsid w:val="00AB7F3A"/>
    <w:rsid w:val="00AC0215"/>
    <w:rsid w:val="00AC03EA"/>
    <w:rsid w:val="00AC03FE"/>
    <w:rsid w:val="00AC05A5"/>
    <w:rsid w:val="00AC05E9"/>
    <w:rsid w:val="00AC128A"/>
    <w:rsid w:val="00AC19E5"/>
    <w:rsid w:val="00AC1CE3"/>
    <w:rsid w:val="00AC4983"/>
    <w:rsid w:val="00AC5177"/>
    <w:rsid w:val="00AC5292"/>
    <w:rsid w:val="00AC52FE"/>
    <w:rsid w:val="00AC5309"/>
    <w:rsid w:val="00AC6131"/>
    <w:rsid w:val="00AC62CC"/>
    <w:rsid w:val="00AC6EDD"/>
    <w:rsid w:val="00AC7145"/>
    <w:rsid w:val="00AC788B"/>
    <w:rsid w:val="00AC78BA"/>
    <w:rsid w:val="00AD0236"/>
    <w:rsid w:val="00AD02B2"/>
    <w:rsid w:val="00AD09E5"/>
    <w:rsid w:val="00AD0BFB"/>
    <w:rsid w:val="00AD11E6"/>
    <w:rsid w:val="00AD1DD1"/>
    <w:rsid w:val="00AD2691"/>
    <w:rsid w:val="00AD2694"/>
    <w:rsid w:val="00AD2744"/>
    <w:rsid w:val="00AD39C5"/>
    <w:rsid w:val="00AD4DC9"/>
    <w:rsid w:val="00AD62E2"/>
    <w:rsid w:val="00AD6667"/>
    <w:rsid w:val="00AD6C7A"/>
    <w:rsid w:val="00AD6DC0"/>
    <w:rsid w:val="00AE01C6"/>
    <w:rsid w:val="00AE0EDD"/>
    <w:rsid w:val="00AE2E77"/>
    <w:rsid w:val="00AE3BB1"/>
    <w:rsid w:val="00AE3C11"/>
    <w:rsid w:val="00AE47E9"/>
    <w:rsid w:val="00AE57AC"/>
    <w:rsid w:val="00AE6131"/>
    <w:rsid w:val="00AE6C7F"/>
    <w:rsid w:val="00AE77E0"/>
    <w:rsid w:val="00AF1B61"/>
    <w:rsid w:val="00AF24B2"/>
    <w:rsid w:val="00AF3729"/>
    <w:rsid w:val="00AF3A86"/>
    <w:rsid w:val="00AF3EC9"/>
    <w:rsid w:val="00AF46C0"/>
    <w:rsid w:val="00AF5B14"/>
    <w:rsid w:val="00AF60D4"/>
    <w:rsid w:val="00AF77C8"/>
    <w:rsid w:val="00AF7A77"/>
    <w:rsid w:val="00AF7AAE"/>
    <w:rsid w:val="00AF7B2A"/>
    <w:rsid w:val="00B00335"/>
    <w:rsid w:val="00B00981"/>
    <w:rsid w:val="00B02848"/>
    <w:rsid w:val="00B0288E"/>
    <w:rsid w:val="00B03167"/>
    <w:rsid w:val="00B05541"/>
    <w:rsid w:val="00B0566F"/>
    <w:rsid w:val="00B05EFB"/>
    <w:rsid w:val="00B06556"/>
    <w:rsid w:val="00B07962"/>
    <w:rsid w:val="00B079F7"/>
    <w:rsid w:val="00B117C1"/>
    <w:rsid w:val="00B12965"/>
    <w:rsid w:val="00B12D65"/>
    <w:rsid w:val="00B13EF6"/>
    <w:rsid w:val="00B14ABF"/>
    <w:rsid w:val="00B15A83"/>
    <w:rsid w:val="00B16E66"/>
    <w:rsid w:val="00B177B4"/>
    <w:rsid w:val="00B212BF"/>
    <w:rsid w:val="00B22C75"/>
    <w:rsid w:val="00B234F8"/>
    <w:rsid w:val="00B2355A"/>
    <w:rsid w:val="00B24801"/>
    <w:rsid w:val="00B2527A"/>
    <w:rsid w:val="00B25533"/>
    <w:rsid w:val="00B26ED2"/>
    <w:rsid w:val="00B26F58"/>
    <w:rsid w:val="00B27253"/>
    <w:rsid w:val="00B272F6"/>
    <w:rsid w:val="00B27674"/>
    <w:rsid w:val="00B30B84"/>
    <w:rsid w:val="00B30C08"/>
    <w:rsid w:val="00B30E39"/>
    <w:rsid w:val="00B312C5"/>
    <w:rsid w:val="00B32393"/>
    <w:rsid w:val="00B32F57"/>
    <w:rsid w:val="00B330E7"/>
    <w:rsid w:val="00B335DE"/>
    <w:rsid w:val="00B34869"/>
    <w:rsid w:val="00B34D6F"/>
    <w:rsid w:val="00B36730"/>
    <w:rsid w:val="00B36F5D"/>
    <w:rsid w:val="00B372DD"/>
    <w:rsid w:val="00B37699"/>
    <w:rsid w:val="00B379E2"/>
    <w:rsid w:val="00B37A1B"/>
    <w:rsid w:val="00B37D03"/>
    <w:rsid w:val="00B37E6E"/>
    <w:rsid w:val="00B40316"/>
    <w:rsid w:val="00B40518"/>
    <w:rsid w:val="00B40753"/>
    <w:rsid w:val="00B40CFA"/>
    <w:rsid w:val="00B4111B"/>
    <w:rsid w:val="00B41B6F"/>
    <w:rsid w:val="00B43E71"/>
    <w:rsid w:val="00B4408E"/>
    <w:rsid w:val="00B45F6F"/>
    <w:rsid w:val="00B46274"/>
    <w:rsid w:val="00B46555"/>
    <w:rsid w:val="00B4661E"/>
    <w:rsid w:val="00B504BE"/>
    <w:rsid w:val="00B51B3E"/>
    <w:rsid w:val="00B52F75"/>
    <w:rsid w:val="00B53315"/>
    <w:rsid w:val="00B56DA7"/>
    <w:rsid w:val="00B57021"/>
    <w:rsid w:val="00B573F8"/>
    <w:rsid w:val="00B57476"/>
    <w:rsid w:val="00B57D2B"/>
    <w:rsid w:val="00B60D5D"/>
    <w:rsid w:val="00B61046"/>
    <w:rsid w:val="00B63504"/>
    <w:rsid w:val="00B6641B"/>
    <w:rsid w:val="00B6647B"/>
    <w:rsid w:val="00B672EC"/>
    <w:rsid w:val="00B70053"/>
    <w:rsid w:val="00B71605"/>
    <w:rsid w:val="00B72512"/>
    <w:rsid w:val="00B741E0"/>
    <w:rsid w:val="00B75FAB"/>
    <w:rsid w:val="00B760AC"/>
    <w:rsid w:val="00B7685F"/>
    <w:rsid w:val="00B76C27"/>
    <w:rsid w:val="00B80803"/>
    <w:rsid w:val="00B80BC4"/>
    <w:rsid w:val="00B81B49"/>
    <w:rsid w:val="00B81C1C"/>
    <w:rsid w:val="00B82263"/>
    <w:rsid w:val="00B823F4"/>
    <w:rsid w:val="00B82656"/>
    <w:rsid w:val="00B83314"/>
    <w:rsid w:val="00B83E1E"/>
    <w:rsid w:val="00B8514A"/>
    <w:rsid w:val="00B85453"/>
    <w:rsid w:val="00B85BD5"/>
    <w:rsid w:val="00B86A01"/>
    <w:rsid w:val="00B86F06"/>
    <w:rsid w:val="00B879D8"/>
    <w:rsid w:val="00B906ED"/>
    <w:rsid w:val="00B927F5"/>
    <w:rsid w:val="00B929AC"/>
    <w:rsid w:val="00B92E22"/>
    <w:rsid w:val="00B93F16"/>
    <w:rsid w:val="00B93F5B"/>
    <w:rsid w:val="00B944D8"/>
    <w:rsid w:val="00B94FFD"/>
    <w:rsid w:val="00B95248"/>
    <w:rsid w:val="00B95E9B"/>
    <w:rsid w:val="00B95FBF"/>
    <w:rsid w:val="00B96A25"/>
    <w:rsid w:val="00BA0C5F"/>
    <w:rsid w:val="00BA1681"/>
    <w:rsid w:val="00BA1F52"/>
    <w:rsid w:val="00BA2270"/>
    <w:rsid w:val="00BA2873"/>
    <w:rsid w:val="00BA2B05"/>
    <w:rsid w:val="00BA3293"/>
    <w:rsid w:val="00BA4B16"/>
    <w:rsid w:val="00BA4F76"/>
    <w:rsid w:val="00BA5678"/>
    <w:rsid w:val="00BA6548"/>
    <w:rsid w:val="00BA691A"/>
    <w:rsid w:val="00BA6BFF"/>
    <w:rsid w:val="00BB188B"/>
    <w:rsid w:val="00BB222E"/>
    <w:rsid w:val="00BB327B"/>
    <w:rsid w:val="00BB3426"/>
    <w:rsid w:val="00BB3A29"/>
    <w:rsid w:val="00BB3BFE"/>
    <w:rsid w:val="00BB3F2F"/>
    <w:rsid w:val="00BB4597"/>
    <w:rsid w:val="00BB508D"/>
    <w:rsid w:val="00BB5A7E"/>
    <w:rsid w:val="00BB67F8"/>
    <w:rsid w:val="00BB68B0"/>
    <w:rsid w:val="00BB6AD9"/>
    <w:rsid w:val="00BB6CFF"/>
    <w:rsid w:val="00BC0240"/>
    <w:rsid w:val="00BC25DF"/>
    <w:rsid w:val="00BC393B"/>
    <w:rsid w:val="00BC41B9"/>
    <w:rsid w:val="00BC483C"/>
    <w:rsid w:val="00BC4AEE"/>
    <w:rsid w:val="00BC4CD7"/>
    <w:rsid w:val="00BC51FE"/>
    <w:rsid w:val="00BC5481"/>
    <w:rsid w:val="00BC641B"/>
    <w:rsid w:val="00BC72FD"/>
    <w:rsid w:val="00BC7AAF"/>
    <w:rsid w:val="00BD0DF1"/>
    <w:rsid w:val="00BD1C1E"/>
    <w:rsid w:val="00BD1C35"/>
    <w:rsid w:val="00BD201B"/>
    <w:rsid w:val="00BD2218"/>
    <w:rsid w:val="00BD3ED9"/>
    <w:rsid w:val="00BD56F8"/>
    <w:rsid w:val="00BD7412"/>
    <w:rsid w:val="00BD7566"/>
    <w:rsid w:val="00BD7823"/>
    <w:rsid w:val="00BD7E35"/>
    <w:rsid w:val="00BE0252"/>
    <w:rsid w:val="00BE1832"/>
    <w:rsid w:val="00BE1C33"/>
    <w:rsid w:val="00BE4793"/>
    <w:rsid w:val="00BE479E"/>
    <w:rsid w:val="00BE5621"/>
    <w:rsid w:val="00BE6077"/>
    <w:rsid w:val="00BE71C2"/>
    <w:rsid w:val="00BF057F"/>
    <w:rsid w:val="00BF1D59"/>
    <w:rsid w:val="00BF1E3A"/>
    <w:rsid w:val="00BF1EB6"/>
    <w:rsid w:val="00BF1FAC"/>
    <w:rsid w:val="00BF2718"/>
    <w:rsid w:val="00BF322F"/>
    <w:rsid w:val="00BF43E9"/>
    <w:rsid w:val="00BF4643"/>
    <w:rsid w:val="00BF486A"/>
    <w:rsid w:val="00BF5AB3"/>
    <w:rsid w:val="00BF5ECC"/>
    <w:rsid w:val="00BF6E52"/>
    <w:rsid w:val="00BF72E4"/>
    <w:rsid w:val="00BF73A6"/>
    <w:rsid w:val="00BF7ED5"/>
    <w:rsid w:val="00C0061B"/>
    <w:rsid w:val="00C00DC4"/>
    <w:rsid w:val="00C01389"/>
    <w:rsid w:val="00C01A92"/>
    <w:rsid w:val="00C040C8"/>
    <w:rsid w:val="00C04600"/>
    <w:rsid w:val="00C05B7F"/>
    <w:rsid w:val="00C05C0A"/>
    <w:rsid w:val="00C05E95"/>
    <w:rsid w:val="00C0626B"/>
    <w:rsid w:val="00C062CE"/>
    <w:rsid w:val="00C0738A"/>
    <w:rsid w:val="00C07F35"/>
    <w:rsid w:val="00C07F52"/>
    <w:rsid w:val="00C1249F"/>
    <w:rsid w:val="00C12D7D"/>
    <w:rsid w:val="00C12E00"/>
    <w:rsid w:val="00C12F77"/>
    <w:rsid w:val="00C13483"/>
    <w:rsid w:val="00C1374C"/>
    <w:rsid w:val="00C13DE5"/>
    <w:rsid w:val="00C14113"/>
    <w:rsid w:val="00C148D6"/>
    <w:rsid w:val="00C148FE"/>
    <w:rsid w:val="00C14D92"/>
    <w:rsid w:val="00C14D96"/>
    <w:rsid w:val="00C15B51"/>
    <w:rsid w:val="00C16133"/>
    <w:rsid w:val="00C171D6"/>
    <w:rsid w:val="00C17233"/>
    <w:rsid w:val="00C22089"/>
    <w:rsid w:val="00C221BA"/>
    <w:rsid w:val="00C227CD"/>
    <w:rsid w:val="00C22BB4"/>
    <w:rsid w:val="00C23E8C"/>
    <w:rsid w:val="00C24725"/>
    <w:rsid w:val="00C254BE"/>
    <w:rsid w:val="00C25A9C"/>
    <w:rsid w:val="00C26845"/>
    <w:rsid w:val="00C26ED6"/>
    <w:rsid w:val="00C273E0"/>
    <w:rsid w:val="00C305BD"/>
    <w:rsid w:val="00C317DA"/>
    <w:rsid w:val="00C31D84"/>
    <w:rsid w:val="00C32034"/>
    <w:rsid w:val="00C3209D"/>
    <w:rsid w:val="00C32D53"/>
    <w:rsid w:val="00C331BF"/>
    <w:rsid w:val="00C33EFA"/>
    <w:rsid w:val="00C342BE"/>
    <w:rsid w:val="00C353F8"/>
    <w:rsid w:val="00C40379"/>
    <w:rsid w:val="00C41025"/>
    <w:rsid w:val="00C414CB"/>
    <w:rsid w:val="00C4203E"/>
    <w:rsid w:val="00C425E1"/>
    <w:rsid w:val="00C443D4"/>
    <w:rsid w:val="00C44B76"/>
    <w:rsid w:val="00C45A4E"/>
    <w:rsid w:val="00C46524"/>
    <w:rsid w:val="00C472BC"/>
    <w:rsid w:val="00C4744E"/>
    <w:rsid w:val="00C47EC0"/>
    <w:rsid w:val="00C50817"/>
    <w:rsid w:val="00C51660"/>
    <w:rsid w:val="00C51744"/>
    <w:rsid w:val="00C51F50"/>
    <w:rsid w:val="00C5272C"/>
    <w:rsid w:val="00C529B9"/>
    <w:rsid w:val="00C52B06"/>
    <w:rsid w:val="00C53153"/>
    <w:rsid w:val="00C53CA8"/>
    <w:rsid w:val="00C54079"/>
    <w:rsid w:val="00C544C6"/>
    <w:rsid w:val="00C5563A"/>
    <w:rsid w:val="00C571A9"/>
    <w:rsid w:val="00C5761C"/>
    <w:rsid w:val="00C603CC"/>
    <w:rsid w:val="00C6090A"/>
    <w:rsid w:val="00C615A0"/>
    <w:rsid w:val="00C61F31"/>
    <w:rsid w:val="00C626BA"/>
    <w:rsid w:val="00C62CE9"/>
    <w:rsid w:val="00C62F10"/>
    <w:rsid w:val="00C6467B"/>
    <w:rsid w:val="00C6470A"/>
    <w:rsid w:val="00C64CE5"/>
    <w:rsid w:val="00C65F3A"/>
    <w:rsid w:val="00C66473"/>
    <w:rsid w:val="00C66DDF"/>
    <w:rsid w:val="00C67512"/>
    <w:rsid w:val="00C700E6"/>
    <w:rsid w:val="00C70A29"/>
    <w:rsid w:val="00C71490"/>
    <w:rsid w:val="00C71ACF"/>
    <w:rsid w:val="00C7266D"/>
    <w:rsid w:val="00C7364C"/>
    <w:rsid w:val="00C736B4"/>
    <w:rsid w:val="00C73B37"/>
    <w:rsid w:val="00C75E71"/>
    <w:rsid w:val="00C770AC"/>
    <w:rsid w:val="00C77439"/>
    <w:rsid w:val="00C77F39"/>
    <w:rsid w:val="00C8021F"/>
    <w:rsid w:val="00C80C4E"/>
    <w:rsid w:val="00C8167E"/>
    <w:rsid w:val="00C816A0"/>
    <w:rsid w:val="00C82494"/>
    <w:rsid w:val="00C8290A"/>
    <w:rsid w:val="00C82990"/>
    <w:rsid w:val="00C83010"/>
    <w:rsid w:val="00C83ED3"/>
    <w:rsid w:val="00C84061"/>
    <w:rsid w:val="00C84414"/>
    <w:rsid w:val="00C84A10"/>
    <w:rsid w:val="00C85F30"/>
    <w:rsid w:val="00C86232"/>
    <w:rsid w:val="00C86772"/>
    <w:rsid w:val="00C86E7B"/>
    <w:rsid w:val="00C87F21"/>
    <w:rsid w:val="00C914D7"/>
    <w:rsid w:val="00C91B9C"/>
    <w:rsid w:val="00C91E49"/>
    <w:rsid w:val="00C91E4B"/>
    <w:rsid w:val="00C93798"/>
    <w:rsid w:val="00C947D9"/>
    <w:rsid w:val="00C94A25"/>
    <w:rsid w:val="00C95444"/>
    <w:rsid w:val="00C96410"/>
    <w:rsid w:val="00C96517"/>
    <w:rsid w:val="00C96BCB"/>
    <w:rsid w:val="00C96E14"/>
    <w:rsid w:val="00C96F1B"/>
    <w:rsid w:val="00CA00D1"/>
    <w:rsid w:val="00CA0917"/>
    <w:rsid w:val="00CA18DE"/>
    <w:rsid w:val="00CA2E56"/>
    <w:rsid w:val="00CA402B"/>
    <w:rsid w:val="00CA45F1"/>
    <w:rsid w:val="00CA4E39"/>
    <w:rsid w:val="00CA4E5D"/>
    <w:rsid w:val="00CA604A"/>
    <w:rsid w:val="00CA6A62"/>
    <w:rsid w:val="00CA6AEF"/>
    <w:rsid w:val="00CA6D75"/>
    <w:rsid w:val="00CA7613"/>
    <w:rsid w:val="00CA7BD7"/>
    <w:rsid w:val="00CB127D"/>
    <w:rsid w:val="00CB14FF"/>
    <w:rsid w:val="00CB1A2C"/>
    <w:rsid w:val="00CB3056"/>
    <w:rsid w:val="00CB627A"/>
    <w:rsid w:val="00CB6834"/>
    <w:rsid w:val="00CB72C0"/>
    <w:rsid w:val="00CB75A9"/>
    <w:rsid w:val="00CB75C8"/>
    <w:rsid w:val="00CB799D"/>
    <w:rsid w:val="00CB79D4"/>
    <w:rsid w:val="00CC0033"/>
    <w:rsid w:val="00CC091C"/>
    <w:rsid w:val="00CC1142"/>
    <w:rsid w:val="00CC1294"/>
    <w:rsid w:val="00CC13C6"/>
    <w:rsid w:val="00CC1AD4"/>
    <w:rsid w:val="00CC223E"/>
    <w:rsid w:val="00CC256E"/>
    <w:rsid w:val="00CC3990"/>
    <w:rsid w:val="00CC45AC"/>
    <w:rsid w:val="00CC5CD0"/>
    <w:rsid w:val="00CC7D83"/>
    <w:rsid w:val="00CD0689"/>
    <w:rsid w:val="00CD2951"/>
    <w:rsid w:val="00CD324D"/>
    <w:rsid w:val="00CD4289"/>
    <w:rsid w:val="00CD4D86"/>
    <w:rsid w:val="00CD5043"/>
    <w:rsid w:val="00CE0730"/>
    <w:rsid w:val="00CE253C"/>
    <w:rsid w:val="00CE3007"/>
    <w:rsid w:val="00CE35D1"/>
    <w:rsid w:val="00CE3DAF"/>
    <w:rsid w:val="00CE3E5C"/>
    <w:rsid w:val="00CE4333"/>
    <w:rsid w:val="00CE5297"/>
    <w:rsid w:val="00CE68DB"/>
    <w:rsid w:val="00CE69CF"/>
    <w:rsid w:val="00CE7241"/>
    <w:rsid w:val="00CF007D"/>
    <w:rsid w:val="00CF012D"/>
    <w:rsid w:val="00CF0429"/>
    <w:rsid w:val="00CF09AF"/>
    <w:rsid w:val="00CF149F"/>
    <w:rsid w:val="00CF25A5"/>
    <w:rsid w:val="00CF2EF4"/>
    <w:rsid w:val="00CF3144"/>
    <w:rsid w:val="00CF3E3B"/>
    <w:rsid w:val="00CF4814"/>
    <w:rsid w:val="00CF4B30"/>
    <w:rsid w:val="00CF4DE8"/>
    <w:rsid w:val="00CF5D6A"/>
    <w:rsid w:val="00CF6357"/>
    <w:rsid w:val="00CF6530"/>
    <w:rsid w:val="00CF66DA"/>
    <w:rsid w:val="00CF6744"/>
    <w:rsid w:val="00CF692C"/>
    <w:rsid w:val="00CF6DD2"/>
    <w:rsid w:val="00CF7854"/>
    <w:rsid w:val="00CF7F4A"/>
    <w:rsid w:val="00D01061"/>
    <w:rsid w:val="00D01E6A"/>
    <w:rsid w:val="00D02B81"/>
    <w:rsid w:val="00D04E42"/>
    <w:rsid w:val="00D0541F"/>
    <w:rsid w:val="00D0595F"/>
    <w:rsid w:val="00D0677F"/>
    <w:rsid w:val="00D06D8D"/>
    <w:rsid w:val="00D06E7B"/>
    <w:rsid w:val="00D075B6"/>
    <w:rsid w:val="00D10AA8"/>
    <w:rsid w:val="00D11B33"/>
    <w:rsid w:val="00D1200F"/>
    <w:rsid w:val="00D134AD"/>
    <w:rsid w:val="00D13EB8"/>
    <w:rsid w:val="00D14567"/>
    <w:rsid w:val="00D14C91"/>
    <w:rsid w:val="00D15292"/>
    <w:rsid w:val="00D156D2"/>
    <w:rsid w:val="00D16673"/>
    <w:rsid w:val="00D17153"/>
    <w:rsid w:val="00D174D1"/>
    <w:rsid w:val="00D20A0A"/>
    <w:rsid w:val="00D21316"/>
    <w:rsid w:val="00D2330B"/>
    <w:rsid w:val="00D233EC"/>
    <w:rsid w:val="00D241EE"/>
    <w:rsid w:val="00D244E2"/>
    <w:rsid w:val="00D25571"/>
    <w:rsid w:val="00D26581"/>
    <w:rsid w:val="00D270D4"/>
    <w:rsid w:val="00D27667"/>
    <w:rsid w:val="00D27855"/>
    <w:rsid w:val="00D279DE"/>
    <w:rsid w:val="00D27F5A"/>
    <w:rsid w:val="00D30ECD"/>
    <w:rsid w:val="00D3173B"/>
    <w:rsid w:val="00D32336"/>
    <w:rsid w:val="00D34821"/>
    <w:rsid w:val="00D352FA"/>
    <w:rsid w:val="00D35F0A"/>
    <w:rsid w:val="00D35FCB"/>
    <w:rsid w:val="00D36CCC"/>
    <w:rsid w:val="00D36D21"/>
    <w:rsid w:val="00D37425"/>
    <w:rsid w:val="00D37C6E"/>
    <w:rsid w:val="00D4053A"/>
    <w:rsid w:val="00D4111B"/>
    <w:rsid w:val="00D42336"/>
    <w:rsid w:val="00D42E81"/>
    <w:rsid w:val="00D432A0"/>
    <w:rsid w:val="00D437D2"/>
    <w:rsid w:val="00D445F4"/>
    <w:rsid w:val="00D44989"/>
    <w:rsid w:val="00D44A18"/>
    <w:rsid w:val="00D44D51"/>
    <w:rsid w:val="00D44E35"/>
    <w:rsid w:val="00D45836"/>
    <w:rsid w:val="00D45F91"/>
    <w:rsid w:val="00D46ED7"/>
    <w:rsid w:val="00D4731E"/>
    <w:rsid w:val="00D47455"/>
    <w:rsid w:val="00D511D3"/>
    <w:rsid w:val="00D51AD0"/>
    <w:rsid w:val="00D536EB"/>
    <w:rsid w:val="00D538EB"/>
    <w:rsid w:val="00D55ABE"/>
    <w:rsid w:val="00D564F2"/>
    <w:rsid w:val="00D56B8B"/>
    <w:rsid w:val="00D56DF5"/>
    <w:rsid w:val="00D56ECD"/>
    <w:rsid w:val="00D57524"/>
    <w:rsid w:val="00D57596"/>
    <w:rsid w:val="00D6000E"/>
    <w:rsid w:val="00D600E0"/>
    <w:rsid w:val="00D61ED1"/>
    <w:rsid w:val="00D622C5"/>
    <w:rsid w:val="00D6231C"/>
    <w:rsid w:val="00D629CC"/>
    <w:rsid w:val="00D629D7"/>
    <w:rsid w:val="00D63791"/>
    <w:rsid w:val="00D638AB"/>
    <w:rsid w:val="00D63CB0"/>
    <w:rsid w:val="00D63FA2"/>
    <w:rsid w:val="00D64C80"/>
    <w:rsid w:val="00D65102"/>
    <w:rsid w:val="00D6557C"/>
    <w:rsid w:val="00D668DA"/>
    <w:rsid w:val="00D66E62"/>
    <w:rsid w:val="00D67E1A"/>
    <w:rsid w:val="00D67EF3"/>
    <w:rsid w:val="00D706C8"/>
    <w:rsid w:val="00D70D8D"/>
    <w:rsid w:val="00D71213"/>
    <w:rsid w:val="00D715D6"/>
    <w:rsid w:val="00D732E4"/>
    <w:rsid w:val="00D734BF"/>
    <w:rsid w:val="00D73D7D"/>
    <w:rsid w:val="00D74799"/>
    <w:rsid w:val="00D748CA"/>
    <w:rsid w:val="00D758C8"/>
    <w:rsid w:val="00D759AE"/>
    <w:rsid w:val="00D75A70"/>
    <w:rsid w:val="00D770EE"/>
    <w:rsid w:val="00D775E8"/>
    <w:rsid w:val="00D77EDF"/>
    <w:rsid w:val="00D812D0"/>
    <w:rsid w:val="00D8343D"/>
    <w:rsid w:val="00D83B10"/>
    <w:rsid w:val="00D843C5"/>
    <w:rsid w:val="00D84885"/>
    <w:rsid w:val="00D85112"/>
    <w:rsid w:val="00D86190"/>
    <w:rsid w:val="00D87E88"/>
    <w:rsid w:val="00D9041C"/>
    <w:rsid w:val="00D913AA"/>
    <w:rsid w:val="00D92304"/>
    <w:rsid w:val="00D93D2C"/>
    <w:rsid w:val="00D94433"/>
    <w:rsid w:val="00D9514F"/>
    <w:rsid w:val="00D95657"/>
    <w:rsid w:val="00D97B73"/>
    <w:rsid w:val="00D97E81"/>
    <w:rsid w:val="00DA1807"/>
    <w:rsid w:val="00DA23DB"/>
    <w:rsid w:val="00DA2926"/>
    <w:rsid w:val="00DA2E0B"/>
    <w:rsid w:val="00DA330D"/>
    <w:rsid w:val="00DA3F5D"/>
    <w:rsid w:val="00DA4292"/>
    <w:rsid w:val="00DA5317"/>
    <w:rsid w:val="00DA5888"/>
    <w:rsid w:val="00DA5D5A"/>
    <w:rsid w:val="00DA60A3"/>
    <w:rsid w:val="00DA757E"/>
    <w:rsid w:val="00DB01C6"/>
    <w:rsid w:val="00DB0675"/>
    <w:rsid w:val="00DB2492"/>
    <w:rsid w:val="00DB2C69"/>
    <w:rsid w:val="00DB30FC"/>
    <w:rsid w:val="00DB320C"/>
    <w:rsid w:val="00DB3259"/>
    <w:rsid w:val="00DB3932"/>
    <w:rsid w:val="00DB3E07"/>
    <w:rsid w:val="00DB4287"/>
    <w:rsid w:val="00DB42B8"/>
    <w:rsid w:val="00DB46C9"/>
    <w:rsid w:val="00DB4E9E"/>
    <w:rsid w:val="00DB6DAB"/>
    <w:rsid w:val="00DB7248"/>
    <w:rsid w:val="00DB7AE5"/>
    <w:rsid w:val="00DC0909"/>
    <w:rsid w:val="00DC13A2"/>
    <w:rsid w:val="00DC198E"/>
    <w:rsid w:val="00DC19AA"/>
    <w:rsid w:val="00DC1AF5"/>
    <w:rsid w:val="00DC1B66"/>
    <w:rsid w:val="00DC20AA"/>
    <w:rsid w:val="00DC2C4D"/>
    <w:rsid w:val="00DC2D3D"/>
    <w:rsid w:val="00DC337E"/>
    <w:rsid w:val="00DC3391"/>
    <w:rsid w:val="00DC640C"/>
    <w:rsid w:val="00DC65CE"/>
    <w:rsid w:val="00DC70D3"/>
    <w:rsid w:val="00DC7E50"/>
    <w:rsid w:val="00DD0247"/>
    <w:rsid w:val="00DD1DB1"/>
    <w:rsid w:val="00DD2055"/>
    <w:rsid w:val="00DD21EC"/>
    <w:rsid w:val="00DD26A7"/>
    <w:rsid w:val="00DD27ED"/>
    <w:rsid w:val="00DD5F1F"/>
    <w:rsid w:val="00DD6FE2"/>
    <w:rsid w:val="00DE19E3"/>
    <w:rsid w:val="00DE250E"/>
    <w:rsid w:val="00DE30CD"/>
    <w:rsid w:val="00DE4661"/>
    <w:rsid w:val="00DE59E5"/>
    <w:rsid w:val="00DE5DDA"/>
    <w:rsid w:val="00DE61AA"/>
    <w:rsid w:val="00DE61AD"/>
    <w:rsid w:val="00DE6BFC"/>
    <w:rsid w:val="00DE6DE2"/>
    <w:rsid w:val="00DE7ED6"/>
    <w:rsid w:val="00DF036E"/>
    <w:rsid w:val="00DF05A1"/>
    <w:rsid w:val="00DF0E85"/>
    <w:rsid w:val="00DF13A3"/>
    <w:rsid w:val="00DF1FA6"/>
    <w:rsid w:val="00DF34E0"/>
    <w:rsid w:val="00DF3BCD"/>
    <w:rsid w:val="00DF3CCA"/>
    <w:rsid w:val="00DF3D47"/>
    <w:rsid w:val="00DF490B"/>
    <w:rsid w:val="00DF4CB6"/>
    <w:rsid w:val="00DF516A"/>
    <w:rsid w:val="00DF5C90"/>
    <w:rsid w:val="00DF5E99"/>
    <w:rsid w:val="00DF5EE8"/>
    <w:rsid w:val="00DF5FCA"/>
    <w:rsid w:val="00DF5FEB"/>
    <w:rsid w:val="00DF6AD9"/>
    <w:rsid w:val="00DF7CD3"/>
    <w:rsid w:val="00E00259"/>
    <w:rsid w:val="00E01C27"/>
    <w:rsid w:val="00E01EF3"/>
    <w:rsid w:val="00E031B7"/>
    <w:rsid w:val="00E04027"/>
    <w:rsid w:val="00E040C0"/>
    <w:rsid w:val="00E04996"/>
    <w:rsid w:val="00E05741"/>
    <w:rsid w:val="00E05DD6"/>
    <w:rsid w:val="00E066E0"/>
    <w:rsid w:val="00E106BC"/>
    <w:rsid w:val="00E109F9"/>
    <w:rsid w:val="00E119E1"/>
    <w:rsid w:val="00E12C54"/>
    <w:rsid w:val="00E12DEB"/>
    <w:rsid w:val="00E12F75"/>
    <w:rsid w:val="00E12FBF"/>
    <w:rsid w:val="00E1322A"/>
    <w:rsid w:val="00E132CE"/>
    <w:rsid w:val="00E1368C"/>
    <w:rsid w:val="00E162A5"/>
    <w:rsid w:val="00E1747F"/>
    <w:rsid w:val="00E175E2"/>
    <w:rsid w:val="00E20413"/>
    <w:rsid w:val="00E20E3A"/>
    <w:rsid w:val="00E22E6C"/>
    <w:rsid w:val="00E23473"/>
    <w:rsid w:val="00E23AEB"/>
    <w:rsid w:val="00E23E2C"/>
    <w:rsid w:val="00E25BE1"/>
    <w:rsid w:val="00E268B0"/>
    <w:rsid w:val="00E27519"/>
    <w:rsid w:val="00E2765F"/>
    <w:rsid w:val="00E31210"/>
    <w:rsid w:val="00E313DA"/>
    <w:rsid w:val="00E31753"/>
    <w:rsid w:val="00E31A20"/>
    <w:rsid w:val="00E326DD"/>
    <w:rsid w:val="00E32F70"/>
    <w:rsid w:val="00E3357A"/>
    <w:rsid w:val="00E33E1D"/>
    <w:rsid w:val="00E353BF"/>
    <w:rsid w:val="00E36847"/>
    <w:rsid w:val="00E36E72"/>
    <w:rsid w:val="00E3717E"/>
    <w:rsid w:val="00E3781F"/>
    <w:rsid w:val="00E37B1F"/>
    <w:rsid w:val="00E407FF"/>
    <w:rsid w:val="00E414D5"/>
    <w:rsid w:val="00E41FC2"/>
    <w:rsid w:val="00E43060"/>
    <w:rsid w:val="00E439CF"/>
    <w:rsid w:val="00E44837"/>
    <w:rsid w:val="00E44BBB"/>
    <w:rsid w:val="00E453C1"/>
    <w:rsid w:val="00E45C43"/>
    <w:rsid w:val="00E4619C"/>
    <w:rsid w:val="00E4659A"/>
    <w:rsid w:val="00E46FB9"/>
    <w:rsid w:val="00E47040"/>
    <w:rsid w:val="00E47283"/>
    <w:rsid w:val="00E47FFC"/>
    <w:rsid w:val="00E50050"/>
    <w:rsid w:val="00E5099A"/>
    <w:rsid w:val="00E50C46"/>
    <w:rsid w:val="00E520EF"/>
    <w:rsid w:val="00E5228E"/>
    <w:rsid w:val="00E52C19"/>
    <w:rsid w:val="00E530AC"/>
    <w:rsid w:val="00E53617"/>
    <w:rsid w:val="00E542E8"/>
    <w:rsid w:val="00E5452C"/>
    <w:rsid w:val="00E550C3"/>
    <w:rsid w:val="00E55356"/>
    <w:rsid w:val="00E553EF"/>
    <w:rsid w:val="00E57EC2"/>
    <w:rsid w:val="00E613AA"/>
    <w:rsid w:val="00E61B66"/>
    <w:rsid w:val="00E62311"/>
    <w:rsid w:val="00E6234F"/>
    <w:rsid w:val="00E63885"/>
    <w:rsid w:val="00E642D6"/>
    <w:rsid w:val="00E64CBD"/>
    <w:rsid w:val="00E657AB"/>
    <w:rsid w:val="00E669C3"/>
    <w:rsid w:val="00E66D6C"/>
    <w:rsid w:val="00E66DC0"/>
    <w:rsid w:val="00E70391"/>
    <w:rsid w:val="00E7053A"/>
    <w:rsid w:val="00E72421"/>
    <w:rsid w:val="00E72AEB"/>
    <w:rsid w:val="00E730F3"/>
    <w:rsid w:val="00E7324B"/>
    <w:rsid w:val="00E7327A"/>
    <w:rsid w:val="00E73983"/>
    <w:rsid w:val="00E76B0A"/>
    <w:rsid w:val="00E80765"/>
    <w:rsid w:val="00E8095E"/>
    <w:rsid w:val="00E80AFF"/>
    <w:rsid w:val="00E810DE"/>
    <w:rsid w:val="00E81265"/>
    <w:rsid w:val="00E817EC"/>
    <w:rsid w:val="00E835BB"/>
    <w:rsid w:val="00E83C57"/>
    <w:rsid w:val="00E8458A"/>
    <w:rsid w:val="00E84B7E"/>
    <w:rsid w:val="00E851C4"/>
    <w:rsid w:val="00E8551D"/>
    <w:rsid w:val="00E85554"/>
    <w:rsid w:val="00E86A7B"/>
    <w:rsid w:val="00E87BC3"/>
    <w:rsid w:val="00E87D90"/>
    <w:rsid w:val="00E90914"/>
    <w:rsid w:val="00E92A73"/>
    <w:rsid w:val="00E9538E"/>
    <w:rsid w:val="00E96610"/>
    <w:rsid w:val="00E96C25"/>
    <w:rsid w:val="00EA0A04"/>
    <w:rsid w:val="00EA139F"/>
    <w:rsid w:val="00EA14DB"/>
    <w:rsid w:val="00EA1E96"/>
    <w:rsid w:val="00EA2265"/>
    <w:rsid w:val="00EA2AFC"/>
    <w:rsid w:val="00EA31DF"/>
    <w:rsid w:val="00EA3350"/>
    <w:rsid w:val="00EA343C"/>
    <w:rsid w:val="00EA34AB"/>
    <w:rsid w:val="00EA6579"/>
    <w:rsid w:val="00EA68DD"/>
    <w:rsid w:val="00EA7A2A"/>
    <w:rsid w:val="00EB0650"/>
    <w:rsid w:val="00EB0D67"/>
    <w:rsid w:val="00EB14FE"/>
    <w:rsid w:val="00EB2887"/>
    <w:rsid w:val="00EB3137"/>
    <w:rsid w:val="00EB397F"/>
    <w:rsid w:val="00EB3FFE"/>
    <w:rsid w:val="00EB455C"/>
    <w:rsid w:val="00EB5057"/>
    <w:rsid w:val="00EB5E5D"/>
    <w:rsid w:val="00EB6293"/>
    <w:rsid w:val="00EB681F"/>
    <w:rsid w:val="00EB6A07"/>
    <w:rsid w:val="00EB6CCD"/>
    <w:rsid w:val="00EB70E2"/>
    <w:rsid w:val="00EC04C3"/>
    <w:rsid w:val="00EC0D2D"/>
    <w:rsid w:val="00EC1DF6"/>
    <w:rsid w:val="00EC2053"/>
    <w:rsid w:val="00EC2CE0"/>
    <w:rsid w:val="00EC37DC"/>
    <w:rsid w:val="00EC4631"/>
    <w:rsid w:val="00EC4E28"/>
    <w:rsid w:val="00EC51A4"/>
    <w:rsid w:val="00EC51C6"/>
    <w:rsid w:val="00EC52D8"/>
    <w:rsid w:val="00EC7B81"/>
    <w:rsid w:val="00ED0997"/>
    <w:rsid w:val="00ED25AF"/>
    <w:rsid w:val="00ED2C9E"/>
    <w:rsid w:val="00ED2F25"/>
    <w:rsid w:val="00ED3531"/>
    <w:rsid w:val="00ED43A9"/>
    <w:rsid w:val="00ED57AE"/>
    <w:rsid w:val="00ED5C6F"/>
    <w:rsid w:val="00ED5E00"/>
    <w:rsid w:val="00ED67BD"/>
    <w:rsid w:val="00EE01E5"/>
    <w:rsid w:val="00EE20B3"/>
    <w:rsid w:val="00EE3301"/>
    <w:rsid w:val="00EE40B5"/>
    <w:rsid w:val="00EE4812"/>
    <w:rsid w:val="00EE4CF1"/>
    <w:rsid w:val="00EE50CB"/>
    <w:rsid w:val="00EE5588"/>
    <w:rsid w:val="00EE637E"/>
    <w:rsid w:val="00EE6FF0"/>
    <w:rsid w:val="00EE7C39"/>
    <w:rsid w:val="00EF1106"/>
    <w:rsid w:val="00EF1120"/>
    <w:rsid w:val="00EF2C9D"/>
    <w:rsid w:val="00EF3203"/>
    <w:rsid w:val="00EF3526"/>
    <w:rsid w:val="00EF4914"/>
    <w:rsid w:val="00EF5416"/>
    <w:rsid w:val="00EF5956"/>
    <w:rsid w:val="00EF5FF0"/>
    <w:rsid w:val="00EF6034"/>
    <w:rsid w:val="00EF6036"/>
    <w:rsid w:val="00EF657D"/>
    <w:rsid w:val="00EF7B24"/>
    <w:rsid w:val="00F0187B"/>
    <w:rsid w:val="00F033D3"/>
    <w:rsid w:val="00F03B66"/>
    <w:rsid w:val="00F05856"/>
    <w:rsid w:val="00F06927"/>
    <w:rsid w:val="00F07AD3"/>
    <w:rsid w:val="00F107E7"/>
    <w:rsid w:val="00F119DB"/>
    <w:rsid w:val="00F11FCF"/>
    <w:rsid w:val="00F13495"/>
    <w:rsid w:val="00F13564"/>
    <w:rsid w:val="00F16655"/>
    <w:rsid w:val="00F16942"/>
    <w:rsid w:val="00F16C90"/>
    <w:rsid w:val="00F16E62"/>
    <w:rsid w:val="00F20D50"/>
    <w:rsid w:val="00F21D39"/>
    <w:rsid w:val="00F2225B"/>
    <w:rsid w:val="00F228ED"/>
    <w:rsid w:val="00F231FD"/>
    <w:rsid w:val="00F23A7C"/>
    <w:rsid w:val="00F260BF"/>
    <w:rsid w:val="00F262A7"/>
    <w:rsid w:val="00F30A07"/>
    <w:rsid w:val="00F3106B"/>
    <w:rsid w:val="00F31707"/>
    <w:rsid w:val="00F31C83"/>
    <w:rsid w:val="00F31CBA"/>
    <w:rsid w:val="00F32071"/>
    <w:rsid w:val="00F32BA1"/>
    <w:rsid w:val="00F334B0"/>
    <w:rsid w:val="00F339E1"/>
    <w:rsid w:val="00F344AD"/>
    <w:rsid w:val="00F34B5B"/>
    <w:rsid w:val="00F353D8"/>
    <w:rsid w:val="00F3551D"/>
    <w:rsid w:val="00F35563"/>
    <w:rsid w:val="00F3753F"/>
    <w:rsid w:val="00F379E2"/>
    <w:rsid w:val="00F37B47"/>
    <w:rsid w:val="00F40023"/>
    <w:rsid w:val="00F40164"/>
    <w:rsid w:val="00F404F5"/>
    <w:rsid w:val="00F40E78"/>
    <w:rsid w:val="00F41103"/>
    <w:rsid w:val="00F41E61"/>
    <w:rsid w:val="00F432FD"/>
    <w:rsid w:val="00F43479"/>
    <w:rsid w:val="00F44161"/>
    <w:rsid w:val="00F4581A"/>
    <w:rsid w:val="00F46C23"/>
    <w:rsid w:val="00F47B9D"/>
    <w:rsid w:val="00F5009B"/>
    <w:rsid w:val="00F51C72"/>
    <w:rsid w:val="00F5298D"/>
    <w:rsid w:val="00F52B4F"/>
    <w:rsid w:val="00F533D5"/>
    <w:rsid w:val="00F539E6"/>
    <w:rsid w:val="00F54094"/>
    <w:rsid w:val="00F5475D"/>
    <w:rsid w:val="00F5668C"/>
    <w:rsid w:val="00F57299"/>
    <w:rsid w:val="00F57569"/>
    <w:rsid w:val="00F60867"/>
    <w:rsid w:val="00F62C6B"/>
    <w:rsid w:val="00F62DFA"/>
    <w:rsid w:val="00F633F8"/>
    <w:rsid w:val="00F63DD4"/>
    <w:rsid w:val="00F64DF6"/>
    <w:rsid w:val="00F65FC6"/>
    <w:rsid w:val="00F664BC"/>
    <w:rsid w:val="00F67258"/>
    <w:rsid w:val="00F67DF5"/>
    <w:rsid w:val="00F721F2"/>
    <w:rsid w:val="00F72CC4"/>
    <w:rsid w:val="00F72E4F"/>
    <w:rsid w:val="00F734CB"/>
    <w:rsid w:val="00F737DA"/>
    <w:rsid w:val="00F738C4"/>
    <w:rsid w:val="00F740BA"/>
    <w:rsid w:val="00F7464A"/>
    <w:rsid w:val="00F748AE"/>
    <w:rsid w:val="00F75142"/>
    <w:rsid w:val="00F751FB"/>
    <w:rsid w:val="00F76760"/>
    <w:rsid w:val="00F77476"/>
    <w:rsid w:val="00F77554"/>
    <w:rsid w:val="00F7763D"/>
    <w:rsid w:val="00F77F04"/>
    <w:rsid w:val="00F82C43"/>
    <w:rsid w:val="00F8526E"/>
    <w:rsid w:val="00F854BC"/>
    <w:rsid w:val="00F8561D"/>
    <w:rsid w:val="00F85909"/>
    <w:rsid w:val="00F85A2E"/>
    <w:rsid w:val="00F85AF2"/>
    <w:rsid w:val="00F85E78"/>
    <w:rsid w:val="00F8670C"/>
    <w:rsid w:val="00F86B90"/>
    <w:rsid w:val="00F86F07"/>
    <w:rsid w:val="00F87D09"/>
    <w:rsid w:val="00F87FF3"/>
    <w:rsid w:val="00F90AB5"/>
    <w:rsid w:val="00F92166"/>
    <w:rsid w:val="00F92625"/>
    <w:rsid w:val="00F92D03"/>
    <w:rsid w:val="00F93F3F"/>
    <w:rsid w:val="00F95173"/>
    <w:rsid w:val="00F97271"/>
    <w:rsid w:val="00FA08CB"/>
    <w:rsid w:val="00FA0C5D"/>
    <w:rsid w:val="00FA20EB"/>
    <w:rsid w:val="00FA2900"/>
    <w:rsid w:val="00FA5061"/>
    <w:rsid w:val="00FA61C1"/>
    <w:rsid w:val="00FB0CAC"/>
    <w:rsid w:val="00FB0DF1"/>
    <w:rsid w:val="00FB1515"/>
    <w:rsid w:val="00FB16F5"/>
    <w:rsid w:val="00FB17D7"/>
    <w:rsid w:val="00FB24A8"/>
    <w:rsid w:val="00FB376B"/>
    <w:rsid w:val="00FB3AF3"/>
    <w:rsid w:val="00FB4A2B"/>
    <w:rsid w:val="00FB50F8"/>
    <w:rsid w:val="00FB5170"/>
    <w:rsid w:val="00FB5CF8"/>
    <w:rsid w:val="00FB69FF"/>
    <w:rsid w:val="00FC03B7"/>
    <w:rsid w:val="00FC14ED"/>
    <w:rsid w:val="00FC19EE"/>
    <w:rsid w:val="00FC3801"/>
    <w:rsid w:val="00FC48AB"/>
    <w:rsid w:val="00FC5192"/>
    <w:rsid w:val="00FC52A9"/>
    <w:rsid w:val="00FC6019"/>
    <w:rsid w:val="00FD1A3A"/>
    <w:rsid w:val="00FD20CD"/>
    <w:rsid w:val="00FD3821"/>
    <w:rsid w:val="00FD472D"/>
    <w:rsid w:val="00FD4C4A"/>
    <w:rsid w:val="00FD5153"/>
    <w:rsid w:val="00FD5E1B"/>
    <w:rsid w:val="00FD6014"/>
    <w:rsid w:val="00FD60AE"/>
    <w:rsid w:val="00FD6C9E"/>
    <w:rsid w:val="00FD7888"/>
    <w:rsid w:val="00FD7F9C"/>
    <w:rsid w:val="00FE01ED"/>
    <w:rsid w:val="00FE0FA5"/>
    <w:rsid w:val="00FE1BC0"/>
    <w:rsid w:val="00FE21B4"/>
    <w:rsid w:val="00FE2335"/>
    <w:rsid w:val="00FE25A7"/>
    <w:rsid w:val="00FE306E"/>
    <w:rsid w:val="00FE311A"/>
    <w:rsid w:val="00FE31C6"/>
    <w:rsid w:val="00FE3FDE"/>
    <w:rsid w:val="00FE6047"/>
    <w:rsid w:val="00FE6A71"/>
    <w:rsid w:val="00FE6ED5"/>
    <w:rsid w:val="00FE7EE6"/>
    <w:rsid w:val="00FE7FF6"/>
    <w:rsid w:val="00FF1177"/>
    <w:rsid w:val="00FF14B8"/>
    <w:rsid w:val="00FF166C"/>
    <w:rsid w:val="00FF1C41"/>
    <w:rsid w:val="00FF30B9"/>
    <w:rsid w:val="00FF318E"/>
    <w:rsid w:val="00FF38A2"/>
    <w:rsid w:val="00FF55FE"/>
    <w:rsid w:val="00FF5692"/>
    <w:rsid w:val="00FF5925"/>
    <w:rsid w:val="00FF69C4"/>
    <w:rsid w:val="00FF6F1D"/>
    <w:rsid w:val="00FF7F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761C"/>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9"/>
    <w:qFormat/>
    <w:rsid w:val="00C5761C"/>
    <w:pPr>
      <w:keepNext/>
      <w:jc w:val="both"/>
      <w:outlineLvl w:val="0"/>
    </w:pPr>
    <w:rPr>
      <w:i/>
      <w:iCs/>
      <w:sz w:val="28"/>
      <w:szCs w:val="28"/>
      <w:lang w:val="x-none" w:eastAsia="x-none"/>
    </w:rPr>
  </w:style>
  <w:style w:type="paragraph" w:styleId="Virsraksts4">
    <w:name w:val="heading 4"/>
    <w:basedOn w:val="Parasts"/>
    <w:next w:val="Parasts"/>
    <w:link w:val="Virsraksts4Rakstz"/>
    <w:uiPriority w:val="9"/>
    <w:semiHidden/>
    <w:unhideWhenUsed/>
    <w:qFormat/>
    <w:rsid w:val="00D56B8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rsid w:val="00C5761C"/>
    <w:rPr>
      <w:rFonts w:ascii="Times New Roman" w:eastAsia="Times New Roman" w:hAnsi="Times New Roman" w:cs="Times New Roman"/>
      <w:i/>
      <w:iCs/>
      <w:sz w:val="28"/>
      <w:szCs w:val="28"/>
    </w:rPr>
  </w:style>
  <w:style w:type="paragraph" w:styleId="Pamattekstsaratkpi">
    <w:name w:val="Body Text Indent"/>
    <w:basedOn w:val="Parasts"/>
    <w:link w:val="PamattekstsaratkpiRakstz"/>
    <w:uiPriority w:val="99"/>
    <w:rsid w:val="00C5761C"/>
    <w:pPr>
      <w:ind w:firstLine="720"/>
      <w:jc w:val="both"/>
    </w:pPr>
    <w:rPr>
      <w:b/>
      <w:bCs/>
      <w:sz w:val="28"/>
      <w:szCs w:val="28"/>
      <w:lang w:val="x-none" w:eastAsia="x-none"/>
    </w:rPr>
  </w:style>
  <w:style w:type="character" w:customStyle="1" w:styleId="PamattekstsaratkpiRakstz">
    <w:name w:val="Pamatteksts ar atkāpi Rakstz."/>
    <w:link w:val="Pamattekstsaratkpi"/>
    <w:uiPriority w:val="99"/>
    <w:rsid w:val="00C5761C"/>
    <w:rPr>
      <w:rFonts w:ascii="Times New Roman" w:eastAsia="Times New Roman" w:hAnsi="Times New Roman" w:cs="Times New Roman"/>
      <w:b/>
      <w:bCs/>
      <w:sz w:val="28"/>
      <w:szCs w:val="28"/>
    </w:rPr>
  </w:style>
  <w:style w:type="paragraph" w:styleId="Nosaukums">
    <w:name w:val="Title"/>
    <w:basedOn w:val="Parasts"/>
    <w:link w:val="NosaukumsRakstz"/>
    <w:uiPriority w:val="99"/>
    <w:qFormat/>
    <w:rsid w:val="00C5761C"/>
    <w:pPr>
      <w:jc w:val="center"/>
    </w:pPr>
    <w:rPr>
      <w:sz w:val="28"/>
      <w:szCs w:val="28"/>
      <w:lang w:val="x-none" w:eastAsia="x-none"/>
    </w:rPr>
  </w:style>
  <w:style w:type="character" w:customStyle="1" w:styleId="NosaukumsRakstz">
    <w:name w:val="Nosaukums Rakstz."/>
    <w:link w:val="Nosaukums"/>
    <w:uiPriority w:val="99"/>
    <w:rsid w:val="00C5761C"/>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C5761C"/>
    <w:pPr>
      <w:tabs>
        <w:tab w:val="center" w:pos="4153"/>
        <w:tab w:val="right" w:pos="8306"/>
      </w:tabs>
    </w:pPr>
    <w:rPr>
      <w:lang w:val="x-none" w:eastAsia="x-none"/>
    </w:rPr>
  </w:style>
  <w:style w:type="character" w:customStyle="1" w:styleId="GalveneRakstz">
    <w:name w:val="Galvene Rakstz."/>
    <w:link w:val="Galvene"/>
    <w:uiPriority w:val="99"/>
    <w:rsid w:val="00C5761C"/>
    <w:rPr>
      <w:rFonts w:ascii="Times New Roman" w:eastAsia="Times New Roman" w:hAnsi="Times New Roman" w:cs="Times New Roman"/>
      <w:sz w:val="24"/>
      <w:szCs w:val="24"/>
    </w:rPr>
  </w:style>
  <w:style w:type="paragraph" w:styleId="Kjene">
    <w:name w:val="footer"/>
    <w:basedOn w:val="Parasts"/>
    <w:link w:val="KjeneRakstz"/>
    <w:unhideWhenUsed/>
    <w:rsid w:val="00C5761C"/>
    <w:pPr>
      <w:tabs>
        <w:tab w:val="center" w:pos="4153"/>
        <w:tab w:val="right" w:pos="8306"/>
      </w:tabs>
    </w:pPr>
    <w:rPr>
      <w:lang w:val="x-none" w:eastAsia="x-none"/>
    </w:rPr>
  </w:style>
  <w:style w:type="character" w:customStyle="1" w:styleId="KjeneRakstz">
    <w:name w:val="Kājene Rakstz."/>
    <w:link w:val="Kjene"/>
    <w:rsid w:val="00C5761C"/>
    <w:rPr>
      <w:rFonts w:ascii="Times New Roman" w:eastAsia="Times New Roman" w:hAnsi="Times New Roman" w:cs="Times New Roman"/>
      <w:sz w:val="24"/>
      <w:szCs w:val="24"/>
    </w:rPr>
  </w:style>
  <w:style w:type="paragraph" w:styleId="Sarakstarindkopa">
    <w:name w:val="List Paragraph"/>
    <w:aliases w:val="2,Numbered Para 1,Dot pt,No Spacing1,List Paragraph Char Char Char,Indicator Text,Bullet 1,Bullet Points,MAIN CONTENT,IFCL - List Paragraph,List Paragraph12,OBC Bullet,F5 List Paragraph,Colorful List - Accent 11,Strip,Párrafo de lista"/>
    <w:basedOn w:val="Parasts"/>
    <w:link w:val="SarakstarindkopaRakstz"/>
    <w:uiPriority w:val="34"/>
    <w:qFormat/>
    <w:rsid w:val="00C5761C"/>
    <w:pPr>
      <w:ind w:left="720"/>
      <w:contextualSpacing/>
    </w:pPr>
  </w:style>
  <w:style w:type="paragraph" w:styleId="Pamatteksts">
    <w:name w:val="Body Text"/>
    <w:basedOn w:val="Parasts"/>
    <w:link w:val="PamattekstsRakstz"/>
    <w:unhideWhenUsed/>
    <w:rsid w:val="00337053"/>
    <w:pPr>
      <w:spacing w:after="120"/>
    </w:pPr>
    <w:rPr>
      <w:lang w:val="x-none" w:eastAsia="x-none"/>
    </w:rPr>
  </w:style>
  <w:style w:type="character" w:customStyle="1" w:styleId="PamattekstsRakstz">
    <w:name w:val="Pamatteksts Rakstz."/>
    <w:link w:val="Pamatteksts"/>
    <w:rsid w:val="00337053"/>
    <w:rPr>
      <w:rFonts w:ascii="Times New Roman" w:eastAsia="Times New Roman" w:hAnsi="Times New Roman" w:cs="Times New Roman"/>
      <w:sz w:val="24"/>
      <w:szCs w:val="24"/>
    </w:rPr>
  </w:style>
  <w:style w:type="paragraph" w:styleId="Bezatstarpm">
    <w:name w:val="No Spacing"/>
    <w:aliases w:val="My style,TĒZES,Studiju darbs"/>
    <w:link w:val="BezatstarpmRakstz"/>
    <w:uiPriority w:val="1"/>
    <w:qFormat/>
    <w:rsid w:val="00B36F5D"/>
    <w:pPr>
      <w:suppressAutoHyphens/>
    </w:pPr>
    <w:rPr>
      <w:rFonts w:ascii="Times New Roman" w:eastAsia="Times New Roman" w:hAnsi="Times New Roman"/>
      <w:sz w:val="24"/>
      <w:szCs w:val="24"/>
      <w:lang w:eastAsia="ar-SA"/>
    </w:rPr>
  </w:style>
  <w:style w:type="paragraph" w:styleId="Vresteksts">
    <w:name w:val="footnote text"/>
    <w:aliases w:val=" Char,Fußnote,Char1,Footnote Text Char2 Char,Footnote Text Char1 Char Char,Footnote Text Char2 Char Char Char,Footnote Text Char1 Char Char Char Char,Footnote Text Char2 Char Char Char Char Char,Footnote Text Char1 Char, Char1,Cha"/>
    <w:basedOn w:val="Parasts"/>
    <w:link w:val="VrestekstsRakstz"/>
    <w:uiPriority w:val="99"/>
    <w:qFormat/>
    <w:rsid w:val="00B27253"/>
    <w:rPr>
      <w:sz w:val="20"/>
      <w:szCs w:val="20"/>
      <w:lang w:val="x-none"/>
    </w:rPr>
  </w:style>
  <w:style w:type="character" w:customStyle="1" w:styleId="VrestekstsRakstz">
    <w:name w:val="Vēres teksts Rakstz."/>
    <w:aliases w:val=" Char Rakstz.,Fußnote Rakstz.,Char1 Rakstz.,Footnote Text Char2 Char Rakstz.,Footnote Text Char1 Char Char Rakstz.,Footnote Text Char2 Char Char Char Rakstz.,Footnote Text Char1 Char Char Char Char Rakstz., Char1 Rakstz.,Cha Rakstz."/>
    <w:link w:val="Vresteksts"/>
    <w:uiPriority w:val="99"/>
    <w:rsid w:val="00B27253"/>
    <w:rPr>
      <w:rFonts w:ascii="Times New Roman" w:eastAsia="Times New Roman" w:hAnsi="Times New Roman"/>
      <w:lang w:eastAsia="en-US"/>
    </w:rPr>
  </w:style>
  <w:style w:type="character" w:styleId="Vresatsauce">
    <w:name w:val="footnote reference"/>
    <w:aliases w:val="SUPERS,Footnote reference number,Footnote symbol,note TESI,-E Fußnotenzeichen,number,BVI fnr,Footnote,Footnote Reference Superscript,(Footnote Reference),EN Footnote Reference,Voetnootverwijzing,Times 10 Point,Exposant 3 Point,Ref"/>
    <w:link w:val="BVIfnrChar1CharCharChar"/>
    <w:uiPriority w:val="99"/>
    <w:qFormat/>
    <w:rsid w:val="00B27253"/>
    <w:rPr>
      <w:vertAlign w:val="superscript"/>
    </w:rPr>
  </w:style>
  <w:style w:type="paragraph" w:styleId="Vienkrsteksts">
    <w:name w:val="Plain Text"/>
    <w:basedOn w:val="Parasts"/>
    <w:link w:val="VienkrstekstsRakstz"/>
    <w:uiPriority w:val="99"/>
    <w:unhideWhenUsed/>
    <w:rsid w:val="00B27253"/>
    <w:rPr>
      <w:rFonts w:ascii="Consolas" w:eastAsia="Calibri" w:hAnsi="Consolas"/>
      <w:sz w:val="21"/>
      <w:szCs w:val="21"/>
      <w:lang w:val="x-none" w:eastAsia="x-none"/>
    </w:rPr>
  </w:style>
  <w:style w:type="character" w:customStyle="1" w:styleId="VienkrstekstsRakstz">
    <w:name w:val="Vienkāršs teksts Rakstz."/>
    <w:link w:val="Vienkrsteksts"/>
    <w:uiPriority w:val="99"/>
    <w:rsid w:val="00B27253"/>
    <w:rPr>
      <w:rFonts w:ascii="Consolas" w:hAnsi="Consolas"/>
      <w:sz w:val="21"/>
      <w:szCs w:val="21"/>
    </w:rPr>
  </w:style>
  <w:style w:type="paragraph" w:customStyle="1" w:styleId="Emission">
    <w:name w:val="Emission"/>
    <w:basedOn w:val="Parasts"/>
    <w:next w:val="Parasts"/>
    <w:rsid w:val="00B27253"/>
    <w:pPr>
      <w:ind w:left="5103"/>
    </w:pPr>
    <w:rPr>
      <w:snapToGrid w:val="0"/>
      <w:lang w:val="en-GB" w:eastAsia="en-GB"/>
    </w:rPr>
  </w:style>
  <w:style w:type="character" w:styleId="Hipersaite">
    <w:name w:val="Hyperlink"/>
    <w:uiPriority w:val="99"/>
    <w:unhideWhenUsed/>
    <w:rsid w:val="00015758"/>
    <w:rPr>
      <w:color w:val="0000FF"/>
      <w:u w:val="single"/>
    </w:rPr>
  </w:style>
  <w:style w:type="paragraph" w:styleId="Balonteksts">
    <w:name w:val="Balloon Text"/>
    <w:basedOn w:val="Parasts"/>
    <w:link w:val="BalontekstsRakstz"/>
    <w:uiPriority w:val="99"/>
    <w:semiHidden/>
    <w:unhideWhenUsed/>
    <w:rsid w:val="00167E09"/>
    <w:rPr>
      <w:rFonts w:ascii="Tahoma" w:hAnsi="Tahoma"/>
      <w:sz w:val="16"/>
      <w:szCs w:val="16"/>
      <w:lang w:val="x-none"/>
    </w:rPr>
  </w:style>
  <w:style w:type="character" w:customStyle="1" w:styleId="BalontekstsRakstz">
    <w:name w:val="Balonteksts Rakstz."/>
    <w:link w:val="Balonteksts"/>
    <w:uiPriority w:val="99"/>
    <w:semiHidden/>
    <w:rsid w:val="00167E09"/>
    <w:rPr>
      <w:rFonts w:ascii="Tahoma" w:eastAsia="Times New Roman" w:hAnsi="Tahoma" w:cs="Tahoma"/>
      <w:sz w:val="16"/>
      <w:szCs w:val="16"/>
      <w:lang w:eastAsia="en-US"/>
    </w:rPr>
  </w:style>
  <w:style w:type="character" w:styleId="Komentraatsauce">
    <w:name w:val="annotation reference"/>
    <w:uiPriority w:val="99"/>
    <w:semiHidden/>
    <w:unhideWhenUsed/>
    <w:rsid w:val="00167E09"/>
    <w:rPr>
      <w:sz w:val="16"/>
      <w:szCs w:val="16"/>
    </w:rPr>
  </w:style>
  <w:style w:type="paragraph" w:styleId="Komentrateksts">
    <w:name w:val="annotation text"/>
    <w:basedOn w:val="Parasts"/>
    <w:link w:val="KomentratekstsRakstz"/>
    <w:uiPriority w:val="99"/>
    <w:unhideWhenUsed/>
    <w:rsid w:val="00167E09"/>
    <w:rPr>
      <w:sz w:val="20"/>
      <w:szCs w:val="20"/>
      <w:lang w:val="x-none"/>
    </w:rPr>
  </w:style>
  <w:style w:type="character" w:customStyle="1" w:styleId="KomentratekstsRakstz">
    <w:name w:val="Komentāra teksts Rakstz."/>
    <w:link w:val="Komentrateksts"/>
    <w:uiPriority w:val="99"/>
    <w:rsid w:val="00167E09"/>
    <w:rPr>
      <w:rFonts w:ascii="Times New Roman" w:eastAsia="Times New Roman" w:hAnsi="Times New Roman"/>
      <w:lang w:eastAsia="en-US"/>
    </w:rPr>
  </w:style>
  <w:style w:type="paragraph" w:styleId="Komentratma">
    <w:name w:val="annotation subject"/>
    <w:basedOn w:val="Komentrateksts"/>
    <w:next w:val="Komentrateksts"/>
    <w:link w:val="KomentratmaRakstz"/>
    <w:uiPriority w:val="99"/>
    <w:semiHidden/>
    <w:unhideWhenUsed/>
    <w:rsid w:val="00167E09"/>
    <w:rPr>
      <w:b/>
      <w:bCs/>
    </w:rPr>
  </w:style>
  <w:style w:type="character" w:customStyle="1" w:styleId="KomentratmaRakstz">
    <w:name w:val="Komentāra tēma Rakstz."/>
    <w:link w:val="Komentratma"/>
    <w:uiPriority w:val="99"/>
    <w:semiHidden/>
    <w:rsid w:val="00167E09"/>
    <w:rPr>
      <w:rFonts w:ascii="Times New Roman" w:eastAsia="Times New Roman" w:hAnsi="Times New Roman"/>
      <w:b/>
      <w:bCs/>
      <w:lang w:eastAsia="en-US"/>
    </w:rPr>
  </w:style>
  <w:style w:type="paragraph" w:customStyle="1" w:styleId="EntEmet">
    <w:name w:val="EntEmet"/>
    <w:basedOn w:val="Parasts"/>
    <w:rsid w:val="00687A7B"/>
    <w:pPr>
      <w:widowControl w:val="0"/>
      <w:tabs>
        <w:tab w:val="left" w:pos="284"/>
        <w:tab w:val="left" w:pos="567"/>
        <w:tab w:val="left" w:pos="851"/>
        <w:tab w:val="left" w:pos="1134"/>
        <w:tab w:val="left" w:pos="1418"/>
      </w:tabs>
      <w:spacing w:before="40"/>
    </w:pPr>
    <w:rPr>
      <w:lang w:val="en-GB" w:eastAsia="fr-BE"/>
    </w:rPr>
  </w:style>
  <w:style w:type="paragraph" w:customStyle="1" w:styleId="Text1">
    <w:name w:val="Text 1"/>
    <w:basedOn w:val="Parasts"/>
    <w:rsid w:val="00377093"/>
    <w:pPr>
      <w:spacing w:before="120" w:after="120"/>
      <w:ind w:left="850"/>
      <w:jc w:val="both"/>
    </w:pPr>
    <w:rPr>
      <w:lang w:eastAsia="en-GB"/>
    </w:rPr>
  </w:style>
  <w:style w:type="character" w:customStyle="1" w:styleId="hps">
    <w:name w:val="hps"/>
    <w:basedOn w:val="Noklusjumarindkopasfonts"/>
    <w:rsid w:val="00C12F77"/>
  </w:style>
  <w:style w:type="paragraph" w:customStyle="1" w:styleId="pj">
    <w:name w:val="p.j."/>
    <w:basedOn w:val="Parasts"/>
    <w:next w:val="Parasts"/>
    <w:rsid w:val="00C12F77"/>
    <w:pPr>
      <w:spacing w:before="1200" w:after="120"/>
      <w:ind w:left="1440" w:hanging="1440"/>
    </w:pPr>
    <w:rPr>
      <w:szCs w:val="20"/>
    </w:rPr>
  </w:style>
  <w:style w:type="character" w:styleId="Izteiksmgs">
    <w:name w:val="Strong"/>
    <w:uiPriority w:val="22"/>
    <w:qFormat/>
    <w:rsid w:val="00C12F77"/>
    <w:rPr>
      <w:b/>
      <w:bCs/>
    </w:rPr>
  </w:style>
  <w:style w:type="paragraph" w:customStyle="1" w:styleId="Bullet0">
    <w:name w:val="Bullet 0"/>
    <w:basedOn w:val="Parasts"/>
    <w:rsid w:val="00C12F77"/>
    <w:pPr>
      <w:numPr>
        <w:numId w:val="1"/>
      </w:numPr>
      <w:spacing w:before="120" w:after="120"/>
      <w:jc w:val="both"/>
    </w:pPr>
    <w:rPr>
      <w:snapToGrid w:val="0"/>
      <w:lang w:eastAsia="en-GB"/>
    </w:rPr>
  </w:style>
  <w:style w:type="paragraph" w:customStyle="1" w:styleId="Default">
    <w:name w:val="Default"/>
    <w:rsid w:val="0038351B"/>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38351B"/>
    <w:rPr>
      <w:rFonts w:cs="Times New Roman"/>
      <w:color w:val="auto"/>
    </w:rPr>
  </w:style>
  <w:style w:type="paragraph" w:customStyle="1" w:styleId="CM3">
    <w:name w:val="CM3"/>
    <w:basedOn w:val="Default"/>
    <w:next w:val="Default"/>
    <w:uiPriority w:val="99"/>
    <w:rsid w:val="0038351B"/>
    <w:rPr>
      <w:rFonts w:cs="Times New Roman"/>
      <w:color w:val="auto"/>
    </w:rPr>
  </w:style>
  <w:style w:type="paragraph" w:customStyle="1" w:styleId="naiskr">
    <w:name w:val="naiskr"/>
    <w:basedOn w:val="Parasts"/>
    <w:rsid w:val="00154CE9"/>
    <w:pPr>
      <w:suppressAutoHyphens/>
      <w:spacing w:before="280" w:after="280"/>
    </w:pPr>
    <w:rPr>
      <w:lang w:eastAsia="ar-SA"/>
    </w:rPr>
  </w:style>
  <w:style w:type="paragraph" w:styleId="Paraststmeklis">
    <w:name w:val="Normal (Web)"/>
    <w:basedOn w:val="Parasts"/>
    <w:uiPriority w:val="99"/>
    <w:unhideWhenUsed/>
    <w:rsid w:val="00336345"/>
    <w:pPr>
      <w:spacing w:before="100" w:beforeAutospacing="1" w:after="100" w:afterAutospacing="1"/>
    </w:pPr>
    <w:rPr>
      <w:lang w:eastAsia="lv-LV"/>
    </w:rPr>
  </w:style>
  <w:style w:type="character" w:customStyle="1" w:styleId="st">
    <w:name w:val="st"/>
    <w:rsid w:val="00336345"/>
  </w:style>
  <w:style w:type="character" w:styleId="Izclums">
    <w:name w:val="Emphasis"/>
    <w:uiPriority w:val="20"/>
    <w:qFormat/>
    <w:rsid w:val="00490743"/>
    <w:rPr>
      <w:b/>
      <w:bCs/>
      <w:i w:val="0"/>
      <w:iCs w:val="0"/>
    </w:rPr>
  </w:style>
  <w:style w:type="character" w:customStyle="1" w:styleId="darbamChar">
    <w:name w:val="darbam Char"/>
    <w:link w:val="darbam"/>
    <w:locked/>
    <w:rsid w:val="004D5032"/>
    <w:rPr>
      <w:color w:val="000000"/>
      <w:sz w:val="24"/>
      <w:szCs w:val="24"/>
      <w:lang w:eastAsia="en-US"/>
    </w:rPr>
  </w:style>
  <w:style w:type="paragraph" w:customStyle="1" w:styleId="darbam">
    <w:name w:val="darbam"/>
    <w:basedOn w:val="Bezatstarpm"/>
    <w:link w:val="darbamChar"/>
    <w:qFormat/>
    <w:rsid w:val="004D5032"/>
    <w:pPr>
      <w:suppressAutoHyphens w:val="0"/>
      <w:spacing w:before="120"/>
      <w:ind w:firstLine="567"/>
      <w:jc w:val="both"/>
    </w:pPr>
    <w:rPr>
      <w:rFonts w:ascii="Calibri" w:eastAsia="Calibri" w:hAnsi="Calibri"/>
      <w:color w:val="000000"/>
      <w:lang w:eastAsia="en-US"/>
    </w:rPr>
  </w:style>
  <w:style w:type="paragraph" w:customStyle="1" w:styleId="astandard3320titre">
    <w:name w:val="a_standard__33__20_titre"/>
    <w:basedOn w:val="Parasts"/>
    <w:rsid w:val="00B4111B"/>
    <w:pPr>
      <w:spacing w:before="240" w:after="60"/>
      <w:jc w:val="center"/>
    </w:pPr>
    <w:rPr>
      <w:rFonts w:ascii="Arial" w:hAnsi="Arial" w:cs="Arial"/>
      <w:b/>
      <w:bCs/>
      <w:sz w:val="32"/>
      <w:szCs w:val="32"/>
      <w:lang w:eastAsia="lv-LV"/>
    </w:rPr>
  </w:style>
  <w:style w:type="paragraph" w:customStyle="1" w:styleId="astandard3520normal">
    <w:name w:val="a_standard__35__20_normal"/>
    <w:basedOn w:val="Parasts"/>
    <w:rsid w:val="00B4111B"/>
    <w:pPr>
      <w:spacing w:after="120"/>
      <w:ind w:right="57"/>
      <w:jc w:val="both"/>
    </w:pPr>
    <w:rPr>
      <w:lang w:eastAsia="lv-LV"/>
    </w:rPr>
  </w:style>
  <w:style w:type="paragraph" w:customStyle="1" w:styleId="astandardp1">
    <w:name w:val="a_standard_p1"/>
    <w:basedOn w:val="Parasts"/>
    <w:rsid w:val="00B4111B"/>
    <w:pPr>
      <w:spacing w:after="120"/>
      <w:ind w:right="57"/>
      <w:jc w:val="both"/>
    </w:pPr>
    <w:rPr>
      <w:lang w:eastAsia="lv-LV"/>
    </w:rPr>
  </w:style>
  <w:style w:type="paragraph" w:customStyle="1" w:styleId="atiret201p29">
    <w:name w:val="a_tiret_20_1_p29"/>
    <w:basedOn w:val="Parasts"/>
    <w:rsid w:val="00B4111B"/>
    <w:pPr>
      <w:spacing w:after="40"/>
      <w:ind w:right="57"/>
      <w:jc w:val="both"/>
    </w:pPr>
    <w:rPr>
      <w:lang w:eastAsia="lv-LV"/>
    </w:rPr>
  </w:style>
  <w:style w:type="character" w:customStyle="1" w:styleId="at11">
    <w:name w:val="a__t11"/>
    <w:rsid w:val="00B4111B"/>
    <w:rPr>
      <w:i/>
      <w:iCs/>
    </w:rPr>
  </w:style>
  <w:style w:type="character" w:customStyle="1" w:styleId="at21">
    <w:name w:val="a__t21"/>
    <w:rsid w:val="00B4111B"/>
    <w:rPr>
      <w:u w:val="single"/>
    </w:rPr>
  </w:style>
  <w:style w:type="character" w:customStyle="1" w:styleId="at31">
    <w:name w:val="a__t31"/>
    <w:rsid w:val="00B4111B"/>
    <w:rPr>
      <w:b/>
      <w:bCs/>
    </w:rPr>
  </w:style>
  <w:style w:type="paragraph" w:customStyle="1" w:styleId="Vidjsreis21">
    <w:name w:val="Vidējs režģis 21"/>
    <w:qFormat/>
    <w:rsid w:val="008A12EB"/>
    <w:pPr>
      <w:suppressAutoHyphens/>
      <w:spacing w:line="100" w:lineRule="atLeast"/>
    </w:pPr>
    <w:rPr>
      <w:rFonts w:eastAsia="Arial Unicode MS" w:cs="Calibri"/>
      <w:kern w:val="1"/>
      <w:sz w:val="22"/>
      <w:szCs w:val="22"/>
      <w:lang w:eastAsia="ar-SA"/>
    </w:rPr>
  </w:style>
  <w:style w:type="paragraph" w:customStyle="1" w:styleId="Standard">
    <w:name w:val="Standard"/>
    <w:rsid w:val="00716BA4"/>
    <w:pPr>
      <w:widowControl w:val="0"/>
      <w:suppressAutoHyphens/>
      <w:autoSpaceDN w:val="0"/>
    </w:pPr>
    <w:rPr>
      <w:rFonts w:ascii="Times New Roman" w:eastAsia="Arial Unicode MS" w:hAnsi="Times New Roman" w:cs="Arial Unicode MS"/>
      <w:kern w:val="3"/>
      <w:sz w:val="24"/>
      <w:szCs w:val="24"/>
      <w:lang w:eastAsia="zh-CN" w:bidi="hi-IN"/>
    </w:rPr>
  </w:style>
  <w:style w:type="paragraph" w:customStyle="1" w:styleId="Body1">
    <w:name w:val="Body 1"/>
    <w:rsid w:val="003E5FC0"/>
    <w:rPr>
      <w:rFonts w:ascii="Helvetica" w:eastAsia="ヒラギノ角ゴ Pro W3" w:hAnsi="Helvetica"/>
      <w:color w:val="000000"/>
      <w:sz w:val="24"/>
      <w:lang w:val="en-US"/>
    </w:rPr>
  </w:style>
  <w:style w:type="paragraph" w:customStyle="1" w:styleId="ListParagraph1">
    <w:name w:val="List Paragraph1"/>
    <w:basedOn w:val="Parasts"/>
    <w:rsid w:val="008965D2"/>
    <w:pPr>
      <w:suppressAutoHyphens/>
      <w:ind w:left="720"/>
    </w:pPr>
    <w:rPr>
      <w:lang w:eastAsia="ar-SA"/>
    </w:rPr>
  </w:style>
  <w:style w:type="character" w:customStyle="1" w:styleId="SarakstarindkopaRakstz">
    <w:name w:val="Saraksta rindkopa Rakstz."/>
    <w:aliases w:val="2 Rakstz.,Numbered Para 1 Rakstz.,Dot pt Rakstz.,No Spacing1 Rakstz.,List Paragraph Char Char Char Rakstz.,Indicator Text Rakstz.,Bullet 1 Rakstz.,Bullet Points Rakstz.,MAIN CONTENT Rakstz.,IFCL - List Paragraph Rakstz."/>
    <w:link w:val="Sarakstarindkopa"/>
    <w:uiPriority w:val="34"/>
    <w:qFormat/>
    <w:locked/>
    <w:rsid w:val="00451A95"/>
    <w:rPr>
      <w:rFonts w:ascii="Times New Roman" w:eastAsia="Times New Roman" w:hAnsi="Times New Roman"/>
      <w:sz w:val="24"/>
      <w:szCs w:val="24"/>
      <w:lang w:eastAsia="en-US"/>
    </w:rPr>
  </w:style>
  <w:style w:type="paragraph" w:customStyle="1" w:styleId="mt-translation">
    <w:name w:val="mt-translation"/>
    <w:basedOn w:val="Parasts"/>
    <w:rsid w:val="00EC51C6"/>
    <w:pPr>
      <w:spacing w:before="100" w:beforeAutospacing="1" w:after="100" w:afterAutospacing="1"/>
    </w:pPr>
    <w:rPr>
      <w:color w:val="000000"/>
      <w:lang w:eastAsia="lv-LV"/>
    </w:rPr>
  </w:style>
  <w:style w:type="character" w:customStyle="1" w:styleId="sentence">
    <w:name w:val="sentence"/>
    <w:rsid w:val="00EC51C6"/>
  </w:style>
  <w:style w:type="character" w:customStyle="1" w:styleId="phrase">
    <w:name w:val="phrase"/>
    <w:rsid w:val="00EC51C6"/>
  </w:style>
  <w:style w:type="character" w:customStyle="1" w:styleId="word">
    <w:name w:val="word"/>
    <w:rsid w:val="00EC51C6"/>
  </w:style>
  <w:style w:type="paragraph" w:styleId="Pamatteksts2">
    <w:name w:val="Body Text 2"/>
    <w:basedOn w:val="Parasts"/>
    <w:link w:val="Pamatteksts2Rakstz"/>
    <w:uiPriority w:val="99"/>
    <w:unhideWhenUsed/>
    <w:rsid w:val="002C7434"/>
    <w:pPr>
      <w:spacing w:after="120" w:line="480" w:lineRule="auto"/>
    </w:pPr>
  </w:style>
  <w:style w:type="character" w:customStyle="1" w:styleId="Pamatteksts2Rakstz">
    <w:name w:val="Pamatteksts 2 Rakstz."/>
    <w:link w:val="Pamatteksts2"/>
    <w:uiPriority w:val="99"/>
    <w:rsid w:val="002C7434"/>
    <w:rPr>
      <w:rFonts w:ascii="Times New Roman" w:eastAsia="Times New Roman" w:hAnsi="Times New Roman"/>
      <w:sz w:val="24"/>
      <w:szCs w:val="24"/>
      <w:lang w:eastAsia="en-US"/>
    </w:rPr>
  </w:style>
  <w:style w:type="character" w:customStyle="1" w:styleId="Corpsdutexte5">
    <w:name w:val="Corps du texte (5)_"/>
    <w:link w:val="Corpsdutexte50"/>
    <w:locked/>
    <w:rsid w:val="000766C9"/>
    <w:rPr>
      <w:sz w:val="23"/>
      <w:szCs w:val="23"/>
      <w:shd w:val="clear" w:color="auto" w:fill="FFFFFF"/>
    </w:rPr>
  </w:style>
  <w:style w:type="paragraph" w:customStyle="1" w:styleId="Corpsdutexte50">
    <w:name w:val="Corps du texte (5)"/>
    <w:basedOn w:val="Parasts"/>
    <w:link w:val="Corpsdutexte5"/>
    <w:rsid w:val="000766C9"/>
    <w:pPr>
      <w:widowControl w:val="0"/>
      <w:shd w:val="clear" w:color="auto" w:fill="FFFFFF"/>
      <w:spacing w:before="420" w:after="180" w:line="0" w:lineRule="atLeast"/>
      <w:jc w:val="center"/>
    </w:pPr>
    <w:rPr>
      <w:rFonts w:ascii="Calibri" w:eastAsia="Calibri" w:hAnsi="Calibri"/>
      <w:sz w:val="23"/>
      <w:szCs w:val="23"/>
      <w:lang w:eastAsia="lv-LV"/>
    </w:rPr>
  </w:style>
  <w:style w:type="character" w:customStyle="1" w:styleId="Neatrisintapieminana1">
    <w:name w:val="Neatrisināta pieminēšana1"/>
    <w:basedOn w:val="Noklusjumarindkopasfonts"/>
    <w:uiPriority w:val="99"/>
    <w:semiHidden/>
    <w:unhideWhenUsed/>
    <w:rsid w:val="001D3792"/>
    <w:rPr>
      <w:color w:val="605E5C"/>
      <w:shd w:val="clear" w:color="auto" w:fill="E1DFDD"/>
    </w:rPr>
  </w:style>
  <w:style w:type="paragraph" w:styleId="Beiguvresteksts">
    <w:name w:val="endnote text"/>
    <w:basedOn w:val="Parasts"/>
    <w:link w:val="BeiguvrestekstsRakstz"/>
    <w:uiPriority w:val="99"/>
    <w:semiHidden/>
    <w:unhideWhenUsed/>
    <w:rsid w:val="00A16724"/>
    <w:rPr>
      <w:sz w:val="20"/>
      <w:szCs w:val="20"/>
    </w:rPr>
  </w:style>
  <w:style w:type="character" w:customStyle="1" w:styleId="BeiguvrestekstsRakstz">
    <w:name w:val="Beigu vēres teksts Rakstz."/>
    <w:basedOn w:val="Noklusjumarindkopasfonts"/>
    <w:link w:val="Beiguvresteksts"/>
    <w:uiPriority w:val="99"/>
    <w:semiHidden/>
    <w:rsid w:val="00A16724"/>
    <w:rPr>
      <w:rFonts w:ascii="Times New Roman" w:eastAsia="Times New Roman" w:hAnsi="Times New Roman"/>
      <w:lang w:eastAsia="en-US"/>
    </w:rPr>
  </w:style>
  <w:style w:type="character" w:styleId="Beiguvresatsauce">
    <w:name w:val="endnote reference"/>
    <w:basedOn w:val="Noklusjumarindkopasfonts"/>
    <w:uiPriority w:val="99"/>
    <w:semiHidden/>
    <w:unhideWhenUsed/>
    <w:rsid w:val="00A16724"/>
    <w:rPr>
      <w:vertAlign w:val="superscript"/>
    </w:rPr>
  </w:style>
  <w:style w:type="character" w:customStyle="1" w:styleId="tlid-translation">
    <w:name w:val="tlid-translation"/>
    <w:basedOn w:val="Noklusjumarindkopasfonts"/>
    <w:rsid w:val="007D6E9E"/>
  </w:style>
  <w:style w:type="paragraph" w:styleId="Prskatjums">
    <w:name w:val="Revision"/>
    <w:hidden/>
    <w:uiPriority w:val="99"/>
    <w:semiHidden/>
    <w:rsid w:val="001F56FF"/>
    <w:rPr>
      <w:rFonts w:ascii="Times New Roman" w:eastAsia="Times New Roman" w:hAnsi="Times New Roman"/>
      <w:sz w:val="24"/>
      <w:szCs w:val="24"/>
      <w:lang w:eastAsia="en-US"/>
    </w:rPr>
  </w:style>
  <w:style w:type="character" w:styleId="Izmantotahipersaite">
    <w:name w:val="FollowedHyperlink"/>
    <w:basedOn w:val="Noklusjumarindkopasfonts"/>
    <w:uiPriority w:val="99"/>
    <w:semiHidden/>
    <w:unhideWhenUsed/>
    <w:rsid w:val="00CF7F4A"/>
    <w:rPr>
      <w:color w:val="954F72" w:themeColor="followedHyperlink"/>
      <w:u w:val="single"/>
    </w:rPr>
  </w:style>
  <w:style w:type="character" w:customStyle="1" w:styleId="UnresolvedMention1">
    <w:name w:val="Unresolved Mention1"/>
    <w:basedOn w:val="Noklusjumarindkopasfonts"/>
    <w:uiPriority w:val="99"/>
    <w:semiHidden/>
    <w:unhideWhenUsed/>
    <w:rsid w:val="00CF7F4A"/>
    <w:rPr>
      <w:color w:val="605E5C"/>
      <w:shd w:val="clear" w:color="auto" w:fill="E1DFDD"/>
    </w:rPr>
  </w:style>
  <w:style w:type="character" w:customStyle="1" w:styleId="tableentry">
    <w:name w:val="tableentry"/>
    <w:rsid w:val="006A0712"/>
    <w:rPr>
      <w:rFonts w:ascii="Helvetica" w:hAnsi="Helvetica" w:cs="Helvetica" w:hint="default"/>
    </w:rPr>
  </w:style>
  <w:style w:type="paragraph" w:customStyle="1" w:styleId="xxmsonormal">
    <w:name w:val="x_xmsonormal"/>
    <w:basedOn w:val="Parasts"/>
    <w:rsid w:val="00FE0FA5"/>
    <w:rPr>
      <w:rFonts w:ascii="Calibri" w:eastAsiaTheme="minorHAnsi" w:hAnsi="Calibri" w:cs="Calibri"/>
      <w:sz w:val="22"/>
      <w:szCs w:val="22"/>
      <w:lang w:eastAsia="lv-LV"/>
    </w:rPr>
  </w:style>
  <w:style w:type="paragraph" w:customStyle="1" w:styleId="xxmsolistparagraph">
    <w:name w:val="x_xmsolistparagraph"/>
    <w:basedOn w:val="Parasts"/>
    <w:rsid w:val="00FE0FA5"/>
    <w:rPr>
      <w:rFonts w:ascii="Calibri" w:eastAsiaTheme="minorHAnsi" w:hAnsi="Calibri" w:cs="Calibri"/>
      <w:sz w:val="22"/>
      <w:szCs w:val="22"/>
      <w:lang w:eastAsia="lv-LV"/>
    </w:rPr>
  </w:style>
  <w:style w:type="character" w:customStyle="1" w:styleId="xxmsofootnotereference">
    <w:name w:val="x_xmsofootnotereference"/>
    <w:basedOn w:val="Noklusjumarindkopasfonts"/>
    <w:rsid w:val="00FE0FA5"/>
  </w:style>
  <w:style w:type="character" w:styleId="Neatrisintapieminana">
    <w:name w:val="Unresolved Mention"/>
    <w:basedOn w:val="Noklusjumarindkopasfonts"/>
    <w:uiPriority w:val="99"/>
    <w:semiHidden/>
    <w:unhideWhenUsed/>
    <w:rsid w:val="0024482C"/>
    <w:rPr>
      <w:color w:val="605E5C"/>
      <w:shd w:val="clear" w:color="auto" w:fill="E1DFDD"/>
    </w:rPr>
  </w:style>
  <w:style w:type="paragraph" w:customStyle="1" w:styleId="PointManual">
    <w:name w:val="Point Manual"/>
    <w:basedOn w:val="Parasts"/>
    <w:rsid w:val="00101182"/>
    <w:pPr>
      <w:ind w:left="567" w:hanging="567"/>
    </w:pPr>
    <w:rPr>
      <w:rFonts w:eastAsiaTheme="minorHAnsi"/>
      <w:szCs w:val="22"/>
      <w:lang w:val="fr-FR"/>
    </w:rPr>
  </w:style>
  <w:style w:type="paragraph" w:styleId="Saturardtjavirsraksts">
    <w:name w:val="TOC Heading"/>
    <w:basedOn w:val="Parasts"/>
    <w:next w:val="Parasts"/>
    <w:uiPriority w:val="39"/>
    <w:semiHidden/>
    <w:unhideWhenUsed/>
    <w:qFormat/>
    <w:rsid w:val="00806256"/>
    <w:pPr>
      <w:spacing w:after="360"/>
      <w:jc w:val="center"/>
    </w:pPr>
    <w:rPr>
      <w:rFonts w:eastAsiaTheme="minorHAnsi"/>
      <w:b/>
      <w:caps/>
      <w:sz w:val="28"/>
      <w:szCs w:val="22"/>
      <w:u w:val="single"/>
      <w:lang w:val="fr-FR"/>
    </w:rPr>
  </w:style>
  <w:style w:type="character" w:customStyle="1" w:styleId="Marker">
    <w:name w:val="Marker"/>
    <w:basedOn w:val="Noklusjumarindkopasfonts"/>
    <w:rsid w:val="00CF4814"/>
    <w:rPr>
      <w:color w:val="0000FF"/>
      <w:bdr w:val="none" w:sz="0" w:space="0" w:color="auto"/>
      <w:shd w:val="clear" w:color="auto" w:fill="auto"/>
    </w:rPr>
  </w:style>
  <w:style w:type="character" w:customStyle="1" w:styleId="Hipersaite1">
    <w:name w:val="Hipersaite1"/>
    <w:basedOn w:val="Noklusjumarindkopasfonts"/>
    <w:uiPriority w:val="99"/>
    <w:unhideWhenUsed/>
    <w:rsid w:val="00A233B8"/>
    <w:rPr>
      <w:color w:val="0000FF"/>
      <w:u w:val="single"/>
    </w:rPr>
  </w:style>
  <w:style w:type="paragraph" w:styleId="HTMLiepriekformattais">
    <w:name w:val="HTML Preformatted"/>
    <w:basedOn w:val="Parasts"/>
    <w:link w:val="HTMLiepriekformattaisRakstz"/>
    <w:uiPriority w:val="99"/>
    <w:semiHidden/>
    <w:unhideWhenUsed/>
    <w:rsid w:val="00737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737D57"/>
    <w:rPr>
      <w:rFonts w:ascii="Courier New" w:eastAsia="Times New Roman" w:hAnsi="Courier New" w:cs="Courier New"/>
    </w:rPr>
  </w:style>
  <w:style w:type="character" w:customStyle="1" w:styleId="y2iqfc">
    <w:name w:val="y2iqfc"/>
    <w:basedOn w:val="Noklusjumarindkopasfonts"/>
    <w:rsid w:val="00737D57"/>
  </w:style>
  <w:style w:type="character" w:customStyle="1" w:styleId="Virsraksts4Rakstz">
    <w:name w:val="Virsraksts 4 Rakstz."/>
    <w:basedOn w:val="Noklusjumarindkopasfonts"/>
    <w:link w:val="Virsraksts4"/>
    <w:uiPriority w:val="9"/>
    <w:semiHidden/>
    <w:rsid w:val="00D56B8B"/>
    <w:rPr>
      <w:rFonts w:asciiTheme="majorHAnsi" w:eastAsiaTheme="majorEastAsia" w:hAnsiTheme="majorHAnsi" w:cstheme="majorBidi"/>
      <w:i/>
      <w:iCs/>
      <w:color w:val="2E74B5" w:themeColor="accent1" w:themeShade="BF"/>
      <w:sz w:val="24"/>
      <w:szCs w:val="24"/>
      <w:lang w:eastAsia="en-US"/>
    </w:rPr>
  </w:style>
  <w:style w:type="character" w:customStyle="1" w:styleId="BezatstarpmRakstz">
    <w:name w:val="Bez atstarpēm Rakstz."/>
    <w:aliases w:val="My style Rakstz.,TĒZES Rakstz.,Studiju darbs Rakstz."/>
    <w:basedOn w:val="Noklusjumarindkopasfonts"/>
    <w:link w:val="Bezatstarpm"/>
    <w:uiPriority w:val="1"/>
    <w:locked/>
    <w:rsid w:val="00E040C0"/>
    <w:rPr>
      <w:rFonts w:ascii="Times New Roman" w:eastAsia="Times New Roman" w:hAnsi="Times New Roman"/>
      <w:sz w:val="24"/>
      <w:szCs w:val="24"/>
      <w:lang w:eastAsia="ar-SA"/>
    </w:rPr>
  </w:style>
  <w:style w:type="paragraph" w:customStyle="1" w:styleId="BVIfnrChar1CharCharChar">
    <w:name w:val="BVI fnr Char1 Char Char Char"/>
    <w:aliases w:val="BVI fnr Car Car Char1 Char Char Char,BVI fnr Car Char1 Char Char Char,BVI fnr Car Car Car Car Char Char1 Char Char"/>
    <w:basedOn w:val="Parasts"/>
    <w:link w:val="Vresatsauce"/>
    <w:uiPriority w:val="99"/>
    <w:rsid w:val="0029109F"/>
    <w:pPr>
      <w:spacing w:after="160" w:line="240" w:lineRule="exact"/>
    </w:pPr>
    <w:rPr>
      <w:rFonts w:ascii="Calibri" w:eastAsia="Calibri" w:hAnsi="Calibri"/>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9805">
      <w:bodyDiv w:val="1"/>
      <w:marLeft w:val="0"/>
      <w:marRight w:val="0"/>
      <w:marTop w:val="0"/>
      <w:marBottom w:val="0"/>
      <w:divBdr>
        <w:top w:val="none" w:sz="0" w:space="0" w:color="auto"/>
        <w:left w:val="none" w:sz="0" w:space="0" w:color="auto"/>
        <w:bottom w:val="none" w:sz="0" w:space="0" w:color="auto"/>
        <w:right w:val="none" w:sz="0" w:space="0" w:color="auto"/>
      </w:divBdr>
    </w:div>
    <w:div w:id="38868207">
      <w:bodyDiv w:val="1"/>
      <w:marLeft w:val="0"/>
      <w:marRight w:val="0"/>
      <w:marTop w:val="0"/>
      <w:marBottom w:val="0"/>
      <w:divBdr>
        <w:top w:val="none" w:sz="0" w:space="0" w:color="auto"/>
        <w:left w:val="none" w:sz="0" w:space="0" w:color="auto"/>
        <w:bottom w:val="none" w:sz="0" w:space="0" w:color="auto"/>
        <w:right w:val="none" w:sz="0" w:space="0" w:color="auto"/>
      </w:divBdr>
    </w:div>
    <w:div w:id="50887511">
      <w:bodyDiv w:val="1"/>
      <w:marLeft w:val="0"/>
      <w:marRight w:val="0"/>
      <w:marTop w:val="0"/>
      <w:marBottom w:val="0"/>
      <w:divBdr>
        <w:top w:val="none" w:sz="0" w:space="0" w:color="auto"/>
        <w:left w:val="none" w:sz="0" w:space="0" w:color="auto"/>
        <w:bottom w:val="none" w:sz="0" w:space="0" w:color="auto"/>
        <w:right w:val="none" w:sz="0" w:space="0" w:color="auto"/>
      </w:divBdr>
    </w:div>
    <w:div w:id="56902511">
      <w:bodyDiv w:val="1"/>
      <w:marLeft w:val="0"/>
      <w:marRight w:val="0"/>
      <w:marTop w:val="0"/>
      <w:marBottom w:val="0"/>
      <w:divBdr>
        <w:top w:val="none" w:sz="0" w:space="0" w:color="auto"/>
        <w:left w:val="none" w:sz="0" w:space="0" w:color="auto"/>
        <w:bottom w:val="none" w:sz="0" w:space="0" w:color="auto"/>
        <w:right w:val="none" w:sz="0" w:space="0" w:color="auto"/>
      </w:divBdr>
    </w:div>
    <w:div w:id="103622452">
      <w:bodyDiv w:val="1"/>
      <w:marLeft w:val="0"/>
      <w:marRight w:val="0"/>
      <w:marTop w:val="0"/>
      <w:marBottom w:val="0"/>
      <w:divBdr>
        <w:top w:val="none" w:sz="0" w:space="0" w:color="auto"/>
        <w:left w:val="none" w:sz="0" w:space="0" w:color="auto"/>
        <w:bottom w:val="none" w:sz="0" w:space="0" w:color="auto"/>
        <w:right w:val="none" w:sz="0" w:space="0" w:color="auto"/>
      </w:divBdr>
    </w:div>
    <w:div w:id="120534871">
      <w:bodyDiv w:val="1"/>
      <w:marLeft w:val="0"/>
      <w:marRight w:val="0"/>
      <w:marTop w:val="0"/>
      <w:marBottom w:val="0"/>
      <w:divBdr>
        <w:top w:val="none" w:sz="0" w:space="0" w:color="auto"/>
        <w:left w:val="none" w:sz="0" w:space="0" w:color="auto"/>
        <w:bottom w:val="none" w:sz="0" w:space="0" w:color="auto"/>
        <w:right w:val="none" w:sz="0" w:space="0" w:color="auto"/>
      </w:divBdr>
    </w:div>
    <w:div w:id="197086420">
      <w:bodyDiv w:val="1"/>
      <w:marLeft w:val="0"/>
      <w:marRight w:val="0"/>
      <w:marTop w:val="0"/>
      <w:marBottom w:val="0"/>
      <w:divBdr>
        <w:top w:val="none" w:sz="0" w:space="0" w:color="auto"/>
        <w:left w:val="none" w:sz="0" w:space="0" w:color="auto"/>
        <w:bottom w:val="none" w:sz="0" w:space="0" w:color="auto"/>
        <w:right w:val="none" w:sz="0" w:space="0" w:color="auto"/>
      </w:divBdr>
    </w:div>
    <w:div w:id="211618183">
      <w:bodyDiv w:val="1"/>
      <w:marLeft w:val="0"/>
      <w:marRight w:val="0"/>
      <w:marTop w:val="0"/>
      <w:marBottom w:val="0"/>
      <w:divBdr>
        <w:top w:val="none" w:sz="0" w:space="0" w:color="auto"/>
        <w:left w:val="none" w:sz="0" w:space="0" w:color="auto"/>
        <w:bottom w:val="none" w:sz="0" w:space="0" w:color="auto"/>
        <w:right w:val="none" w:sz="0" w:space="0" w:color="auto"/>
      </w:divBdr>
    </w:div>
    <w:div w:id="256866494">
      <w:bodyDiv w:val="1"/>
      <w:marLeft w:val="0"/>
      <w:marRight w:val="0"/>
      <w:marTop w:val="0"/>
      <w:marBottom w:val="0"/>
      <w:divBdr>
        <w:top w:val="none" w:sz="0" w:space="0" w:color="auto"/>
        <w:left w:val="none" w:sz="0" w:space="0" w:color="auto"/>
        <w:bottom w:val="none" w:sz="0" w:space="0" w:color="auto"/>
        <w:right w:val="none" w:sz="0" w:space="0" w:color="auto"/>
      </w:divBdr>
    </w:div>
    <w:div w:id="279461045">
      <w:bodyDiv w:val="1"/>
      <w:marLeft w:val="0"/>
      <w:marRight w:val="0"/>
      <w:marTop w:val="0"/>
      <w:marBottom w:val="0"/>
      <w:divBdr>
        <w:top w:val="none" w:sz="0" w:space="0" w:color="auto"/>
        <w:left w:val="none" w:sz="0" w:space="0" w:color="auto"/>
        <w:bottom w:val="none" w:sz="0" w:space="0" w:color="auto"/>
        <w:right w:val="none" w:sz="0" w:space="0" w:color="auto"/>
      </w:divBdr>
    </w:div>
    <w:div w:id="333532766">
      <w:bodyDiv w:val="1"/>
      <w:marLeft w:val="0"/>
      <w:marRight w:val="0"/>
      <w:marTop w:val="0"/>
      <w:marBottom w:val="0"/>
      <w:divBdr>
        <w:top w:val="none" w:sz="0" w:space="0" w:color="auto"/>
        <w:left w:val="none" w:sz="0" w:space="0" w:color="auto"/>
        <w:bottom w:val="none" w:sz="0" w:space="0" w:color="auto"/>
        <w:right w:val="none" w:sz="0" w:space="0" w:color="auto"/>
      </w:divBdr>
    </w:div>
    <w:div w:id="337077623">
      <w:bodyDiv w:val="1"/>
      <w:marLeft w:val="0"/>
      <w:marRight w:val="0"/>
      <w:marTop w:val="0"/>
      <w:marBottom w:val="0"/>
      <w:divBdr>
        <w:top w:val="none" w:sz="0" w:space="0" w:color="auto"/>
        <w:left w:val="none" w:sz="0" w:space="0" w:color="auto"/>
        <w:bottom w:val="none" w:sz="0" w:space="0" w:color="auto"/>
        <w:right w:val="none" w:sz="0" w:space="0" w:color="auto"/>
      </w:divBdr>
    </w:div>
    <w:div w:id="351299045">
      <w:bodyDiv w:val="1"/>
      <w:marLeft w:val="0"/>
      <w:marRight w:val="0"/>
      <w:marTop w:val="0"/>
      <w:marBottom w:val="0"/>
      <w:divBdr>
        <w:top w:val="none" w:sz="0" w:space="0" w:color="auto"/>
        <w:left w:val="none" w:sz="0" w:space="0" w:color="auto"/>
        <w:bottom w:val="none" w:sz="0" w:space="0" w:color="auto"/>
        <w:right w:val="none" w:sz="0" w:space="0" w:color="auto"/>
      </w:divBdr>
    </w:div>
    <w:div w:id="359673972">
      <w:bodyDiv w:val="1"/>
      <w:marLeft w:val="0"/>
      <w:marRight w:val="0"/>
      <w:marTop w:val="0"/>
      <w:marBottom w:val="0"/>
      <w:divBdr>
        <w:top w:val="none" w:sz="0" w:space="0" w:color="auto"/>
        <w:left w:val="none" w:sz="0" w:space="0" w:color="auto"/>
        <w:bottom w:val="none" w:sz="0" w:space="0" w:color="auto"/>
        <w:right w:val="none" w:sz="0" w:space="0" w:color="auto"/>
      </w:divBdr>
    </w:div>
    <w:div w:id="393743066">
      <w:bodyDiv w:val="1"/>
      <w:marLeft w:val="0"/>
      <w:marRight w:val="0"/>
      <w:marTop w:val="0"/>
      <w:marBottom w:val="0"/>
      <w:divBdr>
        <w:top w:val="none" w:sz="0" w:space="0" w:color="auto"/>
        <w:left w:val="none" w:sz="0" w:space="0" w:color="auto"/>
        <w:bottom w:val="none" w:sz="0" w:space="0" w:color="auto"/>
        <w:right w:val="none" w:sz="0" w:space="0" w:color="auto"/>
      </w:divBdr>
    </w:div>
    <w:div w:id="408042361">
      <w:bodyDiv w:val="1"/>
      <w:marLeft w:val="0"/>
      <w:marRight w:val="0"/>
      <w:marTop w:val="0"/>
      <w:marBottom w:val="0"/>
      <w:divBdr>
        <w:top w:val="none" w:sz="0" w:space="0" w:color="auto"/>
        <w:left w:val="none" w:sz="0" w:space="0" w:color="auto"/>
        <w:bottom w:val="none" w:sz="0" w:space="0" w:color="auto"/>
        <w:right w:val="none" w:sz="0" w:space="0" w:color="auto"/>
      </w:divBdr>
    </w:div>
    <w:div w:id="420223319">
      <w:bodyDiv w:val="1"/>
      <w:marLeft w:val="0"/>
      <w:marRight w:val="0"/>
      <w:marTop w:val="0"/>
      <w:marBottom w:val="0"/>
      <w:divBdr>
        <w:top w:val="none" w:sz="0" w:space="0" w:color="auto"/>
        <w:left w:val="none" w:sz="0" w:space="0" w:color="auto"/>
        <w:bottom w:val="none" w:sz="0" w:space="0" w:color="auto"/>
        <w:right w:val="none" w:sz="0" w:space="0" w:color="auto"/>
      </w:divBdr>
    </w:div>
    <w:div w:id="445202671">
      <w:bodyDiv w:val="1"/>
      <w:marLeft w:val="0"/>
      <w:marRight w:val="0"/>
      <w:marTop w:val="0"/>
      <w:marBottom w:val="0"/>
      <w:divBdr>
        <w:top w:val="none" w:sz="0" w:space="0" w:color="auto"/>
        <w:left w:val="none" w:sz="0" w:space="0" w:color="auto"/>
        <w:bottom w:val="none" w:sz="0" w:space="0" w:color="auto"/>
        <w:right w:val="none" w:sz="0" w:space="0" w:color="auto"/>
      </w:divBdr>
    </w:div>
    <w:div w:id="453670821">
      <w:bodyDiv w:val="1"/>
      <w:marLeft w:val="0"/>
      <w:marRight w:val="0"/>
      <w:marTop w:val="0"/>
      <w:marBottom w:val="0"/>
      <w:divBdr>
        <w:top w:val="none" w:sz="0" w:space="0" w:color="auto"/>
        <w:left w:val="none" w:sz="0" w:space="0" w:color="auto"/>
        <w:bottom w:val="none" w:sz="0" w:space="0" w:color="auto"/>
        <w:right w:val="none" w:sz="0" w:space="0" w:color="auto"/>
      </w:divBdr>
    </w:div>
    <w:div w:id="491022474">
      <w:bodyDiv w:val="1"/>
      <w:marLeft w:val="0"/>
      <w:marRight w:val="0"/>
      <w:marTop w:val="0"/>
      <w:marBottom w:val="0"/>
      <w:divBdr>
        <w:top w:val="none" w:sz="0" w:space="0" w:color="auto"/>
        <w:left w:val="none" w:sz="0" w:space="0" w:color="auto"/>
        <w:bottom w:val="none" w:sz="0" w:space="0" w:color="auto"/>
        <w:right w:val="none" w:sz="0" w:space="0" w:color="auto"/>
      </w:divBdr>
    </w:div>
    <w:div w:id="529296594">
      <w:bodyDiv w:val="1"/>
      <w:marLeft w:val="0"/>
      <w:marRight w:val="0"/>
      <w:marTop w:val="0"/>
      <w:marBottom w:val="0"/>
      <w:divBdr>
        <w:top w:val="none" w:sz="0" w:space="0" w:color="auto"/>
        <w:left w:val="none" w:sz="0" w:space="0" w:color="auto"/>
        <w:bottom w:val="none" w:sz="0" w:space="0" w:color="auto"/>
        <w:right w:val="none" w:sz="0" w:space="0" w:color="auto"/>
      </w:divBdr>
    </w:div>
    <w:div w:id="546725723">
      <w:bodyDiv w:val="1"/>
      <w:marLeft w:val="0"/>
      <w:marRight w:val="0"/>
      <w:marTop w:val="0"/>
      <w:marBottom w:val="0"/>
      <w:divBdr>
        <w:top w:val="none" w:sz="0" w:space="0" w:color="auto"/>
        <w:left w:val="none" w:sz="0" w:space="0" w:color="auto"/>
        <w:bottom w:val="none" w:sz="0" w:space="0" w:color="auto"/>
        <w:right w:val="none" w:sz="0" w:space="0" w:color="auto"/>
      </w:divBdr>
      <w:divsChild>
        <w:div w:id="173887094">
          <w:marLeft w:val="0"/>
          <w:marRight w:val="0"/>
          <w:marTop w:val="0"/>
          <w:marBottom w:val="0"/>
          <w:divBdr>
            <w:top w:val="none" w:sz="0" w:space="0" w:color="auto"/>
            <w:left w:val="none" w:sz="0" w:space="0" w:color="auto"/>
            <w:bottom w:val="none" w:sz="0" w:space="0" w:color="auto"/>
            <w:right w:val="none" w:sz="0" w:space="0" w:color="auto"/>
          </w:divBdr>
          <w:divsChild>
            <w:div w:id="2090228572">
              <w:marLeft w:val="0"/>
              <w:marRight w:val="0"/>
              <w:marTop w:val="0"/>
              <w:marBottom w:val="0"/>
              <w:divBdr>
                <w:top w:val="none" w:sz="0" w:space="0" w:color="auto"/>
                <w:left w:val="none" w:sz="0" w:space="0" w:color="auto"/>
                <w:bottom w:val="none" w:sz="0" w:space="0" w:color="auto"/>
                <w:right w:val="none" w:sz="0" w:space="0" w:color="auto"/>
              </w:divBdr>
              <w:divsChild>
                <w:div w:id="589313838">
                  <w:marLeft w:val="0"/>
                  <w:marRight w:val="0"/>
                  <w:marTop w:val="0"/>
                  <w:marBottom w:val="0"/>
                  <w:divBdr>
                    <w:top w:val="none" w:sz="0" w:space="0" w:color="auto"/>
                    <w:left w:val="none" w:sz="0" w:space="0" w:color="auto"/>
                    <w:bottom w:val="none" w:sz="0" w:space="0" w:color="auto"/>
                    <w:right w:val="none" w:sz="0" w:space="0" w:color="auto"/>
                  </w:divBdr>
                  <w:divsChild>
                    <w:div w:id="688793991">
                      <w:marLeft w:val="-360"/>
                      <w:marRight w:val="-360"/>
                      <w:marTop w:val="0"/>
                      <w:marBottom w:val="0"/>
                      <w:divBdr>
                        <w:top w:val="none" w:sz="0" w:space="0" w:color="auto"/>
                        <w:left w:val="none" w:sz="0" w:space="0" w:color="auto"/>
                        <w:bottom w:val="none" w:sz="0" w:space="0" w:color="auto"/>
                        <w:right w:val="none" w:sz="0" w:space="0" w:color="auto"/>
                      </w:divBdr>
                      <w:divsChild>
                        <w:div w:id="806169581">
                          <w:marLeft w:val="0"/>
                          <w:marRight w:val="0"/>
                          <w:marTop w:val="0"/>
                          <w:marBottom w:val="0"/>
                          <w:divBdr>
                            <w:top w:val="none" w:sz="0" w:space="0" w:color="auto"/>
                            <w:left w:val="none" w:sz="0" w:space="0" w:color="auto"/>
                            <w:bottom w:val="none" w:sz="0" w:space="0" w:color="auto"/>
                            <w:right w:val="none" w:sz="0" w:space="0" w:color="auto"/>
                          </w:divBdr>
                          <w:divsChild>
                            <w:div w:id="354238513">
                              <w:marLeft w:val="0"/>
                              <w:marRight w:val="0"/>
                              <w:marTop w:val="0"/>
                              <w:marBottom w:val="0"/>
                              <w:divBdr>
                                <w:top w:val="none" w:sz="0" w:space="0" w:color="auto"/>
                                <w:left w:val="none" w:sz="0" w:space="0" w:color="auto"/>
                                <w:bottom w:val="none" w:sz="0" w:space="0" w:color="auto"/>
                                <w:right w:val="none" w:sz="0" w:space="0" w:color="auto"/>
                              </w:divBdr>
                              <w:divsChild>
                                <w:div w:id="1126897693">
                                  <w:marLeft w:val="0"/>
                                  <w:marRight w:val="0"/>
                                  <w:marTop w:val="0"/>
                                  <w:marBottom w:val="0"/>
                                  <w:divBdr>
                                    <w:top w:val="none" w:sz="0" w:space="0" w:color="auto"/>
                                    <w:left w:val="none" w:sz="0" w:space="0" w:color="auto"/>
                                    <w:bottom w:val="none" w:sz="0" w:space="0" w:color="auto"/>
                                    <w:right w:val="none" w:sz="0" w:space="0" w:color="auto"/>
                                  </w:divBdr>
                                  <w:divsChild>
                                    <w:div w:id="44049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242086">
      <w:bodyDiv w:val="1"/>
      <w:marLeft w:val="0"/>
      <w:marRight w:val="0"/>
      <w:marTop w:val="0"/>
      <w:marBottom w:val="0"/>
      <w:divBdr>
        <w:top w:val="none" w:sz="0" w:space="0" w:color="auto"/>
        <w:left w:val="none" w:sz="0" w:space="0" w:color="auto"/>
        <w:bottom w:val="none" w:sz="0" w:space="0" w:color="auto"/>
        <w:right w:val="none" w:sz="0" w:space="0" w:color="auto"/>
      </w:divBdr>
    </w:div>
    <w:div w:id="628826946">
      <w:bodyDiv w:val="1"/>
      <w:marLeft w:val="0"/>
      <w:marRight w:val="0"/>
      <w:marTop w:val="0"/>
      <w:marBottom w:val="0"/>
      <w:divBdr>
        <w:top w:val="none" w:sz="0" w:space="0" w:color="auto"/>
        <w:left w:val="none" w:sz="0" w:space="0" w:color="auto"/>
        <w:bottom w:val="none" w:sz="0" w:space="0" w:color="auto"/>
        <w:right w:val="none" w:sz="0" w:space="0" w:color="auto"/>
      </w:divBdr>
    </w:div>
    <w:div w:id="656373938">
      <w:bodyDiv w:val="1"/>
      <w:marLeft w:val="0"/>
      <w:marRight w:val="0"/>
      <w:marTop w:val="0"/>
      <w:marBottom w:val="0"/>
      <w:divBdr>
        <w:top w:val="none" w:sz="0" w:space="0" w:color="auto"/>
        <w:left w:val="none" w:sz="0" w:space="0" w:color="auto"/>
        <w:bottom w:val="none" w:sz="0" w:space="0" w:color="auto"/>
        <w:right w:val="none" w:sz="0" w:space="0" w:color="auto"/>
      </w:divBdr>
    </w:div>
    <w:div w:id="660087241">
      <w:bodyDiv w:val="1"/>
      <w:marLeft w:val="0"/>
      <w:marRight w:val="0"/>
      <w:marTop w:val="0"/>
      <w:marBottom w:val="0"/>
      <w:divBdr>
        <w:top w:val="none" w:sz="0" w:space="0" w:color="auto"/>
        <w:left w:val="none" w:sz="0" w:space="0" w:color="auto"/>
        <w:bottom w:val="none" w:sz="0" w:space="0" w:color="auto"/>
        <w:right w:val="none" w:sz="0" w:space="0" w:color="auto"/>
      </w:divBdr>
    </w:div>
    <w:div w:id="702947210">
      <w:bodyDiv w:val="1"/>
      <w:marLeft w:val="0"/>
      <w:marRight w:val="0"/>
      <w:marTop w:val="0"/>
      <w:marBottom w:val="0"/>
      <w:divBdr>
        <w:top w:val="none" w:sz="0" w:space="0" w:color="auto"/>
        <w:left w:val="none" w:sz="0" w:space="0" w:color="auto"/>
        <w:bottom w:val="none" w:sz="0" w:space="0" w:color="auto"/>
        <w:right w:val="none" w:sz="0" w:space="0" w:color="auto"/>
      </w:divBdr>
    </w:div>
    <w:div w:id="737896310">
      <w:bodyDiv w:val="1"/>
      <w:marLeft w:val="0"/>
      <w:marRight w:val="0"/>
      <w:marTop w:val="0"/>
      <w:marBottom w:val="0"/>
      <w:divBdr>
        <w:top w:val="none" w:sz="0" w:space="0" w:color="auto"/>
        <w:left w:val="none" w:sz="0" w:space="0" w:color="auto"/>
        <w:bottom w:val="none" w:sz="0" w:space="0" w:color="auto"/>
        <w:right w:val="none" w:sz="0" w:space="0" w:color="auto"/>
      </w:divBdr>
      <w:divsChild>
        <w:div w:id="2000032453">
          <w:marLeft w:val="0"/>
          <w:marRight w:val="0"/>
          <w:marTop w:val="0"/>
          <w:marBottom w:val="0"/>
          <w:divBdr>
            <w:top w:val="none" w:sz="0" w:space="0" w:color="auto"/>
            <w:left w:val="none" w:sz="0" w:space="0" w:color="auto"/>
            <w:bottom w:val="none" w:sz="0" w:space="0" w:color="auto"/>
            <w:right w:val="none" w:sz="0" w:space="0" w:color="auto"/>
          </w:divBdr>
          <w:divsChild>
            <w:div w:id="777991198">
              <w:marLeft w:val="0"/>
              <w:marRight w:val="0"/>
              <w:marTop w:val="0"/>
              <w:marBottom w:val="0"/>
              <w:divBdr>
                <w:top w:val="none" w:sz="0" w:space="0" w:color="auto"/>
                <w:left w:val="none" w:sz="0" w:space="0" w:color="auto"/>
                <w:bottom w:val="none" w:sz="0" w:space="0" w:color="auto"/>
                <w:right w:val="none" w:sz="0" w:space="0" w:color="auto"/>
              </w:divBdr>
              <w:divsChild>
                <w:div w:id="1907186272">
                  <w:marLeft w:val="0"/>
                  <w:marRight w:val="0"/>
                  <w:marTop w:val="0"/>
                  <w:marBottom w:val="0"/>
                  <w:divBdr>
                    <w:top w:val="none" w:sz="0" w:space="0" w:color="auto"/>
                    <w:left w:val="none" w:sz="0" w:space="0" w:color="auto"/>
                    <w:bottom w:val="none" w:sz="0" w:space="0" w:color="auto"/>
                    <w:right w:val="none" w:sz="0" w:space="0" w:color="auto"/>
                  </w:divBdr>
                  <w:divsChild>
                    <w:div w:id="698624219">
                      <w:marLeft w:val="0"/>
                      <w:marRight w:val="0"/>
                      <w:marTop w:val="0"/>
                      <w:marBottom w:val="0"/>
                      <w:divBdr>
                        <w:top w:val="none" w:sz="0" w:space="0" w:color="auto"/>
                        <w:left w:val="none" w:sz="0" w:space="0" w:color="auto"/>
                        <w:bottom w:val="none" w:sz="0" w:space="0" w:color="auto"/>
                        <w:right w:val="none" w:sz="0" w:space="0" w:color="auto"/>
                      </w:divBdr>
                      <w:divsChild>
                        <w:div w:id="634213022">
                          <w:marLeft w:val="0"/>
                          <w:marRight w:val="0"/>
                          <w:marTop w:val="0"/>
                          <w:marBottom w:val="0"/>
                          <w:divBdr>
                            <w:top w:val="none" w:sz="0" w:space="0" w:color="auto"/>
                            <w:left w:val="none" w:sz="0" w:space="0" w:color="auto"/>
                            <w:bottom w:val="none" w:sz="0" w:space="0" w:color="auto"/>
                            <w:right w:val="none" w:sz="0" w:space="0" w:color="auto"/>
                          </w:divBdr>
                          <w:divsChild>
                            <w:div w:id="206571905">
                              <w:marLeft w:val="0"/>
                              <w:marRight w:val="0"/>
                              <w:marTop w:val="0"/>
                              <w:marBottom w:val="0"/>
                              <w:divBdr>
                                <w:top w:val="none" w:sz="0" w:space="0" w:color="auto"/>
                                <w:left w:val="none" w:sz="0" w:space="0" w:color="auto"/>
                                <w:bottom w:val="none" w:sz="0" w:space="0" w:color="auto"/>
                                <w:right w:val="none" w:sz="0" w:space="0" w:color="auto"/>
                              </w:divBdr>
                              <w:divsChild>
                                <w:div w:id="1306739957">
                                  <w:marLeft w:val="0"/>
                                  <w:marRight w:val="0"/>
                                  <w:marTop w:val="0"/>
                                  <w:marBottom w:val="0"/>
                                  <w:divBdr>
                                    <w:top w:val="none" w:sz="0" w:space="0" w:color="auto"/>
                                    <w:left w:val="none" w:sz="0" w:space="0" w:color="auto"/>
                                    <w:bottom w:val="none" w:sz="0" w:space="0" w:color="auto"/>
                                    <w:right w:val="none" w:sz="0" w:space="0" w:color="auto"/>
                                  </w:divBdr>
                                  <w:divsChild>
                                    <w:div w:id="721178458">
                                      <w:marLeft w:val="0"/>
                                      <w:marRight w:val="0"/>
                                      <w:marTop w:val="0"/>
                                      <w:marBottom w:val="0"/>
                                      <w:divBdr>
                                        <w:top w:val="none" w:sz="0" w:space="0" w:color="auto"/>
                                        <w:left w:val="none" w:sz="0" w:space="0" w:color="auto"/>
                                        <w:bottom w:val="none" w:sz="0" w:space="0" w:color="auto"/>
                                        <w:right w:val="none" w:sz="0" w:space="0" w:color="auto"/>
                                      </w:divBdr>
                                      <w:divsChild>
                                        <w:div w:id="1922983460">
                                          <w:marLeft w:val="0"/>
                                          <w:marRight w:val="0"/>
                                          <w:marTop w:val="0"/>
                                          <w:marBottom w:val="0"/>
                                          <w:divBdr>
                                            <w:top w:val="none" w:sz="0" w:space="0" w:color="auto"/>
                                            <w:left w:val="none" w:sz="0" w:space="0" w:color="auto"/>
                                            <w:bottom w:val="none" w:sz="0" w:space="0" w:color="auto"/>
                                            <w:right w:val="none" w:sz="0" w:space="0" w:color="auto"/>
                                          </w:divBdr>
                                          <w:divsChild>
                                            <w:div w:id="115587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146814">
      <w:bodyDiv w:val="1"/>
      <w:marLeft w:val="0"/>
      <w:marRight w:val="0"/>
      <w:marTop w:val="0"/>
      <w:marBottom w:val="0"/>
      <w:divBdr>
        <w:top w:val="none" w:sz="0" w:space="0" w:color="auto"/>
        <w:left w:val="none" w:sz="0" w:space="0" w:color="auto"/>
        <w:bottom w:val="none" w:sz="0" w:space="0" w:color="auto"/>
        <w:right w:val="none" w:sz="0" w:space="0" w:color="auto"/>
      </w:divBdr>
    </w:div>
    <w:div w:id="759759526">
      <w:bodyDiv w:val="1"/>
      <w:marLeft w:val="0"/>
      <w:marRight w:val="0"/>
      <w:marTop w:val="0"/>
      <w:marBottom w:val="0"/>
      <w:divBdr>
        <w:top w:val="none" w:sz="0" w:space="0" w:color="auto"/>
        <w:left w:val="none" w:sz="0" w:space="0" w:color="auto"/>
        <w:bottom w:val="none" w:sz="0" w:space="0" w:color="auto"/>
        <w:right w:val="none" w:sz="0" w:space="0" w:color="auto"/>
      </w:divBdr>
    </w:div>
    <w:div w:id="772020068">
      <w:bodyDiv w:val="1"/>
      <w:marLeft w:val="0"/>
      <w:marRight w:val="0"/>
      <w:marTop w:val="0"/>
      <w:marBottom w:val="0"/>
      <w:divBdr>
        <w:top w:val="none" w:sz="0" w:space="0" w:color="auto"/>
        <w:left w:val="none" w:sz="0" w:space="0" w:color="auto"/>
        <w:bottom w:val="none" w:sz="0" w:space="0" w:color="auto"/>
        <w:right w:val="none" w:sz="0" w:space="0" w:color="auto"/>
      </w:divBdr>
    </w:div>
    <w:div w:id="773090066">
      <w:bodyDiv w:val="1"/>
      <w:marLeft w:val="0"/>
      <w:marRight w:val="0"/>
      <w:marTop w:val="0"/>
      <w:marBottom w:val="0"/>
      <w:divBdr>
        <w:top w:val="none" w:sz="0" w:space="0" w:color="auto"/>
        <w:left w:val="none" w:sz="0" w:space="0" w:color="auto"/>
        <w:bottom w:val="none" w:sz="0" w:space="0" w:color="auto"/>
        <w:right w:val="none" w:sz="0" w:space="0" w:color="auto"/>
      </w:divBdr>
    </w:div>
    <w:div w:id="780227341">
      <w:bodyDiv w:val="1"/>
      <w:marLeft w:val="0"/>
      <w:marRight w:val="0"/>
      <w:marTop w:val="0"/>
      <w:marBottom w:val="0"/>
      <w:divBdr>
        <w:top w:val="none" w:sz="0" w:space="0" w:color="auto"/>
        <w:left w:val="none" w:sz="0" w:space="0" w:color="auto"/>
        <w:bottom w:val="none" w:sz="0" w:space="0" w:color="auto"/>
        <w:right w:val="none" w:sz="0" w:space="0" w:color="auto"/>
      </w:divBdr>
    </w:div>
    <w:div w:id="785468135">
      <w:bodyDiv w:val="1"/>
      <w:marLeft w:val="0"/>
      <w:marRight w:val="0"/>
      <w:marTop w:val="0"/>
      <w:marBottom w:val="0"/>
      <w:divBdr>
        <w:top w:val="none" w:sz="0" w:space="0" w:color="auto"/>
        <w:left w:val="none" w:sz="0" w:space="0" w:color="auto"/>
        <w:bottom w:val="none" w:sz="0" w:space="0" w:color="auto"/>
        <w:right w:val="none" w:sz="0" w:space="0" w:color="auto"/>
      </w:divBdr>
    </w:div>
    <w:div w:id="790247710">
      <w:bodyDiv w:val="1"/>
      <w:marLeft w:val="0"/>
      <w:marRight w:val="0"/>
      <w:marTop w:val="0"/>
      <w:marBottom w:val="0"/>
      <w:divBdr>
        <w:top w:val="none" w:sz="0" w:space="0" w:color="auto"/>
        <w:left w:val="none" w:sz="0" w:space="0" w:color="auto"/>
        <w:bottom w:val="none" w:sz="0" w:space="0" w:color="auto"/>
        <w:right w:val="none" w:sz="0" w:space="0" w:color="auto"/>
      </w:divBdr>
    </w:div>
    <w:div w:id="867568344">
      <w:bodyDiv w:val="1"/>
      <w:marLeft w:val="0"/>
      <w:marRight w:val="0"/>
      <w:marTop w:val="0"/>
      <w:marBottom w:val="0"/>
      <w:divBdr>
        <w:top w:val="none" w:sz="0" w:space="0" w:color="auto"/>
        <w:left w:val="none" w:sz="0" w:space="0" w:color="auto"/>
        <w:bottom w:val="none" w:sz="0" w:space="0" w:color="auto"/>
        <w:right w:val="none" w:sz="0" w:space="0" w:color="auto"/>
      </w:divBdr>
    </w:div>
    <w:div w:id="911161880">
      <w:bodyDiv w:val="1"/>
      <w:marLeft w:val="0"/>
      <w:marRight w:val="0"/>
      <w:marTop w:val="0"/>
      <w:marBottom w:val="0"/>
      <w:divBdr>
        <w:top w:val="none" w:sz="0" w:space="0" w:color="auto"/>
        <w:left w:val="none" w:sz="0" w:space="0" w:color="auto"/>
        <w:bottom w:val="none" w:sz="0" w:space="0" w:color="auto"/>
        <w:right w:val="none" w:sz="0" w:space="0" w:color="auto"/>
      </w:divBdr>
    </w:div>
    <w:div w:id="925310644">
      <w:bodyDiv w:val="1"/>
      <w:marLeft w:val="0"/>
      <w:marRight w:val="0"/>
      <w:marTop w:val="0"/>
      <w:marBottom w:val="0"/>
      <w:divBdr>
        <w:top w:val="none" w:sz="0" w:space="0" w:color="auto"/>
        <w:left w:val="none" w:sz="0" w:space="0" w:color="auto"/>
        <w:bottom w:val="none" w:sz="0" w:space="0" w:color="auto"/>
        <w:right w:val="none" w:sz="0" w:space="0" w:color="auto"/>
      </w:divBdr>
    </w:div>
    <w:div w:id="937101293">
      <w:bodyDiv w:val="1"/>
      <w:marLeft w:val="0"/>
      <w:marRight w:val="0"/>
      <w:marTop w:val="0"/>
      <w:marBottom w:val="0"/>
      <w:divBdr>
        <w:top w:val="none" w:sz="0" w:space="0" w:color="auto"/>
        <w:left w:val="none" w:sz="0" w:space="0" w:color="auto"/>
        <w:bottom w:val="none" w:sz="0" w:space="0" w:color="auto"/>
        <w:right w:val="none" w:sz="0" w:space="0" w:color="auto"/>
      </w:divBdr>
    </w:div>
    <w:div w:id="940991096">
      <w:bodyDiv w:val="1"/>
      <w:marLeft w:val="0"/>
      <w:marRight w:val="0"/>
      <w:marTop w:val="0"/>
      <w:marBottom w:val="0"/>
      <w:divBdr>
        <w:top w:val="none" w:sz="0" w:space="0" w:color="auto"/>
        <w:left w:val="none" w:sz="0" w:space="0" w:color="auto"/>
        <w:bottom w:val="none" w:sz="0" w:space="0" w:color="auto"/>
        <w:right w:val="none" w:sz="0" w:space="0" w:color="auto"/>
      </w:divBdr>
    </w:div>
    <w:div w:id="957373080">
      <w:bodyDiv w:val="1"/>
      <w:marLeft w:val="0"/>
      <w:marRight w:val="0"/>
      <w:marTop w:val="0"/>
      <w:marBottom w:val="0"/>
      <w:divBdr>
        <w:top w:val="none" w:sz="0" w:space="0" w:color="auto"/>
        <w:left w:val="none" w:sz="0" w:space="0" w:color="auto"/>
        <w:bottom w:val="none" w:sz="0" w:space="0" w:color="auto"/>
        <w:right w:val="none" w:sz="0" w:space="0" w:color="auto"/>
      </w:divBdr>
    </w:div>
    <w:div w:id="958874008">
      <w:bodyDiv w:val="1"/>
      <w:marLeft w:val="0"/>
      <w:marRight w:val="0"/>
      <w:marTop w:val="0"/>
      <w:marBottom w:val="0"/>
      <w:divBdr>
        <w:top w:val="none" w:sz="0" w:space="0" w:color="auto"/>
        <w:left w:val="none" w:sz="0" w:space="0" w:color="auto"/>
        <w:bottom w:val="none" w:sz="0" w:space="0" w:color="auto"/>
        <w:right w:val="none" w:sz="0" w:space="0" w:color="auto"/>
      </w:divBdr>
    </w:div>
    <w:div w:id="966937006">
      <w:bodyDiv w:val="1"/>
      <w:marLeft w:val="0"/>
      <w:marRight w:val="0"/>
      <w:marTop w:val="0"/>
      <w:marBottom w:val="0"/>
      <w:divBdr>
        <w:top w:val="none" w:sz="0" w:space="0" w:color="auto"/>
        <w:left w:val="none" w:sz="0" w:space="0" w:color="auto"/>
        <w:bottom w:val="none" w:sz="0" w:space="0" w:color="auto"/>
        <w:right w:val="none" w:sz="0" w:space="0" w:color="auto"/>
      </w:divBdr>
    </w:div>
    <w:div w:id="992220847">
      <w:bodyDiv w:val="1"/>
      <w:marLeft w:val="0"/>
      <w:marRight w:val="0"/>
      <w:marTop w:val="0"/>
      <w:marBottom w:val="0"/>
      <w:divBdr>
        <w:top w:val="none" w:sz="0" w:space="0" w:color="auto"/>
        <w:left w:val="none" w:sz="0" w:space="0" w:color="auto"/>
        <w:bottom w:val="none" w:sz="0" w:space="0" w:color="auto"/>
        <w:right w:val="none" w:sz="0" w:space="0" w:color="auto"/>
      </w:divBdr>
    </w:div>
    <w:div w:id="997880838">
      <w:bodyDiv w:val="1"/>
      <w:marLeft w:val="0"/>
      <w:marRight w:val="0"/>
      <w:marTop w:val="0"/>
      <w:marBottom w:val="0"/>
      <w:divBdr>
        <w:top w:val="none" w:sz="0" w:space="0" w:color="auto"/>
        <w:left w:val="none" w:sz="0" w:space="0" w:color="auto"/>
        <w:bottom w:val="none" w:sz="0" w:space="0" w:color="auto"/>
        <w:right w:val="none" w:sz="0" w:space="0" w:color="auto"/>
      </w:divBdr>
    </w:div>
    <w:div w:id="1035695354">
      <w:bodyDiv w:val="1"/>
      <w:marLeft w:val="0"/>
      <w:marRight w:val="0"/>
      <w:marTop w:val="0"/>
      <w:marBottom w:val="0"/>
      <w:divBdr>
        <w:top w:val="none" w:sz="0" w:space="0" w:color="auto"/>
        <w:left w:val="none" w:sz="0" w:space="0" w:color="auto"/>
        <w:bottom w:val="none" w:sz="0" w:space="0" w:color="auto"/>
        <w:right w:val="none" w:sz="0" w:space="0" w:color="auto"/>
      </w:divBdr>
    </w:div>
    <w:div w:id="1082292977">
      <w:bodyDiv w:val="1"/>
      <w:marLeft w:val="0"/>
      <w:marRight w:val="0"/>
      <w:marTop w:val="0"/>
      <w:marBottom w:val="0"/>
      <w:divBdr>
        <w:top w:val="none" w:sz="0" w:space="0" w:color="auto"/>
        <w:left w:val="none" w:sz="0" w:space="0" w:color="auto"/>
        <w:bottom w:val="none" w:sz="0" w:space="0" w:color="auto"/>
        <w:right w:val="none" w:sz="0" w:space="0" w:color="auto"/>
      </w:divBdr>
    </w:div>
    <w:div w:id="1101417147">
      <w:bodyDiv w:val="1"/>
      <w:marLeft w:val="0"/>
      <w:marRight w:val="0"/>
      <w:marTop w:val="0"/>
      <w:marBottom w:val="0"/>
      <w:divBdr>
        <w:top w:val="none" w:sz="0" w:space="0" w:color="auto"/>
        <w:left w:val="none" w:sz="0" w:space="0" w:color="auto"/>
        <w:bottom w:val="none" w:sz="0" w:space="0" w:color="auto"/>
        <w:right w:val="none" w:sz="0" w:space="0" w:color="auto"/>
      </w:divBdr>
    </w:div>
    <w:div w:id="1105537976">
      <w:bodyDiv w:val="1"/>
      <w:marLeft w:val="0"/>
      <w:marRight w:val="0"/>
      <w:marTop w:val="0"/>
      <w:marBottom w:val="0"/>
      <w:divBdr>
        <w:top w:val="none" w:sz="0" w:space="0" w:color="auto"/>
        <w:left w:val="none" w:sz="0" w:space="0" w:color="auto"/>
        <w:bottom w:val="none" w:sz="0" w:space="0" w:color="auto"/>
        <w:right w:val="none" w:sz="0" w:space="0" w:color="auto"/>
      </w:divBdr>
    </w:div>
    <w:div w:id="1119833897">
      <w:bodyDiv w:val="1"/>
      <w:marLeft w:val="0"/>
      <w:marRight w:val="0"/>
      <w:marTop w:val="0"/>
      <w:marBottom w:val="0"/>
      <w:divBdr>
        <w:top w:val="none" w:sz="0" w:space="0" w:color="auto"/>
        <w:left w:val="none" w:sz="0" w:space="0" w:color="auto"/>
        <w:bottom w:val="none" w:sz="0" w:space="0" w:color="auto"/>
        <w:right w:val="none" w:sz="0" w:space="0" w:color="auto"/>
      </w:divBdr>
    </w:div>
    <w:div w:id="1123765724">
      <w:bodyDiv w:val="1"/>
      <w:marLeft w:val="0"/>
      <w:marRight w:val="0"/>
      <w:marTop w:val="0"/>
      <w:marBottom w:val="0"/>
      <w:divBdr>
        <w:top w:val="none" w:sz="0" w:space="0" w:color="auto"/>
        <w:left w:val="none" w:sz="0" w:space="0" w:color="auto"/>
        <w:bottom w:val="none" w:sz="0" w:space="0" w:color="auto"/>
        <w:right w:val="none" w:sz="0" w:space="0" w:color="auto"/>
      </w:divBdr>
    </w:div>
    <w:div w:id="1124079711">
      <w:bodyDiv w:val="1"/>
      <w:marLeft w:val="0"/>
      <w:marRight w:val="0"/>
      <w:marTop w:val="0"/>
      <w:marBottom w:val="0"/>
      <w:divBdr>
        <w:top w:val="none" w:sz="0" w:space="0" w:color="auto"/>
        <w:left w:val="none" w:sz="0" w:space="0" w:color="auto"/>
        <w:bottom w:val="none" w:sz="0" w:space="0" w:color="auto"/>
        <w:right w:val="none" w:sz="0" w:space="0" w:color="auto"/>
      </w:divBdr>
    </w:div>
    <w:div w:id="1167096685">
      <w:bodyDiv w:val="1"/>
      <w:marLeft w:val="0"/>
      <w:marRight w:val="0"/>
      <w:marTop w:val="0"/>
      <w:marBottom w:val="0"/>
      <w:divBdr>
        <w:top w:val="none" w:sz="0" w:space="0" w:color="auto"/>
        <w:left w:val="none" w:sz="0" w:space="0" w:color="auto"/>
        <w:bottom w:val="none" w:sz="0" w:space="0" w:color="auto"/>
        <w:right w:val="none" w:sz="0" w:space="0" w:color="auto"/>
      </w:divBdr>
    </w:div>
    <w:div w:id="1175802266">
      <w:bodyDiv w:val="1"/>
      <w:marLeft w:val="0"/>
      <w:marRight w:val="0"/>
      <w:marTop w:val="0"/>
      <w:marBottom w:val="0"/>
      <w:divBdr>
        <w:top w:val="none" w:sz="0" w:space="0" w:color="auto"/>
        <w:left w:val="none" w:sz="0" w:space="0" w:color="auto"/>
        <w:bottom w:val="none" w:sz="0" w:space="0" w:color="auto"/>
        <w:right w:val="none" w:sz="0" w:space="0" w:color="auto"/>
      </w:divBdr>
    </w:div>
    <w:div w:id="1226797584">
      <w:bodyDiv w:val="1"/>
      <w:marLeft w:val="0"/>
      <w:marRight w:val="0"/>
      <w:marTop w:val="0"/>
      <w:marBottom w:val="0"/>
      <w:divBdr>
        <w:top w:val="none" w:sz="0" w:space="0" w:color="auto"/>
        <w:left w:val="none" w:sz="0" w:space="0" w:color="auto"/>
        <w:bottom w:val="none" w:sz="0" w:space="0" w:color="auto"/>
        <w:right w:val="none" w:sz="0" w:space="0" w:color="auto"/>
      </w:divBdr>
    </w:div>
    <w:div w:id="1232077418">
      <w:bodyDiv w:val="1"/>
      <w:marLeft w:val="0"/>
      <w:marRight w:val="0"/>
      <w:marTop w:val="0"/>
      <w:marBottom w:val="0"/>
      <w:divBdr>
        <w:top w:val="none" w:sz="0" w:space="0" w:color="auto"/>
        <w:left w:val="none" w:sz="0" w:space="0" w:color="auto"/>
        <w:bottom w:val="none" w:sz="0" w:space="0" w:color="auto"/>
        <w:right w:val="none" w:sz="0" w:space="0" w:color="auto"/>
      </w:divBdr>
    </w:div>
    <w:div w:id="1237865640">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306081607">
      <w:bodyDiv w:val="1"/>
      <w:marLeft w:val="0"/>
      <w:marRight w:val="0"/>
      <w:marTop w:val="0"/>
      <w:marBottom w:val="0"/>
      <w:divBdr>
        <w:top w:val="none" w:sz="0" w:space="0" w:color="auto"/>
        <w:left w:val="none" w:sz="0" w:space="0" w:color="auto"/>
        <w:bottom w:val="none" w:sz="0" w:space="0" w:color="auto"/>
        <w:right w:val="none" w:sz="0" w:space="0" w:color="auto"/>
      </w:divBdr>
    </w:div>
    <w:div w:id="1306816161">
      <w:bodyDiv w:val="1"/>
      <w:marLeft w:val="0"/>
      <w:marRight w:val="0"/>
      <w:marTop w:val="0"/>
      <w:marBottom w:val="0"/>
      <w:divBdr>
        <w:top w:val="none" w:sz="0" w:space="0" w:color="auto"/>
        <w:left w:val="none" w:sz="0" w:space="0" w:color="auto"/>
        <w:bottom w:val="none" w:sz="0" w:space="0" w:color="auto"/>
        <w:right w:val="none" w:sz="0" w:space="0" w:color="auto"/>
      </w:divBdr>
    </w:div>
    <w:div w:id="1331835982">
      <w:bodyDiv w:val="1"/>
      <w:marLeft w:val="0"/>
      <w:marRight w:val="0"/>
      <w:marTop w:val="0"/>
      <w:marBottom w:val="0"/>
      <w:divBdr>
        <w:top w:val="none" w:sz="0" w:space="0" w:color="auto"/>
        <w:left w:val="none" w:sz="0" w:space="0" w:color="auto"/>
        <w:bottom w:val="none" w:sz="0" w:space="0" w:color="auto"/>
        <w:right w:val="none" w:sz="0" w:space="0" w:color="auto"/>
      </w:divBdr>
    </w:div>
    <w:div w:id="1353219787">
      <w:bodyDiv w:val="1"/>
      <w:marLeft w:val="0"/>
      <w:marRight w:val="0"/>
      <w:marTop w:val="0"/>
      <w:marBottom w:val="0"/>
      <w:divBdr>
        <w:top w:val="none" w:sz="0" w:space="0" w:color="auto"/>
        <w:left w:val="none" w:sz="0" w:space="0" w:color="auto"/>
        <w:bottom w:val="none" w:sz="0" w:space="0" w:color="auto"/>
        <w:right w:val="none" w:sz="0" w:space="0" w:color="auto"/>
      </w:divBdr>
      <w:divsChild>
        <w:div w:id="1957448741">
          <w:marLeft w:val="0"/>
          <w:marRight w:val="0"/>
          <w:marTop w:val="0"/>
          <w:marBottom w:val="0"/>
          <w:divBdr>
            <w:top w:val="none" w:sz="0" w:space="0" w:color="auto"/>
            <w:left w:val="none" w:sz="0" w:space="0" w:color="auto"/>
            <w:bottom w:val="none" w:sz="0" w:space="0" w:color="auto"/>
            <w:right w:val="none" w:sz="0" w:space="0" w:color="auto"/>
          </w:divBdr>
          <w:divsChild>
            <w:div w:id="1906796774">
              <w:marLeft w:val="0"/>
              <w:marRight w:val="0"/>
              <w:marTop w:val="0"/>
              <w:marBottom w:val="0"/>
              <w:divBdr>
                <w:top w:val="none" w:sz="0" w:space="0" w:color="auto"/>
                <w:left w:val="none" w:sz="0" w:space="0" w:color="auto"/>
                <w:bottom w:val="none" w:sz="0" w:space="0" w:color="auto"/>
                <w:right w:val="none" w:sz="0" w:space="0" w:color="auto"/>
              </w:divBdr>
              <w:divsChild>
                <w:div w:id="1168324004">
                  <w:marLeft w:val="0"/>
                  <w:marRight w:val="0"/>
                  <w:marTop w:val="0"/>
                  <w:marBottom w:val="0"/>
                  <w:divBdr>
                    <w:top w:val="none" w:sz="0" w:space="0" w:color="auto"/>
                    <w:left w:val="none" w:sz="0" w:space="0" w:color="auto"/>
                    <w:bottom w:val="none" w:sz="0" w:space="0" w:color="auto"/>
                    <w:right w:val="none" w:sz="0" w:space="0" w:color="auto"/>
                  </w:divBdr>
                  <w:divsChild>
                    <w:div w:id="822090866">
                      <w:marLeft w:val="0"/>
                      <w:marRight w:val="0"/>
                      <w:marTop w:val="0"/>
                      <w:marBottom w:val="0"/>
                      <w:divBdr>
                        <w:top w:val="none" w:sz="0" w:space="0" w:color="auto"/>
                        <w:left w:val="none" w:sz="0" w:space="0" w:color="auto"/>
                        <w:bottom w:val="none" w:sz="0" w:space="0" w:color="auto"/>
                        <w:right w:val="none" w:sz="0" w:space="0" w:color="auto"/>
                      </w:divBdr>
                      <w:divsChild>
                        <w:div w:id="1676109519">
                          <w:marLeft w:val="0"/>
                          <w:marRight w:val="0"/>
                          <w:marTop w:val="0"/>
                          <w:marBottom w:val="0"/>
                          <w:divBdr>
                            <w:top w:val="none" w:sz="0" w:space="0" w:color="auto"/>
                            <w:left w:val="none" w:sz="0" w:space="0" w:color="auto"/>
                            <w:bottom w:val="none" w:sz="0" w:space="0" w:color="auto"/>
                            <w:right w:val="none" w:sz="0" w:space="0" w:color="auto"/>
                          </w:divBdr>
                          <w:divsChild>
                            <w:div w:id="479538165">
                              <w:marLeft w:val="0"/>
                              <w:marRight w:val="0"/>
                              <w:marTop w:val="0"/>
                              <w:marBottom w:val="0"/>
                              <w:divBdr>
                                <w:top w:val="none" w:sz="0" w:space="0" w:color="auto"/>
                                <w:left w:val="none" w:sz="0" w:space="0" w:color="auto"/>
                                <w:bottom w:val="none" w:sz="0" w:space="0" w:color="auto"/>
                                <w:right w:val="none" w:sz="0" w:space="0" w:color="auto"/>
                              </w:divBdr>
                              <w:divsChild>
                                <w:div w:id="750932298">
                                  <w:marLeft w:val="0"/>
                                  <w:marRight w:val="0"/>
                                  <w:marTop w:val="0"/>
                                  <w:marBottom w:val="0"/>
                                  <w:divBdr>
                                    <w:top w:val="none" w:sz="0" w:space="0" w:color="auto"/>
                                    <w:left w:val="none" w:sz="0" w:space="0" w:color="auto"/>
                                    <w:bottom w:val="none" w:sz="0" w:space="0" w:color="auto"/>
                                    <w:right w:val="none" w:sz="0" w:space="0" w:color="auto"/>
                                  </w:divBdr>
                                  <w:divsChild>
                                    <w:div w:id="2139951363">
                                      <w:marLeft w:val="0"/>
                                      <w:marRight w:val="0"/>
                                      <w:marTop w:val="0"/>
                                      <w:marBottom w:val="0"/>
                                      <w:divBdr>
                                        <w:top w:val="none" w:sz="0" w:space="0" w:color="auto"/>
                                        <w:left w:val="none" w:sz="0" w:space="0" w:color="auto"/>
                                        <w:bottom w:val="none" w:sz="0" w:space="0" w:color="auto"/>
                                        <w:right w:val="none" w:sz="0" w:space="0" w:color="auto"/>
                                      </w:divBdr>
                                      <w:divsChild>
                                        <w:div w:id="856504737">
                                          <w:marLeft w:val="0"/>
                                          <w:marRight w:val="0"/>
                                          <w:marTop w:val="0"/>
                                          <w:marBottom w:val="0"/>
                                          <w:divBdr>
                                            <w:top w:val="none" w:sz="0" w:space="0" w:color="auto"/>
                                            <w:left w:val="none" w:sz="0" w:space="0" w:color="auto"/>
                                            <w:bottom w:val="none" w:sz="0" w:space="0" w:color="auto"/>
                                            <w:right w:val="none" w:sz="0" w:space="0" w:color="auto"/>
                                          </w:divBdr>
                                          <w:divsChild>
                                            <w:div w:id="152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3551557">
      <w:bodyDiv w:val="1"/>
      <w:marLeft w:val="0"/>
      <w:marRight w:val="0"/>
      <w:marTop w:val="0"/>
      <w:marBottom w:val="0"/>
      <w:divBdr>
        <w:top w:val="none" w:sz="0" w:space="0" w:color="auto"/>
        <w:left w:val="none" w:sz="0" w:space="0" w:color="auto"/>
        <w:bottom w:val="none" w:sz="0" w:space="0" w:color="auto"/>
        <w:right w:val="none" w:sz="0" w:space="0" w:color="auto"/>
      </w:divBdr>
    </w:div>
    <w:div w:id="1406563787">
      <w:bodyDiv w:val="1"/>
      <w:marLeft w:val="0"/>
      <w:marRight w:val="0"/>
      <w:marTop w:val="0"/>
      <w:marBottom w:val="0"/>
      <w:divBdr>
        <w:top w:val="none" w:sz="0" w:space="0" w:color="auto"/>
        <w:left w:val="none" w:sz="0" w:space="0" w:color="auto"/>
        <w:bottom w:val="none" w:sz="0" w:space="0" w:color="auto"/>
        <w:right w:val="none" w:sz="0" w:space="0" w:color="auto"/>
      </w:divBdr>
    </w:div>
    <w:div w:id="1413432707">
      <w:bodyDiv w:val="1"/>
      <w:marLeft w:val="0"/>
      <w:marRight w:val="0"/>
      <w:marTop w:val="0"/>
      <w:marBottom w:val="0"/>
      <w:divBdr>
        <w:top w:val="none" w:sz="0" w:space="0" w:color="auto"/>
        <w:left w:val="none" w:sz="0" w:space="0" w:color="auto"/>
        <w:bottom w:val="none" w:sz="0" w:space="0" w:color="auto"/>
        <w:right w:val="none" w:sz="0" w:space="0" w:color="auto"/>
      </w:divBdr>
    </w:div>
    <w:div w:id="1472359692">
      <w:bodyDiv w:val="1"/>
      <w:marLeft w:val="0"/>
      <w:marRight w:val="0"/>
      <w:marTop w:val="0"/>
      <w:marBottom w:val="0"/>
      <w:divBdr>
        <w:top w:val="none" w:sz="0" w:space="0" w:color="auto"/>
        <w:left w:val="none" w:sz="0" w:space="0" w:color="auto"/>
        <w:bottom w:val="none" w:sz="0" w:space="0" w:color="auto"/>
        <w:right w:val="none" w:sz="0" w:space="0" w:color="auto"/>
      </w:divBdr>
    </w:div>
    <w:div w:id="1494031946">
      <w:bodyDiv w:val="1"/>
      <w:marLeft w:val="0"/>
      <w:marRight w:val="0"/>
      <w:marTop w:val="0"/>
      <w:marBottom w:val="0"/>
      <w:divBdr>
        <w:top w:val="none" w:sz="0" w:space="0" w:color="auto"/>
        <w:left w:val="none" w:sz="0" w:space="0" w:color="auto"/>
        <w:bottom w:val="none" w:sz="0" w:space="0" w:color="auto"/>
        <w:right w:val="none" w:sz="0" w:space="0" w:color="auto"/>
      </w:divBdr>
    </w:div>
    <w:div w:id="1545750662">
      <w:bodyDiv w:val="1"/>
      <w:marLeft w:val="0"/>
      <w:marRight w:val="0"/>
      <w:marTop w:val="0"/>
      <w:marBottom w:val="0"/>
      <w:divBdr>
        <w:top w:val="none" w:sz="0" w:space="0" w:color="auto"/>
        <w:left w:val="none" w:sz="0" w:space="0" w:color="auto"/>
        <w:bottom w:val="none" w:sz="0" w:space="0" w:color="auto"/>
        <w:right w:val="none" w:sz="0" w:space="0" w:color="auto"/>
      </w:divBdr>
    </w:div>
    <w:div w:id="1557624096">
      <w:bodyDiv w:val="1"/>
      <w:marLeft w:val="0"/>
      <w:marRight w:val="0"/>
      <w:marTop w:val="0"/>
      <w:marBottom w:val="0"/>
      <w:divBdr>
        <w:top w:val="none" w:sz="0" w:space="0" w:color="auto"/>
        <w:left w:val="none" w:sz="0" w:space="0" w:color="auto"/>
        <w:bottom w:val="none" w:sz="0" w:space="0" w:color="auto"/>
        <w:right w:val="none" w:sz="0" w:space="0" w:color="auto"/>
      </w:divBdr>
    </w:div>
    <w:div w:id="1560938121">
      <w:bodyDiv w:val="1"/>
      <w:marLeft w:val="0"/>
      <w:marRight w:val="0"/>
      <w:marTop w:val="0"/>
      <w:marBottom w:val="0"/>
      <w:divBdr>
        <w:top w:val="none" w:sz="0" w:space="0" w:color="auto"/>
        <w:left w:val="none" w:sz="0" w:space="0" w:color="auto"/>
        <w:bottom w:val="none" w:sz="0" w:space="0" w:color="auto"/>
        <w:right w:val="none" w:sz="0" w:space="0" w:color="auto"/>
      </w:divBdr>
      <w:divsChild>
        <w:div w:id="1264722301">
          <w:marLeft w:val="0"/>
          <w:marRight w:val="0"/>
          <w:marTop w:val="0"/>
          <w:marBottom w:val="0"/>
          <w:divBdr>
            <w:top w:val="none" w:sz="0" w:space="0" w:color="auto"/>
            <w:left w:val="none" w:sz="0" w:space="0" w:color="auto"/>
            <w:bottom w:val="none" w:sz="0" w:space="0" w:color="auto"/>
            <w:right w:val="none" w:sz="0" w:space="0" w:color="auto"/>
          </w:divBdr>
          <w:divsChild>
            <w:div w:id="1680503888">
              <w:marLeft w:val="0"/>
              <w:marRight w:val="0"/>
              <w:marTop w:val="0"/>
              <w:marBottom w:val="0"/>
              <w:divBdr>
                <w:top w:val="none" w:sz="0" w:space="0" w:color="auto"/>
                <w:left w:val="none" w:sz="0" w:space="0" w:color="auto"/>
                <w:bottom w:val="none" w:sz="0" w:space="0" w:color="auto"/>
                <w:right w:val="none" w:sz="0" w:space="0" w:color="auto"/>
              </w:divBdr>
              <w:divsChild>
                <w:div w:id="784155298">
                  <w:marLeft w:val="0"/>
                  <w:marRight w:val="0"/>
                  <w:marTop w:val="0"/>
                  <w:marBottom w:val="0"/>
                  <w:divBdr>
                    <w:top w:val="none" w:sz="0" w:space="0" w:color="auto"/>
                    <w:left w:val="none" w:sz="0" w:space="0" w:color="auto"/>
                    <w:bottom w:val="none" w:sz="0" w:space="0" w:color="auto"/>
                    <w:right w:val="none" w:sz="0" w:space="0" w:color="auto"/>
                  </w:divBdr>
                  <w:divsChild>
                    <w:div w:id="1451128241">
                      <w:marLeft w:val="0"/>
                      <w:marRight w:val="0"/>
                      <w:marTop w:val="0"/>
                      <w:marBottom w:val="0"/>
                      <w:divBdr>
                        <w:top w:val="none" w:sz="0" w:space="0" w:color="auto"/>
                        <w:left w:val="none" w:sz="0" w:space="0" w:color="auto"/>
                        <w:bottom w:val="none" w:sz="0" w:space="0" w:color="auto"/>
                        <w:right w:val="none" w:sz="0" w:space="0" w:color="auto"/>
                      </w:divBdr>
                      <w:divsChild>
                        <w:div w:id="1638872023">
                          <w:marLeft w:val="83"/>
                          <w:marRight w:val="0"/>
                          <w:marTop w:val="0"/>
                          <w:marBottom w:val="0"/>
                          <w:divBdr>
                            <w:top w:val="single" w:sz="6" w:space="0" w:color="EBEBEB"/>
                            <w:left w:val="single" w:sz="6" w:space="0" w:color="EBEBEB"/>
                            <w:bottom w:val="single" w:sz="6" w:space="0" w:color="EBEBEB"/>
                            <w:right w:val="single" w:sz="6" w:space="0" w:color="EBEBEB"/>
                          </w:divBdr>
                          <w:divsChild>
                            <w:div w:id="80393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721016">
      <w:bodyDiv w:val="1"/>
      <w:marLeft w:val="0"/>
      <w:marRight w:val="0"/>
      <w:marTop w:val="0"/>
      <w:marBottom w:val="0"/>
      <w:divBdr>
        <w:top w:val="none" w:sz="0" w:space="0" w:color="auto"/>
        <w:left w:val="none" w:sz="0" w:space="0" w:color="auto"/>
        <w:bottom w:val="none" w:sz="0" w:space="0" w:color="auto"/>
        <w:right w:val="none" w:sz="0" w:space="0" w:color="auto"/>
      </w:divBdr>
    </w:div>
    <w:div w:id="1568880282">
      <w:bodyDiv w:val="1"/>
      <w:marLeft w:val="0"/>
      <w:marRight w:val="0"/>
      <w:marTop w:val="0"/>
      <w:marBottom w:val="0"/>
      <w:divBdr>
        <w:top w:val="none" w:sz="0" w:space="0" w:color="auto"/>
        <w:left w:val="none" w:sz="0" w:space="0" w:color="auto"/>
        <w:bottom w:val="none" w:sz="0" w:space="0" w:color="auto"/>
        <w:right w:val="none" w:sz="0" w:space="0" w:color="auto"/>
      </w:divBdr>
    </w:div>
    <w:div w:id="1576431830">
      <w:bodyDiv w:val="1"/>
      <w:marLeft w:val="0"/>
      <w:marRight w:val="0"/>
      <w:marTop w:val="0"/>
      <w:marBottom w:val="0"/>
      <w:divBdr>
        <w:top w:val="none" w:sz="0" w:space="0" w:color="auto"/>
        <w:left w:val="none" w:sz="0" w:space="0" w:color="auto"/>
        <w:bottom w:val="none" w:sz="0" w:space="0" w:color="auto"/>
        <w:right w:val="none" w:sz="0" w:space="0" w:color="auto"/>
      </w:divBdr>
    </w:div>
    <w:div w:id="1585339127">
      <w:bodyDiv w:val="1"/>
      <w:marLeft w:val="0"/>
      <w:marRight w:val="0"/>
      <w:marTop w:val="0"/>
      <w:marBottom w:val="0"/>
      <w:divBdr>
        <w:top w:val="none" w:sz="0" w:space="0" w:color="auto"/>
        <w:left w:val="none" w:sz="0" w:space="0" w:color="auto"/>
        <w:bottom w:val="none" w:sz="0" w:space="0" w:color="auto"/>
        <w:right w:val="none" w:sz="0" w:space="0" w:color="auto"/>
      </w:divBdr>
    </w:div>
    <w:div w:id="1602104239">
      <w:bodyDiv w:val="1"/>
      <w:marLeft w:val="0"/>
      <w:marRight w:val="0"/>
      <w:marTop w:val="0"/>
      <w:marBottom w:val="0"/>
      <w:divBdr>
        <w:top w:val="none" w:sz="0" w:space="0" w:color="auto"/>
        <w:left w:val="none" w:sz="0" w:space="0" w:color="auto"/>
        <w:bottom w:val="none" w:sz="0" w:space="0" w:color="auto"/>
        <w:right w:val="none" w:sz="0" w:space="0" w:color="auto"/>
      </w:divBdr>
    </w:div>
    <w:div w:id="1614171344">
      <w:bodyDiv w:val="1"/>
      <w:marLeft w:val="0"/>
      <w:marRight w:val="0"/>
      <w:marTop w:val="0"/>
      <w:marBottom w:val="0"/>
      <w:divBdr>
        <w:top w:val="none" w:sz="0" w:space="0" w:color="auto"/>
        <w:left w:val="none" w:sz="0" w:space="0" w:color="auto"/>
        <w:bottom w:val="none" w:sz="0" w:space="0" w:color="auto"/>
        <w:right w:val="none" w:sz="0" w:space="0" w:color="auto"/>
      </w:divBdr>
    </w:div>
    <w:div w:id="1615553636">
      <w:bodyDiv w:val="1"/>
      <w:marLeft w:val="0"/>
      <w:marRight w:val="0"/>
      <w:marTop w:val="0"/>
      <w:marBottom w:val="0"/>
      <w:divBdr>
        <w:top w:val="none" w:sz="0" w:space="0" w:color="auto"/>
        <w:left w:val="none" w:sz="0" w:space="0" w:color="auto"/>
        <w:bottom w:val="none" w:sz="0" w:space="0" w:color="auto"/>
        <w:right w:val="none" w:sz="0" w:space="0" w:color="auto"/>
      </w:divBdr>
    </w:div>
    <w:div w:id="1626959447">
      <w:bodyDiv w:val="1"/>
      <w:marLeft w:val="0"/>
      <w:marRight w:val="0"/>
      <w:marTop w:val="0"/>
      <w:marBottom w:val="0"/>
      <w:divBdr>
        <w:top w:val="none" w:sz="0" w:space="0" w:color="auto"/>
        <w:left w:val="none" w:sz="0" w:space="0" w:color="auto"/>
        <w:bottom w:val="none" w:sz="0" w:space="0" w:color="auto"/>
        <w:right w:val="none" w:sz="0" w:space="0" w:color="auto"/>
      </w:divBdr>
    </w:div>
    <w:div w:id="1707488192">
      <w:bodyDiv w:val="1"/>
      <w:marLeft w:val="0"/>
      <w:marRight w:val="0"/>
      <w:marTop w:val="0"/>
      <w:marBottom w:val="0"/>
      <w:divBdr>
        <w:top w:val="none" w:sz="0" w:space="0" w:color="auto"/>
        <w:left w:val="none" w:sz="0" w:space="0" w:color="auto"/>
        <w:bottom w:val="none" w:sz="0" w:space="0" w:color="auto"/>
        <w:right w:val="none" w:sz="0" w:space="0" w:color="auto"/>
      </w:divBdr>
    </w:div>
    <w:div w:id="1720084712">
      <w:bodyDiv w:val="1"/>
      <w:marLeft w:val="0"/>
      <w:marRight w:val="0"/>
      <w:marTop w:val="0"/>
      <w:marBottom w:val="0"/>
      <w:divBdr>
        <w:top w:val="none" w:sz="0" w:space="0" w:color="auto"/>
        <w:left w:val="none" w:sz="0" w:space="0" w:color="auto"/>
        <w:bottom w:val="none" w:sz="0" w:space="0" w:color="auto"/>
        <w:right w:val="none" w:sz="0" w:space="0" w:color="auto"/>
      </w:divBdr>
    </w:div>
    <w:div w:id="1743605553">
      <w:bodyDiv w:val="1"/>
      <w:marLeft w:val="0"/>
      <w:marRight w:val="0"/>
      <w:marTop w:val="0"/>
      <w:marBottom w:val="0"/>
      <w:divBdr>
        <w:top w:val="none" w:sz="0" w:space="0" w:color="auto"/>
        <w:left w:val="none" w:sz="0" w:space="0" w:color="auto"/>
        <w:bottom w:val="none" w:sz="0" w:space="0" w:color="auto"/>
        <w:right w:val="none" w:sz="0" w:space="0" w:color="auto"/>
      </w:divBdr>
    </w:div>
    <w:div w:id="1746419206">
      <w:bodyDiv w:val="1"/>
      <w:marLeft w:val="0"/>
      <w:marRight w:val="0"/>
      <w:marTop w:val="0"/>
      <w:marBottom w:val="0"/>
      <w:divBdr>
        <w:top w:val="none" w:sz="0" w:space="0" w:color="auto"/>
        <w:left w:val="none" w:sz="0" w:space="0" w:color="auto"/>
        <w:bottom w:val="none" w:sz="0" w:space="0" w:color="auto"/>
        <w:right w:val="none" w:sz="0" w:space="0" w:color="auto"/>
      </w:divBdr>
      <w:divsChild>
        <w:div w:id="1762725321">
          <w:marLeft w:val="0"/>
          <w:marRight w:val="0"/>
          <w:marTop w:val="0"/>
          <w:marBottom w:val="0"/>
          <w:divBdr>
            <w:top w:val="none" w:sz="0" w:space="0" w:color="auto"/>
            <w:left w:val="none" w:sz="0" w:space="0" w:color="auto"/>
            <w:bottom w:val="none" w:sz="0" w:space="0" w:color="auto"/>
            <w:right w:val="none" w:sz="0" w:space="0" w:color="auto"/>
          </w:divBdr>
          <w:divsChild>
            <w:div w:id="427967832">
              <w:marLeft w:val="0"/>
              <w:marRight w:val="0"/>
              <w:marTop w:val="0"/>
              <w:marBottom w:val="0"/>
              <w:divBdr>
                <w:top w:val="none" w:sz="0" w:space="0" w:color="auto"/>
                <w:left w:val="none" w:sz="0" w:space="0" w:color="auto"/>
                <w:bottom w:val="none" w:sz="0" w:space="0" w:color="auto"/>
                <w:right w:val="none" w:sz="0" w:space="0" w:color="auto"/>
              </w:divBdr>
              <w:divsChild>
                <w:div w:id="637339943">
                  <w:marLeft w:val="0"/>
                  <w:marRight w:val="0"/>
                  <w:marTop w:val="0"/>
                  <w:marBottom w:val="0"/>
                  <w:divBdr>
                    <w:top w:val="none" w:sz="0" w:space="0" w:color="auto"/>
                    <w:left w:val="none" w:sz="0" w:space="0" w:color="auto"/>
                    <w:bottom w:val="none" w:sz="0" w:space="0" w:color="auto"/>
                    <w:right w:val="none" w:sz="0" w:space="0" w:color="auto"/>
                  </w:divBdr>
                  <w:divsChild>
                    <w:div w:id="415592767">
                      <w:marLeft w:val="0"/>
                      <w:marRight w:val="0"/>
                      <w:marTop w:val="0"/>
                      <w:marBottom w:val="0"/>
                      <w:divBdr>
                        <w:top w:val="none" w:sz="0" w:space="0" w:color="auto"/>
                        <w:left w:val="none" w:sz="0" w:space="0" w:color="auto"/>
                        <w:bottom w:val="none" w:sz="0" w:space="0" w:color="auto"/>
                        <w:right w:val="none" w:sz="0" w:space="0" w:color="auto"/>
                      </w:divBdr>
                      <w:divsChild>
                        <w:div w:id="1841188880">
                          <w:marLeft w:val="0"/>
                          <w:marRight w:val="0"/>
                          <w:marTop w:val="0"/>
                          <w:marBottom w:val="0"/>
                          <w:divBdr>
                            <w:top w:val="none" w:sz="0" w:space="0" w:color="auto"/>
                            <w:left w:val="none" w:sz="0" w:space="0" w:color="auto"/>
                            <w:bottom w:val="none" w:sz="0" w:space="0" w:color="auto"/>
                            <w:right w:val="none" w:sz="0" w:space="0" w:color="auto"/>
                          </w:divBdr>
                          <w:divsChild>
                            <w:div w:id="2060476599">
                              <w:marLeft w:val="0"/>
                              <w:marRight w:val="0"/>
                              <w:marTop w:val="0"/>
                              <w:marBottom w:val="0"/>
                              <w:divBdr>
                                <w:top w:val="none" w:sz="0" w:space="0" w:color="auto"/>
                                <w:left w:val="none" w:sz="0" w:space="0" w:color="auto"/>
                                <w:bottom w:val="none" w:sz="0" w:space="0" w:color="auto"/>
                                <w:right w:val="none" w:sz="0" w:space="0" w:color="auto"/>
                              </w:divBdr>
                              <w:divsChild>
                                <w:div w:id="145127896">
                                  <w:marLeft w:val="0"/>
                                  <w:marRight w:val="0"/>
                                  <w:marTop w:val="0"/>
                                  <w:marBottom w:val="0"/>
                                  <w:divBdr>
                                    <w:top w:val="none" w:sz="0" w:space="0" w:color="auto"/>
                                    <w:left w:val="none" w:sz="0" w:space="0" w:color="auto"/>
                                    <w:bottom w:val="none" w:sz="0" w:space="0" w:color="auto"/>
                                    <w:right w:val="none" w:sz="0" w:space="0" w:color="auto"/>
                                  </w:divBdr>
                                  <w:divsChild>
                                    <w:div w:id="1665276193">
                                      <w:marLeft w:val="0"/>
                                      <w:marRight w:val="0"/>
                                      <w:marTop w:val="0"/>
                                      <w:marBottom w:val="0"/>
                                      <w:divBdr>
                                        <w:top w:val="none" w:sz="0" w:space="0" w:color="auto"/>
                                        <w:left w:val="none" w:sz="0" w:space="0" w:color="auto"/>
                                        <w:bottom w:val="none" w:sz="0" w:space="0" w:color="auto"/>
                                        <w:right w:val="none" w:sz="0" w:space="0" w:color="auto"/>
                                      </w:divBdr>
                                      <w:divsChild>
                                        <w:div w:id="984820475">
                                          <w:marLeft w:val="0"/>
                                          <w:marRight w:val="0"/>
                                          <w:marTop w:val="0"/>
                                          <w:marBottom w:val="0"/>
                                          <w:divBdr>
                                            <w:top w:val="none" w:sz="0" w:space="0" w:color="auto"/>
                                            <w:left w:val="none" w:sz="0" w:space="0" w:color="auto"/>
                                            <w:bottom w:val="none" w:sz="0" w:space="0" w:color="auto"/>
                                            <w:right w:val="none" w:sz="0" w:space="0" w:color="auto"/>
                                          </w:divBdr>
                                          <w:divsChild>
                                            <w:div w:id="62916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0815413">
      <w:bodyDiv w:val="1"/>
      <w:marLeft w:val="0"/>
      <w:marRight w:val="0"/>
      <w:marTop w:val="0"/>
      <w:marBottom w:val="0"/>
      <w:divBdr>
        <w:top w:val="none" w:sz="0" w:space="0" w:color="auto"/>
        <w:left w:val="none" w:sz="0" w:space="0" w:color="auto"/>
        <w:bottom w:val="none" w:sz="0" w:space="0" w:color="auto"/>
        <w:right w:val="none" w:sz="0" w:space="0" w:color="auto"/>
      </w:divBdr>
    </w:div>
    <w:div w:id="1798990055">
      <w:bodyDiv w:val="1"/>
      <w:marLeft w:val="0"/>
      <w:marRight w:val="0"/>
      <w:marTop w:val="0"/>
      <w:marBottom w:val="0"/>
      <w:divBdr>
        <w:top w:val="none" w:sz="0" w:space="0" w:color="auto"/>
        <w:left w:val="none" w:sz="0" w:space="0" w:color="auto"/>
        <w:bottom w:val="none" w:sz="0" w:space="0" w:color="auto"/>
        <w:right w:val="none" w:sz="0" w:space="0" w:color="auto"/>
      </w:divBdr>
    </w:div>
    <w:div w:id="1801723630">
      <w:bodyDiv w:val="1"/>
      <w:marLeft w:val="0"/>
      <w:marRight w:val="0"/>
      <w:marTop w:val="0"/>
      <w:marBottom w:val="0"/>
      <w:divBdr>
        <w:top w:val="none" w:sz="0" w:space="0" w:color="auto"/>
        <w:left w:val="none" w:sz="0" w:space="0" w:color="auto"/>
        <w:bottom w:val="none" w:sz="0" w:space="0" w:color="auto"/>
        <w:right w:val="none" w:sz="0" w:space="0" w:color="auto"/>
      </w:divBdr>
    </w:div>
    <w:div w:id="1805149425">
      <w:bodyDiv w:val="1"/>
      <w:marLeft w:val="0"/>
      <w:marRight w:val="0"/>
      <w:marTop w:val="0"/>
      <w:marBottom w:val="0"/>
      <w:divBdr>
        <w:top w:val="none" w:sz="0" w:space="0" w:color="auto"/>
        <w:left w:val="none" w:sz="0" w:space="0" w:color="auto"/>
        <w:bottom w:val="none" w:sz="0" w:space="0" w:color="auto"/>
        <w:right w:val="none" w:sz="0" w:space="0" w:color="auto"/>
      </w:divBdr>
    </w:div>
    <w:div w:id="1806924716">
      <w:bodyDiv w:val="1"/>
      <w:marLeft w:val="0"/>
      <w:marRight w:val="0"/>
      <w:marTop w:val="0"/>
      <w:marBottom w:val="0"/>
      <w:divBdr>
        <w:top w:val="none" w:sz="0" w:space="0" w:color="auto"/>
        <w:left w:val="none" w:sz="0" w:space="0" w:color="auto"/>
        <w:bottom w:val="none" w:sz="0" w:space="0" w:color="auto"/>
        <w:right w:val="none" w:sz="0" w:space="0" w:color="auto"/>
      </w:divBdr>
    </w:div>
    <w:div w:id="1835296436">
      <w:bodyDiv w:val="1"/>
      <w:marLeft w:val="0"/>
      <w:marRight w:val="0"/>
      <w:marTop w:val="0"/>
      <w:marBottom w:val="0"/>
      <w:divBdr>
        <w:top w:val="none" w:sz="0" w:space="0" w:color="auto"/>
        <w:left w:val="none" w:sz="0" w:space="0" w:color="auto"/>
        <w:bottom w:val="none" w:sz="0" w:space="0" w:color="auto"/>
        <w:right w:val="none" w:sz="0" w:space="0" w:color="auto"/>
      </w:divBdr>
    </w:div>
    <w:div w:id="1835757110">
      <w:bodyDiv w:val="1"/>
      <w:marLeft w:val="0"/>
      <w:marRight w:val="0"/>
      <w:marTop w:val="0"/>
      <w:marBottom w:val="0"/>
      <w:divBdr>
        <w:top w:val="none" w:sz="0" w:space="0" w:color="auto"/>
        <w:left w:val="none" w:sz="0" w:space="0" w:color="auto"/>
        <w:bottom w:val="none" w:sz="0" w:space="0" w:color="auto"/>
        <w:right w:val="none" w:sz="0" w:space="0" w:color="auto"/>
      </w:divBdr>
      <w:divsChild>
        <w:div w:id="1555193792">
          <w:marLeft w:val="0"/>
          <w:marRight w:val="0"/>
          <w:marTop w:val="0"/>
          <w:marBottom w:val="0"/>
          <w:divBdr>
            <w:top w:val="none" w:sz="0" w:space="0" w:color="auto"/>
            <w:left w:val="none" w:sz="0" w:space="0" w:color="auto"/>
            <w:bottom w:val="none" w:sz="0" w:space="0" w:color="auto"/>
            <w:right w:val="none" w:sz="0" w:space="0" w:color="auto"/>
          </w:divBdr>
          <w:divsChild>
            <w:div w:id="1350597963">
              <w:marLeft w:val="0"/>
              <w:marRight w:val="0"/>
              <w:marTop w:val="0"/>
              <w:marBottom w:val="0"/>
              <w:divBdr>
                <w:top w:val="none" w:sz="0" w:space="0" w:color="auto"/>
                <w:left w:val="none" w:sz="0" w:space="0" w:color="auto"/>
                <w:bottom w:val="none" w:sz="0" w:space="0" w:color="auto"/>
                <w:right w:val="none" w:sz="0" w:space="0" w:color="auto"/>
              </w:divBdr>
              <w:divsChild>
                <w:div w:id="1375811243">
                  <w:marLeft w:val="0"/>
                  <w:marRight w:val="0"/>
                  <w:marTop w:val="0"/>
                  <w:marBottom w:val="0"/>
                  <w:divBdr>
                    <w:top w:val="none" w:sz="0" w:space="0" w:color="auto"/>
                    <w:left w:val="none" w:sz="0" w:space="0" w:color="auto"/>
                    <w:bottom w:val="none" w:sz="0" w:space="0" w:color="auto"/>
                    <w:right w:val="none" w:sz="0" w:space="0" w:color="auto"/>
                  </w:divBdr>
                  <w:divsChild>
                    <w:div w:id="1042243606">
                      <w:marLeft w:val="-360"/>
                      <w:marRight w:val="-360"/>
                      <w:marTop w:val="0"/>
                      <w:marBottom w:val="0"/>
                      <w:divBdr>
                        <w:top w:val="none" w:sz="0" w:space="0" w:color="auto"/>
                        <w:left w:val="none" w:sz="0" w:space="0" w:color="auto"/>
                        <w:bottom w:val="none" w:sz="0" w:space="0" w:color="auto"/>
                        <w:right w:val="none" w:sz="0" w:space="0" w:color="auto"/>
                      </w:divBdr>
                      <w:divsChild>
                        <w:div w:id="1073746853">
                          <w:marLeft w:val="0"/>
                          <w:marRight w:val="0"/>
                          <w:marTop w:val="0"/>
                          <w:marBottom w:val="0"/>
                          <w:divBdr>
                            <w:top w:val="none" w:sz="0" w:space="0" w:color="auto"/>
                            <w:left w:val="none" w:sz="0" w:space="0" w:color="auto"/>
                            <w:bottom w:val="none" w:sz="0" w:space="0" w:color="auto"/>
                            <w:right w:val="none" w:sz="0" w:space="0" w:color="auto"/>
                          </w:divBdr>
                          <w:divsChild>
                            <w:div w:id="962618820">
                              <w:marLeft w:val="0"/>
                              <w:marRight w:val="0"/>
                              <w:marTop w:val="0"/>
                              <w:marBottom w:val="0"/>
                              <w:divBdr>
                                <w:top w:val="none" w:sz="0" w:space="0" w:color="auto"/>
                                <w:left w:val="none" w:sz="0" w:space="0" w:color="auto"/>
                                <w:bottom w:val="none" w:sz="0" w:space="0" w:color="auto"/>
                                <w:right w:val="none" w:sz="0" w:space="0" w:color="auto"/>
                              </w:divBdr>
                              <w:divsChild>
                                <w:div w:id="276105164">
                                  <w:marLeft w:val="0"/>
                                  <w:marRight w:val="0"/>
                                  <w:marTop w:val="0"/>
                                  <w:marBottom w:val="0"/>
                                  <w:divBdr>
                                    <w:top w:val="none" w:sz="0" w:space="0" w:color="auto"/>
                                    <w:left w:val="none" w:sz="0" w:space="0" w:color="auto"/>
                                    <w:bottom w:val="none" w:sz="0" w:space="0" w:color="auto"/>
                                    <w:right w:val="none" w:sz="0" w:space="0" w:color="auto"/>
                                  </w:divBdr>
                                  <w:divsChild>
                                    <w:div w:id="1568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9617126">
      <w:bodyDiv w:val="1"/>
      <w:marLeft w:val="0"/>
      <w:marRight w:val="0"/>
      <w:marTop w:val="0"/>
      <w:marBottom w:val="0"/>
      <w:divBdr>
        <w:top w:val="none" w:sz="0" w:space="0" w:color="auto"/>
        <w:left w:val="none" w:sz="0" w:space="0" w:color="auto"/>
        <w:bottom w:val="none" w:sz="0" w:space="0" w:color="auto"/>
        <w:right w:val="none" w:sz="0" w:space="0" w:color="auto"/>
      </w:divBdr>
    </w:div>
    <w:div w:id="1865901607">
      <w:bodyDiv w:val="1"/>
      <w:marLeft w:val="0"/>
      <w:marRight w:val="0"/>
      <w:marTop w:val="0"/>
      <w:marBottom w:val="0"/>
      <w:divBdr>
        <w:top w:val="none" w:sz="0" w:space="0" w:color="auto"/>
        <w:left w:val="none" w:sz="0" w:space="0" w:color="auto"/>
        <w:bottom w:val="none" w:sz="0" w:space="0" w:color="auto"/>
        <w:right w:val="none" w:sz="0" w:space="0" w:color="auto"/>
      </w:divBdr>
    </w:div>
    <w:div w:id="1892957583">
      <w:bodyDiv w:val="1"/>
      <w:marLeft w:val="0"/>
      <w:marRight w:val="0"/>
      <w:marTop w:val="0"/>
      <w:marBottom w:val="0"/>
      <w:divBdr>
        <w:top w:val="none" w:sz="0" w:space="0" w:color="auto"/>
        <w:left w:val="none" w:sz="0" w:space="0" w:color="auto"/>
        <w:bottom w:val="none" w:sz="0" w:space="0" w:color="auto"/>
        <w:right w:val="none" w:sz="0" w:space="0" w:color="auto"/>
      </w:divBdr>
    </w:div>
    <w:div w:id="1901285109">
      <w:bodyDiv w:val="1"/>
      <w:marLeft w:val="0"/>
      <w:marRight w:val="0"/>
      <w:marTop w:val="0"/>
      <w:marBottom w:val="0"/>
      <w:divBdr>
        <w:top w:val="none" w:sz="0" w:space="0" w:color="auto"/>
        <w:left w:val="none" w:sz="0" w:space="0" w:color="auto"/>
        <w:bottom w:val="none" w:sz="0" w:space="0" w:color="auto"/>
        <w:right w:val="none" w:sz="0" w:space="0" w:color="auto"/>
      </w:divBdr>
    </w:div>
    <w:div w:id="1941981864">
      <w:bodyDiv w:val="1"/>
      <w:marLeft w:val="0"/>
      <w:marRight w:val="0"/>
      <w:marTop w:val="0"/>
      <w:marBottom w:val="0"/>
      <w:divBdr>
        <w:top w:val="none" w:sz="0" w:space="0" w:color="auto"/>
        <w:left w:val="none" w:sz="0" w:space="0" w:color="auto"/>
        <w:bottom w:val="none" w:sz="0" w:space="0" w:color="auto"/>
        <w:right w:val="none" w:sz="0" w:space="0" w:color="auto"/>
      </w:divBdr>
    </w:div>
    <w:div w:id="1948270951">
      <w:bodyDiv w:val="1"/>
      <w:marLeft w:val="0"/>
      <w:marRight w:val="0"/>
      <w:marTop w:val="0"/>
      <w:marBottom w:val="0"/>
      <w:divBdr>
        <w:top w:val="none" w:sz="0" w:space="0" w:color="auto"/>
        <w:left w:val="none" w:sz="0" w:space="0" w:color="auto"/>
        <w:bottom w:val="none" w:sz="0" w:space="0" w:color="auto"/>
        <w:right w:val="none" w:sz="0" w:space="0" w:color="auto"/>
      </w:divBdr>
    </w:div>
    <w:div w:id="1954750067">
      <w:bodyDiv w:val="1"/>
      <w:marLeft w:val="0"/>
      <w:marRight w:val="0"/>
      <w:marTop w:val="0"/>
      <w:marBottom w:val="0"/>
      <w:divBdr>
        <w:top w:val="none" w:sz="0" w:space="0" w:color="auto"/>
        <w:left w:val="none" w:sz="0" w:space="0" w:color="auto"/>
        <w:bottom w:val="none" w:sz="0" w:space="0" w:color="auto"/>
        <w:right w:val="none" w:sz="0" w:space="0" w:color="auto"/>
      </w:divBdr>
    </w:div>
    <w:div w:id="1976065580">
      <w:bodyDiv w:val="1"/>
      <w:marLeft w:val="0"/>
      <w:marRight w:val="0"/>
      <w:marTop w:val="0"/>
      <w:marBottom w:val="0"/>
      <w:divBdr>
        <w:top w:val="none" w:sz="0" w:space="0" w:color="auto"/>
        <w:left w:val="none" w:sz="0" w:space="0" w:color="auto"/>
        <w:bottom w:val="none" w:sz="0" w:space="0" w:color="auto"/>
        <w:right w:val="none" w:sz="0" w:space="0" w:color="auto"/>
      </w:divBdr>
    </w:div>
    <w:div w:id="1978216263">
      <w:bodyDiv w:val="1"/>
      <w:marLeft w:val="0"/>
      <w:marRight w:val="0"/>
      <w:marTop w:val="0"/>
      <w:marBottom w:val="0"/>
      <w:divBdr>
        <w:top w:val="none" w:sz="0" w:space="0" w:color="auto"/>
        <w:left w:val="none" w:sz="0" w:space="0" w:color="auto"/>
        <w:bottom w:val="none" w:sz="0" w:space="0" w:color="auto"/>
        <w:right w:val="none" w:sz="0" w:space="0" w:color="auto"/>
      </w:divBdr>
    </w:div>
    <w:div w:id="1982227197">
      <w:bodyDiv w:val="1"/>
      <w:marLeft w:val="0"/>
      <w:marRight w:val="0"/>
      <w:marTop w:val="0"/>
      <w:marBottom w:val="0"/>
      <w:divBdr>
        <w:top w:val="none" w:sz="0" w:space="0" w:color="auto"/>
        <w:left w:val="none" w:sz="0" w:space="0" w:color="auto"/>
        <w:bottom w:val="none" w:sz="0" w:space="0" w:color="auto"/>
        <w:right w:val="none" w:sz="0" w:space="0" w:color="auto"/>
      </w:divBdr>
    </w:div>
    <w:div w:id="1989092200">
      <w:bodyDiv w:val="1"/>
      <w:marLeft w:val="0"/>
      <w:marRight w:val="0"/>
      <w:marTop w:val="0"/>
      <w:marBottom w:val="0"/>
      <w:divBdr>
        <w:top w:val="none" w:sz="0" w:space="0" w:color="auto"/>
        <w:left w:val="none" w:sz="0" w:space="0" w:color="auto"/>
        <w:bottom w:val="none" w:sz="0" w:space="0" w:color="auto"/>
        <w:right w:val="none" w:sz="0" w:space="0" w:color="auto"/>
      </w:divBdr>
    </w:div>
    <w:div w:id="2011332048">
      <w:bodyDiv w:val="1"/>
      <w:marLeft w:val="0"/>
      <w:marRight w:val="0"/>
      <w:marTop w:val="0"/>
      <w:marBottom w:val="0"/>
      <w:divBdr>
        <w:top w:val="none" w:sz="0" w:space="0" w:color="auto"/>
        <w:left w:val="none" w:sz="0" w:space="0" w:color="auto"/>
        <w:bottom w:val="none" w:sz="0" w:space="0" w:color="auto"/>
        <w:right w:val="none" w:sz="0" w:space="0" w:color="auto"/>
      </w:divBdr>
    </w:div>
    <w:div w:id="2051492030">
      <w:bodyDiv w:val="1"/>
      <w:marLeft w:val="0"/>
      <w:marRight w:val="0"/>
      <w:marTop w:val="0"/>
      <w:marBottom w:val="0"/>
      <w:divBdr>
        <w:top w:val="none" w:sz="0" w:space="0" w:color="auto"/>
        <w:left w:val="none" w:sz="0" w:space="0" w:color="auto"/>
        <w:bottom w:val="none" w:sz="0" w:space="0" w:color="auto"/>
        <w:right w:val="none" w:sz="0" w:space="0" w:color="auto"/>
      </w:divBdr>
    </w:div>
    <w:div w:id="2087649398">
      <w:bodyDiv w:val="1"/>
      <w:marLeft w:val="0"/>
      <w:marRight w:val="0"/>
      <w:marTop w:val="0"/>
      <w:marBottom w:val="0"/>
      <w:divBdr>
        <w:top w:val="none" w:sz="0" w:space="0" w:color="auto"/>
        <w:left w:val="none" w:sz="0" w:space="0" w:color="auto"/>
        <w:bottom w:val="none" w:sz="0" w:space="0" w:color="auto"/>
        <w:right w:val="none" w:sz="0" w:space="0" w:color="auto"/>
      </w:divBdr>
    </w:div>
    <w:div w:id="2098014387">
      <w:bodyDiv w:val="1"/>
      <w:marLeft w:val="0"/>
      <w:marRight w:val="0"/>
      <w:marTop w:val="0"/>
      <w:marBottom w:val="0"/>
      <w:divBdr>
        <w:top w:val="none" w:sz="0" w:space="0" w:color="auto"/>
        <w:left w:val="none" w:sz="0" w:space="0" w:color="auto"/>
        <w:bottom w:val="none" w:sz="0" w:space="0" w:color="auto"/>
        <w:right w:val="none" w:sz="0" w:space="0" w:color="auto"/>
      </w:divBdr>
    </w:div>
    <w:div w:id="2108303808">
      <w:bodyDiv w:val="1"/>
      <w:marLeft w:val="0"/>
      <w:marRight w:val="0"/>
      <w:marTop w:val="0"/>
      <w:marBottom w:val="0"/>
      <w:divBdr>
        <w:top w:val="none" w:sz="0" w:space="0" w:color="auto"/>
        <w:left w:val="none" w:sz="0" w:space="0" w:color="auto"/>
        <w:bottom w:val="none" w:sz="0" w:space="0" w:color="auto"/>
        <w:right w:val="none" w:sz="0" w:space="0" w:color="auto"/>
      </w:divBdr>
    </w:div>
    <w:div w:id="2123455115">
      <w:bodyDiv w:val="1"/>
      <w:marLeft w:val="0"/>
      <w:marRight w:val="0"/>
      <w:marTop w:val="0"/>
      <w:marBottom w:val="0"/>
      <w:divBdr>
        <w:top w:val="none" w:sz="0" w:space="0" w:color="auto"/>
        <w:left w:val="none" w:sz="0" w:space="0" w:color="auto"/>
        <w:bottom w:val="none" w:sz="0" w:space="0" w:color="auto"/>
        <w:right w:val="none" w:sz="0" w:space="0" w:color="auto"/>
      </w:divBdr>
    </w:div>
    <w:div w:id="213451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Mode="External" Target="mailto:Ieva.Linde@tm.gov.lv" Type="http://schemas.openxmlformats.org/officeDocument/2006/relationships/hyperlink"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Mode="External" Target="mailto:Arta.Poi&#353;a@tm.gov.lv" Type="http://schemas.openxmlformats.org/officeDocument/2006/relationships/hyperlink" Id="rId9"/>
    <Relationship Target="theme/theme1.xml" Type="http://schemas.openxmlformats.org/officeDocument/2006/relationships/them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F2403D12-F676-4258-A670-33EA5D3864A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1787</Words>
  <Characters>10191</Characters>
  <Application>Microsoft Office Word</Application>
  <DocSecurity>0</DocSecurity>
  <Lines>84</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Tieslietu un iekšlietu ministru padomes 2023. gada 9.- 10. marta sanāksmē izskatāmajiem jautājumiem</vt:lpstr>
      <vt:lpstr>Par Eiropas Savienības Tieslietu un iekšlietu ministru padomes 2023. gada 9.- 10. marta sanāksmē izskatāmajiem jautājumiem</vt:lpstr>
    </vt:vector>
  </TitlesOfParts>
  <Manager/>
  <Company/>
  <LinksUpToDate>false</LinksUpToDate>
  <CharactersWithSpaces>11955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Tieslietu un iekšlietu ministru padomes 2023. gada 9.- 10. marta sanāksmē izskatāmajiem jautājumiem</dc:title>
  <dc:subject>Informatīvais ziņojums</dc:subject>
  <dc:creator/>
  <dc:description>67036914, Ieva.Linde@tm.gov.lv
67036912, Arta.Poiša@tm.gov.lv</dc:description>
  <cp:lastModifiedBy/>
  <cp:revision>1</cp:revision>
  <dcterms:created xsi:type="dcterms:W3CDTF">2023-11-23T14:19:00Z</dcterms:created>
  <dcterms:modified xsi:type="dcterms:W3CDTF">2023-11-24T11:31:00Z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2023-12-04</vt:lpwstr>
  </property>
  <property fmtid="{D5CDD505-2E9C-101B-9397-08002B2CF9AE}" pid="3" name="DISCesvisAdditionalMakers">
    <vt:lpwstr>Juriste Ieva Linde</vt:lpwstr>
  </property>
  <property fmtid="{D5CDD505-2E9C-101B-9397-08002B2CF9AE}" pid="4" name="DIScgiUrl">
    <vt:lpwstr>https://lim.esvis.gov.lv/cs/idcplg</vt:lpwstr>
  </property>
  <property fmtid="{D5CDD505-2E9C-101B-9397-08002B2CF9AE}" pid="5" name="DISdDocName">
    <vt:lpwstr>L441226</vt:lpwstr>
  </property>
  <property fmtid="{D5CDD505-2E9C-101B-9397-08002B2CF9AE}" pid="6" name="DISCesvisSigner">
    <vt:lpwstr>Tieslietu ministre Inese Lībiņa-Egnere</vt:lpwstr>
  </property>
  <property fmtid="{D5CDD505-2E9C-101B-9397-08002B2CF9AE}" pid="7" name="DISTaskPaneUrl">
    <vt:lpwstr>https://lim.esvis.gov.lv/cs/idcplg?ClientControlled=DocMan&amp;coreContentOnly=1&amp;WebdavRequest=1&amp;IdcService=DOC_INFO&amp;dID=520844</vt:lpwstr>
  </property>
  <property fmtid="{D5CDD505-2E9C-101B-9397-08002B2CF9AE}" pid="8" name="DISCesvisSafetyLevel">
    <vt:lpwstr>Vispārpieejams</vt:lpwstr>
  </property>
  <property fmtid="{D5CDD505-2E9C-101B-9397-08002B2CF9AE}" pid="9" name="DISCesvisTitle">
    <vt:lpwstr>Informatīvais ziņojums "Par Eiropas Savienības Tieslietu un iekšlietu ministru padomes 2023. gada 4. – 5. decembra sanāksmē izskatāmajiem jautājumiem"</vt:lpwstr>
  </property>
  <property fmtid="{D5CDD505-2E9C-101B-9397-08002B2CF9AE}" pid="10" name="DISCesvisMinistryOfMinister">
    <vt:lpwstr>wwTemplateNP_MinistryOfMinister(Tieslietu,)</vt:lpwstr>
  </property>
  <property fmtid="{D5CDD505-2E9C-101B-9397-08002B2CF9AE}" pid="11" name="DISCesvisAuthor">
    <vt:lpwstr>Tieslietu ministrija</vt:lpwstr>
  </property>
  <property fmtid="{D5CDD505-2E9C-101B-9397-08002B2CF9AE}" pid="12" name="DISCesvisMainMaker">
    <vt:lpwstr>Juriste Ieva Linde</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Tutors,DISCesvisSigner,DISTaskPaneUrl,DISCesvisSafetyLevel,DISCesvisTitle,DISCesvisMinistryOfMinister,DISCesvisAuthor,DISCesvisMainMaker,DISCesvisAdditionalTutorsMail,DISidcName,DISCesvisAdditionalMakersMail,DISdUser,DISCesvisOrgApprovers,DISdID,DISCesvisMainMakerOrgUnitTitle</vt:lpwstr>
  </property>
  <property fmtid="{D5CDD505-2E9C-101B-9397-08002B2CF9AE}" pid="15" name="DISCesvisDescription">
    <vt:lpwstr>
</vt:lpwstr>
  </property>
  <property fmtid="{D5CDD505-2E9C-101B-9397-08002B2CF9AE}" pid="16" name="DISCesvisAdditionalMakersMail">
    <vt:lpwstr>Ieva.Linde@tm.gov.lv</vt:lpwstr>
  </property>
  <property fmtid="{D5CDD505-2E9C-101B-9397-08002B2CF9AE}" pid="17" name="DISdUser">
    <vt:lpwstr>weblogic</vt:lpwstr>
  </property>
  <property fmtid="{D5CDD505-2E9C-101B-9397-08002B2CF9AE}" pid="18" name="DISdID">
    <vt:lpwstr>520844</vt:lpwstr>
  </property>
  <property fmtid="{D5CDD505-2E9C-101B-9397-08002B2CF9AE}" pid="19" name="DISCesvisAdditionalTutors">
    <vt:lpwstr>Juriste Ieva Linde, Juriste Arta Poiša</vt:lpwstr>
  </property>
  <property fmtid="{D5CDD505-2E9C-101B-9397-08002B2CF9AE}" pid="20" name="DISCesvisAdditionalTutorsMail">
    <vt:lpwstr>Ieva.Linde@tm.gov.lv, arta.poisa@tm.gov.lv</vt:lpwstr>
  </property>
  <property fmtid="{D5CDD505-2E9C-101B-9397-08002B2CF9AE}" pid="21" name="DISCesvisOrgApprovers">
    <vt:lpwstr>Iekšlietu ministrija, Ārlietu ministrija</vt:lpwstr>
  </property>
  <property fmtid="{D5CDD505-2E9C-101B-9397-08002B2CF9AE}" pid="22" name="DISCesvisMainMakerOrgUnitTitle">
    <vt:lpwstr>Eiropas lietu departaments</vt:lpwstr>
  </property>
</Properties>
</file>