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ECB4F" w14:textId="4A973BA2" w:rsidR="005C0F67" w:rsidRPr="005C0F67" w:rsidRDefault="00080E28" w:rsidP="005C0F67">
      <w:pPr>
        <w:keepNext/>
        <w:keepLines/>
        <w:spacing w:before="360" w:after="80" w:line="240" w:lineRule="auto"/>
        <w:jc w:val="both"/>
        <w:outlineLvl w:val="0"/>
        <w:rPr>
          <w:rFonts w:ascii="Times New Roman" w:eastAsiaTheme="majorEastAsia" w:hAnsi="Times New Roman" w:cstheme="majorBidi"/>
          <w:b/>
          <w:sz w:val="28"/>
          <w:szCs w:val="40"/>
        </w:rPr>
      </w:pPr>
      <w:bookmarkStart w:id="0" w:name="_Toc174362333"/>
      <w:r>
        <w:rPr>
          <w:rFonts w:ascii="Times New Roman" w:eastAsiaTheme="majorEastAsia" w:hAnsi="Times New Roman" w:cstheme="majorBidi"/>
          <w:b/>
          <w:sz w:val="28"/>
          <w:szCs w:val="40"/>
        </w:rPr>
        <w:t>1</w:t>
      </w:r>
      <w:r w:rsidR="005C0F67" w:rsidRPr="005C0F67">
        <w:rPr>
          <w:rFonts w:ascii="Times New Roman" w:eastAsiaTheme="majorEastAsia" w:hAnsi="Times New Roman" w:cstheme="majorBidi"/>
          <w:b/>
          <w:sz w:val="28"/>
          <w:szCs w:val="40"/>
        </w:rPr>
        <w:t>. pielikums. Rīcības plāna sasaiste ar citiem attīstības plānošanas dokumentiem, attiecīgās nozares prioritātēm, tiesību aktiem, Eiropas Savienības tiesību aktiem un Eiropas Savienības politiku instrumentiem</w:t>
      </w:r>
      <w:bookmarkEnd w:id="0"/>
      <w:r w:rsidR="00B0789C">
        <w:rPr>
          <w:rStyle w:val="FootnoteReference"/>
          <w:rFonts w:ascii="Times New Roman" w:eastAsiaTheme="majorEastAsia" w:hAnsi="Times New Roman" w:cstheme="majorBidi"/>
          <w:b/>
          <w:sz w:val="28"/>
          <w:szCs w:val="40"/>
        </w:rPr>
        <w:footnoteReference w:id="2"/>
      </w:r>
    </w:p>
    <w:tbl>
      <w:tblPr>
        <w:tblW w:w="9464" w:type="dxa"/>
        <w:tblLayout w:type="fixed"/>
        <w:tblCellMar>
          <w:left w:w="10" w:type="dxa"/>
          <w:right w:w="10" w:type="dxa"/>
        </w:tblCellMar>
        <w:tblLook w:val="0000" w:firstRow="0" w:lastRow="0" w:firstColumn="0" w:lastColumn="0" w:noHBand="0" w:noVBand="0"/>
      </w:tblPr>
      <w:tblGrid>
        <w:gridCol w:w="702"/>
        <w:gridCol w:w="2837"/>
        <w:gridCol w:w="5885"/>
        <w:gridCol w:w="40"/>
      </w:tblGrid>
      <w:tr w:rsidR="005C0F67" w:rsidRPr="005C0F67" w14:paraId="06B902E7" w14:textId="77777777" w:rsidTr="52A63DA2">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40A49B3" w14:textId="77777777" w:rsidR="005C0F67" w:rsidRPr="005C0F67" w:rsidRDefault="005C0F67">
            <w:pPr>
              <w:spacing w:after="120" w:line="240" w:lineRule="auto"/>
              <w:jc w:val="center"/>
              <w:rPr>
                <w:rFonts w:ascii="Times New Roman" w:hAnsi="Times New Roman" w:cs="Times New Roman"/>
                <w:b/>
              </w:rPr>
            </w:pPr>
            <w:proofErr w:type="spellStart"/>
            <w:r w:rsidRPr="005C0F67">
              <w:rPr>
                <w:rFonts w:ascii="Times New Roman" w:hAnsi="Times New Roman" w:cs="Times New Roman"/>
                <w:b/>
              </w:rPr>
              <w:t>N.p.k</w:t>
            </w:r>
            <w:proofErr w:type="spellEnd"/>
            <w:r w:rsidRPr="005C0F67">
              <w:rPr>
                <w:rFonts w:ascii="Times New Roman" w:hAnsi="Times New Roman" w:cs="Times New Roman"/>
                <w:b/>
              </w:rPr>
              <w:t>.</w:t>
            </w: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9BA341E" w14:textId="77777777" w:rsidR="005C0F67" w:rsidRPr="005C0F67" w:rsidRDefault="005C0F67">
            <w:pPr>
              <w:spacing w:after="120" w:line="240" w:lineRule="auto"/>
              <w:jc w:val="center"/>
              <w:rPr>
                <w:rFonts w:ascii="Times New Roman" w:hAnsi="Times New Roman" w:cs="Times New Roman"/>
              </w:rPr>
            </w:pPr>
            <w:r w:rsidRPr="005C0F67">
              <w:rPr>
                <w:rFonts w:ascii="Times New Roman" w:hAnsi="Times New Roman" w:cs="Times New Roman"/>
                <w:b/>
              </w:rPr>
              <w:t>Dokumenta nosaukums, apstiprināšanas/izsludināšanas datums</w:t>
            </w:r>
          </w:p>
        </w:tc>
        <w:tc>
          <w:tcPr>
            <w:tcW w:w="59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76E1F70" w14:textId="77777777" w:rsidR="005C0F67" w:rsidRPr="005C0F67" w:rsidRDefault="005C0F67">
            <w:pPr>
              <w:spacing w:after="120" w:line="240" w:lineRule="auto"/>
              <w:ind w:right="-68"/>
              <w:jc w:val="center"/>
              <w:rPr>
                <w:rFonts w:ascii="Times New Roman" w:hAnsi="Times New Roman" w:cs="Times New Roman"/>
              </w:rPr>
            </w:pPr>
            <w:r w:rsidRPr="005C0F67">
              <w:rPr>
                <w:rFonts w:ascii="Times New Roman" w:hAnsi="Times New Roman" w:cs="Times New Roman"/>
                <w:b/>
              </w:rPr>
              <w:t>Sasaiste ar plāna projektu</w:t>
            </w:r>
          </w:p>
        </w:tc>
      </w:tr>
      <w:tr w:rsidR="005C0F67" w:rsidRPr="005C0F67" w14:paraId="183094F9" w14:textId="77777777" w:rsidTr="52A63DA2">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2B10B06"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D009402" w14:textId="77777777" w:rsidR="005C0F67" w:rsidRPr="005C0F67" w:rsidRDefault="005C0F67">
            <w:pPr>
              <w:spacing w:after="120" w:line="240" w:lineRule="auto"/>
              <w:rPr>
                <w:rFonts w:ascii="Times New Roman" w:hAnsi="Times New Roman" w:cs="Times New Roman"/>
              </w:rPr>
            </w:pPr>
            <w:r w:rsidRPr="005C0F67">
              <w:rPr>
                <w:rFonts w:ascii="Times New Roman" w:hAnsi="Times New Roman" w:cs="Times New Roman"/>
              </w:rPr>
              <w:t xml:space="preserve">Latvijas ilgtspējīgas attīstības stratēģija līdz 2030. gadam </w:t>
            </w:r>
          </w:p>
          <w:p w14:paraId="7A3AFEB8" w14:textId="34AC11C8" w:rsidR="005C0F67" w:rsidRPr="005C0F67" w:rsidRDefault="005C0F67">
            <w:pPr>
              <w:spacing w:after="120" w:line="240" w:lineRule="auto"/>
              <w:rPr>
                <w:rFonts w:ascii="Times New Roman" w:hAnsi="Times New Roman" w:cs="Times New Roman"/>
              </w:rPr>
            </w:pPr>
            <w:r w:rsidRPr="005C0F67">
              <w:rPr>
                <w:rFonts w:ascii="Times New Roman" w:eastAsia="Times New Roman" w:hAnsi="Times New Roman" w:cs="Times New Roman"/>
                <w:lang w:eastAsia="lv-LV"/>
              </w:rPr>
              <w:t xml:space="preserve">(apstiprināta ar </w:t>
            </w:r>
            <w:r w:rsidRPr="005C0F67">
              <w:rPr>
                <w:rFonts w:ascii="Times New Roman" w:hAnsi="Times New Roman" w:cs="Times New Roman"/>
              </w:rPr>
              <w:t>Latvijas Republikas Saeimas</w:t>
            </w:r>
            <w:r w:rsidRPr="005C0F67">
              <w:rPr>
                <w:rFonts w:ascii="Times New Roman" w:eastAsia="Times New Roman" w:hAnsi="Times New Roman" w:cs="Times New Roman"/>
                <w:lang w:eastAsia="lv-LV"/>
              </w:rPr>
              <w:t xml:space="preserve"> 2010. gada 10.</w:t>
            </w:r>
            <w:r w:rsidR="003468DB">
              <w:rPr>
                <w:rFonts w:ascii="Times New Roman" w:eastAsia="Times New Roman" w:hAnsi="Times New Roman" w:cs="Times New Roman"/>
                <w:lang w:eastAsia="lv-LV"/>
              </w:rPr>
              <w:t xml:space="preserve"> </w:t>
            </w:r>
            <w:r w:rsidRPr="005C0F67">
              <w:rPr>
                <w:rFonts w:ascii="Times New Roman" w:eastAsia="Times New Roman" w:hAnsi="Times New Roman" w:cs="Times New Roman"/>
                <w:lang w:eastAsia="lv-LV"/>
              </w:rPr>
              <w:t>jūnija lēmumu)</w:t>
            </w:r>
          </w:p>
        </w:tc>
        <w:tc>
          <w:tcPr>
            <w:tcW w:w="59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4AE290"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Austrumu pierobeža definēta kā viena no nacionālo interešu telpām – teritorijām ar izcilu vērtību un nozīmi valsts ilgtspējīgai attīstībai, identitātes saglabāšanai, kas ietver valsts attīstībai nozīmīgus stratēģiskos resursus un kurās vienlaikus veidojas dažādi interešu konflikti un problēmas, kas pārsniedz reģionu un atsevišķu nozaru kompetenci, kādēļ ir nepieciešami kompleksi risinājumi un mērķtiecīga valsts politika.</w:t>
            </w:r>
          </w:p>
          <w:p w14:paraId="07E282C3"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Telpiskās attīstības perspektīva apraksta Austrumu pierobežas tendences un izaicinājumus, attīstības virzienus, risinājumus. Kā noteikts Latvijas ilgtspējīgas attīstības stratēģijā līdz 2030. gadam, izvirzāmi šādi risinājumi Austrumu pierobežas attīstībai: </w:t>
            </w:r>
          </w:p>
          <w:p w14:paraId="17BF1B27"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Efektīva pierobežas teritoriju izmantošana tranzīta un transporta pakalpojumu nodrošināšanai, uzlabojot un atvieglojot robežas šķērsošanas procedūru, attīstot saistīto infrastruktūru un pakalpojumus. </w:t>
            </w:r>
          </w:p>
          <w:p w14:paraId="1981765F"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Pierobežas teritoriju sasniedzamības uzlabošana, attīstot transporta koridorus, </w:t>
            </w:r>
            <w:proofErr w:type="spellStart"/>
            <w:r w:rsidRPr="005C0F67">
              <w:rPr>
                <w:rFonts w:ascii="Times New Roman" w:hAnsi="Times New Roman" w:cs="Times New Roman"/>
              </w:rPr>
              <w:t>efektivizējot</w:t>
            </w:r>
            <w:proofErr w:type="spellEnd"/>
            <w:r w:rsidRPr="005C0F67">
              <w:rPr>
                <w:rFonts w:ascii="Times New Roman" w:hAnsi="Times New Roman" w:cs="Times New Roman"/>
              </w:rPr>
              <w:t xml:space="preserve"> kravu un pasažieru pārvadājumus, uzlabojot esošo autoceļu kvalitāti. </w:t>
            </w:r>
          </w:p>
          <w:p w14:paraId="16A6CDC4"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Valsts atbalsta pasākumi uzņēmējdarbībai, veicinot gan tradicionālas nodarbes – lauksaimniecību, mežsaimniecību, amatniecību, gan attīstot alternatīvās nozares - tūrismu, transporta un tranzīta pakalpojumus.  </w:t>
            </w:r>
          </w:p>
        </w:tc>
      </w:tr>
      <w:tr w:rsidR="005C0F67" w:rsidRPr="005C0F67" w14:paraId="0B1DE2AE" w14:textId="77777777" w:rsidTr="52A63DA2">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ACFD3D9"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1FEF8EF" w14:textId="68E93D39" w:rsidR="005C0F67" w:rsidRPr="005C0F67" w:rsidRDefault="005C0F67">
            <w:pPr>
              <w:spacing w:after="120" w:line="240" w:lineRule="auto"/>
              <w:rPr>
                <w:rFonts w:ascii="Times New Roman" w:hAnsi="Times New Roman" w:cs="Times New Roman"/>
              </w:rPr>
            </w:pPr>
            <w:r w:rsidRPr="52A63DA2">
              <w:rPr>
                <w:rFonts w:ascii="Times New Roman" w:hAnsi="Times New Roman" w:cs="Times New Roman"/>
              </w:rPr>
              <w:t>Latvijas Nacionālais attīstības plāns 2021.-2027. gadam (NAP2027) (</w:t>
            </w:r>
            <w:r w:rsidRPr="52A63DA2">
              <w:rPr>
                <w:rFonts w:ascii="Times New Roman" w:eastAsia="Times New Roman" w:hAnsi="Times New Roman" w:cs="Times New Roman"/>
                <w:lang w:eastAsia="lv-LV"/>
              </w:rPr>
              <w:t xml:space="preserve">ar </w:t>
            </w:r>
            <w:r w:rsidRPr="52A63DA2">
              <w:rPr>
                <w:rFonts w:ascii="Times New Roman" w:hAnsi="Times New Roman" w:cs="Times New Roman"/>
              </w:rPr>
              <w:t>Latvijas Republikas Saeimas 2020. gada 2.</w:t>
            </w:r>
            <w:r w:rsidR="4D71ACB7" w:rsidRPr="52A63DA2">
              <w:rPr>
                <w:rFonts w:ascii="Times New Roman" w:hAnsi="Times New Roman" w:cs="Times New Roman"/>
              </w:rPr>
              <w:t xml:space="preserve"> </w:t>
            </w:r>
            <w:r w:rsidRPr="52A63DA2">
              <w:rPr>
                <w:rFonts w:ascii="Times New Roman" w:hAnsi="Times New Roman" w:cs="Times New Roman"/>
              </w:rPr>
              <w:t>jūlija lēmumu)</w:t>
            </w:r>
          </w:p>
        </w:tc>
        <w:tc>
          <w:tcPr>
            <w:tcW w:w="59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A0BF25" w14:textId="227CE4F7" w:rsidR="005C0F67" w:rsidRPr="005C0F67" w:rsidRDefault="005C0F67">
            <w:pPr>
              <w:suppressAutoHyphens/>
              <w:autoSpaceDN w:val="0"/>
              <w:spacing w:after="120" w:line="240" w:lineRule="auto"/>
              <w:ind w:right="-68"/>
              <w:jc w:val="both"/>
              <w:rPr>
                <w:rFonts w:ascii="Times New Roman" w:hAnsi="Times New Roman" w:cs="Times New Roman"/>
              </w:rPr>
            </w:pPr>
            <w:r w:rsidRPr="52A63DA2">
              <w:rPr>
                <w:rFonts w:ascii="Times New Roman" w:hAnsi="Times New Roman" w:cs="Times New Roman"/>
              </w:rPr>
              <w:t>Nacionālajā attīstības plānā 2021.-2027. gadam (turp</w:t>
            </w:r>
            <w:r w:rsidR="33D53B62" w:rsidRPr="52A63DA2">
              <w:rPr>
                <w:rFonts w:ascii="Times New Roman" w:hAnsi="Times New Roman" w:cs="Times New Roman"/>
              </w:rPr>
              <w:t>m</w:t>
            </w:r>
            <w:r w:rsidRPr="52A63DA2">
              <w:rPr>
                <w:rFonts w:ascii="Times New Roman" w:hAnsi="Times New Roman" w:cs="Times New Roman"/>
              </w:rPr>
              <w:t>āk – NAP 2027) īpaši iezīmēts atbalsts Latvijas Austrumu pierobežai nav paredzēts. NAP 2027 indikatīvā finanšu pamatojuma dokumentā vairākumam pasākumu īstenošanas teritorija ir visa Latvija, vienlaikus Latgales plānošanas reģions gūs labumu no šādu uz reģionu attīstību vērstu pasākumu īstenošanas:</w:t>
            </w:r>
          </w:p>
          <w:p w14:paraId="3AD1AB82"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Nodarbinātības veicināšana Latgales reģionā;</w:t>
            </w:r>
          </w:p>
          <w:p w14:paraId="18AD757E"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Sabiedrības virzītas vietējās teritorijas attīstība - vietējās ekonomikas stiprināšanas iniciatīvas;</w:t>
            </w:r>
          </w:p>
          <w:p w14:paraId="51811F64"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Sabiedrības virzītas vietējās attīstības pasākumu īstenošana piekrastes teritorijā;</w:t>
            </w:r>
          </w:p>
          <w:p w14:paraId="619E1724"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Infrastruktūra uzņēmējdarbības atbalstam;</w:t>
            </w:r>
          </w:p>
          <w:p w14:paraId="08EABBCA"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Atbalsts produktivitātes celšanai reģionos; </w:t>
            </w:r>
          </w:p>
          <w:p w14:paraId="3032E397"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lastRenderedPageBreak/>
              <w:t>Plānošanas reģionu un pašvaldību administrācijas kapacitātes uzlabošana;</w:t>
            </w:r>
          </w:p>
          <w:p w14:paraId="2B51DBF8"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Uzņēmējdarbības atbalsta pasākumi Latvijas reģionos;</w:t>
            </w:r>
          </w:p>
          <w:p w14:paraId="7E7070D6"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Valsts reģionālās un vietējās nozīmes autoceļu  pārbūve un atjaunošana;</w:t>
            </w:r>
          </w:p>
          <w:p w14:paraId="3AA5C757"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Sabiedrības virzītas vietējās teritorijas attīstība - vietas potenciāla attīstības iniciatīvas;</w:t>
            </w:r>
          </w:p>
          <w:p w14:paraId="04DD295A"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Pašvaldību ēku un specializēto ēku energoefektivitātes paaugstināšana;</w:t>
            </w:r>
          </w:p>
          <w:p w14:paraId="338825E2"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Pirmsskolas izglītības un bērnu pieskatīšanas pakalpojuma pieejamība;</w:t>
            </w:r>
          </w:p>
          <w:p w14:paraId="09220DD2"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Pašvaldību publiskās </w:t>
            </w:r>
            <w:proofErr w:type="spellStart"/>
            <w:r w:rsidRPr="005C0F67">
              <w:rPr>
                <w:rFonts w:ascii="Times New Roman" w:hAnsi="Times New Roman" w:cs="Times New Roman"/>
              </w:rPr>
              <w:t>ārtelpas</w:t>
            </w:r>
            <w:proofErr w:type="spellEnd"/>
            <w:r w:rsidRPr="005C0F67">
              <w:rPr>
                <w:rFonts w:ascii="Times New Roman" w:hAnsi="Times New Roman" w:cs="Times New Roman"/>
              </w:rPr>
              <w:t xml:space="preserve"> attīstība tūrisma veicināšanai;</w:t>
            </w:r>
          </w:p>
          <w:p w14:paraId="7A78E609"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Viedās pašvaldības.</w:t>
            </w:r>
          </w:p>
        </w:tc>
      </w:tr>
      <w:tr w:rsidR="005C0F67" w:rsidRPr="005C0F67" w14:paraId="1719496B" w14:textId="77777777" w:rsidTr="52A63DA2">
        <w:trPr>
          <w:trHeight w:val="374"/>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8DE6FC"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2E306C0" w14:textId="77777777" w:rsidR="005C0F67" w:rsidRPr="005C0F67" w:rsidRDefault="005C0F67">
            <w:pPr>
              <w:spacing w:after="120" w:line="240" w:lineRule="auto"/>
              <w:jc w:val="both"/>
              <w:rPr>
                <w:rFonts w:ascii="Times New Roman" w:hAnsi="Times New Roman" w:cs="Times New Roman"/>
              </w:rPr>
            </w:pPr>
            <w:r w:rsidRPr="005C0F67">
              <w:rPr>
                <w:rFonts w:ascii="Times New Roman" w:hAnsi="Times New Roman" w:cs="Times New Roman"/>
              </w:rPr>
              <w:t>Reģionālās politikas pamatnostādnes 2021.–2027. gadam</w:t>
            </w:r>
          </w:p>
          <w:p w14:paraId="7A86A5E0" w14:textId="77777777" w:rsidR="005C0F67" w:rsidRPr="005C0F67" w:rsidRDefault="005C0F67">
            <w:pPr>
              <w:spacing w:after="120" w:line="240" w:lineRule="auto"/>
              <w:jc w:val="both"/>
              <w:rPr>
                <w:rFonts w:ascii="Times New Roman" w:hAnsi="Times New Roman" w:cs="Times New Roman"/>
              </w:rPr>
            </w:pPr>
            <w:r w:rsidRPr="005C0F67">
              <w:rPr>
                <w:rFonts w:ascii="Times New Roman" w:hAnsi="Times New Roman" w:cs="Times New Roman"/>
              </w:rPr>
              <w:t>(apstiprinātas ar Ministru kabineta 2019. gada 26. novembra rīkojumu Nr. 587</w:t>
            </w:r>
          </w:p>
          <w:p w14:paraId="1A967013" w14:textId="77777777" w:rsidR="005C0F67" w:rsidRPr="005C0F67" w:rsidRDefault="005C0F67">
            <w:pPr>
              <w:spacing w:after="120" w:line="240" w:lineRule="auto"/>
              <w:jc w:val="both"/>
              <w:rPr>
                <w:rFonts w:ascii="Times New Roman" w:hAnsi="Times New Roman" w:cs="Times New Roman"/>
              </w:rPr>
            </w:pPr>
            <w:r w:rsidRPr="005C0F67">
              <w:rPr>
                <w:rFonts w:ascii="Times New Roman" w:hAnsi="Times New Roman" w:cs="Times New Roman"/>
              </w:rPr>
              <w:t>(prot. Nr. 54 63. §))</w:t>
            </w:r>
          </w:p>
          <w:p w14:paraId="18563962" w14:textId="77777777" w:rsidR="005C0F67" w:rsidRPr="005C0F67" w:rsidRDefault="005C0F67">
            <w:pPr>
              <w:spacing w:after="120" w:line="240" w:lineRule="auto"/>
              <w:rPr>
                <w:rFonts w:ascii="Times New Roman" w:hAnsi="Times New Roman" w:cs="Times New Roman"/>
              </w:rPr>
            </w:pP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EE42C15"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Reģionālās politikas pamatnostādnes 2021.-2027. gadam paredz uz teritoriju attīstību vērstus investīciju un </w:t>
            </w:r>
            <w:proofErr w:type="spellStart"/>
            <w:r w:rsidRPr="005C0F67">
              <w:rPr>
                <w:rFonts w:ascii="Times New Roman" w:hAnsi="Times New Roman" w:cs="Times New Roman"/>
              </w:rPr>
              <w:t>neinvestīciju</w:t>
            </w:r>
            <w:proofErr w:type="spellEnd"/>
            <w:r w:rsidRPr="005C0F67">
              <w:rPr>
                <w:rFonts w:ascii="Times New Roman" w:hAnsi="Times New Roman" w:cs="Times New Roman"/>
              </w:rPr>
              <w:t xml:space="preserve"> atbalsta pasākumus plānošanas reģioniem un pašvaldībām.</w:t>
            </w:r>
          </w:p>
          <w:p w14:paraId="527C0668"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Reģionālās politikas pamatnostādņu 2021.-2027. gadam mērķis ir visu reģionu potenciāla attīstība un ekonomisko atšķirību mazināšana, stiprinot to iekšējo un ārējo konkurētspēju, kā arī nodrošinot teritoriju specifikai atbilstošus risinājumus </w:t>
            </w:r>
            <w:proofErr w:type="spellStart"/>
            <w:r w:rsidRPr="005C0F67">
              <w:rPr>
                <w:rFonts w:ascii="Times New Roman" w:hAnsi="Times New Roman" w:cs="Times New Roman"/>
              </w:rPr>
              <w:t>apdzīvojuma</w:t>
            </w:r>
            <w:proofErr w:type="spellEnd"/>
            <w:r w:rsidRPr="005C0F67">
              <w:rPr>
                <w:rFonts w:ascii="Times New Roman" w:hAnsi="Times New Roman" w:cs="Times New Roman"/>
              </w:rPr>
              <w:t xml:space="preserve"> un kvalitatīvas dzīves vides attīstībai.</w:t>
            </w:r>
          </w:p>
          <w:p w14:paraId="7B0EA961"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Reģionālās politikas pamatnostādnes detalizē NAP 2027 indikatīvā finanšu pamatojuma dokumentā paredzētos uz reģionu attīstību vērstos pasākumus.</w:t>
            </w:r>
          </w:p>
          <w:p w14:paraId="7C84FA20" w14:textId="77777777" w:rsidR="005C0F67" w:rsidRPr="005C0F67" w:rsidRDefault="005C0F67">
            <w:pPr>
              <w:spacing w:after="120" w:line="240" w:lineRule="auto"/>
              <w:ind w:right="-68"/>
              <w:jc w:val="both"/>
              <w:rPr>
                <w:rFonts w:ascii="Times New Roman" w:hAnsi="Times New Roman" w:cs="Times New Roman"/>
              </w:rPr>
            </w:pPr>
            <w:proofErr w:type="spellStart"/>
            <w:r w:rsidRPr="005C0F67">
              <w:rPr>
                <w:rFonts w:ascii="Times New Roman" w:hAnsi="Times New Roman" w:cs="Times New Roman"/>
              </w:rPr>
              <w:t>Apakšmērķi</w:t>
            </w:r>
            <w:proofErr w:type="spellEnd"/>
            <w:r w:rsidRPr="005C0F67">
              <w:rPr>
                <w:rFonts w:ascii="Times New Roman" w:hAnsi="Times New Roman" w:cs="Times New Roman"/>
              </w:rPr>
              <w:t xml:space="preserve"> un rīcības virzieni:</w:t>
            </w:r>
          </w:p>
          <w:p w14:paraId="147CA2A0"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A. </w:t>
            </w:r>
            <w:proofErr w:type="spellStart"/>
            <w:r w:rsidRPr="005C0F67">
              <w:rPr>
                <w:rFonts w:ascii="Times New Roman" w:hAnsi="Times New Roman" w:cs="Times New Roman"/>
              </w:rPr>
              <w:t>apakšmērķis</w:t>
            </w:r>
            <w:proofErr w:type="spellEnd"/>
            <w:r w:rsidRPr="005C0F67">
              <w:rPr>
                <w:rFonts w:ascii="Times New Roman" w:hAnsi="Times New Roman" w:cs="Times New Roman"/>
              </w:rPr>
              <w:t xml:space="preserve"> – uzņēmējdarbības vides uzlabošana reģionos;</w:t>
            </w:r>
          </w:p>
          <w:p w14:paraId="0C77977D"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A.1.rīcības virziens. Vietas sagatavošana uzņēmējiem un to produktivitāte;</w:t>
            </w:r>
          </w:p>
          <w:p w14:paraId="62FB5533"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A.2.rīcības virziens. </w:t>
            </w:r>
            <w:proofErr w:type="spellStart"/>
            <w:r w:rsidRPr="005C0F67">
              <w:rPr>
                <w:rFonts w:ascii="Times New Roman" w:hAnsi="Times New Roman" w:cs="Times New Roman"/>
              </w:rPr>
              <w:t>Cilvēkkapitāla</w:t>
            </w:r>
            <w:proofErr w:type="spellEnd"/>
            <w:r w:rsidRPr="005C0F67">
              <w:rPr>
                <w:rFonts w:ascii="Times New Roman" w:hAnsi="Times New Roman" w:cs="Times New Roman"/>
              </w:rPr>
              <w:t xml:space="preserve"> piesaiste reģionos;</w:t>
            </w:r>
          </w:p>
          <w:p w14:paraId="5F00679B"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B. </w:t>
            </w:r>
            <w:proofErr w:type="spellStart"/>
            <w:r w:rsidRPr="005C0F67">
              <w:rPr>
                <w:rFonts w:ascii="Times New Roman" w:hAnsi="Times New Roman" w:cs="Times New Roman"/>
              </w:rPr>
              <w:t>apakšmērķis</w:t>
            </w:r>
            <w:proofErr w:type="spellEnd"/>
            <w:r w:rsidRPr="005C0F67">
              <w:rPr>
                <w:rFonts w:ascii="Times New Roman" w:hAnsi="Times New Roman" w:cs="Times New Roman"/>
              </w:rPr>
              <w:t>. Pakalpojumu efektivitātes uzlabošana reģionos;</w:t>
            </w:r>
          </w:p>
          <w:p w14:paraId="2D939C99"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B.1.rīcības virziens. Pakalpojumu nodrošināšana reģionos atbilstoši demogrāfiskajiem izaicinājumiem;</w:t>
            </w:r>
          </w:p>
          <w:p w14:paraId="12EB53A8"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B.2. rīcības virziens. Sasniedzamība un dzīves vide reģionos;</w:t>
            </w:r>
          </w:p>
          <w:p w14:paraId="68F4FEBD" w14:textId="77777777" w:rsidR="005C0F67" w:rsidRPr="005C0F67" w:rsidRDefault="005C0F67">
            <w:pPr>
              <w:spacing w:after="120" w:line="240" w:lineRule="auto"/>
              <w:jc w:val="both"/>
              <w:rPr>
                <w:rFonts w:ascii="Times New Roman" w:hAnsi="Times New Roman" w:cs="Times New Roman"/>
              </w:rPr>
            </w:pPr>
            <w:r w:rsidRPr="005C0F67">
              <w:rPr>
                <w:rFonts w:ascii="Times New Roman" w:hAnsi="Times New Roman" w:cs="Times New Roman"/>
              </w:rPr>
              <w:t>B.3.rīcības virziens. Plānošanas reģionu un pašvaldību administrācijas darba efektivitāte.</w:t>
            </w:r>
          </w:p>
          <w:p w14:paraId="19DD8708" w14:textId="318A5AD0" w:rsidR="005C0F67" w:rsidRPr="005C0F67" w:rsidRDefault="005C0F67">
            <w:pPr>
              <w:spacing w:after="120" w:line="240" w:lineRule="auto"/>
              <w:jc w:val="both"/>
              <w:rPr>
                <w:rFonts w:ascii="Times New Roman" w:hAnsi="Times New Roman" w:cs="Times New Roman"/>
              </w:rPr>
            </w:pPr>
            <w:r w:rsidRPr="005C0F67">
              <w:rPr>
                <w:rFonts w:ascii="Times New Roman" w:hAnsi="Times New Roman" w:cs="Times New Roman"/>
              </w:rPr>
              <w:t>Reģionālās politikas pamatnostādnes 2021.-2027.</w:t>
            </w:r>
            <w:r w:rsidR="003468DB">
              <w:rPr>
                <w:rFonts w:ascii="Times New Roman" w:hAnsi="Times New Roman" w:cs="Times New Roman"/>
              </w:rPr>
              <w:t xml:space="preserve"> </w:t>
            </w:r>
            <w:r w:rsidRPr="005C0F67">
              <w:rPr>
                <w:rFonts w:ascii="Times New Roman" w:hAnsi="Times New Roman" w:cs="Times New Roman"/>
              </w:rPr>
              <w:t xml:space="preserve">gadam neparedz specifisku atbalstu Austrumu pierobežai, bet tās noteic, ka virknē atbalsta pasākumu </w:t>
            </w:r>
            <w:r w:rsidRPr="005C0F67">
              <w:rPr>
                <w:rFonts w:ascii="Times New Roman" w:eastAsia="Times New Roman" w:hAnsi="Times New Roman" w:cs="Times New Roman"/>
              </w:rPr>
              <w:t>priekšroka un lielāks atbalsts tiks sniegts reģioniem ar augstākām reģionālās attīstības atšķirībām, diferencējot atbalstu atbilstoši IKP līmenim, kas attiecīgi nozīmē lielāku atbalsta īpatsvaru novirzīt Latgales plānošanas reģionam.</w:t>
            </w:r>
          </w:p>
        </w:tc>
        <w:tc>
          <w:tcPr>
            <w:tcW w:w="40" w:type="dxa"/>
            <w:shd w:val="clear" w:color="auto" w:fill="auto"/>
            <w:tcMar>
              <w:top w:w="0" w:type="dxa"/>
              <w:left w:w="10" w:type="dxa"/>
              <w:bottom w:w="0" w:type="dxa"/>
              <w:right w:w="10" w:type="dxa"/>
            </w:tcMar>
          </w:tcPr>
          <w:p w14:paraId="629206BC" w14:textId="77777777" w:rsidR="005C0F67" w:rsidRPr="005C0F67" w:rsidRDefault="005C0F67">
            <w:pPr>
              <w:spacing w:after="120" w:line="240" w:lineRule="auto"/>
              <w:jc w:val="both"/>
              <w:rPr>
                <w:rFonts w:ascii="Times New Roman" w:hAnsi="Times New Roman" w:cs="Times New Roman"/>
              </w:rPr>
            </w:pPr>
          </w:p>
        </w:tc>
      </w:tr>
      <w:tr w:rsidR="005C0F67" w:rsidRPr="005C0F67" w14:paraId="5BD7FD4C" w14:textId="77777777" w:rsidTr="52A63DA2">
        <w:trPr>
          <w:trHeight w:val="374"/>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0224FA9"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56CC4D" w14:textId="2514D5A7" w:rsidR="005C0F67" w:rsidRPr="005C0F67" w:rsidRDefault="005C0F67">
            <w:pPr>
              <w:spacing w:after="120" w:line="240" w:lineRule="auto"/>
              <w:rPr>
                <w:rFonts w:ascii="Times New Roman" w:hAnsi="Times New Roman" w:cs="Times New Roman"/>
              </w:rPr>
            </w:pPr>
            <w:r w:rsidRPr="005C0F67">
              <w:rPr>
                <w:rFonts w:ascii="Times New Roman" w:hAnsi="Times New Roman" w:cs="Times New Roman"/>
              </w:rPr>
              <w:t>Eiropas Savienības kohēzijas politikas programma 2021.–2027. gadam (apstiprināta Ministru kabinetā 2022. gada 21.</w:t>
            </w:r>
            <w:r w:rsidR="00E93A6A">
              <w:rPr>
                <w:rFonts w:ascii="Times New Roman" w:hAnsi="Times New Roman" w:cs="Times New Roman"/>
              </w:rPr>
              <w:t xml:space="preserve"> </w:t>
            </w:r>
            <w:r w:rsidRPr="005C0F67">
              <w:rPr>
                <w:rFonts w:ascii="Times New Roman" w:hAnsi="Times New Roman" w:cs="Times New Roman"/>
              </w:rPr>
              <w:t>jūnijā)</w:t>
            </w: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FE891DF" w14:textId="508B1D98" w:rsid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Eiropas Savienības kohēzijas politikas programma 2021.–2027. gadam neparedz īpaši iezīmētu atbalstu Latvijas Austrumu pierobežai. Tā konkretizē Eiropas Savienības fondu līdzfinansētos uz reģionu attīstību vērstos atbalsta pasākumus, kas noteikti NAP 2027 un Reģionālās politikas pamatnostādnēs 2021.-2027.</w:t>
            </w:r>
            <w:r w:rsidR="00E93A6A">
              <w:rPr>
                <w:rFonts w:ascii="Times New Roman" w:hAnsi="Times New Roman" w:cs="Times New Roman"/>
              </w:rPr>
              <w:t xml:space="preserve"> </w:t>
            </w:r>
            <w:r w:rsidRPr="005C0F67">
              <w:rPr>
                <w:rFonts w:ascii="Times New Roman" w:hAnsi="Times New Roman" w:cs="Times New Roman"/>
              </w:rPr>
              <w:t>gadam.</w:t>
            </w:r>
          </w:p>
          <w:p w14:paraId="26D78F09" w14:textId="61F61626" w:rsidR="005C0F67" w:rsidRPr="005C0F67" w:rsidRDefault="002225EF">
            <w:pPr>
              <w:spacing w:after="120" w:line="240" w:lineRule="auto"/>
              <w:ind w:right="-68"/>
              <w:jc w:val="both"/>
              <w:rPr>
                <w:rFonts w:ascii="Times New Roman" w:hAnsi="Times New Roman" w:cs="Times New Roman"/>
              </w:rPr>
            </w:pPr>
            <w:r>
              <w:rPr>
                <w:rFonts w:ascii="Times New Roman" w:hAnsi="Times New Roman" w:cs="Times New Roman"/>
              </w:rPr>
              <w:lastRenderedPageBreak/>
              <w:t>P</w:t>
            </w:r>
            <w:r w:rsidR="003C207C">
              <w:rPr>
                <w:rFonts w:ascii="Times New Roman" w:hAnsi="Times New Roman" w:cs="Times New Roman"/>
              </w:rPr>
              <w:t>as</w:t>
            </w:r>
            <w:r>
              <w:rPr>
                <w:rFonts w:ascii="Times New Roman" w:hAnsi="Times New Roman" w:cs="Times New Roman"/>
              </w:rPr>
              <w:t>ākumi tiks īstenoti tādās jomās</w:t>
            </w:r>
            <w:r w:rsidR="00A0296A">
              <w:rPr>
                <w:rFonts w:ascii="Times New Roman" w:hAnsi="Times New Roman" w:cs="Times New Roman"/>
              </w:rPr>
              <w:t xml:space="preserve"> kā pašvaldību pakalpojumu infrastruktūras uzlabošana (</w:t>
            </w:r>
            <w:r w:rsidR="001B00EE">
              <w:rPr>
                <w:rFonts w:ascii="Times New Roman" w:hAnsi="Times New Roman" w:cs="Times New Roman"/>
              </w:rPr>
              <w:t xml:space="preserve">t.sk. </w:t>
            </w:r>
            <w:r w:rsidR="00A0296A">
              <w:rPr>
                <w:rFonts w:ascii="Times New Roman" w:hAnsi="Times New Roman" w:cs="Times New Roman"/>
              </w:rPr>
              <w:t>energoefektivitāte), uz</w:t>
            </w:r>
            <w:r w:rsidR="001B00EE">
              <w:rPr>
                <w:rFonts w:ascii="Times New Roman" w:hAnsi="Times New Roman" w:cs="Times New Roman"/>
              </w:rPr>
              <w:t>ņē</w:t>
            </w:r>
            <w:r w:rsidR="00A0296A">
              <w:rPr>
                <w:rFonts w:ascii="Times New Roman" w:hAnsi="Times New Roman" w:cs="Times New Roman"/>
              </w:rPr>
              <w:t>mējdarbības atbalsta infrastrukt</w:t>
            </w:r>
            <w:r w:rsidR="001B00EE">
              <w:rPr>
                <w:rFonts w:ascii="Times New Roman" w:hAnsi="Times New Roman" w:cs="Times New Roman"/>
              </w:rPr>
              <w:t>ūr</w:t>
            </w:r>
            <w:r w:rsidR="00A0296A">
              <w:rPr>
                <w:rFonts w:ascii="Times New Roman" w:hAnsi="Times New Roman" w:cs="Times New Roman"/>
              </w:rPr>
              <w:t>as sak</w:t>
            </w:r>
            <w:r w:rsidR="001B00EE">
              <w:rPr>
                <w:rFonts w:ascii="Times New Roman" w:hAnsi="Times New Roman" w:cs="Times New Roman"/>
              </w:rPr>
              <w:t>ār</w:t>
            </w:r>
            <w:r w:rsidR="00A0296A">
              <w:rPr>
                <w:rFonts w:ascii="Times New Roman" w:hAnsi="Times New Roman" w:cs="Times New Roman"/>
              </w:rPr>
              <w:t xml:space="preserve">tošana un attīstība, </w:t>
            </w:r>
            <w:r w:rsidR="003F605A">
              <w:rPr>
                <w:rFonts w:ascii="Times New Roman" w:hAnsi="Times New Roman" w:cs="Times New Roman"/>
              </w:rPr>
              <w:t xml:space="preserve">publiskās </w:t>
            </w:r>
            <w:proofErr w:type="spellStart"/>
            <w:r w:rsidR="003F605A">
              <w:rPr>
                <w:rFonts w:ascii="Times New Roman" w:hAnsi="Times New Roman" w:cs="Times New Roman"/>
              </w:rPr>
              <w:t>ā</w:t>
            </w:r>
            <w:r w:rsidR="00C61F4E">
              <w:rPr>
                <w:rFonts w:ascii="Times New Roman" w:hAnsi="Times New Roman" w:cs="Times New Roman"/>
              </w:rPr>
              <w:t>rt</w:t>
            </w:r>
            <w:r w:rsidR="003F605A">
              <w:rPr>
                <w:rFonts w:ascii="Times New Roman" w:hAnsi="Times New Roman" w:cs="Times New Roman"/>
              </w:rPr>
              <w:t>elpas</w:t>
            </w:r>
            <w:proofErr w:type="spellEnd"/>
            <w:r w:rsidR="003F605A">
              <w:rPr>
                <w:rFonts w:ascii="Times New Roman" w:hAnsi="Times New Roman" w:cs="Times New Roman"/>
              </w:rPr>
              <w:t xml:space="preserve"> attīstība, viedu risinājumu attīstīšana, pašvaldību un plānošanas reģionu kapacitātes celšana, </w:t>
            </w:r>
            <w:r w:rsidR="005D3F9B">
              <w:rPr>
                <w:rFonts w:ascii="Times New Roman" w:hAnsi="Times New Roman" w:cs="Times New Roman"/>
              </w:rPr>
              <w:t>nodarbināto prasmju paaugstin</w:t>
            </w:r>
            <w:r w:rsidR="001B00EE">
              <w:rPr>
                <w:rFonts w:ascii="Times New Roman" w:hAnsi="Times New Roman" w:cs="Times New Roman"/>
              </w:rPr>
              <w:t>ā</w:t>
            </w:r>
            <w:r w:rsidR="005D3F9B">
              <w:rPr>
                <w:rFonts w:ascii="Times New Roman" w:hAnsi="Times New Roman" w:cs="Times New Roman"/>
              </w:rPr>
              <w:t xml:space="preserve">šana, </w:t>
            </w:r>
            <w:proofErr w:type="spellStart"/>
            <w:r w:rsidR="005D3F9B">
              <w:rPr>
                <w:rFonts w:ascii="Times New Roman" w:hAnsi="Times New Roman" w:cs="Times New Roman"/>
              </w:rPr>
              <w:t>bezemisiju</w:t>
            </w:r>
            <w:proofErr w:type="spellEnd"/>
            <w:r w:rsidR="005D3F9B">
              <w:rPr>
                <w:rFonts w:ascii="Times New Roman" w:hAnsi="Times New Roman" w:cs="Times New Roman"/>
              </w:rPr>
              <w:t xml:space="preserve"> transportlīdzekļu iegāde pašvaldību vajadzībām u.c.</w:t>
            </w:r>
          </w:p>
        </w:tc>
        <w:tc>
          <w:tcPr>
            <w:tcW w:w="40" w:type="dxa"/>
            <w:shd w:val="clear" w:color="auto" w:fill="auto"/>
            <w:tcMar>
              <w:top w:w="0" w:type="dxa"/>
              <w:left w:w="10" w:type="dxa"/>
              <w:bottom w:w="0" w:type="dxa"/>
              <w:right w:w="10" w:type="dxa"/>
            </w:tcMar>
          </w:tcPr>
          <w:p w14:paraId="36970CEF" w14:textId="77777777" w:rsidR="005C0F67" w:rsidRPr="005C0F67" w:rsidRDefault="005C0F67">
            <w:pPr>
              <w:spacing w:after="120" w:line="240" w:lineRule="auto"/>
              <w:ind w:right="-68"/>
              <w:jc w:val="both"/>
              <w:rPr>
                <w:rFonts w:ascii="Times New Roman" w:hAnsi="Times New Roman" w:cs="Times New Roman"/>
              </w:rPr>
            </w:pPr>
          </w:p>
        </w:tc>
      </w:tr>
      <w:tr w:rsidR="00461FB4" w:rsidRPr="005C0F67" w14:paraId="2087A08F" w14:textId="77777777" w:rsidTr="52A63DA2">
        <w:trPr>
          <w:trHeight w:val="374"/>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17FCE2A" w14:textId="77777777" w:rsidR="00461FB4" w:rsidRPr="005C0F67" w:rsidRDefault="00461FB4"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F1516F8" w14:textId="3243DEB5" w:rsidR="00461FB4" w:rsidRPr="00EC0A80" w:rsidRDefault="00EC0A80">
            <w:pPr>
              <w:spacing w:after="120" w:line="240" w:lineRule="auto"/>
              <w:rPr>
                <w:rFonts w:ascii="Times New Roman" w:hAnsi="Times New Roman" w:cs="Times New Roman"/>
              </w:rPr>
            </w:pPr>
            <w:r w:rsidRPr="00EC0A80">
              <w:rPr>
                <w:rFonts w:ascii="Times New Roman" w:hAnsi="Times New Roman" w:cs="Times New Roman"/>
              </w:rPr>
              <w:t>Latvijas Atveseļošanas un noturības mehānisma plāns</w:t>
            </w: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4FDE624" w14:textId="4C7CF567" w:rsidR="00461FB4" w:rsidRPr="00945F96" w:rsidRDefault="009D56B3">
            <w:pPr>
              <w:spacing w:after="120" w:line="240" w:lineRule="auto"/>
              <w:ind w:right="-68"/>
              <w:jc w:val="both"/>
              <w:rPr>
                <w:rFonts w:ascii="Times New Roman" w:hAnsi="Times New Roman" w:cs="Times New Roman"/>
              </w:rPr>
            </w:pPr>
            <w:r w:rsidRPr="00945F96">
              <w:rPr>
                <w:rFonts w:ascii="Times New Roman" w:hAnsi="Times New Roman" w:cs="Times New Roman"/>
              </w:rPr>
              <w:t>Lai novērstu COVID-19 pandēmijas radīto kaitējumu ekonomikai un sociālajai jomai, stimulētu Eiropas ekonomikas noturību</w:t>
            </w:r>
            <w:r w:rsidR="00945F96">
              <w:rPr>
                <w:rFonts w:ascii="Times New Roman" w:hAnsi="Times New Roman" w:cs="Times New Roman"/>
              </w:rPr>
              <w:t>,</w:t>
            </w:r>
            <w:r w:rsidRPr="00945F96">
              <w:rPr>
                <w:rFonts w:ascii="Times New Roman" w:hAnsi="Times New Roman" w:cs="Times New Roman"/>
              </w:rPr>
              <w:t xml:space="preserve"> ir izveidots Atveseļošanās un noturības mehānisms.</w:t>
            </w:r>
            <w:r w:rsidR="00945F96">
              <w:rPr>
                <w:rFonts w:ascii="Times New Roman" w:hAnsi="Times New Roman" w:cs="Times New Roman"/>
              </w:rPr>
              <w:t xml:space="preserve"> </w:t>
            </w:r>
            <w:r w:rsidR="00AA69E4">
              <w:rPr>
                <w:rFonts w:ascii="Times New Roman" w:hAnsi="Times New Roman" w:cs="Times New Roman"/>
              </w:rPr>
              <w:t xml:space="preserve">Mehānisma īstenošanai Latvijā izstrādāts </w:t>
            </w:r>
            <w:r w:rsidR="00AA69E4" w:rsidRPr="00EC0A80">
              <w:rPr>
                <w:rFonts w:ascii="Times New Roman" w:hAnsi="Times New Roman" w:cs="Times New Roman"/>
              </w:rPr>
              <w:t>Latvijas Atveseļošanas un noturības mehānisma plāns</w:t>
            </w:r>
            <w:r w:rsidR="00AA69E4">
              <w:rPr>
                <w:rFonts w:ascii="Times New Roman" w:hAnsi="Times New Roman" w:cs="Times New Roman"/>
              </w:rPr>
              <w:t xml:space="preserve"> 2023.-2026.</w:t>
            </w:r>
            <w:r w:rsidR="00E93A6A">
              <w:rPr>
                <w:rFonts w:ascii="Times New Roman" w:hAnsi="Times New Roman" w:cs="Times New Roman"/>
              </w:rPr>
              <w:t xml:space="preserve"> </w:t>
            </w:r>
            <w:r w:rsidR="00AA69E4">
              <w:rPr>
                <w:rFonts w:ascii="Times New Roman" w:hAnsi="Times New Roman" w:cs="Times New Roman"/>
              </w:rPr>
              <w:t>gadam.</w:t>
            </w:r>
          </w:p>
          <w:p w14:paraId="771F0FB7" w14:textId="3F4BA83E" w:rsidR="00C27917" w:rsidRPr="00945F96" w:rsidRDefault="00C27917">
            <w:pPr>
              <w:spacing w:after="120" w:line="240" w:lineRule="auto"/>
              <w:ind w:right="-68"/>
              <w:jc w:val="both"/>
              <w:rPr>
                <w:rFonts w:ascii="Times New Roman" w:hAnsi="Times New Roman" w:cs="Times New Roman"/>
              </w:rPr>
            </w:pPr>
            <w:r w:rsidRPr="00945F96">
              <w:rPr>
                <w:rFonts w:ascii="Times New Roman" w:hAnsi="Times New Roman" w:cs="Times New Roman"/>
              </w:rPr>
              <w:t>Austrumu pierobežai nozīmīgie plāna</w:t>
            </w:r>
            <w:r w:rsidR="0052043C" w:rsidRPr="00945F96">
              <w:rPr>
                <w:rFonts w:ascii="Times New Roman" w:hAnsi="Times New Roman" w:cs="Times New Roman"/>
              </w:rPr>
              <w:t xml:space="preserve"> pasākumi</w:t>
            </w:r>
            <w:r w:rsidR="00D514C8">
              <w:rPr>
                <w:rFonts w:ascii="Times New Roman" w:hAnsi="Times New Roman" w:cs="Times New Roman"/>
              </w:rPr>
              <w:t xml:space="preserve"> tiks īstenoti tādās jomās kā </w:t>
            </w:r>
            <w:r w:rsidR="002B411C">
              <w:rPr>
                <w:rFonts w:ascii="Times New Roman" w:eastAsiaTheme="minorEastAsia" w:hAnsi="Times New Roman" w:cs="Times New Roman"/>
              </w:rPr>
              <w:t>d</w:t>
            </w:r>
            <w:r w:rsidR="00D514C8" w:rsidRPr="00945F96">
              <w:rPr>
                <w:rFonts w:ascii="Times New Roman" w:eastAsiaTheme="minorEastAsia" w:hAnsi="Times New Roman" w:cs="Times New Roman"/>
              </w:rPr>
              <w:t>audzdzīvokļu māju energoefektivitātes uzlabošana</w:t>
            </w:r>
            <w:r w:rsidR="00D514C8">
              <w:rPr>
                <w:rFonts w:ascii="Times New Roman" w:eastAsiaTheme="minorEastAsia" w:hAnsi="Times New Roman" w:cs="Times New Roman"/>
              </w:rPr>
              <w:t xml:space="preserve">, </w:t>
            </w:r>
            <w:r w:rsidR="002B411C">
              <w:rPr>
                <w:rFonts w:ascii="Times New Roman" w:hAnsi="Times New Roman" w:cs="Times New Roman"/>
              </w:rPr>
              <w:t>e</w:t>
            </w:r>
            <w:r w:rsidR="002B411C" w:rsidRPr="00945F96">
              <w:rPr>
                <w:rFonts w:ascii="Times New Roman" w:hAnsi="Times New Roman" w:cs="Times New Roman"/>
              </w:rPr>
              <w:t>nergoefektivitātes paaugstināšana uzņēmējdarbībā</w:t>
            </w:r>
            <w:r w:rsidR="00160A47">
              <w:rPr>
                <w:rFonts w:ascii="Times New Roman" w:hAnsi="Times New Roman" w:cs="Times New Roman"/>
              </w:rPr>
              <w:t xml:space="preserve"> un pašvaldību ēkās</w:t>
            </w:r>
            <w:r w:rsidR="002B411C">
              <w:rPr>
                <w:rFonts w:ascii="Times New Roman" w:hAnsi="Times New Roman" w:cs="Times New Roman"/>
              </w:rPr>
              <w:t xml:space="preserve">, </w:t>
            </w:r>
            <w:r w:rsidR="00160A47">
              <w:rPr>
                <w:rFonts w:ascii="Times New Roman" w:hAnsi="Times New Roman" w:cs="Times New Roman"/>
              </w:rPr>
              <w:t>p</w:t>
            </w:r>
            <w:r w:rsidR="00160A47" w:rsidRPr="00945F96">
              <w:rPr>
                <w:rFonts w:ascii="Times New Roman" w:hAnsi="Times New Roman" w:cs="Times New Roman"/>
              </w:rPr>
              <w:t>latjoslas jeb ļoti augstas veiktspējas tīklu "pēdējās jūdzes" infrastruktūras attīstība</w:t>
            </w:r>
            <w:r w:rsidR="00160A47">
              <w:rPr>
                <w:rFonts w:ascii="Times New Roman" w:hAnsi="Times New Roman" w:cs="Times New Roman"/>
              </w:rPr>
              <w:t xml:space="preserve">, </w:t>
            </w:r>
            <w:r w:rsidR="00135E04">
              <w:rPr>
                <w:rFonts w:ascii="Times New Roman" w:hAnsi="Times New Roman" w:cs="Times New Roman"/>
              </w:rPr>
              <w:t>v</w:t>
            </w:r>
            <w:r w:rsidR="00135E04" w:rsidRPr="00945F96">
              <w:rPr>
                <w:rFonts w:ascii="Times New Roman" w:hAnsi="Times New Roman" w:cs="Times New Roman"/>
              </w:rPr>
              <w:t>alsts reģionālo un vietējo autoceļu tīkla uzlabošana</w:t>
            </w:r>
            <w:r w:rsidR="00135E04">
              <w:rPr>
                <w:rFonts w:ascii="Times New Roman" w:hAnsi="Times New Roman" w:cs="Times New Roman"/>
              </w:rPr>
              <w:t xml:space="preserve">, uzņēmējdarbības atbalsta infrastruktūras sakārtošana un attīstība, pašvaldību kapacitātes celšana, </w:t>
            </w:r>
            <w:proofErr w:type="spellStart"/>
            <w:r w:rsidR="00135E04">
              <w:rPr>
                <w:rFonts w:ascii="Times New Roman" w:hAnsi="Times New Roman" w:cs="Times New Roman"/>
              </w:rPr>
              <w:t>bezemisiju</w:t>
            </w:r>
            <w:proofErr w:type="spellEnd"/>
            <w:r w:rsidR="00135E04">
              <w:rPr>
                <w:rFonts w:ascii="Times New Roman" w:hAnsi="Times New Roman" w:cs="Times New Roman"/>
              </w:rPr>
              <w:t xml:space="preserve"> transportlīdzekļu iegāde pašvaldību vajadzībām u.c.</w:t>
            </w:r>
          </w:p>
        </w:tc>
        <w:tc>
          <w:tcPr>
            <w:tcW w:w="40" w:type="dxa"/>
            <w:shd w:val="clear" w:color="auto" w:fill="auto"/>
            <w:tcMar>
              <w:top w:w="0" w:type="dxa"/>
              <w:left w:w="10" w:type="dxa"/>
              <w:bottom w:w="0" w:type="dxa"/>
              <w:right w:w="10" w:type="dxa"/>
            </w:tcMar>
          </w:tcPr>
          <w:p w14:paraId="7DAAE7B2" w14:textId="77777777" w:rsidR="00461FB4" w:rsidRPr="005C0F67" w:rsidRDefault="00461FB4">
            <w:pPr>
              <w:spacing w:after="120" w:line="240" w:lineRule="auto"/>
              <w:ind w:right="-68"/>
              <w:jc w:val="both"/>
              <w:rPr>
                <w:rFonts w:ascii="Times New Roman" w:hAnsi="Times New Roman" w:cs="Times New Roman"/>
              </w:rPr>
            </w:pPr>
          </w:p>
        </w:tc>
      </w:tr>
      <w:tr w:rsidR="005C0F67" w:rsidRPr="005C0F67" w14:paraId="6B0C8E33" w14:textId="77777777" w:rsidTr="52A63DA2">
        <w:trPr>
          <w:trHeight w:val="4676"/>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1D2999"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1D19604" w14:textId="77777777" w:rsidR="005C0F67" w:rsidRPr="005C0F67" w:rsidRDefault="005C0F67">
            <w:pPr>
              <w:spacing w:after="120" w:line="240" w:lineRule="auto"/>
              <w:rPr>
                <w:rFonts w:ascii="Times New Roman" w:hAnsi="Times New Roman" w:cs="Times New Roman"/>
              </w:rPr>
            </w:pPr>
            <w:r w:rsidRPr="005C0F67">
              <w:rPr>
                <w:rFonts w:ascii="Times New Roman" w:hAnsi="Times New Roman" w:cs="Times New Roman"/>
              </w:rPr>
              <w:t>Latgales plānošanas reģiona teritorijas attīstības plānošanas dokuments</w:t>
            </w:r>
          </w:p>
          <w:p w14:paraId="40750393" w14:textId="77777777" w:rsidR="005C0F67" w:rsidRPr="005C0F67" w:rsidRDefault="005C0F67">
            <w:pPr>
              <w:spacing w:after="120" w:line="240" w:lineRule="auto"/>
              <w:rPr>
                <w:rFonts w:ascii="Times New Roman" w:hAnsi="Times New Roman" w:cs="Times New Roman"/>
              </w:rPr>
            </w:pPr>
            <w:r w:rsidRPr="005C0F67">
              <w:rPr>
                <w:rFonts w:ascii="Times New Roman" w:hAnsi="Times New Roman" w:cs="Times New Roman"/>
              </w:rPr>
              <w:t>Latgales stratēģija 2030</w:t>
            </w:r>
          </w:p>
          <w:p w14:paraId="6416FC5C" w14:textId="77777777" w:rsidR="005C0F67" w:rsidRPr="005C0F67" w:rsidRDefault="005C0F67">
            <w:pPr>
              <w:spacing w:after="120" w:line="240" w:lineRule="auto"/>
              <w:rPr>
                <w:rFonts w:ascii="Times New Roman" w:hAnsi="Times New Roman" w:cs="Times New Roman"/>
              </w:rPr>
            </w:pP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0DC4D15"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Latgales stratēģijā 2030 izvirzīts ilgtermiņa mērķis līdz 2030. gadam saskaņā ar Latvijas ilgtspējīgas attīstības stratēģiju 2030 – panākt straujāku reģiona ekonomisko attīstību, lai celtu cilvēku ienākumus, saglabātu un vairotu Latgales bagātīgo potenciālu un padarītu Latgali par pievilcīgu dzīves vidi arī nākamajām paaudzēm.</w:t>
            </w:r>
          </w:p>
          <w:p w14:paraId="7E85FB89"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Lai to paveiktu, nepieciešamas izmaiņas reģiona ekonomikas struktūrā, būtiski palielinot privātā sektora īpatsvaru pievienotās vērtības radīšanā (vienlaikus saglabājot darbavietas sabiedriskajā sektorā, kam ir un būs nozīmīga loma reģiona izaugsmē). Lai sasniegtu izvirzītos mērķus un attīstības vīziju, definēti četri stratēģiskie virzieni jeb ilgtermiņa prioritātes, kas ir pamats saskaņotām darbībām un projektiem, un ietvars finansējuma piesaistei: Prasmes, Efektīvi uzņēmumi, Gudra pārvaldība un Savienojumi.</w:t>
            </w:r>
          </w:p>
          <w:p w14:paraId="750FBFF6"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Plāns veicinās Latgales programmā paredzēto pasākumu ieviešanu.</w:t>
            </w:r>
          </w:p>
        </w:tc>
        <w:tc>
          <w:tcPr>
            <w:tcW w:w="40" w:type="dxa"/>
            <w:shd w:val="clear" w:color="auto" w:fill="auto"/>
            <w:tcMar>
              <w:top w:w="0" w:type="dxa"/>
              <w:left w:w="10" w:type="dxa"/>
              <w:bottom w:w="0" w:type="dxa"/>
              <w:right w:w="10" w:type="dxa"/>
            </w:tcMar>
          </w:tcPr>
          <w:p w14:paraId="784430AE" w14:textId="77777777" w:rsidR="005C0F67" w:rsidRPr="005C0F67" w:rsidRDefault="005C0F67">
            <w:pPr>
              <w:spacing w:after="120" w:line="240" w:lineRule="auto"/>
              <w:ind w:right="-68"/>
              <w:jc w:val="both"/>
              <w:rPr>
                <w:rFonts w:ascii="Times New Roman" w:hAnsi="Times New Roman" w:cs="Times New Roman"/>
              </w:rPr>
            </w:pPr>
          </w:p>
        </w:tc>
      </w:tr>
      <w:tr w:rsidR="6324E3C3" w14:paraId="102C29BD" w14:textId="77777777" w:rsidTr="6324E3C3">
        <w:trPr>
          <w:trHeight w:val="300"/>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726BA85" w14:textId="1CD38C98" w:rsidR="6324E3C3" w:rsidRDefault="6324E3C3" w:rsidP="004355C1">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CCF22D6" w14:textId="1E20449A" w:rsidR="6324E3C3" w:rsidRDefault="004355C1" w:rsidP="6324E3C3">
            <w:pPr>
              <w:spacing w:line="240" w:lineRule="auto"/>
              <w:rPr>
                <w:rFonts w:ascii="Times New Roman" w:hAnsi="Times New Roman" w:cs="Times New Roman"/>
              </w:rPr>
            </w:pPr>
            <w:r w:rsidRPr="004355C1">
              <w:rPr>
                <w:rFonts w:ascii="Times New Roman" w:hAnsi="Times New Roman" w:cs="Times New Roman"/>
              </w:rPr>
              <w:t>Vidzemes plānošanas reģiona ilgtspējīgas attīstības stratēģija 2030</w:t>
            </w:r>
            <w:r w:rsidR="00501CDA">
              <w:rPr>
                <w:rFonts w:ascii="Times New Roman" w:hAnsi="Times New Roman" w:cs="Times New Roman"/>
              </w:rPr>
              <w:t xml:space="preserve"> (a</w:t>
            </w:r>
            <w:r w:rsidR="00501CDA" w:rsidRPr="00501CDA">
              <w:rPr>
                <w:rFonts w:ascii="Times New Roman" w:hAnsi="Times New Roman" w:cs="Times New Roman"/>
              </w:rPr>
              <w:t>ktualizēta uz 27.10.2021.</w:t>
            </w:r>
            <w:r w:rsidR="00501CDA">
              <w:rPr>
                <w:rFonts w:ascii="Times New Roman" w:hAnsi="Times New Roman" w:cs="Times New Roman"/>
              </w:rPr>
              <w:t>)</w:t>
            </w: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93E26B" w14:textId="77777777" w:rsidR="6324E3C3" w:rsidRDefault="00B4182C" w:rsidP="6324E3C3">
            <w:pPr>
              <w:spacing w:line="240" w:lineRule="auto"/>
              <w:jc w:val="both"/>
              <w:rPr>
                <w:rFonts w:ascii="Times New Roman" w:hAnsi="Times New Roman" w:cs="Times New Roman"/>
              </w:rPr>
            </w:pPr>
            <w:r w:rsidRPr="004355C1">
              <w:rPr>
                <w:rFonts w:ascii="Times New Roman" w:hAnsi="Times New Roman" w:cs="Times New Roman"/>
              </w:rPr>
              <w:t>Vidzemes plānošanas reģiona ilgtspējīgas attīstības stratēģij</w:t>
            </w:r>
            <w:r w:rsidR="008D6BD8">
              <w:rPr>
                <w:rFonts w:ascii="Times New Roman" w:hAnsi="Times New Roman" w:cs="Times New Roman"/>
              </w:rPr>
              <w:t>ā</w:t>
            </w:r>
            <w:r w:rsidRPr="004355C1">
              <w:rPr>
                <w:rFonts w:ascii="Times New Roman" w:hAnsi="Times New Roman" w:cs="Times New Roman"/>
              </w:rPr>
              <w:t xml:space="preserve"> 2030</w:t>
            </w:r>
            <w:r w:rsidR="008D6BD8">
              <w:rPr>
                <w:rFonts w:ascii="Times New Roman" w:hAnsi="Times New Roman" w:cs="Times New Roman"/>
              </w:rPr>
              <w:t xml:space="preserve"> iekļauta vīzija 2030.gadam: </w:t>
            </w:r>
            <w:r w:rsidRPr="00B4182C">
              <w:rPr>
                <w:rFonts w:ascii="Times New Roman" w:hAnsi="Times New Roman" w:cs="Times New Roman"/>
              </w:rPr>
              <w:t>Vidzeme ir talantīgus un darbīgus cilvēkus piesaistošs, labi savienots, iekšēji integrēts un drošs reģions, kas spēj elastīgi piemēroties izaicinājumiem, ir konkurētspējīgs un tiecas uz izcilību noteiktās reģiona viedās specializācijas jomās.</w:t>
            </w:r>
            <w:r w:rsidR="00BC5790">
              <w:rPr>
                <w:rFonts w:ascii="Times New Roman" w:hAnsi="Times New Roman" w:cs="Times New Roman"/>
              </w:rPr>
              <w:t xml:space="preserve"> </w:t>
            </w:r>
            <w:r w:rsidR="00BC5790" w:rsidRPr="00BC5790">
              <w:rPr>
                <w:rFonts w:ascii="Times New Roman" w:hAnsi="Times New Roman" w:cs="Times New Roman"/>
              </w:rPr>
              <w:t>Vidzemes vīzija balstās uz trīs, savstarpēji saistīt</w:t>
            </w:r>
            <w:r w:rsidR="00BC5790">
              <w:rPr>
                <w:rFonts w:ascii="Times New Roman" w:hAnsi="Times New Roman" w:cs="Times New Roman"/>
              </w:rPr>
              <w:t>iem</w:t>
            </w:r>
            <w:r w:rsidR="00BC5790" w:rsidRPr="00BC5790">
              <w:rPr>
                <w:rFonts w:ascii="Times New Roman" w:hAnsi="Times New Roman" w:cs="Times New Roman"/>
              </w:rPr>
              <w:t xml:space="preserve"> stratēģisk</w:t>
            </w:r>
            <w:r w:rsidR="00BC5790">
              <w:rPr>
                <w:rFonts w:ascii="Times New Roman" w:hAnsi="Times New Roman" w:cs="Times New Roman"/>
              </w:rPr>
              <w:t>ajiem</w:t>
            </w:r>
            <w:r w:rsidR="00BC5790" w:rsidRPr="00BC5790">
              <w:rPr>
                <w:rFonts w:ascii="Times New Roman" w:hAnsi="Times New Roman" w:cs="Times New Roman"/>
              </w:rPr>
              <w:t xml:space="preserve"> virzien</w:t>
            </w:r>
            <w:r w:rsidR="00BC5790">
              <w:rPr>
                <w:rFonts w:ascii="Times New Roman" w:hAnsi="Times New Roman" w:cs="Times New Roman"/>
              </w:rPr>
              <w:t>iem</w:t>
            </w:r>
            <w:r w:rsidR="00BC5790" w:rsidRPr="00BC5790">
              <w:rPr>
                <w:rFonts w:ascii="Times New Roman" w:hAnsi="Times New Roman" w:cs="Times New Roman"/>
              </w:rPr>
              <w:t>: cilvēks, ekonomika, teritorija kopum</w:t>
            </w:r>
            <w:r w:rsidR="00BC5790">
              <w:rPr>
                <w:rFonts w:ascii="Times New Roman" w:hAnsi="Times New Roman" w:cs="Times New Roman"/>
              </w:rPr>
              <w:t>ā</w:t>
            </w:r>
            <w:r w:rsidR="00BC5790" w:rsidRPr="00BC5790">
              <w:rPr>
                <w:rFonts w:ascii="Times New Roman" w:hAnsi="Times New Roman" w:cs="Times New Roman"/>
              </w:rPr>
              <w:t>, kuri saistās ar labas pārvaldības risinājumiem</w:t>
            </w:r>
            <w:r w:rsidR="00BC5790">
              <w:rPr>
                <w:rFonts w:ascii="Times New Roman" w:hAnsi="Times New Roman" w:cs="Times New Roman"/>
              </w:rPr>
              <w:t>.</w:t>
            </w:r>
          </w:p>
          <w:p w14:paraId="657D6432" w14:textId="77777777" w:rsidR="0034681B" w:rsidRDefault="0034681B" w:rsidP="6324E3C3">
            <w:pPr>
              <w:spacing w:line="240" w:lineRule="auto"/>
              <w:jc w:val="both"/>
              <w:rPr>
                <w:rFonts w:ascii="Times New Roman" w:hAnsi="Times New Roman" w:cs="Times New Roman"/>
              </w:rPr>
            </w:pPr>
            <w:r w:rsidRPr="0034681B">
              <w:rPr>
                <w:rFonts w:ascii="Times New Roman" w:hAnsi="Times New Roman" w:cs="Times New Roman"/>
              </w:rPr>
              <w:t>Vidzemes īpašā pierobežas telpa raksturojas ar vājāku sasniedzamību un pieejamību cilvēkresursiem un pakalpojumiem, kas ir būtiski šķēršļi līdzsvarotai Vidzemes reģiona teritorijas attīstībai. Šīs teritorijas izdalītas ar mērķi:</w:t>
            </w:r>
          </w:p>
          <w:p w14:paraId="51105D55" w14:textId="001CE1D4" w:rsidR="0034681B" w:rsidRPr="00147AB5" w:rsidRDefault="0034681B" w:rsidP="00147AB5">
            <w:pPr>
              <w:pStyle w:val="ListParagraph"/>
              <w:numPr>
                <w:ilvl w:val="0"/>
                <w:numId w:val="9"/>
              </w:numPr>
              <w:spacing w:line="240" w:lineRule="auto"/>
              <w:jc w:val="both"/>
              <w:rPr>
                <w:rFonts w:ascii="Times New Roman" w:hAnsi="Times New Roman" w:cs="Times New Roman"/>
              </w:rPr>
            </w:pPr>
            <w:r w:rsidRPr="00147AB5">
              <w:rPr>
                <w:rFonts w:ascii="Times New Roman" w:hAnsi="Times New Roman" w:cs="Times New Roman"/>
              </w:rPr>
              <w:t xml:space="preserve">uzlabot šo teritoriju sasniedzamību; </w:t>
            </w:r>
          </w:p>
          <w:p w14:paraId="7BBE3D5B" w14:textId="77777777" w:rsidR="0034681B" w:rsidRPr="00147AB5" w:rsidRDefault="0034681B" w:rsidP="00147AB5">
            <w:pPr>
              <w:pStyle w:val="ListParagraph"/>
              <w:numPr>
                <w:ilvl w:val="0"/>
                <w:numId w:val="9"/>
              </w:numPr>
              <w:spacing w:line="240" w:lineRule="auto"/>
              <w:jc w:val="both"/>
              <w:rPr>
                <w:rFonts w:ascii="Times New Roman" w:hAnsi="Times New Roman" w:cs="Times New Roman"/>
              </w:rPr>
            </w:pPr>
            <w:r w:rsidRPr="00147AB5">
              <w:rPr>
                <w:rFonts w:ascii="Times New Roman" w:hAnsi="Times New Roman" w:cs="Times New Roman"/>
              </w:rPr>
              <w:lastRenderedPageBreak/>
              <w:t xml:space="preserve">veicināt pieejamību cilvēkresursiem un pakalpojumiem; </w:t>
            </w:r>
          </w:p>
          <w:p w14:paraId="253A2C7B" w14:textId="77777777" w:rsidR="00BC5790" w:rsidRPr="00147AB5" w:rsidRDefault="0034681B" w:rsidP="00147AB5">
            <w:pPr>
              <w:pStyle w:val="ListParagraph"/>
              <w:numPr>
                <w:ilvl w:val="0"/>
                <w:numId w:val="9"/>
              </w:numPr>
              <w:spacing w:line="240" w:lineRule="auto"/>
              <w:jc w:val="both"/>
              <w:rPr>
                <w:rFonts w:ascii="Times New Roman" w:hAnsi="Times New Roman" w:cs="Times New Roman"/>
              </w:rPr>
            </w:pPr>
            <w:r w:rsidRPr="00147AB5">
              <w:rPr>
                <w:rFonts w:ascii="Times New Roman" w:hAnsi="Times New Roman" w:cs="Times New Roman"/>
              </w:rPr>
              <w:t>radīt papildus iespējas šo teritoriju attīstībai.</w:t>
            </w:r>
          </w:p>
          <w:p w14:paraId="3DF532F2" w14:textId="3D578BDA" w:rsidR="00147AB5" w:rsidRDefault="00147AB5" w:rsidP="6324E3C3">
            <w:pPr>
              <w:spacing w:line="240" w:lineRule="auto"/>
              <w:jc w:val="both"/>
              <w:rPr>
                <w:rFonts w:ascii="Times New Roman" w:hAnsi="Times New Roman" w:cs="Times New Roman"/>
              </w:rPr>
            </w:pPr>
            <w:r w:rsidRPr="00147AB5">
              <w:rPr>
                <w:rFonts w:ascii="Times New Roman" w:hAnsi="Times New Roman" w:cs="Times New Roman"/>
              </w:rPr>
              <w:t xml:space="preserve">Vidzemes pierobežas telpa aptver robežai pieguļošās pašvaldības. Galvenais šo teritoriju mērķis ekonomiskās aktivitātes veicināšana, pierobežas </w:t>
            </w:r>
            <w:proofErr w:type="spellStart"/>
            <w:r w:rsidRPr="00147AB5">
              <w:rPr>
                <w:rFonts w:ascii="Times New Roman" w:hAnsi="Times New Roman" w:cs="Times New Roman"/>
              </w:rPr>
              <w:t>apdzīvojuma</w:t>
            </w:r>
            <w:proofErr w:type="spellEnd"/>
            <w:r w:rsidRPr="00147AB5">
              <w:rPr>
                <w:rFonts w:ascii="Times New Roman" w:hAnsi="Times New Roman" w:cs="Times New Roman"/>
              </w:rPr>
              <w:t xml:space="preserve"> centru attīstība. Šajās teritorijās viens no izaicinājumiem ir iedzīvotāju pašiniciatīvas un sabiedrības tīklošanās veicināšana, mazā biznesa attīstības platformas veicināšana, atbalsts vietējiem ražotājiem, amatniekiem un mājražotājiem, kā arī aktivizējot tūrisma piedāvājumu un tam saistošā mazā biznesa piedāvājumu veidošanos. Lai nodrošinātu teritorijas līdzvērtīgu attīstību un apdzīvotību, ļoti svarīgi, lai pierobežas teritorijas iedzīvotājiem tiktu nodrošināti līdzvērtīgi dzīves un darba apstākļi, transporta un sakaru pieejamība. Līdzsvarotu reģionu attīstību var panākt, izmantojot ne tikai reģiona materiālos resursus (dabas resursus, infrastruktūru un finanšu kapitālu), bet piesaistot arī reģiona nemateriālos resursus un stiprinot iedzīvotāju spējas kopīgi ietekmēt dažādu lēmumu pieņemšanu, jo īpaši aktuāli tas ir pierobežas teritorijās.</w:t>
            </w:r>
          </w:p>
        </w:tc>
        <w:tc>
          <w:tcPr>
            <w:tcW w:w="40" w:type="dxa"/>
            <w:shd w:val="clear" w:color="auto" w:fill="auto"/>
            <w:tcMar>
              <w:top w:w="0" w:type="dxa"/>
              <w:left w:w="10" w:type="dxa"/>
              <w:bottom w:w="0" w:type="dxa"/>
              <w:right w:w="10" w:type="dxa"/>
            </w:tcMar>
          </w:tcPr>
          <w:p w14:paraId="6DA7AD7C" w14:textId="462DA60A" w:rsidR="6324E3C3" w:rsidRDefault="6324E3C3" w:rsidP="6324E3C3">
            <w:pPr>
              <w:spacing w:line="240" w:lineRule="auto"/>
              <w:jc w:val="both"/>
              <w:rPr>
                <w:rFonts w:ascii="Times New Roman" w:hAnsi="Times New Roman" w:cs="Times New Roman"/>
              </w:rPr>
            </w:pPr>
          </w:p>
        </w:tc>
      </w:tr>
      <w:tr w:rsidR="005C0F67" w:rsidRPr="005C0F67" w14:paraId="4138F2D7" w14:textId="77777777" w:rsidTr="52A63DA2">
        <w:trPr>
          <w:trHeight w:val="4676"/>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BB838A1"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616D4D" w14:textId="6EE24145" w:rsidR="005C0F67" w:rsidRPr="005C0F67" w:rsidRDefault="005C0F67">
            <w:pPr>
              <w:spacing w:after="120" w:line="240" w:lineRule="auto"/>
              <w:rPr>
                <w:rFonts w:ascii="Times New Roman" w:hAnsi="Times New Roman" w:cs="Times New Roman"/>
              </w:rPr>
            </w:pPr>
            <w:r w:rsidRPr="005C0F67">
              <w:rPr>
                <w:rFonts w:ascii="Times New Roman" w:hAnsi="Times New Roman" w:cs="Times New Roman"/>
              </w:rPr>
              <w:t>Latvijas Kopējās lauksaimniecības politikas stratēģiskais plāns 2023.-2027.</w:t>
            </w:r>
            <w:r w:rsidR="00E93A6A">
              <w:rPr>
                <w:rFonts w:ascii="Times New Roman" w:hAnsi="Times New Roman" w:cs="Times New Roman"/>
              </w:rPr>
              <w:t xml:space="preserve"> </w:t>
            </w:r>
            <w:r w:rsidRPr="005C0F67">
              <w:rPr>
                <w:rFonts w:ascii="Times New Roman" w:hAnsi="Times New Roman" w:cs="Times New Roman"/>
              </w:rPr>
              <w:t>gadam</w:t>
            </w: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AB03A1" w14:textId="2505E283" w:rsidR="005C0F67" w:rsidRPr="005C0F67" w:rsidRDefault="005C0F67">
            <w:pPr>
              <w:spacing w:after="120" w:line="240" w:lineRule="auto"/>
              <w:jc w:val="both"/>
              <w:rPr>
                <w:rFonts w:ascii="Times New Roman" w:hAnsi="Times New Roman" w:cs="Times New Roman"/>
              </w:rPr>
            </w:pPr>
            <w:r w:rsidRPr="005C0F67">
              <w:rPr>
                <w:rFonts w:ascii="Times New Roman" w:hAnsi="Times New Roman" w:cs="Times New Roman"/>
              </w:rPr>
              <w:t>Latvijas Kopējās lauksaimniecības politikas stratēģiskais plāns 2023.-2027.</w:t>
            </w:r>
            <w:r w:rsidR="00E93A6A">
              <w:rPr>
                <w:rFonts w:ascii="Times New Roman" w:hAnsi="Times New Roman" w:cs="Times New Roman"/>
              </w:rPr>
              <w:t xml:space="preserve"> </w:t>
            </w:r>
            <w:r w:rsidRPr="005C0F67">
              <w:rPr>
                <w:rFonts w:ascii="Times New Roman" w:hAnsi="Times New Roman" w:cs="Times New Roman"/>
              </w:rPr>
              <w:t>gadam (turpmāk – KLP SP) ir vidēja termiņa politikas plānošanas dokuments, kas nosaka atbalsta prioritātes un atbalsta instrumentus lauksaimniecības, kā arī lauku attīstības jomā. Vairākumam KLP SP ietverto atbalsta intervenču īstenošanas teritorija ir visa Latvija, vienlaikus Latgales reģions gūs labumu no šādu intervenču īstenošanas, kuru ieguldījumi reģionos paredzēti atbilstoši teritoriālai pieejai:</w:t>
            </w:r>
          </w:p>
          <w:p w14:paraId="4CB71D77"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LA 4.1.1. intervencē  “Atbalsts ieguldījumiem lauku saimniecībās”;</w:t>
            </w:r>
          </w:p>
          <w:p w14:paraId="27F2403D"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LA 5 intervencē “Atbalsts ieguldījumiem mazajās lauku saimniecībās”;</w:t>
            </w:r>
          </w:p>
          <w:p w14:paraId="13972E1E"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LA 6 “Atbalsts gados jauniem lauksaimniekiem uzņēmējdarbības uzsākšanai”;</w:t>
            </w:r>
          </w:p>
          <w:p w14:paraId="29D0F317"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LA 19. intervencē  “Darbību īstenošana saskaņā ar vietējās attīstības stratēģiju, tostarp sadarbības aktivitātes un to sagatavošanu”;</w:t>
            </w:r>
          </w:p>
          <w:p w14:paraId="500A8A0D"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Ilgtspēju sekmējošais ienākumu </w:t>
            </w:r>
            <w:proofErr w:type="spellStart"/>
            <w:r w:rsidRPr="005C0F67">
              <w:rPr>
                <w:rFonts w:ascii="Times New Roman" w:hAnsi="Times New Roman" w:cs="Times New Roman"/>
              </w:rPr>
              <w:t>pamatatbalsts</w:t>
            </w:r>
            <w:proofErr w:type="spellEnd"/>
            <w:r w:rsidRPr="005C0F67">
              <w:rPr>
                <w:rFonts w:ascii="Times New Roman" w:hAnsi="Times New Roman" w:cs="Times New Roman"/>
              </w:rPr>
              <w:t xml:space="preserve"> novados ar īpašiem apstākļiem.</w:t>
            </w:r>
          </w:p>
          <w:p w14:paraId="3F5F069D" w14:textId="2AE61174"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Saskaņā ar Latvijas Kopējās lauksaimniecības politikas stratēģiskā plānu 2023.-2027.</w:t>
            </w:r>
            <w:r w:rsidR="006B3E63">
              <w:rPr>
                <w:rFonts w:ascii="Times New Roman" w:hAnsi="Times New Roman" w:cs="Times New Roman"/>
              </w:rPr>
              <w:t xml:space="preserve"> </w:t>
            </w:r>
            <w:r w:rsidRPr="005C0F67">
              <w:rPr>
                <w:rFonts w:ascii="Times New Roman" w:hAnsi="Times New Roman" w:cs="Times New Roman"/>
              </w:rPr>
              <w:t xml:space="preserve">gadam ar LEADER/SVVA pieeju īstenojamā atbalsta ietvaros plānotās aktivitātes ir īpaši nozīmīgas teritoriālās attīstības veicināšanā, tostarp Austrumu pierobežas reģionā. Veidojot sinerģiju starp vietējo rīcības grupu sabiedrības virzītas vietējās attīstības stratēģijām un attīstības plānošanas dokumentiem vietējā līmenī, tiek sekmēta atbalsta labāka koordinācija un ciešāka sadarbība starp pašvaldībām un vietējām kopienām, paredzot atbalstu uzņēmējdarbības attīstībai, kā arī ieguldījumiem vietējās teritorijas potenciāla, pievilcības attīstībai, tādejādi palielinot lauku iedzīvotāju </w:t>
            </w:r>
            <w:proofErr w:type="spellStart"/>
            <w:r w:rsidRPr="005C0F67">
              <w:rPr>
                <w:rFonts w:ascii="Times New Roman" w:hAnsi="Times New Roman" w:cs="Times New Roman"/>
              </w:rPr>
              <w:t>drošumspēju</w:t>
            </w:r>
            <w:proofErr w:type="spellEnd"/>
            <w:r w:rsidRPr="005C0F67">
              <w:rPr>
                <w:rFonts w:ascii="Times New Roman" w:hAnsi="Times New Roman" w:cs="Times New Roman"/>
              </w:rPr>
              <w:t>.</w:t>
            </w:r>
          </w:p>
        </w:tc>
        <w:tc>
          <w:tcPr>
            <w:tcW w:w="40" w:type="dxa"/>
            <w:shd w:val="clear" w:color="auto" w:fill="auto"/>
            <w:tcMar>
              <w:top w:w="0" w:type="dxa"/>
              <w:left w:w="10" w:type="dxa"/>
              <w:bottom w:w="0" w:type="dxa"/>
              <w:right w:w="10" w:type="dxa"/>
            </w:tcMar>
          </w:tcPr>
          <w:p w14:paraId="3B8D9279" w14:textId="77777777" w:rsidR="005C0F67" w:rsidRPr="005C0F67" w:rsidRDefault="005C0F67">
            <w:pPr>
              <w:spacing w:after="120" w:line="240" w:lineRule="auto"/>
              <w:ind w:right="-68"/>
              <w:jc w:val="both"/>
              <w:rPr>
                <w:rFonts w:ascii="Times New Roman" w:hAnsi="Times New Roman" w:cs="Times New Roman"/>
              </w:rPr>
            </w:pPr>
          </w:p>
        </w:tc>
      </w:tr>
      <w:tr w:rsidR="005C0F67" w:rsidRPr="005C0F67" w14:paraId="61D70F54" w14:textId="77777777" w:rsidTr="52A63DA2">
        <w:trPr>
          <w:trHeight w:val="586"/>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0C8F580"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7F0FB4" w14:textId="77777777" w:rsidR="005C0F67" w:rsidRPr="005C0F67" w:rsidRDefault="005C0F67">
            <w:pPr>
              <w:spacing w:after="120" w:line="240" w:lineRule="auto"/>
              <w:rPr>
                <w:rFonts w:ascii="Times New Roman" w:hAnsi="Times New Roman" w:cs="Times New Roman"/>
              </w:rPr>
            </w:pPr>
            <w:r w:rsidRPr="005C0F67">
              <w:rPr>
                <w:rFonts w:ascii="Times New Roman" w:hAnsi="Times New Roman" w:cs="Times New Roman"/>
              </w:rPr>
              <w:t>Nozaru politiku plānošanas dokumenti</w:t>
            </w: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D8A7549"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b/>
              </w:rPr>
              <w:t>Nacionālās industriālās politikas (turpmāk – NIP) pamatnostādnēs 2021.-2027. gadam</w:t>
            </w:r>
          </w:p>
          <w:p w14:paraId="03C245F8"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NIP pamatnostādnes ir vidēja termiņa politikas plānošanas dokuments, kas aptver visas tautsaimniecības nozares un nosaka </w:t>
            </w:r>
            <w:r w:rsidRPr="005C0F67">
              <w:rPr>
                <w:rFonts w:ascii="Times New Roman" w:hAnsi="Times New Roman" w:cs="Times New Roman"/>
              </w:rPr>
              <w:lastRenderedPageBreak/>
              <w:t>ekonomikas izaugsmes veicināšanas mērķus un rīcības virzienus turpmākajiem septiņiem gadiem gan vietējā, gan starptautiskā mērogā.</w:t>
            </w:r>
          </w:p>
          <w:p w14:paraId="4F02E368"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NIP mērķis ir: eksporta apjomu palielināt līdz 22 miljardiem </w:t>
            </w:r>
            <w:proofErr w:type="spellStart"/>
            <w:r w:rsidRPr="00BD124E">
              <w:rPr>
                <w:rFonts w:ascii="Times New Roman" w:hAnsi="Times New Roman" w:cs="Times New Roman"/>
                <w:i/>
                <w:iCs/>
              </w:rPr>
              <w:t>euro</w:t>
            </w:r>
            <w:proofErr w:type="spellEnd"/>
            <w:r w:rsidRPr="005C0F67">
              <w:rPr>
                <w:rFonts w:ascii="Times New Roman" w:hAnsi="Times New Roman" w:cs="Times New Roman"/>
              </w:rPr>
              <w:t xml:space="preserve"> 2023. gadā un līdz 27 miljardiem </w:t>
            </w:r>
            <w:proofErr w:type="spellStart"/>
            <w:r w:rsidRPr="00BD124E">
              <w:rPr>
                <w:rFonts w:ascii="Times New Roman" w:hAnsi="Times New Roman" w:cs="Times New Roman"/>
                <w:i/>
                <w:iCs/>
              </w:rPr>
              <w:t>euro</w:t>
            </w:r>
            <w:proofErr w:type="spellEnd"/>
            <w:r w:rsidRPr="005C0F67">
              <w:rPr>
                <w:rFonts w:ascii="Times New Roman" w:hAnsi="Times New Roman" w:cs="Times New Roman"/>
              </w:rPr>
              <w:t xml:space="preserve"> 2027. gadā.</w:t>
            </w:r>
          </w:p>
          <w:p w14:paraId="3CDADBFB"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NIP </w:t>
            </w:r>
            <w:proofErr w:type="spellStart"/>
            <w:r w:rsidRPr="005C0F67">
              <w:rPr>
                <w:rFonts w:ascii="Times New Roman" w:hAnsi="Times New Roman" w:cs="Times New Roman"/>
              </w:rPr>
              <w:t>apakšmērķis</w:t>
            </w:r>
            <w:proofErr w:type="spellEnd"/>
            <w:r w:rsidRPr="005C0F67">
              <w:rPr>
                <w:rFonts w:ascii="Times New Roman" w:hAnsi="Times New Roman" w:cs="Times New Roman"/>
              </w:rPr>
              <w:t xml:space="preserve"> ir: izdevumu apjoma pētniecības un attīstības darbībām palielināt līdz 300 miljoniem </w:t>
            </w:r>
            <w:proofErr w:type="spellStart"/>
            <w:r w:rsidRPr="00BD124E">
              <w:rPr>
                <w:rFonts w:ascii="Times New Roman" w:hAnsi="Times New Roman" w:cs="Times New Roman"/>
                <w:i/>
                <w:iCs/>
              </w:rPr>
              <w:t>euro</w:t>
            </w:r>
            <w:proofErr w:type="spellEnd"/>
            <w:r w:rsidRPr="005C0F67">
              <w:rPr>
                <w:rFonts w:ascii="Times New Roman" w:hAnsi="Times New Roman" w:cs="Times New Roman"/>
              </w:rPr>
              <w:t xml:space="preserve"> 2023. gadā un līdz 600 miljoniem </w:t>
            </w:r>
            <w:proofErr w:type="spellStart"/>
            <w:r w:rsidRPr="00BD124E">
              <w:rPr>
                <w:rFonts w:ascii="Times New Roman" w:hAnsi="Times New Roman" w:cs="Times New Roman"/>
                <w:i/>
                <w:iCs/>
              </w:rPr>
              <w:t>euro</w:t>
            </w:r>
            <w:proofErr w:type="spellEnd"/>
            <w:r w:rsidRPr="005C0F67">
              <w:rPr>
                <w:rFonts w:ascii="Times New Roman" w:hAnsi="Times New Roman" w:cs="Times New Roman"/>
              </w:rPr>
              <w:t xml:space="preserve"> 2027. gadā.</w:t>
            </w:r>
          </w:p>
          <w:p w14:paraId="333605CD"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Mērķtiecīgai industriālās politikas ieviešanai tiek noteikti šādi būtiskākie NIP pamatnostādņu savstarpēji integrēti rīcības virzieni:</w:t>
            </w:r>
          </w:p>
          <w:p w14:paraId="3A89463D"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proofErr w:type="spellStart"/>
            <w:r w:rsidRPr="005C0F67">
              <w:rPr>
                <w:rFonts w:ascii="Times New Roman" w:hAnsi="Times New Roman" w:cs="Times New Roman"/>
              </w:rPr>
              <w:t>cilvēkkapitāla</w:t>
            </w:r>
            <w:proofErr w:type="spellEnd"/>
            <w:r w:rsidRPr="005C0F67">
              <w:rPr>
                <w:rFonts w:ascii="Times New Roman" w:hAnsi="Times New Roman" w:cs="Times New Roman"/>
              </w:rPr>
              <w:t xml:space="preserve"> stiprināšana;</w:t>
            </w:r>
          </w:p>
          <w:p w14:paraId="3F5877EA"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uzņēmējdarbības vides sakārtošana, eksporta aktivitāšu apjoma pieauguma veicināšana;</w:t>
            </w:r>
          </w:p>
          <w:p w14:paraId="3FFD191C"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inovācijas kapacitātes paaugstināšana; </w:t>
            </w:r>
          </w:p>
          <w:p w14:paraId="6BB91D7D"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infrastruktūras un uzņēmumu tehnoloģiskās bāzes stiprināšana; </w:t>
            </w:r>
          </w:p>
          <w:p w14:paraId="37AD27D7"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kā arī investīciju jeb finanšu resursu pieejamība.</w:t>
            </w:r>
          </w:p>
          <w:p w14:paraId="08DE3E72"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NIP pamatnostādnes neparedz īpašu atbalstu Latvijas Austrumu pierobežai. NIP pamatnostādnes un to politikas rīcības virzieni un uzdevumi primāri attiecināmi uz visu Latvijas Republikas teritoriju.</w:t>
            </w:r>
          </w:p>
          <w:p w14:paraId="510E5F00" w14:textId="77777777" w:rsidR="005C0F67" w:rsidRPr="005C0F67" w:rsidRDefault="005C0F67" w:rsidP="0067455F">
            <w:pPr>
              <w:spacing w:after="120" w:line="240" w:lineRule="auto"/>
              <w:ind w:right="-68"/>
              <w:jc w:val="both"/>
              <w:rPr>
                <w:rFonts w:ascii="Times New Roman" w:hAnsi="Times New Roman" w:cs="Times New Roman"/>
              </w:rPr>
            </w:pPr>
          </w:p>
          <w:p w14:paraId="2F5F56B2" w14:textId="77777777" w:rsidR="005C0F67" w:rsidRPr="005C0F67" w:rsidRDefault="005C0F67" w:rsidP="0067455F">
            <w:pPr>
              <w:spacing w:after="120" w:line="240" w:lineRule="auto"/>
              <w:ind w:right="-68"/>
              <w:jc w:val="both"/>
              <w:rPr>
                <w:rFonts w:ascii="Times New Roman" w:hAnsi="Times New Roman" w:cs="Times New Roman"/>
                <w:b/>
              </w:rPr>
            </w:pPr>
            <w:r w:rsidRPr="005C0F67">
              <w:rPr>
                <w:rFonts w:ascii="Times New Roman" w:hAnsi="Times New Roman" w:cs="Times New Roman"/>
                <w:b/>
              </w:rPr>
              <w:t>Elektronisko sakaru nozares attīstības plāns 2021.-2027. gadam</w:t>
            </w:r>
          </w:p>
          <w:p w14:paraId="778DC061"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Plāna mērķis ir veicināt pāreju uz ļoti augstas veiktspējas elektronisko sakaru tīkliem, kas spēj nodrošināt galalietotājiem interneta piekļuves pakalpojumus ar datu pārraides ātrumu vismaz 100 Mbit/s gan pilsētās, gan lauku teritorijās. </w:t>
            </w:r>
          </w:p>
          <w:p w14:paraId="141A41A7"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Plānā noteikts, ka, ņemot vērā pieejamā publiskā finansējuma ierobežoto apmēru, būtiski, neaizstājot privātās investīcijas, koncentrēt to teritorijās, kurās ekonomisku apsvērumu dēļ elektronisko sakaru komersanti nav ieinteresēti izvērst elektronisko sakaru tīklu infrastruktūru vai to dara nepietiekamā apjomā, lai veicinātu Savienojamības paziņojumā un ES digitālās desmitgades paziņojumā noteikto Eiropas Savienības stratēģisko mērķu elektronisko sakaru attīstībai izpildi, kā arī nodrošinātu vienlīdzīgu un kvalitatīvu elektronisko sakaru pakalpojumu pieejamību visā Latvijas teritorijā visiem iedzīvotājiem, valsts un pašvaldību iestādēm, uzņēmumiem un sociālekonomiskajiem virzītājspēkiem.</w:t>
            </w:r>
          </w:p>
          <w:p w14:paraId="4E55533F"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Norādīts, ka, lai gan kopējā interneta pieejamība mājsaimniecībās katru gadu palielinās un 15 gadu laikā interneta pieejamība mājsaimniecībām pieaugusi gandrīz sešas reizes, tomēr lauku teritorijās, īpaši Latgales reģionā, interneta pieejamība mājsaimniecībās joprojām ir zemākā līmenī, nesasniedzot plānoto vērtību un no vidējā rādītāja atpaliekot par 7,6% un 5,2%. Vislabākā interneta pieejamība ir Rīgas reģionā un pilsētās, par 4,4% un 2,2% virs vidējā rādītāja, kur ir konkurence starp mobilo un fiksēto tīklu operatoriem.</w:t>
            </w:r>
          </w:p>
          <w:p w14:paraId="3A677ED7"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lastRenderedPageBreak/>
              <w:t xml:space="preserve">Plānā ietverti divi rīcības virzieni: </w:t>
            </w:r>
          </w:p>
          <w:p w14:paraId="2F79C79D" w14:textId="77777777" w:rsidR="005C0F67" w:rsidRPr="005C0F67" w:rsidRDefault="005C0F67" w:rsidP="0067455F">
            <w:pPr>
              <w:pStyle w:val="ListParagraph"/>
              <w:numPr>
                <w:ilvl w:val="0"/>
                <w:numId w:val="5"/>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Rīcības virziens – Savienojamības paziņojumam atbilstošas platjoslas elektronisko sakaru infrastruktūras attīstīšana;</w:t>
            </w:r>
          </w:p>
          <w:p w14:paraId="6DEB8CC7" w14:textId="77777777" w:rsidR="005C0F67" w:rsidRPr="005C0F67" w:rsidRDefault="005C0F67" w:rsidP="0067455F">
            <w:pPr>
              <w:pStyle w:val="ListParagraph"/>
              <w:numPr>
                <w:ilvl w:val="0"/>
                <w:numId w:val="5"/>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Rīcības virziens – Elektronisko sakaru tīklu izvēršanas atvieglošana un izmaksu samazināšana.</w:t>
            </w:r>
          </w:p>
          <w:p w14:paraId="008497B9"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Plānā norādīts, ka elektronisko sakaru nozares attīstība ir īpaši nozīmīga reģionālajai attīstībai. Visi šajā plānā iekļautie pasākumi tieši veicinās reģionālās attīstības stratēģijās minēto attiecībā uz platjoslas attīstību, īpaši pasākumi, kas iekļauti 1. rīcības virzienā, proti, pasākumi attiecībā uz platjoslas infrastruktūras izvēršanu.</w:t>
            </w:r>
          </w:p>
          <w:p w14:paraId="79BD3732"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1.3. pasākuma "vidējās jūdzes" un "pēdējās jūdzes" elektronisko sakaru tīklu infrastruktūras attīstīšana" īstenošanā tiks ievērots teritoriālās līdzsvarotības princips un detalizēti projektu īstenošanas nosacījumi attiecīgi tiks saskaņoti un apstiprināti Ministru kabinetā.</w:t>
            </w:r>
          </w:p>
          <w:p w14:paraId="6AFB72B2"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Īpašs atbalsts Latvijas Austrumu pierobežai plānā nav paredzēts.</w:t>
            </w:r>
          </w:p>
          <w:p w14:paraId="4B6C13DE" w14:textId="77777777" w:rsidR="005C0F67" w:rsidRPr="005C0F67" w:rsidRDefault="005C0F67" w:rsidP="0067455F">
            <w:pPr>
              <w:spacing w:after="120" w:line="240" w:lineRule="auto"/>
              <w:ind w:right="-68"/>
              <w:jc w:val="both"/>
              <w:rPr>
                <w:rFonts w:ascii="Times New Roman" w:hAnsi="Times New Roman" w:cs="Times New Roman"/>
                <w:b/>
              </w:rPr>
            </w:pPr>
          </w:p>
          <w:p w14:paraId="0C431992" w14:textId="77777777" w:rsidR="005C0F67" w:rsidRPr="005C0F67" w:rsidRDefault="005C0F67" w:rsidP="0067455F">
            <w:pPr>
              <w:spacing w:after="120" w:line="240" w:lineRule="auto"/>
              <w:ind w:right="-68"/>
              <w:jc w:val="both"/>
              <w:rPr>
                <w:rFonts w:ascii="Times New Roman" w:hAnsi="Times New Roman" w:cs="Times New Roman"/>
                <w:b/>
              </w:rPr>
            </w:pPr>
            <w:r w:rsidRPr="005C0F67">
              <w:rPr>
                <w:rFonts w:ascii="Times New Roman" w:hAnsi="Times New Roman" w:cs="Times New Roman"/>
                <w:b/>
              </w:rPr>
              <w:t>Sabiedrības veselības pamatnostādnes 2021.-2027. gadam</w:t>
            </w:r>
          </w:p>
          <w:p w14:paraId="0538BB6D" w14:textId="77777777" w:rsidR="005C0F67" w:rsidRPr="005C0F67" w:rsidRDefault="005C0F67" w:rsidP="0067455F">
            <w:pPr>
              <w:spacing w:after="120" w:line="240" w:lineRule="auto"/>
              <w:jc w:val="both"/>
              <w:rPr>
                <w:rFonts w:ascii="Times New Roman" w:hAnsi="Times New Roman" w:cs="Times New Roman"/>
              </w:rPr>
            </w:pPr>
            <w:r w:rsidRPr="005C0F67">
              <w:rPr>
                <w:rFonts w:ascii="Times New Roman" w:hAnsi="Times New Roman" w:cs="Times New Roman"/>
              </w:rPr>
              <w:t>Saskaņā ar pamatnostādnēm sabiedrības veselības politikas mērķis ir uzlabot Latvijas iedzīvotāju veselību, pagarinot labā veselībā nodzīvoto mūžu, novēršot priekšlaicīgu mirstību un mazinot nevienlīdzību veselības jomā.</w:t>
            </w:r>
          </w:p>
          <w:p w14:paraId="6C7AFFB7" w14:textId="77777777" w:rsidR="005C0F67" w:rsidRPr="005C0F67" w:rsidRDefault="005C0F67" w:rsidP="0067455F">
            <w:pPr>
              <w:pStyle w:val="ListParagraph"/>
              <w:numPr>
                <w:ilvl w:val="0"/>
                <w:numId w:val="2"/>
              </w:numPr>
              <w:spacing w:after="120" w:line="240" w:lineRule="auto"/>
              <w:ind w:left="0" w:hanging="720"/>
              <w:jc w:val="both"/>
              <w:rPr>
                <w:rFonts w:ascii="Times New Roman" w:eastAsia="TTA20401A8t00" w:hAnsi="Times New Roman" w:cs="Times New Roman"/>
              </w:rPr>
            </w:pPr>
            <w:r w:rsidRPr="005C0F67">
              <w:rPr>
                <w:rFonts w:ascii="Times New Roman" w:eastAsia="TTA20401A8t00" w:hAnsi="Times New Roman" w:cs="Times New Roman"/>
              </w:rPr>
              <w:t xml:space="preserve">Lai sasniegtu sabiedrības veselības politikas mērķi, tiek izvirzīti šādi </w:t>
            </w:r>
            <w:proofErr w:type="spellStart"/>
            <w:r w:rsidRPr="005C0F67">
              <w:rPr>
                <w:rFonts w:ascii="Times New Roman" w:eastAsia="TTA20401A8t00" w:hAnsi="Times New Roman" w:cs="Times New Roman"/>
              </w:rPr>
              <w:t>apakšmērķi</w:t>
            </w:r>
            <w:proofErr w:type="spellEnd"/>
            <w:r w:rsidRPr="005C0F67">
              <w:rPr>
                <w:rFonts w:ascii="Times New Roman" w:eastAsia="TTA20401A8t00" w:hAnsi="Times New Roman" w:cs="Times New Roman"/>
              </w:rPr>
              <w:t>:</w:t>
            </w:r>
          </w:p>
          <w:p w14:paraId="45B0F562" w14:textId="77777777" w:rsidR="005C0F67" w:rsidRPr="005C0F67" w:rsidRDefault="005C0F67" w:rsidP="0067455F">
            <w:pPr>
              <w:pStyle w:val="ListParagraph"/>
              <w:numPr>
                <w:ilvl w:val="0"/>
                <w:numId w:val="3"/>
              </w:numPr>
              <w:spacing w:after="120" w:line="240" w:lineRule="auto"/>
              <w:ind w:left="714" w:hanging="357"/>
              <w:jc w:val="both"/>
              <w:rPr>
                <w:rFonts w:ascii="Times New Roman" w:eastAsia="TTA20401A8t00" w:hAnsi="Times New Roman" w:cs="Times New Roman"/>
              </w:rPr>
            </w:pPr>
            <w:r w:rsidRPr="005C0F67">
              <w:rPr>
                <w:rFonts w:ascii="Times New Roman" w:eastAsia="TTA20401A8t00" w:hAnsi="Times New Roman" w:cs="Times New Roman"/>
              </w:rPr>
              <w:t xml:space="preserve">Nodrošināt iedzīvotājiem iespēju saglabāt un uzlabot savu veselību, samazinot </w:t>
            </w:r>
            <w:proofErr w:type="spellStart"/>
            <w:r w:rsidRPr="005C0F67">
              <w:rPr>
                <w:rFonts w:ascii="Times New Roman" w:eastAsia="TTA20401A8t00" w:hAnsi="Times New Roman" w:cs="Times New Roman"/>
              </w:rPr>
              <w:t>neinfekcijas</w:t>
            </w:r>
            <w:proofErr w:type="spellEnd"/>
            <w:r w:rsidRPr="005C0F67">
              <w:rPr>
                <w:rFonts w:ascii="Times New Roman" w:eastAsia="TTA20401A8t00" w:hAnsi="Times New Roman" w:cs="Times New Roman"/>
              </w:rPr>
              <w:t xml:space="preserve"> slimību riska faktoru un traumatisma  negatīvo ietekmi, vienlaikus īstenojot veselības veicināšanas un slimību profilakses pasākumus veselīgas, drošas dzīves un darba vides attīstīšanai;</w:t>
            </w:r>
          </w:p>
          <w:p w14:paraId="30C28BA4" w14:textId="77777777" w:rsidR="005C0F67" w:rsidRPr="005C0F67" w:rsidRDefault="005C0F67" w:rsidP="0067455F">
            <w:pPr>
              <w:pStyle w:val="ListParagraph"/>
              <w:numPr>
                <w:ilvl w:val="0"/>
                <w:numId w:val="3"/>
              </w:numPr>
              <w:spacing w:after="120" w:line="240" w:lineRule="auto"/>
              <w:ind w:left="714" w:hanging="357"/>
              <w:jc w:val="both"/>
              <w:rPr>
                <w:rFonts w:ascii="Times New Roman" w:eastAsia="TTA20401A8t00" w:hAnsi="Times New Roman" w:cs="Times New Roman"/>
              </w:rPr>
            </w:pPr>
            <w:r w:rsidRPr="005C0F67">
              <w:rPr>
                <w:rFonts w:ascii="Times New Roman" w:eastAsia="TTA20401A8t00" w:hAnsi="Times New Roman" w:cs="Times New Roman"/>
              </w:rPr>
              <w:t xml:space="preserve">Mazināt infekcijas slimību izplatīšanās riskus un to ietekmi uz sabiedrības veselību, tai skaitā </w:t>
            </w:r>
            <w:r w:rsidRPr="005C0F67">
              <w:rPr>
                <w:rFonts w:ascii="Times New Roman" w:hAnsi="Times New Roman" w:cs="Times New Roman"/>
              </w:rPr>
              <w:t>ņemot vērā “pieeju “Viena veselība””</w:t>
            </w:r>
            <w:r w:rsidRPr="005C0F67">
              <w:rPr>
                <w:rFonts w:ascii="Times New Roman" w:eastAsia="TTA20401A8t00" w:hAnsi="Times New Roman" w:cs="Times New Roman"/>
              </w:rPr>
              <w:t>;</w:t>
            </w:r>
          </w:p>
          <w:p w14:paraId="3273E0A8" w14:textId="77777777" w:rsidR="005C0F67" w:rsidRPr="005C0F67" w:rsidRDefault="005C0F67" w:rsidP="0067455F">
            <w:pPr>
              <w:pStyle w:val="ListParagraph"/>
              <w:numPr>
                <w:ilvl w:val="0"/>
                <w:numId w:val="3"/>
              </w:numPr>
              <w:spacing w:after="120" w:line="240" w:lineRule="auto"/>
              <w:ind w:left="714" w:hanging="357"/>
              <w:jc w:val="both"/>
              <w:rPr>
                <w:rFonts w:ascii="Times New Roman" w:eastAsia="TTA20401A8t00" w:hAnsi="Times New Roman" w:cs="Times New Roman"/>
              </w:rPr>
            </w:pPr>
            <w:r w:rsidRPr="005C0F67">
              <w:rPr>
                <w:rFonts w:ascii="Times New Roman" w:eastAsia="TTA20401A8t00" w:hAnsi="Times New Roman" w:cs="Times New Roman"/>
              </w:rPr>
              <w:t>Veicināt uz cilvēku centrētas un integrētas veselības aprūpes pakalpojumu pieejamību;</w:t>
            </w:r>
          </w:p>
          <w:p w14:paraId="227E4AD9" w14:textId="77777777" w:rsidR="005C0F67" w:rsidRPr="005C0F67" w:rsidRDefault="005C0F67" w:rsidP="0067455F">
            <w:pPr>
              <w:pStyle w:val="ListParagraph"/>
              <w:numPr>
                <w:ilvl w:val="0"/>
                <w:numId w:val="3"/>
              </w:numPr>
              <w:spacing w:after="120" w:line="240" w:lineRule="auto"/>
              <w:ind w:left="714" w:hanging="357"/>
              <w:jc w:val="both"/>
              <w:rPr>
                <w:rFonts w:ascii="Times New Roman" w:eastAsia="TTA20401A8t00" w:hAnsi="Times New Roman" w:cs="Times New Roman"/>
              </w:rPr>
            </w:pPr>
            <w:r w:rsidRPr="005C0F67">
              <w:rPr>
                <w:rFonts w:ascii="Times New Roman" w:eastAsia="TTA20401A8t00" w:hAnsi="Times New Roman" w:cs="Times New Roman"/>
              </w:rPr>
              <w:t>Panākt, ka pieaug nodarbināto ārstniecības personu īpatsvars valsts apmaksāto veselības aprūpes pakalpojumu sniegšanai, notiek līdzsvarota ārstniecības personu paaudžu nomaiņa, kā arī ārstniecības personām ir iespēja īstenot savu profesionālo izaugsmi;</w:t>
            </w:r>
          </w:p>
          <w:p w14:paraId="620A3B0D" w14:textId="77777777" w:rsidR="005C0F67" w:rsidRPr="005C0F67" w:rsidRDefault="005C0F67" w:rsidP="0067455F">
            <w:pPr>
              <w:pStyle w:val="ListParagraph"/>
              <w:numPr>
                <w:ilvl w:val="0"/>
                <w:numId w:val="3"/>
              </w:numPr>
              <w:spacing w:after="120" w:line="240" w:lineRule="auto"/>
              <w:ind w:left="714" w:hanging="357"/>
              <w:jc w:val="both"/>
              <w:rPr>
                <w:rFonts w:ascii="Times New Roman" w:eastAsia="TTA20401A8t00" w:hAnsi="Times New Roman" w:cs="Times New Roman"/>
              </w:rPr>
            </w:pPr>
            <w:r w:rsidRPr="005C0F67">
              <w:rPr>
                <w:rFonts w:ascii="Times New Roman" w:eastAsia="TTA20401A8t00" w:hAnsi="Times New Roman" w:cs="Times New Roman"/>
              </w:rPr>
              <w:t xml:space="preserve">Nodrošināt veselības aprūpes ilgtspēju un </w:t>
            </w:r>
            <w:proofErr w:type="spellStart"/>
            <w:r w:rsidRPr="005C0F67">
              <w:rPr>
                <w:rFonts w:ascii="Times New Roman" w:eastAsia="TTA20401A8t00" w:hAnsi="Times New Roman" w:cs="Times New Roman"/>
              </w:rPr>
              <w:t>noturībspēju</w:t>
            </w:r>
            <w:proofErr w:type="spellEnd"/>
            <w:r w:rsidRPr="005C0F67">
              <w:rPr>
                <w:rFonts w:ascii="Times New Roman" w:eastAsia="TTA20401A8t00" w:hAnsi="Times New Roman" w:cs="Times New Roman"/>
              </w:rPr>
              <w:t>, stiprinot pārvaldību un veicinot efektīvu veselības aprūpes resursu izlietošanu.</w:t>
            </w:r>
          </w:p>
          <w:p w14:paraId="3D8841DB" w14:textId="77777777" w:rsidR="005C0F67" w:rsidRPr="005C0F67" w:rsidRDefault="005C0F67" w:rsidP="0067455F">
            <w:pPr>
              <w:pStyle w:val="ListParagraph"/>
              <w:numPr>
                <w:ilvl w:val="0"/>
                <w:numId w:val="2"/>
              </w:numPr>
              <w:spacing w:after="120" w:line="240" w:lineRule="auto"/>
              <w:ind w:left="0" w:hanging="720"/>
              <w:jc w:val="both"/>
              <w:rPr>
                <w:rFonts w:ascii="Times New Roman" w:eastAsia="TTA20401A8t00" w:hAnsi="Times New Roman" w:cs="Times New Roman"/>
              </w:rPr>
            </w:pPr>
            <w:r w:rsidRPr="005C0F67">
              <w:rPr>
                <w:rFonts w:ascii="Times New Roman" w:hAnsi="Times New Roman" w:cs="Times New Roman"/>
              </w:rPr>
              <w:t xml:space="preserve">Pamatnostādnēs noteikti </w:t>
            </w:r>
            <w:r w:rsidRPr="005C0F67">
              <w:rPr>
                <w:rFonts w:ascii="Times New Roman" w:hAnsi="Times New Roman" w:cs="Times New Roman"/>
                <w:bCs/>
              </w:rPr>
              <w:t>pieci</w:t>
            </w:r>
            <w:r w:rsidRPr="005C0F67">
              <w:rPr>
                <w:rFonts w:ascii="Times New Roman" w:hAnsi="Times New Roman" w:cs="Times New Roman"/>
              </w:rPr>
              <w:t xml:space="preserve"> rīcības virzieni izvirzītā sabiedrības veselības politikas mērķa sasniegšanai:</w:t>
            </w:r>
          </w:p>
          <w:p w14:paraId="2F534A1F" w14:textId="77777777" w:rsidR="005C0F67" w:rsidRPr="005C0F67" w:rsidRDefault="005C0F67" w:rsidP="0067455F">
            <w:pPr>
              <w:pStyle w:val="ListParagraph"/>
              <w:spacing w:after="120" w:line="240" w:lineRule="auto"/>
              <w:jc w:val="both"/>
              <w:rPr>
                <w:rFonts w:ascii="Times New Roman" w:eastAsia="TTA20401A8t00" w:hAnsi="Times New Roman" w:cs="Times New Roman"/>
              </w:rPr>
            </w:pPr>
            <w:r w:rsidRPr="005C0F67">
              <w:rPr>
                <w:rFonts w:ascii="Times New Roman" w:hAnsi="Times New Roman" w:cs="Times New Roman"/>
              </w:rPr>
              <w:t>1. rīcības virziens - Veselīgs un aktīvs dzīvesveids;</w:t>
            </w:r>
          </w:p>
          <w:p w14:paraId="294F5FC1" w14:textId="77777777" w:rsidR="005C0F67" w:rsidRPr="005C0F67" w:rsidRDefault="005C0F67" w:rsidP="0067455F">
            <w:pPr>
              <w:pStyle w:val="ListParagraph"/>
              <w:spacing w:after="120" w:line="240" w:lineRule="auto"/>
              <w:jc w:val="both"/>
              <w:rPr>
                <w:rFonts w:ascii="Times New Roman" w:eastAsia="TTA20401A8t00" w:hAnsi="Times New Roman" w:cs="Times New Roman"/>
              </w:rPr>
            </w:pPr>
            <w:r w:rsidRPr="005C0F67">
              <w:rPr>
                <w:rFonts w:ascii="Times New Roman" w:hAnsi="Times New Roman" w:cs="Times New Roman"/>
              </w:rPr>
              <w:t>2. rīcības virziens - Infekciju izplatības mazināšana;</w:t>
            </w:r>
          </w:p>
          <w:p w14:paraId="65193671" w14:textId="77777777" w:rsidR="005C0F67" w:rsidRPr="005C0F67" w:rsidRDefault="005C0F67" w:rsidP="0067455F">
            <w:pPr>
              <w:pStyle w:val="ListParagraph"/>
              <w:spacing w:after="120" w:line="240" w:lineRule="auto"/>
              <w:jc w:val="both"/>
              <w:rPr>
                <w:rStyle w:val="findhit"/>
                <w:rFonts w:ascii="Times New Roman" w:hAnsi="Times New Roman" w:cs="Times New Roman"/>
              </w:rPr>
            </w:pPr>
            <w:r w:rsidRPr="005C0F67">
              <w:rPr>
                <w:rFonts w:ascii="Times New Roman" w:hAnsi="Times New Roman" w:cs="Times New Roman"/>
              </w:rPr>
              <w:t>3. rīcības virziens - Uz cilvēku centrēta un integrēta veselības aprūpe;</w:t>
            </w:r>
          </w:p>
          <w:p w14:paraId="134A8A42" w14:textId="77777777" w:rsidR="005C0F67" w:rsidRPr="005C0F67" w:rsidRDefault="005C0F67" w:rsidP="0067455F">
            <w:pPr>
              <w:spacing w:after="120" w:line="240" w:lineRule="auto"/>
              <w:ind w:left="1440"/>
              <w:contextualSpacing/>
              <w:jc w:val="both"/>
              <w:rPr>
                <w:rStyle w:val="findhit"/>
                <w:rFonts w:ascii="Times New Roman" w:hAnsi="Times New Roman" w:cs="Times New Roman"/>
              </w:rPr>
            </w:pPr>
            <w:r w:rsidRPr="005C0F67">
              <w:rPr>
                <w:rStyle w:val="findhit"/>
                <w:rFonts w:ascii="Times New Roman" w:hAnsi="Times New Roman" w:cs="Times New Roman"/>
              </w:rPr>
              <w:lastRenderedPageBreak/>
              <w:t xml:space="preserve">3.1. </w:t>
            </w:r>
            <w:proofErr w:type="spellStart"/>
            <w:r w:rsidRPr="005C0F67">
              <w:rPr>
                <w:rStyle w:val="findhit"/>
                <w:rFonts w:ascii="Times New Roman" w:hAnsi="Times New Roman" w:cs="Times New Roman"/>
              </w:rPr>
              <w:t>apakšvirziens</w:t>
            </w:r>
            <w:proofErr w:type="spellEnd"/>
            <w:r w:rsidRPr="005C0F67">
              <w:rPr>
                <w:rStyle w:val="findhit"/>
                <w:rFonts w:ascii="Times New Roman" w:hAnsi="Times New Roman" w:cs="Times New Roman"/>
              </w:rPr>
              <w:t xml:space="preserve"> - Zāļu un veselības aprūpes pakalpojumu pieejamība;</w:t>
            </w:r>
          </w:p>
          <w:p w14:paraId="2DA6CD76" w14:textId="77777777" w:rsidR="005C0F67" w:rsidRPr="005C0F67" w:rsidRDefault="005C0F67" w:rsidP="0067455F">
            <w:pPr>
              <w:spacing w:after="120" w:line="240" w:lineRule="auto"/>
              <w:ind w:left="1440"/>
              <w:contextualSpacing/>
              <w:jc w:val="both"/>
              <w:rPr>
                <w:rStyle w:val="findhit"/>
                <w:rFonts w:ascii="Times New Roman" w:hAnsi="Times New Roman" w:cs="Times New Roman"/>
              </w:rPr>
            </w:pPr>
            <w:r w:rsidRPr="005C0F67">
              <w:rPr>
                <w:rStyle w:val="findhit"/>
                <w:rFonts w:ascii="Times New Roman" w:hAnsi="Times New Roman" w:cs="Times New Roman"/>
              </w:rPr>
              <w:t xml:space="preserve">3.2. </w:t>
            </w:r>
            <w:proofErr w:type="spellStart"/>
            <w:r w:rsidRPr="005C0F67">
              <w:rPr>
                <w:rStyle w:val="findhit"/>
                <w:rFonts w:ascii="Times New Roman" w:hAnsi="Times New Roman" w:cs="Times New Roman"/>
              </w:rPr>
              <w:t>apakšvirziens</w:t>
            </w:r>
            <w:proofErr w:type="spellEnd"/>
            <w:r w:rsidRPr="005C0F67">
              <w:rPr>
                <w:rStyle w:val="findhit"/>
                <w:rFonts w:ascii="Times New Roman" w:hAnsi="Times New Roman" w:cs="Times New Roman"/>
              </w:rPr>
              <w:t xml:space="preserve"> - Veselības aprūpes pakalpojumu koordinēšana un pēctecība;</w:t>
            </w:r>
          </w:p>
          <w:p w14:paraId="7324E648" w14:textId="77777777" w:rsidR="005C0F67" w:rsidRPr="005C0F67" w:rsidRDefault="005C0F67" w:rsidP="0067455F">
            <w:pPr>
              <w:spacing w:after="120" w:line="240" w:lineRule="auto"/>
              <w:ind w:left="1440"/>
              <w:contextualSpacing/>
              <w:jc w:val="both"/>
              <w:rPr>
                <w:rFonts w:ascii="Times New Roman" w:hAnsi="Times New Roman" w:cs="Times New Roman"/>
              </w:rPr>
            </w:pPr>
            <w:r w:rsidRPr="005C0F67">
              <w:rPr>
                <w:rStyle w:val="findhit"/>
                <w:rFonts w:ascii="Times New Roman" w:hAnsi="Times New Roman" w:cs="Times New Roman"/>
              </w:rPr>
              <w:t xml:space="preserve">3.3. </w:t>
            </w:r>
            <w:proofErr w:type="spellStart"/>
            <w:r w:rsidRPr="005C0F67">
              <w:rPr>
                <w:rStyle w:val="findhit"/>
                <w:rFonts w:ascii="Times New Roman" w:hAnsi="Times New Roman" w:cs="Times New Roman"/>
              </w:rPr>
              <w:t>apakšvirziens</w:t>
            </w:r>
            <w:proofErr w:type="spellEnd"/>
            <w:r w:rsidRPr="005C0F67">
              <w:rPr>
                <w:rStyle w:val="findhit"/>
                <w:rFonts w:ascii="Times New Roman" w:hAnsi="Times New Roman" w:cs="Times New Roman"/>
              </w:rPr>
              <w:t xml:space="preserve"> - Pacienta un viņa ģimenes iesaiste veselības aprūpē;</w:t>
            </w:r>
          </w:p>
          <w:p w14:paraId="69A33DC2" w14:textId="77777777" w:rsidR="005C0F67" w:rsidRPr="005C0F67" w:rsidRDefault="005C0F67" w:rsidP="0067455F">
            <w:pPr>
              <w:pStyle w:val="ListParagraph"/>
              <w:spacing w:after="120" w:line="240" w:lineRule="auto"/>
              <w:jc w:val="both"/>
              <w:rPr>
                <w:rFonts w:ascii="Times New Roman" w:hAnsi="Times New Roman" w:cs="Times New Roman"/>
              </w:rPr>
            </w:pPr>
            <w:r w:rsidRPr="005C0F67">
              <w:rPr>
                <w:rFonts w:ascii="Times New Roman" w:hAnsi="Times New Roman" w:cs="Times New Roman"/>
              </w:rPr>
              <w:t>4. rīcības virziens - Cilvēkresursu nodrošinājums un prasmju pilnveide;</w:t>
            </w:r>
          </w:p>
          <w:p w14:paraId="36852101" w14:textId="77777777" w:rsidR="005C0F67" w:rsidRPr="005C0F67" w:rsidRDefault="005C0F67" w:rsidP="0067455F">
            <w:pPr>
              <w:pStyle w:val="ListParagraph"/>
              <w:spacing w:after="120" w:line="240" w:lineRule="auto"/>
              <w:jc w:val="both"/>
              <w:rPr>
                <w:rFonts w:ascii="Times New Roman" w:hAnsi="Times New Roman" w:cs="Times New Roman"/>
              </w:rPr>
            </w:pPr>
            <w:r w:rsidRPr="005C0F67">
              <w:rPr>
                <w:rFonts w:ascii="Times New Roman" w:hAnsi="Times New Roman" w:cs="Times New Roman"/>
              </w:rPr>
              <w:t>5. rīcības virziens - Veselības aprūpes ilgtspēja, pārvaldības stiprināšana, efektīva veselības aprūpes resursu izlietošana.</w:t>
            </w:r>
          </w:p>
          <w:p w14:paraId="2C5001ED" w14:textId="77777777" w:rsidR="005C0F67" w:rsidRPr="005C0F67" w:rsidRDefault="005C0F67" w:rsidP="0067455F">
            <w:pPr>
              <w:pStyle w:val="ListParagraph"/>
              <w:numPr>
                <w:ilvl w:val="0"/>
                <w:numId w:val="4"/>
              </w:numPr>
              <w:spacing w:after="120" w:line="240" w:lineRule="auto"/>
              <w:ind w:left="0" w:hanging="720"/>
              <w:jc w:val="both"/>
              <w:rPr>
                <w:rFonts w:ascii="Times New Roman" w:hAnsi="Times New Roman" w:cs="Times New Roman"/>
              </w:rPr>
            </w:pPr>
            <w:r w:rsidRPr="005C0F67">
              <w:rPr>
                <w:rFonts w:ascii="Times New Roman" w:hAnsi="Times New Roman" w:cs="Times New Roman"/>
              </w:rPr>
              <w:t>Pamatnostādnes neparedz īpašu atbalstu Latvijas Austrumu pierobežai. Kā norādīts pamatnostādnēs, izvirzītie rīcības virzieni un uzdevumi primāri attiecināmi uz visu Latvijas Republikas teritoriju</w:t>
            </w:r>
            <w:r w:rsidRPr="005C0F67">
              <w:rPr>
                <w:rFonts w:ascii="Times New Roman" w:hAnsi="Times New Roman" w:cs="Times New Roman"/>
                <w:shd w:val="clear" w:color="auto" w:fill="FFFFFF" w:themeFill="background1"/>
              </w:rPr>
              <w:t>.</w:t>
            </w:r>
          </w:p>
          <w:p w14:paraId="14669D6B" w14:textId="77777777" w:rsidR="005C0F67" w:rsidRPr="005C0F67" w:rsidRDefault="005C0F67" w:rsidP="0067455F">
            <w:pPr>
              <w:spacing w:after="120" w:line="240" w:lineRule="auto"/>
              <w:jc w:val="both"/>
              <w:rPr>
                <w:rFonts w:ascii="Times New Roman" w:hAnsi="Times New Roman" w:cs="Times New Roman"/>
              </w:rPr>
            </w:pPr>
          </w:p>
          <w:p w14:paraId="3FB1CDD0" w14:textId="77777777" w:rsidR="005C0F67" w:rsidRPr="005C0F67" w:rsidRDefault="005C0F67" w:rsidP="0067455F">
            <w:pPr>
              <w:spacing w:after="120" w:line="240" w:lineRule="auto"/>
              <w:jc w:val="both"/>
              <w:rPr>
                <w:rFonts w:ascii="Times New Roman" w:hAnsi="Times New Roman" w:cs="Times New Roman"/>
                <w:b/>
              </w:rPr>
            </w:pPr>
            <w:r w:rsidRPr="005C0F67">
              <w:rPr>
                <w:rFonts w:ascii="Times New Roman" w:hAnsi="Times New Roman" w:cs="Times New Roman"/>
                <w:b/>
              </w:rPr>
              <w:t>Izglītības attīstības pamatnostādnes 2021.–2027. gadam „Nākotnes prasmes nākotnes sabiedrībai”</w:t>
            </w:r>
          </w:p>
          <w:p w14:paraId="23318A64" w14:textId="77777777" w:rsidR="005C0F67" w:rsidRPr="005C0F67" w:rsidRDefault="005C0F67" w:rsidP="0067455F">
            <w:pPr>
              <w:spacing w:after="120" w:line="240" w:lineRule="auto"/>
              <w:jc w:val="both"/>
              <w:rPr>
                <w:rFonts w:ascii="Times New Roman" w:hAnsi="Times New Roman" w:cs="Times New Roman"/>
              </w:rPr>
            </w:pPr>
            <w:r w:rsidRPr="005C0F67">
              <w:rPr>
                <w:rFonts w:ascii="Times New Roman" w:hAnsi="Times New Roman" w:cs="Times New Roman"/>
              </w:rPr>
              <w:t xml:space="preserve">Izglītības attīstības pamatnostādņu 2021.–2027.gadam </w:t>
            </w:r>
            <w:proofErr w:type="spellStart"/>
            <w:r w:rsidRPr="005C0F67">
              <w:rPr>
                <w:rFonts w:ascii="Times New Roman" w:hAnsi="Times New Roman" w:cs="Times New Roman"/>
              </w:rPr>
              <w:t>virsmērķis</w:t>
            </w:r>
            <w:proofErr w:type="spellEnd"/>
            <w:r w:rsidRPr="005C0F67">
              <w:rPr>
                <w:rFonts w:ascii="Times New Roman" w:hAnsi="Times New Roman" w:cs="Times New Roman"/>
              </w:rPr>
              <w:t xml:space="preserve"> ir nodrošināt kvalitatīvas izglītības iespējas visiem Latvijas iedzīvotājiem, lai veicinātu viņu potenciāla attīstību un īstenošanu mūža garumā un lai veidotu viņu spēju mainīties un atbildīgi vadīt pastāvīgās pārmaiņas sabiedrībā un tautsaimniecībā.</w:t>
            </w:r>
          </w:p>
          <w:p w14:paraId="3E96F266" w14:textId="77777777" w:rsidR="005C0F67" w:rsidRPr="005C0F67" w:rsidRDefault="005C0F67" w:rsidP="0067455F">
            <w:pPr>
              <w:spacing w:after="120" w:line="240" w:lineRule="auto"/>
              <w:jc w:val="both"/>
              <w:rPr>
                <w:rFonts w:ascii="Times New Roman" w:hAnsi="Times New Roman" w:cs="Times New Roman"/>
              </w:rPr>
            </w:pPr>
            <w:r w:rsidRPr="005C0F67">
              <w:rPr>
                <w:rFonts w:ascii="Times New Roman" w:hAnsi="Times New Roman" w:cs="Times New Roman"/>
              </w:rPr>
              <w:t xml:space="preserve">Lai īstenotu pamatnostādņu </w:t>
            </w:r>
            <w:proofErr w:type="spellStart"/>
            <w:r w:rsidRPr="005C0F67">
              <w:rPr>
                <w:rFonts w:ascii="Times New Roman" w:hAnsi="Times New Roman" w:cs="Times New Roman"/>
              </w:rPr>
              <w:t>virsmērķi</w:t>
            </w:r>
            <w:proofErr w:type="spellEnd"/>
            <w:r w:rsidRPr="005C0F67">
              <w:rPr>
                <w:rFonts w:ascii="Times New Roman" w:hAnsi="Times New Roman" w:cs="Times New Roman"/>
              </w:rPr>
              <w:t xml:space="preserve"> 2021.–2027.gadam, papildus ir izvirzīti četri savstarpēji saistīti izglītības attīstības mērķi:</w:t>
            </w:r>
          </w:p>
          <w:p w14:paraId="3FDE0540"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1.mērķis. Augsti kvalificēti, kompetenti un uz izcilību orientēti pedagogi un akadēmiskais personāls. Mērķis aptver pedagogu un akadēmiskā personāla sagatavošanas, profesionālās pilnveides, attīstības un izaugsmes, kā arī motivācijas jautājumus;</w:t>
            </w:r>
          </w:p>
          <w:p w14:paraId="437C4C0E"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2.mērķis. Mūsdienīgs, kvalitatīvs un uz darba tirgū augsti novērtētu prasmju attīstīšanu orientēts izglītības piedāvājums. Mērķis paredz gan izglītības satura un mācību procesa, gan mācību vides un resursu pilnveidi mūsdienīga un kvalitatīva izglītības piedāvājuma nodrošināšanai.</w:t>
            </w:r>
          </w:p>
          <w:p w14:paraId="127E8CD4"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3.mērķis. Atbalsts ikviena izaugsmei. Mērķis paredz atbalsta mehānismu veidošanu indivīdu – bērnu, jauniešu un pieaugušo – izaugsmei.</w:t>
            </w:r>
          </w:p>
          <w:p w14:paraId="1BED6F65"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4. mērķis. Ilgtspējīga un efektīva izglītības sistēmas un resursu pārvaldība. Mērķis akcentē nepieciešamību pilnveidot izglītības sistēmas un iestāžu pārvaldību.</w:t>
            </w:r>
          </w:p>
          <w:p w14:paraId="7ED72904"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Pamatnostādnes neparedz īpašu atbalstu Latvijas Austrumu pierobežai. </w:t>
            </w:r>
          </w:p>
          <w:p w14:paraId="1F4D688E" w14:textId="77777777" w:rsidR="005C0F67" w:rsidRPr="005C0F67" w:rsidRDefault="005C0F67" w:rsidP="0067455F">
            <w:pPr>
              <w:spacing w:after="120" w:line="240" w:lineRule="auto"/>
              <w:ind w:right="-68"/>
              <w:jc w:val="both"/>
              <w:rPr>
                <w:rFonts w:ascii="Times New Roman" w:hAnsi="Times New Roman" w:cs="Times New Roman"/>
              </w:rPr>
            </w:pPr>
          </w:p>
          <w:p w14:paraId="77B0CADA" w14:textId="77777777" w:rsidR="005C0F67" w:rsidRPr="005C0F67" w:rsidRDefault="005C0F67" w:rsidP="0067455F">
            <w:pPr>
              <w:spacing w:after="120" w:line="240" w:lineRule="auto"/>
              <w:ind w:right="-68"/>
              <w:jc w:val="both"/>
              <w:rPr>
                <w:rFonts w:ascii="Times New Roman" w:hAnsi="Times New Roman" w:cs="Times New Roman"/>
                <w:b/>
              </w:rPr>
            </w:pPr>
            <w:r w:rsidRPr="005C0F67">
              <w:rPr>
                <w:rFonts w:ascii="Times New Roman" w:hAnsi="Times New Roman" w:cs="Times New Roman"/>
                <w:b/>
              </w:rPr>
              <w:t>Latvijas mediju politikas pamatnostādnes 2024.–2027. gadam</w:t>
            </w:r>
          </w:p>
          <w:p w14:paraId="54630109"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Kā norādīts dokumentā, pamatnostādnes ir tapušas laikā pēc Krievijas Federācijas pilna mēroga iebrukuma Ukrainā, tādēļ būtiski atzīmēt, ka mediju politika šajā kontekstā ir cieši saistīta </w:t>
            </w:r>
            <w:r w:rsidRPr="005C0F67">
              <w:rPr>
                <w:rFonts w:ascii="Times New Roman" w:hAnsi="Times New Roman" w:cs="Times New Roman"/>
              </w:rPr>
              <w:lastRenderedPageBreak/>
              <w:t xml:space="preserve">ar informatīvās telpas drošību. Ņemot vērā 2023. gada Nacionālās drošības koncepcijā noteiktās prioritātes informatīvās telpas drošības un aizsardzības nodrošināšanai un Valdības rīcības plānā Deklarācijas par </w:t>
            </w:r>
            <w:proofErr w:type="spellStart"/>
            <w:r w:rsidRPr="005C0F67">
              <w:rPr>
                <w:rFonts w:ascii="Times New Roman" w:hAnsi="Times New Roman" w:cs="Times New Roman"/>
              </w:rPr>
              <w:t>Evikas</w:t>
            </w:r>
            <w:proofErr w:type="spellEnd"/>
            <w:r w:rsidRPr="005C0F67">
              <w:rPr>
                <w:rFonts w:ascii="Times New Roman" w:hAnsi="Times New Roman" w:cs="Times New Roman"/>
              </w:rPr>
              <w:t xml:space="preserve"> Siliņas vadītā Ministru kabineta iecerēto darbību īstenošanai noteikto, pamatnostādnes ir vērstas uz (1) sabiedrības </w:t>
            </w:r>
            <w:proofErr w:type="spellStart"/>
            <w:r w:rsidRPr="005C0F67">
              <w:rPr>
                <w:rFonts w:ascii="Times New Roman" w:hAnsi="Times New Roman" w:cs="Times New Roman"/>
              </w:rPr>
              <w:t>informācijpratības</w:t>
            </w:r>
            <w:proofErr w:type="spellEnd"/>
            <w:r w:rsidRPr="005C0F67">
              <w:rPr>
                <w:rFonts w:ascii="Times New Roman" w:hAnsi="Times New Roman" w:cs="Times New Roman"/>
              </w:rPr>
              <w:t xml:space="preserve"> un </w:t>
            </w:r>
            <w:proofErr w:type="spellStart"/>
            <w:r w:rsidRPr="005C0F67">
              <w:rPr>
                <w:rFonts w:ascii="Times New Roman" w:hAnsi="Times New Roman" w:cs="Times New Roman"/>
              </w:rPr>
              <w:t>medijpratības</w:t>
            </w:r>
            <w:proofErr w:type="spellEnd"/>
            <w:r w:rsidRPr="005C0F67">
              <w:rPr>
                <w:rFonts w:ascii="Times New Roman" w:hAnsi="Times New Roman" w:cs="Times New Roman"/>
              </w:rPr>
              <w:t xml:space="preserve"> veicināšanu, (2) vietējo mediju stiprināšanu, (3) žurnālistu drošības un prasmju veicināšanu.</w:t>
            </w:r>
          </w:p>
          <w:p w14:paraId="752B8936"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Saskaņā ar pamatnostādnēm Latvijas mediju politikas mērķis ir noturīga, daudzveidīga, droša, kvalitatīva, stabila, ilgtspējīga, neatkarīga, brīva mediju vide, kurā nacionālā, reģionālā un vietējā līmenī top kvalitatīvs, Latvijas sabiedrības interesēm un kopējam labumam atbilstošs saturs, ir līdzsvarotas nozares pārstāvju intereses, auditorijai ir piekļuve neatkarīgai žurnālistikai un uzticamai informācijai un zināšanas to lietot.</w:t>
            </w:r>
          </w:p>
          <w:p w14:paraId="223BDFBE"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Pamatnostādnēs norādīts, ka īpaši izceļams ir mediju vides un informatīvās telpas stiprināšanas jautājums Latvijas </w:t>
            </w:r>
            <w:r w:rsidRPr="005C0F67">
              <w:rPr>
                <w:rFonts w:ascii="Times New Roman" w:hAnsi="Times New Roman" w:cs="Times New Roman"/>
                <w:bCs/>
              </w:rPr>
              <w:t>Austrumu</w:t>
            </w:r>
            <w:r w:rsidRPr="005C0F67">
              <w:rPr>
                <w:rFonts w:ascii="Times New Roman" w:hAnsi="Times New Roman" w:cs="Times New Roman"/>
              </w:rPr>
              <w:t xml:space="preserve"> pierobežā, palielinot tur mediju pieejamību, samazinot nelegālā satura patēriņu, izvēršot </w:t>
            </w:r>
            <w:proofErr w:type="spellStart"/>
            <w:r w:rsidRPr="005C0F67">
              <w:rPr>
                <w:rFonts w:ascii="Times New Roman" w:hAnsi="Times New Roman" w:cs="Times New Roman"/>
              </w:rPr>
              <w:t>medijpratības</w:t>
            </w:r>
            <w:proofErr w:type="spellEnd"/>
            <w:r w:rsidRPr="005C0F67">
              <w:rPr>
                <w:rFonts w:ascii="Times New Roman" w:hAnsi="Times New Roman" w:cs="Times New Roman"/>
              </w:rPr>
              <w:t xml:space="preserve"> aktivitātes un palielinot sabiedrisko mediju klātbūtni.</w:t>
            </w:r>
          </w:p>
          <w:p w14:paraId="6E035111" w14:textId="77777777" w:rsidR="005C0F67" w:rsidRPr="005C0F67" w:rsidRDefault="005C0F67" w:rsidP="0067455F">
            <w:pPr>
              <w:spacing w:after="120" w:line="240" w:lineRule="auto"/>
              <w:jc w:val="both"/>
              <w:rPr>
                <w:rFonts w:ascii="Times New Roman" w:hAnsi="Times New Roman" w:cs="Times New Roman"/>
              </w:rPr>
            </w:pPr>
            <w:r w:rsidRPr="005C0F67">
              <w:rPr>
                <w:rFonts w:ascii="Times New Roman" w:hAnsi="Times New Roman" w:cs="Times New Roman"/>
              </w:rPr>
              <w:t>Īpaši uzdevumi, kas būtu vērsti uz Austrumu pierobežu, dokumentā nav iekļauti.</w:t>
            </w:r>
          </w:p>
          <w:p w14:paraId="1049D93D" w14:textId="77777777" w:rsidR="005C0F67" w:rsidRPr="005C0F67" w:rsidRDefault="005C0F67" w:rsidP="0067455F">
            <w:pPr>
              <w:spacing w:after="120" w:line="240" w:lineRule="auto"/>
              <w:jc w:val="both"/>
              <w:rPr>
                <w:rFonts w:ascii="Times New Roman" w:hAnsi="Times New Roman" w:cs="Times New Roman"/>
              </w:rPr>
            </w:pPr>
          </w:p>
          <w:p w14:paraId="7C1FA78A" w14:textId="77777777" w:rsidR="005C0F67" w:rsidRPr="005C0F67" w:rsidRDefault="005C0F67" w:rsidP="0067455F">
            <w:pPr>
              <w:spacing w:after="120" w:line="240" w:lineRule="auto"/>
              <w:jc w:val="both"/>
              <w:rPr>
                <w:rFonts w:ascii="Times New Roman" w:hAnsi="Times New Roman" w:cs="Times New Roman"/>
                <w:b/>
              </w:rPr>
            </w:pPr>
            <w:r w:rsidRPr="005C0F67">
              <w:rPr>
                <w:rFonts w:ascii="Times New Roman" w:hAnsi="Times New Roman" w:cs="Times New Roman"/>
                <w:b/>
              </w:rPr>
              <w:t xml:space="preserve">Latvijas austrumu robežas </w:t>
            </w:r>
            <w:proofErr w:type="spellStart"/>
            <w:r w:rsidRPr="005C0F67">
              <w:rPr>
                <w:rFonts w:ascii="Times New Roman" w:hAnsi="Times New Roman" w:cs="Times New Roman"/>
                <w:b/>
              </w:rPr>
              <w:t>pretmobilitātes</w:t>
            </w:r>
            <w:proofErr w:type="spellEnd"/>
            <w:r w:rsidRPr="005C0F67">
              <w:rPr>
                <w:rFonts w:ascii="Times New Roman" w:hAnsi="Times New Roman" w:cs="Times New Roman"/>
                <w:b/>
              </w:rPr>
              <w:t xml:space="preserve"> plāns</w:t>
            </w:r>
          </w:p>
          <w:p w14:paraId="656B43AE"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Austrumu robežas militārās stiprināšanas un </w:t>
            </w:r>
            <w:proofErr w:type="spellStart"/>
            <w:r w:rsidRPr="005C0F67">
              <w:rPr>
                <w:rFonts w:ascii="Times New Roman" w:hAnsi="Times New Roman" w:cs="Times New Roman"/>
              </w:rPr>
              <w:t>pretmobilitātes</w:t>
            </w:r>
            <w:proofErr w:type="spellEnd"/>
            <w:r w:rsidRPr="005C0F67">
              <w:rPr>
                <w:rFonts w:ascii="Times New Roman" w:hAnsi="Times New Roman" w:cs="Times New Roman"/>
              </w:rPr>
              <w:t xml:space="preserve"> plāns ir daļa no Baltijas Aizsardzības līnijas izveides, kas gar visu Krievijas un Baltkrievijas robežu ietvers Nacionālo bruņoto spēku vienību atbalsta punktu izveidi – aizsardzības pozīcijas karavīriem un nocietinātas aizsardzības pozīcijas, dažādus šķēršļus, prettanku grāvjus, munīcijas un mīnu noliktavas. </w:t>
            </w:r>
          </w:p>
          <w:p w14:paraId="5F104F70" w14:textId="77777777" w:rsidR="005C0F67" w:rsidRPr="005C0F67" w:rsidRDefault="005C0F67" w:rsidP="0067455F">
            <w:pPr>
              <w:spacing w:after="120" w:line="240" w:lineRule="auto"/>
              <w:jc w:val="both"/>
              <w:rPr>
                <w:rFonts w:ascii="Times New Roman" w:hAnsi="Times New Roman" w:cs="Times New Roman"/>
              </w:rPr>
            </w:pPr>
            <w:r w:rsidRPr="005C0F67">
              <w:rPr>
                <w:rFonts w:ascii="Times New Roman" w:hAnsi="Times New Roman" w:cs="Times New Roman"/>
              </w:rPr>
              <w:t xml:space="preserve">Aizsardzības nozare no 2024.gada marta turpinās praktiskus darbus pie </w:t>
            </w:r>
            <w:r w:rsidRPr="005C0F67">
              <w:rPr>
                <w:rFonts w:ascii="Times New Roman" w:hAnsi="Times New Roman" w:cs="Times New Roman"/>
                <w:bCs/>
              </w:rPr>
              <w:t>Austrumu</w:t>
            </w:r>
            <w:r w:rsidRPr="005C0F67">
              <w:rPr>
                <w:rFonts w:ascii="Times New Roman" w:hAnsi="Times New Roman" w:cs="Times New Roman"/>
              </w:rPr>
              <w:t xml:space="preserve"> robežas stiprināšanas. Plāna īstenošanai paredzēti 303 miljoni eiro.</w:t>
            </w:r>
          </w:p>
          <w:p w14:paraId="0FC464BD" w14:textId="77777777" w:rsidR="005C0F67" w:rsidRPr="005C0F67" w:rsidRDefault="005C0F67" w:rsidP="0067455F">
            <w:pPr>
              <w:spacing w:after="120" w:line="240" w:lineRule="auto"/>
              <w:jc w:val="both"/>
              <w:rPr>
                <w:rFonts w:ascii="Times New Roman" w:hAnsi="Times New Roman" w:cs="Times New Roman"/>
              </w:rPr>
            </w:pPr>
          </w:p>
          <w:p w14:paraId="7C597375" w14:textId="219B4C1F" w:rsidR="005C0F67" w:rsidRPr="005C0F67" w:rsidRDefault="005C0F67" w:rsidP="0067455F">
            <w:pPr>
              <w:spacing w:after="120" w:line="240" w:lineRule="auto"/>
              <w:jc w:val="both"/>
              <w:rPr>
                <w:rFonts w:ascii="Times New Roman" w:hAnsi="Times New Roman" w:cs="Times New Roman"/>
              </w:rPr>
            </w:pPr>
            <w:r w:rsidRPr="005C0F67">
              <w:rPr>
                <w:rFonts w:ascii="Times New Roman" w:hAnsi="Times New Roman" w:cs="Times New Roman"/>
                <w:b/>
              </w:rPr>
              <w:t>Valsts stratēģiskās komunikācijas un informatīvās telpas drošības koncepcija 2023.–2027.</w:t>
            </w:r>
            <w:r w:rsidR="006B3E63">
              <w:rPr>
                <w:rFonts w:ascii="Times New Roman" w:hAnsi="Times New Roman" w:cs="Times New Roman"/>
                <w:b/>
              </w:rPr>
              <w:t xml:space="preserve"> </w:t>
            </w:r>
            <w:r w:rsidRPr="005C0F67">
              <w:rPr>
                <w:rFonts w:ascii="Times New Roman" w:hAnsi="Times New Roman" w:cs="Times New Roman"/>
                <w:b/>
              </w:rPr>
              <w:t>gadam</w:t>
            </w:r>
          </w:p>
          <w:p w14:paraId="0EAF56AE" w14:textId="77777777" w:rsidR="005C0F67" w:rsidRPr="005C0F67" w:rsidRDefault="005C0F67" w:rsidP="0067455F">
            <w:pPr>
              <w:spacing w:after="120" w:line="240" w:lineRule="auto"/>
              <w:jc w:val="both"/>
              <w:rPr>
                <w:rFonts w:ascii="Times New Roman" w:hAnsi="Times New Roman" w:cs="Times New Roman"/>
                <w:b/>
              </w:rPr>
            </w:pPr>
            <w:r w:rsidRPr="005C0F67">
              <w:rPr>
                <w:rFonts w:ascii="Times New Roman" w:hAnsi="Times New Roman" w:cs="Times New Roman"/>
                <w:bCs/>
              </w:rPr>
              <w:t>Ministru kabinetā 2023.gada 24.janvārī tika apstiprināts “Konceptuālais ziņojums par valsts stratēģisko komunikāciju un informatīvās telpas drošību 2023.–2027. gadam” (turpmāk – Koncepcija).</w:t>
            </w:r>
          </w:p>
          <w:p w14:paraId="779CF865" w14:textId="77777777" w:rsidR="005C0F67" w:rsidRPr="005C0F67" w:rsidRDefault="005C0F67" w:rsidP="0067455F">
            <w:pPr>
              <w:spacing w:after="120" w:line="240" w:lineRule="auto"/>
              <w:jc w:val="both"/>
              <w:rPr>
                <w:rFonts w:ascii="Times New Roman" w:hAnsi="Times New Roman" w:cs="Times New Roman"/>
                <w:bCs/>
              </w:rPr>
            </w:pPr>
            <w:r w:rsidRPr="005C0F67">
              <w:rPr>
                <w:rFonts w:ascii="Times New Roman" w:hAnsi="Times New Roman" w:cs="Times New Roman"/>
                <w:bCs/>
              </w:rPr>
              <w:t>Koncepcijas vīzija ir veicināt informatīvās telpas drošību, tostarp ar stratēģisko komunikāciju, panākot, ka valsts pārvalde un sabiedrība ir noturīga pret ārējiem un iekšējiem iejaukšanās riskiem demokrātiskos procesos un informatīvajā telpā, kā arī spēj efektīvi līdzdarboties, lai pārvarētu krīzes un apdraudējumus.</w:t>
            </w:r>
          </w:p>
          <w:p w14:paraId="5BF23AD1" w14:textId="4E13A703" w:rsidR="005C0F67" w:rsidRPr="005C0F67" w:rsidRDefault="005C0F67" w:rsidP="0067455F">
            <w:pPr>
              <w:spacing w:after="120" w:line="240" w:lineRule="auto"/>
              <w:jc w:val="both"/>
              <w:rPr>
                <w:rFonts w:ascii="Times New Roman" w:hAnsi="Times New Roman" w:cs="Times New Roman"/>
                <w:bCs/>
              </w:rPr>
            </w:pPr>
            <w:r w:rsidRPr="005C0F67">
              <w:rPr>
                <w:rFonts w:ascii="Times New Roman" w:hAnsi="Times New Roman" w:cs="Times New Roman"/>
                <w:bCs/>
              </w:rPr>
              <w:t>Koncepcijā 2023.–2027.</w:t>
            </w:r>
            <w:r w:rsidR="006B3E63">
              <w:rPr>
                <w:rFonts w:ascii="Times New Roman" w:hAnsi="Times New Roman" w:cs="Times New Roman"/>
                <w:bCs/>
              </w:rPr>
              <w:t xml:space="preserve"> </w:t>
            </w:r>
            <w:r w:rsidRPr="005C0F67">
              <w:rPr>
                <w:rFonts w:ascii="Times New Roman" w:hAnsi="Times New Roman" w:cs="Times New Roman"/>
                <w:bCs/>
              </w:rPr>
              <w:t>gadam izvirzīti seši darbības pamatvirzieni:</w:t>
            </w:r>
          </w:p>
          <w:p w14:paraId="76C75524"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valsts stratēģiskās komunikācijas ieviešana un spēju attīstība;</w:t>
            </w:r>
          </w:p>
          <w:p w14:paraId="581A3186"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lastRenderedPageBreak/>
              <w:t>informatīvās telpas noturības pasākumi pret drošības apdraudējumiem;</w:t>
            </w:r>
          </w:p>
          <w:p w14:paraId="7FEACDCC"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mediju vides stiprināšana un pilnveidošana;</w:t>
            </w:r>
          </w:p>
          <w:p w14:paraId="6DE60F6E"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iesaistīta un pret informatīvās telpas apdraudējumiem noturīga sabiedrība;</w:t>
            </w:r>
          </w:p>
          <w:p w14:paraId="2DEAE6C6"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partnerība ar organizētu pilsonisko sabiedrību, privāto un akadēmisko sektoru;</w:t>
            </w:r>
          </w:p>
          <w:p w14:paraId="27A3FE7E"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starptautiskā sadarbība.</w:t>
            </w:r>
          </w:p>
          <w:p w14:paraId="17EE037D" w14:textId="1FD76263" w:rsidR="009310A0" w:rsidRDefault="009310A0" w:rsidP="0067455F">
            <w:pPr>
              <w:spacing w:after="120" w:line="240" w:lineRule="auto"/>
              <w:jc w:val="both"/>
              <w:rPr>
                <w:rFonts w:ascii="Times New Roman" w:hAnsi="Times New Roman" w:cs="Times New Roman"/>
                <w:bCs/>
              </w:rPr>
            </w:pPr>
          </w:p>
          <w:p w14:paraId="65C10577" w14:textId="342559AD" w:rsidR="00607143" w:rsidRDefault="00080573" w:rsidP="0067455F">
            <w:pPr>
              <w:spacing w:after="120" w:line="240" w:lineRule="auto"/>
              <w:jc w:val="both"/>
              <w:rPr>
                <w:rFonts w:ascii="Times New Roman" w:hAnsi="Times New Roman" w:cs="Times New Roman"/>
                <w:b/>
                <w:bCs/>
              </w:rPr>
            </w:pPr>
            <w:r w:rsidRPr="009F1E2C">
              <w:rPr>
                <w:rFonts w:ascii="Times New Roman" w:hAnsi="Times New Roman" w:cs="Times New Roman"/>
                <w:b/>
                <w:bCs/>
              </w:rPr>
              <w:t>Informatīvais ziņojums “Par papildu radaru iegādi vēju parku attīstībai”</w:t>
            </w:r>
            <w:r w:rsidR="00291F76" w:rsidRPr="009F1E2C">
              <w:rPr>
                <w:rFonts w:ascii="Times New Roman" w:hAnsi="Times New Roman" w:cs="Times New Roman"/>
                <w:b/>
                <w:bCs/>
              </w:rPr>
              <w:t xml:space="preserve"> </w:t>
            </w:r>
          </w:p>
          <w:p w14:paraId="14DDF76B" w14:textId="0C6B93EE" w:rsidR="000A36FF" w:rsidRPr="009F1E2C" w:rsidRDefault="00291F76" w:rsidP="0067455F">
            <w:pPr>
              <w:spacing w:after="120" w:line="240" w:lineRule="auto"/>
              <w:jc w:val="both"/>
              <w:rPr>
                <w:rFonts w:ascii="Times New Roman" w:hAnsi="Times New Roman" w:cs="Times New Roman"/>
                <w:u w:val="single"/>
              </w:rPr>
            </w:pPr>
            <w:r w:rsidRPr="009F1E2C">
              <w:rPr>
                <w:rFonts w:ascii="Times New Roman" w:hAnsi="Times New Roman" w:cs="Times New Roman"/>
              </w:rPr>
              <w:t>(</w:t>
            </w:r>
            <w:r w:rsidR="00D70957" w:rsidRPr="009F1E2C">
              <w:rPr>
                <w:rFonts w:ascii="Times New Roman" w:hAnsi="Times New Roman" w:cs="Times New Roman"/>
                <w:u w:val="single"/>
              </w:rPr>
              <w:t>i</w:t>
            </w:r>
            <w:r w:rsidR="00F47A99" w:rsidRPr="009F1E2C">
              <w:rPr>
                <w:rFonts w:ascii="Times New Roman" w:hAnsi="Times New Roman" w:cs="Times New Roman"/>
                <w:u w:val="single"/>
              </w:rPr>
              <w:t xml:space="preserve">zskatīts MK 12.11.2024. sēdē, protokols </w:t>
            </w:r>
            <w:r w:rsidRPr="009F1E2C">
              <w:rPr>
                <w:rFonts w:ascii="Times New Roman" w:hAnsi="Times New Roman" w:cs="Times New Roman"/>
                <w:u w:val="single"/>
              </w:rPr>
              <w:t xml:space="preserve">Nr. 48 43. §) </w:t>
            </w:r>
          </w:p>
          <w:p w14:paraId="21BC4F85" w14:textId="77777777" w:rsidR="005425B3" w:rsidRPr="005425B3" w:rsidRDefault="005425B3" w:rsidP="005425B3">
            <w:pPr>
              <w:spacing w:after="120" w:line="240" w:lineRule="auto"/>
              <w:jc w:val="both"/>
              <w:rPr>
                <w:rFonts w:ascii="Times New Roman" w:hAnsi="Times New Roman" w:cs="Times New Roman"/>
              </w:rPr>
            </w:pPr>
            <w:r w:rsidRPr="005425B3">
              <w:rPr>
                <w:rFonts w:ascii="Times New Roman" w:hAnsi="Times New Roman" w:cs="Times New Roman"/>
              </w:rPr>
              <w:t>Viens no pašlaik aktuālākajiem iegūstamajiem atjaunojamajiem enerģijas veidiem ir vēja enerģija, tādējādi pēdējo pāris gadu laikā būtiski pieaugusi interese par vēja parku izbūvi. Vienlaikus vēja turbīnām ir negatīva ietekme uz gaisa un jūras telpas novērošanas spējām – tās rada fizisku aizēnojumu navigācijas tehnisko līdzekļu (turpmāk – radaru) sensoriem. Radaru sensori nespēj pilnvērtīgi veikt savas funkcijas, nodrošinot gaisa un jūras novērošanu, ja to darbības teritorijā ir izvietotas vēja turbīnas. Turklāt vēja turbīnām ir tieša ietekme arī uz izlūkošanas spējām. Ņemot vērā straujo intereses pieaugumu par vēja parku attīstību, Aizsardzības ministrija no vēja parku attīstītājiem pēdējā gada laikā ir saņēmusi izvērtēšanai pieprasījumus par vairāk nekā 1200 vēja turbīnu izvietojumu.</w:t>
            </w:r>
          </w:p>
          <w:p w14:paraId="50437490" w14:textId="0B035F0C" w:rsidR="005425B3" w:rsidRPr="005425B3" w:rsidRDefault="005425B3" w:rsidP="005425B3">
            <w:pPr>
              <w:spacing w:after="120" w:line="240" w:lineRule="auto"/>
              <w:jc w:val="both"/>
              <w:rPr>
                <w:rFonts w:ascii="Times New Roman" w:hAnsi="Times New Roman" w:cs="Times New Roman"/>
              </w:rPr>
            </w:pPr>
            <w:r w:rsidRPr="005425B3">
              <w:rPr>
                <w:rFonts w:ascii="Times New Roman" w:hAnsi="Times New Roman" w:cs="Times New Roman"/>
              </w:rPr>
              <w:t>Aizsardzības ministrija ir izstrādājusi karti</w:t>
            </w:r>
            <w:r>
              <w:rPr>
                <w:rFonts w:ascii="Times New Roman" w:hAnsi="Times New Roman" w:cs="Times New Roman"/>
              </w:rPr>
              <w:t xml:space="preserve">, </w:t>
            </w:r>
            <w:r w:rsidRPr="005425B3">
              <w:rPr>
                <w:rFonts w:ascii="Times New Roman" w:hAnsi="Times New Roman" w:cs="Times New Roman"/>
              </w:rPr>
              <w:t>balstoties uz šobrīd pieejamo gaisa telpas novērošanas spēju vajadzībām, kurā ir norādītas teritorijas:</w:t>
            </w:r>
          </w:p>
          <w:p w14:paraId="46DB8A95" w14:textId="77777777" w:rsidR="005425B3" w:rsidRPr="005425B3" w:rsidRDefault="005425B3" w:rsidP="005425B3">
            <w:pPr>
              <w:spacing w:after="120" w:line="240" w:lineRule="auto"/>
              <w:jc w:val="both"/>
              <w:rPr>
                <w:rFonts w:ascii="Times New Roman" w:hAnsi="Times New Roman" w:cs="Times New Roman"/>
              </w:rPr>
            </w:pPr>
            <w:r w:rsidRPr="005425B3">
              <w:rPr>
                <w:rFonts w:ascii="Times New Roman" w:hAnsi="Times New Roman" w:cs="Times New Roman"/>
              </w:rPr>
              <w:t>1) kurās vēja parku būvniecība neietekmē valsts drošības un aizsardzības spējas;</w:t>
            </w:r>
          </w:p>
          <w:p w14:paraId="6F6060E6" w14:textId="77777777" w:rsidR="005425B3" w:rsidRPr="005425B3" w:rsidRDefault="005425B3" w:rsidP="005425B3">
            <w:pPr>
              <w:spacing w:after="120" w:line="240" w:lineRule="auto"/>
              <w:jc w:val="both"/>
              <w:rPr>
                <w:rFonts w:ascii="Times New Roman" w:hAnsi="Times New Roman" w:cs="Times New Roman"/>
              </w:rPr>
            </w:pPr>
            <w:r w:rsidRPr="005425B3">
              <w:rPr>
                <w:rFonts w:ascii="Times New Roman" w:hAnsi="Times New Roman" w:cs="Times New Roman"/>
              </w:rPr>
              <w:t>2) kurās šobrīd netiek atbalstīta vēja parku attīstīšana vai tai pastāv ierobežojumi un ir nepieciešams kompensēt vēja parku negatīvo ietekmi uz NBS spējām ar, piemēram, jaunu radaru vai citu tehnisko līdzekļu iegādi, izbūvi un uzturēšanu.</w:t>
            </w:r>
          </w:p>
          <w:p w14:paraId="1093631B" w14:textId="71CF55F8" w:rsidR="006701B8" w:rsidRDefault="005425B3" w:rsidP="0067455F">
            <w:pPr>
              <w:spacing w:after="120" w:line="240" w:lineRule="auto"/>
              <w:jc w:val="both"/>
              <w:rPr>
                <w:rFonts w:ascii="Times New Roman" w:hAnsi="Times New Roman" w:cs="Times New Roman"/>
              </w:rPr>
            </w:pPr>
            <w:r w:rsidRPr="005425B3">
              <w:rPr>
                <w:rFonts w:ascii="Times New Roman" w:hAnsi="Times New Roman" w:cs="Times New Roman"/>
              </w:rPr>
              <w:t>Reaģējot uz straujo vēja turbīnu būvniecības pieprasījumu skaita pieaugumu, Aizsardzības ministrija ziņojumā sniedz pārskatu par šī brīža pieļaujamo vēja parku attīstību un sniedz priekšlikumu reģionāliem risinājumiem, kas kompensē un uzlabo NBS nepieciešamās spējas noteikto uzdevumu izpildei un paplašina teritorijas vēja parku izbūvei no 2028.gada</w:t>
            </w:r>
            <w:r w:rsidR="001F64A6" w:rsidRPr="009F1E2C">
              <w:rPr>
                <w:rFonts w:ascii="Times New Roman" w:hAnsi="Times New Roman" w:cs="Times New Roman"/>
              </w:rPr>
              <w:t>.</w:t>
            </w:r>
          </w:p>
          <w:p w14:paraId="0485DBCB" w14:textId="77777777" w:rsidR="00551211" w:rsidRDefault="00551211" w:rsidP="0067455F">
            <w:pPr>
              <w:spacing w:after="120" w:line="240" w:lineRule="auto"/>
              <w:jc w:val="both"/>
              <w:rPr>
                <w:rFonts w:ascii="Times New Roman" w:hAnsi="Times New Roman" w:cs="Times New Roman"/>
              </w:rPr>
            </w:pPr>
          </w:p>
          <w:p w14:paraId="15E58505" w14:textId="092B328E" w:rsidR="003757A4" w:rsidRPr="009F1E2C" w:rsidRDefault="003757A4" w:rsidP="0067455F">
            <w:pPr>
              <w:spacing w:after="120" w:line="240" w:lineRule="auto"/>
              <w:jc w:val="both"/>
              <w:rPr>
                <w:rFonts w:ascii="Times New Roman" w:hAnsi="Times New Roman" w:cs="Times New Roman"/>
                <w:b/>
                <w:bCs/>
              </w:rPr>
            </w:pPr>
            <w:r w:rsidRPr="009F1E2C">
              <w:rPr>
                <w:rFonts w:ascii="Times New Roman" w:hAnsi="Times New Roman" w:cs="Times New Roman"/>
                <w:b/>
                <w:bCs/>
              </w:rPr>
              <w:t xml:space="preserve">Latvijas pielāgošanās klimata pārmaiņām plāns laika posmam līdz 2030. gadam </w:t>
            </w:r>
          </w:p>
          <w:p w14:paraId="23FDD1BA"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Latvijas pielāgošanās klimata pārmaiņām plāns laika posmam līdz 2030. gadam (turpmāk - Plāns) ir veidots kā nacionāla līmeņa ilgtermiņa (līdz 2030. gadam) attīstības plānošanas dokuments.</w:t>
            </w:r>
          </w:p>
          <w:p w14:paraId="5B6394BA"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 xml:space="preserve">Plāna izstrādes pamatā ir Latvijas līdzšinējo klimata pārmaiņu analīze un klimata pārmaiņu scenāriji periodam līdz 2100. gadam, kā arī Latvijā veiktie klimata pārmaiņu ietekmju un risku </w:t>
            </w:r>
            <w:proofErr w:type="spellStart"/>
            <w:r w:rsidRPr="009F1E2C">
              <w:rPr>
                <w:rFonts w:ascii="Times New Roman" w:hAnsi="Times New Roman" w:cs="Times New Roman"/>
              </w:rPr>
              <w:lastRenderedPageBreak/>
              <w:t>izvērtējumi</w:t>
            </w:r>
            <w:proofErr w:type="spellEnd"/>
            <w:r w:rsidRPr="009F1E2C">
              <w:rPr>
                <w:rFonts w:ascii="Times New Roman" w:hAnsi="Times New Roman" w:cs="Times New Roman"/>
              </w:rPr>
              <w:t xml:space="preserve"> tādās sešās jomās kā būvniecībā un infrastruktūras plānošanā, civilajā aizsardzībā un katastrofas pārvaldīšanā, veselībā un labklājībā, bioloģiskajā daudzveidībā un ekosistēmu pakalpojumos, lauksaimniecībā un mežsaimniecībā, tūrismā un ainavu plānošanā. Plānā ir noteikts pielāgošanās klimata pārmaiņām </w:t>
            </w:r>
            <w:proofErr w:type="spellStart"/>
            <w:r w:rsidRPr="009F1E2C">
              <w:rPr>
                <w:rFonts w:ascii="Times New Roman" w:hAnsi="Times New Roman" w:cs="Times New Roman"/>
              </w:rPr>
              <w:t>virsmērķis</w:t>
            </w:r>
            <w:proofErr w:type="spellEnd"/>
            <w:r w:rsidRPr="009F1E2C">
              <w:rPr>
                <w:rFonts w:ascii="Times New Roman" w:hAnsi="Times New Roman" w:cs="Times New Roman"/>
              </w:rPr>
              <w:t xml:space="preserve"> un pieci stratēģiskie mērķi, 14 rīcības virzieni un 89 pasākumi.</w:t>
            </w:r>
          </w:p>
          <w:p w14:paraId="164D7A57"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 xml:space="preserve">Plāna </w:t>
            </w:r>
            <w:proofErr w:type="spellStart"/>
            <w:r w:rsidRPr="009F1E2C">
              <w:rPr>
                <w:rFonts w:ascii="Times New Roman" w:hAnsi="Times New Roman" w:cs="Times New Roman"/>
              </w:rPr>
              <w:t>virsmērķis</w:t>
            </w:r>
            <w:proofErr w:type="spellEnd"/>
            <w:r w:rsidRPr="009F1E2C">
              <w:rPr>
                <w:rFonts w:ascii="Times New Roman" w:hAnsi="Times New Roman" w:cs="Times New Roman"/>
              </w:rPr>
              <w:t xml:space="preserve"> ir mazināt Latvijas cilvēku, tautsaimniecības, infrastruktūras, apbūves un dabas ievainojamību pret klimata pārmaiņu ietekmēm un veicināt klimata pārmaiņu radīto iespēju izmantošanu. Plāna sasniegšanai ir izvirzīti pieci stratēģiskie mērķi:</w:t>
            </w:r>
          </w:p>
          <w:p w14:paraId="355B1C1F"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1. Cilvēku dzīvība, veselība un labklājība, neatkarīgi no dzimuma, vecuma un sociālās piederības, ir pasargāta no klimata pārmaiņu nelabvēlīgas ietekmes;</w:t>
            </w:r>
          </w:p>
          <w:p w14:paraId="035293CD"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2. Tautsaimniecība spēj pielāgoties klimata pārmaiņu negatīvajām ietekmēm un izmantot klimata pārmaiņu sniegtās iespējas;</w:t>
            </w:r>
          </w:p>
          <w:p w14:paraId="11FCDE57"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 xml:space="preserve">3. Infrastruktūra un apbūve ir </w:t>
            </w:r>
            <w:proofErr w:type="spellStart"/>
            <w:r w:rsidRPr="009F1E2C">
              <w:rPr>
                <w:rFonts w:ascii="Times New Roman" w:hAnsi="Times New Roman" w:cs="Times New Roman"/>
              </w:rPr>
              <w:t>klimatnoturīga</w:t>
            </w:r>
            <w:proofErr w:type="spellEnd"/>
            <w:r w:rsidRPr="009F1E2C">
              <w:rPr>
                <w:rFonts w:ascii="Times New Roman" w:hAnsi="Times New Roman" w:cs="Times New Roman"/>
              </w:rPr>
              <w:t xml:space="preserve"> un plānota atbilstoši iespējamiem klimata riskiem;</w:t>
            </w:r>
          </w:p>
          <w:p w14:paraId="2CEA724C"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4. Latvijas daba un kultūrvēsturiskās vērtības ir saglabātas un klimata pārmaiņu negatīvā ietekme uz tām - mazināta;</w:t>
            </w:r>
          </w:p>
          <w:p w14:paraId="392F8B0D"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5. Ir nodrošināta zinātniskajā argumentācijā balstīta informācija, tai skaitā monitorings un prognozes, kas veicina pielāgošanās klimata pārmaiņām aspektu integrēšanu nozaru politiku un teritorijas attīstības plānošanas dokumentos, kā arī sabiedrības informēšanu.</w:t>
            </w:r>
          </w:p>
          <w:p w14:paraId="476E0C16" w14:textId="0C145AAF" w:rsidR="003757A4" w:rsidRDefault="00D723BA" w:rsidP="0067455F">
            <w:pPr>
              <w:spacing w:after="120" w:line="240" w:lineRule="auto"/>
              <w:jc w:val="both"/>
              <w:rPr>
                <w:rFonts w:ascii="Times New Roman" w:hAnsi="Times New Roman" w:cs="Times New Roman"/>
              </w:rPr>
            </w:pPr>
            <w:r w:rsidRPr="00D723BA">
              <w:rPr>
                <w:rFonts w:ascii="Times New Roman" w:hAnsi="Times New Roman" w:cs="Times New Roman"/>
              </w:rPr>
              <w:t>Plānā nav atsevišķi apskatīti Austrumu pierobežas attīstības jautājumi.</w:t>
            </w:r>
          </w:p>
          <w:p w14:paraId="1FF67D8E" w14:textId="77777777" w:rsidR="0067455F" w:rsidRPr="009F1E2C" w:rsidRDefault="0067455F" w:rsidP="0067455F">
            <w:pPr>
              <w:spacing w:after="120" w:line="240" w:lineRule="auto"/>
              <w:jc w:val="both"/>
              <w:rPr>
                <w:rFonts w:ascii="Times New Roman" w:hAnsi="Times New Roman" w:cs="Times New Roman"/>
              </w:rPr>
            </w:pPr>
          </w:p>
          <w:p w14:paraId="2CC98253" w14:textId="77777777" w:rsidR="00551211" w:rsidRDefault="003757A4" w:rsidP="0067455F">
            <w:pPr>
              <w:spacing w:after="120" w:line="240" w:lineRule="auto"/>
              <w:jc w:val="both"/>
              <w:rPr>
                <w:rFonts w:ascii="Times New Roman" w:hAnsi="Times New Roman" w:cs="Times New Roman"/>
                <w:b/>
                <w:bCs/>
              </w:rPr>
            </w:pPr>
            <w:r w:rsidRPr="009F1E2C">
              <w:rPr>
                <w:rFonts w:ascii="Times New Roman" w:hAnsi="Times New Roman" w:cs="Times New Roman"/>
                <w:b/>
                <w:bCs/>
              </w:rPr>
              <w:t>Nacionālais enerģētikas un klimata plāns 2021. - 2030. gadam</w:t>
            </w:r>
          </w:p>
          <w:p w14:paraId="75EC0399" w14:textId="77777777" w:rsidR="00AA4853" w:rsidRPr="00AA4853" w:rsidRDefault="00275A4D" w:rsidP="0067455F">
            <w:pPr>
              <w:spacing w:after="120" w:line="240" w:lineRule="auto"/>
              <w:jc w:val="both"/>
              <w:rPr>
                <w:rFonts w:ascii="Times New Roman" w:hAnsi="Times New Roman" w:cs="Times New Roman"/>
              </w:rPr>
            </w:pPr>
            <w:r>
              <w:rPr>
                <w:rFonts w:ascii="Times New Roman" w:hAnsi="Times New Roman" w:cs="Times New Roman"/>
              </w:rPr>
              <w:t xml:space="preserve">Atjaunotais </w:t>
            </w:r>
            <w:r w:rsidR="00AA4853" w:rsidRPr="00AA4853">
              <w:rPr>
                <w:rFonts w:ascii="Times New Roman" w:hAnsi="Times New Roman" w:cs="Times New Roman"/>
              </w:rPr>
              <w:t xml:space="preserve">Latvijas Nacionālais enerģētikas un klimata plāns 2021.-2030.gadam (turpmāk – Plāns) ir ilgtermiņa enerģētikas un klimata politikas plānošanas dokuments, kas nosaka Latvijas valsts enerģētikas un klimata politikas pamatprincipus, mērķus un rīcības virzienus laika periodam līdz 2030. g. </w:t>
            </w:r>
          </w:p>
          <w:p w14:paraId="7A530528" w14:textId="4629DC46" w:rsidR="00AA4853" w:rsidRPr="00AA4853" w:rsidRDefault="00AA4853" w:rsidP="0067455F">
            <w:pPr>
              <w:spacing w:after="120" w:line="240" w:lineRule="auto"/>
              <w:jc w:val="both"/>
              <w:rPr>
                <w:rFonts w:ascii="Times New Roman" w:hAnsi="Times New Roman" w:cs="Times New Roman"/>
              </w:rPr>
            </w:pPr>
            <w:r w:rsidRPr="00AA4853">
              <w:rPr>
                <w:rFonts w:ascii="Times New Roman" w:hAnsi="Times New Roman" w:cs="Times New Roman"/>
              </w:rPr>
              <w:t>Plāns izstrādāts vadoties pēc vienotā ES regulējuma, kura mērķis ir nodrošināt ES dalībvalstu uzņemto saistību izpildi kontekstā ar A</w:t>
            </w:r>
            <w:r w:rsidR="00BD33D0">
              <w:rPr>
                <w:rFonts w:ascii="Times New Roman" w:hAnsi="Times New Roman" w:cs="Times New Roman"/>
              </w:rPr>
              <w:t xml:space="preserve">pvienoto </w:t>
            </w:r>
            <w:r w:rsidRPr="00AA4853">
              <w:rPr>
                <w:rFonts w:ascii="Times New Roman" w:hAnsi="Times New Roman" w:cs="Times New Roman"/>
              </w:rPr>
              <w:t>N</w:t>
            </w:r>
            <w:r w:rsidR="00BD33D0">
              <w:rPr>
                <w:rFonts w:ascii="Times New Roman" w:hAnsi="Times New Roman" w:cs="Times New Roman"/>
              </w:rPr>
              <w:t xml:space="preserve">āciju </w:t>
            </w:r>
            <w:proofErr w:type="spellStart"/>
            <w:r w:rsidRPr="00AA4853">
              <w:rPr>
                <w:rFonts w:ascii="Times New Roman" w:hAnsi="Times New Roman" w:cs="Times New Roman"/>
              </w:rPr>
              <w:t>O</w:t>
            </w:r>
            <w:r w:rsidR="00BD33D0">
              <w:rPr>
                <w:rFonts w:ascii="Times New Roman" w:hAnsi="Times New Roman" w:cs="Times New Roman"/>
              </w:rPr>
              <w:t>rganiācijas</w:t>
            </w:r>
            <w:proofErr w:type="spellEnd"/>
            <w:r w:rsidRPr="00AA4853">
              <w:rPr>
                <w:rFonts w:ascii="Times New Roman" w:hAnsi="Times New Roman" w:cs="Times New Roman"/>
              </w:rPr>
              <w:t xml:space="preserve"> Vispārējās konvencijas par klimata pārmaiņām Parīzes nolīgumu. </w:t>
            </w:r>
          </w:p>
          <w:p w14:paraId="70FD0C07" w14:textId="77777777" w:rsidR="00610794" w:rsidRPr="00610794" w:rsidRDefault="00610794" w:rsidP="0067455F">
            <w:pPr>
              <w:spacing w:after="120" w:line="240" w:lineRule="auto"/>
              <w:jc w:val="both"/>
              <w:rPr>
                <w:rFonts w:ascii="Times New Roman" w:hAnsi="Times New Roman" w:cs="Times New Roman"/>
                <w:b/>
                <w:bCs/>
              </w:rPr>
            </w:pPr>
            <w:r w:rsidRPr="00610794">
              <w:rPr>
                <w:rFonts w:ascii="Times New Roman" w:hAnsi="Times New Roman" w:cs="Times New Roman"/>
                <w:b/>
                <w:bCs/>
              </w:rPr>
              <w:t>Mērķis</w:t>
            </w:r>
            <w:r w:rsidRPr="00610794">
              <w:rPr>
                <w:rFonts w:ascii="Times New Roman" w:hAnsi="Times New Roman" w:cs="Times New Roman"/>
              </w:rPr>
              <w:t>:</w:t>
            </w:r>
            <w:r w:rsidRPr="00610794">
              <w:rPr>
                <w:rFonts w:ascii="Times New Roman" w:hAnsi="Times New Roman" w:cs="Times New Roman"/>
                <w:b/>
                <w:bCs/>
              </w:rPr>
              <w:t xml:space="preserve"> </w:t>
            </w:r>
          </w:p>
          <w:p w14:paraId="36C36839" w14:textId="77777777" w:rsidR="00610794" w:rsidRPr="00610794" w:rsidRDefault="00610794" w:rsidP="00AA4D9F">
            <w:pPr>
              <w:numPr>
                <w:ilvl w:val="1"/>
                <w:numId w:val="12"/>
              </w:numPr>
              <w:tabs>
                <w:tab w:val="left" w:pos="603"/>
              </w:tabs>
              <w:spacing w:after="120" w:line="240" w:lineRule="auto"/>
              <w:ind w:left="461" w:hanging="283"/>
              <w:jc w:val="both"/>
              <w:rPr>
                <w:rFonts w:ascii="Times New Roman" w:hAnsi="Times New Roman" w:cs="Times New Roman"/>
              </w:rPr>
            </w:pPr>
            <w:r w:rsidRPr="00610794">
              <w:rPr>
                <w:rFonts w:ascii="Times New Roman" w:hAnsi="Times New Roman" w:cs="Times New Roman"/>
              </w:rPr>
              <w:t xml:space="preserve">Nodrošināt Latvijas pilnīgu </w:t>
            </w:r>
            <w:proofErr w:type="spellStart"/>
            <w:r w:rsidRPr="00610794">
              <w:rPr>
                <w:rFonts w:ascii="Times New Roman" w:hAnsi="Times New Roman" w:cs="Times New Roman"/>
              </w:rPr>
              <w:t>energoneatkarību</w:t>
            </w:r>
            <w:proofErr w:type="spellEnd"/>
            <w:r w:rsidRPr="00610794">
              <w:rPr>
                <w:rFonts w:ascii="Times New Roman" w:hAnsi="Times New Roman" w:cs="Times New Roman"/>
              </w:rPr>
              <w:t xml:space="preserve"> par pieejamām un konkurētspējīgām energoresursu cenām;</w:t>
            </w:r>
          </w:p>
          <w:p w14:paraId="018219F8" w14:textId="77777777" w:rsidR="00610794" w:rsidRPr="00610794" w:rsidRDefault="00610794" w:rsidP="00AA4D9F">
            <w:pPr>
              <w:numPr>
                <w:ilvl w:val="1"/>
                <w:numId w:val="12"/>
              </w:numPr>
              <w:tabs>
                <w:tab w:val="left" w:pos="603"/>
              </w:tabs>
              <w:spacing w:after="120" w:line="240" w:lineRule="auto"/>
              <w:ind w:left="461" w:hanging="283"/>
              <w:jc w:val="both"/>
              <w:rPr>
                <w:rFonts w:ascii="Times New Roman" w:hAnsi="Times New Roman" w:cs="Times New Roman"/>
              </w:rPr>
            </w:pPr>
            <w:r w:rsidRPr="00610794">
              <w:rPr>
                <w:rFonts w:ascii="Times New Roman" w:hAnsi="Times New Roman" w:cs="Times New Roman"/>
              </w:rPr>
              <w:t xml:space="preserve">Veicināt tautsaimniecības dekarbonizāciju, t.sk. ar vispārēju enerģētikas un rūpniecības elektrifikāciju, un investīcijas inovāciju un </w:t>
            </w:r>
            <w:proofErr w:type="spellStart"/>
            <w:r w:rsidRPr="00610794">
              <w:rPr>
                <w:rFonts w:ascii="Times New Roman" w:hAnsi="Times New Roman" w:cs="Times New Roman"/>
              </w:rPr>
              <w:t>resursefektivitātes</w:t>
            </w:r>
            <w:proofErr w:type="spellEnd"/>
            <w:r w:rsidRPr="00610794">
              <w:rPr>
                <w:rFonts w:ascii="Times New Roman" w:hAnsi="Times New Roman" w:cs="Times New Roman"/>
              </w:rPr>
              <w:t xml:space="preserve"> attīstībā;</w:t>
            </w:r>
          </w:p>
          <w:p w14:paraId="772AE89A" w14:textId="77777777" w:rsidR="00610794" w:rsidRPr="00610794" w:rsidRDefault="00610794" w:rsidP="00AA4D9F">
            <w:pPr>
              <w:numPr>
                <w:ilvl w:val="1"/>
                <w:numId w:val="12"/>
              </w:numPr>
              <w:tabs>
                <w:tab w:val="left" w:pos="603"/>
              </w:tabs>
              <w:spacing w:after="120" w:line="240" w:lineRule="auto"/>
              <w:ind w:left="461" w:hanging="283"/>
              <w:jc w:val="both"/>
              <w:rPr>
                <w:rFonts w:ascii="Times New Roman" w:hAnsi="Times New Roman" w:cs="Times New Roman"/>
              </w:rPr>
            </w:pPr>
            <w:r w:rsidRPr="00610794">
              <w:rPr>
                <w:rFonts w:ascii="Times New Roman" w:hAnsi="Times New Roman" w:cs="Times New Roman"/>
              </w:rPr>
              <w:t>Nostiprināt energoapgādes drošumu.</w:t>
            </w:r>
          </w:p>
          <w:p w14:paraId="7F30DD84" w14:textId="77777777" w:rsidR="0012721B" w:rsidRPr="00E20EE3" w:rsidRDefault="00A66783" w:rsidP="0067455F">
            <w:pPr>
              <w:spacing w:after="120" w:line="240" w:lineRule="auto"/>
              <w:jc w:val="both"/>
              <w:rPr>
                <w:rFonts w:ascii="Times New Roman" w:hAnsi="Times New Roman" w:cs="Times New Roman"/>
              </w:rPr>
            </w:pPr>
            <w:r w:rsidRPr="00E20EE3">
              <w:rPr>
                <w:rFonts w:ascii="Times New Roman" w:hAnsi="Times New Roman" w:cs="Times New Roman"/>
              </w:rPr>
              <w:lastRenderedPageBreak/>
              <w:t>Plāns paredz rīcības tādos virzienos kā dekarbonizācija, energo</w:t>
            </w:r>
            <w:r w:rsidR="00BC3443" w:rsidRPr="00E20EE3">
              <w:rPr>
                <w:rFonts w:ascii="Times New Roman" w:hAnsi="Times New Roman" w:cs="Times New Roman"/>
              </w:rPr>
              <w:t xml:space="preserve">efektivitāte, </w:t>
            </w:r>
            <w:r w:rsidR="0001063B" w:rsidRPr="00E20EE3">
              <w:rPr>
                <w:rFonts w:ascii="Times New Roman" w:hAnsi="Times New Roman" w:cs="Times New Roman"/>
              </w:rPr>
              <w:t xml:space="preserve">enerģētiskā drošība un </w:t>
            </w:r>
            <w:proofErr w:type="spellStart"/>
            <w:r w:rsidR="0001063B" w:rsidRPr="00E20EE3">
              <w:rPr>
                <w:rFonts w:ascii="Times New Roman" w:hAnsi="Times New Roman" w:cs="Times New Roman"/>
              </w:rPr>
              <w:t>energoneatkarība</w:t>
            </w:r>
            <w:proofErr w:type="spellEnd"/>
            <w:r w:rsidR="0001063B" w:rsidRPr="00E20EE3">
              <w:rPr>
                <w:rFonts w:ascii="Times New Roman" w:hAnsi="Times New Roman" w:cs="Times New Roman"/>
              </w:rPr>
              <w:t xml:space="preserve">, </w:t>
            </w:r>
            <w:r w:rsidR="00CD5DD6" w:rsidRPr="00E20EE3">
              <w:rPr>
                <w:rFonts w:ascii="Times New Roman" w:hAnsi="Times New Roman" w:cs="Times New Roman"/>
              </w:rPr>
              <w:t>iekšējais</w:t>
            </w:r>
            <w:r w:rsidR="0001063B" w:rsidRPr="00E20EE3">
              <w:rPr>
                <w:rFonts w:ascii="Times New Roman" w:hAnsi="Times New Roman" w:cs="Times New Roman"/>
              </w:rPr>
              <w:t xml:space="preserve"> ener</w:t>
            </w:r>
            <w:r w:rsidR="00CD5DD6" w:rsidRPr="00E20EE3">
              <w:rPr>
                <w:rFonts w:ascii="Times New Roman" w:hAnsi="Times New Roman" w:cs="Times New Roman"/>
              </w:rPr>
              <w:t>ģ</w:t>
            </w:r>
            <w:r w:rsidR="0001063B" w:rsidRPr="00E20EE3">
              <w:rPr>
                <w:rFonts w:ascii="Times New Roman" w:hAnsi="Times New Roman" w:cs="Times New Roman"/>
              </w:rPr>
              <w:t>ijas tirgus</w:t>
            </w:r>
            <w:r w:rsidR="00CD5DD6" w:rsidRPr="00E20EE3">
              <w:rPr>
                <w:rFonts w:ascii="Times New Roman" w:hAnsi="Times New Roman" w:cs="Times New Roman"/>
              </w:rPr>
              <w:t>,</w:t>
            </w:r>
            <w:r w:rsidR="00CD41A4" w:rsidRPr="00E20EE3">
              <w:rPr>
                <w:rFonts w:ascii="Times New Roman" w:hAnsi="Times New Roman" w:cs="Times New Roman"/>
              </w:rPr>
              <w:t xml:space="preserve"> pētniecība, inovācija un konkurētspēja un pielāgošanās klimata pā</w:t>
            </w:r>
            <w:r w:rsidR="00F2143F" w:rsidRPr="00E20EE3">
              <w:rPr>
                <w:rFonts w:ascii="Times New Roman" w:hAnsi="Times New Roman" w:cs="Times New Roman"/>
              </w:rPr>
              <w:t>rmaiņām.</w:t>
            </w:r>
          </w:p>
          <w:p w14:paraId="18472D3D" w14:textId="7BFFE38F" w:rsidR="003B64E5" w:rsidRPr="009F1E2C" w:rsidRDefault="003B64E5" w:rsidP="0067455F">
            <w:pPr>
              <w:spacing w:after="120" w:line="240" w:lineRule="auto"/>
              <w:jc w:val="both"/>
              <w:rPr>
                <w:rFonts w:ascii="Times New Roman" w:hAnsi="Times New Roman" w:cs="Times New Roman"/>
              </w:rPr>
            </w:pPr>
            <w:r w:rsidRPr="00E20EE3">
              <w:rPr>
                <w:rFonts w:ascii="Times New Roman" w:hAnsi="Times New Roman" w:cs="Times New Roman"/>
              </w:rPr>
              <w:t xml:space="preserve">Attiecībā uz Latgali noteikts, ka </w:t>
            </w:r>
            <w:r w:rsidR="00E20EE3" w:rsidRPr="009F1E2C">
              <w:rPr>
                <w:rFonts w:ascii="Times New Roman" w:hAnsi="Times New Roman" w:cs="Times New Roman"/>
                <w:bCs/>
              </w:rPr>
              <w:t xml:space="preserve">Kūdras pētniecības platformas attīstīšanas </w:t>
            </w:r>
            <w:r w:rsidR="00E20EE3" w:rsidRPr="00E20EE3">
              <w:rPr>
                <w:rFonts w:ascii="Times New Roman" w:hAnsi="Times New Roman" w:cs="Times New Roman"/>
              </w:rPr>
              <w:t xml:space="preserve">darbība ir īstenojama </w:t>
            </w:r>
            <w:r w:rsidR="00C24011">
              <w:rPr>
                <w:rFonts w:ascii="Times New Roman" w:hAnsi="Times New Roman" w:cs="Times New Roman"/>
              </w:rPr>
              <w:t xml:space="preserve">Taisnīgas pārkārtošanās fonda (turpmāk – </w:t>
            </w:r>
            <w:r w:rsidR="00E20EE3" w:rsidRPr="00E20EE3">
              <w:rPr>
                <w:rFonts w:ascii="Times New Roman" w:hAnsi="Times New Roman" w:cs="Times New Roman"/>
              </w:rPr>
              <w:t>TPF</w:t>
            </w:r>
            <w:r w:rsidR="00C24011">
              <w:rPr>
                <w:rFonts w:ascii="Times New Roman" w:hAnsi="Times New Roman" w:cs="Times New Roman"/>
              </w:rPr>
              <w:t>)</w:t>
            </w:r>
            <w:r w:rsidR="00E20EE3" w:rsidRPr="00E20EE3">
              <w:rPr>
                <w:rFonts w:ascii="Times New Roman" w:hAnsi="Times New Roman" w:cs="Times New Roman"/>
              </w:rPr>
              <w:t xml:space="preserve"> ietvaros. Darbības ietvaros sasniedzamie rezultāti ir: 1) atbalstīta izcilības centra izveide, īstenojot piecus pētījumu projektus dabas resursu ilgtspējīgai izmantošanai sekmējot pāreju uz </w:t>
            </w:r>
            <w:proofErr w:type="spellStart"/>
            <w:r w:rsidR="00E20EE3" w:rsidRPr="00E20EE3">
              <w:rPr>
                <w:rFonts w:ascii="Times New Roman" w:hAnsi="Times New Roman" w:cs="Times New Roman"/>
              </w:rPr>
              <w:t>klimatneitralitāti</w:t>
            </w:r>
            <w:proofErr w:type="spellEnd"/>
            <w:r w:rsidR="00E20EE3" w:rsidRPr="00E20EE3">
              <w:rPr>
                <w:rFonts w:ascii="Times New Roman" w:hAnsi="Times New Roman" w:cs="Times New Roman"/>
              </w:rPr>
              <w:t>; 2) sniegts atbalsts Vidzemei, Latgalei, Kurzemei un Zemgalei pārkārtošanās radītās sociālās un ekonomiskās ietekmes mazināšanai; 3) veicināta sadarbība starp nozares zinātnes universitātēm, zinātniskajām institūcijām un komersantiem kapacitātes palielināšanai un reģionālo vajadzību nodrošināšanai TPF ietvaros.</w:t>
            </w:r>
          </w:p>
        </w:tc>
        <w:tc>
          <w:tcPr>
            <w:tcW w:w="40" w:type="dxa"/>
            <w:shd w:val="clear" w:color="auto" w:fill="auto"/>
            <w:tcMar>
              <w:top w:w="0" w:type="dxa"/>
              <w:left w:w="10" w:type="dxa"/>
              <w:bottom w:w="0" w:type="dxa"/>
              <w:right w:w="10" w:type="dxa"/>
            </w:tcMar>
          </w:tcPr>
          <w:p w14:paraId="7D9F42EA" w14:textId="77777777" w:rsidR="005C0F67" w:rsidRPr="005C0F67" w:rsidRDefault="005C0F67">
            <w:pPr>
              <w:spacing w:after="120" w:line="240" w:lineRule="auto"/>
              <w:ind w:right="-68"/>
              <w:jc w:val="both"/>
              <w:rPr>
                <w:rFonts w:ascii="Times New Roman" w:hAnsi="Times New Roman" w:cs="Times New Roman"/>
              </w:rPr>
            </w:pPr>
          </w:p>
        </w:tc>
      </w:tr>
    </w:tbl>
    <w:p w14:paraId="12740154" w14:textId="77777777" w:rsidR="005C0F67" w:rsidRDefault="005C0F67" w:rsidP="005C0F67">
      <w:pPr>
        <w:spacing w:after="120" w:line="240" w:lineRule="auto"/>
        <w:jc w:val="both"/>
        <w:rPr>
          <w:rFonts w:ascii="Times New Roman" w:hAnsi="Times New Roman" w:cs="Times New Roman"/>
        </w:rPr>
      </w:pPr>
    </w:p>
    <w:p w14:paraId="20FE3394" w14:textId="77777777" w:rsidR="00FF1AD9" w:rsidRDefault="00FF1AD9"/>
    <w:sectPr w:rsidR="00FF1AD9" w:rsidSect="00780608">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8E441" w14:textId="77777777" w:rsidR="0027365F" w:rsidRDefault="0027365F" w:rsidP="005C0F67">
      <w:pPr>
        <w:spacing w:after="0" w:line="240" w:lineRule="auto"/>
      </w:pPr>
      <w:r>
        <w:separator/>
      </w:r>
    </w:p>
  </w:endnote>
  <w:endnote w:type="continuationSeparator" w:id="0">
    <w:p w14:paraId="0362F8BA" w14:textId="77777777" w:rsidR="0027365F" w:rsidRDefault="0027365F" w:rsidP="005C0F67">
      <w:pPr>
        <w:spacing w:after="0" w:line="240" w:lineRule="auto"/>
      </w:pPr>
      <w:r>
        <w:continuationSeparator/>
      </w:r>
    </w:p>
  </w:endnote>
  <w:endnote w:type="continuationNotice" w:id="1">
    <w:p w14:paraId="41C63166" w14:textId="77777777" w:rsidR="0027365F" w:rsidRDefault="002736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TA20401A8t00">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8879F" w14:textId="77777777" w:rsidR="00C92690" w:rsidRDefault="00C926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955049802"/>
      <w:docPartObj>
        <w:docPartGallery w:val="Page Numbers (Bottom of Page)"/>
        <w:docPartUnique/>
      </w:docPartObj>
    </w:sdtPr>
    <w:sdtEndPr>
      <w:rPr>
        <w:noProof/>
      </w:rPr>
    </w:sdtEndPr>
    <w:sdtContent>
      <w:p w14:paraId="100E451C" w14:textId="13D0546F" w:rsidR="00C13F76" w:rsidRPr="00C13F76" w:rsidRDefault="00C13F76">
        <w:pPr>
          <w:pStyle w:val="Footer"/>
          <w:jc w:val="right"/>
          <w:rPr>
            <w:rFonts w:ascii="Times New Roman" w:hAnsi="Times New Roman" w:cs="Times New Roman"/>
            <w:sz w:val="24"/>
            <w:szCs w:val="24"/>
          </w:rPr>
        </w:pPr>
        <w:r w:rsidRPr="00C13F76">
          <w:rPr>
            <w:rFonts w:ascii="Times New Roman" w:hAnsi="Times New Roman" w:cs="Times New Roman"/>
            <w:sz w:val="24"/>
            <w:szCs w:val="24"/>
          </w:rPr>
          <w:fldChar w:fldCharType="begin"/>
        </w:r>
        <w:r w:rsidRPr="00C13F76">
          <w:rPr>
            <w:rFonts w:ascii="Times New Roman" w:hAnsi="Times New Roman" w:cs="Times New Roman"/>
            <w:sz w:val="24"/>
            <w:szCs w:val="24"/>
          </w:rPr>
          <w:instrText xml:space="preserve"> PAGE   \* MERGEFORMAT </w:instrText>
        </w:r>
        <w:r w:rsidRPr="00C13F76">
          <w:rPr>
            <w:rFonts w:ascii="Times New Roman" w:hAnsi="Times New Roman" w:cs="Times New Roman"/>
            <w:sz w:val="24"/>
            <w:szCs w:val="24"/>
          </w:rPr>
          <w:fldChar w:fldCharType="separate"/>
        </w:r>
        <w:r w:rsidRPr="00C13F76">
          <w:rPr>
            <w:rFonts w:ascii="Times New Roman" w:hAnsi="Times New Roman" w:cs="Times New Roman"/>
            <w:noProof/>
            <w:sz w:val="24"/>
            <w:szCs w:val="24"/>
          </w:rPr>
          <w:t>2</w:t>
        </w:r>
        <w:r w:rsidRPr="00C13F76">
          <w:rPr>
            <w:rFonts w:ascii="Times New Roman" w:hAnsi="Times New Roman" w:cs="Times New Roman"/>
            <w:noProof/>
            <w:sz w:val="24"/>
            <w:szCs w:val="24"/>
          </w:rPr>
          <w:fldChar w:fldCharType="end"/>
        </w:r>
      </w:p>
    </w:sdtContent>
  </w:sdt>
  <w:p w14:paraId="37117A61" w14:textId="006E798E" w:rsidR="00C13F76" w:rsidRDefault="0D684FBB" w:rsidP="00EE1374">
    <w:pPr>
      <w:pStyle w:val="Footer"/>
    </w:pPr>
    <w:r w:rsidRPr="0D684FBB">
      <w:rPr>
        <w:rFonts w:ascii="Times New Roman" w:hAnsi="Times New Roman" w:cs="Times New Roman"/>
        <w:sz w:val="20"/>
        <w:szCs w:val="20"/>
      </w:rPr>
      <w:t>VARAMPl_p1_A_pierobeža_</w:t>
    </w:r>
    <w:r w:rsidR="00C3478A">
      <w:rPr>
        <w:rFonts w:ascii="Times New Roman" w:hAnsi="Times New Roman" w:cs="Times New Roman"/>
        <w:sz w:val="20"/>
        <w:szCs w:val="20"/>
      </w:rPr>
      <w:t>13</w:t>
    </w:r>
    <w:r w:rsidRPr="0D684FBB">
      <w:rPr>
        <w:rFonts w:ascii="Times New Roman" w:hAnsi="Times New Roman" w:cs="Times New Roman"/>
        <w:sz w:val="20"/>
        <w:szCs w:val="20"/>
      </w:rPr>
      <w:t>0125; Rīcības plāna sasaiste ar citiem attīstības plānošanas dokumentiem, attiecīgās nozares prioritātēm, tiesību aktiem, Eiropas Savienības tiesību aktiem un Eiropas Savienības politiku instrumentiem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569E8" w14:textId="77777777" w:rsidR="00C92690" w:rsidRDefault="00C926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3060B" w14:textId="77777777" w:rsidR="0027365F" w:rsidRDefault="0027365F" w:rsidP="005C0F67">
      <w:pPr>
        <w:spacing w:after="0" w:line="240" w:lineRule="auto"/>
      </w:pPr>
      <w:r>
        <w:separator/>
      </w:r>
    </w:p>
  </w:footnote>
  <w:footnote w:type="continuationSeparator" w:id="0">
    <w:p w14:paraId="648B260E" w14:textId="77777777" w:rsidR="0027365F" w:rsidRDefault="0027365F" w:rsidP="005C0F67">
      <w:pPr>
        <w:spacing w:after="0" w:line="240" w:lineRule="auto"/>
      </w:pPr>
      <w:r>
        <w:continuationSeparator/>
      </w:r>
    </w:p>
  </w:footnote>
  <w:footnote w:type="continuationNotice" w:id="1">
    <w:p w14:paraId="312BEF7E" w14:textId="77777777" w:rsidR="0027365F" w:rsidRDefault="0027365F">
      <w:pPr>
        <w:spacing w:after="0" w:line="240" w:lineRule="auto"/>
      </w:pPr>
    </w:p>
  </w:footnote>
  <w:footnote w:id="2">
    <w:p w14:paraId="26D79DB4" w14:textId="515E26A4" w:rsidR="00B0789C" w:rsidRPr="006F3A26" w:rsidRDefault="00B0789C" w:rsidP="006F3A26">
      <w:pPr>
        <w:pStyle w:val="FootnoteText"/>
        <w:jc w:val="both"/>
        <w:rPr>
          <w:rFonts w:ascii="Times New Roman" w:hAnsi="Times New Roman"/>
          <w:lang w:val="lv-LV"/>
        </w:rPr>
      </w:pPr>
      <w:r w:rsidRPr="006F3A26">
        <w:rPr>
          <w:rStyle w:val="FootnoteReference"/>
          <w:rFonts w:ascii="Times New Roman" w:hAnsi="Times New Roman"/>
        </w:rPr>
        <w:footnoteRef/>
      </w:r>
      <w:r w:rsidRPr="006F3A26">
        <w:rPr>
          <w:rFonts w:ascii="Times New Roman" w:hAnsi="Times New Roman"/>
        </w:rPr>
        <w:t xml:space="preserve"> </w:t>
      </w:r>
      <w:r w:rsidRPr="006F3A26">
        <w:rPr>
          <w:rFonts w:ascii="Times New Roman" w:hAnsi="Times New Roman"/>
          <w:lang w:val="lv-LV"/>
        </w:rPr>
        <w:t xml:space="preserve">Aizsardzības </w:t>
      </w:r>
      <w:r w:rsidR="00841A98">
        <w:rPr>
          <w:rFonts w:ascii="Times New Roman" w:hAnsi="Times New Roman"/>
          <w:lang w:val="lv-LV"/>
        </w:rPr>
        <w:t>ministrija</w:t>
      </w:r>
      <w:r w:rsidRPr="006F3A26">
        <w:rPr>
          <w:rFonts w:ascii="Times New Roman" w:hAnsi="Times New Roman"/>
          <w:lang w:val="lv-LV"/>
        </w:rPr>
        <w:t xml:space="preserve"> sadarbībā ar Ekonomikas ministriju turpina darbu pie Aizsardzības industrijas attīstības stratēģijas izstrādes. Tā sniegs plašāku redzējumu par piegāžu ķēžu drošības stiprināšanu, prioritārajām attīstības jomām, inovāciju attīstības atbalstu, iepirkumiem un citiem sadarbības ar industriju pasākumiem sasaistē ar Nacionālo bruņoto spēku ilgtermiņa attīstības plānu 2025.-2036. gadam.</w:t>
      </w:r>
    </w:p>
    <w:p w14:paraId="4FABA6AB" w14:textId="569167AA" w:rsidR="00A16FFF" w:rsidRPr="006F3A26" w:rsidRDefault="00A16FFF" w:rsidP="006F3A26">
      <w:pPr>
        <w:pStyle w:val="FootnoteText"/>
        <w:jc w:val="both"/>
        <w:rPr>
          <w:rFonts w:ascii="Times New Roman" w:hAnsi="Times New Roman"/>
          <w:lang w:val="lv-LV"/>
        </w:rPr>
      </w:pPr>
      <w:r w:rsidRPr="006F3A26">
        <w:rPr>
          <w:rFonts w:ascii="Times New Roman" w:hAnsi="Times New Roman"/>
          <w:lang w:val="lv-LV"/>
        </w:rPr>
        <w:t xml:space="preserve">Saliedētas un pilsoniski aktīvas sabiedrības </w:t>
      </w:r>
      <w:r w:rsidR="00461EA8" w:rsidRPr="006F3A26">
        <w:rPr>
          <w:rFonts w:ascii="Times New Roman" w:hAnsi="Times New Roman"/>
          <w:lang w:val="lv-LV"/>
        </w:rPr>
        <w:t xml:space="preserve">attīstības </w:t>
      </w:r>
      <w:r w:rsidRPr="006F3A26">
        <w:rPr>
          <w:rFonts w:ascii="Times New Roman" w:hAnsi="Times New Roman"/>
          <w:lang w:val="lv-LV"/>
        </w:rPr>
        <w:t xml:space="preserve">pamatnostādnes </w:t>
      </w:r>
      <w:r w:rsidR="00461EA8" w:rsidRPr="006F3A26">
        <w:rPr>
          <w:rFonts w:ascii="Times New Roman" w:hAnsi="Times New Roman"/>
          <w:lang w:val="lv-LV"/>
        </w:rPr>
        <w:t>2021.-2027.gadam neietver teritoriālo perspektīvu, tāpēc šajā pielikumā netiek detalizēti atspoguļota</w:t>
      </w:r>
      <w:r w:rsidR="002939E1" w:rsidRPr="006F3A26">
        <w:rPr>
          <w:rFonts w:ascii="Times New Roman" w:hAnsi="Times New Roman"/>
          <w:lang w:val="lv-LV"/>
        </w:rPr>
        <w:t xml:space="preserve">s. Vienlaikus </w:t>
      </w:r>
      <w:r w:rsidR="00C540B4" w:rsidRPr="006F3A26">
        <w:rPr>
          <w:rFonts w:ascii="Times New Roman" w:hAnsi="Times New Roman"/>
          <w:lang w:val="lv-LV"/>
        </w:rPr>
        <w:t xml:space="preserve">Austrumu pierobežas </w:t>
      </w:r>
      <w:proofErr w:type="spellStart"/>
      <w:r w:rsidR="00C540B4" w:rsidRPr="006F3A26">
        <w:rPr>
          <w:rFonts w:ascii="Times New Roman" w:hAnsi="Times New Roman"/>
          <w:lang w:val="lv-LV"/>
        </w:rPr>
        <w:t>drošumspēja</w:t>
      </w:r>
      <w:proofErr w:type="spellEnd"/>
      <w:r w:rsidR="00C540B4" w:rsidRPr="006F3A26">
        <w:rPr>
          <w:rFonts w:ascii="Times New Roman" w:hAnsi="Times New Roman"/>
          <w:lang w:val="lv-LV"/>
        </w:rPr>
        <w:t xml:space="preserve"> ir būtiski atkarīga no tā, cik pilsoniski aktīva ir vietējā sabiedrība, cik liela ir vietējās pilsoniskās sabiedrības </w:t>
      </w:r>
      <w:proofErr w:type="spellStart"/>
      <w:r w:rsidR="00C540B4" w:rsidRPr="006F3A26">
        <w:rPr>
          <w:rFonts w:ascii="Times New Roman" w:hAnsi="Times New Roman"/>
          <w:lang w:val="lv-LV"/>
        </w:rPr>
        <w:t>drošumspējas</w:t>
      </w:r>
      <w:proofErr w:type="spellEnd"/>
      <w:r w:rsidR="00C540B4" w:rsidRPr="006F3A26">
        <w:rPr>
          <w:rFonts w:ascii="Times New Roman" w:hAnsi="Times New Roman"/>
          <w:lang w:val="lv-LV"/>
        </w:rPr>
        <w:t xml:space="preserve"> kapacitāte, un cik lielā mērā pilsoniskā sabiedrība ir iesaistīta Austrumu pierobežas drošības, noturīguma un attīstības </w:t>
      </w:r>
      <w:proofErr w:type="spellStart"/>
      <w:r w:rsidR="00C540B4" w:rsidRPr="006F3A26">
        <w:rPr>
          <w:rFonts w:ascii="Times New Roman" w:hAnsi="Times New Roman"/>
          <w:lang w:val="lv-LV"/>
        </w:rPr>
        <w:t>rīcībpolitikas</w:t>
      </w:r>
      <w:proofErr w:type="spellEnd"/>
      <w:r w:rsidR="00C540B4" w:rsidRPr="006F3A26">
        <w:rPr>
          <w:rFonts w:ascii="Times New Roman" w:hAnsi="Times New Roman"/>
          <w:lang w:val="lv-LV"/>
        </w:rPr>
        <w:t xml:space="preserve"> procesos valsts, pašvaldības un vietējo kopienu līmenī.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976B1" w14:textId="77777777" w:rsidR="00C92690" w:rsidRDefault="00C926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90CB7" w14:textId="77777777" w:rsidR="00C92690" w:rsidRDefault="00C926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8FCE6" w14:textId="77777777" w:rsidR="00C92690" w:rsidRDefault="00C92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429"/>
    <w:multiLevelType w:val="hybridMultilevel"/>
    <w:tmpl w:val="EF72835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172A6237"/>
    <w:multiLevelType w:val="hybridMultilevel"/>
    <w:tmpl w:val="2B46AA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E6433E"/>
    <w:multiLevelType w:val="multilevel"/>
    <w:tmpl w:val="70D8837E"/>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355822A3"/>
    <w:multiLevelType w:val="hybridMultilevel"/>
    <w:tmpl w:val="23DE84A0"/>
    <w:lvl w:ilvl="0" w:tplc="5DFCDFA4">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5D44463"/>
    <w:multiLevelType w:val="multilevel"/>
    <w:tmpl w:val="70D8837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DDC6E27"/>
    <w:multiLevelType w:val="multilevel"/>
    <w:tmpl w:val="506816D2"/>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5F86F39"/>
    <w:multiLevelType w:val="hybridMultilevel"/>
    <w:tmpl w:val="494E9B3A"/>
    <w:lvl w:ilvl="0" w:tplc="946C7C86">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8B559D2"/>
    <w:multiLevelType w:val="multilevel"/>
    <w:tmpl w:val="E5A21644"/>
    <w:lvl w:ilvl="0">
      <w:start w:val="1"/>
      <w:numFmt w:val="decimal"/>
      <w:lvlText w:val="%1."/>
      <w:lvlJc w:val="left"/>
      <w:pPr>
        <w:ind w:left="6" w:hanging="360"/>
      </w:pPr>
      <w:rPr>
        <w:rFonts w:ascii="Times New Roman" w:eastAsia="TTA20401A8t00" w:hAnsi="Times New Roman" w:cs="Times New Roman"/>
        <w:b w:val="0"/>
        <w:bCs w:val="0"/>
        <w:color w:val="auto"/>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1074" w:hanging="720"/>
      </w:pPr>
      <w:rPr>
        <w:rFonts w:hint="default"/>
        <w:color w:val="000000"/>
      </w:rPr>
    </w:lvl>
    <w:lvl w:ilvl="3">
      <w:start w:val="1"/>
      <w:numFmt w:val="decimal"/>
      <w:isLgl/>
      <w:lvlText w:val="%1.%2.%3.%4."/>
      <w:lvlJc w:val="left"/>
      <w:pPr>
        <w:ind w:left="1428" w:hanging="720"/>
      </w:pPr>
      <w:rPr>
        <w:rFonts w:hint="default"/>
        <w:color w:val="000000"/>
      </w:rPr>
    </w:lvl>
    <w:lvl w:ilvl="4">
      <w:start w:val="1"/>
      <w:numFmt w:val="decimal"/>
      <w:isLgl/>
      <w:lvlText w:val="%1.%2.%3.%4.%5."/>
      <w:lvlJc w:val="left"/>
      <w:pPr>
        <w:ind w:left="2142" w:hanging="1080"/>
      </w:pPr>
      <w:rPr>
        <w:rFonts w:hint="default"/>
        <w:color w:val="000000"/>
      </w:rPr>
    </w:lvl>
    <w:lvl w:ilvl="5">
      <w:start w:val="1"/>
      <w:numFmt w:val="decimal"/>
      <w:isLgl/>
      <w:lvlText w:val="%1.%2.%3.%4.%5.%6."/>
      <w:lvlJc w:val="left"/>
      <w:pPr>
        <w:ind w:left="2496" w:hanging="1080"/>
      </w:pPr>
      <w:rPr>
        <w:rFonts w:hint="default"/>
        <w:color w:val="000000"/>
      </w:rPr>
    </w:lvl>
    <w:lvl w:ilvl="6">
      <w:start w:val="1"/>
      <w:numFmt w:val="decimal"/>
      <w:isLgl/>
      <w:lvlText w:val="%1.%2.%3.%4.%5.%6.%7."/>
      <w:lvlJc w:val="left"/>
      <w:pPr>
        <w:ind w:left="2850" w:hanging="1080"/>
      </w:pPr>
      <w:rPr>
        <w:rFonts w:hint="default"/>
        <w:color w:val="000000"/>
      </w:rPr>
    </w:lvl>
    <w:lvl w:ilvl="7">
      <w:start w:val="1"/>
      <w:numFmt w:val="decimal"/>
      <w:isLgl/>
      <w:lvlText w:val="%1.%2.%3.%4.%5.%6.%7.%8."/>
      <w:lvlJc w:val="left"/>
      <w:pPr>
        <w:ind w:left="3564" w:hanging="1440"/>
      </w:pPr>
      <w:rPr>
        <w:rFonts w:hint="default"/>
        <w:color w:val="000000"/>
      </w:rPr>
    </w:lvl>
    <w:lvl w:ilvl="8">
      <w:start w:val="1"/>
      <w:numFmt w:val="decimal"/>
      <w:isLgl/>
      <w:lvlText w:val="%1.%2.%3.%4.%5.%6.%7.%8.%9."/>
      <w:lvlJc w:val="left"/>
      <w:pPr>
        <w:ind w:left="3918" w:hanging="1440"/>
      </w:pPr>
      <w:rPr>
        <w:rFonts w:hint="default"/>
        <w:color w:val="000000"/>
      </w:rPr>
    </w:lvl>
  </w:abstractNum>
  <w:abstractNum w:abstractNumId="9" w15:restartNumberingAfterBreak="0">
    <w:nsid w:val="692E5286"/>
    <w:multiLevelType w:val="hybridMultilevel"/>
    <w:tmpl w:val="5E2EA4B0"/>
    <w:lvl w:ilvl="0" w:tplc="5DFCDFA4">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700CA0E7"/>
    <w:multiLevelType w:val="hybridMultilevel"/>
    <w:tmpl w:val="91C8357E"/>
    <w:lvl w:ilvl="0" w:tplc="A55C28EA">
      <w:start w:val="1"/>
      <w:numFmt w:val="decimal"/>
      <w:lvlText w:val="%1."/>
      <w:lvlJc w:val="left"/>
      <w:pPr>
        <w:ind w:left="1080" w:hanging="360"/>
      </w:pPr>
    </w:lvl>
    <w:lvl w:ilvl="1" w:tplc="FD2407FC">
      <w:start w:val="1"/>
      <w:numFmt w:val="lowerLetter"/>
      <w:lvlText w:val="%2."/>
      <w:lvlJc w:val="left"/>
      <w:pPr>
        <w:ind w:left="1800" w:hanging="360"/>
      </w:pPr>
    </w:lvl>
    <w:lvl w:ilvl="2" w:tplc="B1663C86">
      <w:start w:val="1"/>
      <w:numFmt w:val="lowerRoman"/>
      <w:lvlText w:val="%3."/>
      <w:lvlJc w:val="right"/>
      <w:pPr>
        <w:ind w:left="2520" w:hanging="180"/>
      </w:pPr>
    </w:lvl>
    <w:lvl w:ilvl="3" w:tplc="4392CD3C">
      <w:start w:val="1"/>
      <w:numFmt w:val="decimal"/>
      <w:lvlText w:val="%4."/>
      <w:lvlJc w:val="left"/>
      <w:pPr>
        <w:ind w:left="3240" w:hanging="360"/>
      </w:pPr>
    </w:lvl>
    <w:lvl w:ilvl="4" w:tplc="00B69244">
      <w:start w:val="1"/>
      <w:numFmt w:val="lowerLetter"/>
      <w:lvlText w:val="%5."/>
      <w:lvlJc w:val="left"/>
      <w:pPr>
        <w:ind w:left="3960" w:hanging="360"/>
      </w:pPr>
    </w:lvl>
    <w:lvl w:ilvl="5" w:tplc="C8305D46">
      <w:start w:val="1"/>
      <w:numFmt w:val="lowerRoman"/>
      <w:lvlText w:val="%6."/>
      <w:lvlJc w:val="right"/>
      <w:pPr>
        <w:ind w:left="4680" w:hanging="180"/>
      </w:pPr>
    </w:lvl>
    <w:lvl w:ilvl="6" w:tplc="C28C0B94">
      <w:start w:val="1"/>
      <w:numFmt w:val="decimal"/>
      <w:lvlText w:val="%7."/>
      <w:lvlJc w:val="left"/>
      <w:pPr>
        <w:ind w:left="5400" w:hanging="360"/>
      </w:pPr>
    </w:lvl>
    <w:lvl w:ilvl="7" w:tplc="683067DA">
      <w:start w:val="1"/>
      <w:numFmt w:val="lowerLetter"/>
      <w:lvlText w:val="%8."/>
      <w:lvlJc w:val="left"/>
      <w:pPr>
        <w:ind w:left="6120" w:hanging="360"/>
      </w:pPr>
    </w:lvl>
    <w:lvl w:ilvl="8" w:tplc="817A9A1E">
      <w:start w:val="1"/>
      <w:numFmt w:val="lowerRoman"/>
      <w:lvlText w:val="%9."/>
      <w:lvlJc w:val="right"/>
      <w:pPr>
        <w:ind w:left="6840" w:hanging="180"/>
      </w:pPr>
    </w:lvl>
  </w:abstractNum>
  <w:abstractNum w:abstractNumId="11" w15:restartNumberingAfterBreak="0">
    <w:nsid w:val="7BFC4208"/>
    <w:multiLevelType w:val="hybridMultilevel"/>
    <w:tmpl w:val="3ACC31B4"/>
    <w:lvl w:ilvl="0" w:tplc="FFFFFFFF">
      <w:start w:val="1"/>
      <w:numFmt w:val="decimal"/>
      <w:lvlText w:val="%1)"/>
      <w:lvlJc w:val="left"/>
      <w:pPr>
        <w:ind w:left="720" w:hanging="360"/>
      </w:pPr>
    </w:lvl>
    <w:lvl w:ilvl="1" w:tplc="5A3AC088">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825005697">
    <w:abstractNumId w:val="5"/>
  </w:num>
  <w:num w:numId="2" w16cid:durableId="546696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733553">
    <w:abstractNumId w:val="8"/>
  </w:num>
  <w:num w:numId="4" w16cid:durableId="1212040986">
    <w:abstractNumId w:val="6"/>
  </w:num>
  <w:num w:numId="5" w16cid:durableId="1964188992">
    <w:abstractNumId w:val="4"/>
  </w:num>
  <w:num w:numId="6" w16cid:durableId="1522352462">
    <w:abstractNumId w:val="3"/>
  </w:num>
  <w:num w:numId="7" w16cid:durableId="2030522240">
    <w:abstractNumId w:val="0"/>
  </w:num>
  <w:num w:numId="8" w16cid:durableId="1136988986">
    <w:abstractNumId w:val="10"/>
  </w:num>
  <w:num w:numId="9" w16cid:durableId="478888473">
    <w:abstractNumId w:val="9"/>
  </w:num>
  <w:num w:numId="10" w16cid:durableId="1251086754">
    <w:abstractNumId w:val="1"/>
  </w:num>
  <w:num w:numId="11" w16cid:durableId="1755007035">
    <w:abstractNumId w:val="2"/>
  </w:num>
  <w:num w:numId="12" w16cid:durableId="122187044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F67"/>
    <w:rsid w:val="0001063B"/>
    <w:rsid w:val="00021CE3"/>
    <w:rsid w:val="00057B40"/>
    <w:rsid w:val="00080573"/>
    <w:rsid w:val="00080E28"/>
    <w:rsid w:val="00084794"/>
    <w:rsid w:val="000A36FF"/>
    <w:rsid w:val="000E0EAA"/>
    <w:rsid w:val="00112FFE"/>
    <w:rsid w:val="00113810"/>
    <w:rsid w:val="0012721B"/>
    <w:rsid w:val="00135E04"/>
    <w:rsid w:val="001410F4"/>
    <w:rsid w:val="0014271E"/>
    <w:rsid w:val="00147AB5"/>
    <w:rsid w:val="0015019F"/>
    <w:rsid w:val="00160A47"/>
    <w:rsid w:val="00183E55"/>
    <w:rsid w:val="00185798"/>
    <w:rsid w:val="00195499"/>
    <w:rsid w:val="001B00EE"/>
    <w:rsid w:val="001E1EFA"/>
    <w:rsid w:val="001F27C5"/>
    <w:rsid w:val="001F5726"/>
    <w:rsid w:val="001F5F54"/>
    <w:rsid w:val="001F64A6"/>
    <w:rsid w:val="002225EF"/>
    <w:rsid w:val="0027365F"/>
    <w:rsid w:val="00275A4D"/>
    <w:rsid w:val="00291F76"/>
    <w:rsid w:val="002939E1"/>
    <w:rsid w:val="00293E70"/>
    <w:rsid w:val="002B411C"/>
    <w:rsid w:val="002F735E"/>
    <w:rsid w:val="003138FB"/>
    <w:rsid w:val="00313946"/>
    <w:rsid w:val="0034681B"/>
    <w:rsid w:val="003468DB"/>
    <w:rsid w:val="00356078"/>
    <w:rsid w:val="00374ABA"/>
    <w:rsid w:val="003757A4"/>
    <w:rsid w:val="00394947"/>
    <w:rsid w:val="003B56F6"/>
    <w:rsid w:val="003B64E5"/>
    <w:rsid w:val="003C207C"/>
    <w:rsid w:val="003F605A"/>
    <w:rsid w:val="004355C1"/>
    <w:rsid w:val="00446140"/>
    <w:rsid w:val="00461EA8"/>
    <w:rsid w:val="00461FB4"/>
    <w:rsid w:val="00471B1D"/>
    <w:rsid w:val="004C00BD"/>
    <w:rsid w:val="004C1A1E"/>
    <w:rsid w:val="00501CDA"/>
    <w:rsid w:val="0052043C"/>
    <w:rsid w:val="005425B3"/>
    <w:rsid w:val="00551211"/>
    <w:rsid w:val="005C0F67"/>
    <w:rsid w:val="005D3F9B"/>
    <w:rsid w:val="00607143"/>
    <w:rsid w:val="00610794"/>
    <w:rsid w:val="00615B64"/>
    <w:rsid w:val="006246F7"/>
    <w:rsid w:val="00641B23"/>
    <w:rsid w:val="0066776A"/>
    <w:rsid w:val="006701B8"/>
    <w:rsid w:val="0067455F"/>
    <w:rsid w:val="00676A46"/>
    <w:rsid w:val="006A5D82"/>
    <w:rsid w:val="006B3E63"/>
    <w:rsid w:val="006D727C"/>
    <w:rsid w:val="006F3A26"/>
    <w:rsid w:val="00727F18"/>
    <w:rsid w:val="0077050D"/>
    <w:rsid w:val="00780608"/>
    <w:rsid w:val="007C44E9"/>
    <w:rsid w:val="007E0135"/>
    <w:rsid w:val="00840CEE"/>
    <w:rsid w:val="00841A98"/>
    <w:rsid w:val="008A4EBB"/>
    <w:rsid w:val="008A7069"/>
    <w:rsid w:val="008D34C0"/>
    <w:rsid w:val="008D6A31"/>
    <w:rsid w:val="008D6BD8"/>
    <w:rsid w:val="008E42BB"/>
    <w:rsid w:val="008E45B5"/>
    <w:rsid w:val="008F4898"/>
    <w:rsid w:val="009310A0"/>
    <w:rsid w:val="00945F96"/>
    <w:rsid w:val="00950F93"/>
    <w:rsid w:val="00953110"/>
    <w:rsid w:val="00960205"/>
    <w:rsid w:val="009A5593"/>
    <w:rsid w:val="009B36F0"/>
    <w:rsid w:val="009D36F9"/>
    <w:rsid w:val="009D56B3"/>
    <w:rsid w:val="009D5FD6"/>
    <w:rsid w:val="009F1E2C"/>
    <w:rsid w:val="00A0296A"/>
    <w:rsid w:val="00A11AF5"/>
    <w:rsid w:val="00A16FFF"/>
    <w:rsid w:val="00A35114"/>
    <w:rsid w:val="00A66783"/>
    <w:rsid w:val="00A7093A"/>
    <w:rsid w:val="00AA3A8C"/>
    <w:rsid w:val="00AA4853"/>
    <w:rsid w:val="00AA4D9F"/>
    <w:rsid w:val="00AA69E4"/>
    <w:rsid w:val="00AD600C"/>
    <w:rsid w:val="00B0789C"/>
    <w:rsid w:val="00B11C40"/>
    <w:rsid w:val="00B41045"/>
    <w:rsid w:val="00B4182C"/>
    <w:rsid w:val="00B46F57"/>
    <w:rsid w:val="00BB221C"/>
    <w:rsid w:val="00BC3443"/>
    <w:rsid w:val="00BC5790"/>
    <w:rsid w:val="00BD124E"/>
    <w:rsid w:val="00BD33D0"/>
    <w:rsid w:val="00BD5C9A"/>
    <w:rsid w:val="00BF7CE2"/>
    <w:rsid w:val="00C13F76"/>
    <w:rsid w:val="00C24011"/>
    <w:rsid w:val="00C27917"/>
    <w:rsid w:val="00C3478A"/>
    <w:rsid w:val="00C540B4"/>
    <w:rsid w:val="00C61F4E"/>
    <w:rsid w:val="00C7447F"/>
    <w:rsid w:val="00C9221A"/>
    <w:rsid w:val="00C92690"/>
    <w:rsid w:val="00CD41A4"/>
    <w:rsid w:val="00CD5DD6"/>
    <w:rsid w:val="00CE1248"/>
    <w:rsid w:val="00CF25CB"/>
    <w:rsid w:val="00D514C8"/>
    <w:rsid w:val="00D70957"/>
    <w:rsid w:val="00D723BA"/>
    <w:rsid w:val="00D86F70"/>
    <w:rsid w:val="00DC2850"/>
    <w:rsid w:val="00DD3938"/>
    <w:rsid w:val="00E20EE3"/>
    <w:rsid w:val="00E32AE6"/>
    <w:rsid w:val="00E93A6A"/>
    <w:rsid w:val="00EB23A4"/>
    <w:rsid w:val="00EC0A80"/>
    <w:rsid w:val="00EE1374"/>
    <w:rsid w:val="00F16A68"/>
    <w:rsid w:val="00F2143F"/>
    <w:rsid w:val="00F312AD"/>
    <w:rsid w:val="00F47A99"/>
    <w:rsid w:val="00FB4315"/>
    <w:rsid w:val="00FD6A9E"/>
    <w:rsid w:val="00FE31AB"/>
    <w:rsid w:val="00FE5304"/>
    <w:rsid w:val="00FF1AD9"/>
    <w:rsid w:val="0D684FBB"/>
    <w:rsid w:val="27DB4B97"/>
    <w:rsid w:val="33D53B62"/>
    <w:rsid w:val="350C513C"/>
    <w:rsid w:val="4275EF18"/>
    <w:rsid w:val="4D71ACB7"/>
    <w:rsid w:val="52A63DA2"/>
    <w:rsid w:val="53B05EB2"/>
    <w:rsid w:val="5632F50E"/>
    <w:rsid w:val="6324E3C3"/>
    <w:rsid w:val="6412F9A1"/>
    <w:rsid w:val="6D35FA2A"/>
    <w:rsid w:val="7C6430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C6A66"/>
  <w15:chartTrackingRefBased/>
  <w15:docId w15:val="{C4C39BF4-56B5-4EA6-9AC2-B437011BD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F67"/>
  </w:style>
  <w:style w:type="paragraph" w:styleId="Heading1">
    <w:name w:val="heading 1"/>
    <w:basedOn w:val="Normal"/>
    <w:next w:val="Normal"/>
    <w:link w:val="Heading1Char"/>
    <w:uiPriority w:val="9"/>
    <w:qFormat/>
    <w:rsid w:val="005C0F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0F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0F6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0F6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0F6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0F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0F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0F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0F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F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0F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0F6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0F6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0F6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0F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0F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0F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0F67"/>
    <w:rPr>
      <w:rFonts w:eastAsiaTheme="majorEastAsia" w:cstheme="majorBidi"/>
      <w:color w:val="272727" w:themeColor="text1" w:themeTint="D8"/>
    </w:rPr>
  </w:style>
  <w:style w:type="paragraph" w:styleId="Title">
    <w:name w:val="Title"/>
    <w:basedOn w:val="Normal"/>
    <w:next w:val="Normal"/>
    <w:link w:val="TitleChar"/>
    <w:uiPriority w:val="10"/>
    <w:qFormat/>
    <w:rsid w:val="005C0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F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0F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0F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0F67"/>
    <w:pPr>
      <w:spacing w:before="160"/>
      <w:jc w:val="center"/>
    </w:pPr>
    <w:rPr>
      <w:i/>
      <w:iCs/>
      <w:color w:val="404040" w:themeColor="text1" w:themeTint="BF"/>
    </w:rPr>
  </w:style>
  <w:style w:type="character" w:customStyle="1" w:styleId="QuoteChar">
    <w:name w:val="Quote Char"/>
    <w:basedOn w:val="DefaultParagraphFont"/>
    <w:link w:val="Quote"/>
    <w:uiPriority w:val="29"/>
    <w:rsid w:val="005C0F67"/>
    <w:rPr>
      <w:i/>
      <w:iCs/>
      <w:color w:val="404040" w:themeColor="text1" w:themeTint="BF"/>
    </w:r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
    <w:basedOn w:val="Normal"/>
    <w:link w:val="ListParagraphChar"/>
    <w:uiPriority w:val="34"/>
    <w:qFormat/>
    <w:rsid w:val="005C0F67"/>
    <w:pPr>
      <w:ind w:left="720"/>
      <w:contextualSpacing/>
    </w:pPr>
  </w:style>
  <w:style w:type="character" w:styleId="IntenseEmphasis">
    <w:name w:val="Intense Emphasis"/>
    <w:basedOn w:val="DefaultParagraphFont"/>
    <w:uiPriority w:val="21"/>
    <w:qFormat/>
    <w:rsid w:val="005C0F67"/>
    <w:rPr>
      <w:i/>
      <w:iCs/>
      <w:color w:val="2F5496" w:themeColor="accent1" w:themeShade="BF"/>
    </w:rPr>
  </w:style>
  <w:style w:type="paragraph" w:styleId="IntenseQuote">
    <w:name w:val="Intense Quote"/>
    <w:basedOn w:val="Normal"/>
    <w:next w:val="Normal"/>
    <w:link w:val="IntenseQuoteChar"/>
    <w:uiPriority w:val="30"/>
    <w:qFormat/>
    <w:rsid w:val="005C0F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0F67"/>
    <w:rPr>
      <w:i/>
      <w:iCs/>
      <w:color w:val="2F5496" w:themeColor="accent1" w:themeShade="BF"/>
    </w:rPr>
  </w:style>
  <w:style w:type="character" w:styleId="IntenseReference">
    <w:name w:val="Intense Reference"/>
    <w:basedOn w:val="DefaultParagraphFont"/>
    <w:uiPriority w:val="32"/>
    <w:qFormat/>
    <w:rsid w:val="005C0F67"/>
    <w:rPr>
      <w:b/>
      <w:bCs/>
      <w:smallCaps/>
      <w:color w:val="2F5496" w:themeColor="accent1" w:themeShade="BF"/>
      <w:spacing w:val="5"/>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FootnotesymbolCarZchn"/>
    <w:qFormat/>
    <w:rsid w:val="005C0F67"/>
    <w:rPr>
      <w:vertAlign w:val="superscript"/>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ußnote Char,f, Ch,o"/>
    <w:basedOn w:val="Normal"/>
    <w:link w:val="FootnoteTextChar"/>
    <w:uiPriority w:val="99"/>
    <w:qFormat/>
    <w:rsid w:val="005C0F67"/>
    <w:pPr>
      <w:suppressAutoHyphens/>
      <w:autoSpaceDN w:val="0"/>
      <w:spacing w:after="0" w:line="240" w:lineRule="auto"/>
    </w:pPr>
    <w:rPr>
      <w:rFonts w:ascii="Calibri" w:eastAsia="Times New Roman" w:hAnsi="Calibri" w:cs="Times New Roman"/>
      <w:kern w:val="0"/>
      <w:sz w:val="20"/>
      <w:szCs w:val="20"/>
      <w:lang w:val="en-GB" w:eastAsia="en-GB"/>
      <w14:ligatures w14:val="none"/>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ußnote Char Char,f Char"/>
    <w:basedOn w:val="DefaultParagraphFont"/>
    <w:link w:val="FootnoteText"/>
    <w:uiPriority w:val="99"/>
    <w:rsid w:val="005C0F67"/>
    <w:rPr>
      <w:rFonts w:ascii="Calibri" w:eastAsia="Times New Roman" w:hAnsi="Calibri" w:cs="Times New Roman"/>
      <w:kern w:val="0"/>
      <w:sz w:val="20"/>
      <w:szCs w:val="20"/>
      <w:lang w:val="en-GB" w:eastAsia="en-GB"/>
      <w14:ligatures w14:val="none"/>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5C0F67"/>
    <w:pPr>
      <w:spacing w:line="240" w:lineRule="exact"/>
      <w:jc w:val="both"/>
    </w:pPr>
    <w:rPr>
      <w:vertAlign w:val="superscript"/>
    </w:rPr>
  </w:style>
  <w:style w:type="character" w:customStyle="1" w:styleId="findhit">
    <w:name w:val="findhit"/>
    <w:basedOn w:val="DefaultParagraphFont"/>
    <w:rsid w:val="005C0F67"/>
  </w:style>
  <w:style w:type="character" w:customStyle="1" w:styleId="ListParagraphChar">
    <w:name w:val="List Paragraph Char"/>
    <w:aliases w:val="2 Char,Bullet 1 Char,Bullet Points Char,Dot pt Char,F5 List Paragraph Char,H&amp;P List Paragraph Char,IFCL - List Paragraph Char,Indicator Text Char,List Paragraph Char Char Char Char,List Paragraph1 Char,List Paragraph12 Char"/>
    <w:link w:val="ListParagraph"/>
    <w:uiPriority w:val="34"/>
    <w:qFormat/>
    <w:locked/>
    <w:rsid w:val="005C0F67"/>
  </w:style>
  <w:style w:type="paragraph" w:styleId="Header">
    <w:name w:val="header"/>
    <w:basedOn w:val="Normal"/>
    <w:link w:val="HeaderChar"/>
    <w:uiPriority w:val="99"/>
    <w:unhideWhenUsed/>
    <w:rsid w:val="00C13F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3F76"/>
  </w:style>
  <w:style w:type="paragraph" w:styleId="Footer">
    <w:name w:val="footer"/>
    <w:basedOn w:val="Normal"/>
    <w:link w:val="FooterChar"/>
    <w:uiPriority w:val="99"/>
    <w:unhideWhenUsed/>
    <w:rsid w:val="00C13F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3F76"/>
  </w:style>
  <w:style w:type="paragraph" w:styleId="Revision">
    <w:name w:val="Revision"/>
    <w:hidden/>
    <w:uiPriority w:val="99"/>
    <w:semiHidden/>
    <w:rsid w:val="003468DB"/>
    <w:pPr>
      <w:spacing w:after="0" w:line="240" w:lineRule="auto"/>
    </w:pPr>
  </w:style>
  <w:style w:type="character" w:styleId="Hyperlink">
    <w:name w:val="Hyperlink"/>
    <w:basedOn w:val="DefaultParagraphFont"/>
    <w:uiPriority w:val="99"/>
    <w:semiHidden/>
    <w:unhideWhenUsed/>
    <w:rsid w:val="00AA48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495266">
      <w:bodyDiv w:val="1"/>
      <w:marLeft w:val="0"/>
      <w:marRight w:val="0"/>
      <w:marTop w:val="0"/>
      <w:marBottom w:val="0"/>
      <w:divBdr>
        <w:top w:val="none" w:sz="0" w:space="0" w:color="auto"/>
        <w:left w:val="none" w:sz="0" w:space="0" w:color="auto"/>
        <w:bottom w:val="none" w:sz="0" w:space="0" w:color="auto"/>
        <w:right w:val="none" w:sz="0" w:space="0" w:color="auto"/>
      </w:divBdr>
    </w:div>
    <w:div w:id="597828706">
      <w:bodyDiv w:val="1"/>
      <w:marLeft w:val="0"/>
      <w:marRight w:val="0"/>
      <w:marTop w:val="0"/>
      <w:marBottom w:val="0"/>
      <w:divBdr>
        <w:top w:val="none" w:sz="0" w:space="0" w:color="auto"/>
        <w:left w:val="none" w:sz="0" w:space="0" w:color="auto"/>
        <w:bottom w:val="none" w:sz="0" w:space="0" w:color="auto"/>
        <w:right w:val="none" w:sz="0" w:space="0" w:color="auto"/>
      </w:divBdr>
      <w:divsChild>
        <w:div w:id="982926105">
          <w:marLeft w:val="0"/>
          <w:marRight w:val="0"/>
          <w:marTop w:val="0"/>
          <w:marBottom w:val="0"/>
          <w:divBdr>
            <w:top w:val="none" w:sz="0" w:space="0" w:color="auto"/>
            <w:left w:val="none" w:sz="0" w:space="0" w:color="auto"/>
            <w:bottom w:val="none" w:sz="0" w:space="0" w:color="auto"/>
            <w:right w:val="none" w:sz="0" w:space="0" w:color="auto"/>
          </w:divBdr>
        </w:div>
      </w:divsChild>
    </w:div>
    <w:div w:id="764111517">
      <w:bodyDiv w:val="1"/>
      <w:marLeft w:val="0"/>
      <w:marRight w:val="0"/>
      <w:marTop w:val="0"/>
      <w:marBottom w:val="0"/>
      <w:divBdr>
        <w:top w:val="none" w:sz="0" w:space="0" w:color="auto"/>
        <w:left w:val="none" w:sz="0" w:space="0" w:color="auto"/>
        <w:bottom w:val="none" w:sz="0" w:space="0" w:color="auto"/>
        <w:right w:val="none" w:sz="0" w:space="0" w:color="auto"/>
      </w:divBdr>
    </w:div>
    <w:div w:id="796411415">
      <w:bodyDiv w:val="1"/>
      <w:marLeft w:val="0"/>
      <w:marRight w:val="0"/>
      <w:marTop w:val="0"/>
      <w:marBottom w:val="0"/>
      <w:divBdr>
        <w:top w:val="none" w:sz="0" w:space="0" w:color="auto"/>
        <w:left w:val="none" w:sz="0" w:space="0" w:color="auto"/>
        <w:bottom w:val="none" w:sz="0" w:space="0" w:color="auto"/>
        <w:right w:val="none" w:sz="0" w:space="0" w:color="auto"/>
      </w:divBdr>
    </w:div>
    <w:div w:id="954366427">
      <w:bodyDiv w:val="1"/>
      <w:marLeft w:val="0"/>
      <w:marRight w:val="0"/>
      <w:marTop w:val="0"/>
      <w:marBottom w:val="0"/>
      <w:divBdr>
        <w:top w:val="none" w:sz="0" w:space="0" w:color="auto"/>
        <w:left w:val="none" w:sz="0" w:space="0" w:color="auto"/>
        <w:bottom w:val="none" w:sz="0" w:space="0" w:color="auto"/>
        <w:right w:val="none" w:sz="0" w:space="0" w:color="auto"/>
      </w:divBdr>
    </w:div>
    <w:div w:id="1204833325">
      <w:bodyDiv w:val="1"/>
      <w:marLeft w:val="0"/>
      <w:marRight w:val="0"/>
      <w:marTop w:val="0"/>
      <w:marBottom w:val="0"/>
      <w:divBdr>
        <w:top w:val="none" w:sz="0" w:space="0" w:color="auto"/>
        <w:left w:val="none" w:sz="0" w:space="0" w:color="auto"/>
        <w:bottom w:val="none" w:sz="0" w:space="0" w:color="auto"/>
        <w:right w:val="none" w:sz="0" w:space="0" w:color="auto"/>
      </w:divBdr>
    </w:div>
    <w:div w:id="1328168353">
      <w:bodyDiv w:val="1"/>
      <w:marLeft w:val="0"/>
      <w:marRight w:val="0"/>
      <w:marTop w:val="0"/>
      <w:marBottom w:val="0"/>
      <w:divBdr>
        <w:top w:val="none" w:sz="0" w:space="0" w:color="auto"/>
        <w:left w:val="none" w:sz="0" w:space="0" w:color="auto"/>
        <w:bottom w:val="none" w:sz="0" w:space="0" w:color="auto"/>
        <w:right w:val="none" w:sz="0" w:space="0" w:color="auto"/>
      </w:divBdr>
    </w:div>
    <w:div w:id="1597052395">
      <w:bodyDiv w:val="1"/>
      <w:marLeft w:val="0"/>
      <w:marRight w:val="0"/>
      <w:marTop w:val="0"/>
      <w:marBottom w:val="0"/>
      <w:divBdr>
        <w:top w:val="none" w:sz="0" w:space="0" w:color="auto"/>
        <w:left w:val="none" w:sz="0" w:space="0" w:color="auto"/>
        <w:bottom w:val="none" w:sz="0" w:space="0" w:color="auto"/>
        <w:right w:val="none" w:sz="0" w:space="0" w:color="auto"/>
      </w:divBdr>
      <w:divsChild>
        <w:div w:id="979918100">
          <w:marLeft w:val="0"/>
          <w:marRight w:val="0"/>
          <w:marTop w:val="0"/>
          <w:marBottom w:val="0"/>
          <w:divBdr>
            <w:top w:val="none" w:sz="0" w:space="0" w:color="auto"/>
            <w:left w:val="none" w:sz="0" w:space="0" w:color="auto"/>
            <w:bottom w:val="none" w:sz="0" w:space="0" w:color="auto"/>
            <w:right w:val="none" w:sz="0" w:space="0" w:color="auto"/>
          </w:divBdr>
        </w:div>
      </w:divsChild>
    </w:div>
    <w:div w:id="1724404371">
      <w:bodyDiv w:val="1"/>
      <w:marLeft w:val="0"/>
      <w:marRight w:val="0"/>
      <w:marTop w:val="0"/>
      <w:marBottom w:val="0"/>
      <w:divBdr>
        <w:top w:val="none" w:sz="0" w:space="0" w:color="auto"/>
        <w:left w:val="none" w:sz="0" w:space="0" w:color="auto"/>
        <w:bottom w:val="none" w:sz="0" w:space="0" w:color="auto"/>
        <w:right w:val="none" w:sz="0" w:space="0" w:color="auto"/>
      </w:divBdr>
    </w:div>
    <w:div w:id="208425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48be11-5002-450c-8e3b-782732941017">
      <Terms xmlns="http://schemas.microsoft.com/office/infopath/2007/PartnerControls"/>
    </lcf76f155ced4ddcb4097134ff3c332f>
    <TaxCatchAll xmlns="f7e7d789-9268-4b55-8873-a73e5b415d6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6" ma:contentTypeDescription="Izveidot jaunu dokumentu." ma:contentTypeScope="" ma:versionID="eb118a2c589208f0e20fd95cd73f1a77">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9e5dcbc519a2436c3eae95d94feb4bd8"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7F252F-013E-481F-B46E-5A5D2347B963}">
  <ds:schemaRefs>
    <ds:schemaRef ds:uri="http://schemas.microsoft.com/office/2006/metadata/properties"/>
    <ds:schemaRef ds:uri="http://schemas.microsoft.com/office/infopath/2007/PartnerControls"/>
    <ds:schemaRef ds:uri="2048be11-5002-450c-8e3b-782732941017"/>
    <ds:schemaRef ds:uri="f7e7d789-9268-4b55-8873-a73e5b415d66"/>
  </ds:schemaRefs>
</ds:datastoreItem>
</file>

<file path=customXml/itemProps2.xml><?xml version="1.0" encoding="utf-8"?>
<ds:datastoreItem xmlns:ds="http://schemas.openxmlformats.org/officeDocument/2006/customXml" ds:itemID="{8B53360E-CE42-443C-8454-9C3B9BBB7BD4}">
  <ds:schemaRefs>
    <ds:schemaRef ds:uri="http://schemas.openxmlformats.org/officeDocument/2006/bibliography"/>
  </ds:schemaRefs>
</ds:datastoreItem>
</file>

<file path=customXml/itemProps3.xml><?xml version="1.0" encoding="utf-8"?>
<ds:datastoreItem xmlns:ds="http://schemas.openxmlformats.org/officeDocument/2006/customXml" ds:itemID="{8AD9D5A5-35B5-4660-8153-1D64A19BF654}">
  <ds:schemaRefs>
    <ds:schemaRef ds:uri="http://schemas.microsoft.com/sharepoint/v3/contenttype/forms"/>
  </ds:schemaRefs>
</ds:datastoreItem>
</file>

<file path=customXml/itemProps4.xml><?xml version="1.0" encoding="utf-8"?>
<ds:datastoreItem xmlns:ds="http://schemas.openxmlformats.org/officeDocument/2006/customXml" ds:itemID="{6DCD6B48-961E-4A9B-8367-3B60C1389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17159</Words>
  <Characters>9782</Characters>
  <Application>Microsoft Office Word</Application>
  <DocSecurity>0</DocSecurity>
  <Lines>81</Lines>
  <Paragraphs>53</Paragraphs>
  <ScaleCrop>false</ScaleCrop>
  <Company/>
  <LinksUpToDate>false</LinksUpToDate>
  <CharactersWithSpaces>26888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Jureviča</dc:creator>
  <cp:keywords/>
  <dc:description/>
  <cp:lastModifiedBy>Ilze Jureviča</cp:lastModifiedBy>
  <cp:revision>111</cp:revision>
  <dcterms:created xsi:type="dcterms:W3CDTF">2024-09-30T21:13:00Z</dcterms:created>
  <dcterms:modified xsi:type="dcterms:W3CDTF">2025-01-13T13:15:00Z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