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7C31B" w14:textId="77777777" w:rsidR="009B10A4" w:rsidRPr="002B4D22" w:rsidRDefault="009B10A4" w:rsidP="00321EF5">
      <w:pPr>
        <w:tabs>
          <w:tab w:val="left" w:pos="3402"/>
        </w:tabs>
        <w:spacing w:after="120"/>
        <w:ind w:firstLine="567"/>
        <w:jc w:val="right"/>
        <w:rPr>
          <w:rFonts w:ascii="Times New Roman" w:hAnsi="Times New Roman"/>
          <w:sz w:val="24"/>
          <w:szCs w:val="32"/>
        </w:rPr>
      </w:pPr>
    </w:p>
    <w:p w14:paraId="0454C8CA" w14:textId="77777777" w:rsidR="009B10A4" w:rsidRPr="002B4D22" w:rsidRDefault="009B10A4" w:rsidP="00450767">
      <w:pPr>
        <w:spacing w:after="120"/>
        <w:ind w:firstLine="567"/>
        <w:jc w:val="center"/>
        <w:rPr>
          <w:rFonts w:ascii="Times New Roman" w:hAnsi="Times New Roman"/>
          <w:b/>
          <w:sz w:val="12"/>
          <w:szCs w:val="12"/>
        </w:rPr>
      </w:pPr>
    </w:p>
    <w:p w14:paraId="43A7A907" w14:textId="77777777" w:rsidR="009B10A4" w:rsidRPr="002B4D22" w:rsidRDefault="009B10A4" w:rsidP="00450767">
      <w:pPr>
        <w:spacing w:after="120"/>
        <w:ind w:firstLine="567"/>
        <w:jc w:val="center"/>
        <w:rPr>
          <w:rFonts w:ascii="Times New Roman" w:hAnsi="Times New Roman"/>
          <w:b/>
          <w:sz w:val="12"/>
          <w:szCs w:val="12"/>
        </w:rPr>
      </w:pPr>
    </w:p>
    <w:p w14:paraId="2E27C119" w14:textId="77777777" w:rsidR="008C4F1A" w:rsidRDefault="008C4F1A" w:rsidP="00450767">
      <w:pPr>
        <w:spacing w:after="120"/>
        <w:jc w:val="center"/>
        <w:rPr>
          <w:rFonts w:ascii="Times New Roman" w:hAnsi="Times New Roman"/>
          <w:b/>
          <w:sz w:val="28"/>
          <w:szCs w:val="28"/>
        </w:rPr>
      </w:pPr>
    </w:p>
    <w:p w14:paraId="7A78678D" w14:textId="77777777" w:rsidR="008C4F1A" w:rsidRDefault="008C4F1A" w:rsidP="00450767">
      <w:pPr>
        <w:spacing w:after="120"/>
        <w:jc w:val="center"/>
        <w:rPr>
          <w:rFonts w:ascii="Times New Roman" w:hAnsi="Times New Roman"/>
          <w:b/>
          <w:sz w:val="28"/>
          <w:szCs w:val="28"/>
        </w:rPr>
      </w:pPr>
    </w:p>
    <w:p w14:paraId="6E3C1510" w14:textId="77777777" w:rsidR="008C4F1A" w:rsidRDefault="008C4F1A" w:rsidP="00450767">
      <w:pPr>
        <w:spacing w:after="120"/>
        <w:jc w:val="center"/>
        <w:rPr>
          <w:rFonts w:ascii="Times New Roman" w:hAnsi="Times New Roman"/>
          <w:b/>
          <w:sz w:val="28"/>
          <w:szCs w:val="28"/>
        </w:rPr>
      </w:pPr>
    </w:p>
    <w:p w14:paraId="120C3B80" w14:textId="782994BD" w:rsidR="009B10A4" w:rsidRPr="00FE5DB1" w:rsidRDefault="00111B8B" w:rsidP="00450767">
      <w:pPr>
        <w:spacing w:after="120"/>
        <w:jc w:val="center"/>
        <w:rPr>
          <w:rFonts w:ascii="Times New Roman" w:hAnsi="Times New Roman"/>
          <w:b/>
          <w:sz w:val="28"/>
          <w:szCs w:val="28"/>
        </w:rPr>
      </w:pPr>
      <w:r w:rsidRPr="00FE5DB1">
        <w:rPr>
          <w:rFonts w:ascii="Times New Roman" w:hAnsi="Times New Roman"/>
          <w:b/>
          <w:sz w:val="28"/>
          <w:szCs w:val="28"/>
        </w:rPr>
        <w:t>Informatīvais z</w:t>
      </w:r>
      <w:r w:rsidR="009B10A4" w:rsidRPr="00FE5DB1">
        <w:rPr>
          <w:rFonts w:ascii="Times New Roman" w:hAnsi="Times New Roman"/>
          <w:b/>
          <w:sz w:val="28"/>
          <w:szCs w:val="28"/>
        </w:rPr>
        <w:t>iņojums</w:t>
      </w:r>
    </w:p>
    <w:p w14:paraId="7A535BB0" w14:textId="77777777" w:rsidR="009B10A4" w:rsidRPr="00FE5DB1" w:rsidRDefault="009B10A4" w:rsidP="00450767">
      <w:pPr>
        <w:spacing w:after="120"/>
        <w:jc w:val="center"/>
        <w:rPr>
          <w:rFonts w:ascii="Times New Roman" w:hAnsi="Times New Roman"/>
          <w:b/>
          <w:sz w:val="28"/>
          <w:szCs w:val="28"/>
        </w:rPr>
      </w:pPr>
      <w:r w:rsidRPr="00FE5DB1">
        <w:rPr>
          <w:rFonts w:ascii="Times New Roman" w:hAnsi="Times New Roman"/>
          <w:b/>
          <w:sz w:val="28"/>
          <w:szCs w:val="28"/>
        </w:rPr>
        <w:t>par Imigrācijas likuma 23.panta pirmās daļas 3., 28., 29.</w:t>
      </w:r>
      <w:r w:rsidR="00B47F1D" w:rsidRPr="00FE5DB1">
        <w:rPr>
          <w:rFonts w:ascii="Times New Roman" w:hAnsi="Times New Roman"/>
          <w:b/>
          <w:sz w:val="28"/>
          <w:szCs w:val="28"/>
        </w:rPr>
        <w:t>,</w:t>
      </w:r>
      <w:r w:rsidRPr="00FE5DB1">
        <w:rPr>
          <w:rFonts w:ascii="Times New Roman" w:hAnsi="Times New Roman"/>
          <w:b/>
          <w:sz w:val="28"/>
          <w:szCs w:val="28"/>
        </w:rPr>
        <w:t xml:space="preserve"> 30.</w:t>
      </w:r>
      <w:r w:rsidR="00B47F1D" w:rsidRPr="00FE5DB1">
        <w:rPr>
          <w:rFonts w:ascii="Times New Roman" w:hAnsi="Times New Roman"/>
          <w:b/>
          <w:sz w:val="28"/>
          <w:szCs w:val="28"/>
        </w:rPr>
        <w:t xml:space="preserve"> un 31.</w:t>
      </w:r>
      <w:r w:rsidRPr="00FE5DB1">
        <w:rPr>
          <w:rFonts w:ascii="Times New Roman" w:hAnsi="Times New Roman"/>
          <w:b/>
          <w:sz w:val="28"/>
          <w:szCs w:val="28"/>
        </w:rPr>
        <w:t xml:space="preserve">punktā </w:t>
      </w:r>
    </w:p>
    <w:p w14:paraId="6AF165FF" w14:textId="2F9AFEBB" w:rsidR="008C4F1A" w:rsidRPr="00FE5DB1" w:rsidRDefault="009B10A4" w:rsidP="00450767">
      <w:pPr>
        <w:spacing w:after="120"/>
        <w:jc w:val="center"/>
        <w:rPr>
          <w:rFonts w:ascii="Times New Roman" w:hAnsi="Times New Roman"/>
          <w:b/>
          <w:sz w:val="28"/>
          <w:szCs w:val="28"/>
        </w:rPr>
      </w:pPr>
      <w:r w:rsidRPr="00FE5DB1">
        <w:rPr>
          <w:rFonts w:ascii="Times New Roman" w:hAnsi="Times New Roman"/>
          <w:b/>
          <w:sz w:val="28"/>
          <w:szCs w:val="28"/>
        </w:rPr>
        <w:t>paredzēto noteikumu īstenošanas gaitu un rezultātiem</w:t>
      </w:r>
    </w:p>
    <w:p w14:paraId="682B1F8D" w14:textId="59665956" w:rsidR="008C4F1A" w:rsidRPr="00FE5DB1" w:rsidRDefault="008C4F1A" w:rsidP="00450767">
      <w:pPr>
        <w:spacing w:after="120"/>
        <w:jc w:val="center"/>
        <w:rPr>
          <w:rFonts w:ascii="Times New Roman" w:hAnsi="Times New Roman"/>
          <w:b/>
          <w:sz w:val="28"/>
          <w:szCs w:val="28"/>
        </w:rPr>
      </w:pPr>
    </w:p>
    <w:p w14:paraId="467E0E69" w14:textId="6CFBA7A3" w:rsidR="008C4F1A" w:rsidRPr="00FE5DB1" w:rsidRDefault="008C4F1A" w:rsidP="00450767">
      <w:pPr>
        <w:spacing w:after="120"/>
        <w:jc w:val="center"/>
        <w:rPr>
          <w:rFonts w:ascii="Times New Roman" w:hAnsi="Times New Roman"/>
          <w:b/>
          <w:sz w:val="28"/>
          <w:szCs w:val="28"/>
        </w:rPr>
      </w:pPr>
    </w:p>
    <w:p w14:paraId="0D5AFBB9" w14:textId="7677A412" w:rsidR="008C4F1A" w:rsidRPr="00FE5DB1" w:rsidRDefault="008C4F1A" w:rsidP="00450767">
      <w:pPr>
        <w:spacing w:after="120"/>
        <w:jc w:val="center"/>
        <w:rPr>
          <w:rFonts w:ascii="Times New Roman" w:hAnsi="Times New Roman"/>
          <w:b/>
          <w:sz w:val="28"/>
          <w:szCs w:val="28"/>
        </w:rPr>
      </w:pPr>
    </w:p>
    <w:p w14:paraId="66DE4BC2" w14:textId="790D502D" w:rsidR="008C4F1A" w:rsidRPr="00FE5DB1" w:rsidRDefault="008C4F1A" w:rsidP="00450767">
      <w:pPr>
        <w:spacing w:after="120"/>
        <w:jc w:val="center"/>
        <w:rPr>
          <w:rFonts w:ascii="Times New Roman" w:hAnsi="Times New Roman"/>
          <w:b/>
          <w:sz w:val="28"/>
          <w:szCs w:val="28"/>
        </w:rPr>
      </w:pPr>
    </w:p>
    <w:p w14:paraId="0EC9D479" w14:textId="6FE8DED3" w:rsidR="008C4F1A" w:rsidRPr="00FE5DB1" w:rsidRDefault="008C4F1A" w:rsidP="00450767">
      <w:pPr>
        <w:spacing w:after="120"/>
        <w:jc w:val="center"/>
        <w:rPr>
          <w:rFonts w:ascii="Times New Roman" w:hAnsi="Times New Roman"/>
          <w:b/>
          <w:sz w:val="28"/>
          <w:szCs w:val="28"/>
        </w:rPr>
      </w:pPr>
    </w:p>
    <w:p w14:paraId="53B93FAF" w14:textId="04CD004F" w:rsidR="008C4F1A" w:rsidRPr="00FE5DB1" w:rsidRDefault="008C4F1A" w:rsidP="00450767">
      <w:pPr>
        <w:spacing w:after="120"/>
        <w:jc w:val="center"/>
        <w:rPr>
          <w:rFonts w:ascii="Times New Roman" w:hAnsi="Times New Roman"/>
          <w:b/>
          <w:sz w:val="28"/>
          <w:szCs w:val="28"/>
        </w:rPr>
      </w:pPr>
    </w:p>
    <w:p w14:paraId="4791811C" w14:textId="3412E1AB" w:rsidR="008C4F1A" w:rsidRPr="00FE5DB1" w:rsidRDefault="008C4F1A" w:rsidP="00450767">
      <w:pPr>
        <w:spacing w:after="120"/>
        <w:jc w:val="center"/>
        <w:rPr>
          <w:rFonts w:ascii="Times New Roman" w:hAnsi="Times New Roman"/>
          <w:b/>
          <w:sz w:val="28"/>
          <w:szCs w:val="28"/>
        </w:rPr>
      </w:pPr>
    </w:p>
    <w:p w14:paraId="5368366F" w14:textId="5FFD2DF1" w:rsidR="008C4F1A" w:rsidRPr="00FE5DB1" w:rsidRDefault="008C4F1A" w:rsidP="00450767">
      <w:pPr>
        <w:spacing w:after="120"/>
        <w:jc w:val="center"/>
        <w:rPr>
          <w:rFonts w:ascii="Times New Roman" w:hAnsi="Times New Roman"/>
          <w:b/>
          <w:sz w:val="28"/>
          <w:szCs w:val="28"/>
        </w:rPr>
      </w:pPr>
    </w:p>
    <w:p w14:paraId="0ED86CCA" w14:textId="046E5C6D" w:rsidR="008C4F1A" w:rsidRPr="00FE5DB1" w:rsidRDefault="008C4F1A" w:rsidP="00450767">
      <w:pPr>
        <w:spacing w:after="120"/>
        <w:jc w:val="center"/>
        <w:rPr>
          <w:rFonts w:ascii="Times New Roman" w:hAnsi="Times New Roman"/>
          <w:b/>
          <w:sz w:val="28"/>
          <w:szCs w:val="28"/>
        </w:rPr>
      </w:pPr>
    </w:p>
    <w:p w14:paraId="18DC7B12" w14:textId="5D6A213A" w:rsidR="008C4F1A" w:rsidRPr="00FE5DB1" w:rsidRDefault="008C4F1A" w:rsidP="00450767">
      <w:pPr>
        <w:spacing w:after="120"/>
        <w:jc w:val="center"/>
        <w:rPr>
          <w:rFonts w:ascii="Times New Roman" w:hAnsi="Times New Roman"/>
          <w:b/>
          <w:sz w:val="28"/>
          <w:szCs w:val="28"/>
        </w:rPr>
      </w:pPr>
    </w:p>
    <w:p w14:paraId="4B89970B" w14:textId="78746D30" w:rsidR="008C4F1A" w:rsidRPr="00FE5DB1" w:rsidRDefault="008C4F1A" w:rsidP="00450767">
      <w:pPr>
        <w:spacing w:after="120"/>
        <w:jc w:val="center"/>
        <w:rPr>
          <w:rFonts w:ascii="Times New Roman" w:hAnsi="Times New Roman"/>
          <w:b/>
          <w:sz w:val="28"/>
          <w:szCs w:val="28"/>
        </w:rPr>
      </w:pPr>
    </w:p>
    <w:p w14:paraId="258DD5BB" w14:textId="4D4D342F" w:rsidR="008C4F1A" w:rsidRPr="00FE5DB1" w:rsidRDefault="008C4F1A" w:rsidP="00450767">
      <w:pPr>
        <w:spacing w:after="120"/>
        <w:jc w:val="center"/>
        <w:rPr>
          <w:rFonts w:ascii="Times New Roman" w:hAnsi="Times New Roman"/>
          <w:b/>
          <w:sz w:val="28"/>
          <w:szCs w:val="28"/>
        </w:rPr>
      </w:pPr>
    </w:p>
    <w:p w14:paraId="25D7D355" w14:textId="63D318B4" w:rsidR="008C4F1A" w:rsidRPr="00FE5DB1" w:rsidRDefault="008C4F1A" w:rsidP="00450767">
      <w:pPr>
        <w:spacing w:after="120"/>
        <w:jc w:val="center"/>
        <w:rPr>
          <w:rFonts w:ascii="Times New Roman" w:hAnsi="Times New Roman"/>
          <w:b/>
          <w:sz w:val="28"/>
          <w:szCs w:val="28"/>
        </w:rPr>
      </w:pPr>
    </w:p>
    <w:p w14:paraId="34678D67" w14:textId="03A8845C" w:rsidR="008C4F1A" w:rsidRPr="00FE5DB1" w:rsidRDefault="008C4F1A" w:rsidP="00450767">
      <w:pPr>
        <w:spacing w:after="120"/>
        <w:jc w:val="center"/>
        <w:rPr>
          <w:rFonts w:ascii="Times New Roman" w:hAnsi="Times New Roman"/>
          <w:b/>
          <w:sz w:val="28"/>
          <w:szCs w:val="28"/>
        </w:rPr>
      </w:pPr>
    </w:p>
    <w:p w14:paraId="72EA6C06" w14:textId="263F21A2" w:rsidR="008C4F1A" w:rsidRPr="00FE5DB1" w:rsidRDefault="008C4F1A" w:rsidP="00450767">
      <w:pPr>
        <w:spacing w:after="120"/>
        <w:jc w:val="center"/>
        <w:rPr>
          <w:rFonts w:ascii="Times New Roman" w:hAnsi="Times New Roman"/>
          <w:b/>
          <w:sz w:val="28"/>
          <w:szCs w:val="28"/>
        </w:rPr>
      </w:pPr>
    </w:p>
    <w:p w14:paraId="5EFA1CA4" w14:textId="3C29A2C9" w:rsidR="008C4F1A" w:rsidRPr="00FE5DB1" w:rsidRDefault="008C4F1A" w:rsidP="00450767">
      <w:pPr>
        <w:spacing w:after="120"/>
        <w:jc w:val="center"/>
        <w:rPr>
          <w:rFonts w:ascii="Times New Roman" w:hAnsi="Times New Roman"/>
          <w:b/>
          <w:sz w:val="28"/>
          <w:szCs w:val="28"/>
        </w:rPr>
      </w:pPr>
    </w:p>
    <w:p w14:paraId="2456BF61" w14:textId="2EF8B538" w:rsidR="008C4F1A" w:rsidRPr="00FE5DB1" w:rsidRDefault="008C4F1A" w:rsidP="00450767">
      <w:pPr>
        <w:spacing w:after="120"/>
        <w:jc w:val="center"/>
        <w:rPr>
          <w:rFonts w:ascii="Times New Roman" w:hAnsi="Times New Roman"/>
          <w:b/>
          <w:sz w:val="28"/>
          <w:szCs w:val="28"/>
        </w:rPr>
      </w:pPr>
    </w:p>
    <w:p w14:paraId="164CFC0A" w14:textId="226DC52E" w:rsidR="008C4F1A" w:rsidRPr="00FE5DB1" w:rsidRDefault="008C4F1A" w:rsidP="00450767">
      <w:pPr>
        <w:spacing w:after="120"/>
        <w:jc w:val="center"/>
        <w:rPr>
          <w:rFonts w:ascii="Times New Roman" w:hAnsi="Times New Roman"/>
          <w:b/>
          <w:sz w:val="28"/>
          <w:szCs w:val="28"/>
        </w:rPr>
      </w:pPr>
    </w:p>
    <w:p w14:paraId="68323C5E" w14:textId="6A42C700" w:rsidR="008C4F1A" w:rsidRPr="00FE5DB1" w:rsidRDefault="008C4F1A" w:rsidP="00450767">
      <w:pPr>
        <w:spacing w:after="120"/>
        <w:jc w:val="center"/>
        <w:rPr>
          <w:rFonts w:ascii="Times New Roman" w:hAnsi="Times New Roman"/>
          <w:b/>
          <w:sz w:val="28"/>
          <w:szCs w:val="28"/>
        </w:rPr>
      </w:pPr>
    </w:p>
    <w:p w14:paraId="1ED93793" w14:textId="0E35BD73" w:rsidR="008C4F1A" w:rsidRPr="00FE5DB1" w:rsidRDefault="008C4F1A" w:rsidP="00450767">
      <w:pPr>
        <w:spacing w:after="120"/>
        <w:jc w:val="center"/>
        <w:rPr>
          <w:rFonts w:ascii="Times New Roman" w:hAnsi="Times New Roman"/>
          <w:b/>
          <w:sz w:val="28"/>
          <w:szCs w:val="28"/>
        </w:rPr>
      </w:pPr>
    </w:p>
    <w:p w14:paraId="3EB19D59" w14:textId="5FE5E9AE" w:rsidR="008C4F1A" w:rsidRPr="00FE5DB1" w:rsidRDefault="00D730C9" w:rsidP="00450767">
      <w:pPr>
        <w:spacing w:after="120"/>
        <w:jc w:val="center"/>
        <w:rPr>
          <w:rFonts w:ascii="Times New Roman" w:hAnsi="Times New Roman"/>
          <w:b/>
          <w:sz w:val="28"/>
          <w:szCs w:val="28"/>
        </w:rPr>
      </w:pPr>
      <w:r w:rsidRPr="00FE5DB1">
        <w:rPr>
          <w:rFonts w:ascii="Times New Roman" w:hAnsi="Times New Roman"/>
          <w:b/>
          <w:sz w:val="28"/>
          <w:szCs w:val="28"/>
        </w:rPr>
        <w:t>202</w:t>
      </w:r>
      <w:r w:rsidR="00E813A9">
        <w:rPr>
          <w:rFonts w:ascii="Times New Roman" w:hAnsi="Times New Roman"/>
          <w:b/>
          <w:sz w:val="28"/>
          <w:szCs w:val="28"/>
        </w:rPr>
        <w:t>5</w:t>
      </w:r>
    </w:p>
    <w:p w14:paraId="08FF7DC5" w14:textId="4C889A79" w:rsidR="008C4F1A" w:rsidRPr="00FE5DB1" w:rsidRDefault="008C4F1A">
      <w:pPr>
        <w:rPr>
          <w:rFonts w:ascii="Times New Roman" w:hAnsi="Times New Roman"/>
          <w:b/>
          <w:sz w:val="28"/>
          <w:szCs w:val="28"/>
          <w:highlight w:val="yellow"/>
        </w:rPr>
      </w:pPr>
      <w:r w:rsidRPr="00FE5DB1">
        <w:rPr>
          <w:rFonts w:ascii="Times New Roman" w:hAnsi="Times New Roman"/>
          <w:b/>
          <w:sz w:val="28"/>
          <w:szCs w:val="28"/>
          <w:highlight w:val="yellow"/>
        </w:rPr>
        <w:br w:type="page"/>
      </w:r>
    </w:p>
    <w:p w14:paraId="7B6D517D" w14:textId="77777777" w:rsidR="00AE7F31" w:rsidRPr="00FE5DB1" w:rsidRDefault="00AE7F31" w:rsidP="008C4F1A">
      <w:pPr>
        <w:spacing w:before="120"/>
        <w:jc w:val="both"/>
        <w:rPr>
          <w:rFonts w:ascii="Times New Roman" w:eastAsiaTheme="minorHAnsi" w:hAnsi="Times New Roman"/>
          <w:b/>
          <w:sz w:val="24"/>
          <w:szCs w:val="24"/>
          <w:highlight w:val="yellow"/>
        </w:rPr>
      </w:pPr>
    </w:p>
    <w:p w14:paraId="52EA7A4D" w14:textId="64EBD419" w:rsidR="008C4F1A" w:rsidRPr="00FE5DB1" w:rsidRDefault="008C4F1A" w:rsidP="008C4F1A">
      <w:pPr>
        <w:spacing w:before="120"/>
        <w:jc w:val="both"/>
        <w:rPr>
          <w:rFonts w:ascii="Times New Roman" w:eastAsiaTheme="minorHAnsi" w:hAnsi="Times New Roman"/>
          <w:b/>
          <w:sz w:val="26"/>
          <w:szCs w:val="26"/>
        </w:rPr>
      </w:pPr>
      <w:r w:rsidRPr="00FE5DB1">
        <w:rPr>
          <w:rFonts w:ascii="Times New Roman" w:eastAsiaTheme="minorHAnsi" w:hAnsi="Times New Roman"/>
          <w:b/>
          <w:sz w:val="26"/>
          <w:szCs w:val="26"/>
        </w:rPr>
        <w:t>L</w:t>
      </w:r>
      <w:r w:rsidR="00896E81" w:rsidRPr="00FE5DB1">
        <w:rPr>
          <w:rFonts w:ascii="Times New Roman" w:eastAsiaTheme="minorHAnsi" w:hAnsi="Times New Roman"/>
          <w:b/>
          <w:sz w:val="26"/>
          <w:szCs w:val="26"/>
        </w:rPr>
        <w:t>ietotie saīsinājumi</w:t>
      </w:r>
    </w:p>
    <w:p w14:paraId="2DCC0458" w14:textId="0F60FE8C" w:rsidR="00DB3ECE" w:rsidRPr="00FE5DB1" w:rsidRDefault="00DB3ECE" w:rsidP="008C4F1A">
      <w:pPr>
        <w:spacing w:before="120"/>
        <w:jc w:val="both"/>
        <w:rPr>
          <w:rFonts w:ascii="Times New Roman" w:eastAsiaTheme="minorHAnsi"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2"/>
        <w:gridCol w:w="7099"/>
      </w:tblGrid>
      <w:tr w:rsidR="00DB3ECE" w:rsidRPr="00FE5DB1" w14:paraId="2A7CE572" w14:textId="77777777" w:rsidTr="00AE7F31">
        <w:tc>
          <w:tcPr>
            <w:tcW w:w="1980" w:type="dxa"/>
          </w:tcPr>
          <w:p w14:paraId="18A9475A" w14:textId="147B0B20"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hAnsi="Times New Roman"/>
                <w:sz w:val="26"/>
                <w:szCs w:val="26"/>
              </w:rPr>
              <w:t>ALTUM</w:t>
            </w:r>
          </w:p>
        </w:tc>
        <w:tc>
          <w:tcPr>
            <w:tcW w:w="7268" w:type="dxa"/>
          </w:tcPr>
          <w:p w14:paraId="312318D8" w14:textId="68DECC4C" w:rsidR="00DB3ECE" w:rsidRPr="00FE5DB1" w:rsidRDefault="00DB3ECE" w:rsidP="008C4F1A">
            <w:pPr>
              <w:spacing w:before="120"/>
              <w:jc w:val="both"/>
              <w:rPr>
                <w:rFonts w:ascii="Times New Roman" w:eastAsiaTheme="minorHAnsi" w:hAnsi="Times New Roman"/>
                <w:sz w:val="26"/>
                <w:szCs w:val="26"/>
              </w:rPr>
            </w:pPr>
            <w:bookmarkStart w:id="0" w:name="_Hlk25684141"/>
            <w:r w:rsidRPr="00FE5DB1">
              <w:rPr>
                <w:rFonts w:ascii="Times New Roman" w:eastAsiaTheme="minorHAnsi" w:hAnsi="Times New Roman"/>
                <w:sz w:val="26"/>
                <w:szCs w:val="26"/>
              </w:rPr>
              <w:t>akciju sabiedrība “Attīstības finanšu institūcija Altum”</w:t>
            </w:r>
            <w:bookmarkEnd w:id="0"/>
          </w:p>
        </w:tc>
      </w:tr>
      <w:tr w:rsidR="00291C9D" w:rsidRPr="00FE5DB1" w14:paraId="631CEEBC" w14:textId="77777777" w:rsidTr="00AE7F31">
        <w:tc>
          <w:tcPr>
            <w:tcW w:w="1980" w:type="dxa"/>
          </w:tcPr>
          <w:p w14:paraId="27B666CD" w14:textId="53896002" w:rsidR="00291C9D" w:rsidRPr="00FE5DB1" w:rsidRDefault="00291C9D"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ĀTI</w:t>
            </w:r>
          </w:p>
        </w:tc>
        <w:tc>
          <w:tcPr>
            <w:tcW w:w="7268" w:type="dxa"/>
          </w:tcPr>
          <w:p w14:paraId="1B92A050" w14:textId="2B3C18F1" w:rsidR="00291C9D" w:rsidRPr="00FE5DB1" w:rsidRDefault="00291C9D"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ārvalstu tiešās investīcijas</w:t>
            </w:r>
          </w:p>
        </w:tc>
      </w:tr>
      <w:tr w:rsidR="00DB3ECE" w:rsidRPr="00FE5DB1" w14:paraId="759D098C" w14:textId="77777777" w:rsidTr="00AE7F31">
        <w:tc>
          <w:tcPr>
            <w:tcW w:w="1980" w:type="dxa"/>
          </w:tcPr>
          <w:p w14:paraId="145321A4" w14:textId="2FB93C7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EM</w:t>
            </w:r>
            <w:r w:rsidRPr="00FE5DB1">
              <w:rPr>
                <w:rFonts w:ascii="Times New Roman" w:eastAsiaTheme="minorHAnsi" w:hAnsi="Times New Roman"/>
                <w:sz w:val="26"/>
                <w:szCs w:val="26"/>
              </w:rPr>
              <w:tab/>
            </w:r>
          </w:p>
        </w:tc>
        <w:tc>
          <w:tcPr>
            <w:tcW w:w="7268" w:type="dxa"/>
          </w:tcPr>
          <w:p w14:paraId="543E5057" w14:textId="69703FD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Ekonomikas ministrija</w:t>
            </w:r>
          </w:p>
        </w:tc>
      </w:tr>
      <w:tr w:rsidR="00DB3ECE" w:rsidRPr="00FE5DB1" w14:paraId="0C585884" w14:textId="77777777" w:rsidTr="00AE7F31">
        <w:tc>
          <w:tcPr>
            <w:tcW w:w="1980" w:type="dxa"/>
          </w:tcPr>
          <w:p w14:paraId="248427F0" w14:textId="3083FEA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IeM</w:t>
            </w:r>
          </w:p>
        </w:tc>
        <w:tc>
          <w:tcPr>
            <w:tcW w:w="7268" w:type="dxa"/>
          </w:tcPr>
          <w:p w14:paraId="7CFCE133" w14:textId="7E0619D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Iekšlietu ministrija</w:t>
            </w:r>
          </w:p>
        </w:tc>
      </w:tr>
      <w:tr w:rsidR="00DB3ECE" w:rsidRPr="00FE5DB1" w14:paraId="570B3082" w14:textId="77777777" w:rsidTr="00AE7F31">
        <w:tc>
          <w:tcPr>
            <w:tcW w:w="1980" w:type="dxa"/>
          </w:tcPr>
          <w:p w14:paraId="3166DAFB" w14:textId="4D92A58D"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LB</w:t>
            </w:r>
            <w:r w:rsidRPr="00FE5DB1">
              <w:rPr>
                <w:rFonts w:ascii="Times New Roman" w:eastAsiaTheme="minorHAnsi" w:hAnsi="Times New Roman"/>
                <w:sz w:val="26"/>
                <w:szCs w:val="26"/>
              </w:rPr>
              <w:tab/>
            </w:r>
          </w:p>
        </w:tc>
        <w:tc>
          <w:tcPr>
            <w:tcW w:w="7268" w:type="dxa"/>
          </w:tcPr>
          <w:p w14:paraId="51EB9DA2" w14:textId="6998BFAB"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Latvijas Banka</w:t>
            </w:r>
          </w:p>
        </w:tc>
      </w:tr>
      <w:tr w:rsidR="009B7D79" w:rsidRPr="00FE5DB1" w14:paraId="38A9454A" w14:textId="77777777" w:rsidTr="00AE7F31">
        <w:tc>
          <w:tcPr>
            <w:tcW w:w="1980" w:type="dxa"/>
          </w:tcPr>
          <w:p w14:paraId="334312E7" w14:textId="5980B0AC" w:rsidR="009B7D79" w:rsidRPr="00FE5DB1" w:rsidRDefault="009B7D79"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LIAA</w:t>
            </w:r>
          </w:p>
        </w:tc>
        <w:tc>
          <w:tcPr>
            <w:tcW w:w="7268" w:type="dxa"/>
          </w:tcPr>
          <w:p w14:paraId="2F38FF5C" w14:textId="68258AEA" w:rsidR="009B7D79" w:rsidRPr="00FE5DB1" w:rsidRDefault="009B7D79" w:rsidP="008C4F1A">
            <w:pPr>
              <w:spacing w:before="120"/>
              <w:jc w:val="both"/>
              <w:rPr>
                <w:rFonts w:ascii="Times New Roman" w:eastAsiaTheme="minorHAnsi" w:hAnsi="Times New Roman"/>
                <w:sz w:val="26"/>
                <w:szCs w:val="26"/>
              </w:rPr>
            </w:pPr>
            <w:r>
              <w:rPr>
                <w:rFonts w:ascii="Times New Roman" w:eastAsiaTheme="minorHAnsi" w:hAnsi="Times New Roman"/>
                <w:sz w:val="26"/>
                <w:szCs w:val="26"/>
              </w:rPr>
              <w:t>Latvijas Investīciju attīstības aģentūra</w:t>
            </w:r>
          </w:p>
        </w:tc>
      </w:tr>
      <w:tr w:rsidR="00DB3ECE" w:rsidRPr="00FE5DB1" w14:paraId="16FAD683" w14:textId="77777777" w:rsidTr="00AE7F31">
        <w:tc>
          <w:tcPr>
            <w:tcW w:w="1980" w:type="dxa"/>
          </w:tcPr>
          <w:p w14:paraId="6350D134" w14:textId="3446912E"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MK</w:t>
            </w:r>
            <w:r w:rsidRPr="00FE5DB1">
              <w:rPr>
                <w:rFonts w:ascii="Times New Roman" w:eastAsiaTheme="minorHAnsi" w:hAnsi="Times New Roman"/>
                <w:sz w:val="26"/>
                <w:szCs w:val="26"/>
              </w:rPr>
              <w:tab/>
            </w:r>
          </w:p>
        </w:tc>
        <w:tc>
          <w:tcPr>
            <w:tcW w:w="7268" w:type="dxa"/>
          </w:tcPr>
          <w:p w14:paraId="2E7699E6" w14:textId="1043FAD6"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Ministru kabinets</w:t>
            </w:r>
          </w:p>
        </w:tc>
      </w:tr>
      <w:tr w:rsidR="00DB3ECE" w:rsidRPr="00FE5DB1" w14:paraId="331F3896" w14:textId="77777777" w:rsidTr="00AE7F31">
        <w:tc>
          <w:tcPr>
            <w:tcW w:w="1980" w:type="dxa"/>
          </w:tcPr>
          <w:p w14:paraId="30041DC8" w14:textId="407CF2F4"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PMLP</w:t>
            </w:r>
          </w:p>
        </w:tc>
        <w:tc>
          <w:tcPr>
            <w:tcW w:w="7268" w:type="dxa"/>
          </w:tcPr>
          <w:p w14:paraId="28F7525B" w14:textId="411FBEA9"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Pilsonības un migrācijas lietu pārvalde</w:t>
            </w:r>
          </w:p>
        </w:tc>
      </w:tr>
      <w:tr w:rsidR="00E12105" w:rsidRPr="00FE5DB1" w14:paraId="402EBF1D" w14:textId="77777777" w:rsidTr="00AE7F31">
        <w:tc>
          <w:tcPr>
            <w:tcW w:w="1980" w:type="dxa"/>
          </w:tcPr>
          <w:p w14:paraId="4515E733" w14:textId="112B538F" w:rsidR="00E12105" w:rsidRPr="00FE5DB1" w:rsidRDefault="00E12105"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PUA</w:t>
            </w:r>
          </w:p>
        </w:tc>
        <w:tc>
          <w:tcPr>
            <w:tcW w:w="7268" w:type="dxa"/>
          </w:tcPr>
          <w:p w14:paraId="7453714E" w14:textId="7A3A4925" w:rsidR="00E12105" w:rsidRPr="00FE5DB1" w:rsidRDefault="00E12105"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pastāvīgās uzturēšanās atļauja</w:t>
            </w:r>
          </w:p>
        </w:tc>
      </w:tr>
      <w:tr w:rsidR="00DB3ECE" w:rsidRPr="00FE5DB1" w14:paraId="7F80A8B7" w14:textId="77777777" w:rsidTr="00AE7F31">
        <w:tc>
          <w:tcPr>
            <w:tcW w:w="1980" w:type="dxa"/>
          </w:tcPr>
          <w:p w14:paraId="739EDCF2" w14:textId="22C768B0"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TUA</w:t>
            </w:r>
          </w:p>
        </w:tc>
        <w:tc>
          <w:tcPr>
            <w:tcW w:w="7268" w:type="dxa"/>
          </w:tcPr>
          <w:p w14:paraId="308F2B66" w14:textId="70EAC952"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termiņuzturēšanās atļauja</w:t>
            </w:r>
          </w:p>
        </w:tc>
      </w:tr>
      <w:tr w:rsidR="00AE7F31" w:rsidRPr="00FE5DB1" w14:paraId="4028F771" w14:textId="77777777" w:rsidTr="00AE7F31">
        <w:tc>
          <w:tcPr>
            <w:tcW w:w="1980" w:type="dxa"/>
          </w:tcPr>
          <w:p w14:paraId="502495C0" w14:textId="4C4F531A" w:rsidR="00AE7F31" w:rsidRPr="00FE5DB1" w:rsidRDefault="00AE7F31"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VDD</w:t>
            </w:r>
          </w:p>
        </w:tc>
        <w:tc>
          <w:tcPr>
            <w:tcW w:w="7268" w:type="dxa"/>
          </w:tcPr>
          <w:p w14:paraId="2691BDBE" w14:textId="37AE1F2B" w:rsidR="00AE7F31" w:rsidRPr="00FE5DB1" w:rsidRDefault="00AE7F31"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Valsts drošības dienests</w:t>
            </w:r>
          </w:p>
        </w:tc>
      </w:tr>
      <w:tr w:rsidR="00DB3ECE" w:rsidRPr="00FE5DB1" w14:paraId="42B9905D" w14:textId="77777777" w:rsidTr="00AE7F31">
        <w:tc>
          <w:tcPr>
            <w:tcW w:w="1980" w:type="dxa"/>
          </w:tcPr>
          <w:p w14:paraId="55520F4A" w14:textId="344165AA" w:rsidR="00DB3ECE" w:rsidRPr="00FE5DB1" w:rsidRDefault="00DB3ECE" w:rsidP="008C4F1A">
            <w:pPr>
              <w:spacing w:before="120"/>
              <w:jc w:val="both"/>
              <w:rPr>
                <w:rFonts w:ascii="Times New Roman" w:eastAsiaTheme="minorHAnsi" w:hAnsi="Times New Roman"/>
                <w:b/>
                <w:sz w:val="26"/>
                <w:szCs w:val="26"/>
              </w:rPr>
            </w:pPr>
            <w:r w:rsidRPr="00FE5DB1">
              <w:rPr>
                <w:rFonts w:ascii="Times New Roman" w:eastAsiaTheme="minorHAnsi" w:hAnsi="Times New Roman"/>
                <w:sz w:val="26"/>
                <w:szCs w:val="26"/>
              </w:rPr>
              <w:t>Zemesgrāmata</w:t>
            </w:r>
          </w:p>
        </w:tc>
        <w:tc>
          <w:tcPr>
            <w:tcW w:w="7268" w:type="dxa"/>
          </w:tcPr>
          <w:p w14:paraId="48215B54" w14:textId="577B9526" w:rsidR="00DB3ECE" w:rsidRPr="00FE5DB1" w:rsidRDefault="00DB3ECE" w:rsidP="008C4F1A">
            <w:pPr>
              <w:spacing w:before="120"/>
              <w:jc w:val="both"/>
              <w:rPr>
                <w:rFonts w:ascii="Times New Roman" w:eastAsiaTheme="minorHAnsi" w:hAnsi="Times New Roman"/>
                <w:sz w:val="26"/>
                <w:szCs w:val="26"/>
              </w:rPr>
            </w:pPr>
            <w:r w:rsidRPr="00FE5DB1">
              <w:rPr>
                <w:rFonts w:ascii="Times New Roman" w:eastAsiaTheme="minorHAnsi" w:hAnsi="Times New Roman"/>
                <w:sz w:val="26"/>
                <w:szCs w:val="26"/>
              </w:rPr>
              <w:t>Valsts vienotā datorizētā zemesgrāmata</w:t>
            </w:r>
          </w:p>
        </w:tc>
      </w:tr>
    </w:tbl>
    <w:p w14:paraId="474C90B4" w14:textId="77777777" w:rsidR="00DB3ECE" w:rsidRPr="00FE5DB1" w:rsidRDefault="00DB3ECE" w:rsidP="008C4F1A">
      <w:pPr>
        <w:spacing w:before="120"/>
        <w:jc w:val="both"/>
        <w:rPr>
          <w:rFonts w:ascii="Times New Roman" w:eastAsiaTheme="minorHAnsi" w:hAnsi="Times New Roman"/>
          <w:b/>
          <w:sz w:val="24"/>
          <w:szCs w:val="24"/>
          <w:highlight w:val="yellow"/>
        </w:rPr>
      </w:pPr>
    </w:p>
    <w:p w14:paraId="29E91E6E" w14:textId="0447E1C2" w:rsidR="00DB3ECE" w:rsidRPr="00FE5DB1" w:rsidRDefault="00DB3ECE">
      <w:pPr>
        <w:rPr>
          <w:rFonts w:ascii="Times New Roman" w:hAnsi="Times New Roman"/>
          <w:b/>
          <w:sz w:val="28"/>
          <w:szCs w:val="28"/>
          <w:highlight w:val="yellow"/>
        </w:rPr>
      </w:pPr>
      <w:r w:rsidRPr="00FE5DB1">
        <w:rPr>
          <w:rFonts w:ascii="Times New Roman" w:hAnsi="Times New Roman"/>
          <w:b/>
          <w:sz w:val="28"/>
          <w:szCs w:val="28"/>
          <w:highlight w:val="yellow"/>
        </w:rPr>
        <w:br w:type="page"/>
      </w:r>
    </w:p>
    <w:p w14:paraId="49E2D99A" w14:textId="77777777" w:rsidR="009B10A4" w:rsidRPr="00FE5DB1" w:rsidRDefault="009B10A4" w:rsidP="00450767">
      <w:pPr>
        <w:spacing w:after="120"/>
        <w:rPr>
          <w:rFonts w:ascii="Times New Roman" w:hAnsi="Times New Roman"/>
          <w:b/>
          <w:sz w:val="26"/>
          <w:szCs w:val="26"/>
          <w:highlight w:val="yellow"/>
        </w:rPr>
      </w:pPr>
    </w:p>
    <w:p w14:paraId="1EC2CD6D" w14:textId="6D8EF74D" w:rsidR="00806ECC" w:rsidRPr="00FE5DB1" w:rsidRDefault="00806ECC" w:rsidP="00450767">
      <w:pPr>
        <w:spacing w:after="120"/>
        <w:ind w:firstLine="567"/>
        <w:jc w:val="both"/>
        <w:rPr>
          <w:rFonts w:ascii="Times New Roman" w:hAnsi="Times New Roman"/>
          <w:sz w:val="26"/>
          <w:szCs w:val="26"/>
        </w:rPr>
      </w:pPr>
      <w:r w:rsidRPr="00FE5DB1">
        <w:rPr>
          <w:rFonts w:ascii="Times New Roman" w:hAnsi="Times New Roman"/>
          <w:sz w:val="26"/>
          <w:szCs w:val="26"/>
        </w:rPr>
        <w:t>Informatīvais ziņojums (turpmāk – ziņojums) ietver ziņojumu, secinājumus</w:t>
      </w:r>
      <w:r w:rsidR="005D57AB" w:rsidRPr="00FE5DB1">
        <w:rPr>
          <w:rFonts w:ascii="Times New Roman" w:hAnsi="Times New Roman"/>
          <w:sz w:val="26"/>
          <w:szCs w:val="26"/>
        </w:rPr>
        <w:t xml:space="preserve"> un </w:t>
      </w:r>
      <w:r w:rsidRPr="00FE5DB1">
        <w:rPr>
          <w:rFonts w:ascii="Times New Roman" w:hAnsi="Times New Roman"/>
          <w:sz w:val="26"/>
          <w:szCs w:val="26"/>
        </w:rPr>
        <w:t>pielikumu</w:t>
      </w:r>
      <w:r w:rsidR="005D57AB" w:rsidRPr="00FE5DB1">
        <w:rPr>
          <w:rFonts w:ascii="Times New Roman" w:hAnsi="Times New Roman"/>
          <w:sz w:val="26"/>
          <w:szCs w:val="26"/>
        </w:rPr>
        <w:t xml:space="preserve">, kurā analizēta </w:t>
      </w:r>
      <w:r w:rsidR="006F3276" w:rsidRPr="00FE5DB1">
        <w:rPr>
          <w:rFonts w:ascii="Times New Roman" w:hAnsi="Times New Roman"/>
          <w:sz w:val="26"/>
          <w:szCs w:val="26"/>
        </w:rPr>
        <w:t>TUA</w:t>
      </w:r>
      <w:r w:rsidR="00AE1ADE" w:rsidRPr="00FE5DB1">
        <w:rPr>
          <w:rFonts w:ascii="Times New Roman" w:hAnsi="Times New Roman"/>
          <w:sz w:val="26"/>
          <w:szCs w:val="26"/>
        </w:rPr>
        <w:t xml:space="preserve"> dinamika 20</w:t>
      </w:r>
      <w:r w:rsidR="00C83B49" w:rsidRPr="00FE5DB1">
        <w:rPr>
          <w:rFonts w:ascii="Times New Roman" w:hAnsi="Times New Roman"/>
          <w:sz w:val="26"/>
          <w:szCs w:val="26"/>
        </w:rPr>
        <w:t>10</w:t>
      </w:r>
      <w:r w:rsidR="00AE1ADE" w:rsidRPr="00FE5DB1">
        <w:rPr>
          <w:rFonts w:ascii="Times New Roman" w:hAnsi="Times New Roman"/>
          <w:sz w:val="26"/>
          <w:szCs w:val="26"/>
        </w:rPr>
        <w:t>.-</w:t>
      </w:r>
      <w:r w:rsidR="00D730C9" w:rsidRPr="00FE5DB1">
        <w:rPr>
          <w:rFonts w:ascii="Times New Roman" w:hAnsi="Times New Roman"/>
          <w:sz w:val="26"/>
          <w:szCs w:val="26"/>
        </w:rPr>
        <w:t>202</w:t>
      </w:r>
      <w:r w:rsidR="00D33DC6">
        <w:rPr>
          <w:rFonts w:ascii="Times New Roman" w:hAnsi="Times New Roman"/>
          <w:sz w:val="26"/>
          <w:szCs w:val="26"/>
        </w:rPr>
        <w:t>4</w:t>
      </w:r>
      <w:r w:rsidRPr="00FE5DB1">
        <w:rPr>
          <w:rFonts w:ascii="Times New Roman" w:hAnsi="Times New Roman"/>
          <w:sz w:val="26"/>
          <w:szCs w:val="26"/>
        </w:rPr>
        <w:t>.gadā</w:t>
      </w:r>
      <w:r w:rsidR="005D57AB" w:rsidRPr="00FE5DB1">
        <w:rPr>
          <w:rFonts w:ascii="Times New Roman" w:hAnsi="Times New Roman"/>
          <w:sz w:val="26"/>
          <w:szCs w:val="26"/>
        </w:rPr>
        <w:t xml:space="preserve">. </w:t>
      </w:r>
    </w:p>
    <w:p w14:paraId="324F9854" w14:textId="4C5C0AD2" w:rsidR="009B10A4" w:rsidRPr="00FE5DB1" w:rsidRDefault="008C4A16" w:rsidP="00450767">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Ziņojumā aplūkota </w:t>
      </w:r>
      <w:r w:rsidR="00DB3ECE" w:rsidRPr="00FE5DB1">
        <w:rPr>
          <w:rFonts w:ascii="Times New Roman" w:hAnsi="Times New Roman"/>
          <w:sz w:val="26"/>
          <w:szCs w:val="26"/>
        </w:rPr>
        <w:t>TUA</w:t>
      </w:r>
      <w:r w:rsidRPr="00FE5DB1">
        <w:rPr>
          <w:rFonts w:ascii="Times New Roman" w:hAnsi="Times New Roman"/>
          <w:sz w:val="26"/>
          <w:szCs w:val="26"/>
        </w:rPr>
        <w:t xml:space="preserve"> piešķiršanas dinamika un ar TUA saistīto ārvalstu investīciju loma kopējā ārvalstu investīciju ieplūdē, kā arī ārvalstu investoru sadalījums pēc valstiskās piederības, sevišķu uzmanību pievērošot pēdējam ziņojuma pārskata periodam no 20</w:t>
      </w:r>
      <w:r w:rsidR="00FE5DB1" w:rsidRPr="00FE5DB1">
        <w:rPr>
          <w:rFonts w:ascii="Times New Roman" w:hAnsi="Times New Roman"/>
          <w:sz w:val="26"/>
          <w:szCs w:val="26"/>
        </w:rPr>
        <w:t>2</w:t>
      </w:r>
      <w:r w:rsidR="00D33DC6">
        <w:rPr>
          <w:rFonts w:ascii="Times New Roman" w:hAnsi="Times New Roman"/>
          <w:sz w:val="26"/>
          <w:szCs w:val="26"/>
        </w:rPr>
        <w:t>4</w:t>
      </w:r>
      <w:r w:rsidR="00FE5DB1" w:rsidRPr="00FE5DB1">
        <w:rPr>
          <w:rFonts w:ascii="Times New Roman" w:hAnsi="Times New Roman"/>
          <w:sz w:val="26"/>
          <w:szCs w:val="26"/>
        </w:rPr>
        <w:t xml:space="preserve">.gada 1. janvāra </w:t>
      </w:r>
      <w:r w:rsidRPr="00FE5DB1">
        <w:rPr>
          <w:rFonts w:ascii="Times New Roman" w:hAnsi="Times New Roman"/>
          <w:sz w:val="26"/>
          <w:szCs w:val="26"/>
        </w:rPr>
        <w:t xml:space="preserve">līdz </w:t>
      </w:r>
      <w:r w:rsidR="00D730C9" w:rsidRPr="00FE5DB1">
        <w:rPr>
          <w:rFonts w:ascii="Times New Roman" w:hAnsi="Times New Roman"/>
          <w:sz w:val="26"/>
          <w:szCs w:val="26"/>
        </w:rPr>
        <w:t>202</w:t>
      </w:r>
      <w:r w:rsidR="00D33DC6">
        <w:rPr>
          <w:rFonts w:ascii="Times New Roman" w:hAnsi="Times New Roman"/>
          <w:sz w:val="26"/>
          <w:szCs w:val="26"/>
        </w:rPr>
        <w:t>4</w:t>
      </w:r>
      <w:r w:rsidR="00C83B49" w:rsidRPr="00FE5DB1">
        <w:rPr>
          <w:rFonts w:ascii="Times New Roman" w:hAnsi="Times New Roman"/>
          <w:sz w:val="26"/>
          <w:szCs w:val="26"/>
        </w:rPr>
        <w:t>.gada 31.decembrim</w:t>
      </w:r>
      <w:r w:rsidRPr="00FE5DB1">
        <w:rPr>
          <w:rFonts w:ascii="Times New Roman" w:hAnsi="Times New Roman"/>
          <w:sz w:val="26"/>
          <w:szCs w:val="26"/>
        </w:rPr>
        <w:t xml:space="preserve">. Detalizēti analizēts katrs no TUA saņemšanas veidiem – ieguldījumi kapitālsabiedrību pamatkapitālā, investīcijas nekustamajos īpašumos, finanšu investīcijas kredītiestādē un valsts vērtspapīru iegāde. Ziņojumā sniegts attiecīgo Imigrācijas likuma normu ietekmes izvērtējums uz tautsaimniecības reālo sektoru, finanšu sektoru, valsts budžetu un sabiedrības attīstību kopumā, sniegta informācija arī par atkārtotu TUA un </w:t>
      </w:r>
      <w:r w:rsidR="00C55003" w:rsidRPr="00FE5DB1">
        <w:rPr>
          <w:rFonts w:ascii="Times New Roman" w:hAnsi="Times New Roman"/>
          <w:sz w:val="26"/>
          <w:szCs w:val="26"/>
        </w:rPr>
        <w:t>PUA</w:t>
      </w:r>
      <w:r w:rsidRPr="00FE5DB1">
        <w:rPr>
          <w:rFonts w:ascii="Times New Roman" w:hAnsi="Times New Roman"/>
          <w:sz w:val="26"/>
          <w:szCs w:val="26"/>
        </w:rPr>
        <w:t xml:space="preserve"> pieprasīšanas tendencēm tiem ārzemniekiem, kuri Latvijas Republikā ar TUA uzturējušies jau piecus gadus.</w:t>
      </w:r>
    </w:p>
    <w:p w14:paraId="2021EF4E" w14:textId="55D3B8FF" w:rsidR="0022212B" w:rsidRPr="00FE5DB1" w:rsidRDefault="0022212B" w:rsidP="00FB4946">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Ziņojuma sagatavošanā izmantoti Pilsonības un migrācijas lietu pārvaldes, Ekonomikas ministrijas, Latvijas Bankas, </w:t>
      </w:r>
      <w:r w:rsidR="004104DB" w:rsidRPr="00FE5DB1">
        <w:rPr>
          <w:rFonts w:ascii="Times New Roman" w:hAnsi="Times New Roman"/>
          <w:sz w:val="26"/>
          <w:szCs w:val="26"/>
        </w:rPr>
        <w:t>SIA “Lursoft IT” dati.</w:t>
      </w:r>
      <w:r w:rsidRPr="00FE5DB1">
        <w:rPr>
          <w:rFonts w:ascii="Times New Roman" w:hAnsi="Times New Roman"/>
          <w:sz w:val="26"/>
          <w:szCs w:val="26"/>
        </w:rPr>
        <w:t xml:space="preserve"> </w:t>
      </w:r>
    </w:p>
    <w:p w14:paraId="750D01CC" w14:textId="74A3B67A" w:rsidR="00FF58A0" w:rsidRPr="00FE5DB1" w:rsidRDefault="00FB4946" w:rsidP="005B14E0">
      <w:pPr>
        <w:spacing w:after="120"/>
        <w:jc w:val="both"/>
        <w:rPr>
          <w:rFonts w:ascii="Times New Roman" w:hAnsi="Times New Roman"/>
          <w:sz w:val="26"/>
          <w:szCs w:val="26"/>
          <w:highlight w:val="yellow"/>
        </w:rPr>
      </w:pPr>
      <w:r w:rsidRPr="00FE5DB1">
        <w:rPr>
          <w:rFonts w:ascii="Times New Roman" w:hAnsi="Times New Roman"/>
          <w:sz w:val="26"/>
          <w:szCs w:val="26"/>
          <w:highlight w:val="yellow"/>
        </w:rPr>
        <w:br w:type="page"/>
      </w:r>
      <w:bookmarkStart w:id="1" w:name="_Toc340050953"/>
    </w:p>
    <w:p w14:paraId="0F0AF3D0" w14:textId="5BB6DDA9" w:rsidR="00FF58A0" w:rsidRPr="00FE5DB1" w:rsidRDefault="00457F17" w:rsidP="000E0613">
      <w:pPr>
        <w:spacing w:after="120"/>
        <w:jc w:val="center"/>
        <w:rPr>
          <w:rFonts w:ascii="Times New Roman" w:hAnsi="Times New Roman"/>
          <w:b/>
          <w:sz w:val="26"/>
          <w:szCs w:val="26"/>
        </w:rPr>
      </w:pPr>
      <w:r w:rsidRPr="00FE5DB1">
        <w:rPr>
          <w:rFonts w:ascii="Times New Roman" w:hAnsi="Times New Roman"/>
          <w:b/>
          <w:sz w:val="26"/>
          <w:szCs w:val="26"/>
        </w:rPr>
        <w:lastRenderedPageBreak/>
        <w:t>TUA izsniegšanas ietvaros piesaistīto investīciju dinamika</w:t>
      </w:r>
    </w:p>
    <w:p w14:paraId="0B052593" w14:textId="77777777" w:rsidR="00A41BAA" w:rsidRPr="00FE5DB1" w:rsidRDefault="00A41BAA" w:rsidP="000E0613">
      <w:pPr>
        <w:spacing w:after="120"/>
        <w:jc w:val="center"/>
        <w:rPr>
          <w:rFonts w:ascii="Times New Roman" w:hAnsi="Times New Roman"/>
          <w:b/>
          <w:sz w:val="26"/>
          <w:szCs w:val="26"/>
        </w:rPr>
      </w:pPr>
    </w:p>
    <w:p w14:paraId="278F9331" w14:textId="706B5894" w:rsidR="0088300F" w:rsidRPr="00FE5DB1" w:rsidRDefault="00875B13" w:rsidP="0088300F">
      <w:pPr>
        <w:spacing w:after="120"/>
        <w:ind w:firstLine="567"/>
        <w:jc w:val="both"/>
        <w:rPr>
          <w:rFonts w:ascii="Times New Roman" w:hAnsi="Times New Roman"/>
          <w:sz w:val="26"/>
          <w:szCs w:val="26"/>
        </w:rPr>
      </w:pPr>
      <w:bookmarkStart w:id="2" w:name="_Hlk25684015"/>
      <w:r w:rsidRPr="00FE5DB1">
        <w:rPr>
          <w:rFonts w:ascii="Times New Roman" w:hAnsi="Times New Roman"/>
          <w:sz w:val="26"/>
          <w:szCs w:val="26"/>
        </w:rPr>
        <w:t>Imigrācijas likuma 23.panta pirmās daļas 28., 29., 30. un 31.punkts paredz TUA izsniegšanu gadījumos, kad ārzemnieks veic investīcijas Latvijas tautsaimniecībā – investīcijas nekustamajā īpašumā, uzņēmējdarbībā (kapitālsabiedrības pamatkapitālā)</w:t>
      </w:r>
      <w:r w:rsidR="00D33DC6">
        <w:rPr>
          <w:rFonts w:ascii="Times New Roman" w:hAnsi="Times New Roman"/>
          <w:sz w:val="26"/>
          <w:szCs w:val="26"/>
        </w:rPr>
        <w:t xml:space="preserve">, </w:t>
      </w:r>
      <w:r w:rsidRPr="00FE5DB1">
        <w:rPr>
          <w:rFonts w:ascii="Times New Roman" w:hAnsi="Times New Roman"/>
          <w:sz w:val="26"/>
          <w:szCs w:val="26"/>
        </w:rPr>
        <w:t xml:space="preserve"> Latvijā reģistrētas kredītiestādes pakārtotajās saistībās</w:t>
      </w:r>
      <w:r w:rsidR="00D33DC6">
        <w:rPr>
          <w:rFonts w:ascii="Times New Roman" w:hAnsi="Times New Roman"/>
          <w:sz w:val="26"/>
          <w:szCs w:val="26"/>
        </w:rPr>
        <w:t xml:space="preserve"> vai </w:t>
      </w:r>
      <w:r w:rsidR="000B0DDC">
        <w:rPr>
          <w:rFonts w:ascii="Times New Roman" w:hAnsi="Times New Roman"/>
          <w:sz w:val="26"/>
          <w:szCs w:val="26"/>
        </w:rPr>
        <w:t>iegādājas īpašam mērķim noteiktus bezprocentu valsts vērtspapīrus</w:t>
      </w:r>
      <w:r w:rsidRPr="00FE5DB1">
        <w:rPr>
          <w:rFonts w:ascii="Times New Roman" w:hAnsi="Times New Roman"/>
          <w:sz w:val="26"/>
          <w:szCs w:val="26"/>
        </w:rPr>
        <w:t xml:space="preserve"> (turpmāk – investīciju programma). </w:t>
      </w:r>
    </w:p>
    <w:bookmarkEnd w:id="2"/>
    <w:p w14:paraId="2D4C3400" w14:textId="30909AB3" w:rsidR="00457F17" w:rsidRPr="001F3904" w:rsidRDefault="00457F17" w:rsidP="009A7D5E">
      <w:pPr>
        <w:spacing w:after="120"/>
        <w:ind w:firstLine="567"/>
        <w:jc w:val="both"/>
        <w:rPr>
          <w:rFonts w:ascii="Times New Roman" w:hAnsi="Times New Roman"/>
          <w:sz w:val="26"/>
          <w:szCs w:val="26"/>
        </w:rPr>
      </w:pPr>
      <w:r w:rsidRPr="00FE5DB1">
        <w:rPr>
          <w:rFonts w:ascii="Times New Roman" w:hAnsi="Times New Roman"/>
          <w:sz w:val="26"/>
          <w:szCs w:val="26"/>
        </w:rPr>
        <w:t xml:space="preserve">Ziņojuma pielikumā ir sniegta detalizētāka informācija par investoru un viņu ģimenes locekļu iesniegto pieteikumu skaitu, izsniegtajām un anulētajām </w:t>
      </w:r>
      <w:r w:rsidR="00531B66" w:rsidRPr="00FE5DB1">
        <w:rPr>
          <w:rFonts w:ascii="Times New Roman" w:hAnsi="Times New Roman"/>
          <w:sz w:val="26"/>
          <w:szCs w:val="26"/>
        </w:rPr>
        <w:t>TUA</w:t>
      </w:r>
      <w:r w:rsidRPr="00FE5DB1">
        <w:rPr>
          <w:rFonts w:ascii="Times New Roman" w:hAnsi="Times New Roman"/>
          <w:sz w:val="26"/>
          <w:szCs w:val="26"/>
        </w:rPr>
        <w:t xml:space="preserve"> un personu </w:t>
      </w:r>
      <w:r w:rsidRPr="001F3904">
        <w:rPr>
          <w:rFonts w:ascii="Times New Roman" w:hAnsi="Times New Roman"/>
          <w:sz w:val="26"/>
          <w:szCs w:val="26"/>
        </w:rPr>
        <w:t>pilsonības valstīm.</w:t>
      </w:r>
    </w:p>
    <w:p w14:paraId="5F739E38" w14:textId="15A55796" w:rsidR="00D91D92" w:rsidRPr="00CA5216" w:rsidRDefault="00AB3AEF" w:rsidP="00AD2B50">
      <w:pPr>
        <w:spacing w:after="120"/>
        <w:ind w:firstLine="567"/>
        <w:jc w:val="both"/>
        <w:rPr>
          <w:rFonts w:ascii="Times New Roman" w:hAnsi="Times New Roman"/>
          <w:sz w:val="26"/>
          <w:szCs w:val="26"/>
        </w:rPr>
      </w:pPr>
      <w:r w:rsidRPr="00CA5216">
        <w:rPr>
          <w:rFonts w:ascii="Times New Roman" w:hAnsi="Times New Roman"/>
          <w:sz w:val="26"/>
          <w:szCs w:val="26"/>
        </w:rPr>
        <w:t xml:space="preserve">No 2010.gada 1.jūlija līdz </w:t>
      </w:r>
      <w:r w:rsidR="00E4263C" w:rsidRPr="00CA5216">
        <w:rPr>
          <w:rFonts w:ascii="Times New Roman" w:hAnsi="Times New Roman"/>
          <w:sz w:val="26"/>
          <w:szCs w:val="26"/>
        </w:rPr>
        <w:t>2024</w:t>
      </w:r>
      <w:r w:rsidRPr="00CA5216">
        <w:rPr>
          <w:rFonts w:ascii="Times New Roman" w:hAnsi="Times New Roman"/>
          <w:sz w:val="26"/>
          <w:szCs w:val="26"/>
        </w:rPr>
        <w:t>.</w:t>
      </w:r>
      <w:r w:rsidR="000F79C8" w:rsidRPr="00CA5216">
        <w:rPr>
          <w:rFonts w:ascii="Times New Roman" w:hAnsi="Times New Roman"/>
          <w:sz w:val="26"/>
          <w:szCs w:val="26"/>
        </w:rPr>
        <w:t> </w:t>
      </w:r>
      <w:r w:rsidRPr="00CA5216">
        <w:rPr>
          <w:rFonts w:ascii="Times New Roman" w:hAnsi="Times New Roman"/>
          <w:sz w:val="26"/>
          <w:szCs w:val="26"/>
        </w:rPr>
        <w:t>gada 3</w:t>
      </w:r>
      <w:r w:rsidR="009E4566" w:rsidRPr="00CA5216">
        <w:rPr>
          <w:rFonts w:ascii="Times New Roman" w:hAnsi="Times New Roman"/>
          <w:sz w:val="26"/>
          <w:szCs w:val="26"/>
        </w:rPr>
        <w:t>1.</w:t>
      </w:r>
      <w:r w:rsidR="000F79C8" w:rsidRPr="00CA5216">
        <w:rPr>
          <w:rFonts w:ascii="Times New Roman" w:hAnsi="Times New Roman"/>
          <w:sz w:val="26"/>
          <w:szCs w:val="26"/>
        </w:rPr>
        <w:t> </w:t>
      </w:r>
      <w:r w:rsidR="009E4566" w:rsidRPr="00CA5216">
        <w:rPr>
          <w:rFonts w:ascii="Times New Roman" w:hAnsi="Times New Roman"/>
          <w:sz w:val="26"/>
          <w:szCs w:val="26"/>
        </w:rPr>
        <w:t>decembrim</w:t>
      </w:r>
      <w:r w:rsidRPr="00CA5216">
        <w:rPr>
          <w:rFonts w:ascii="Times New Roman" w:hAnsi="Times New Roman"/>
          <w:sz w:val="26"/>
          <w:szCs w:val="26"/>
        </w:rPr>
        <w:t xml:space="preserve"> investīciju programmas ietvaros PMLP ir saņēmusi </w:t>
      </w:r>
      <w:r w:rsidR="00E4263C" w:rsidRPr="00CA5216">
        <w:rPr>
          <w:rFonts w:ascii="Times New Roman" w:hAnsi="Times New Roman"/>
          <w:sz w:val="26"/>
          <w:szCs w:val="26"/>
        </w:rPr>
        <w:t>21 081</w:t>
      </w:r>
      <w:r w:rsidR="001F3904" w:rsidRPr="00CA5216">
        <w:rPr>
          <w:rFonts w:ascii="Times New Roman" w:hAnsi="Times New Roman"/>
          <w:sz w:val="26"/>
          <w:szCs w:val="26"/>
        </w:rPr>
        <w:t xml:space="preserve"> persona</w:t>
      </w:r>
      <w:r w:rsidR="00CA5216">
        <w:rPr>
          <w:rFonts w:ascii="Times New Roman" w:hAnsi="Times New Roman"/>
          <w:sz w:val="26"/>
          <w:szCs w:val="26"/>
        </w:rPr>
        <w:t>s</w:t>
      </w:r>
      <w:r w:rsidRPr="00CA5216">
        <w:rPr>
          <w:rFonts w:ascii="Times New Roman" w:hAnsi="Times New Roman"/>
          <w:sz w:val="26"/>
          <w:szCs w:val="26"/>
        </w:rPr>
        <w:t>, tajā skaitā</w:t>
      </w:r>
      <w:r w:rsidR="00CA5216">
        <w:rPr>
          <w:rFonts w:ascii="Times New Roman" w:hAnsi="Times New Roman"/>
          <w:sz w:val="26"/>
          <w:szCs w:val="26"/>
        </w:rPr>
        <w:t>,</w:t>
      </w:r>
      <w:r w:rsidRPr="00CA5216">
        <w:rPr>
          <w:rFonts w:ascii="Times New Roman" w:hAnsi="Times New Roman"/>
          <w:sz w:val="26"/>
          <w:szCs w:val="26"/>
        </w:rPr>
        <w:t xml:space="preserve"> </w:t>
      </w:r>
      <w:r w:rsidR="00E4263C" w:rsidRPr="00CA5216">
        <w:rPr>
          <w:rFonts w:ascii="Times New Roman" w:hAnsi="Times New Roman"/>
          <w:sz w:val="26"/>
          <w:szCs w:val="26"/>
        </w:rPr>
        <w:t>8</w:t>
      </w:r>
      <w:r w:rsidR="000F79C8" w:rsidRPr="00CA5216">
        <w:rPr>
          <w:rFonts w:ascii="Times New Roman" w:hAnsi="Times New Roman"/>
          <w:sz w:val="26"/>
          <w:szCs w:val="26"/>
        </w:rPr>
        <w:t> </w:t>
      </w:r>
      <w:r w:rsidR="00E4263C" w:rsidRPr="00CA5216">
        <w:rPr>
          <w:rFonts w:ascii="Times New Roman" w:hAnsi="Times New Roman"/>
          <w:sz w:val="26"/>
          <w:szCs w:val="26"/>
        </w:rPr>
        <w:t>378</w:t>
      </w:r>
      <w:r w:rsidR="00FE3052" w:rsidRPr="00CA5216">
        <w:rPr>
          <w:rFonts w:ascii="Times New Roman" w:hAnsi="Times New Roman"/>
          <w:sz w:val="26"/>
          <w:szCs w:val="26"/>
        </w:rPr>
        <w:t xml:space="preserve"> </w:t>
      </w:r>
      <w:r w:rsidR="001F3904" w:rsidRPr="00CA5216">
        <w:rPr>
          <w:rFonts w:ascii="Times New Roman" w:hAnsi="Times New Roman"/>
          <w:sz w:val="26"/>
          <w:szCs w:val="26"/>
        </w:rPr>
        <w:t>investor</w:t>
      </w:r>
      <w:r w:rsidR="00CA5216">
        <w:rPr>
          <w:rFonts w:ascii="Times New Roman" w:hAnsi="Times New Roman"/>
          <w:sz w:val="26"/>
          <w:szCs w:val="26"/>
        </w:rPr>
        <w:t>u</w:t>
      </w:r>
      <w:r w:rsidR="0088300F" w:rsidRPr="00CA5216">
        <w:rPr>
          <w:rFonts w:ascii="Times New Roman" w:hAnsi="Times New Roman"/>
          <w:sz w:val="26"/>
          <w:szCs w:val="26"/>
        </w:rPr>
        <w:t xml:space="preserve"> </w:t>
      </w:r>
      <w:r w:rsidRPr="00CA5216">
        <w:rPr>
          <w:rFonts w:ascii="Times New Roman" w:hAnsi="Times New Roman"/>
          <w:sz w:val="26"/>
          <w:szCs w:val="26"/>
        </w:rPr>
        <w:t xml:space="preserve">un </w:t>
      </w:r>
      <w:r w:rsidR="00E4263C" w:rsidRPr="00CA5216">
        <w:rPr>
          <w:rFonts w:ascii="Times New Roman" w:hAnsi="Times New Roman"/>
          <w:sz w:val="26"/>
          <w:szCs w:val="26"/>
        </w:rPr>
        <w:t>12 703</w:t>
      </w:r>
      <w:r w:rsidRPr="00CA5216">
        <w:rPr>
          <w:rFonts w:ascii="Times New Roman" w:hAnsi="Times New Roman"/>
          <w:sz w:val="26"/>
          <w:szCs w:val="26"/>
        </w:rPr>
        <w:t xml:space="preserve"> </w:t>
      </w:r>
      <w:r w:rsidR="00CA5216">
        <w:rPr>
          <w:rFonts w:ascii="Times New Roman" w:hAnsi="Times New Roman"/>
          <w:sz w:val="26"/>
          <w:szCs w:val="26"/>
        </w:rPr>
        <w:t>investoru</w:t>
      </w:r>
      <w:r w:rsidRPr="00CA5216">
        <w:rPr>
          <w:rFonts w:ascii="Times New Roman" w:hAnsi="Times New Roman"/>
          <w:sz w:val="26"/>
          <w:szCs w:val="26"/>
        </w:rPr>
        <w:t xml:space="preserve"> ģimenes locekļu, iesniegumus TUA pieprasīša</w:t>
      </w:r>
      <w:r w:rsidR="0063254D" w:rsidRPr="00CA5216">
        <w:rPr>
          <w:rFonts w:ascii="Times New Roman" w:hAnsi="Times New Roman"/>
          <w:sz w:val="26"/>
          <w:szCs w:val="26"/>
        </w:rPr>
        <w:t>nai. Šajā laika posmā izsniegta</w:t>
      </w:r>
      <w:r w:rsidR="00FE3052" w:rsidRPr="00CA5216">
        <w:rPr>
          <w:rFonts w:ascii="Times New Roman" w:hAnsi="Times New Roman"/>
          <w:sz w:val="26"/>
          <w:szCs w:val="26"/>
        </w:rPr>
        <w:t>s</w:t>
      </w:r>
      <w:r w:rsidRPr="00CA5216">
        <w:rPr>
          <w:rFonts w:ascii="Times New Roman" w:hAnsi="Times New Roman"/>
          <w:sz w:val="26"/>
          <w:szCs w:val="26"/>
        </w:rPr>
        <w:t xml:space="preserve"> 1</w:t>
      </w:r>
      <w:r w:rsidR="009E4566" w:rsidRPr="00CA5216">
        <w:rPr>
          <w:rFonts w:ascii="Times New Roman" w:hAnsi="Times New Roman"/>
          <w:sz w:val="26"/>
          <w:szCs w:val="26"/>
        </w:rPr>
        <w:t>9</w:t>
      </w:r>
      <w:r w:rsidR="00196445" w:rsidRPr="00CA5216">
        <w:rPr>
          <w:rFonts w:ascii="Times New Roman" w:hAnsi="Times New Roman"/>
          <w:sz w:val="26"/>
          <w:szCs w:val="26"/>
        </w:rPr>
        <w:t> 776 pirmreizējās</w:t>
      </w:r>
      <w:r w:rsidRPr="00CA5216">
        <w:rPr>
          <w:rFonts w:ascii="Times New Roman" w:hAnsi="Times New Roman"/>
          <w:sz w:val="26"/>
          <w:szCs w:val="26"/>
        </w:rPr>
        <w:t xml:space="preserve"> TUA</w:t>
      </w:r>
      <w:r w:rsidR="00AD2B50" w:rsidRPr="00CA5216">
        <w:rPr>
          <w:rFonts w:ascii="Times New Roman" w:hAnsi="Times New Roman"/>
          <w:sz w:val="26"/>
          <w:szCs w:val="26"/>
        </w:rPr>
        <w:t xml:space="preserve">. No 2010.gada 1.jūlija </w:t>
      </w:r>
      <w:r w:rsidR="00196445" w:rsidRPr="00CA5216">
        <w:rPr>
          <w:rFonts w:ascii="Times New Roman" w:hAnsi="Times New Roman"/>
          <w:sz w:val="26"/>
          <w:szCs w:val="26"/>
        </w:rPr>
        <w:t>356</w:t>
      </w:r>
      <w:r w:rsidR="0040449E" w:rsidRPr="00CA5216">
        <w:rPr>
          <w:rFonts w:ascii="Times New Roman" w:hAnsi="Times New Roman"/>
          <w:sz w:val="26"/>
          <w:szCs w:val="26"/>
        </w:rPr>
        <w:t xml:space="preserve"> investo</w:t>
      </w:r>
      <w:r w:rsidR="00196445" w:rsidRPr="00CA5216">
        <w:rPr>
          <w:rFonts w:ascii="Times New Roman" w:hAnsi="Times New Roman"/>
          <w:sz w:val="26"/>
          <w:szCs w:val="26"/>
        </w:rPr>
        <w:t>rie</w:t>
      </w:r>
      <w:r w:rsidR="003A497C" w:rsidRPr="00CA5216">
        <w:rPr>
          <w:rFonts w:ascii="Times New Roman" w:hAnsi="Times New Roman"/>
          <w:sz w:val="26"/>
          <w:szCs w:val="26"/>
        </w:rPr>
        <w:t>m</w:t>
      </w:r>
      <w:r w:rsidRPr="00CA5216">
        <w:rPr>
          <w:rFonts w:ascii="Times New Roman" w:hAnsi="Times New Roman"/>
          <w:sz w:val="26"/>
          <w:szCs w:val="26"/>
        </w:rPr>
        <w:t xml:space="preserve"> TUA izsniegšana atteikta, bet anulētas </w:t>
      </w:r>
      <w:r w:rsidR="00196445" w:rsidRPr="00CA5216">
        <w:rPr>
          <w:rFonts w:ascii="Times New Roman" w:hAnsi="Times New Roman"/>
          <w:sz w:val="26"/>
          <w:szCs w:val="26"/>
        </w:rPr>
        <w:t>3344</w:t>
      </w:r>
      <w:r w:rsidR="00EF776E" w:rsidRPr="00CA5216">
        <w:rPr>
          <w:rFonts w:ascii="Times New Roman" w:hAnsi="Times New Roman"/>
          <w:sz w:val="26"/>
          <w:szCs w:val="26"/>
        </w:rPr>
        <w:t xml:space="preserve"> </w:t>
      </w:r>
      <w:r w:rsidR="0040449E" w:rsidRPr="00CA5216">
        <w:rPr>
          <w:rFonts w:ascii="Times New Roman" w:hAnsi="Times New Roman"/>
          <w:sz w:val="26"/>
          <w:szCs w:val="26"/>
        </w:rPr>
        <w:t>izsniegtās</w:t>
      </w:r>
      <w:r w:rsidRPr="00CA5216">
        <w:rPr>
          <w:rFonts w:ascii="Times New Roman" w:hAnsi="Times New Roman"/>
          <w:sz w:val="26"/>
          <w:szCs w:val="26"/>
        </w:rPr>
        <w:t xml:space="preserve"> TUA</w:t>
      </w:r>
      <w:r w:rsidR="00D91D92" w:rsidRPr="00CA5216">
        <w:rPr>
          <w:rFonts w:ascii="Times New Roman" w:hAnsi="Times New Roman"/>
          <w:sz w:val="26"/>
          <w:szCs w:val="26"/>
        </w:rPr>
        <w:t>.</w:t>
      </w:r>
    </w:p>
    <w:p w14:paraId="1726092A" w14:textId="1E660FCA" w:rsidR="00BF4B43" w:rsidRPr="006F0B3E" w:rsidRDefault="00AB3AEF" w:rsidP="00B76FA4">
      <w:pPr>
        <w:spacing w:after="120"/>
        <w:ind w:firstLine="567"/>
        <w:jc w:val="both"/>
        <w:rPr>
          <w:rFonts w:ascii="Times New Roman" w:hAnsi="Times New Roman"/>
          <w:sz w:val="26"/>
          <w:szCs w:val="26"/>
        </w:rPr>
      </w:pPr>
      <w:r w:rsidRPr="00CA5216">
        <w:rPr>
          <w:rFonts w:ascii="Times New Roman" w:hAnsi="Times New Roman"/>
          <w:sz w:val="26"/>
          <w:szCs w:val="26"/>
        </w:rPr>
        <w:t>Nerezidentu ieguldījumi, kas saistīti ar TUA saņemšanu, no 2010.</w:t>
      </w:r>
      <w:r w:rsidR="000F79C8" w:rsidRPr="00CA5216">
        <w:rPr>
          <w:rFonts w:ascii="Times New Roman" w:hAnsi="Times New Roman"/>
          <w:sz w:val="26"/>
          <w:szCs w:val="26"/>
        </w:rPr>
        <w:t> </w:t>
      </w:r>
      <w:r w:rsidRPr="00CA5216">
        <w:rPr>
          <w:rFonts w:ascii="Times New Roman" w:hAnsi="Times New Roman"/>
          <w:sz w:val="26"/>
          <w:szCs w:val="26"/>
        </w:rPr>
        <w:t>gada 1.</w:t>
      </w:r>
      <w:r w:rsidR="000F79C8" w:rsidRPr="00CA5216">
        <w:rPr>
          <w:rFonts w:ascii="Times New Roman" w:hAnsi="Times New Roman"/>
          <w:sz w:val="26"/>
          <w:szCs w:val="26"/>
        </w:rPr>
        <w:t> </w:t>
      </w:r>
      <w:r w:rsidRPr="00CA5216">
        <w:rPr>
          <w:rFonts w:ascii="Times New Roman" w:hAnsi="Times New Roman"/>
          <w:sz w:val="26"/>
          <w:szCs w:val="26"/>
        </w:rPr>
        <w:t xml:space="preserve">jūlija līdz </w:t>
      </w:r>
      <w:r w:rsidR="00E4263C" w:rsidRPr="00CA5216">
        <w:rPr>
          <w:rFonts w:ascii="Times New Roman" w:hAnsi="Times New Roman"/>
          <w:sz w:val="26"/>
          <w:szCs w:val="26"/>
        </w:rPr>
        <w:t>2024</w:t>
      </w:r>
      <w:r w:rsidRPr="00CA5216">
        <w:rPr>
          <w:rFonts w:ascii="Times New Roman" w:hAnsi="Times New Roman"/>
          <w:sz w:val="26"/>
          <w:szCs w:val="26"/>
        </w:rPr>
        <w:t>.</w:t>
      </w:r>
      <w:r w:rsidR="000F79C8" w:rsidRPr="00CA5216">
        <w:rPr>
          <w:rFonts w:ascii="Times New Roman" w:hAnsi="Times New Roman"/>
          <w:sz w:val="26"/>
          <w:szCs w:val="26"/>
        </w:rPr>
        <w:t> </w:t>
      </w:r>
      <w:r w:rsidRPr="00CA5216">
        <w:rPr>
          <w:rFonts w:ascii="Times New Roman" w:hAnsi="Times New Roman"/>
          <w:sz w:val="26"/>
          <w:szCs w:val="26"/>
        </w:rPr>
        <w:t xml:space="preserve">gada </w:t>
      </w:r>
      <w:r w:rsidR="00AD2B50" w:rsidRPr="00CA5216">
        <w:rPr>
          <w:rFonts w:ascii="Times New Roman" w:hAnsi="Times New Roman"/>
          <w:sz w:val="26"/>
          <w:szCs w:val="26"/>
        </w:rPr>
        <w:t>3</w:t>
      </w:r>
      <w:r w:rsidR="00F63E80" w:rsidRPr="00CA5216">
        <w:rPr>
          <w:rFonts w:ascii="Times New Roman" w:hAnsi="Times New Roman"/>
          <w:sz w:val="26"/>
          <w:szCs w:val="26"/>
        </w:rPr>
        <w:t>1</w:t>
      </w:r>
      <w:r w:rsidRPr="00CA5216">
        <w:rPr>
          <w:rFonts w:ascii="Times New Roman" w:hAnsi="Times New Roman"/>
          <w:sz w:val="26"/>
          <w:szCs w:val="26"/>
        </w:rPr>
        <w:t>.</w:t>
      </w:r>
      <w:r w:rsidR="000F79C8" w:rsidRPr="00CA5216">
        <w:rPr>
          <w:rFonts w:ascii="Times New Roman" w:hAnsi="Times New Roman"/>
          <w:sz w:val="26"/>
          <w:szCs w:val="26"/>
        </w:rPr>
        <w:t> </w:t>
      </w:r>
      <w:r w:rsidR="00F63E80" w:rsidRPr="00CA5216">
        <w:rPr>
          <w:rFonts w:ascii="Times New Roman" w:hAnsi="Times New Roman"/>
          <w:sz w:val="26"/>
          <w:szCs w:val="26"/>
        </w:rPr>
        <w:t>decembrim</w:t>
      </w:r>
      <w:r w:rsidRPr="00CA5216">
        <w:rPr>
          <w:rFonts w:ascii="Times New Roman" w:hAnsi="Times New Roman"/>
          <w:sz w:val="26"/>
          <w:szCs w:val="26"/>
        </w:rPr>
        <w:t xml:space="preserve"> bija </w:t>
      </w:r>
      <w:r w:rsidR="00873260" w:rsidRPr="00CA5216">
        <w:rPr>
          <w:rFonts w:ascii="Times New Roman" w:hAnsi="Times New Roman"/>
          <w:sz w:val="26"/>
          <w:szCs w:val="26"/>
        </w:rPr>
        <w:t xml:space="preserve">1,64 </w:t>
      </w:r>
      <w:r w:rsidRPr="00CA5216">
        <w:rPr>
          <w:rFonts w:ascii="Times New Roman" w:hAnsi="Times New Roman"/>
          <w:sz w:val="26"/>
          <w:szCs w:val="26"/>
        </w:rPr>
        <w:t xml:space="preserve">mljrd. </w:t>
      </w:r>
      <w:r w:rsidRPr="00CA5216">
        <w:rPr>
          <w:rFonts w:ascii="Times New Roman" w:hAnsi="Times New Roman"/>
          <w:i/>
          <w:sz w:val="26"/>
          <w:szCs w:val="26"/>
        </w:rPr>
        <w:t>euro</w:t>
      </w:r>
      <w:r w:rsidR="00457F17" w:rsidRPr="00CA5216">
        <w:rPr>
          <w:rFonts w:ascii="Times New Roman" w:hAnsi="Times New Roman"/>
          <w:i/>
          <w:sz w:val="26"/>
          <w:szCs w:val="26"/>
        </w:rPr>
        <w:t xml:space="preserve"> </w:t>
      </w:r>
      <w:r w:rsidR="00457F17" w:rsidRPr="00CA5216">
        <w:rPr>
          <w:rFonts w:ascii="Times New Roman" w:hAnsi="Times New Roman"/>
          <w:sz w:val="26"/>
          <w:szCs w:val="26"/>
        </w:rPr>
        <w:t>(skatīt 1.tabulu)</w:t>
      </w:r>
      <w:r w:rsidRPr="00CA5216">
        <w:rPr>
          <w:rFonts w:ascii="Times New Roman" w:hAnsi="Times New Roman"/>
          <w:sz w:val="26"/>
          <w:szCs w:val="26"/>
        </w:rPr>
        <w:t>.</w:t>
      </w:r>
      <w:r w:rsidRPr="006F0B3E">
        <w:rPr>
          <w:rFonts w:ascii="Times New Roman" w:hAnsi="Times New Roman"/>
          <w:sz w:val="26"/>
          <w:szCs w:val="26"/>
        </w:rPr>
        <w:t xml:space="preserve"> </w:t>
      </w:r>
    </w:p>
    <w:p w14:paraId="6FC2B86B" w14:textId="77777777" w:rsidR="004D0520" w:rsidRPr="00CA5216" w:rsidRDefault="004D0520" w:rsidP="00BF4B43">
      <w:pPr>
        <w:spacing w:after="120"/>
        <w:jc w:val="right"/>
        <w:rPr>
          <w:rFonts w:ascii="Times New Roman" w:hAnsi="Times New Roman"/>
          <w:sz w:val="24"/>
          <w:szCs w:val="24"/>
        </w:rPr>
      </w:pPr>
      <w:r w:rsidRPr="00CA5216">
        <w:rPr>
          <w:rFonts w:ascii="Times New Roman" w:hAnsi="Times New Roman"/>
          <w:sz w:val="24"/>
          <w:szCs w:val="24"/>
        </w:rPr>
        <w:t>1.tabula</w:t>
      </w:r>
    </w:p>
    <w:p w14:paraId="5A8445C1" w14:textId="493C2CFB" w:rsidR="003A497C" w:rsidRDefault="003A497C" w:rsidP="006F0B3E">
      <w:pPr>
        <w:spacing w:after="120"/>
        <w:jc w:val="center"/>
        <w:rPr>
          <w:rFonts w:ascii="Times New Roman" w:hAnsi="Times New Roman"/>
          <w:b/>
          <w:sz w:val="24"/>
          <w:szCs w:val="24"/>
        </w:rPr>
      </w:pPr>
      <w:r w:rsidRPr="00CA5216">
        <w:rPr>
          <w:rFonts w:ascii="Times New Roman" w:hAnsi="Times New Roman"/>
          <w:b/>
          <w:sz w:val="24"/>
          <w:szCs w:val="24"/>
        </w:rPr>
        <w:t xml:space="preserve">Kopējais investīciju apjoms (tūkst., </w:t>
      </w:r>
      <w:r w:rsidRPr="00CA5216">
        <w:rPr>
          <w:rFonts w:ascii="Times New Roman" w:hAnsi="Times New Roman"/>
          <w:b/>
          <w:i/>
          <w:sz w:val="24"/>
          <w:szCs w:val="24"/>
        </w:rPr>
        <w:t>euro</w:t>
      </w:r>
      <w:r w:rsidRPr="00CA5216">
        <w:rPr>
          <w:rFonts w:ascii="Times New Roman" w:hAnsi="Times New Roman"/>
          <w:b/>
          <w:sz w:val="24"/>
          <w:szCs w:val="24"/>
        </w:rPr>
        <w:t>)</w:t>
      </w:r>
    </w:p>
    <w:p w14:paraId="24967460" w14:textId="3AFB3C86" w:rsidR="005801F8" w:rsidRDefault="005801F8" w:rsidP="006F0B3E">
      <w:pPr>
        <w:spacing w:after="120"/>
        <w:jc w:val="center"/>
        <w:rPr>
          <w:rFonts w:ascii="Times New Roman" w:hAnsi="Times New Roman"/>
          <w:b/>
          <w:sz w:val="24"/>
          <w:szCs w:val="24"/>
        </w:rPr>
      </w:pPr>
    </w:p>
    <w:tbl>
      <w:tblPr>
        <w:tblW w:w="9214" w:type="dxa"/>
        <w:tblLayout w:type="fixed"/>
        <w:tblCellMar>
          <w:left w:w="0" w:type="dxa"/>
          <w:right w:w="0" w:type="dxa"/>
        </w:tblCellMar>
        <w:tblLook w:val="04A0" w:firstRow="1" w:lastRow="0" w:firstColumn="1" w:lastColumn="0" w:noHBand="0" w:noVBand="1"/>
      </w:tblPr>
      <w:tblGrid>
        <w:gridCol w:w="1701"/>
        <w:gridCol w:w="1536"/>
        <w:gridCol w:w="1607"/>
        <w:gridCol w:w="1535"/>
        <w:gridCol w:w="1655"/>
        <w:gridCol w:w="1180"/>
      </w:tblGrid>
      <w:tr w:rsidR="003A497C" w:rsidRPr="006F0B3E" w14:paraId="5E84D180" w14:textId="77777777" w:rsidTr="00EB3B24">
        <w:trPr>
          <w:trHeight w:val="565"/>
        </w:trPr>
        <w:tc>
          <w:tcPr>
            <w:tcW w:w="1701"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1F74EC1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Gads</w:t>
            </w:r>
          </w:p>
        </w:tc>
        <w:tc>
          <w:tcPr>
            <w:tcW w:w="1536"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391BBD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Nekustamie īpašumi</w:t>
            </w:r>
          </w:p>
        </w:tc>
        <w:tc>
          <w:tcPr>
            <w:tcW w:w="1607"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8E01B9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Kredītiestādes</w:t>
            </w:r>
          </w:p>
        </w:tc>
        <w:tc>
          <w:tcPr>
            <w:tcW w:w="153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7890678B"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Kapitāl- sabiedrības</w:t>
            </w:r>
          </w:p>
        </w:tc>
        <w:tc>
          <w:tcPr>
            <w:tcW w:w="165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56E135F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Valsts vērtspapīri</w:t>
            </w:r>
          </w:p>
        </w:tc>
        <w:tc>
          <w:tcPr>
            <w:tcW w:w="1180"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18DFD897"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Kopā</w:t>
            </w:r>
          </w:p>
        </w:tc>
      </w:tr>
      <w:tr w:rsidR="003A497C" w:rsidRPr="006F0B3E" w14:paraId="1BE91747" w14:textId="77777777" w:rsidTr="00EB3B24">
        <w:trPr>
          <w:trHeight w:val="310"/>
        </w:trPr>
        <w:tc>
          <w:tcPr>
            <w:tcW w:w="1701" w:type="dxa"/>
            <w:shd w:val="clear" w:color="auto" w:fill="C0C0C0"/>
            <w:tcMar>
              <w:top w:w="0" w:type="dxa"/>
              <w:left w:w="108" w:type="dxa"/>
              <w:bottom w:w="0" w:type="dxa"/>
              <w:right w:w="108" w:type="dxa"/>
            </w:tcMar>
            <w:vAlign w:val="center"/>
            <w:hideMark/>
          </w:tcPr>
          <w:p w14:paraId="286601A1"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2010 II pusg.</w:t>
            </w:r>
          </w:p>
        </w:tc>
        <w:tc>
          <w:tcPr>
            <w:tcW w:w="1536" w:type="dxa"/>
            <w:shd w:val="clear" w:color="auto" w:fill="C0C0C0"/>
            <w:tcMar>
              <w:top w:w="0" w:type="dxa"/>
              <w:left w:w="108" w:type="dxa"/>
              <w:bottom w:w="0" w:type="dxa"/>
              <w:right w:w="108" w:type="dxa"/>
            </w:tcMar>
            <w:vAlign w:val="center"/>
            <w:hideMark/>
          </w:tcPr>
          <w:p w14:paraId="6C59471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15 843</w:t>
            </w:r>
          </w:p>
        </w:tc>
        <w:tc>
          <w:tcPr>
            <w:tcW w:w="1607" w:type="dxa"/>
            <w:shd w:val="clear" w:color="auto" w:fill="C0C0C0"/>
            <w:tcMar>
              <w:top w:w="0" w:type="dxa"/>
              <w:left w:w="108" w:type="dxa"/>
              <w:bottom w:w="0" w:type="dxa"/>
              <w:right w:w="108" w:type="dxa"/>
            </w:tcMar>
            <w:vAlign w:val="center"/>
            <w:hideMark/>
          </w:tcPr>
          <w:p w14:paraId="38083F4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12 283</w:t>
            </w:r>
          </w:p>
        </w:tc>
        <w:tc>
          <w:tcPr>
            <w:tcW w:w="1535" w:type="dxa"/>
            <w:shd w:val="clear" w:color="auto" w:fill="C0C0C0"/>
            <w:tcMar>
              <w:top w:w="0" w:type="dxa"/>
              <w:left w:w="108" w:type="dxa"/>
              <w:bottom w:w="0" w:type="dxa"/>
              <w:right w:w="108" w:type="dxa"/>
            </w:tcMar>
            <w:vAlign w:val="center"/>
            <w:hideMark/>
          </w:tcPr>
          <w:p w14:paraId="2F6F5FA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305</w:t>
            </w:r>
          </w:p>
        </w:tc>
        <w:tc>
          <w:tcPr>
            <w:tcW w:w="1655" w:type="dxa"/>
            <w:shd w:val="clear" w:color="auto" w:fill="C0C0C0"/>
            <w:tcMar>
              <w:top w:w="0" w:type="dxa"/>
              <w:left w:w="108" w:type="dxa"/>
              <w:bottom w:w="0" w:type="dxa"/>
              <w:right w:w="108" w:type="dxa"/>
            </w:tcMar>
            <w:vAlign w:val="center"/>
            <w:hideMark/>
          </w:tcPr>
          <w:p w14:paraId="5EB4741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4BD74118"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28 431</w:t>
            </w:r>
          </w:p>
        </w:tc>
      </w:tr>
      <w:tr w:rsidR="003A497C" w:rsidRPr="006F0B3E" w14:paraId="71AD0815" w14:textId="77777777" w:rsidTr="00EB3B24">
        <w:trPr>
          <w:trHeight w:val="310"/>
        </w:trPr>
        <w:tc>
          <w:tcPr>
            <w:tcW w:w="1701" w:type="dxa"/>
            <w:tcMar>
              <w:top w:w="0" w:type="dxa"/>
              <w:left w:w="108" w:type="dxa"/>
              <w:bottom w:w="0" w:type="dxa"/>
              <w:right w:w="108" w:type="dxa"/>
            </w:tcMar>
            <w:vAlign w:val="center"/>
            <w:hideMark/>
          </w:tcPr>
          <w:p w14:paraId="582EC54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2011</w:t>
            </w:r>
          </w:p>
        </w:tc>
        <w:tc>
          <w:tcPr>
            <w:tcW w:w="1536" w:type="dxa"/>
            <w:tcMar>
              <w:top w:w="0" w:type="dxa"/>
              <w:left w:w="108" w:type="dxa"/>
              <w:bottom w:w="0" w:type="dxa"/>
              <w:right w:w="108" w:type="dxa"/>
            </w:tcMar>
            <w:vAlign w:val="center"/>
            <w:hideMark/>
          </w:tcPr>
          <w:p w14:paraId="1553F1E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138 138</w:t>
            </w:r>
          </w:p>
        </w:tc>
        <w:tc>
          <w:tcPr>
            <w:tcW w:w="1607" w:type="dxa"/>
            <w:tcMar>
              <w:top w:w="0" w:type="dxa"/>
              <w:left w:w="108" w:type="dxa"/>
              <w:bottom w:w="0" w:type="dxa"/>
              <w:right w:w="108" w:type="dxa"/>
            </w:tcMar>
            <w:vAlign w:val="center"/>
            <w:hideMark/>
          </w:tcPr>
          <w:p w14:paraId="5073864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35 064</w:t>
            </w:r>
          </w:p>
        </w:tc>
        <w:tc>
          <w:tcPr>
            <w:tcW w:w="1535" w:type="dxa"/>
            <w:tcMar>
              <w:top w:w="0" w:type="dxa"/>
              <w:left w:w="108" w:type="dxa"/>
              <w:bottom w:w="0" w:type="dxa"/>
              <w:right w:w="108" w:type="dxa"/>
            </w:tcMar>
            <w:vAlign w:val="center"/>
            <w:hideMark/>
          </w:tcPr>
          <w:p w14:paraId="7AF33272"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3 641</w:t>
            </w:r>
          </w:p>
        </w:tc>
        <w:tc>
          <w:tcPr>
            <w:tcW w:w="1655" w:type="dxa"/>
            <w:tcMar>
              <w:top w:w="0" w:type="dxa"/>
              <w:left w:w="108" w:type="dxa"/>
              <w:bottom w:w="0" w:type="dxa"/>
              <w:right w:w="108" w:type="dxa"/>
            </w:tcMar>
            <w:vAlign w:val="center"/>
            <w:hideMark/>
          </w:tcPr>
          <w:p w14:paraId="5EE34BC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tcMar>
              <w:top w:w="0" w:type="dxa"/>
              <w:left w:w="108" w:type="dxa"/>
              <w:bottom w:w="0" w:type="dxa"/>
              <w:right w:w="108" w:type="dxa"/>
            </w:tcMar>
            <w:vAlign w:val="center"/>
            <w:hideMark/>
          </w:tcPr>
          <w:p w14:paraId="50DE0D32"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176 843</w:t>
            </w:r>
          </w:p>
        </w:tc>
      </w:tr>
      <w:tr w:rsidR="003A497C" w:rsidRPr="006F0B3E" w14:paraId="22FEC28C" w14:textId="77777777" w:rsidTr="00EB3B24">
        <w:trPr>
          <w:trHeight w:val="310"/>
        </w:trPr>
        <w:tc>
          <w:tcPr>
            <w:tcW w:w="1701" w:type="dxa"/>
            <w:shd w:val="clear" w:color="auto" w:fill="C0C0C0"/>
            <w:tcMar>
              <w:top w:w="0" w:type="dxa"/>
              <w:left w:w="108" w:type="dxa"/>
              <w:bottom w:w="0" w:type="dxa"/>
              <w:right w:w="108" w:type="dxa"/>
            </w:tcMar>
            <w:vAlign w:val="center"/>
            <w:hideMark/>
          </w:tcPr>
          <w:p w14:paraId="161C146E"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2012</w:t>
            </w:r>
          </w:p>
        </w:tc>
        <w:tc>
          <w:tcPr>
            <w:tcW w:w="1536" w:type="dxa"/>
            <w:shd w:val="clear" w:color="auto" w:fill="C0C0C0"/>
            <w:tcMar>
              <w:top w:w="0" w:type="dxa"/>
              <w:left w:w="108" w:type="dxa"/>
              <w:bottom w:w="0" w:type="dxa"/>
              <w:right w:w="108" w:type="dxa"/>
            </w:tcMar>
            <w:vAlign w:val="center"/>
            <w:hideMark/>
          </w:tcPr>
          <w:p w14:paraId="4E486ABF"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207 650</w:t>
            </w:r>
          </w:p>
        </w:tc>
        <w:tc>
          <w:tcPr>
            <w:tcW w:w="1607" w:type="dxa"/>
            <w:shd w:val="clear" w:color="auto" w:fill="C0C0C0"/>
            <w:tcMar>
              <w:top w:w="0" w:type="dxa"/>
              <w:left w:w="108" w:type="dxa"/>
              <w:bottom w:w="0" w:type="dxa"/>
              <w:right w:w="108" w:type="dxa"/>
            </w:tcMar>
            <w:vAlign w:val="center"/>
            <w:hideMark/>
          </w:tcPr>
          <w:p w14:paraId="4B33F05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28 474</w:t>
            </w:r>
          </w:p>
        </w:tc>
        <w:tc>
          <w:tcPr>
            <w:tcW w:w="1535" w:type="dxa"/>
            <w:shd w:val="clear" w:color="auto" w:fill="C0C0C0"/>
            <w:tcMar>
              <w:top w:w="0" w:type="dxa"/>
              <w:left w:w="108" w:type="dxa"/>
              <w:bottom w:w="0" w:type="dxa"/>
              <w:right w:w="108" w:type="dxa"/>
            </w:tcMar>
            <w:vAlign w:val="center"/>
            <w:hideMark/>
          </w:tcPr>
          <w:p w14:paraId="2298E47F"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13 335</w:t>
            </w:r>
          </w:p>
        </w:tc>
        <w:tc>
          <w:tcPr>
            <w:tcW w:w="1655" w:type="dxa"/>
            <w:shd w:val="clear" w:color="auto" w:fill="C0C0C0"/>
            <w:tcMar>
              <w:top w:w="0" w:type="dxa"/>
              <w:left w:w="108" w:type="dxa"/>
              <w:bottom w:w="0" w:type="dxa"/>
              <w:right w:w="108" w:type="dxa"/>
            </w:tcMar>
            <w:vAlign w:val="center"/>
            <w:hideMark/>
          </w:tcPr>
          <w:p w14:paraId="5E82A54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550B0655"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249 459</w:t>
            </w:r>
          </w:p>
        </w:tc>
      </w:tr>
      <w:tr w:rsidR="003A497C" w:rsidRPr="006F0B3E" w14:paraId="07515584" w14:textId="77777777" w:rsidTr="00EB3B24">
        <w:trPr>
          <w:trHeight w:val="310"/>
        </w:trPr>
        <w:tc>
          <w:tcPr>
            <w:tcW w:w="1701" w:type="dxa"/>
            <w:tcMar>
              <w:top w:w="0" w:type="dxa"/>
              <w:left w:w="108" w:type="dxa"/>
              <w:bottom w:w="0" w:type="dxa"/>
              <w:right w:w="108" w:type="dxa"/>
            </w:tcMar>
            <w:vAlign w:val="center"/>
            <w:hideMark/>
          </w:tcPr>
          <w:p w14:paraId="227A3C45"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2013</w:t>
            </w:r>
          </w:p>
        </w:tc>
        <w:tc>
          <w:tcPr>
            <w:tcW w:w="1536" w:type="dxa"/>
            <w:tcMar>
              <w:top w:w="0" w:type="dxa"/>
              <w:left w:w="108" w:type="dxa"/>
              <w:bottom w:w="0" w:type="dxa"/>
              <w:right w:w="108" w:type="dxa"/>
            </w:tcMar>
            <w:vAlign w:val="center"/>
            <w:hideMark/>
          </w:tcPr>
          <w:p w14:paraId="4666DA83"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296 583</w:t>
            </w:r>
          </w:p>
        </w:tc>
        <w:tc>
          <w:tcPr>
            <w:tcW w:w="1607" w:type="dxa"/>
            <w:tcMar>
              <w:top w:w="0" w:type="dxa"/>
              <w:left w:w="108" w:type="dxa"/>
              <w:bottom w:w="0" w:type="dxa"/>
              <w:right w:w="108" w:type="dxa"/>
            </w:tcMar>
            <w:vAlign w:val="center"/>
            <w:hideMark/>
          </w:tcPr>
          <w:p w14:paraId="72D9BD5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34 106</w:t>
            </w:r>
          </w:p>
        </w:tc>
        <w:tc>
          <w:tcPr>
            <w:tcW w:w="1535" w:type="dxa"/>
            <w:tcMar>
              <w:top w:w="0" w:type="dxa"/>
              <w:left w:w="108" w:type="dxa"/>
              <w:bottom w:w="0" w:type="dxa"/>
              <w:right w:w="108" w:type="dxa"/>
            </w:tcMar>
            <w:vAlign w:val="center"/>
            <w:hideMark/>
          </w:tcPr>
          <w:p w14:paraId="26408B38"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29 300</w:t>
            </w:r>
          </w:p>
        </w:tc>
        <w:tc>
          <w:tcPr>
            <w:tcW w:w="1655" w:type="dxa"/>
            <w:tcMar>
              <w:top w:w="0" w:type="dxa"/>
              <w:left w:w="108" w:type="dxa"/>
              <w:bottom w:w="0" w:type="dxa"/>
              <w:right w:w="108" w:type="dxa"/>
            </w:tcMar>
            <w:vAlign w:val="center"/>
            <w:hideMark/>
          </w:tcPr>
          <w:p w14:paraId="15299F3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tcMar>
              <w:top w:w="0" w:type="dxa"/>
              <w:left w:w="108" w:type="dxa"/>
              <w:bottom w:w="0" w:type="dxa"/>
              <w:right w:w="108" w:type="dxa"/>
            </w:tcMar>
            <w:vAlign w:val="center"/>
            <w:hideMark/>
          </w:tcPr>
          <w:p w14:paraId="78CDB979"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359 989</w:t>
            </w:r>
          </w:p>
        </w:tc>
      </w:tr>
      <w:tr w:rsidR="003A497C" w:rsidRPr="006F0B3E" w14:paraId="2C5098B6" w14:textId="77777777" w:rsidTr="00EB3B24">
        <w:trPr>
          <w:trHeight w:val="310"/>
        </w:trPr>
        <w:tc>
          <w:tcPr>
            <w:tcW w:w="1701" w:type="dxa"/>
            <w:shd w:val="clear" w:color="auto" w:fill="C0C0C0"/>
            <w:tcMar>
              <w:top w:w="0" w:type="dxa"/>
              <w:left w:w="108" w:type="dxa"/>
              <w:bottom w:w="0" w:type="dxa"/>
              <w:right w:w="108" w:type="dxa"/>
            </w:tcMar>
            <w:vAlign w:val="center"/>
            <w:hideMark/>
          </w:tcPr>
          <w:p w14:paraId="564A547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2014</w:t>
            </w:r>
          </w:p>
        </w:tc>
        <w:tc>
          <w:tcPr>
            <w:tcW w:w="1536" w:type="dxa"/>
            <w:shd w:val="clear" w:color="auto" w:fill="C0C0C0"/>
            <w:tcMar>
              <w:top w:w="0" w:type="dxa"/>
              <w:left w:w="108" w:type="dxa"/>
              <w:bottom w:w="0" w:type="dxa"/>
              <w:right w:w="108" w:type="dxa"/>
            </w:tcMar>
            <w:vAlign w:val="center"/>
            <w:hideMark/>
          </w:tcPr>
          <w:p w14:paraId="7C9807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397 315</w:t>
            </w:r>
          </w:p>
        </w:tc>
        <w:tc>
          <w:tcPr>
            <w:tcW w:w="1607" w:type="dxa"/>
            <w:shd w:val="clear" w:color="auto" w:fill="C0C0C0"/>
            <w:tcMar>
              <w:top w:w="0" w:type="dxa"/>
              <w:left w:w="108" w:type="dxa"/>
              <w:bottom w:w="0" w:type="dxa"/>
              <w:right w:w="108" w:type="dxa"/>
            </w:tcMar>
            <w:vAlign w:val="center"/>
            <w:hideMark/>
          </w:tcPr>
          <w:p w14:paraId="6F5E7CD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31 328</w:t>
            </w:r>
          </w:p>
        </w:tc>
        <w:tc>
          <w:tcPr>
            <w:tcW w:w="1535" w:type="dxa"/>
            <w:shd w:val="clear" w:color="auto" w:fill="C0C0C0"/>
            <w:tcMar>
              <w:top w:w="0" w:type="dxa"/>
              <w:left w:w="108" w:type="dxa"/>
              <w:bottom w:w="0" w:type="dxa"/>
              <w:right w:w="108" w:type="dxa"/>
            </w:tcMar>
            <w:vAlign w:val="center"/>
            <w:hideMark/>
          </w:tcPr>
          <w:p w14:paraId="16E7C45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18 826</w:t>
            </w:r>
          </w:p>
        </w:tc>
        <w:tc>
          <w:tcPr>
            <w:tcW w:w="1655" w:type="dxa"/>
            <w:shd w:val="clear" w:color="auto" w:fill="C0C0C0"/>
            <w:tcMar>
              <w:top w:w="0" w:type="dxa"/>
              <w:left w:w="108" w:type="dxa"/>
              <w:bottom w:w="0" w:type="dxa"/>
              <w:right w:w="108" w:type="dxa"/>
            </w:tcMar>
            <w:vAlign w:val="center"/>
            <w:hideMark/>
          </w:tcPr>
          <w:p w14:paraId="5463B95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10C9E486"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447 469</w:t>
            </w:r>
          </w:p>
        </w:tc>
      </w:tr>
      <w:tr w:rsidR="003A497C" w:rsidRPr="006F0B3E" w14:paraId="5BEC4239" w14:textId="77777777" w:rsidTr="00EB3B24">
        <w:trPr>
          <w:trHeight w:val="310"/>
        </w:trPr>
        <w:tc>
          <w:tcPr>
            <w:tcW w:w="1701" w:type="dxa"/>
            <w:tcMar>
              <w:top w:w="0" w:type="dxa"/>
              <w:left w:w="108" w:type="dxa"/>
              <w:bottom w:w="0" w:type="dxa"/>
              <w:right w:w="108" w:type="dxa"/>
            </w:tcMar>
            <w:vAlign w:val="center"/>
            <w:hideMark/>
          </w:tcPr>
          <w:p w14:paraId="2AFF4227"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2015</w:t>
            </w:r>
          </w:p>
        </w:tc>
        <w:tc>
          <w:tcPr>
            <w:tcW w:w="1536" w:type="dxa"/>
            <w:tcMar>
              <w:top w:w="0" w:type="dxa"/>
              <w:left w:w="108" w:type="dxa"/>
              <w:bottom w:w="0" w:type="dxa"/>
              <w:right w:w="108" w:type="dxa"/>
            </w:tcMar>
            <w:vAlign w:val="center"/>
            <w:hideMark/>
          </w:tcPr>
          <w:p w14:paraId="1D99A95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72 844</w:t>
            </w:r>
          </w:p>
        </w:tc>
        <w:tc>
          <w:tcPr>
            <w:tcW w:w="1607" w:type="dxa"/>
            <w:tcMar>
              <w:top w:w="0" w:type="dxa"/>
              <w:left w:w="108" w:type="dxa"/>
              <w:bottom w:w="0" w:type="dxa"/>
              <w:right w:w="108" w:type="dxa"/>
            </w:tcMar>
            <w:vAlign w:val="center"/>
            <w:hideMark/>
          </w:tcPr>
          <w:p w14:paraId="2B011F0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8 962</w:t>
            </w:r>
          </w:p>
        </w:tc>
        <w:tc>
          <w:tcPr>
            <w:tcW w:w="1535" w:type="dxa"/>
            <w:tcMar>
              <w:top w:w="0" w:type="dxa"/>
              <w:left w:w="108" w:type="dxa"/>
              <w:bottom w:w="0" w:type="dxa"/>
              <w:right w:w="108" w:type="dxa"/>
            </w:tcMar>
            <w:vAlign w:val="center"/>
            <w:hideMark/>
          </w:tcPr>
          <w:p w14:paraId="6511306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7 434</w:t>
            </w:r>
          </w:p>
        </w:tc>
        <w:tc>
          <w:tcPr>
            <w:tcW w:w="1655" w:type="dxa"/>
            <w:tcMar>
              <w:top w:w="0" w:type="dxa"/>
              <w:left w:w="108" w:type="dxa"/>
              <w:bottom w:w="0" w:type="dxa"/>
              <w:right w:w="108" w:type="dxa"/>
            </w:tcMar>
            <w:vAlign w:val="center"/>
            <w:hideMark/>
          </w:tcPr>
          <w:p w14:paraId="5F79E0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1 250</w:t>
            </w:r>
          </w:p>
        </w:tc>
        <w:tc>
          <w:tcPr>
            <w:tcW w:w="1180" w:type="dxa"/>
            <w:tcMar>
              <w:top w:w="0" w:type="dxa"/>
              <w:left w:w="108" w:type="dxa"/>
              <w:bottom w:w="0" w:type="dxa"/>
              <w:right w:w="108" w:type="dxa"/>
            </w:tcMar>
            <w:vAlign w:val="center"/>
            <w:hideMark/>
          </w:tcPr>
          <w:p w14:paraId="61A0410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90 490</w:t>
            </w:r>
          </w:p>
        </w:tc>
      </w:tr>
      <w:tr w:rsidR="003A497C" w:rsidRPr="006F0B3E" w14:paraId="450EF5DE" w14:textId="77777777" w:rsidTr="00EB3B24">
        <w:trPr>
          <w:trHeight w:val="310"/>
        </w:trPr>
        <w:tc>
          <w:tcPr>
            <w:tcW w:w="1701" w:type="dxa"/>
            <w:shd w:val="clear" w:color="auto" w:fill="C0C0C0"/>
            <w:tcMar>
              <w:top w:w="0" w:type="dxa"/>
              <w:left w:w="108" w:type="dxa"/>
              <w:bottom w:w="0" w:type="dxa"/>
              <w:right w:w="108" w:type="dxa"/>
            </w:tcMar>
            <w:vAlign w:val="center"/>
            <w:hideMark/>
          </w:tcPr>
          <w:p w14:paraId="11B56EE2"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2016</w:t>
            </w:r>
          </w:p>
        </w:tc>
        <w:tc>
          <w:tcPr>
            <w:tcW w:w="1536" w:type="dxa"/>
            <w:shd w:val="clear" w:color="auto" w:fill="BFBFBF" w:themeFill="background1" w:themeFillShade="BF"/>
            <w:tcMar>
              <w:top w:w="0" w:type="dxa"/>
              <w:left w:w="108" w:type="dxa"/>
              <w:bottom w:w="0" w:type="dxa"/>
              <w:right w:w="108" w:type="dxa"/>
            </w:tcMar>
            <w:vAlign w:val="center"/>
            <w:hideMark/>
          </w:tcPr>
          <w:p w14:paraId="786B965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50 706</w:t>
            </w:r>
          </w:p>
        </w:tc>
        <w:tc>
          <w:tcPr>
            <w:tcW w:w="1607" w:type="dxa"/>
            <w:shd w:val="clear" w:color="auto" w:fill="C0C0C0"/>
            <w:tcMar>
              <w:top w:w="0" w:type="dxa"/>
              <w:left w:w="108" w:type="dxa"/>
              <w:bottom w:w="0" w:type="dxa"/>
              <w:right w:w="108" w:type="dxa"/>
            </w:tcMar>
            <w:vAlign w:val="center"/>
            <w:hideMark/>
          </w:tcPr>
          <w:p w14:paraId="527350F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3 874</w:t>
            </w:r>
          </w:p>
        </w:tc>
        <w:tc>
          <w:tcPr>
            <w:tcW w:w="1535" w:type="dxa"/>
            <w:shd w:val="clear" w:color="auto" w:fill="C0C0C0"/>
            <w:tcMar>
              <w:top w:w="0" w:type="dxa"/>
              <w:left w:w="108" w:type="dxa"/>
              <w:bottom w:w="0" w:type="dxa"/>
              <w:right w:w="108" w:type="dxa"/>
            </w:tcMar>
            <w:vAlign w:val="center"/>
            <w:hideMark/>
          </w:tcPr>
          <w:p w14:paraId="2CF5C09D"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3 195</w:t>
            </w:r>
          </w:p>
        </w:tc>
        <w:tc>
          <w:tcPr>
            <w:tcW w:w="1655" w:type="dxa"/>
            <w:shd w:val="clear" w:color="auto" w:fill="C0C0C0"/>
            <w:tcMar>
              <w:top w:w="0" w:type="dxa"/>
              <w:left w:w="108" w:type="dxa"/>
              <w:bottom w:w="0" w:type="dxa"/>
              <w:right w:w="108" w:type="dxa"/>
            </w:tcMar>
            <w:vAlign w:val="center"/>
            <w:hideMark/>
          </w:tcPr>
          <w:p w14:paraId="6AEB194E"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4 750</w:t>
            </w:r>
          </w:p>
        </w:tc>
        <w:tc>
          <w:tcPr>
            <w:tcW w:w="1180" w:type="dxa"/>
            <w:shd w:val="clear" w:color="auto" w:fill="C0C0C0"/>
            <w:tcMar>
              <w:top w:w="0" w:type="dxa"/>
              <w:left w:w="108" w:type="dxa"/>
              <w:bottom w:w="0" w:type="dxa"/>
              <w:right w:w="108" w:type="dxa"/>
            </w:tcMar>
            <w:vAlign w:val="center"/>
            <w:hideMark/>
          </w:tcPr>
          <w:p w14:paraId="5836B01C"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62 525</w:t>
            </w:r>
          </w:p>
        </w:tc>
      </w:tr>
      <w:tr w:rsidR="003A497C" w:rsidRPr="006F0B3E" w14:paraId="156A62F6" w14:textId="77777777" w:rsidTr="00EB3B24">
        <w:trPr>
          <w:trHeight w:val="310"/>
        </w:trPr>
        <w:tc>
          <w:tcPr>
            <w:tcW w:w="1701" w:type="dxa"/>
            <w:tcMar>
              <w:top w:w="0" w:type="dxa"/>
              <w:left w:w="108" w:type="dxa"/>
              <w:bottom w:w="0" w:type="dxa"/>
              <w:right w:w="108" w:type="dxa"/>
            </w:tcMar>
            <w:vAlign w:val="center"/>
            <w:hideMark/>
          </w:tcPr>
          <w:p w14:paraId="69FB1B5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2017</w:t>
            </w:r>
          </w:p>
        </w:tc>
        <w:tc>
          <w:tcPr>
            <w:tcW w:w="1536" w:type="dxa"/>
            <w:tcMar>
              <w:top w:w="0" w:type="dxa"/>
              <w:left w:w="108" w:type="dxa"/>
              <w:bottom w:w="0" w:type="dxa"/>
              <w:right w:w="108" w:type="dxa"/>
            </w:tcMar>
            <w:vAlign w:val="center"/>
            <w:hideMark/>
          </w:tcPr>
          <w:p w14:paraId="6155B731"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28 266</w:t>
            </w:r>
          </w:p>
        </w:tc>
        <w:tc>
          <w:tcPr>
            <w:tcW w:w="1607" w:type="dxa"/>
            <w:tcMar>
              <w:top w:w="0" w:type="dxa"/>
              <w:left w:w="108" w:type="dxa"/>
              <w:bottom w:w="0" w:type="dxa"/>
              <w:right w:w="108" w:type="dxa"/>
            </w:tcMar>
            <w:vAlign w:val="center"/>
            <w:hideMark/>
          </w:tcPr>
          <w:p w14:paraId="3061CF08"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3 565</w:t>
            </w:r>
          </w:p>
        </w:tc>
        <w:tc>
          <w:tcPr>
            <w:tcW w:w="1535" w:type="dxa"/>
            <w:tcMar>
              <w:top w:w="0" w:type="dxa"/>
              <w:left w:w="108" w:type="dxa"/>
              <w:bottom w:w="0" w:type="dxa"/>
              <w:right w:w="108" w:type="dxa"/>
            </w:tcMar>
            <w:vAlign w:val="center"/>
            <w:hideMark/>
          </w:tcPr>
          <w:p w14:paraId="335045E4"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5 528</w:t>
            </w:r>
          </w:p>
        </w:tc>
        <w:tc>
          <w:tcPr>
            <w:tcW w:w="1655" w:type="dxa"/>
            <w:tcMar>
              <w:top w:w="0" w:type="dxa"/>
              <w:left w:w="108" w:type="dxa"/>
              <w:bottom w:w="0" w:type="dxa"/>
              <w:right w:w="108" w:type="dxa"/>
            </w:tcMar>
            <w:vAlign w:val="center"/>
            <w:hideMark/>
          </w:tcPr>
          <w:p w14:paraId="2996097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2 250</w:t>
            </w:r>
          </w:p>
        </w:tc>
        <w:tc>
          <w:tcPr>
            <w:tcW w:w="1180" w:type="dxa"/>
            <w:tcMar>
              <w:top w:w="0" w:type="dxa"/>
              <w:left w:w="108" w:type="dxa"/>
              <w:bottom w:w="0" w:type="dxa"/>
              <w:right w:w="108" w:type="dxa"/>
            </w:tcMar>
            <w:vAlign w:val="center"/>
            <w:hideMark/>
          </w:tcPr>
          <w:p w14:paraId="7BF587DF"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39 609</w:t>
            </w:r>
          </w:p>
        </w:tc>
      </w:tr>
      <w:tr w:rsidR="003A497C" w:rsidRPr="006F0B3E" w14:paraId="7C13BFFC" w14:textId="77777777" w:rsidTr="00EB3B24">
        <w:trPr>
          <w:trHeight w:val="310"/>
        </w:trPr>
        <w:tc>
          <w:tcPr>
            <w:tcW w:w="1701" w:type="dxa"/>
            <w:shd w:val="clear" w:color="auto" w:fill="C0C0C0"/>
            <w:tcMar>
              <w:top w:w="0" w:type="dxa"/>
              <w:left w:w="108" w:type="dxa"/>
              <w:bottom w:w="0" w:type="dxa"/>
              <w:right w:w="108" w:type="dxa"/>
            </w:tcMar>
            <w:vAlign w:val="center"/>
            <w:hideMark/>
          </w:tcPr>
          <w:p w14:paraId="2D632F0A"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2018</w:t>
            </w:r>
          </w:p>
        </w:tc>
        <w:tc>
          <w:tcPr>
            <w:tcW w:w="1536" w:type="dxa"/>
            <w:shd w:val="clear" w:color="auto" w:fill="C0C0C0"/>
            <w:tcMar>
              <w:top w:w="0" w:type="dxa"/>
              <w:left w:w="108" w:type="dxa"/>
              <w:bottom w:w="0" w:type="dxa"/>
              <w:right w:w="108" w:type="dxa"/>
            </w:tcMar>
            <w:vAlign w:val="center"/>
            <w:hideMark/>
          </w:tcPr>
          <w:p w14:paraId="51106AE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28 220</w:t>
            </w:r>
          </w:p>
        </w:tc>
        <w:tc>
          <w:tcPr>
            <w:tcW w:w="1607" w:type="dxa"/>
            <w:shd w:val="clear" w:color="auto" w:fill="C0C0C0"/>
            <w:tcMar>
              <w:top w:w="0" w:type="dxa"/>
              <w:left w:w="108" w:type="dxa"/>
              <w:bottom w:w="0" w:type="dxa"/>
              <w:right w:w="108" w:type="dxa"/>
            </w:tcMar>
            <w:vAlign w:val="center"/>
            <w:hideMark/>
          </w:tcPr>
          <w:p w14:paraId="7DE1D25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625</w:t>
            </w:r>
          </w:p>
        </w:tc>
        <w:tc>
          <w:tcPr>
            <w:tcW w:w="1535" w:type="dxa"/>
            <w:shd w:val="clear" w:color="auto" w:fill="C0C0C0"/>
            <w:tcMar>
              <w:top w:w="0" w:type="dxa"/>
              <w:left w:w="108" w:type="dxa"/>
              <w:bottom w:w="0" w:type="dxa"/>
              <w:right w:w="108" w:type="dxa"/>
            </w:tcMar>
            <w:vAlign w:val="center"/>
            <w:hideMark/>
          </w:tcPr>
          <w:p w14:paraId="5B4F5D2C"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7 557</w:t>
            </w:r>
          </w:p>
        </w:tc>
        <w:tc>
          <w:tcPr>
            <w:tcW w:w="1655" w:type="dxa"/>
            <w:shd w:val="clear" w:color="auto" w:fill="C0C0C0"/>
            <w:tcMar>
              <w:top w:w="0" w:type="dxa"/>
              <w:left w:w="108" w:type="dxa"/>
              <w:bottom w:w="0" w:type="dxa"/>
              <w:right w:w="108" w:type="dxa"/>
            </w:tcMar>
            <w:vAlign w:val="center"/>
            <w:hideMark/>
          </w:tcPr>
          <w:p w14:paraId="0EB64DB5"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1 250</w:t>
            </w:r>
          </w:p>
        </w:tc>
        <w:tc>
          <w:tcPr>
            <w:tcW w:w="1180" w:type="dxa"/>
            <w:shd w:val="clear" w:color="auto" w:fill="C0C0C0"/>
            <w:tcMar>
              <w:top w:w="0" w:type="dxa"/>
              <w:left w:w="108" w:type="dxa"/>
              <w:bottom w:w="0" w:type="dxa"/>
              <w:right w:w="108" w:type="dxa"/>
            </w:tcMar>
            <w:vAlign w:val="center"/>
            <w:hideMark/>
          </w:tcPr>
          <w:p w14:paraId="02CFE1BD"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37 652</w:t>
            </w:r>
          </w:p>
        </w:tc>
      </w:tr>
      <w:tr w:rsidR="003A497C" w:rsidRPr="006F0B3E" w14:paraId="17BD1CB1" w14:textId="77777777" w:rsidTr="00EB3B24">
        <w:trPr>
          <w:trHeight w:val="310"/>
        </w:trPr>
        <w:tc>
          <w:tcPr>
            <w:tcW w:w="1701" w:type="dxa"/>
            <w:tcMar>
              <w:top w:w="0" w:type="dxa"/>
              <w:left w:w="108" w:type="dxa"/>
              <w:bottom w:w="0" w:type="dxa"/>
              <w:right w:w="108" w:type="dxa"/>
            </w:tcMar>
            <w:vAlign w:val="center"/>
            <w:hideMark/>
          </w:tcPr>
          <w:p w14:paraId="1CB92CD3"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2019</w:t>
            </w:r>
          </w:p>
        </w:tc>
        <w:tc>
          <w:tcPr>
            <w:tcW w:w="1536" w:type="dxa"/>
            <w:tcMar>
              <w:top w:w="0" w:type="dxa"/>
              <w:left w:w="108" w:type="dxa"/>
              <w:bottom w:w="0" w:type="dxa"/>
              <w:right w:w="108" w:type="dxa"/>
            </w:tcMar>
            <w:vAlign w:val="center"/>
            <w:hideMark/>
          </w:tcPr>
          <w:p w14:paraId="06F95207"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30 135</w:t>
            </w:r>
          </w:p>
        </w:tc>
        <w:tc>
          <w:tcPr>
            <w:tcW w:w="1607" w:type="dxa"/>
            <w:tcMar>
              <w:top w:w="0" w:type="dxa"/>
              <w:left w:w="108" w:type="dxa"/>
              <w:bottom w:w="0" w:type="dxa"/>
              <w:right w:w="108" w:type="dxa"/>
            </w:tcMar>
            <w:vAlign w:val="center"/>
            <w:hideMark/>
          </w:tcPr>
          <w:p w14:paraId="25CC92F0"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0</w:t>
            </w:r>
          </w:p>
        </w:tc>
        <w:tc>
          <w:tcPr>
            <w:tcW w:w="1535" w:type="dxa"/>
            <w:tcMar>
              <w:top w:w="0" w:type="dxa"/>
              <w:left w:w="108" w:type="dxa"/>
              <w:bottom w:w="0" w:type="dxa"/>
              <w:right w:w="108" w:type="dxa"/>
            </w:tcMar>
            <w:vAlign w:val="center"/>
            <w:hideMark/>
          </w:tcPr>
          <w:p w14:paraId="342DC419"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2 255</w:t>
            </w:r>
          </w:p>
        </w:tc>
        <w:tc>
          <w:tcPr>
            <w:tcW w:w="1655" w:type="dxa"/>
            <w:tcMar>
              <w:top w:w="0" w:type="dxa"/>
              <w:left w:w="108" w:type="dxa"/>
              <w:bottom w:w="0" w:type="dxa"/>
              <w:right w:w="108" w:type="dxa"/>
            </w:tcMar>
            <w:vAlign w:val="center"/>
            <w:hideMark/>
          </w:tcPr>
          <w:p w14:paraId="5AC8D4CA"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750</w:t>
            </w:r>
          </w:p>
        </w:tc>
        <w:tc>
          <w:tcPr>
            <w:tcW w:w="1180" w:type="dxa"/>
            <w:tcMar>
              <w:top w:w="0" w:type="dxa"/>
              <w:left w:w="108" w:type="dxa"/>
              <w:bottom w:w="0" w:type="dxa"/>
              <w:right w:w="108" w:type="dxa"/>
            </w:tcMar>
            <w:vAlign w:val="center"/>
            <w:hideMark/>
          </w:tcPr>
          <w:p w14:paraId="65981DD3"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33 140</w:t>
            </w:r>
          </w:p>
        </w:tc>
      </w:tr>
      <w:tr w:rsidR="003A497C" w:rsidRPr="006F0B3E" w14:paraId="7F6DB207" w14:textId="77777777" w:rsidTr="00EB3B24">
        <w:trPr>
          <w:trHeight w:val="310"/>
        </w:trPr>
        <w:tc>
          <w:tcPr>
            <w:tcW w:w="1701" w:type="dxa"/>
            <w:shd w:val="clear" w:color="auto" w:fill="C0C0C0"/>
            <w:tcMar>
              <w:top w:w="0" w:type="dxa"/>
              <w:left w:w="108" w:type="dxa"/>
              <w:bottom w:w="0" w:type="dxa"/>
              <w:right w:w="108" w:type="dxa"/>
            </w:tcMar>
            <w:vAlign w:val="center"/>
            <w:hideMark/>
          </w:tcPr>
          <w:p w14:paraId="4D028180" w14:textId="77777777" w:rsidR="003A497C" w:rsidRPr="006F0B3E" w:rsidRDefault="003A497C" w:rsidP="006F0B3E">
            <w:pPr>
              <w:jc w:val="center"/>
              <w:rPr>
                <w:rFonts w:ascii="Times New Roman" w:hAnsi="Times New Roman"/>
                <w:b/>
                <w:bCs/>
                <w:color w:val="000000"/>
                <w:sz w:val="24"/>
                <w:szCs w:val="24"/>
                <w:lang w:eastAsia="lv-LV"/>
              </w:rPr>
            </w:pPr>
            <w:r w:rsidRPr="006F0B3E">
              <w:rPr>
                <w:rFonts w:ascii="Times New Roman" w:hAnsi="Times New Roman"/>
                <w:b/>
                <w:bCs/>
                <w:color w:val="000000"/>
                <w:sz w:val="24"/>
                <w:szCs w:val="24"/>
                <w:lang w:eastAsia="lv-LV"/>
              </w:rPr>
              <w:t>2020</w:t>
            </w:r>
          </w:p>
        </w:tc>
        <w:tc>
          <w:tcPr>
            <w:tcW w:w="1536" w:type="dxa"/>
            <w:shd w:val="clear" w:color="auto" w:fill="C0C0C0"/>
            <w:tcMar>
              <w:top w:w="0" w:type="dxa"/>
              <w:left w:w="108" w:type="dxa"/>
              <w:bottom w:w="0" w:type="dxa"/>
              <w:right w:w="108" w:type="dxa"/>
            </w:tcMar>
            <w:vAlign w:val="center"/>
            <w:hideMark/>
          </w:tcPr>
          <w:p w14:paraId="742EE51D"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23 801</w:t>
            </w:r>
          </w:p>
        </w:tc>
        <w:tc>
          <w:tcPr>
            <w:tcW w:w="1607" w:type="dxa"/>
            <w:shd w:val="clear" w:color="auto" w:fill="C0C0C0"/>
            <w:tcMar>
              <w:top w:w="0" w:type="dxa"/>
              <w:left w:w="108" w:type="dxa"/>
              <w:bottom w:w="0" w:type="dxa"/>
              <w:right w:w="108" w:type="dxa"/>
            </w:tcMar>
            <w:vAlign w:val="center"/>
            <w:hideMark/>
          </w:tcPr>
          <w:p w14:paraId="46186CAA"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0</w:t>
            </w:r>
          </w:p>
        </w:tc>
        <w:tc>
          <w:tcPr>
            <w:tcW w:w="1535" w:type="dxa"/>
            <w:shd w:val="clear" w:color="auto" w:fill="BFBFBF" w:themeFill="background1" w:themeFillShade="BF"/>
            <w:tcMar>
              <w:top w:w="0" w:type="dxa"/>
              <w:left w:w="108" w:type="dxa"/>
              <w:bottom w:w="0" w:type="dxa"/>
              <w:right w:w="108" w:type="dxa"/>
            </w:tcMar>
            <w:vAlign w:val="center"/>
            <w:hideMark/>
          </w:tcPr>
          <w:p w14:paraId="320D9B96" w14:textId="77777777" w:rsidR="003A497C" w:rsidRPr="006F0B3E" w:rsidRDefault="003A497C" w:rsidP="006F0B3E">
            <w:pPr>
              <w:jc w:val="center"/>
              <w:rPr>
                <w:rFonts w:ascii="Times New Roman" w:hAnsi="Times New Roman"/>
                <w:color w:val="000000"/>
                <w:sz w:val="24"/>
                <w:szCs w:val="24"/>
                <w:lang w:eastAsia="lv-LV"/>
              </w:rPr>
            </w:pPr>
            <w:r w:rsidRPr="006F0B3E">
              <w:rPr>
                <w:rFonts w:ascii="Times New Roman" w:hAnsi="Times New Roman"/>
                <w:color w:val="000000"/>
                <w:sz w:val="24"/>
                <w:szCs w:val="24"/>
                <w:lang w:eastAsia="lv-LV"/>
              </w:rPr>
              <w:t>1 295</w:t>
            </w:r>
          </w:p>
        </w:tc>
        <w:tc>
          <w:tcPr>
            <w:tcW w:w="1655" w:type="dxa"/>
            <w:shd w:val="clear" w:color="auto" w:fill="C0C0C0"/>
            <w:tcMar>
              <w:top w:w="0" w:type="dxa"/>
              <w:left w:w="108" w:type="dxa"/>
              <w:bottom w:w="0" w:type="dxa"/>
              <w:right w:w="108" w:type="dxa"/>
            </w:tcMar>
            <w:vAlign w:val="center"/>
            <w:hideMark/>
          </w:tcPr>
          <w:p w14:paraId="4F169D90" w14:textId="77777777" w:rsidR="003A497C" w:rsidRPr="006F0B3E" w:rsidRDefault="003A497C" w:rsidP="006F0B3E">
            <w:pPr>
              <w:jc w:val="center"/>
              <w:rPr>
                <w:rFonts w:ascii="Times New Roman" w:hAnsi="Times New Roman"/>
                <w:color w:val="FF0000"/>
                <w:sz w:val="24"/>
                <w:szCs w:val="24"/>
                <w:lang w:eastAsia="lv-LV"/>
              </w:rPr>
            </w:pPr>
            <w:r w:rsidRPr="006F0B3E">
              <w:rPr>
                <w:rFonts w:ascii="Times New Roman" w:hAnsi="Times New Roman"/>
                <w:sz w:val="24"/>
                <w:szCs w:val="24"/>
                <w:lang w:eastAsia="lv-LV"/>
              </w:rPr>
              <w:t>1 250</w:t>
            </w:r>
          </w:p>
        </w:tc>
        <w:tc>
          <w:tcPr>
            <w:tcW w:w="1180" w:type="dxa"/>
            <w:shd w:val="clear" w:color="auto" w:fill="C0C0C0"/>
            <w:tcMar>
              <w:top w:w="0" w:type="dxa"/>
              <w:left w:w="108" w:type="dxa"/>
              <w:bottom w:w="0" w:type="dxa"/>
              <w:right w:w="108" w:type="dxa"/>
            </w:tcMar>
            <w:vAlign w:val="center"/>
            <w:hideMark/>
          </w:tcPr>
          <w:p w14:paraId="31A76F83" w14:textId="77777777" w:rsidR="003A497C" w:rsidRPr="006F0B3E" w:rsidRDefault="003A497C" w:rsidP="006F0B3E">
            <w:pPr>
              <w:jc w:val="center"/>
              <w:rPr>
                <w:rFonts w:ascii="Times New Roman" w:hAnsi="Times New Roman"/>
                <w:b/>
                <w:bCs/>
                <w:color w:val="FF0000"/>
                <w:sz w:val="24"/>
                <w:szCs w:val="24"/>
                <w:lang w:eastAsia="lv-LV"/>
              </w:rPr>
            </w:pPr>
            <w:r w:rsidRPr="006F0B3E">
              <w:rPr>
                <w:rFonts w:ascii="Times New Roman" w:hAnsi="Times New Roman"/>
                <w:b/>
                <w:bCs/>
                <w:sz w:val="24"/>
                <w:szCs w:val="24"/>
                <w:lang w:eastAsia="lv-LV"/>
              </w:rPr>
              <w:t>26 346</w:t>
            </w:r>
          </w:p>
        </w:tc>
      </w:tr>
      <w:tr w:rsidR="003A497C" w:rsidRPr="006F0B3E" w14:paraId="2DD74F7B" w14:textId="77777777" w:rsidTr="002D171E">
        <w:trPr>
          <w:trHeight w:val="310"/>
        </w:trPr>
        <w:tc>
          <w:tcPr>
            <w:tcW w:w="1701" w:type="dxa"/>
            <w:tcBorders>
              <w:top w:val="nil"/>
              <w:left w:val="nil"/>
              <w:right w:val="nil"/>
            </w:tcBorders>
            <w:tcMar>
              <w:top w:w="0" w:type="dxa"/>
              <w:left w:w="108" w:type="dxa"/>
              <w:bottom w:w="0" w:type="dxa"/>
              <w:right w:w="108" w:type="dxa"/>
            </w:tcMar>
            <w:vAlign w:val="center"/>
            <w:hideMark/>
          </w:tcPr>
          <w:p w14:paraId="2E53B4A6"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2021</w:t>
            </w:r>
          </w:p>
        </w:tc>
        <w:tc>
          <w:tcPr>
            <w:tcW w:w="1536" w:type="dxa"/>
            <w:tcBorders>
              <w:top w:val="nil"/>
              <w:left w:val="nil"/>
              <w:right w:val="nil"/>
            </w:tcBorders>
            <w:tcMar>
              <w:top w:w="0" w:type="dxa"/>
              <w:left w:w="108" w:type="dxa"/>
              <w:bottom w:w="0" w:type="dxa"/>
              <w:right w:w="108" w:type="dxa"/>
            </w:tcMar>
            <w:vAlign w:val="center"/>
            <w:hideMark/>
          </w:tcPr>
          <w:p w14:paraId="5C4612C1"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31 086</w:t>
            </w:r>
          </w:p>
        </w:tc>
        <w:tc>
          <w:tcPr>
            <w:tcW w:w="1607" w:type="dxa"/>
            <w:tcBorders>
              <w:top w:val="nil"/>
              <w:left w:val="nil"/>
              <w:right w:val="nil"/>
            </w:tcBorders>
            <w:tcMar>
              <w:top w:w="0" w:type="dxa"/>
              <w:left w:w="108" w:type="dxa"/>
              <w:bottom w:w="0" w:type="dxa"/>
              <w:right w:w="108" w:type="dxa"/>
            </w:tcMar>
            <w:vAlign w:val="center"/>
            <w:hideMark/>
          </w:tcPr>
          <w:p w14:paraId="074A56C6"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600</w:t>
            </w:r>
          </w:p>
        </w:tc>
        <w:tc>
          <w:tcPr>
            <w:tcW w:w="1535" w:type="dxa"/>
            <w:tcBorders>
              <w:top w:val="nil"/>
              <w:left w:val="nil"/>
              <w:right w:val="nil"/>
            </w:tcBorders>
            <w:tcMar>
              <w:top w:w="0" w:type="dxa"/>
              <w:left w:w="108" w:type="dxa"/>
              <w:bottom w:w="0" w:type="dxa"/>
              <w:right w:w="108" w:type="dxa"/>
            </w:tcMar>
            <w:vAlign w:val="center"/>
            <w:hideMark/>
          </w:tcPr>
          <w:p w14:paraId="49EFA98B"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762</w:t>
            </w:r>
          </w:p>
        </w:tc>
        <w:tc>
          <w:tcPr>
            <w:tcW w:w="1655" w:type="dxa"/>
            <w:tcBorders>
              <w:top w:val="nil"/>
              <w:left w:val="nil"/>
              <w:right w:val="nil"/>
            </w:tcBorders>
            <w:tcMar>
              <w:top w:w="0" w:type="dxa"/>
              <w:left w:w="108" w:type="dxa"/>
              <w:bottom w:w="0" w:type="dxa"/>
              <w:right w:w="108" w:type="dxa"/>
            </w:tcMar>
            <w:vAlign w:val="center"/>
            <w:hideMark/>
          </w:tcPr>
          <w:p w14:paraId="0A481B82"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lang w:eastAsia="lv-LV"/>
              </w:rPr>
              <w:t>3 250</w:t>
            </w:r>
          </w:p>
        </w:tc>
        <w:tc>
          <w:tcPr>
            <w:tcW w:w="1180" w:type="dxa"/>
            <w:tcBorders>
              <w:top w:val="nil"/>
              <w:left w:val="nil"/>
              <w:right w:val="nil"/>
            </w:tcBorders>
            <w:tcMar>
              <w:top w:w="0" w:type="dxa"/>
              <w:left w:w="108" w:type="dxa"/>
              <w:bottom w:w="0" w:type="dxa"/>
              <w:right w:w="108" w:type="dxa"/>
            </w:tcMar>
            <w:vAlign w:val="center"/>
            <w:hideMark/>
          </w:tcPr>
          <w:p w14:paraId="0B53EDD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35 698</w:t>
            </w:r>
          </w:p>
        </w:tc>
      </w:tr>
      <w:tr w:rsidR="003A497C" w:rsidRPr="006F0B3E" w14:paraId="41DF35B1" w14:textId="77777777" w:rsidTr="005801F8">
        <w:trPr>
          <w:trHeight w:val="310"/>
        </w:trPr>
        <w:tc>
          <w:tcPr>
            <w:tcW w:w="1701" w:type="dxa"/>
            <w:shd w:val="clear" w:color="auto" w:fill="C0C0C0"/>
            <w:tcMar>
              <w:top w:w="0" w:type="dxa"/>
              <w:left w:w="108" w:type="dxa"/>
              <w:bottom w:w="0" w:type="dxa"/>
              <w:right w:w="108" w:type="dxa"/>
            </w:tcMar>
            <w:vAlign w:val="center"/>
          </w:tcPr>
          <w:p w14:paraId="3810F262" w14:textId="77777777" w:rsidR="003A497C" w:rsidRPr="006F0B3E" w:rsidRDefault="003A497C" w:rsidP="006F0B3E">
            <w:pPr>
              <w:jc w:val="center"/>
              <w:rPr>
                <w:rFonts w:ascii="Times New Roman" w:hAnsi="Times New Roman"/>
                <w:b/>
                <w:bCs/>
                <w:sz w:val="24"/>
                <w:szCs w:val="24"/>
                <w:lang w:eastAsia="lv-LV"/>
              </w:rPr>
            </w:pPr>
            <w:r w:rsidRPr="006F0B3E">
              <w:rPr>
                <w:rFonts w:ascii="Times New Roman" w:hAnsi="Times New Roman"/>
                <w:b/>
                <w:bCs/>
                <w:sz w:val="24"/>
                <w:szCs w:val="24"/>
                <w:lang w:eastAsia="lv-LV"/>
              </w:rPr>
              <w:t>2022</w:t>
            </w:r>
          </w:p>
        </w:tc>
        <w:tc>
          <w:tcPr>
            <w:tcW w:w="1536" w:type="dxa"/>
            <w:shd w:val="clear" w:color="auto" w:fill="C0C0C0"/>
            <w:tcMar>
              <w:top w:w="0" w:type="dxa"/>
              <w:left w:w="108" w:type="dxa"/>
              <w:bottom w:w="0" w:type="dxa"/>
              <w:right w:w="108" w:type="dxa"/>
            </w:tcMar>
            <w:vAlign w:val="center"/>
          </w:tcPr>
          <w:p w14:paraId="7D2F6520"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22 996</w:t>
            </w:r>
          </w:p>
        </w:tc>
        <w:tc>
          <w:tcPr>
            <w:tcW w:w="1607" w:type="dxa"/>
            <w:shd w:val="clear" w:color="auto" w:fill="C0C0C0"/>
            <w:tcMar>
              <w:top w:w="0" w:type="dxa"/>
              <w:left w:w="108" w:type="dxa"/>
              <w:bottom w:w="0" w:type="dxa"/>
              <w:right w:w="108" w:type="dxa"/>
            </w:tcMar>
            <w:vAlign w:val="center"/>
          </w:tcPr>
          <w:p w14:paraId="1E47806D"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0</w:t>
            </w:r>
          </w:p>
        </w:tc>
        <w:tc>
          <w:tcPr>
            <w:tcW w:w="1535" w:type="dxa"/>
            <w:shd w:val="clear" w:color="auto" w:fill="BFBFBF" w:themeFill="background1" w:themeFillShade="BF"/>
            <w:tcMar>
              <w:top w:w="0" w:type="dxa"/>
              <w:left w:w="108" w:type="dxa"/>
              <w:bottom w:w="0" w:type="dxa"/>
              <w:right w:w="108" w:type="dxa"/>
            </w:tcMar>
            <w:vAlign w:val="center"/>
          </w:tcPr>
          <w:p w14:paraId="38169C8E" w14:textId="77777777" w:rsidR="003A497C" w:rsidRPr="006F0B3E" w:rsidRDefault="003A497C" w:rsidP="006F0B3E">
            <w:pPr>
              <w:jc w:val="center"/>
              <w:rPr>
                <w:rFonts w:ascii="Times New Roman" w:hAnsi="Times New Roman"/>
                <w:sz w:val="24"/>
                <w:szCs w:val="24"/>
                <w:lang w:eastAsia="lv-LV"/>
              </w:rPr>
            </w:pPr>
            <w:r w:rsidRPr="006F0B3E">
              <w:rPr>
                <w:rFonts w:ascii="Times New Roman" w:hAnsi="Times New Roman"/>
                <w:sz w:val="24"/>
                <w:szCs w:val="24"/>
              </w:rPr>
              <w:t>2 080</w:t>
            </w:r>
          </w:p>
        </w:tc>
        <w:tc>
          <w:tcPr>
            <w:tcW w:w="1655" w:type="dxa"/>
            <w:shd w:val="clear" w:color="auto" w:fill="BFBFBF" w:themeFill="background1" w:themeFillShade="BF"/>
            <w:tcMar>
              <w:top w:w="0" w:type="dxa"/>
              <w:left w:w="108" w:type="dxa"/>
              <w:bottom w:w="0" w:type="dxa"/>
              <w:right w:w="108" w:type="dxa"/>
            </w:tcMar>
            <w:vAlign w:val="center"/>
          </w:tcPr>
          <w:p w14:paraId="5680CDF3" w14:textId="10214508" w:rsidR="003A497C" w:rsidRPr="006F0B3E" w:rsidRDefault="006F3276" w:rsidP="006F0B3E">
            <w:pPr>
              <w:jc w:val="center"/>
              <w:rPr>
                <w:rFonts w:ascii="Times New Roman" w:hAnsi="Times New Roman"/>
                <w:sz w:val="24"/>
                <w:szCs w:val="24"/>
                <w:lang w:eastAsia="lv-LV"/>
              </w:rPr>
            </w:pPr>
            <w:r w:rsidRPr="006F0B3E">
              <w:rPr>
                <w:rFonts w:ascii="Times New Roman" w:hAnsi="Times New Roman"/>
                <w:sz w:val="24"/>
                <w:szCs w:val="24"/>
              </w:rPr>
              <w:t xml:space="preserve">1 </w:t>
            </w:r>
            <w:r w:rsidR="003A497C" w:rsidRPr="006F0B3E">
              <w:rPr>
                <w:rFonts w:ascii="Times New Roman" w:hAnsi="Times New Roman"/>
                <w:sz w:val="24"/>
                <w:szCs w:val="24"/>
              </w:rPr>
              <w:t>500</w:t>
            </w:r>
          </w:p>
        </w:tc>
        <w:tc>
          <w:tcPr>
            <w:tcW w:w="1180" w:type="dxa"/>
            <w:shd w:val="clear" w:color="auto" w:fill="C0C0C0"/>
            <w:tcMar>
              <w:top w:w="0" w:type="dxa"/>
              <w:left w:w="108" w:type="dxa"/>
              <w:bottom w:w="0" w:type="dxa"/>
              <w:right w:w="108" w:type="dxa"/>
            </w:tcMar>
            <w:vAlign w:val="center"/>
          </w:tcPr>
          <w:p w14:paraId="2669BF5E" w14:textId="57A23FD9" w:rsidR="003A497C" w:rsidRPr="006F0B3E" w:rsidRDefault="006F3276" w:rsidP="006F0B3E">
            <w:pPr>
              <w:jc w:val="center"/>
              <w:rPr>
                <w:rFonts w:ascii="Times New Roman" w:hAnsi="Times New Roman"/>
                <w:b/>
                <w:bCs/>
                <w:sz w:val="24"/>
                <w:szCs w:val="24"/>
                <w:lang w:eastAsia="lv-LV"/>
              </w:rPr>
            </w:pPr>
            <w:r w:rsidRPr="006F0B3E">
              <w:rPr>
                <w:rFonts w:ascii="Times New Roman" w:hAnsi="Times New Roman"/>
                <w:b/>
                <w:bCs/>
                <w:sz w:val="24"/>
                <w:szCs w:val="24"/>
              </w:rPr>
              <w:t xml:space="preserve">26 </w:t>
            </w:r>
            <w:r w:rsidR="003A497C" w:rsidRPr="006F0B3E">
              <w:rPr>
                <w:rFonts w:ascii="Times New Roman" w:hAnsi="Times New Roman"/>
                <w:b/>
                <w:bCs/>
                <w:sz w:val="24"/>
                <w:szCs w:val="24"/>
              </w:rPr>
              <w:t>576</w:t>
            </w:r>
          </w:p>
        </w:tc>
      </w:tr>
      <w:tr w:rsidR="002D171E" w:rsidRPr="00E4263C" w14:paraId="57BF485E" w14:textId="77777777" w:rsidTr="005801F8">
        <w:trPr>
          <w:trHeight w:val="310"/>
        </w:trPr>
        <w:tc>
          <w:tcPr>
            <w:tcW w:w="1701" w:type="dxa"/>
            <w:shd w:val="clear" w:color="auto" w:fill="auto"/>
            <w:tcMar>
              <w:top w:w="0" w:type="dxa"/>
              <w:left w:w="108" w:type="dxa"/>
              <w:bottom w:w="0" w:type="dxa"/>
              <w:right w:w="108" w:type="dxa"/>
            </w:tcMar>
            <w:vAlign w:val="center"/>
          </w:tcPr>
          <w:p w14:paraId="1C3C7586" w14:textId="760485C1" w:rsidR="002D171E" w:rsidRPr="00E4263C" w:rsidRDefault="002D171E" w:rsidP="006F0B3E">
            <w:pPr>
              <w:jc w:val="center"/>
              <w:rPr>
                <w:rFonts w:ascii="Times New Roman" w:hAnsi="Times New Roman"/>
                <w:b/>
                <w:bCs/>
                <w:sz w:val="24"/>
                <w:szCs w:val="24"/>
                <w:lang w:eastAsia="lv-LV"/>
              </w:rPr>
            </w:pPr>
            <w:r w:rsidRPr="00E4263C">
              <w:rPr>
                <w:rFonts w:ascii="Times New Roman" w:hAnsi="Times New Roman"/>
                <w:b/>
                <w:bCs/>
                <w:sz w:val="24"/>
                <w:szCs w:val="24"/>
                <w:lang w:eastAsia="lv-LV"/>
              </w:rPr>
              <w:t>2023</w:t>
            </w:r>
          </w:p>
        </w:tc>
        <w:tc>
          <w:tcPr>
            <w:tcW w:w="1536" w:type="dxa"/>
            <w:shd w:val="clear" w:color="auto" w:fill="auto"/>
            <w:tcMar>
              <w:top w:w="0" w:type="dxa"/>
              <w:left w:w="108" w:type="dxa"/>
              <w:bottom w:w="0" w:type="dxa"/>
              <w:right w:w="108" w:type="dxa"/>
            </w:tcMar>
            <w:vAlign w:val="center"/>
          </w:tcPr>
          <w:p w14:paraId="567550B9" w14:textId="280034A8"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7 512</w:t>
            </w:r>
          </w:p>
        </w:tc>
        <w:tc>
          <w:tcPr>
            <w:tcW w:w="1607" w:type="dxa"/>
            <w:shd w:val="clear" w:color="auto" w:fill="auto"/>
            <w:tcMar>
              <w:top w:w="0" w:type="dxa"/>
              <w:left w:w="108" w:type="dxa"/>
              <w:bottom w:w="0" w:type="dxa"/>
              <w:right w:w="108" w:type="dxa"/>
            </w:tcMar>
            <w:vAlign w:val="center"/>
          </w:tcPr>
          <w:p w14:paraId="6DA6A824" w14:textId="2AF0DAEA"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0</w:t>
            </w:r>
          </w:p>
        </w:tc>
        <w:tc>
          <w:tcPr>
            <w:tcW w:w="1535" w:type="dxa"/>
            <w:shd w:val="clear" w:color="auto" w:fill="auto"/>
            <w:tcMar>
              <w:top w:w="0" w:type="dxa"/>
              <w:left w:w="108" w:type="dxa"/>
              <w:bottom w:w="0" w:type="dxa"/>
              <w:right w:w="108" w:type="dxa"/>
            </w:tcMar>
            <w:vAlign w:val="center"/>
          </w:tcPr>
          <w:p w14:paraId="2D8D4C3D" w14:textId="105D7E63"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2 979</w:t>
            </w:r>
          </w:p>
        </w:tc>
        <w:tc>
          <w:tcPr>
            <w:tcW w:w="1655" w:type="dxa"/>
            <w:shd w:val="clear" w:color="auto" w:fill="auto"/>
            <w:tcMar>
              <w:top w:w="0" w:type="dxa"/>
              <w:left w:w="108" w:type="dxa"/>
              <w:bottom w:w="0" w:type="dxa"/>
              <w:right w:w="108" w:type="dxa"/>
            </w:tcMar>
            <w:vAlign w:val="center"/>
          </w:tcPr>
          <w:p w14:paraId="20B28E03" w14:textId="6DC6471F" w:rsidR="002D171E" w:rsidRPr="00E4263C" w:rsidRDefault="002D171E" w:rsidP="006F0B3E">
            <w:pPr>
              <w:jc w:val="center"/>
              <w:rPr>
                <w:rFonts w:ascii="Times New Roman" w:hAnsi="Times New Roman"/>
                <w:bCs/>
                <w:sz w:val="24"/>
                <w:szCs w:val="24"/>
              </w:rPr>
            </w:pPr>
            <w:r w:rsidRPr="00E4263C">
              <w:rPr>
                <w:rFonts w:ascii="Times New Roman" w:hAnsi="Times New Roman"/>
                <w:bCs/>
                <w:sz w:val="24"/>
                <w:szCs w:val="24"/>
              </w:rPr>
              <w:t>0</w:t>
            </w:r>
          </w:p>
        </w:tc>
        <w:tc>
          <w:tcPr>
            <w:tcW w:w="1180" w:type="dxa"/>
            <w:shd w:val="clear" w:color="auto" w:fill="auto"/>
            <w:tcMar>
              <w:top w:w="0" w:type="dxa"/>
              <w:left w:w="108" w:type="dxa"/>
              <w:bottom w:w="0" w:type="dxa"/>
              <w:right w:w="108" w:type="dxa"/>
            </w:tcMar>
            <w:vAlign w:val="center"/>
          </w:tcPr>
          <w:p w14:paraId="7CFED85C" w14:textId="7F132080" w:rsidR="002D171E" w:rsidRPr="00E4263C" w:rsidRDefault="002D171E" w:rsidP="006F0B3E">
            <w:pPr>
              <w:jc w:val="center"/>
              <w:rPr>
                <w:rFonts w:ascii="Times New Roman" w:hAnsi="Times New Roman"/>
                <w:b/>
                <w:bCs/>
                <w:sz w:val="24"/>
                <w:szCs w:val="24"/>
              </w:rPr>
            </w:pPr>
            <w:r w:rsidRPr="00E4263C">
              <w:rPr>
                <w:rFonts w:ascii="Times New Roman" w:hAnsi="Times New Roman"/>
                <w:b/>
                <w:bCs/>
                <w:sz w:val="24"/>
                <w:szCs w:val="24"/>
              </w:rPr>
              <w:t>10 491</w:t>
            </w:r>
          </w:p>
        </w:tc>
      </w:tr>
      <w:tr w:rsidR="005801F8" w:rsidRPr="00E4263C" w14:paraId="135FBD0A" w14:textId="77777777" w:rsidTr="005801F8">
        <w:trPr>
          <w:trHeight w:val="310"/>
        </w:trPr>
        <w:tc>
          <w:tcPr>
            <w:tcW w:w="1701"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3DEC341B" w14:textId="04D7C257" w:rsidR="005801F8"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lang w:eastAsia="lv-LV"/>
              </w:rPr>
              <w:t>2024</w:t>
            </w:r>
          </w:p>
        </w:tc>
        <w:tc>
          <w:tcPr>
            <w:tcW w:w="1536"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2997CC92" w14:textId="154164DB"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15</w:t>
            </w:r>
            <w:r w:rsidR="000F79C8" w:rsidRPr="00CA5216">
              <w:rPr>
                <w:rFonts w:ascii="Times New Roman" w:hAnsi="Times New Roman"/>
                <w:bCs/>
                <w:sz w:val="24"/>
                <w:szCs w:val="24"/>
                <w:lang w:eastAsia="lv-LV"/>
              </w:rPr>
              <w:t xml:space="preserve"> </w:t>
            </w:r>
            <w:r w:rsidR="00E4263C" w:rsidRPr="00CA5216">
              <w:rPr>
                <w:rFonts w:ascii="Times New Roman" w:hAnsi="Times New Roman"/>
                <w:bCs/>
                <w:sz w:val="24"/>
                <w:szCs w:val="24"/>
                <w:lang w:eastAsia="lv-LV"/>
              </w:rPr>
              <w:t>455</w:t>
            </w:r>
          </w:p>
        </w:tc>
        <w:tc>
          <w:tcPr>
            <w:tcW w:w="1607"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3F8FD1EF" w14:textId="08C6EBBC"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1</w:t>
            </w:r>
            <w:r w:rsidR="000F79C8" w:rsidRPr="00CA5216">
              <w:rPr>
                <w:rFonts w:ascii="Times New Roman" w:hAnsi="Times New Roman"/>
                <w:bCs/>
                <w:sz w:val="24"/>
                <w:szCs w:val="24"/>
                <w:lang w:eastAsia="lv-LV"/>
              </w:rPr>
              <w:t xml:space="preserve"> </w:t>
            </w:r>
            <w:r w:rsidRPr="00CA5216">
              <w:rPr>
                <w:rFonts w:ascii="Times New Roman" w:hAnsi="Times New Roman"/>
                <w:bCs/>
                <w:sz w:val="24"/>
                <w:szCs w:val="24"/>
                <w:lang w:eastAsia="lv-LV"/>
              </w:rPr>
              <w:t>120</w:t>
            </w:r>
          </w:p>
        </w:tc>
        <w:tc>
          <w:tcPr>
            <w:tcW w:w="1535"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0B758FF3" w14:textId="524E2FAC"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2</w:t>
            </w:r>
            <w:r w:rsidR="000F79C8" w:rsidRPr="00CA5216">
              <w:rPr>
                <w:rFonts w:ascii="Times New Roman" w:hAnsi="Times New Roman"/>
                <w:bCs/>
                <w:sz w:val="24"/>
                <w:szCs w:val="24"/>
                <w:lang w:eastAsia="lv-LV"/>
              </w:rPr>
              <w:t xml:space="preserve"> </w:t>
            </w:r>
            <w:r w:rsidR="00E4263C" w:rsidRPr="00CA5216">
              <w:rPr>
                <w:rFonts w:ascii="Times New Roman" w:hAnsi="Times New Roman"/>
                <w:bCs/>
                <w:sz w:val="24"/>
                <w:szCs w:val="24"/>
                <w:lang w:eastAsia="lv-LV"/>
              </w:rPr>
              <w:t>120</w:t>
            </w:r>
          </w:p>
        </w:tc>
        <w:tc>
          <w:tcPr>
            <w:tcW w:w="1655"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382013C0" w14:textId="7151BCAD" w:rsidR="005801F8" w:rsidRPr="00CA5216" w:rsidRDefault="005801F8" w:rsidP="006F0B3E">
            <w:pPr>
              <w:jc w:val="center"/>
              <w:rPr>
                <w:rFonts w:ascii="Times New Roman" w:hAnsi="Times New Roman"/>
                <w:bCs/>
                <w:sz w:val="24"/>
                <w:szCs w:val="24"/>
                <w:lang w:eastAsia="lv-LV"/>
              </w:rPr>
            </w:pPr>
            <w:r w:rsidRPr="00CA5216">
              <w:rPr>
                <w:rFonts w:ascii="Times New Roman" w:hAnsi="Times New Roman"/>
                <w:bCs/>
                <w:sz w:val="24"/>
                <w:szCs w:val="24"/>
                <w:lang w:eastAsia="lv-LV"/>
              </w:rPr>
              <w:t>0</w:t>
            </w:r>
          </w:p>
        </w:tc>
        <w:tc>
          <w:tcPr>
            <w:tcW w:w="1180" w:type="dxa"/>
            <w:tcBorders>
              <w:bottom w:val="single" w:sz="12" w:space="0" w:color="auto"/>
            </w:tcBorders>
            <w:shd w:val="clear" w:color="auto" w:fill="D9D9D9" w:themeFill="background1" w:themeFillShade="D9"/>
            <w:tcMar>
              <w:top w:w="0" w:type="dxa"/>
              <w:left w:w="108" w:type="dxa"/>
              <w:bottom w:w="0" w:type="dxa"/>
              <w:right w:w="108" w:type="dxa"/>
            </w:tcMar>
            <w:vAlign w:val="center"/>
          </w:tcPr>
          <w:p w14:paraId="41A2889D" w14:textId="1C87CDAA" w:rsidR="005801F8"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lang w:eastAsia="lv-LV"/>
              </w:rPr>
              <w:t>18</w:t>
            </w:r>
            <w:r w:rsidR="000F79C8" w:rsidRPr="00CA5216">
              <w:rPr>
                <w:rFonts w:ascii="Times New Roman" w:hAnsi="Times New Roman"/>
                <w:b/>
                <w:bCs/>
                <w:sz w:val="24"/>
                <w:szCs w:val="24"/>
                <w:lang w:eastAsia="lv-LV"/>
              </w:rPr>
              <w:t xml:space="preserve"> </w:t>
            </w:r>
            <w:r w:rsidRPr="00CA5216">
              <w:rPr>
                <w:rFonts w:ascii="Times New Roman" w:hAnsi="Times New Roman"/>
                <w:b/>
                <w:bCs/>
                <w:sz w:val="24"/>
                <w:szCs w:val="24"/>
                <w:lang w:eastAsia="lv-LV"/>
              </w:rPr>
              <w:t>385</w:t>
            </w:r>
          </w:p>
        </w:tc>
      </w:tr>
      <w:tr w:rsidR="005801F8" w:rsidRPr="005801F8" w14:paraId="0A6CF261" w14:textId="77777777" w:rsidTr="005801F8">
        <w:trPr>
          <w:trHeight w:val="439"/>
        </w:trPr>
        <w:tc>
          <w:tcPr>
            <w:tcW w:w="1701" w:type="dxa"/>
            <w:tcBorders>
              <w:top w:val="single" w:sz="12" w:space="0" w:color="auto"/>
              <w:bottom w:val="single" w:sz="12" w:space="0" w:color="auto"/>
            </w:tcBorders>
            <w:shd w:val="clear" w:color="auto" w:fill="auto"/>
            <w:tcMar>
              <w:top w:w="0" w:type="dxa"/>
              <w:left w:w="108" w:type="dxa"/>
              <w:bottom w:w="0" w:type="dxa"/>
              <w:right w:w="108" w:type="dxa"/>
            </w:tcMar>
            <w:vAlign w:val="center"/>
            <w:hideMark/>
          </w:tcPr>
          <w:p w14:paraId="2B1B9826" w14:textId="77777777" w:rsidR="003A497C" w:rsidRPr="00E4263C" w:rsidRDefault="003A497C" w:rsidP="006F0B3E">
            <w:pPr>
              <w:jc w:val="center"/>
              <w:rPr>
                <w:rFonts w:ascii="Times New Roman" w:hAnsi="Times New Roman"/>
                <w:b/>
                <w:bCs/>
                <w:sz w:val="24"/>
                <w:szCs w:val="24"/>
                <w:lang w:eastAsia="lv-LV"/>
              </w:rPr>
            </w:pPr>
            <w:r w:rsidRPr="00E4263C">
              <w:rPr>
                <w:rFonts w:ascii="Times New Roman" w:hAnsi="Times New Roman"/>
                <w:b/>
                <w:bCs/>
                <w:sz w:val="24"/>
                <w:szCs w:val="24"/>
                <w:lang w:eastAsia="lv-LV"/>
              </w:rPr>
              <w:t>Kopā</w:t>
            </w:r>
          </w:p>
        </w:tc>
        <w:tc>
          <w:tcPr>
            <w:tcW w:w="1536" w:type="dxa"/>
            <w:tcBorders>
              <w:top w:val="single" w:sz="12" w:space="0" w:color="auto"/>
              <w:bottom w:val="single" w:sz="12" w:space="0" w:color="auto"/>
            </w:tcBorders>
            <w:shd w:val="clear" w:color="auto" w:fill="auto"/>
            <w:tcMar>
              <w:top w:w="0" w:type="dxa"/>
              <w:left w:w="108" w:type="dxa"/>
              <w:bottom w:w="0" w:type="dxa"/>
              <w:right w:w="108" w:type="dxa"/>
            </w:tcMar>
            <w:vAlign w:val="center"/>
            <w:hideMark/>
          </w:tcPr>
          <w:p w14:paraId="5CA8C345" w14:textId="6EFA2E9A" w:rsidR="003A497C" w:rsidRPr="00CA5216" w:rsidRDefault="00475720" w:rsidP="006F0B3E">
            <w:pPr>
              <w:jc w:val="center"/>
              <w:rPr>
                <w:rFonts w:ascii="Times New Roman" w:hAnsi="Times New Roman"/>
                <w:b/>
                <w:bCs/>
                <w:sz w:val="24"/>
                <w:szCs w:val="24"/>
                <w:lang w:eastAsia="lv-LV"/>
              </w:rPr>
            </w:pPr>
            <w:r w:rsidRPr="00CA5216">
              <w:rPr>
                <w:rFonts w:ascii="Times New Roman" w:hAnsi="Times New Roman"/>
                <w:b/>
                <w:bCs/>
                <w:sz w:val="24"/>
                <w:szCs w:val="24"/>
              </w:rPr>
              <w:t>1</w:t>
            </w:r>
            <w:r w:rsidR="00873260" w:rsidRPr="00CA5216">
              <w:rPr>
                <w:rFonts w:ascii="Times New Roman" w:hAnsi="Times New Roman"/>
                <w:b/>
                <w:bCs/>
                <w:sz w:val="24"/>
                <w:szCs w:val="24"/>
              </w:rPr>
              <w:t> </w:t>
            </w:r>
            <w:r w:rsidR="005801F8" w:rsidRPr="00CA5216">
              <w:rPr>
                <w:rFonts w:ascii="Times New Roman" w:hAnsi="Times New Roman"/>
                <w:b/>
                <w:bCs/>
                <w:sz w:val="24"/>
                <w:szCs w:val="24"/>
              </w:rPr>
              <w:t>366</w:t>
            </w:r>
            <w:r w:rsidR="00873260" w:rsidRPr="00CA5216">
              <w:rPr>
                <w:rFonts w:ascii="Times New Roman" w:hAnsi="Times New Roman"/>
                <w:b/>
                <w:bCs/>
                <w:sz w:val="24"/>
                <w:szCs w:val="24"/>
              </w:rPr>
              <w:t> 478</w:t>
            </w:r>
          </w:p>
        </w:tc>
        <w:tc>
          <w:tcPr>
            <w:tcW w:w="1607" w:type="dxa"/>
            <w:tcBorders>
              <w:top w:val="single" w:sz="12" w:space="0" w:color="auto"/>
              <w:bottom w:val="single" w:sz="12" w:space="0" w:color="auto"/>
            </w:tcBorders>
            <w:shd w:val="clear" w:color="auto" w:fill="auto"/>
            <w:tcMar>
              <w:top w:w="0" w:type="dxa"/>
              <w:left w:w="108" w:type="dxa"/>
              <w:bottom w:w="0" w:type="dxa"/>
              <w:right w:w="108" w:type="dxa"/>
            </w:tcMar>
            <w:vAlign w:val="center"/>
            <w:hideMark/>
          </w:tcPr>
          <w:p w14:paraId="51580342" w14:textId="23B65912" w:rsidR="003A497C"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rPr>
              <w:t>160</w:t>
            </w:r>
            <w:r w:rsidR="00873260" w:rsidRPr="00CA5216">
              <w:rPr>
                <w:rFonts w:ascii="Times New Roman" w:hAnsi="Times New Roman"/>
                <w:b/>
                <w:bCs/>
                <w:sz w:val="24"/>
                <w:szCs w:val="24"/>
              </w:rPr>
              <w:t> </w:t>
            </w:r>
            <w:r w:rsidRPr="00CA5216">
              <w:rPr>
                <w:rFonts w:ascii="Times New Roman" w:hAnsi="Times New Roman"/>
                <w:b/>
                <w:bCs/>
                <w:sz w:val="24"/>
                <w:szCs w:val="24"/>
              </w:rPr>
              <w:t>001</w:t>
            </w:r>
          </w:p>
        </w:tc>
        <w:tc>
          <w:tcPr>
            <w:tcW w:w="1535" w:type="dxa"/>
            <w:tcBorders>
              <w:top w:val="single" w:sz="12" w:space="0" w:color="auto"/>
              <w:bottom w:val="single" w:sz="12" w:space="0" w:color="auto"/>
            </w:tcBorders>
            <w:shd w:val="clear" w:color="auto" w:fill="auto"/>
            <w:tcMar>
              <w:top w:w="0" w:type="dxa"/>
              <w:left w:w="108" w:type="dxa"/>
              <w:bottom w:w="0" w:type="dxa"/>
              <w:right w:w="108" w:type="dxa"/>
            </w:tcMar>
            <w:vAlign w:val="center"/>
            <w:hideMark/>
          </w:tcPr>
          <w:p w14:paraId="3881E8F9" w14:textId="029B6C14" w:rsidR="003A497C"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rPr>
              <w:t>100</w:t>
            </w:r>
            <w:r w:rsidR="00873260" w:rsidRPr="00CA5216">
              <w:rPr>
                <w:rFonts w:ascii="Times New Roman" w:hAnsi="Times New Roman"/>
                <w:b/>
                <w:bCs/>
                <w:sz w:val="24"/>
                <w:szCs w:val="24"/>
              </w:rPr>
              <w:t> 660</w:t>
            </w:r>
          </w:p>
        </w:tc>
        <w:tc>
          <w:tcPr>
            <w:tcW w:w="1655" w:type="dxa"/>
            <w:tcBorders>
              <w:top w:val="single" w:sz="12" w:space="0" w:color="auto"/>
              <w:bottom w:val="single" w:sz="12" w:space="0" w:color="auto"/>
            </w:tcBorders>
            <w:shd w:val="clear" w:color="auto" w:fill="auto"/>
            <w:tcMar>
              <w:top w:w="0" w:type="dxa"/>
              <w:left w:w="108" w:type="dxa"/>
              <w:bottom w:w="0" w:type="dxa"/>
              <w:right w:w="108" w:type="dxa"/>
            </w:tcMar>
            <w:vAlign w:val="center"/>
            <w:hideMark/>
          </w:tcPr>
          <w:p w14:paraId="6AD364CF" w14:textId="29807BCF" w:rsidR="003A497C" w:rsidRPr="00CA5216" w:rsidRDefault="006F3276" w:rsidP="006F0B3E">
            <w:pPr>
              <w:jc w:val="center"/>
              <w:rPr>
                <w:rFonts w:ascii="Times New Roman" w:hAnsi="Times New Roman"/>
                <w:b/>
                <w:bCs/>
                <w:sz w:val="24"/>
                <w:szCs w:val="24"/>
                <w:lang w:eastAsia="lv-LV"/>
              </w:rPr>
            </w:pPr>
            <w:r w:rsidRPr="00CA5216">
              <w:rPr>
                <w:rFonts w:ascii="Times New Roman" w:hAnsi="Times New Roman"/>
                <w:b/>
                <w:bCs/>
                <w:sz w:val="24"/>
                <w:szCs w:val="24"/>
              </w:rPr>
              <w:t>16</w:t>
            </w:r>
            <w:r w:rsidR="00873260" w:rsidRPr="00CA5216">
              <w:rPr>
                <w:rFonts w:ascii="Times New Roman" w:hAnsi="Times New Roman"/>
                <w:b/>
                <w:bCs/>
                <w:sz w:val="24"/>
                <w:szCs w:val="24"/>
              </w:rPr>
              <w:t> </w:t>
            </w:r>
            <w:r w:rsidR="003A497C" w:rsidRPr="00CA5216">
              <w:rPr>
                <w:rFonts w:ascii="Times New Roman" w:hAnsi="Times New Roman"/>
                <w:b/>
                <w:bCs/>
                <w:sz w:val="24"/>
                <w:szCs w:val="24"/>
              </w:rPr>
              <w:t>250</w:t>
            </w:r>
          </w:p>
        </w:tc>
        <w:tc>
          <w:tcPr>
            <w:tcW w:w="1180" w:type="dxa"/>
            <w:tcBorders>
              <w:top w:val="single" w:sz="12" w:space="0" w:color="auto"/>
              <w:bottom w:val="single" w:sz="12" w:space="0" w:color="auto"/>
            </w:tcBorders>
            <w:shd w:val="clear" w:color="auto" w:fill="auto"/>
            <w:tcMar>
              <w:top w:w="0" w:type="dxa"/>
              <w:left w:w="108" w:type="dxa"/>
              <w:bottom w:w="0" w:type="dxa"/>
              <w:right w:w="108" w:type="dxa"/>
            </w:tcMar>
            <w:vAlign w:val="center"/>
            <w:hideMark/>
          </w:tcPr>
          <w:p w14:paraId="4ACF368F" w14:textId="764F1CA1" w:rsidR="003A497C" w:rsidRPr="00CA5216" w:rsidRDefault="005801F8" w:rsidP="006F0B3E">
            <w:pPr>
              <w:jc w:val="center"/>
              <w:rPr>
                <w:rFonts w:ascii="Times New Roman" w:hAnsi="Times New Roman"/>
                <w:b/>
                <w:bCs/>
                <w:sz w:val="24"/>
                <w:szCs w:val="24"/>
                <w:lang w:eastAsia="lv-LV"/>
              </w:rPr>
            </w:pPr>
            <w:r w:rsidRPr="00CA5216">
              <w:rPr>
                <w:rFonts w:ascii="Times New Roman" w:hAnsi="Times New Roman"/>
                <w:b/>
                <w:bCs/>
                <w:sz w:val="24"/>
                <w:szCs w:val="24"/>
              </w:rPr>
              <w:t>1</w:t>
            </w:r>
            <w:r w:rsidR="00873260" w:rsidRPr="00CA5216">
              <w:rPr>
                <w:rFonts w:ascii="Times New Roman" w:hAnsi="Times New Roman"/>
                <w:b/>
                <w:bCs/>
                <w:sz w:val="24"/>
                <w:szCs w:val="24"/>
              </w:rPr>
              <w:t> </w:t>
            </w:r>
            <w:r w:rsidRPr="00CA5216">
              <w:rPr>
                <w:rFonts w:ascii="Times New Roman" w:hAnsi="Times New Roman"/>
                <w:b/>
                <w:bCs/>
                <w:sz w:val="24"/>
                <w:szCs w:val="24"/>
              </w:rPr>
              <w:t>643</w:t>
            </w:r>
            <w:r w:rsidR="00873260" w:rsidRPr="00CA5216">
              <w:rPr>
                <w:rFonts w:ascii="Times New Roman" w:hAnsi="Times New Roman"/>
                <w:b/>
                <w:bCs/>
                <w:sz w:val="24"/>
                <w:szCs w:val="24"/>
              </w:rPr>
              <w:t> </w:t>
            </w:r>
            <w:r w:rsidRPr="00CA5216">
              <w:rPr>
                <w:rFonts w:ascii="Times New Roman" w:hAnsi="Times New Roman"/>
                <w:b/>
                <w:bCs/>
                <w:sz w:val="24"/>
                <w:szCs w:val="24"/>
              </w:rPr>
              <w:t>103</w:t>
            </w:r>
          </w:p>
        </w:tc>
      </w:tr>
    </w:tbl>
    <w:p w14:paraId="109B3255" w14:textId="77777777" w:rsidR="003A497C" w:rsidRPr="006F0B3E" w:rsidRDefault="003A497C" w:rsidP="006F0B3E">
      <w:pPr>
        <w:jc w:val="both"/>
        <w:rPr>
          <w:rFonts w:ascii="Times New Roman" w:hAnsi="Times New Roman"/>
          <w:i/>
        </w:rPr>
      </w:pPr>
      <w:r w:rsidRPr="006F0B3E">
        <w:rPr>
          <w:rFonts w:ascii="Times New Roman" w:hAnsi="Times New Roman"/>
          <w:i/>
        </w:rPr>
        <w:t>Avots: PMLP dati</w:t>
      </w:r>
    </w:p>
    <w:p w14:paraId="194CCD6F" w14:textId="77777777" w:rsidR="00BF4B43" w:rsidRPr="00FE5DB1" w:rsidRDefault="00BF4B43" w:rsidP="00BF4B43">
      <w:pPr>
        <w:ind w:firstLine="567"/>
        <w:jc w:val="both"/>
        <w:rPr>
          <w:rFonts w:ascii="Times New Roman" w:hAnsi="Times New Roman"/>
          <w:sz w:val="26"/>
          <w:szCs w:val="26"/>
          <w:highlight w:val="yellow"/>
        </w:rPr>
      </w:pPr>
    </w:p>
    <w:p w14:paraId="4FC1D094" w14:textId="59A44784" w:rsidR="006F3276" w:rsidRPr="006F0B3E" w:rsidRDefault="006F3276" w:rsidP="006F3276">
      <w:pPr>
        <w:spacing w:after="120"/>
        <w:ind w:firstLine="567"/>
        <w:jc w:val="both"/>
        <w:rPr>
          <w:rFonts w:ascii="Times New Roman" w:hAnsi="Times New Roman"/>
          <w:sz w:val="26"/>
          <w:szCs w:val="26"/>
        </w:rPr>
      </w:pPr>
      <w:r w:rsidRPr="000B0DDC">
        <w:rPr>
          <w:rFonts w:ascii="Times New Roman" w:hAnsi="Times New Roman"/>
          <w:sz w:val="26"/>
          <w:szCs w:val="26"/>
        </w:rPr>
        <w:t xml:space="preserve">No kopumā investīciju programmas ietvaros ieguldītajiem līdzekļiem no 2010.gada 1.jūlija līdz </w:t>
      </w:r>
      <w:r w:rsidR="00475720" w:rsidRPr="000B0DDC">
        <w:rPr>
          <w:rFonts w:ascii="Times New Roman" w:hAnsi="Times New Roman"/>
          <w:sz w:val="26"/>
          <w:szCs w:val="26"/>
        </w:rPr>
        <w:t>202</w:t>
      </w:r>
      <w:r w:rsidR="007D1FEB" w:rsidRPr="000B0DDC">
        <w:rPr>
          <w:rFonts w:ascii="Times New Roman" w:hAnsi="Times New Roman"/>
          <w:sz w:val="26"/>
          <w:szCs w:val="26"/>
        </w:rPr>
        <w:t>4</w:t>
      </w:r>
      <w:r w:rsidRPr="000B0DDC">
        <w:rPr>
          <w:rFonts w:ascii="Times New Roman" w:hAnsi="Times New Roman"/>
          <w:sz w:val="26"/>
          <w:szCs w:val="26"/>
        </w:rPr>
        <w:t xml:space="preserve">.gada 31.decembrim 83% jeb </w:t>
      </w:r>
      <w:r w:rsidR="007D1FEB" w:rsidRPr="000B0DDC">
        <w:rPr>
          <w:rFonts w:ascii="Times New Roman" w:hAnsi="Times New Roman"/>
          <w:sz w:val="26"/>
          <w:szCs w:val="26"/>
        </w:rPr>
        <w:t>1,37</w:t>
      </w:r>
      <w:r w:rsidR="00475720" w:rsidRPr="000B0DDC">
        <w:rPr>
          <w:rFonts w:ascii="Times New Roman" w:hAnsi="Times New Roman"/>
          <w:sz w:val="26"/>
          <w:szCs w:val="26"/>
        </w:rPr>
        <w:t xml:space="preserve"> </w:t>
      </w:r>
      <w:r w:rsidRPr="000B0DDC">
        <w:rPr>
          <w:rFonts w:ascii="Times New Roman" w:hAnsi="Times New Roman"/>
          <w:sz w:val="26"/>
          <w:szCs w:val="26"/>
        </w:rPr>
        <w:t xml:space="preserve">mljrd. </w:t>
      </w:r>
      <w:r w:rsidRPr="000B0DDC">
        <w:rPr>
          <w:rFonts w:ascii="Times New Roman" w:hAnsi="Times New Roman"/>
          <w:i/>
          <w:iCs/>
          <w:sz w:val="26"/>
          <w:szCs w:val="26"/>
        </w:rPr>
        <w:t xml:space="preserve">euro </w:t>
      </w:r>
      <w:r w:rsidRPr="000B0DDC">
        <w:rPr>
          <w:rFonts w:ascii="Times New Roman" w:hAnsi="Times New Roman"/>
          <w:sz w:val="26"/>
          <w:szCs w:val="26"/>
        </w:rPr>
        <w:t xml:space="preserve">ir saistīti ar darījumiem Latvijas nekustamā īpašuma tirgū. Pēc kopējā apjoma otrie lielākie ieguldījumi, kas uzrādīti TUA saņemšanai, ir ieguldījumi kredītiestāžu pakārtotajās </w:t>
      </w:r>
      <w:r w:rsidRPr="000B0DDC">
        <w:rPr>
          <w:rFonts w:ascii="Times New Roman" w:hAnsi="Times New Roman"/>
          <w:sz w:val="26"/>
          <w:szCs w:val="26"/>
        </w:rPr>
        <w:lastRenderedPageBreak/>
        <w:t xml:space="preserve">saistībās (10% jeb </w:t>
      </w:r>
      <w:r w:rsidR="007D1FEB" w:rsidRPr="000B0DDC">
        <w:rPr>
          <w:rFonts w:ascii="Times New Roman" w:hAnsi="Times New Roman"/>
          <w:sz w:val="26"/>
          <w:szCs w:val="26"/>
        </w:rPr>
        <w:t>160</w:t>
      </w:r>
      <w:r w:rsidRPr="000B0DDC">
        <w:rPr>
          <w:rFonts w:ascii="Times New Roman" w:hAnsi="Times New Roman"/>
          <w:sz w:val="26"/>
          <w:szCs w:val="26"/>
        </w:rPr>
        <w:t xml:space="preserve"> milj. </w:t>
      </w:r>
      <w:r w:rsidRPr="000B0DDC">
        <w:rPr>
          <w:rFonts w:ascii="Times New Roman" w:hAnsi="Times New Roman"/>
          <w:i/>
          <w:iCs/>
          <w:sz w:val="26"/>
          <w:szCs w:val="26"/>
        </w:rPr>
        <w:t>euro</w:t>
      </w:r>
      <w:r w:rsidRPr="000B0DDC">
        <w:rPr>
          <w:rFonts w:ascii="Times New Roman" w:hAnsi="Times New Roman"/>
          <w:sz w:val="26"/>
          <w:szCs w:val="26"/>
        </w:rPr>
        <w:t xml:space="preserve"> no visiem ieguldījumiem), savukārt attiecinātie ieguldījumi kapitālsabiedrību pamatkapitālā veido tikai 6% (jeb </w:t>
      </w:r>
      <w:r w:rsidR="007D1FEB" w:rsidRPr="000B0DDC">
        <w:rPr>
          <w:rFonts w:ascii="Times New Roman" w:hAnsi="Times New Roman"/>
          <w:sz w:val="26"/>
          <w:szCs w:val="26"/>
        </w:rPr>
        <w:t>100,7</w:t>
      </w:r>
      <w:r w:rsidRPr="000B0DDC">
        <w:rPr>
          <w:rFonts w:ascii="Times New Roman" w:hAnsi="Times New Roman"/>
          <w:sz w:val="26"/>
          <w:szCs w:val="26"/>
        </w:rPr>
        <w:t xml:space="preserve"> milj. </w:t>
      </w:r>
      <w:r w:rsidRPr="000B0DDC">
        <w:rPr>
          <w:rFonts w:ascii="Times New Roman" w:hAnsi="Times New Roman"/>
          <w:i/>
          <w:iCs/>
          <w:sz w:val="26"/>
          <w:szCs w:val="26"/>
        </w:rPr>
        <w:t>euro</w:t>
      </w:r>
      <w:r w:rsidRPr="000B0DDC">
        <w:rPr>
          <w:rFonts w:ascii="Times New Roman" w:hAnsi="Times New Roman"/>
          <w:sz w:val="26"/>
          <w:szCs w:val="26"/>
        </w:rPr>
        <w:t>) no kopējām veiktajām investīcijām attiecīgajā periodā. Īpašam mērķim noteiktu bezprocentu valsts vērtspapīru iegādē kopš 2015.</w:t>
      </w:r>
      <w:r w:rsidR="000F79C8" w:rsidRPr="000B0DDC">
        <w:rPr>
          <w:rFonts w:ascii="Times New Roman" w:hAnsi="Times New Roman"/>
          <w:sz w:val="26"/>
          <w:szCs w:val="26"/>
        </w:rPr>
        <w:t> </w:t>
      </w:r>
      <w:r w:rsidRPr="000B0DDC">
        <w:rPr>
          <w:rFonts w:ascii="Times New Roman" w:hAnsi="Times New Roman"/>
          <w:sz w:val="26"/>
          <w:szCs w:val="26"/>
        </w:rPr>
        <w:t>gada 1.</w:t>
      </w:r>
      <w:r w:rsidR="000F79C8" w:rsidRPr="000B0DDC">
        <w:rPr>
          <w:rFonts w:ascii="Times New Roman" w:hAnsi="Times New Roman"/>
          <w:sz w:val="26"/>
          <w:szCs w:val="26"/>
        </w:rPr>
        <w:t> </w:t>
      </w:r>
      <w:r w:rsidRPr="000B0DDC">
        <w:rPr>
          <w:rFonts w:ascii="Times New Roman" w:hAnsi="Times New Roman"/>
          <w:sz w:val="26"/>
          <w:szCs w:val="26"/>
        </w:rPr>
        <w:t xml:space="preserve">janvāra ieguldīti 16,3 milj. </w:t>
      </w:r>
      <w:r w:rsidRPr="000B0DDC">
        <w:rPr>
          <w:rFonts w:ascii="Times New Roman" w:hAnsi="Times New Roman"/>
          <w:i/>
          <w:iCs/>
          <w:sz w:val="26"/>
          <w:szCs w:val="26"/>
        </w:rPr>
        <w:t>euro</w:t>
      </w:r>
      <w:r w:rsidRPr="000B0DDC">
        <w:rPr>
          <w:rFonts w:ascii="Times New Roman" w:hAnsi="Times New Roman"/>
          <w:sz w:val="26"/>
          <w:szCs w:val="26"/>
        </w:rPr>
        <w:t xml:space="preserve"> jeb 1% no kopējā investīciju apjoma.</w:t>
      </w:r>
    </w:p>
    <w:p w14:paraId="596BAE28" w14:textId="4279D3B2" w:rsidR="006F3276" w:rsidRPr="00B1340C" w:rsidRDefault="006F3276" w:rsidP="006F3276">
      <w:pPr>
        <w:spacing w:after="120"/>
        <w:ind w:firstLine="567"/>
        <w:jc w:val="both"/>
        <w:rPr>
          <w:rFonts w:ascii="Times New Roman" w:hAnsi="Times New Roman"/>
          <w:sz w:val="26"/>
          <w:szCs w:val="26"/>
        </w:rPr>
      </w:pPr>
      <w:r w:rsidRPr="000B0DDC">
        <w:rPr>
          <w:rFonts w:ascii="Times New Roman" w:hAnsi="Times New Roman"/>
          <w:sz w:val="26"/>
          <w:szCs w:val="26"/>
        </w:rPr>
        <w:t xml:space="preserve">Vērtējot nerezidentu ieguldījumu dinamiku jāsecina, ka pirmajos četros gados ar TUA saņemšanu saistītie nerezidentu ieguldījumi ik gadu strauji pieauga – vidēji gadā gandrīz par 36%. Savukārt 2015. gadā nerezidentu investīcijas bija piecas reizes zemākā līmenī nekā pirms gada. Arī turpmākajos divos gados tās turpināja strauji samazināties, 2017. gadā sasniedzot 37,6 milj. </w:t>
      </w:r>
      <w:r w:rsidRPr="000B0DDC">
        <w:rPr>
          <w:rFonts w:ascii="Times New Roman" w:hAnsi="Times New Roman"/>
          <w:i/>
          <w:iCs/>
          <w:sz w:val="26"/>
          <w:szCs w:val="26"/>
        </w:rPr>
        <w:t>euro</w:t>
      </w:r>
      <w:r w:rsidRPr="000B0DDC">
        <w:rPr>
          <w:rFonts w:ascii="Times New Roman" w:hAnsi="Times New Roman"/>
          <w:sz w:val="26"/>
          <w:szCs w:val="26"/>
        </w:rPr>
        <w:t xml:space="preserve">, kas ir 11 reizes mazāk kā 2014. gadā. </w:t>
      </w:r>
      <w:r w:rsidR="00421A36" w:rsidRPr="000B0DDC">
        <w:rPr>
          <w:rFonts w:ascii="Times New Roman" w:hAnsi="Times New Roman"/>
          <w:sz w:val="26"/>
          <w:szCs w:val="26"/>
        </w:rPr>
        <w:t xml:space="preserve">Nākamajos </w:t>
      </w:r>
      <w:r w:rsidRPr="000B0DDC">
        <w:rPr>
          <w:rFonts w:ascii="Times New Roman" w:hAnsi="Times New Roman"/>
          <w:sz w:val="26"/>
          <w:szCs w:val="26"/>
        </w:rPr>
        <w:t xml:space="preserve">piecos gados (2018.-2022. gadā) ar TUA instrumentu vidēji gadā piesaistītais ārvalstu kapitāls </w:t>
      </w:r>
      <w:r w:rsidR="00421A36" w:rsidRPr="000B0DDC">
        <w:rPr>
          <w:rFonts w:ascii="Times New Roman" w:hAnsi="Times New Roman"/>
          <w:sz w:val="26"/>
          <w:szCs w:val="26"/>
        </w:rPr>
        <w:t xml:space="preserve">bija </w:t>
      </w:r>
      <w:r w:rsidRPr="000B0DDC">
        <w:rPr>
          <w:rFonts w:ascii="Times New Roman" w:hAnsi="Times New Roman"/>
          <w:sz w:val="26"/>
          <w:szCs w:val="26"/>
        </w:rPr>
        <w:t>aptuveni 31,</w:t>
      </w:r>
      <w:r w:rsidR="008B6216" w:rsidRPr="000B0DDC">
        <w:rPr>
          <w:rFonts w:ascii="Times New Roman" w:hAnsi="Times New Roman"/>
          <w:sz w:val="26"/>
          <w:szCs w:val="26"/>
        </w:rPr>
        <w:t xml:space="preserve">9 </w:t>
      </w:r>
      <w:r w:rsidRPr="000B0DDC">
        <w:rPr>
          <w:rFonts w:ascii="Times New Roman" w:hAnsi="Times New Roman"/>
          <w:sz w:val="26"/>
          <w:szCs w:val="26"/>
        </w:rPr>
        <w:t xml:space="preserve">milj. </w:t>
      </w:r>
      <w:r w:rsidRPr="000B0DDC">
        <w:rPr>
          <w:rFonts w:ascii="Times New Roman" w:hAnsi="Times New Roman"/>
          <w:i/>
          <w:iCs/>
          <w:sz w:val="26"/>
          <w:szCs w:val="26"/>
        </w:rPr>
        <w:t>euro</w:t>
      </w:r>
      <w:r w:rsidRPr="000B0DDC">
        <w:rPr>
          <w:rFonts w:ascii="Times New Roman" w:hAnsi="Times New Roman"/>
          <w:sz w:val="26"/>
          <w:szCs w:val="26"/>
        </w:rPr>
        <w:t xml:space="preserve"> (ar nenozīmīgām ikgadējām svārstībām).</w:t>
      </w:r>
      <w:bookmarkStart w:id="3" w:name="_Hlk96984352"/>
      <w:r w:rsidRPr="000B0DDC">
        <w:rPr>
          <w:rFonts w:ascii="Times New Roman" w:hAnsi="Times New Roman"/>
          <w:sz w:val="26"/>
          <w:szCs w:val="26"/>
        </w:rPr>
        <w:t xml:space="preserve"> Tas ir tikai 10,3% no vidēji gadā ārvalstu kapitāla piesaistītām plūsmām izmantojot TUA programmu pirmajos tās darbības gados (no 2011. līdz 2014. gadam).</w:t>
      </w:r>
      <w:r w:rsidR="00421A36" w:rsidRPr="000B0DDC">
        <w:rPr>
          <w:rFonts w:ascii="Times New Roman" w:hAnsi="Times New Roman"/>
          <w:sz w:val="26"/>
          <w:szCs w:val="26"/>
        </w:rPr>
        <w:t xml:space="preserve"> Savukārt 2023. gadā piesaistīto nerezidentu investīciju apjoms</w:t>
      </w:r>
      <w:r w:rsidR="003F2646" w:rsidRPr="000B0DDC">
        <w:rPr>
          <w:rFonts w:ascii="Times New Roman" w:hAnsi="Times New Roman"/>
          <w:sz w:val="26"/>
          <w:szCs w:val="26"/>
        </w:rPr>
        <w:t xml:space="preserve"> </w:t>
      </w:r>
      <w:r w:rsidR="00D47E8F" w:rsidRPr="000B0DDC">
        <w:rPr>
          <w:rFonts w:ascii="Times New Roman" w:hAnsi="Times New Roman"/>
          <w:sz w:val="26"/>
          <w:szCs w:val="26"/>
        </w:rPr>
        <w:t xml:space="preserve">būtiski </w:t>
      </w:r>
      <w:r w:rsidR="003F2646" w:rsidRPr="000B0DDC">
        <w:rPr>
          <w:rFonts w:ascii="Times New Roman" w:hAnsi="Times New Roman"/>
          <w:sz w:val="26"/>
          <w:szCs w:val="26"/>
        </w:rPr>
        <w:t>samazinājās, un</w:t>
      </w:r>
      <w:r w:rsidR="00421A36" w:rsidRPr="000B0DDC">
        <w:rPr>
          <w:rFonts w:ascii="Times New Roman" w:hAnsi="Times New Roman"/>
          <w:sz w:val="26"/>
          <w:szCs w:val="26"/>
        </w:rPr>
        <w:t xml:space="preserve"> </w:t>
      </w:r>
      <w:r w:rsidR="009A7164" w:rsidRPr="000B0DDC">
        <w:rPr>
          <w:rFonts w:ascii="Times New Roman" w:hAnsi="Times New Roman"/>
          <w:sz w:val="26"/>
          <w:szCs w:val="26"/>
        </w:rPr>
        <w:t xml:space="preserve">bija vairs tikai 10,5 milj. </w:t>
      </w:r>
      <w:r w:rsidR="009A7164" w:rsidRPr="000B0DDC">
        <w:rPr>
          <w:rFonts w:ascii="Times New Roman" w:hAnsi="Times New Roman"/>
          <w:i/>
          <w:iCs/>
          <w:sz w:val="26"/>
          <w:szCs w:val="26"/>
        </w:rPr>
        <w:t>euro</w:t>
      </w:r>
      <w:r w:rsidR="009A7164" w:rsidRPr="000B0DDC">
        <w:rPr>
          <w:rFonts w:ascii="Times New Roman" w:hAnsi="Times New Roman"/>
          <w:sz w:val="26"/>
          <w:szCs w:val="26"/>
        </w:rPr>
        <w:t>, kas ir 2,5 reizes mazāk salīdzinot ar 2022.</w:t>
      </w:r>
      <w:r w:rsidR="0082415F" w:rsidRPr="000B0DDC">
        <w:rPr>
          <w:rFonts w:ascii="Times New Roman" w:hAnsi="Times New Roman"/>
          <w:sz w:val="26"/>
          <w:szCs w:val="26"/>
        </w:rPr>
        <w:t> </w:t>
      </w:r>
      <w:r w:rsidR="009A7164" w:rsidRPr="000B0DDC">
        <w:rPr>
          <w:rFonts w:ascii="Times New Roman" w:hAnsi="Times New Roman"/>
          <w:sz w:val="26"/>
          <w:szCs w:val="26"/>
        </w:rPr>
        <w:t>gadu.</w:t>
      </w:r>
      <w:r w:rsidR="0082415F" w:rsidRPr="000B0DDC">
        <w:rPr>
          <w:rFonts w:ascii="Times New Roman" w:hAnsi="Times New Roman"/>
          <w:sz w:val="26"/>
          <w:szCs w:val="26"/>
        </w:rPr>
        <w:t xml:space="preserve"> 2024. gadā</w:t>
      </w:r>
      <w:r w:rsidR="0082415F" w:rsidRPr="000B0DDC">
        <w:t xml:space="preserve"> </w:t>
      </w:r>
      <w:r w:rsidR="0082415F" w:rsidRPr="000B0DDC">
        <w:rPr>
          <w:rFonts w:ascii="Times New Roman" w:hAnsi="Times New Roman"/>
          <w:sz w:val="26"/>
          <w:szCs w:val="26"/>
        </w:rPr>
        <w:t>nerezidentu ieguldījumu apjoms</w:t>
      </w:r>
      <w:r w:rsidR="00E57E53" w:rsidRPr="000B0DDC">
        <w:rPr>
          <w:rFonts w:ascii="Times New Roman" w:hAnsi="Times New Roman"/>
          <w:sz w:val="26"/>
          <w:szCs w:val="26"/>
        </w:rPr>
        <w:t xml:space="preserve"> </w:t>
      </w:r>
      <w:r w:rsidR="0082415F" w:rsidRPr="000B0DDC">
        <w:rPr>
          <w:rFonts w:ascii="Times New Roman" w:hAnsi="Times New Roman"/>
          <w:sz w:val="26"/>
          <w:szCs w:val="26"/>
        </w:rPr>
        <w:t>nedaudz pieauga</w:t>
      </w:r>
      <w:r w:rsidR="00006E14" w:rsidRPr="000B0DDC">
        <w:rPr>
          <w:rFonts w:ascii="Times New Roman" w:hAnsi="Times New Roman"/>
          <w:sz w:val="26"/>
          <w:szCs w:val="26"/>
        </w:rPr>
        <w:t>,</w:t>
      </w:r>
      <w:r w:rsidR="00E57E53" w:rsidRPr="000B0DDC">
        <w:rPr>
          <w:rFonts w:ascii="Times New Roman" w:hAnsi="Times New Roman"/>
          <w:sz w:val="26"/>
          <w:szCs w:val="26"/>
        </w:rPr>
        <w:t xml:space="preserve"> salīdzinot ar 2023. gadu</w:t>
      </w:r>
      <w:r w:rsidR="00006E14" w:rsidRPr="000B0DDC">
        <w:rPr>
          <w:rFonts w:ascii="Times New Roman" w:hAnsi="Times New Roman"/>
          <w:sz w:val="26"/>
          <w:szCs w:val="26"/>
        </w:rPr>
        <w:t>,</w:t>
      </w:r>
      <w:r w:rsidR="00E57E53" w:rsidRPr="000B0DDC">
        <w:rPr>
          <w:rFonts w:ascii="Times New Roman" w:hAnsi="Times New Roman"/>
          <w:sz w:val="26"/>
          <w:szCs w:val="26"/>
        </w:rPr>
        <w:t xml:space="preserve"> sasniedzot 18,7 milj. </w:t>
      </w:r>
      <w:r w:rsidR="00E57E53" w:rsidRPr="000B0DDC">
        <w:rPr>
          <w:rFonts w:ascii="Times New Roman" w:hAnsi="Times New Roman"/>
          <w:i/>
          <w:iCs/>
          <w:sz w:val="26"/>
          <w:szCs w:val="26"/>
        </w:rPr>
        <w:t>euro</w:t>
      </w:r>
      <w:r w:rsidR="00E57E53" w:rsidRPr="000B0DDC">
        <w:rPr>
          <w:rFonts w:ascii="Times New Roman" w:hAnsi="Times New Roman"/>
          <w:sz w:val="26"/>
          <w:szCs w:val="26"/>
        </w:rPr>
        <w:t>, tomēr tas joprojām bija zemāks nekā 2022. gadā.</w:t>
      </w:r>
    </w:p>
    <w:bookmarkEnd w:id="3"/>
    <w:p w14:paraId="1305200E" w14:textId="77777777" w:rsidR="006F3276" w:rsidRPr="00B1340C" w:rsidRDefault="006F3276" w:rsidP="006F3276">
      <w:pPr>
        <w:spacing w:after="120"/>
        <w:ind w:firstLine="567"/>
        <w:jc w:val="both"/>
        <w:rPr>
          <w:rFonts w:ascii="Times New Roman" w:hAnsi="Times New Roman"/>
          <w:sz w:val="26"/>
          <w:szCs w:val="26"/>
        </w:rPr>
      </w:pPr>
      <w:r w:rsidRPr="00B1340C">
        <w:rPr>
          <w:rFonts w:ascii="Times New Roman" w:hAnsi="Times New Roman"/>
          <w:sz w:val="26"/>
          <w:szCs w:val="26"/>
        </w:rPr>
        <w:t xml:space="preserve">Būtiskais investīciju samazinājums saistīts ar veiktajiem grozījumiem Imigrācijas likumā, kas no 2014.gada 1.janvāra paredzēja ierobežot ieguldītāju skaitu mazajos uzņēmumos, kā arī noteica to, ka tikai tiem ieguldītājiem, kas investējuši 150 000 </w:t>
      </w:r>
      <w:r w:rsidRPr="00B1340C">
        <w:rPr>
          <w:rFonts w:ascii="Times New Roman" w:hAnsi="Times New Roman"/>
          <w:i/>
          <w:sz w:val="26"/>
          <w:szCs w:val="26"/>
        </w:rPr>
        <w:t>euro</w:t>
      </w:r>
      <w:r w:rsidRPr="00B1340C">
        <w:rPr>
          <w:rFonts w:ascii="Times New Roman" w:hAnsi="Times New Roman"/>
          <w:sz w:val="26"/>
          <w:szCs w:val="26"/>
        </w:rPr>
        <w:t xml:space="preserve"> kapitālsabiedrībā, kas nodarbina vairāk nekā 50 darbinieku un kuras gada bilance vai apgrozījums pārsniedz 10 milj. </w:t>
      </w:r>
      <w:r w:rsidRPr="00B1340C">
        <w:rPr>
          <w:rFonts w:ascii="Times New Roman" w:hAnsi="Times New Roman"/>
          <w:i/>
          <w:sz w:val="26"/>
          <w:szCs w:val="26"/>
        </w:rPr>
        <w:t>euro</w:t>
      </w:r>
      <w:r w:rsidRPr="00B1340C">
        <w:rPr>
          <w:rFonts w:ascii="Times New Roman" w:hAnsi="Times New Roman"/>
          <w:sz w:val="26"/>
          <w:szCs w:val="26"/>
        </w:rPr>
        <w:t>, netiek veikta nodokļu nomaksas pārbaude. 2016.gada jūnijā veiktie grozījumi Imigrācijas likumā paredzēja veikt nodokļu nomaksas pārbaudi arī šādos gadījumos.</w:t>
      </w:r>
    </w:p>
    <w:p w14:paraId="08D942BB" w14:textId="134954FD" w:rsidR="00BF4B43" w:rsidRPr="00B1340C" w:rsidRDefault="006F3276" w:rsidP="00B76FA4">
      <w:pPr>
        <w:spacing w:after="120"/>
        <w:ind w:firstLine="567"/>
        <w:jc w:val="both"/>
        <w:rPr>
          <w:rFonts w:ascii="Times New Roman" w:hAnsi="Times New Roman"/>
          <w:sz w:val="26"/>
          <w:szCs w:val="26"/>
        </w:rPr>
      </w:pPr>
      <w:r w:rsidRPr="00B1340C">
        <w:rPr>
          <w:rFonts w:ascii="Times New Roman" w:hAnsi="Times New Roman"/>
          <w:sz w:val="26"/>
          <w:szCs w:val="26"/>
        </w:rPr>
        <w:t>2014.gadā pieņemtie grozījumi Imigrācijas likumā noteica arī papildu iemaksu valsts budžetā - valsts pamatbudžeta programmā “Ekonomikas attīstības programma” un paaugstināja TUA piešķiršanai nepieciešamo ieguldījumu summas apmēru investīcijām nekustamajā īpašumā. Saskaņā ar šiem grozījumiem, nekustamā īpašuma ieg</w:t>
      </w:r>
      <w:r w:rsidR="00F95BED">
        <w:rPr>
          <w:rFonts w:ascii="Times New Roman" w:hAnsi="Times New Roman"/>
          <w:sz w:val="26"/>
          <w:szCs w:val="26"/>
        </w:rPr>
        <w:t>ādes darījuma summa, lai ārzem</w:t>
      </w:r>
      <w:r w:rsidRPr="00B1340C">
        <w:rPr>
          <w:rFonts w:ascii="Times New Roman" w:hAnsi="Times New Roman"/>
          <w:sz w:val="26"/>
          <w:szCs w:val="26"/>
        </w:rPr>
        <w:t xml:space="preserve">nieks varētu pretendēt uz TUA, tika paaugstināta līdz 250 000 </w:t>
      </w:r>
      <w:r w:rsidRPr="00B1340C">
        <w:rPr>
          <w:rFonts w:ascii="Times New Roman" w:hAnsi="Times New Roman"/>
          <w:i/>
          <w:sz w:val="26"/>
          <w:szCs w:val="26"/>
        </w:rPr>
        <w:t>euro</w:t>
      </w:r>
      <w:r w:rsidRPr="00B1340C">
        <w:rPr>
          <w:rFonts w:ascii="Times New Roman" w:hAnsi="Times New Roman"/>
          <w:sz w:val="26"/>
          <w:szCs w:val="26"/>
        </w:rPr>
        <w:t xml:space="preserve"> visā Latvijas teritorijā (iepriekš ārpus Rīgas plānošanas reģiona vai republikas pilsētām – 71 150 </w:t>
      </w:r>
      <w:r w:rsidRPr="00B1340C">
        <w:rPr>
          <w:rFonts w:ascii="Times New Roman" w:hAnsi="Times New Roman"/>
          <w:i/>
          <w:sz w:val="26"/>
          <w:szCs w:val="26"/>
        </w:rPr>
        <w:t>euro</w:t>
      </w:r>
      <w:r w:rsidRPr="00B1340C">
        <w:rPr>
          <w:rFonts w:ascii="Times New Roman" w:hAnsi="Times New Roman"/>
          <w:sz w:val="26"/>
          <w:szCs w:val="26"/>
        </w:rPr>
        <w:t xml:space="preserve">, savukārt, Rīgas plānošanas reģionā un republikas nozīmes pilsētās – 142 300 </w:t>
      </w:r>
      <w:r w:rsidRPr="00B1340C">
        <w:rPr>
          <w:rFonts w:ascii="Times New Roman" w:hAnsi="Times New Roman"/>
          <w:i/>
          <w:sz w:val="26"/>
          <w:szCs w:val="26"/>
        </w:rPr>
        <w:t>euro</w:t>
      </w:r>
      <w:r w:rsidRPr="00B1340C">
        <w:rPr>
          <w:rFonts w:ascii="Times New Roman" w:hAnsi="Times New Roman"/>
          <w:sz w:val="26"/>
          <w:szCs w:val="26"/>
        </w:rPr>
        <w:t xml:space="preserve">). </w:t>
      </w:r>
    </w:p>
    <w:p w14:paraId="05647093" w14:textId="781F8A1A" w:rsidR="00E62477" w:rsidRPr="00B52F1A" w:rsidRDefault="00BF4B43" w:rsidP="00B76FA4">
      <w:pPr>
        <w:spacing w:after="120"/>
        <w:ind w:firstLine="567"/>
        <w:jc w:val="both"/>
        <w:rPr>
          <w:rFonts w:ascii="Times New Roman" w:hAnsi="Times New Roman"/>
          <w:sz w:val="26"/>
          <w:szCs w:val="26"/>
        </w:rPr>
      </w:pPr>
      <w:r w:rsidRPr="00B1340C">
        <w:rPr>
          <w:rFonts w:ascii="Times New Roman" w:hAnsi="Times New Roman"/>
          <w:sz w:val="26"/>
          <w:szCs w:val="26"/>
        </w:rPr>
        <w:t xml:space="preserve">Straujā Covid-19 infekcijas izplatība </w:t>
      </w:r>
      <w:r w:rsidR="00197E95">
        <w:rPr>
          <w:rFonts w:ascii="Times New Roman" w:hAnsi="Times New Roman"/>
          <w:sz w:val="26"/>
          <w:szCs w:val="26"/>
        </w:rPr>
        <w:t xml:space="preserve">un ar to saistīto ierobežojumi </w:t>
      </w:r>
      <w:r w:rsidRPr="00B1340C">
        <w:rPr>
          <w:rFonts w:ascii="Times New Roman" w:hAnsi="Times New Roman"/>
          <w:sz w:val="26"/>
          <w:szCs w:val="26"/>
        </w:rPr>
        <w:t xml:space="preserve">izraisīja saimnieciskās darbības apsīkumu un uzņēmumu dīkstāvi, neradot iespēju un </w:t>
      </w:r>
      <w:r w:rsidRPr="00B52F1A">
        <w:rPr>
          <w:rFonts w:ascii="Times New Roman" w:hAnsi="Times New Roman"/>
          <w:sz w:val="26"/>
          <w:szCs w:val="26"/>
        </w:rPr>
        <w:t>nepieciešamību paplašināt to darbību, tomēr jāatzīmē, ka 2021.gadā saņemtais pieteikumu skaits vairāk nekā divas reizes pārsniedza 2020.gadā saņemto pieteikumu skaitu un bija lielākais kopš 2016.gada.</w:t>
      </w:r>
    </w:p>
    <w:p w14:paraId="11E1B0A4" w14:textId="68BBFAA5" w:rsidR="00BF4B43" w:rsidRPr="006E6BC1" w:rsidRDefault="00BF4B43" w:rsidP="00B76FA4">
      <w:pPr>
        <w:spacing w:after="120"/>
        <w:ind w:firstLine="567"/>
        <w:jc w:val="both"/>
        <w:rPr>
          <w:rFonts w:ascii="Times New Roman" w:hAnsi="Times New Roman"/>
          <w:sz w:val="26"/>
          <w:szCs w:val="26"/>
        </w:rPr>
      </w:pPr>
      <w:r w:rsidRPr="00B52F1A">
        <w:rPr>
          <w:rFonts w:ascii="Times New Roman" w:hAnsi="Times New Roman"/>
          <w:sz w:val="26"/>
          <w:szCs w:val="26"/>
        </w:rPr>
        <w:t xml:space="preserve"> 2022.gadā</w:t>
      </w:r>
      <w:r w:rsidR="00067039">
        <w:rPr>
          <w:rFonts w:ascii="Times New Roman" w:hAnsi="Times New Roman"/>
          <w:sz w:val="26"/>
          <w:szCs w:val="26"/>
        </w:rPr>
        <w:t xml:space="preserve"> </w:t>
      </w:r>
      <w:r w:rsidRPr="00B52F1A">
        <w:rPr>
          <w:rFonts w:ascii="Times New Roman" w:hAnsi="Times New Roman"/>
          <w:sz w:val="26"/>
          <w:szCs w:val="26"/>
        </w:rPr>
        <w:t xml:space="preserve">situāciju galvenokārt ietekmēja Krievijas Federācijas izraisītais bruņotais konflikts Ukrainā, uz kuru reaģējot, kā arī, lai stiprinātu valsts iekšējo drošību, </w:t>
      </w:r>
      <w:r w:rsidRPr="006E6BC1">
        <w:rPr>
          <w:rFonts w:ascii="Times New Roman" w:hAnsi="Times New Roman"/>
          <w:bCs/>
          <w:sz w:val="26"/>
          <w:szCs w:val="26"/>
        </w:rPr>
        <w:t xml:space="preserve">2022. gadā tika veikti grozījumi Imigrācijas likumā, </w:t>
      </w:r>
      <w:bookmarkStart w:id="4" w:name="_Hlk159940353"/>
      <w:r w:rsidR="00B1340C" w:rsidRPr="006E6BC1">
        <w:rPr>
          <w:rFonts w:ascii="Times New Roman" w:hAnsi="Times New Roman"/>
          <w:bCs/>
          <w:sz w:val="26"/>
          <w:szCs w:val="26"/>
        </w:rPr>
        <w:t>pārtraucot TUA izsniegšanu Krievijas Federācijas un Baltkrievijas Republikas pilsoņiem saistībā ar investīcijām</w:t>
      </w:r>
      <w:bookmarkEnd w:id="4"/>
      <w:r w:rsidR="00835897" w:rsidRPr="006E6BC1">
        <w:rPr>
          <w:rFonts w:ascii="Times New Roman" w:hAnsi="Times New Roman"/>
          <w:bCs/>
          <w:sz w:val="26"/>
          <w:szCs w:val="26"/>
        </w:rPr>
        <w:t xml:space="preserve">, kā arī saistībā ar citiem iemesliem, pieļaujot TUA saņemšanu tikai </w:t>
      </w:r>
      <w:r w:rsidR="00835897" w:rsidRPr="006E6BC1">
        <w:rPr>
          <w:rFonts w:ascii="Times New Roman" w:hAnsi="Times New Roman"/>
          <w:sz w:val="26"/>
          <w:szCs w:val="26"/>
        </w:rPr>
        <w:t>īpašos gadījumos</w:t>
      </w:r>
      <w:r w:rsidRPr="00835897">
        <w:rPr>
          <w:rFonts w:ascii="Times New Roman" w:hAnsi="Times New Roman"/>
          <w:sz w:val="26"/>
          <w:szCs w:val="26"/>
        </w:rPr>
        <w:t>.</w:t>
      </w:r>
      <w:r w:rsidR="00E62477" w:rsidRPr="00835897">
        <w:rPr>
          <w:rFonts w:ascii="Times New Roman" w:hAnsi="Times New Roman"/>
          <w:sz w:val="26"/>
          <w:szCs w:val="26"/>
        </w:rPr>
        <w:t xml:space="preserve"> </w:t>
      </w:r>
      <w:r w:rsidR="00D47E8F" w:rsidRPr="00835897">
        <w:rPr>
          <w:rFonts w:ascii="Times New Roman" w:hAnsi="Times New Roman"/>
          <w:sz w:val="26"/>
          <w:szCs w:val="26"/>
        </w:rPr>
        <w:t>Rezultātā</w:t>
      </w:r>
      <w:r w:rsidR="006E6BC1">
        <w:rPr>
          <w:rFonts w:ascii="Times New Roman" w:hAnsi="Times New Roman"/>
          <w:sz w:val="26"/>
          <w:szCs w:val="26"/>
        </w:rPr>
        <w:t>, sākot no</w:t>
      </w:r>
      <w:r w:rsidR="00D47E8F" w:rsidRPr="00835897">
        <w:rPr>
          <w:rFonts w:ascii="Times New Roman" w:hAnsi="Times New Roman"/>
          <w:sz w:val="26"/>
          <w:szCs w:val="26"/>
        </w:rPr>
        <w:t xml:space="preserve"> 2023. gad</w:t>
      </w:r>
      <w:r w:rsidR="006E6BC1">
        <w:rPr>
          <w:rFonts w:ascii="Times New Roman" w:hAnsi="Times New Roman"/>
          <w:sz w:val="26"/>
          <w:szCs w:val="26"/>
        </w:rPr>
        <w:t>a</w:t>
      </w:r>
      <w:r w:rsidR="00E62477" w:rsidRPr="00835897">
        <w:rPr>
          <w:rFonts w:ascii="Times New Roman" w:hAnsi="Times New Roman"/>
          <w:sz w:val="26"/>
          <w:szCs w:val="26"/>
        </w:rPr>
        <w:t xml:space="preserve"> krasi samazinājās </w:t>
      </w:r>
      <w:r w:rsidR="00D47E8F" w:rsidRPr="00835897">
        <w:rPr>
          <w:rFonts w:ascii="Times New Roman" w:hAnsi="Times New Roman"/>
          <w:sz w:val="26"/>
          <w:szCs w:val="26"/>
        </w:rPr>
        <w:t xml:space="preserve">pieteikumu skaits TUA saņemšanai </w:t>
      </w:r>
      <w:r w:rsidR="00835897" w:rsidRPr="00835897">
        <w:rPr>
          <w:rFonts w:ascii="Times New Roman" w:hAnsi="Times New Roman"/>
          <w:sz w:val="26"/>
          <w:szCs w:val="26"/>
        </w:rPr>
        <w:t>saistībā ar</w:t>
      </w:r>
      <w:r w:rsidR="00D47E8F" w:rsidRPr="00835897">
        <w:rPr>
          <w:rFonts w:ascii="Times New Roman" w:hAnsi="Times New Roman"/>
          <w:sz w:val="26"/>
          <w:szCs w:val="26"/>
        </w:rPr>
        <w:t xml:space="preserve"> nekustamā īpašuma iegādi</w:t>
      </w:r>
      <w:r w:rsidR="00E200E5" w:rsidRPr="00835897">
        <w:rPr>
          <w:rFonts w:ascii="Times New Roman" w:hAnsi="Times New Roman"/>
          <w:sz w:val="26"/>
          <w:szCs w:val="26"/>
        </w:rPr>
        <w:t>, ņemot vērā, ka</w:t>
      </w:r>
      <w:r w:rsidR="00FC7536" w:rsidRPr="00835897">
        <w:rPr>
          <w:rFonts w:ascii="Times New Roman" w:hAnsi="Times New Roman"/>
          <w:sz w:val="26"/>
          <w:szCs w:val="26"/>
        </w:rPr>
        <w:t xml:space="preserve"> </w:t>
      </w:r>
      <w:r w:rsidR="00E200E5" w:rsidRPr="00835897">
        <w:rPr>
          <w:rFonts w:ascii="Times New Roman" w:hAnsi="Times New Roman"/>
          <w:sz w:val="26"/>
          <w:szCs w:val="26"/>
        </w:rPr>
        <w:t>Krievijas pilsoņiem bija visli</w:t>
      </w:r>
      <w:r w:rsidR="00835897">
        <w:rPr>
          <w:rFonts w:ascii="Times New Roman" w:hAnsi="Times New Roman"/>
          <w:sz w:val="26"/>
          <w:szCs w:val="26"/>
        </w:rPr>
        <w:t>elākā interese par šāda veida</w:t>
      </w:r>
      <w:r w:rsidR="00E200E5" w:rsidRPr="00835897">
        <w:rPr>
          <w:rFonts w:ascii="Times New Roman" w:hAnsi="Times New Roman"/>
          <w:sz w:val="26"/>
          <w:szCs w:val="26"/>
        </w:rPr>
        <w:t xml:space="preserve"> TUA</w:t>
      </w:r>
      <w:r w:rsidR="00941839" w:rsidRPr="00835897">
        <w:rPr>
          <w:rFonts w:ascii="Times New Roman" w:hAnsi="Times New Roman"/>
          <w:sz w:val="26"/>
          <w:szCs w:val="26"/>
        </w:rPr>
        <w:t xml:space="preserve"> </w:t>
      </w:r>
      <w:r w:rsidR="00835897">
        <w:rPr>
          <w:rFonts w:ascii="Times New Roman" w:hAnsi="Times New Roman"/>
          <w:sz w:val="26"/>
          <w:szCs w:val="26"/>
        </w:rPr>
        <w:t xml:space="preserve">pieprasīšanu </w:t>
      </w:r>
      <w:r w:rsidR="00941839" w:rsidRPr="00835897">
        <w:rPr>
          <w:rFonts w:ascii="Times New Roman" w:hAnsi="Times New Roman"/>
          <w:sz w:val="26"/>
          <w:szCs w:val="26"/>
        </w:rPr>
        <w:t>(</w:t>
      </w:r>
      <w:r w:rsidR="007C15D3">
        <w:rPr>
          <w:rFonts w:ascii="Times New Roman" w:hAnsi="Times New Roman"/>
          <w:sz w:val="26"/>
          <w:szCs w:val="26"/>
        </w:rPr>
        <w:t>55</w:t>
      </w:r>
      <w:r w:rsidR="00941839" w:rsidRPr="00835897">
        <w:rPr>
          <w:rFonts w:ascii="Times New Roman" w:hAnsi="Times New Roman"/>
          <w:sz w:val="26"/>
          <w:szCs w:val="26"/>
        </w:rPr>
        <w:t>% no visiem pieteikumiem</w:t>
      </w:r>
      <w:r w:rsidR="00550FF1" w:rsidRPr="00835897">
        <w:rPr>
          <w:rFonts w:ascii="Times New Roman" w:hAnsi="Times New Roman"/>
          <w:sz w:val="26"/>
          <w:szCs w:val="26"/>
        </w:rPr>
        <w:t xml:space="preserve"> TUA pret </w:t>
      </w:r>
      <w:r w:rsidR="00E7761C">
        <w:rPr>
          <w:rFonts w:ascii="Times New Roman" w:hAnsi="Times New Roman"/>
          <w:sz w:val="26"/>
          <w:szCs w:val="26"/>
        </w:rPr>
        <w:lastRenderedPageBreak/>
        <w:t xml:space="preserve">nekustamo īpašumu </w:t>
      </w:r>
      <w:r w:rsidR="00941839" w:rsidRPr="00835897">
        <w:rPr>
          <w:rFonts w:ascii="Times New Roman" w:hAnsi="Times New Roman"/>
          <w:sz w:val="26"/>
          <w:szCs w:val="26"/>
        </w:rPr>
        <w:t xml:space="preserve">saņemti no Krievijas </w:t>
      </w:r>
      <w:r w:rsidR="00DE6039">
        <w:rPr>
          <w:rFonts w:ascii="Times New Roman" w:hAnsi="Times New Roman"/>
          <w:sz w:val="26"/>
          <w:szCs w:val="26"/>
        </w:rPr>
        <w:t xml:space="preserve">Federācijas pilsoņiem </w:t>
      </w:r>
      <w:r w:rsidR="00941839" w:rsidRPr="00835897">
        <w:rPr>
          <w:rFonts w:ascii="Times New Roman" w:hAnsi="Times New Roman"/>
          <w:sz w:val="26"/>
          <w:szCs w:val="26"/>
        </w:rPr>
        <w:t>visas programmas laikā</w:t>
      </w:r>
      <w:r w:rsidR="007C15D3">
        <w:rPr>
          <w:rFonts w:ascii="Times New Roman" w:hAnsi="Times New Roman"/>
          <w:sz w:val="26"/>
          <w:szCs w:val="26"/>
        </w:rPr>
        <w:t>,</w:t>
      </w:r>
      <w:r w:rsidR="00941839" w:rsidRPr="00835897">
        <w:rPr>
          <w:rFonts w:ascii="Times New Roman" w:hAnsi="Times New Roman"/>
          <w:sz w:val="26"/>
          <w:szCs w:val="26"/>
        </w:rPr>
        <w:t xml:space="preserve"> līdz stājās spēkā </w:t>
      </w:r>
      <w:r w:rsidR="00DE6039">
        <w:rPr>
          <w:rFonts w:ascii="Times New Roman" w:hAnsi="Times New Roman"/>
          <w:sz w:val="26"/>
          <w:szCs w:val="26"/>
        </w:rPr>
        <w:t xml:space="preserve">2022. </w:t>
      </w:r>
      <w:r w:rsidR="007C15D3">
        <w:rPr>
          <w:rFonts w:ascii="Times New Roman" w:hAnsi="Times New Roman"/>
          <w:sz w:val="26"/>
          <w:szCs w:val="26"/>
        </w:rPr>
        <w:t xml:space="preserve">gada </w:t>
      </w:r>
      <w:r w:rsidR="00DE6039">
        <w:rPr>
          <w:rFonts w:ascii="Times New Roman" w:hAnsi="Times New Roman"/>
          <w:sz w:val="26"/>
          <w:szCs w:val="26"/>
        </w:rPr>
        <w:t xml:space="preserve">7. </w:t>
      </w:r>
      <w:r w:rsidR="007C15D3">
        <w:rPr>
          <w:rFonts w:ascii="Times New Roman" w:hAnsi="Times New Roman"/>
          <w:sz w:val="26"/>
          <w:szCs w:val="26"/>
        </w:rPr>
        <w:t xml:space="preserve">aprīļa </w:t>
      </w:r>
      <w:r w:rsidR="00550FF1" w:rsidRPr="00835897">
        <w:rPr>
          <w:rFonts w:ascii="Times New Roman" w:hAnsi="Times New Roman"/>
          <w:sz w:val="26"/>
          <w:szCs w:val="26"/>
        </w:rPr>
        <w:t>grozījumi Imigrācijas likumā</w:t>
      </w:r>
      <w:r w:rsidR="00941839" w:rsidRPr="006E6BC1">
        <w:rPr>
          <w:rFonts w:ascii="Times New Roman" w:hAnsi="Times New Roman"/>
          <w:sz w:val="26"/>
          <w:szCs w:val="26"/>
        </w:rPr>
        <w:t>)</w:t>
      </w:r>
      <w:r w:rsidR="00E200E5" w:rsidRPr="006E6BC1">
        <w:rPr>
          <w:rFonts w:ascii="Times New Roman" w:hAnsi="Times New Roman"/>
          <w:sz w:val="26"/>
          <w:szCs w:val="26"/>
        </w:rPr>
        <w:t>.</w:t>
      </w:r>
      <w:r w:rsidR="00FC7536" w:rsidRPr="006E6BC1">
        <w:rPr>
          <w:rFonts w:ascii="Times New Roman" w:hAnsi="Times New Roman"/>
          <w:sz w:val="26"/>
          <w:szCs w:val="26"/>
        </w:rPr>
        <w:t xml:space="preserve"> </w:t>
      </w:r>
      <w:bookmarkStart w:id="5" w:name="_Hlk159937947"/>
      <w:r w:rsidR="00FC7536" w:rsidRPr="006E6BC1">
        <w:rPr>
          <w:rFonts w:ascii="Times New Roman" w:hAnsi="Times New Roman"/>
          <w:sz w:val="26"/>
          <w:szCs w:val="26"/>
        </w:rPr>
        <w:t xml:space="preserve">Vienlaikus </w:t>
      </w:r>
      <w:r w:rsidR="008E1DEF" w:rsidRPr="006E6BC1">
        <w:rPr>
          <w:rFonts w:ascii="Times New Roman" w:hAnsi="Times New Roman"/>
          <w:sz w:val="26"/>
          <w:szCs w:val="26"/>
        </w:rPr>
        <w:t xml:space="preserve">kopumā </w:t>
      </w:r>
      <w:r w:rsidR="00FC7536" w:rsidRPr="006E6BC1">
        <w:rPr>
          <w:rFonts w:ascii="Times New Roman" w:hAnsi="Times New Roman"/>
          <w:sz w:val="26"/>
          <w:szCs w:val="26"/>
        </w:rPr>
        <w:t xml:space="preserve">nekustamā īpašuma darījumu skaitu </w:t>
      </w:r>
      <w:r w:rsidR="00941839" w:rsidRPr="006E6BC1">
        <w:rPr>
          <w:rFonts w:ascii="Times New Roman" w:hAnsi="Times New Roman"/>
          <w:sz w:val="26"/>
          <w:szCs w:val="26"/>
        </w:rPr>
        <w:t>kopš 2022. gada rudens</w:t>
      </w:r>
      <w:r w:rsidR="0082415F" w:rsidRPr="006E6BC1">
        <w:rPr>
          <w:rFonts w:ascii="Times New Roman" w:hAnsi="Times New Roman"/>
          <w:sz w:val="26"/>
          <w:szCs w:val="26"/>
        </w:rPr>
        <w:t xml:space="preserve"> un īpaši 2023. gadā</w:t>
      </w:r>
      <w:r w:rsidR="00941839" w:rsidRPr="006E6BC1">
        <w:rPr>
          <w:rFonts w:ascii="Times New Roman" w:hAnsi="Times New Roman"/>
          <w:sz w:val="26"/>
          <w:szCs w:val="26"/>
        </w:rPr>
        <w:t xml:space="preserve"> </w:t>
      </w:r>
      <w:r w:rsidR="0082415F" w:rsidRPr="006E6BC1">
        <w:rPr>
          <w:rFonts w:ascii="Times New Roman" w:hAnsi="Times New Roman"/>
          <w:sz w:val="26"/>
          <w:szCs w:val="26"/>
        </w:rPr>
        <w:t xml:space="preserve">ietekmēja </w:t>
      </w:r>
      <w:r w:rsidR="00FC7536" w:rsidRPr="006E6BC1">
        <w:rPr>
          <w:rFonts w:ascii="Times New Roman" w:hAnsi="Times New Roman"/>
          <w:sz w:val="26"/>
          <w:szCs w:val="26"/>
        </w:rPr>
        <w:t xml:space="preserve">arī Eiropas </w:t>
      </w:r>
      <w:r w:rsidR="00835897" w:rsidRPr="006E6BC1">
        <w:rPr>
          <w:rFonts w:ascii="Times New Roman" w:hAnsi="Times New Roman"/>
          <w:sz w:val="26"/>
          <w:szCs w:val="26"/>
        </w:rPr>
        <w:t>C</w:t>
      </w:r>
      <w:r w:rsidR="00FC7536" w:rsidRPr="006E6BC1">
        <w:rPr>
          <w:rFonts w:ascii="Times New Roman" w:hAnsi="Times New Roman"/>
          <w:sz w:val="26"/>
          <w:szCs w:val="26"/>
        </w:rPr>
        <w:t xml:space="preserve">entrālās bankas </w:t>
      </w:r>
      <w:r w:rsidR="00550FF1" w:rsidRPr="006E6BC1">
        <w:rPr>
          <w:rFonts w:ascii="Times New Roman" w:hAnsi="Times New Roman"/>
          <w:sz w:val="26"/>
          <w:szCs w:val="26"/>
        </w:rPr>
        <w:t>“</w:t>
      </w:r>
      <w:r w:rsidR="00FC7536" w:rsidRPr="006E6BC1">
        <w:rPr>
          <w:rFonts w:ascii="Times New Roman" w:hAnsi="Times New Roman"/>
          <w:sz w:val="26"/>
          <w:szCs w:val="26"/>
        </w:rPr>
        <w:t>Euribor</w:t>
      </w:r>
      <w:r w:rsidR="00550FF1" w:rsidRPr="006E6BC1">
        <w:rPr>
          <w:rFonts w:ascii="Times New Roman" w:hAnsi="Times New Roman"/>
          <w:sz w:val="26"/>
          <w:szCs w:val="26"/>
        </w:rPr>
        <w:t>”</w:t>
      </w:r>
      <w:r w:rsidR="00FC7536" w:rsidRPr="006E6BC1">
        <w:rPr>
          <w:rFonts w:ascii="Times New Roman" w:hAnsi="Times New Roman"/>
          <w:sz w:val="26"/>
          <w:szCs w:val="26"/>
        </w:rPr>
        <w:t xml:space="preserve"> </w:t>
      </w:r>
      <w:r w:rsidR="00772F43" w:rsidRPr="006E6BC1">
        <w:rPr>
          <w:rFonts w:ascii="Times New Roman" w:hAnsi="Times New Roman"/>
          <w:sz w:val="26"/>
          <w:szCs w:val="26"/>
        </w:rPr>
        <w:t xml:space="preserve">augstās </w:t>
      </w:r>
      <w:r w:rsidR="00FC7536" w:rsidRPr="006E6BC1">
        <w:rPr>
          <w:rFonts w:ascii="Times New Roman" w:hAnsi="Times New Roman"/>
          <w:sz w:val="26"/>
          <w:szCs w:val="26"/>
        </w:rPr>
        <w:t xml:space="preserve">bāzes </w:t>
      </w:r>
      <w:r w:rsidR="00772F43" w:rsidRPr="006E6BC1">
        <w:rPr>
          <w:rFonts w:ascii="Times New Roman" w:hAnsi="Times New Roman"/>
          <w:sz w:val="26"/>
          <w:szCs w:val="26"/>
        </w:rPr>
        <w:t>likmes</w:t>
      </w:r>
      <w:r w:rsidR="00FC7536" w:rsidRPr="006E6BC1">
        <w:rPr>
          <w:rFonts w:ascii="Times New Roman" w:hAnsi="Times New Roman"/>
          <w:sz w:val="26"/>
          <w:szCs w:val="26"/>
        </w:rPr>
        <w:t xml:space="preserve">, inflācija un būvniecības sadārdzinājums. </w:t>
      </w:r>
      <w:bookmarkEnd w:id="5"/>
    </w:p>
    <w:p w14:paraId="59CF7079" w14:textId="77777777" w:rsidR="00DA45F0" w:rsidRPr="006E6BC1" w:rsidRDefault="00DA45F0" w:rsidP="00BF4B43">
      <w:pPr>
        <w:spacing w:after="120"/>
        <w:jc w:val="right"/>
        <w:rPr>
          <w:rFonts w:ascii="Times New Roman" w:hAnsi="Times New Roman"/>
          <w:sz w:val="24"/>
          <w:szCs w:val="24"/>
        </w:rPr>
      </w:pPr>
      <w:r w:rsidRPr="006E6BC1">
        <w:rPr>
          <w:rFonts w:ascii="Times New Roman" w:hAnsi="Times New Roman"/>
          <w:sz w:val="24"/>
          <w:szCs w:val="24"/>
        </w:rPr>
        <w:t>1.attēls</w:t>
      </w:r>
    </w:p>
    <w:p w14:paraId="061ABE75" w14:textId="77777777" w:rsidR="00DA45F0" w:rsidRPr="00574F06" w:rsidRDefault="00DA45F0" w:rsidP="00DA45F0">
      <w:pPr>
        <w:spacing w:after="120"/>
        <w:jc w:val="center"/>
        <w:rPr>
          <w:rFonts w:ascii="Times New Roman" w:hAnsi="Times New Roman"/>
          <w:b/>
          <w:sz w:val="24"/>
          <w:szCs w:val="24"/>
        </w:rPr>
      </w:pPr>
      <w:r w:rsidRPr="006E6BC1">
        <w:rPr>
          <w:rFonts w:ascii="Times New Roman" w:hAnsi="Times New Roman"/>
          <w:b/>
          <w:sz w:val="24"/>
          <w:szCs w:val="24"/>
        </w:rPr>
        <w:t>TUA pieteikumu (investoru) skaits pēc ieguldījuma veida sadalījumā pa gadiem</w:t>
      </w:r>
    </w:p>
    <w:p w14:paraId="4B094294" w14:textId="77777777" w:rsidR="00DA45F0" w:rsidRPr="00574F06" w:rsidRDefault="00DA45F0" w:rsidP="00DA45F0">
      <w:pPr>
        <w:spacing w:after="120"/>
        <w:jc w:val="center"/>
        <w:rPr>
          <w:rFonts w:ascii="Times New Roman" w:hAnsi="Times New Roman"/>
          <w:b/>
          <w:sz w:val="24"/>
          <w:szCs w:val="24"/>
        </w:rPr>
      </w:pPr>
      <w:r w:rsidRPr="00574F06">
        <w:rPr>
          <w:rFonts w:ascii="Times New Roman" w:hAnsi="Times New Roman"/>
          <w:b/>
          <w:noProof/>
          <w:sz w:val="24"/>
          <w:szCs w:val="24"/>
          <w:lang w:eastAsia="lv-LV"/>
        </w:rPr>
        <w:drawing>
          <wp:inline distT="0" distB="0" distL="0" distR="0" wp14:anchorId="492B1F20" wp14:editId="67A2692C">
            <wp:extent cx="5629275" cy="25241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4C0AD2" w14:textId="77777777" w:rsidR="00DA45F0" w:rsidRPr="00931F4D" w:rsidRDefault="00DA45F0" w:rsidP="00DA45F0">
      <w:pPr>
        <w:ind w:firstLine="567"/>
        <w:jc w:val="both"/>
        <w:rPr>
          <w:rFonts w:ascii="Times New Roman" w:hAnsi="Times New Roman"/>
          <w:i/>
        </w:rPr>
      </w:pPr>
      <w:r w:rsidRPr="00574F06">
        <w:rPr>
          <w:rFonts w:ascii="Times New Roman" w:hAnsi="Times New Roman"/>
          <w:i/>
        </w:rPr>
        <w:t>Avots: PMLP dati</w:t>
      </w:r>
    </w:p>
    <w:p w14:paraId="0D27E5D9" w14:textId="77777777" w:rsidR="00BF4B43" w:rsidRPr="00874494" w:rsidRDefault="00BF4B43" w:rsidP="00593F91">
      <w:pPr>
        <w:ind w:firstLine="567"/>
        <w:jc w:val="both"/>
        <w:rPr>
          <w:rFonts w:ascii="Times New Roman" w:hAnsi="Times New Roman"/>
          <w:sz w:val="26"/>
          <w:szCs w:val="26"/>
          <w:lang w:eastAsia="lv-LV"/>
        </w:rPr>
      </w:pPr>
    </w:p>
    <w:p w14:paraId="1B22B1F9" w14:textId="5E7E9C4F" w:rsidR="006B6943" w:rsidRDefault="00D52E97" w:rsidP="00B76FA4">
      <w:pPr>
        <w:spacing w:after="120"/>
        <w:ind w:firstLine="567"/>
        <w:jc w:val="both"/>
        <w:rPr>
          <w:rFonts w:ascii="Times New Roman" w:hAnsi="Times New Roman"/>
          <w:sz w:val="26"/>
          <w:szCs w:val="26"/>
          <w:lang w:eastAsia="lv-LV"/>
        </w:rPr>
      </w:pPr>
      <w:r w:rsidRPr="00327BAF">
        <w:rPr>
          <w:rFonts w:ascii="Times New Roman" w:hAnsi="Times New Roman"/>
          <w:sz w:val="26"/>
          <w:szCs w:val="26"/>
          <w:lang w:eastAsia="lv-LV"/>
        </w:rPr>
        <w:t>A</w:t>
      </w:r>
      <w:r w:rsidR="00AB3AEF" w:rsidRPr="00327BAF">
        <w:rPr>
          <w:rFonts w:ascii="Times New Roman" w:hAnsi="Times New Roman"/>
          <w:sz w:val="26"/>
          <w:szCs w:val="26"/>
          <w:lang w:eastAsia="lv-LV"/>
        </w:rPr>
        <w:t>plūkojot</w:t>
      </w:r>
      <w:r w:rsidR="00034C68" w:rsidRPr="00327BAF">
        <w:rPr>
          <w:rFonts w:ascii="Times New Roman" w:hAnsi="Times New Roman"/>
          <w:sz w:val="26"/>
          <w:szCs w:val="26"/>
          <w:lang w:eastAsia="lv-LV"/>
        </w:rPr>
        <w:t xml:space="preserve"> </w:t>
      </w:r>
      <w:r w:rsidR="00AB3AEF" w:rsidRPr="00327BAF">
        <w:rPr>
          <w:rFonts w:ascii="Times New Roman" w:hAnsi="Times New Roman"/>
          <w:sz w:val="26"/>
          <w:szCs w:val="26"/>
          <w:lang w:eastAsia="lv-LV"/>
        </w:rPr>
        <w:t>statistiku par TU</w:t>
      </w:r>
      <w:r w:rsidR="00CB2A3D" w:rsidRPr="00327BAF">
        <w:rPr>
          <w:rFonts w:ascii="Times New Roman" w:hAnsi="Times New Roman"/>
          <w:sz w:val="26"/>
          <w:szCs w:val="26"/>
          <w:lang w:eastAsia="lv-LV"/>
        </w:rPr>
        <w:t>A pieteicēju izcelsmes valstīm</w:t>
      </w:r>
      <w:r w:rsidRPr="00327BAF">
        <w:rPr>
          <w:rFonts w:ascii="Times New Roman" w:hAnsi="Times New Roman"/>
          <w:sz w:val="26"/>
          <w:szCs w:val="26"/>
          <w:lang w:eastAsia="lv-LV"/>
        </w:rPr>
        <w:t xml:space="preserve">, var secināt, ka TUA pieprasījuši </w:t>
      </w:r>
      <w:r w:rsidR="00197E95" w:rsidRPr="00327BAF">
        <w:rPr>
          <w:rFonts w:ascii="Times New Roman" w:hAnsi="Times New Roman"/>
          <w:sz w:val="26"/>
          <w:szCs w:val="26"/>
          <w:lang w:eastAsia="lv-LV"/>
        </w:rPr>
        <w:t xml:space="preserve">gandrīz </w:t>
      </w:r>
      <w:r w:rsidR="00AD78AD" w:rsidRPr="00327BAF">
        <w:rPr>
          <w:rFonts w:ascii="Times New Roman" w:hAnsi="Times New Roman"/>
          <w:sz w:val="26"/>
          <w:szCs w:val="26"/>
          <w:lang w:eastAsia="lv-LV"/>
        </w:rPr>
        <w:t>80</w:t>
      </w:r>
      <w:r w:rsidRPr="00327BAF">
        <w:rPr>
          <w:rFonts w:ascii="Times New Roman" w:hAnsi="Times New Roman"/>
          <w:sz w:val="26"/>
          <w:szCs w:val="26"/>
          <w:lang w:eastAsia="lv-LV"/>
        </w:rPr>
        <w:t xml:space="preserve"> valstu pilsoņi</w:t>
      </w:r>
      <w:r w:rsidR="000E4D26" w:rsidRPr="00327BAF">
        <w:rPr>
          <w:rFonts w:ascii="Times New Roman" w:hAnsi="Times New Roman"/>
          <w:sz w:val="26"/>
          <w:szCs w:val="26"/>
          <w:lang w:eastAsia="lv-LV"/>
        </w:rPr>
        <w:t>.</w:t>
      </w:r>
      <w:r w:rsidR="00C94844" w:rsidRPr="00327BAF">
        <w:rPr>
          <w:rFonts w:ascii="Times New Roman" w:hAnsi="Times New Roman"/>
          <w:sz w:val="26"/>
          <w:szCs w:val="26"/>
          <w:lang w:eastAsia="lv-LV"/>
        </w:rPr>
        <w:t xml:space="preserve"> Vislielākais </w:t>
      </w:r>
      <w:r w:rsidR="00931F4D" w:rsidRPr="00327BAF">
        <w:rPr>
          <w:rFonts w:ascii="Times New Roman" w:hAnsi="Times New Roman"/>
          <w:sz w:val="26"/>
          <w:szCs w:val="26"/>
          <w:lang w:eastAsia="lv-LV"/>
        </w:rPr>
        <w:t xml:space="preserve">joprojām </w:t>
      </w:r>
      <w:r w:rsidR="00C94844" w:rsidRPr="00327BAF">
        <w:rPr>
          <w:rFonts w:ascii="Times New Roman" w:hAnsi="Times New Roman"/>
          <w:sz w:val="26"/>
          <w:szCs w:val="26"/>
          <w:lang w:eastAsia="lv-LV"/>
        </w:rPr>
        <w:t xml:space="preserve">ir </w:t>
      </w:r>
      <w:r w:rsidR="000E4D26" w:rsidRPr="00327BAF">
        <w:rPr>
          <w:rFonts w:ascii="Times New Roman" w:hAnsi="Times New Roman"/>
          <w:sz w:val="26"/>
          <w:szCs w:val="26"/>
          <w:lang w:eastAsia="lv-LV"/>
        </w:rPr>
        <w:t xml:space="preserve">Krievijas Federācijas pilsoņu īpatsvars </w:t>
      </w:r>
      <w:r w:rsidR="00C94844" w:rsidRPr="00327BAF">
        <w:rPr>
          <w:rFonts w:ascii="Times New Roman" w:hAnsi="Times New Roman"/>
          <w:sz w:val="26"/>
          <w:szCs w:val="26"/>
          <w:lang w:eastAsia="lv-LV"/>
        </w:rPr>
        <w:t>– 6</w:t>
      </w:r>
      <w:r w:rsidR="00874494" w:rsidRPr="00327BAF">
        <w:rPr>
          <w:rFonts w:ascii="Times New Roman" w:hAnsi="Times New Roman"/>
          <w:sz w:val="26"/>
          <w:szCs w:val="26"/>
          <w:lang w:eastAsia="lv-LV"/>
        </w:rPr>
        <w:t>5</w:t>
      </w:r>
      <w:r w:rsidR="00C94844" w:rsidRPr="00327BAF">
        <w:rPr>
          <w:rFonts w:ascii="Times New Roman" w:hAnsi="Times New Roman"/>
          <w:sz w:val="26"/>
          <w:szCs w:val="26"/>
          <w:lang w:eastAsia="lv-LV"/>
        </w:rPr>
        <w:t>%</w:t>
      </w:r>
      <w:r w:rsidR="006E6BC1" w:rsidRPr="00327BAF">
        <w:rPr>
          <w:rFonts w:ascii="Times New Roman" w:hAnsi="Times New Roman"/>
          <w:sz w:val="26"/>
          <w:szCs w:val="26"/>
          <w:lang w:eastAsia="lv-LV"/>
        </w:rPr>
        <w:t>, t</w:t>
      </w:r>
      <w:r w:rsidR="009B100B" w:rsidRPr="00327BAF">
        <w:rPr>
          <w:rFonts w:ascii="Times New Roman" w:hAnsi="Times New Roman"/>
          <w:sz w:val="26"/>
          <w:szCs w:val="26"/>
          <w:lang w:eastAsia="lv-LV"/>
        </w:rPr>
        <w:t>aču kopš 202</w:t>
      </w:r>
      <w:r w:rsidR="00327BAF" w:rsidRPr="00327BAF">
        <w:rPr>
          <w:rFonts w:ascii="Times New Roman" w:hAnsi="Times New Roman"/>
          <w:sz w:val="26"/>
          <w:szCs w:val="26"/>
          <w:lang w:eastAsia="lv-LV"/>
        </w:rPr>
        <w:t>2</w:t>
      </w:r>
      <w:r w:rsidR="009B100B" w:rsidRPr="00327BAF">
        <w:rPr>
          <w:rFonts w:ascii="Times New Roman" w:hAnsi="Times New Roman"/>
          <w:sz w:val="26"/>
          <w:szCs w:val="26"/>
          <w:lang w:eastAsia="lv-LV"/>
        </w:rPr>
        <w:t>. g</w:t>
      </w:r>
      <w:r w:rsidR="006E6BC1" w:rsidRPr="00327BAF">
        <w:rPr>
          <w:rFonts w:ascii="Times New Roman" w:hAnsi="Times New Roman"/>
          <w:sz w:val="26"/>
          <w:szCs w:val="26"/>
          <w:lang w:eastAsia="lv-LV"/>
        </w:rPr>
        <w:t>ada</w:t>
      </w:r>
      <w:r w:rsidR="00327BAF" w:rsidRPr="00327BAF">
        <w:rPr>
          <w:rFonts w:ascii="Times New Roman" w:hAnsi="Times New Roman"/>
          <w:sz w:val="26"/>
          <w:szCs w:val="26"/>
          <w:lang w:eastAsia="lv-LV"/>
        </w:rPr>
        <w:t xml:space="preserve"> šīs valsts investoru pieteikumi vairs netiek pieņemti.</w:t>
      </w:r>
    </w:p>
    <w:p w14:paraId="764149B0" w14:textId="3F4229DA" w:rsidR="00BF4B43" w:rsidRPr="00874494" w:rsidRDefault="00720A55" w:rsidP="00B76FA4">
      <w:pPr>
        <w:spacing w:after="120"/>
        <w:ind w:firstLine="567"/>
        <w:jc w:val="both"/>
        <w:rPr>
          <w:rFonts w:ascii="Times New Roman" w:hAnsi="Times New Roman"/>
          <w:sz w:val="26"/>
          <w:szCs w:val="26"/>
          <w:lang w:eastAsia="lv-LV"/>
        </w:rPr>
      </w:pPr>
      <w:r w:rsidRPr="00874494">
        <w:rPr>
          <w:rFonts w:ascii="Times New Roman" w:hAnsi="Times New Roman"/>
          <w:sz w:val="26"/>
          <w:szCs w:val="26"/>
          <w:lang w:eastAsia="lv-LV"/>
        </w:rPr>
        <w:t xml:space="preserve">Nevienas citas valsts pilsoņu pieteikumi nepārsniedz 10% īpatsvaru, lielākais īpatsvars </w:t>
      </w:r>
      <w:r w:rsidR="00E91411" w:rsidRPr="00874494">
        <w:rPr>
          <w:rFonts w:ascii="Times New Roman" w:hAnsi="Times New Roman"/>
          <w:sz w:val="26"/>
          <w:szCs w:val="26"/>
          <w:lang w:eastAsia="lv-LV"/>
        </w:rPr>
        <w:t xml:space="preserve">pārējo valstu pilsoņu vidū </w:t>
      </w:r>
      <w:r w:rsidRPr="00874494">
        <w:rPr>
          <w:rFonts w:ascii="Times New Roman" w:hAnsi="Times New Roman"/>
          <w:sz w:val="26"/>
          <w:szCs w:val="26"/>
          <w:lang w:eastAsia="lv-LV"/>
        </w:rPr>
        <w:t xml:space="preserve">– </w:t>
      </w:r>
      <w:r w:rsidR="00AD78AD">
        <w:rPr>
          <w:rFonts w:ascii="Times New Roman" w:hAnsi="Times New Roman"/>
          <w:sz w:val="26"/>
          <w:szCs w:val="26"/>
          <w:lang w:eastAsia="lv-LV"/>
        </w:rPr>
        <w:t>7,8</w:t>
      </w:r>
      <w:r w:rsidRPr="00874494">
        <w:rPr>
          <w:rFonts w:ascii="Times New Roman" w:hAnsi="Times New Roman"/>
          <w:sz w:val="26"/>
          <w:szCs w:val="26"/>
          <w:lang w:eastAsia="lv-LV"/>
        </w:rPr>
        <w:t>% - ir saņemti no Ķīnas pilsoņiem</w:t>
      </w:r>
      <w:r w:rsidR="00AD78AD">
        <w:rPr>
          <w:rFonts w:ascii="Times New Roman" w:hAnsi="Times New Roman"/>
          <w:sz w:val="26"/>
          <w:szCs w:val="26"/>
          <w:lang w:eastAsia="lv-LV"/>
        </w:rPr>
        <w:t xml:space="preserve"> un</w:t>
      </w:r>
      <w:r w:rsidRPr="00874494">
        <w:rPr>
          <w:rFonts w:ascii="Times New Roman" w:hAnsi="Times New Roman"/>
          <w:sz w:val="26"/>
          <w:szCs w:val="26"/>
          <w:lang w:eastAsia="lv-LV"/>
        </w:rPr>
        <w:t xml:space="preserve"> 7</w:t>
      </w:r>
      <w:r w:rsidR="00874494" w:rsidRPr="00874494">
        <w:rPr>
          <w:rFonts w:ascii="Times New Roman" w:hAnsi="Times New Roman"/>
          <w:sz w:val="26"/>
          <w:szCs w:val="26"/>
          <w:lang w:eastAsia="lv-LV"/>
        </w:rPr>
        <w:t>,3</w:t>
      </w:r>
      <w:r w:rsidRPr="00874494">
        <w:rPr>
          <w:rFonts w:ascii="Times New Roman" w:hAnsi="Times New Roman"/>
          <w:sz w:val="26"/>
          <w:szCs w:val="26"/>
          <w:lang w:eastAsia="lv-LV"/>
        </w:rPr>
        <w:t>% - no Ukrainas pilsoņiem.</w:t>
      </w:r>
    </w:p>
    <w:p w14:paraId="53763081" w14:textId="77777777" w:rsidR="00327BAF" w:rsidRDefault="00327BAF" w:rsidP="00BF4B43">
      <w:pPr>
        <w:spacing w:after="120"/>
        <w:ind w:firstLine="567"/>
        <w:jc w:val="right"/>
        <w:rPr>
          <w:rFonts w:ascii="Times New Roman" w:hAnsi="Times New Roman"/>
          <w:sz w:val="24"/>
          <w:szCs w:val="24"/>
          <w:highlight w:val="yellow"/>
        </w:rPr>
      </w:pPr>
    </w:p>
    <w:p w14:paraId="58F32E04" w14:textId="77777777" w:rsidR="00327BAF" w:rsidRDefault="00327BAF" w:rsidP="00BF4B43">
      <w:pPr>
        <w:spacing w:after="120"/>
        <w:ind w:firstLine="567"/>
        <w:jc w:val="right"/>
        <w:rPr>
          <w:rFonts w:ascii="Times New Roman" w:hAnsi="Times New Roman"/>
          <w:sz w:val="24"/>
          <w:szCs w:val="24"/>
          <w:highlight w:val="yellow"/>
        </w:rPr>
      </w:pPr>
    </w:p>
    <w:p w14:paraId="1F3FBBF0" w14:textId="77777777" w:rsidR="00327BAF" w:rsidRDefault="00327BAF" w:rsidP="00BF4B43">
      <w:pPr>
        <w:spacing w:after="120"/>
        <w:ind w:firstLine="567"/>
        <w:jc w:val="right"/>
        <w:rPr>
          <w:rFonts w:ascii="Times New Roman" w:hAnsi="Times New Roman"/>
          <w:sz w:val="24"/>
          <w:szCs w:val="24"/>
          <w:highlight w:val="yellow"/>
        </w:rPr>
      </w:pPr>
    </w:p>
    <w:p w14:paraId="53E3357E" w14:textId="77777777" w:rsidR="00327BAF" w:rsidRDefault="00327BAF" w:rsidP="00BF4B43">
      <w:pPr>
        <w:spacing w:after="120"/>
        <w:ind w:firstLine="567"/>
        <w:jc w:val="right"/>
        <w:rPr>
          <w:rFonts w:ascii="Times New Roman" w:hAnsi="Times New Roman"/>
          <w:sz w:val="24"/>
          <w:szCs w:val="24"/>
          <w:highlight w:val="yellow"/>
        </w:rPr>
      </w:pPr>
    </w:p>
    <w:p w14:paraId="53D5CEFB" w14:textId="77777777" w:rsidR="00327BAF" w:rsidRDefault="00327BAF" w:rsidP="00BF4B43">
      <w:pPr>
        <w:spacing w:after="120"/>
        <w:ind w:firstLine="567"/>
        <w:jc w:val="right"/>
        <w:rPr>
          <w:rFonts w:ascii="Times New Roman" w:hAnsi="Times New Roman"/>
          <w:sz w:val="24"/>
          <w:szCs w:val="24"/>
          <w:highlight w:val="yellow"/>
        </w:rPr>
      </w:pPr>
    </w:p>
    <w:p w14:paraId="57AB74BB" w14:textId="77777777" w:rsidR="00327BAF" w:rsidRDefault="00327BAF" w:rsidP="00BF4B43">
      <w:pPr>
        <w:spacing w:after="120"/>
        <w:ind w:firstLine="567"/>
        <w:jc w:val="right"/>
        <w:rPr>
          <w:rFonts w:ascii="Times New Roman" w:hAnsi="Times New Roman"/>
          <w:sz w:val="24"/>
          <w:szCs w:val="24"/>
          <w:highlight w:val="yellow"/>
        </w:rPr>
      </w:pPr>
    </w:p>
    <w:p w14:paraId="019606A3" w14:textId="77777777" w:rsidR="00327BAF" w:rsidRDefault="00327BAF" w:rsidP="00BF4B43">
      <w:pPr>
        <w:spacing w:after="120"/>
        <w:ind w:firstLine="567"/>
        <w:jc w:val="right"/>
        <w:rPr>
          <w:rFonts w:ascii="Times New Roman" w:hAnsi="Times New Roman"/>
          <w:sz w:val="24"/>
          <w:szCs w:val="24"/>
          <w:highlight w:val="yellow"/>
        </w:rPr>
      </w:pPr>
    </w:p>
    <w:p w14:paraId="77D5D45D" w14:textId="77777777" w:rsidR="00327BAF" w:rsidRDefault="00327BAF" w:rsidP="00BF4B43">
      <w:pPr>
        <w:spacing w:after="120"/>
        <w:ind w:firstLine="567"/>
        <w:jc w:val="right"/>
        <w:rPr>
          <w:rFonts w:ascii="Times New Roman" w:hAnsi="Times New Roman"/>
          <w:sz w:val="24"/>
          <w:szCs w:val="24"/>
          <w:highlight w:val="yellow"/>
        </w:rPr>
      </w:pPr>
    </w:p>
    <w:p w14:paraId="13F9C15E" w14:textId="77777777" w:rsidR="00327BAF" w:rsidRDefault="00327BAF" w:rsidP="00BF4B43">
      <w:pPr>
        <w:spacing w:after="120"/>
        <w:ind w:firstLine="567"/>
        <w:jc w:val="right"/>
        <w:rPr>
          <w:rFonts w:ascii="Times New Roman" w:hAnsi="Times New Roman"/>
          <w:sz w:val="24"/>
          <w:szCs w:val="24"/>
          <w:highlight w:val="yellow"/>
        </w:rPr>
      </w:pPr>
    </w:p>
    <w:p w14:paraId="7FD83375" w14:textId="77777777" w:rsidR="00327BAF" w:rsidRDefault="00327BAF" w:rsidP="00BF4B43">
      <w:pPr>
        <w:spacing w:after="120"/>
        <w:ind w:firstLine="567"/>
        <w:jc w:val="right"/>
        <w:rPr>
          <w:rFonts w:ascii="Times New Roman" w:hAnsi="Times New Roman"/>
          <w:sz w:val="24"/>
          <w:szCs w:val="24"/>
          <w:highlight w:val="yellow"/>
        </w:rPr>
      </w:pPr>
    </w:p>
    <w:p w14:paraId="0743F69C" w14:textId="77777777" w:rsidR="00327BAF" w:rsidRDefault="00327BAF" w:rsidP="00BF4B43">
      <w:pPr>
        <w:spacing w:after="120"/>
        <w:ind w:firstLine="567"/>
        <w:jc w:val="right"/>
        <w:rPr>
          <w:rFonts w:ascii="Times New Roman" w:hAnsi="Times New Roman"/>
          <w:sz w:val="24"/>
          <w:szCs w:val="24"/>
          <w:highlight w:val="yellow"/>
        </w:rPr>
      </w:pPr>
    </w:p>
    <w:p w14:paraId="3E537FA4" w14:textId="77777777" w:rsidR="00327BAF" w:rsidRDefault="00327BAF" w:rsidP="00BF4B43">
      <w:pPr>
        <w:spacing w:after="120"/>
        <w:ind w:firstLine="567"/>
        <w:jc w:val="right"/>
        <w:rPr>
          <w:rFonts w:ascii="Times New Roman" w:hAnsi="Times New Roman"/>
          <w:sz w:val="24"/>
          <w:szCs w:val="24"/>
          <w:highlight w:val="yellow"/>
        </w:rPr>
      </w:pPr>
    </w:p>
    <w:p w14:paraId="584CAC0A" w14:textId="77777777" w:rsidR="00327BAF" w:rsidRDefault="00327BAF" w:rsidP="00BF4B43">
      <w:pPr>
        <w:spacing w:after="120"/>
        <w:ind w:firstLine="567"/>
        <w:jc w:val="right"/>
        <w:rPr>
          <w:rFonts w:ascii="Times New Roman" w:hAnsi="Times New Roman"/>
          <w:sz w:val="24"/>
          <w:szCs w:val="24"/>
          <w:highlight w:val="yellow"/>
        </w:rPr>
      </w:pPr>
    </w:p>
    <w:p w14:paraId="2F17C0F3" w14:textId="24547D03" w:rsidR="00AB3AEF" w:rsidRPr="00344E35" w:rsidRDefault="00321A34" w:rsidP="00BF4B43">
      <w:pPr>
        <w:spacing w:after="120"/>
        <w:ind w:firstLine="567"/>
        <w:jc w:val="right"/>
        <w:rPr>
          <w:rFonts w:ascii="Times New Roman" w:hAnsi="Times New Roman"/>
          <w:sz w:val="24"/>
          <w:szCs w:val="24"/>
        </w:rPr>
      </w:pPr>
      <w:r w:rsidRPr="00344E35">
        <w:rPr>
          <w:rFonts w:ascii="Times New Roman" w:hAnsi="Times New Roman"/>
          <w:sz w:val="24"/>
          <w:szCs w:val="24"/>
        </w:rPr>
        <w:lastRenderedPageBreak/>
        <w:t>2</w:t>
      </w:r>
      <w:r w:rsidR="00AB3AEF" w:rsidRPr="00344E35">
        <w:rPr>
          <w:rFonts w:ascii="Times New Roman" w:hAnsi="Times New Roman"/>
          <w:sz w:val="24"/>
          <w:szCs w:val="24"/>
        </w:rPr>
        <w:t>.attēls</w:t>
      </w:r>
    </w:p>
    <w:p w14:paraId="3D51EFE3" w14:textId="3F04AECC" w:rsidR="00AB3AEF" w:rsidRPr="00344E35" w:rsidRDefault="00AB3AEF" w:rsidP="004D4660">
      <w:pPr>
        <w:jc w:val="center"/>
        <w:rPr>
          <w:rFonts w:ascii="Times New Roman" w:hAnsi="Times New Roman"/>
          <w:b/>
          <w:sz w:val="24"/>
          <w:szCs w:val="24"/>
        </w:rPr>
      </w:pPr>
      <w:r w:rsidRPr="00344E35">
        <w:rPr>
          <w:rFonts w:ascii="Times New Roman" w:hAnsi="Times New Roman"/>
          <w:b/>
          <w:sz w:val="24"/>
          <w:szCs w:val="24"/>
        </w:rPr>
        <w:t xml:space="preserve">Ārvalstu investoru </w:t>
      </w:r>
      <w:r w:rsidR="009277D4">
        <w:rPr>
          <w:rFonts w:ascii="Times New Roman" w:hAnsi="Times New Roman"/>
          <w:b/>
          <w:sz w:val="24"/>
          <w:szCs w:val="24"/>
        </w:rPr>
        <w:t xml:space="preserve">un viņu ģimenes locekļu </w:t>
      </w:r>
      <w:r w:rsidRPr="00344E35">
        <w:rPr>
          <w:rFonts w:ascii="Times New Roman" w:hAnsi="Times New Roman"/>
          <w:b/>
          <w:sz w:val="24"/>
          <w:szCs w:val="24"/>
        </w:rPr>
        <w:t>(TUA pieteicēju) sadalījums pēc valstiskās piederības</w:t>
      </w:r>
    </w:p>
    <w:p w14:paraId="0B6CA77E" w14:textId="2076471E" w:rsidR="00AB3AEF" w:rsidRDefault="00B84E3F" w:rsidP="004D4660">
      <w:pPr>
        <w:spacing w:after="120"/>
        <w:jc w:val="center"/>
        <w:rPr>
          <w:rFonts w:ascii="Times New Roman" w:hAnsi="Times New Roman"/>
          <w:b/>
          <w:sz w:val="24"/>
          <w:szCs w:val="24"/>
        </w:rPr>
      </w:pPr>
      <w:r w:rsidRPr="00344E35">
        <w:rPr>
          <w:rFonts w:ascii="Times New Roman" w:hAnsi="Times New Roman"/>
          <w:b/>
          <w:sz w:val="24"/>
          <w:szCs w:val="24"/>
        </w:rPr>
        <w:t>(01.07.2010.-31.12.</w:t>
      </w:r>
      <w:r w:rsidR="00AD78AD" w:rsidRPr="00344E35">
        <w:rPr>
          <w:rFonts w:ascii="Times New Roman" w:hAnsi="Times New Roman"/>
          <w:b/>
          <w:sz w:val="24"/>
          <w:szCs w:val="24"/>
        </w:rPr>
        <w:t>2024</w:t>
      </w:r>
      <w:r w:rsidR="00AB3AEF" w:rsidRPr="00344E35">
        <w:rPr>
          <w:rFonts w:ascii="Times New Roman" w:hAnsi="Times New Roman"/>
          <w:b/>
          <w:sz w:val="24"/>
          <w:szCs w:val="24"/>
        </w:rPr>
        <w:t>.)</w:t>
      </w:r>
    </w:p>
    <w:p w14:paraId="25112287" w14:textId="419AA5CC" w:rsidR="00FF769C" w:rsidRDefault="00FF769C" w:rsidP="004D4660">
      <w:pPr>
        <w:spacing w:after="120"/>
        <w:jc w:val="center"/>
        <w:rPr>
          <w:rFonts w:ascii="Times New Roman" w:hAnsi="Times New Roman"/>
          <w:b/>
          <w:sz w:val="24"/>
          <w:szCs w:val="24"/>
        </w:rPr>
      </w:pPr>
      <w:r w:rsidRPr="0083057F">
        <w:rPr>
          <w:rFonts w:ascii="Times New Roman" w:hAnsi="Times New Roman"/>
          <w:noProof/>
          <w:sz w:val="26"/>
          <w:szCs w:val="26"/>
          <w:lang w:eastAsia="lv-LV"/>
        </w:rPr>
        <w:drawing>
          <wp:inline distT="0" distB="0" distL="0" distR="0" wp14:anchorId="64D769FC" wp14:editId="1D1D8FD1">
            <wp:extent cx="5760085" cy="3295841"/>
            <wp:effectExtent l="0" t="0" r="1206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3C2970" w14:textId="1A4CEEDD" w:rsidR="00AB3AEF" w:rsidRPr="00243572" w:rsidRDefault="00AB3AEF" w:rsidP="0002055B">
      <w:pPr>
        <w:ind w:firstLine="567"/>
        <w:jc w:val="both"/>
        <w:rPr>
          <w:rFonts w:ascii="Times New Roman" w:hAnsi="Times New Roman"/>
          <w:b/>
          <w:szCs w:val="26"/>
        </w:rPr>
      </w:pPr>
      <w:r w:rsidRPr="00243572">
        <w:rPr>
          <w:rFonts w:ascii="Times New Roman" w:hAnsi="Times New Roman"/>
          <w:i/>
          <w:szCs w:val="26"/>
        </w:rPr>
        <w:t>Avots: PMLP</w:t>
      </w:r>
      <w:r w:rsidR="006E7306" w:rsidRPr="00243572">
        <w:rPr>
          <w:rFonts w:ascii="Times New Roman" w:hAnsi="Times New Roman"/>
          <w:i/>
          <w:szCs w:val="26"/>
        </w:rPr>
        <w:t xml:space="preserve"> dati</w:t>
      </w:r>
    </w:p>
    <w:p w14:paraId="150E9790" w14:textId="77777777" w:rsidR="00AB3AEF" w:rsidRPr="00243572" w:rsidRDefault="00AB3AEF" w:rsidP="0002055B">
      <w:pPr>
        <w:ind w:firstLine="567"/>
        <w:jc w:val="both"/>
        <w:rPr>
          <w:rFonts w:ascii="Times New Roman" w:hAnsi="Times New Roman"/>
          <w:sz w:val="26"/>
          <w:szCs w:val="26"/>
        </w:rPr>
      </w:pPr>
    </w:p>
    <w:p w14:paraId="05CD12D3" w14:textId="0FC5ABD0" w:rsidR="00B76FA4" w:rsidRPr="00A44DBD" w:rsidRDefault="00B76FA4" w:rsidP="00256917">
      <w:pPr>
        <w:spacing w:after="120"/>
        <w:ind w:firstLine="567"/>
        <w:jc w:val="both"/>
        <w:rPr>
          <w:rFonts w:ascii="Times New Roman" w:hAnsi="Times New Roman"/>
          <w:sz w:val="26"/>
          <w:szCs w:val="26"/>
        </w:rPr>
      </w:pPr>
      <w:r w:rsidRPr="00A44DBD">
        <w:rPr>
          <w:rFonts w:ascii="Times New Roman" w:hAnsi="Times New Roman"/>
          <w:sz w:val="26"/>
          <w:szCs w:val="26"/>
        </w:rPr>
        <w:t xml:space="preserve">Kopumā aptuveni 85% no visām TUA ir </w:t>
      </w:r>
      <w:r w:rsidR="007E5270" w:rsidRPr="00A44DBD">
        <w:rPr>
          <w:rFonts w:ascii="Times New Roman" w:hAnsi="Times New Roman"/>
          <w:sz w:val="26"/>
          <w:szCs w:val="26"/>
        </w:rPr>
        <w:t>pieprasījuš</w:t>
      </w:r>
      <w:r w:rsidR="007E5270">
        <w:rPr>
          <w:rFonts w:ascii="Times New Roman" w:hAnsi="Times New Roman"/>
          <w:sz w:val="26"/>
          <w:szCs w:val="26"/>
        </w:rPr>
        <w:t>as</w:t>
      </w:r>
      <w:r w:rsidR="007E5270" w:rsidRPr="00A44DBD">
        <w:rPr>
          <w:rFonts w:ascii="Times New Roman" w:hAnsi="Times New Roman"/>
          <w:sz w:val="26"/>
          <w:szCs w:val="26"/>
        </w:rPr>
        <w:t xml:space="preserve"> </w:t>
      </w:r>
      <w:r w:rsidR="00CD33F7">
        <w:rPr>
          <w:rFonts w:ascii="Times New Roman" w:hAnsi="Times New Roman"/>
          <w:sz w:val="26"/>
          <w:szCs w:val="26"/>
        </w:rPr>
        <w:t>personas</w:t>
      </w:r>
      <w:r w:rsidRPr="00A44DBD">
        <w:rPr>
          <w:rFonts w:ascii="Times New Roman" w:hAnsi="Times New Roman"/>
          <w:sz w:val="26"/>
          <w:szCs w:val="26"/>
        </w:rPr>
        <w:t xml:space="preserve"> no bijušajām PSRS republikām. Ārpus bijušās PSRS teritorijas lielākā </w:t>
      </w:r>
      <w:r w:rsidR="00CD33F7">
        <w:rPr>
          <w:rFonts w:ascii="Times New Roman" w:hAnsi="Times New Roman"/>
          <w:sz w:val="26"/>
          <w:szCs w:val="26"/>
        </w:rPr>
        <w:t>i</w:t>
      </w:r>
      <w:r w:rsidRPr="00A44DBD">
        <w:rPr>
          <w:rFonts w:ascii="Times New Roman" w:hAnsi="Times New Roman"/>
          <w:sz w:val="26"/>
          <w:szCs w:val="26"/>
        </w:rPr>
        <w:t xml:space="preserve">nterese ir no Āzijas valstīm - Ķīnas (kopā no 2010.gada - </w:t>
      </w:r>
      <w:r w:rsidR="009B100B">
        <w:rPr>
          <w:rFonts w:ascii="Times New Roman" w:hAnsi="Times New Roman"/>
          <w:sz w:val="26"/>
          <w:szCs w:val="26"/>
        </w:rPr>
        <w:t>1 636</w:t>
      </w:r>
      <w:r w:rsidR="00243572" w:rsidRPr="00A44DBD">
        <w:rPr>
          <w:rFonts w:ascii="Times New Roman" w:hAnsi="Times New Roman"/>
          <w:sz w:val="26"/>
          <w:szCs w:val="26"/>
        </w:rPr>
        <w:t xml:space="preserve"> jeb</w:t>
      </w:r>
      <w:r w:rsidR="00CC14A3">
        <w:rPr>
          <w:rFonts w:ascii="Times New Roman" w:hAnsi="Times New Roman"/>
          <w:sz w:val="26"/>
          <w:szCs w:val="26"/>
        </w:rPr>
        <w:t xml:space="preserve"> </w:t>
      </w:r>
      <w:r w:rsidR="009B100B">
        <w:rPr>
          <w:rFonts w:ascii="Times New Roman" w:hAnsi="Times New Roman"/>
          <w:sz w:val="26"/>
          <w:szCs w:val="26"/>
        </w:rPr>
        <w:t>7,8</w:t>
      </w:r>
      <w:r w:rsidR="00A44DBD" w:rsidRPr="00A44DBD">
        <w:rPr>
          <w:rFonts w:ascii="Times New Roman" w:hAnsi="Times New Roman"/>
          <w:sz w:val="26"/>
          <w:szCs w:val="26"/>
        </w:rPr>
        <w:t>% TUA pieprasījumu) un</w:t>
      </w:r>
      <w:r w:rsidRPr="00A44DBD">
        <w:rPr>
          <w:rFonts w:ascii="Times New Roman" w:hAnsi="Times New Roman"/>
          <w:sz w:val="26"/>
          <w:szCs w:val="26"/>
        </w:rPr>
        <w:t xml:space="preserve"> Vjetnamas (</w:t>
      </w:r>
      <w:r w:rsidR="009B100B">
        <w:rPr>
          <w:rFonts w:ascii="Times New Roman" w:hAnsi="Times New Roman"/>
          <w:sz w:val="26"/>
          <w:szCs w:val="26"/>
        </w:rPr>
        <w:t>500</w:t>
      </w:r>
      <w:r w:rsidR="009B100B" w:rsidRPr="00A44DBD">
        <w:rPr>
          <w:rFonts w:ascii="Times New Roman" w:hAnsi="Times New Roman"/>
          <w:sz w:val="26"/>
          <w:szCs w:val="26"/>
        </w:rPr>
        <w:t xml:space="preserve"> </w:t>
      </w:r>
      <w:r w:rsidRPr="00A44DBD">
        <w:rPr>
          <w:rFonts w:ascii="Times New Roman" w:hAnsi="Times New Roman"/>
          <w:sz w:val="26"/>
          <w:szCs w:val="26"/>
        </w:rPr>
        <w:t>TUA pieprasījumu)</w:t>
      </w:r>
      <w:r w:rsidR="00A44DBD" w:rsidRPr="00A44DBD">
        <w:rPr>
          <w:rFonts w:ascii="Times New Roman" w:hAnsi="Times New Roman"/>
          <w:sz w:val="26"/>
          <w:szCs w:val="26"/>
        </w:rPr>
        <w:t xml:space="preserve"> </w:t>
      </w:r>
      <w:r w:rsidRPr="00A44DBD">
        <w:rPr>
          <w:rFonts w:ascii="Times New Roman" w:hAnsi="Times New Roman"/>
          <w:sz w:val="26"/>
          <w:szCs w:val="26"/>
        </w:rPr>
        <w:t>(</w:t>
      </w:r>
      <w:r w:rsidRPr="00A44DBD">
        <w:rPr>
          <w:rFonts w:ascii="Times New Roman" w:hAnsi="Times New Roman"/>
          <w:i/>
          <w:iCs/>
          <w:sz w:val="26"/>
          <w:szCs w:val="26"/>
        </w:rPr>
        <w:t>detalizētāka informācija par TUA pieteicēju izcelsmes valstīm pielikumā</w:t>
      </w:r>
      <w:r w:rsidRPr="00A44DBD">
        <w:rPr>
          <w:rFonts w:ascii="Times New Roman" w:hAnsi="Times New Roman"/>
          <w:sz w:val="26"/>
          <w:szCs w:val="26"/>
        </w:rPr>
        <w:t>).</w:t>
      </w:r>
    </w:p>
    <w:p w14:paraId="3DCCE897" w14:textId="3C0F8A73" w:rsidR="00A44DBD" w:rsidRDefault="00256917" w:rsidP="00A44DBD">
      <w:pPr>
        <w:tabs>
          <w:tab w:val="center" w:pos="426"/>
        </w:tabs>
        <w:spacing w:after="120"/>
        <w:ind w:firstLine="567"/>
        <w:jc w:val="both"/>
        <w:rPr>
          <w:rFonts w:ascii="Times New Roman" w:hAnsi="Times New Roman"/>
          <w:sz w:val="26"/>
          <w:szCs w:val="26"/>
        </w:rPr>
      </w:pPr>
      <w:bookmarkStart w:id="6" w:name="_Hlk159936675"/>
      <w:r w:rsidRPr="00344E35">
        <w:rPr>
          <w:rFonts w:ascii="Times New Roman" w:hAnsi="Times New Roman"/>
          <w:sz w:val="26"/>
          <w:szCs w:val="26"/>
        </w:rPr>
        <w:t xml:space="preserve">Salīdzinot datus par kopējām ikgadējām nerezidentu investīciju plūsmām Latvijas ekonomikā un piesaistītajām investīcijām izmantojot TUA, redzams, ka pēdējās ir visai nelielā apjomā (skatīt 3.attēlu), turklāt kopš 2014. gada samazinās. Tas norāda, ka TUA programma nav </w:t>
      </w:r>
      <w:r w:rsidR="00B76664" w:rsidRPr="00344E35">
        <w:rPr>
          <w:rFonts w:ascii="Times New Roman" w:hAnsi="Times New Roman"/>
          <w:sz w:val="26"/>
          <w:szCs w:val="26"/>
        </w:rPr>
        <w:t>motivējošs instruments</w:t>
      </w:r>
      <w:r w:rsidRPr="00344E35">
        <w:rPr>
          <w:rFonts w:ascii="Times New Roman" w:hAnsi="Times New Roman"/>
          <w:sz w:val="26"/>
          <w:szCs w:val="26"/>
        </w:rPr>
        <w:t xml:space="preserve"> ārvalstu tiešo investīciju piesaistei. Uz to norādīja arī Finanšu nozares asociācija, vērtējot programmas iepriekšējo gadu rezultātus</w:t>
      </w:r>
      <w:r w:rsidRPr="00344E35">
        <w:rPr>
          <w:rStyle w:val="FootnoteReference"/>
          <w:rFonts w:ascii="Times New Roman" w:hAnsi="Times New Roman"/>
          <w:sz w:val="26"/>
          <w:szCs w:val="26"/>
        </w:rPr>
        <w:footnoteReference w:id="1"/>
      </w:r>
      <w:r w:rsidRPr="00344E35">
        <w:rPr>
          <w:rFonts w:ascii="Times New Roman" w:hAnsi="Times New Roman"/>
          <w:sz w:val="26"/>
          <w:szCs w:val="26"/>
        </w:rPr>
        <w:t xml:space="preserve">. Ja 2014. gadā nerezidentu ieguldījumi, kas saistīti ar TUA saņemšanu, salīdzinājumā pret kopējiem nerezidentu ieguldījumiem Latvijas ekonomikā, pārsniedza 11%, tad </w:t>
      </w:r>
      <w:r w:rsidR="00794028" w:rsidRPr="00344E35">
        <w:rPr>
          <w:rFonts w:ascii="Times New Roman" w:hAnsi="Times New Roman"/>
          <w:sz w:val="26"/>
          <w:szCs w:val="26"/>
        </w:rPr>
        <w:t xml:space="preserve">periodā no </w:t>
      </w:r>
      <w:r w:rsidRPr="00344E35">
        <w:rPr>
          <w:rFonts w:ascii="Times New Roman" w:hAnsi="Times New Roman"/>
          <w:sz w:val="26"/>
          <w:szCs w:val="26"/>
        </w:rPr>
        <w:t xml:space="preserve">2018. </w:t>
      </w:r>
      <w:r w:rsidR="00794028" w:rsidRPr="00344E35">
        <w:rPr>
          <w:rFonts w:ascii="Times New Roman" w:hAnsi="Times New Roman"/>
          <w:sz w:val="26"/>
          <w:szCs w:val="26"/>
        </w:rPr>
        <w:t>līdz 2021.</w:t>
      </w:r>
      <w:r w:rsidR="00D83910" w:rsidRPr="00344E35">
        <w:rPr>
          <w:rFonts w:ascii="Times New Roman" w:hAnsi="Times New Roman"/>
          <w:sz w:val="26"/>
          <w:szCs w:val="26"/>
        </w:rPr>
        <w:t> </w:t>
      </w:r>
      <w:r w:rsidRPr="00344E35">
        <w:rPr>
          <w:rFonts w:ascii="Times New Roman" w:hAnsi="Times New Roman"/>
          <w:sz w:val="26"/>
          <w:szCs w:val="26"/>
        </w:rPr>
        <w:t>gada</w:t>
      </w:r>
      <w:r w:rsidR="00794028" w:rsidRPr="00344E35">
        <w:rPr>
          <w:rFonts w:ascii="Times New Roman" w:hAnsi="Times New Roman"/>
          <w:sz w:val="26"/>
          <w:szCs w:val="26"/>
        </w:rPr>
        <w:t>m</w:t>
      </w:r>
      <w:r w:rsidRPr="00344E35">
        <w:rPr>
          <w:rFonts w:ascii="Times New Roman" w:hAnsi="Times New Roman"/>
          <w:sz w:val="26"/>
          <w:szCs w:val="26"/>
        </w:rPr>
        <w:t xml:space="preserve"> tie vairs nepārsniedz</w:t>
      </w:r>
      <w:r w:rsidR="00794028" w:rsidRPr="00344E35">
        <w:rPr>
          <w:rFonts w:ascii="Times New Roman" w:hAnsi="Times New Roman"/>
          <w:sz w:val="26"/>
          <w:szCs w:val="26"/>
        </w:rPr>
        <w:t>a</w:t>
      </w:r>
      <w:r w:rsidRPr="00344E35">
        <w:rPr>
          <w:rFonts w:ascii="Times New Roman" w:hAnsi="Times New Roman"/>
          <w:sz w:val="26"/>
          <w:szCs w:val="26"/>
        </w:rPr>
        <w:t xml:space="preserve"> 0,5%</w:t>
      </w:r>
      <w:r w:rsidR="00794028" w:rsidRPr="00344E35">
        <w:rPr>
          <w:rFonts w:ascii="Times New Roman" w:hAnsi="Times New Roman"/>
          <w:sz w:val="26"/>
          <w:szCs w:val="26"/>
        </w:rPr>
        <w:t>. 2022.gadā turpinājās lejupvērsta tendence, kas pastiprinājās 2023. gadā, ņemot vērā ģeopolitisko spriedzi reģionā karadarbības Ukrainā un ieviesto sankciju pret Krieviju un Baltkrieviju rezultātā.</w:t>
      </w:r>
      <w:r w:rsidR="001F464F" w:rsidRPr="00344E35">
        <w:rPr>
          <w:rFonts w:ascii="Times New Roman" w:hAnsi="Times New Roman"/>
          <w:sz w:val="26"/>
          <w:szCs w:val="26"/>
        </w:rPr>
        <w:t xml:space="preserve"> </w:t>
      </w:r>
      <w:r w:rsidR="00B36CAC" w:rsidRPr="00344E35">
        <w:rPr>
          <w:rFonts w:ascii="Times New Roman" w:hAnsi="Times New Roman"/>
          <w:sz w:val="26"/>
          <w:szCs w:val="26"/>
        </w:rPr>
        <w:t>2024</w:t>
      </w:r>
      <w:r w:rsidR="001F464F" w:rsidRPr="00344E35">
        <w:rPr>
          <w:rFonts w:ascii="Times New Roman" w:hAnsi="Times New Roman"/>
          <w:sz w:val="26"/>
          <w:szCs w:val="26"/>
        </w:rPr>
        <w:t>. </w:t>
      </w:r>
      <w:r w:rsidR="00B36CAC" w:rsidRPr="00344E35">
        <w:rPr>
          <w:rFonts w:ascii="Times New Roman" w:hAnsi="Times New Roman"/>
          <w:sz w:val="26"/>
          <w:szCs w:val="26"/>
        </w:rPr>
        <w:t xml:space="preserve">gadā </w:t>
      </w:r>
      <w:r w:rsidR="00794028" w:rsidRPr="00344E35">
        <w:rPr>
          <w:rFonts w:ascii="Times New Roman" w:hAnsi="Times New Roman"/>
          <w:sz w:val="26"/>
          <w:szCs w:val="26"/>
        </w:rPr>
        <w:t>nerezidentu ieguldījumi, kas saistīti ar TUA saņemšanu, salīdzinājumā pret kopējiem nerezidentu ieguldījumiem Latvijas ekonomikā</w:t>
      </w:r>
      <w:r w:rsidR="001F464F" w:rsidRPr="00344E35">
        <w:rPr>
          <w:rFonts w:ascii="Times New Roman" w:hAnsi="Times New Roman"/>
          <w:sz w:val="26"/>
          <w:szCs w:val="26"/>
        </w:rPr>
        <w:t xml:space="preserve"> bija </w:t>
      </w:r>
      <w:r w:rsidR="00AD217E" w:rsidRPr="00344E35">
        <w:rPr>
          <w:rFonts w:ascii="Times New Roman" w:hAnsi="Times New Roman"/>
          <w:sz w:val="26"/>
          <w:szCs w:val="26"/>
        </w:rPr>
        <w:t xml:space="preserve">vairs tikai </w:t>
      </w:r>
      <w:r w:rsidR="00B36CAC" w:rsidRPr="00344E35">
        <w:rPr>
          <w:rFonts w:ascii="Times New Roman" w:hAnsi="Times New Roman"/>
          <w:sz w:val="26"/>
          <w:szCs w:val="26"/>
        </w:rPr>
        <w:t>0,3 </w:t>
      </w:r>
      <w:r w:rsidR="001F464F" w:rsidRPr="00344E35">
        <w:rPr>
          <w:rFonts w:ascii="Times New Roman" w:hAnsi="Times New Roman"/>
          <w:sz w:val="26"/>
          <w:szCs w:val="26"/>
        </w:rPr>
        <w:t>%</w:t>
      </w:r>
      <w:r w:rsidRPr="00344E35">
        <w:rPr>
          <w:rFonts w:ascii="Times New Roman" w:hAnsi="Times New Roman"/>
          <w:sz w:val="26"/>
          <w:szCs w:val="26"/>
        </w:rPr>
        <w:t>.</w:t>
      </w:r>
      <w:r w:rsidRPr="00A44DBD">
        <w:rPr>
          <w:rFonts w:ascii="Times New Roman" w:hAnsi="Times New Roman"/>
          <w:sz w:val="26"/>
          <w:szCs w:val="26"/>
        </w:rPr>
        <w:t xml:space="preserve"> </w:t>
      </w:r>
      <w:bookmarkEnd w:id="6"/>
    </w:p>
    <w:p w14:paraId="4A3234DC" w14:textId="77777777" w:rsidR="00EF63F7" w:rsidRDefault="00EF63F7" w:rsidP="00510AA0">
      <w:pPr>
        <w:tabs>
          <w:tab w:val="center" w:pos="426"/>
        </w:tabs>
        <w:spacing w:after="120"/>
        <w:ind w:firstLine="567"/>
        <w:jc w:val="right"/>
        <w:rPr>
          <w:rFonts w:ascii="Times New Roman" w:hAnsi="Times New Roman"/>
          <w:sz w:val="24"/>
          <w:szCs w:val="24"/>
          <w:highlight w:val="yellow"/>
        </w:rPr>
      </w:pPr>
    </w:p>
    <w:p w14:paraId="685E4C15" w14:textId="77777777" w:rsidR="00EF63F7" w:rsidRDefault="00EF63F7" w:rsidP="00510AA0">
      <w:pPr>
        <w:tabs>
          <w:tab w:val="center" w:pos="426"/>
        </w:tabs>
        <w:spacing w:after="120"/>
        <w:ind w:firstLine="567"/>
        <w:jc w:val="right"/>
        <w:rPr>
          <w:rFonts w:ascii="Times New Roman" w:hAnsi="Times New Roman"/>
          <w:sz w:val="24"/>
          <w:szCs w:val="24"/>
          <w:highlight w:val="yellow"/>
        </w:rPr>
      </w:pPr>
    </w:p>
    <w:p w14:paraId="190458B0" w14:textId="77777777" w:rsidR="00EF63F7" w:rsidRDefault="00EF63F7" w:rsidP="00510AA0">
      <w:pPr>
        <w:tabs>
          <w:tab w:val="center" w:pos="426"/>
        </w:tabs>
        <w:spacing w:after="120"/>
        <w:ind w:firstLine="567"/>
        <w:jc w:val="right"/>
        <w:rPr>
          <w:rFonts w:ascii="Times New Roman" w:hAnsi="Times New Roman"/>
          <w:sz w:val="24"/>
          <w:szCs w:val="24"/>
          <w:highlight w:val="yellow"/>
        </w:rPr>
      </w:pPr>
    </w:p>
    <w:p w14:paraId="6072A30F" w14:textId="0499BD6B" w:rsidR="00510AA0" w:rsidRPr="00EF63F7" w:rsidRDefault="00510AA0" w:rsidP="00510AA0">
      <w:pPr>
        <w:tabs>
          <w:tab w:val="center" w:pos="426"/>
        </w:tabs>
        <w:spacing w:after="120"/>
        <w:ind w:firstLine="567"/>
        <w:jc w:val="right"/>
        <w:rPr>
          <w:rFonts w:ascii="Times New Roman" w:hAnsi="Times New Roman"/>
          <w:sz w:val="24"/>
          <w:szCs w:val="24"/>
        </w:rPr>
      </w:pPr>
      <w:r w:rsidRPr="00EF63F7">
        <w:rPr>
          <w:rFonts w:ascii="Times New Roman" w:hAnsi="Times New Roman"/>
          <w:sz w:val="24"/>
          <w:szCs w:val="24"/>
        </w:rPr>
        <w:t>3. attēls</w:t>
      </w:r>
    </w:p>
    <w:p w14:paraId="28E66CEA" w14:textId="3C8711F2" w:rsidR="00510AA0" w:rsidRDefault="00510AA0" w:rsidP="00510AA0">
      <w:pPr>
        <w:spacing w:after="120"/>
        <w:jc w:val="center"/>
        <w:rPr>
          <w:rFonts w:ascii="Times New Roman" w:hAnsi="Times New Roman"/>
          <w:b/>
          <w:i/>
          <w:sz w:val="24"/>
          <w:szCs w:val="24"/>
        </w:rPr>
      </w:pPr>
      <w:r w:rsidRPr="00EF63F7">
        <w:rPr>
          <w:rFonts w:ascii="Times New Roman" w:hAnsi="Times New Roman"/>
          <w:b/>
          <w:sz w:val="24"/>
          <w:szCs w:val="24"/>
        </w:rPr>
        <w:t>Nerezidentu tiešās investīcijas Latvijā (ienākošās un izejošās plūsmas) un</w:t>
      </w:r>
      <w:r w:rsidRPr="00EF63F7">
        <w:rPr>
          <w:sz w:val="24"/>
          <w:szCs w:val="24"/>
        </w:rPr>
        <w:t xml:space="preserve"> </w:t>
      </w:r>
      <w:r w:rsidRPr="00EF63F7">
        <w:rPr>
          <w:rFonts w:ascii="Times New Roman" w:hAnsi="Times New Roman"/>
          <w:b/>
          <w:sz w:val="24"/>
          <w:szCs w:val="24"/>
        </w:rPr>
        <w:t xml:space="preserve">nerezidentu ieguldījumi, kas saistīti ar TUA saņemšanu, milj. </w:t>
      </w:r>
      <w:r w:rsidRPr="00EF63F7">
        <w:rPr>
          <w:rFonts w:ascii="Times New Roman" w:hAnsi="Times New Roman"/>
          <w:b/>
          <w:i/>
          <w:sz w:val="24"/>
          <w:szCs w:val="24"/>
        </w:rPr>
        <w:t>euro</w:t>
      </w:r>
    </w:p>
    <w:p w14:paraId="1F7EF474" w14:textId="6B714942" w:rsidR="00510AA0" w:rsidRDefault="00510AA0" w:rsidP="008F6AC9">
      <w:pPr>
        <w:spacing w:after="120"/>
        <w:jc w:val="center"/>
        <w:rPr>
          <w:rFonts w:ascii="Times New Roman" w:hAnsi="Times New Roman"/>
          <w:b/>
          <w:i/>
          <w:sz w:val="24"/>
          <w:szCs w:val="24"/>
        </w:rPr>
      </w:pPr>
      <w:r>
        <w:rPr>
          <w:noProof/>
        </w:rPr>
        <w:drawing>
          <wp:inline distT="0" distB="0" distL="0" distR="0" wp14:anchorId="5A3F4F0F" wp14:editId="178B4C71">
            <wp:extent cx="5760085" cy="3236595"/>
            <wp:effectExtent l="0" t="0" r="12065" b="1905"/>
            <wp:docPr id="7" name="Chart 7">
              <a:extLst xmlns:a="http://schemas.openxmlformats.org/drawingml/2006/main">
                <a:ext uri="{FF2B5EF4-FFF2-40B4-BE49-F238E27FC236}">
                  <a16:creationId xmlns:a16="http://schemas.microsoft.com/office/drawing/2014/main" id="{99DC630A-3A05-4F16-8DB8-41E87FD6A3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754267" w14:textId="77777777" w:rsidR="00AF6A9F" w:rsidRPr="00A44DBD" w:rsidRDefault="00AF6A9F" w:rsidP="00AF6A9F">
      <w:pPr>
        <w:rPr>
          <w:rFonts w:ascii="Times New Roman" w:hAnsi="Times New Roman"/>
          <w:i/>
        </w:rPr>
      </w:pPr>
      <w:r w:rsidRPr="00A44DBD">
        <w:rPr>
          <w:rFonts w:ascii="Times New Roman" w:hAnsi="Times New Roman"/>
          <w:i/>
        </w:rPr>
        <w:t xml:space="preserve">   Avots: LB un PMLP dati</w:t>
      </w:r>
    </w:p>
    <w:p w14:paraId="54B02D80" w14:textId="77777777" w:rsidR="006E7306" w:rsidRPr="00FE5DB1" w:rsidRDefault="006E7306" w:rsidP="00C54A82">
      <w:pPr>
        <w:jc w:val="both"/>
        <w:rPr>
          <w:rFonts w:ascii="Times New Roman" w:hAnsi="Times New Roman"/>
          <w:sz w:val="26"/>
          <w:szCs w:val="26"/>
          <w:highlight w:val="yellow"/>
        </w:rPr>
      </w:pPr>
    </w:p>
    <w:p w14:paraId="1924BFE7" w14:textId="2123AE00" w:rsidR="00452BE2" w:rsidRPr="00A44DBD" w:rsidRDefault="00256917" w:rsidP="00256917">
      <w:pPr>
        <w:spacing w:after="120"/>
        <w:ind w:firstLine="720"/>
        <w:jc w:val="both"/>
        <w:rPr>
          <w:rFonts w:ascii="Times New Roman" w:hAnsi="Times New Roman"/>
          <w:sz w:val="26"/>
          <w:szCs w:val="26"/>
        </w:rPr>
      </w:pPr>
      <w:r w:rsidRPr="00A44DBD">
        <w:rPr>
          <w:rFonts w:ascii="Times New Roman" w:hAnsi="Times New Roman"/>
          <w:sz w:val="26"/>
          <w:szCs w:val="26"/>
        </w:rPr>
        <w:t xml:space="preserve">Lielāko daļu no uz TUA attiecināmajiem ieguldījumiem veido ieguldījumi nekustamajā īpašumā, kuru apjoms kopš 2014.gada ir ievērojami krities (1.tabula).  Viens no iemesliem ir veiktās izmaiņas Imigrācijas likumā </w:t>
      </w:r>
      <w:bookmarkStart w:id="8" w:name="_Hlk127757982"/>
      <w:r w:rsidRPr="00A44DBD">
        <w:rPr>
          <w:rFonts w:ascii="Times New Roman" w:hAnsi="Times New Roman"/>
          <w:sz w:val="26"/>
          <w:szCs w:val="26"/>
        </w:rPr>
        <w:t>(08.05.2014. likums “Grozījumi Imigrācijas likumā” (LV, 98 (5158), 22.05.2014.)</w:t>
      </w:r>
      <w:bookmarkEnd w:id="8"/>
      <w:r w:rsidRPr="00A44DBD">
        <w:rPr>
          <w:rFonts w:ascii="Times New Roman" w:hAnsi="Times New Roman"/>
          <w:sz w:val="26"/>
          <w:szCs w:val="26"/>
        </w:rPr>
        <w:t>, kur tika paaugstināta nekustamā īpašuma iegādes darījuma summa, lai pieteiktos TUA saņemšanai. Ne mazāk svarīgs faktors ir arī politiskā un ekonomiskā situācija nerezidentu izcelsmes valstīs. Ņemot vērā, ka lielākā daļa TUA pieteicēju (investoru) kopš programmas sākuma ir bijuši Krievijas Federācijas pilsoņi, ar TUA saistīto ieguldījumu apjomu samazinājumu ietekmēja arī vājā un nestabilā ekonomiskā situācija Krievijā, kas vērojama kopš 2014. gada un ko ietekmē ģeopolitiskā situācija reģionā. Pēc Krievijas iebrukuma Ukrainā 2022. gadā veiktie grozījumi Imigrācijas likumā</w:t>
      </w:r>
      <w:r w:rsidR="005A5C02" w:rsidRPr="00A44DBD">
        <w:rPr>
          <w:rFonts w:ascii="Times New Roman" w:hAnsi="Times New Roman"/>
          <w:sz w:val="26"/>
          <w:szCs w:val="26"/>
        </w:rPr>
        <w:t xml:space="preserve"> (07.04.2022. likums “Grozījumi Imigrācijas likumā” (LV, 70A, 08.04.2022.) un 22.09.2022. likums “Grozījumi Imigrācijas likumā” (LV, 185A, 23.09.2022.))</w:t>
      </w:r>
      <w:r w:rsidRPr="00A44DBD">
        <w:rPr>
          <w:rFonts w:ascii="Times New Roman" w:hAnsi="Times New Roman"/>
          <w:sz w:val="26"/>
          <w:szCs w:val="26"/>
        </w:rPr>
        <w:t xml:space="preserve"> ir pavisam apturējuši Krievijas un Baltkrievijas pilsoņiem iespējas pieteikties TUA saņemšanai</w:t>
      </w:r>
      <w:r w:rsidR="00EF63F7">
        <w:rPr>
          <w:rFonts w:ascii="Times New Roman" w:hAnsi="Times New Roman"/>
          <w:sz w:val="26"/>
          <w:szCs w:val="26"/>
        </w:rPr>
        <w:t>,</w:t>
      </w:r>
      <w:r w:rsidRPr="00A44DBD">
        <w:rPr>
          <w:rFonts w:ascii="Times New Roman" w:hAnsi="Times New Roman"/>
          <w:sz w:val="26"/>
          <w:szCs w:val="26"/>
        </w:rPr>
        <w:t xml:space="preserve"> pamatojoties uz veiktajām investīcijām Latvijas tautsaimniecībā. </w:t>
      </w:r>
    </w:p>
    <w:p w14:paraId="467DAADD" w14:textId="70D6F935" w:rsidR="00256917" w:rsidRPr="00A44DBD" w:rsidRDefault="00EF63F7" w:rsidP="00256917">
      <w:pPr>
        <w:spacing w:after="120"/>
        <w:ind w:firstLine="720"/>
        <w:jc w:val="both"/>
        <w:rPr>
          <w:rFonts w:ascii="Times New Roman" w:hAnsi="Times New Roman"/>
          <w:sz w:val="26"/>
          <w:szCs w:val="26"/>
        </w:rPr>
      </w:pPr>
      <w:r w:rsidRPr="00EF63F7">
        <w:rPr>
          <w:rFonts w:ascii="Times New Roman" w:hAnsi="Times New Roman"/>
          <w:sz w:val="26"/>
          <w:szCs w:val="26"/>
        </w:rPr>
        <w:t>A</w:t>
      </w:r>
      <w:r w:rsidR="00256917" w:rsidRPr="00EF63F7">
        <w:rPr>
          <w:rFonts w:ascii="Times New Roman" w:hAnsi="Times New Roman"/>
          <w:sz w:val="26"/>
          <w:szCs w:val="26"/>
        </w:rPr>
        <w:t xml:space="preserve">r TUA saistīto ieguldījumu apmēra samazinājumu  </w:t>
      </w:r>
      <w:r w:rsidR="009654A4" w:rsidRPr="00EF63F7">
        <w:rPr>
          <w:rFonts w:ascii="Times New Roman" w:hAnsi="Times New Roman"/>
          <w:sz w:val="26"/>
          <w:szCs w:val="26"/>
        </w:rPr>
        <w:t xml:space="preserve">ietekmēja </w:t>
      </w:r>
      <w:r w:rsidR="00256917" w:rsidRPr="00EF63F7">
        <w:rPr>
          <w:rFonts w:ascii="Times New Roman" w:hAnsi="Times New Roman"/>
          <w:sz w:val="26"/>
          <w:szCs w:val="26"/>
        </w:rPr>
        <w:t xml:space="preserve">arī veiktie pasākumi, lai pastiprinātu uzraudzību nerezidentu noguldījumiem Latvijas komercbankās. Ieguldījumi kredītiestāžu pakārtotajās saistībās pēc to kopējā apjoma ir otri lielākie uz TUA attiecināmie ieguldījumi, </w:t>
      </w:r>
      <w:bookmarkStart w:id="9" w:name="_Hlk96984846"/>
      <w:r w:rsidR="00256917" w:rsidRPr="00EF63F7">
        <w:rPr>
          <w:rFonts w:ascii="Times New Roman" w:hAnsi="Times New Roman"/>
          <w:sz w:val="26"/>
          <w:szCs w:val="26"/>
        </w:rPr>
        <w:t>taču 2019., 2020.</w:t>
      </w:r>
      <w:r w:rsidR="009654A4" w:rsidRPr="00EF63F7">
        <w:rPr>
          <w:rFonts w:ascii="Times New Roman" w:hAnsi="Times New Roman"/>
          <w:sz w:val="26"/>
          <w:szCs w:val="26"/>
        </w:rPr>
        <w:t>, 2022.</w:t>
      </w:r>
      <w:r w:rsidR="00256917" w:rsidRPr="00EF63F7">
        <w:rPr>
          <w:rFonts w:ascii="Times New Roman" w:hAnsi="Times New Roman"/>
          <w:sz w:val="26"/>
          <w:szCs w:val="26"/>
        </w:rPr>
        <w:t xml:space="preserve"> gadā un </w:t>
      </w:r>
      <w:r w:rsidR="009654A4" w:rsidRPr="00EF63F7">
        <w:rPr>
          <w:rFonts w:ascii="Times New Roman" w:hAnsi="Times New Roman"/>
          <w:sz w:val="26"/>
          <w:szCs w:val="26"/>
        </w:rPr>
        <w:t>2023</w:t>
      </w:r>
      <w:r w:rsidR="00256917" w:rsidRPr="00EF63F7">
        <w:rPr>
          <w:rFonts w:ascii="Times New Roman" w:hAnsi="Times New Roman"/>
          <w:sz w:val="26"/>
          <w:szCs w:val="26"/>
        </w:rPr>
        <w:t xml:space="preserve">.gadā </w:t>
      </w:r>
      <w:bookmarkStart w:id="10" w:name="_Hlk96615036"/>
      <w:r w:rsidR="00256917" w:rsidRPr="00EF63F7">
        <w:rPr>
          <w:rFonts w:ascii="Times New Roman" w:hAnsi="Times New Roman"/>
          <w:sz w:val="26"/>
          <w:szCs w:val="26"/>
        </w:rPr>
        <w:t xml:space="preserve">Latvijas kredītiestāžu pakārtotajās saistībās </w:t>
      </w:r>
      <w:bookmarkEnd w:id="10"/>
      <w:r w:rsidR="00256917" w:rsidRPr="00EF63F7">
        <w:rPr>
          <w:rFonts w:ascii="Times New Roman" w:hAnsi="Times New Roman"/>
          <w:sz w:val="26"/>
          <w:szCs w:val="26"/>
        </w:rPr>
        <w:t xml:space="preserve">netika veikts neviens ieguldījums. </w:t>
      </w:r>
      <w:bookmarkEnd w:id="9"/>
      <w:r w:rsidR="00256917" w:rsidRPr="00EF63F7">
        <w:rPr>
          <w:rFonts w:ascii="Times New Roman" w:hAnsi="Times New Roman"/>
          <w:sz w:val="26"/>
          <w:szCs w:val="26"/>
        </w:rPr>
        <w:t xml:space="preserve">Lai gan </w:t>
      </w:r>
      <w:bookmarkStart w:id="11" w:name="_Hlk96984941"/>
      <w:r w:rsidR="00256917" w:rsidRPr="00EF63F7">
        <w:rPr>
          <w:rFonts w:ascii="Times New Roman" w:hAnsi="Times New Roman"/>
          <w:sz w:val="26"/>
          <w:szCs w:val="26"/>
        </w:rPr>
        <w:t xml:space="preserve">ieguldījumi Latvijas kredītiestāžu pakārtotajās saistībās </w:t>
      </w:r>
      <w:r w:rsidR="00CC14A3" w:rsidRPr="00EF63F7">
        <w:rPr>
          <w:rFonts w:ascii="Times New Roman" w:hAnsi="Times New Roman"/>
          <w:sz w:val="26"/>
          <w:szCs w:val="26"/>
        </w:rPr>
        <w:t xml:space="preserve">2021. gadā </w:t>
      </w:r>
      <w:r w:rsidR="00256917" w:rsidRPr="00EF63F7">
        <w:rPr>
          <w:rFonts w:ascii="Times New Roman" w:hAnsi="Times New Roman"/>
          <w:sz w:val="26"/>
          <w:szCs w:val="26"/>
        </w:rPr>
        <w:t xml:space="preserve">bija 600 tūkst. </w:t>
      </w:r>
      <w:r w:rsidR="00256917" w:rsidRPr="00EF63F7">
        <w:rPr>
          <w:rFonts w:ascii="Times New Roman" w:hAnsi="Times New Roman"/>
          <w:i/>
          <w:sz w:val="26"/>
          <w:szCs w:val="26"/>
        </w:rPr>
        <w:t>euro</w:t>
      </w:r>
      <w:r w:rsidR="00256917" w:rsidRPr="00EF63F7">
        <w:rPr>
          <w:rFonts w:ascii="Times New Roman" w:hAnsi="Times New Roman"/>
          <w:sz w:val="26"/>
          <w:szCs w:val="26"/>
        </w:rPr>
        <w:t xml:space="preserve"> apmērā</w:t>
      </w:r>
      <w:r w:rsidR="00772720" w:rsidRPr="00EF63F7">
        <w:rPr>
          <w:rFonts w:ascii="Times New Roman" w:hAnsi="Times New Roman"/>
          <w:sz w:val="26"/>
          <w:szCs w:val="26"/>
        </w:rPr>
        <w:t xml:space="preserve"> un 2024. gadā – 1,1 mi</w:t>
      </w:r>
      <w:r w:rsidR="00CC14A3" w:rsidRPr="00EF63F7">
        <w:rPr>
          <w:rFonts w:ascii="Times New Roman" w:hAnsi="Times New Roman"/>
          <w:sz w:val="26"/>
          <w:szCs w:val="26"/>
        </w:rPr>
        <w:t>l</w:t>
      </w:r>
      <w:r w:rsidR="00772720" w:rsidRPr="00EF63F7">
        <w:rPr>
          <w:rFonts w:ascii="Times New Roman" w:hAnsi="Times New Roman"/>
          <w:sz w:val="26"/>
          <w:szCs w:val="26"/>
        </w:rPr>
        <w:t xml:space="preserve">j. </w:t>
      </w:r>
      <w:r w:rsidR="00772720" w:rsidRPr="00EF63F7">
        <w:rPr>
          <w:rFonts w:ascii="Times New Roman" w:hAnsi="Times New Roman"/>
          <w:i/>
          <w:iCs/>
          <w:sz w:val="26"/>
          <w:szCs w:val="26"/>
        </w:rPr>
        <w:t>euro</w:t>
      </w:r>
      <w:r w:rsidR="00772720" w:rsidRPr="00EF63F7">
        <w:rPr>
          <w:rFonts w:ascii="Times New Roman" w:hAnsi="Times New Roman"/>
          <w:sz w:val="26"/>
          <w:szCs w:val="26"/>
        </w:rPr>
        <w:t xml:space="preserve"> apmērā</w:t>
      </w:r>
      <w:r w:rsidR="00256917" w:rsidRPr="00EF63F7">
        <w:rPr>
          <w:rFonts w:ascii="Times New Roman" w:hAnsi="Times New Roman"/>
          <w:sz w:val="26"/>
          <w:szCs w:val="26"/>
        </w:rPr>
        <w:t>, tas tomēr neliecina par nerezidentu interesi par šo ieguldījumu veidu Latvijas ekonomikā.</w:t>
      </w:r>
    </w:p>
    <w:bookmarkEnd w:id="11"/>
    <w:p w14:paraId="5E10C836" w14:textId="3E204776" w:rsidR="00256917" w:rsidRPr="00A44DBD" w:rsidRDefault="00256917" w:rsidP="00256917">
      <w:pPr>
        <w:spacing w:after="120"/>
        <w:ind w:firstLine="720"/>
        <w:jc w:val="both"/>
        <w:rPr>
          <w:rFonts w:ascii="Times New Roman" w:hAnsi="Times New Roman"/>
          <w:sz w:val="26"/>
          <w:szCs w:val="26"/>
        </w:rPr>
      </w:pPr>
      <w:r w:rsidRPr="00A44DBD">
        <w:rPr>
          <w:rFonts w:ascii="Times New Roman" w:hAnsi="Times New Roman"/>
          <w:sz w:val="26"/>
          <w:szCs w:val="26"/>
        </w:rPr>
        <w:lastRenderedPageBreak/>
        <w:t>Ar TUA mehānismu piesaistīto ieguldījumu apjomu svārstības ietekmē arī konkurences faktori. Jāatzīmē, ka līdzīgas ārvalstu investīciju piesaistes programmas darbojas arī citās Eiropas Savienības valstīs (piemēram, Ungārijā, Grieķijā, Spānijā u.c.). Politikas maiņa minētajās valstīs ietekmē arī potenciālo investoru motivāciju investēšanas valsts izvēlē. Zināma ietekme ir arī kopējai Eiropas Savienības nostājai attiecībā uz investīciju piesaisti no paaugstināta riska reģioniem (piemēram, Krievijas, Ķīnas).</w:t>
      </w:r>
    </w:p>
    <w:p w14:paraId="11AA5A58" w14:textId="77777777" w:rsidR="00FF58A0" w:rsidRPr="00FE5DB1" w:rsidRDefault="00FF58A0" w:rsidP="00B63E16">
      <w:pPr>
        <w:ind w:firstLine="567"/>
        <w:jc w:val="both"/>
        <w:rPr>
          <w:rFonts w:ascii="Times New Roman" w:hAnsi="Times New Roman"/>
          <w:sz w:val="26"/>
          <w:szCs w:val="26"/>
          <w:highlight w:val="yellow"/>
        </w:rPr>
      </w:pPr>
    </w:p>
    <w:p w14:paraId="0573CAF6" w14:textId="77777777" w:rsidR="00A67CA7" w:rsidRPr="00A44DBD" w:rsidRDefault="00A67CA7" w:rsidP="00747AEC">
      <w:pPr>
        <w:spacing w:after="120"/>
        <w:ind w:firstLine="567"/>
        <w:jc w:val="center"/>
        <w:rPr>
          <w:rFonts w:ascii="Times New Roman" w:hAnsi="Times New Roman"/>
          <w:b/>
          <w:sz w:val="26"/>
          <w:szCs w:val="26"/>
        </w:rPr>
      </w:pPr>
      <w:r w:rsidRPr="00A44DBD">
        <w:rPr>
          <w:rFonts w:ascii="Times New Roman" w:hAnsi="Times New Roman"/>
          <w:b/>
          <w:sz w:val="26"/>
          <w:szCs w:val="26"/>
        </w:rPr>
        <w:t>Investīcijas nekustamajā īpašumā</w:t>
      </w:r>
    </w:p>
    <w:p w14:paraId="68BDE458" w14:textId="77777777" w:rsidR="0021121A" w:rsidRPr="00A44DBD" w:rsidRDefault="0021121A" w:rsidP="00747AEC">
      <w:pPr>
        <w:spacing w:after="120"/>
        <w:ind w:firstLine="567"/>
        <w:jc w:val="center"/>
        <w:rPr>
          <w:rFonts w:ascii="Times New Roman" w:hAnsi="Times New Roman"/>
          <w:b/>
          <w:sz w:val="26"/>
          <w:szCs w:val="26"/>
        </w:rPr>
      </w:pPr>
    </w:p>
    <w:p w14:paraId="530449D8" w14:textId="03E9C3CC" w:rsidR="00CB2A3D" w:rsidRPr="00A44DBD" w:rsidRDefault="00AB3AEF" w:rsidP="005E009F">
      <w:pPr>
        <w:spacing w:after="120"/>
        <w:ind w:firstLine="567"/>
        <w:jc w:val="both"/>
        <w:rPr>
          <w:rFonts w:ascii="Times New Roman" w:hAnsi="Times New Roman"/>
          <w:sz w:val="26"/>
          <w:szCs w:val="26"/>
        </w:rPr>
      </w:pPr>
      <w:r w:rsidRPr="00EF63F7">
        <w:rPr>
          <w:rFonts w:ascii="Times New Roman" w:hAnsi="Times New Roman"/>
          <w:sz w:val="26"/>
          <w:szCs w:val="26"/>
        </w:rPr>
        <w:t>No 2010.gada 1.jūlija līdz 20</w:t>
      </w:r>
      <w:r w:rsidR="004B4F62" w:rsidRPr="00EF63F7">
        <w:rPr>
          <w:rFonts w:ascii="Times New Roman" w:hAnsi="Times New Roman"/>
          <w:sz w:val="26"/>
          <w:szCs w:val="26"/>
        </w:rPr>
        <w:t>2</w:t>
      </w:r>
      <w:r w:rsidR="005D36EB" w:rsidRPr="00EF63F7">
        <w:rPr>
          <w:rFonts w:ascii="Times New Roman" w:hAnsi="Times New Roman"/>
          <w:sz w:val="26"/>
          <w:szCs w:val="26"/>
        </w:rPr>
        <w:t>4</w:t>
      </w:r>
      <w:r w:rsidRPr="00EF63F7">
        <w:rPr>
          <w:rFonts w:ascii="Times New Roman" w:hAnsi="Times New Roman"/>
          <w:sz w:val="26"/>
          <w:szCs w:val="26"/>
        </w:rPr>
        <w:t>.gada 3</w:t>
      </w:r>
      <w:r w:rsidR="002876B5" w:rsidRPr="00EF63F7">
        <w:rPr>
          <w:rFonts w:ascii="Times New Roman" w:hAnsi="Times New Roman"/>
          <w:sz w:val="26"/>
          <w:szCs w:val="26"/>
        </w:rPr>
        <w:t>1.decembrim</w:t>
      </w:r>
      <w:r w:rsidRPr="00EF63F7">
        <w:rPr>
          <w:rFonts w:ascii="Times New Roman" w:hAnsi="Times New Roman"/>
          <w:sz w:val="26"/>
          <w:szCs w:val="26"/>
        </w:rPr>
        <w:t xml:space="preserve"> Latvijas nekustamo īpašumu tirgū notikuši ar </w:t>
      </w:r>
      <w:bookmarkStart w:id="12" w:name="_Hlk159411768"/>
      <w:r w:rsidRPr="00EF63F7">
        <w:rPr>
          <w:rFonts w:ascii="Times New Roman" w:hAnsi="Times New Roman"/>
          <w:sz w:val="26"/>
          <w:szCs w:val="26"/>
        </w:rPr>
        <w:t xml:space="preserve">TUA saņemšanu par nekustamā īpašuma iegādi saistīti darījumi </w:t>
      </w:r>
      <w:bookmarkEnd w:id="12"/>
      <w:r w:rsidRPr="00EF63F7">
        <w:rPr>
          <w:rFonts w:ascii="Times New Roman" w:hAnsi="Times New Roman"/>
          <w:sz w:val="26"/>
          <w:szCs w:val="26"/>
        </w:rPr>
        <w:t xml:space="preserve">ar kopējo </w:t>
      </w:r>
      <w:r w:rsidR="005D36EB" w:rsidRPr="00EF63F7">
        <w:rPr>
          <w:rFonts w:ascii="Times New Roman" w:hAnsi="Times New Roman"/>
          <w:sz w:val="26"/>
          <w:szCs w:val="26"/>
        </w:rPr>
        <w:t>1,37</w:t>
      </w:r>
      <w:r w:rsidRPr="00EF63F7">
        <w:rPr>
          <w:rFonts w:ascii="Times New Roman" w:hAnsi="Times New Roman"/>
          <w:sz w:val="26"/>
          <w:szCs w:val="26"/>
        </w:rPr>
        <w:t xml:space="preserve"> miljr. </w:t>
      </w:r>
      <w:r w:rsidRPr="00EF63F7">
        <w:rPr>
          <w:rFonts w:ascii="Times New Roman" w:hAnsi="Times New Roman"/>
          <w:i/>
          <w:sz w:val="26"/>
          <w:szCs w:val="26"/>
        </w:rPr>
        <w:t xml:space="preserve">euro </w:t>
      </w:r>
      <w:r w:rsidR="002D40ED" w:rsidRPr="00EF63F7">
        <w:rPr>
          <w:rFonts w:ascii="Times New Roman" w:hAnsi="Times New Roman"/>
          <w:sz w:val="26"/>
          <w:szCs w:val="26"/>
        </w:rPr>
        <w:t>apmērā.</w:t>
      </w:r>
    </w:p>
    <w:p w14:paraId="6691CEB0" w14:textId="0517AA17" w:rsidR="00F21EDC" w:rsidRPr="00A44DBD" w:rsidRDefault="00F21EDC" w:rsidP="00F21EDC">
      <w:pPr>
        <w:spacing w:after="120"/>
        <w:ind w:firstLine="567"/>
        <w:jc w:val="both"/>
        <w:rPr>
          <w:rFonts w:ascii="Times New Roman" w:hAnsi="Times New Roman"/>
          <w:color w:val="000000"/>
          <w:sz w:val="26"/>
          <w:szCs w:val="26"/>
        </w:rPr>
      </w:pPr>
      <w:r w:rsidRPr="00A44DBD">
        <w:rPr>
          <w:rFonts w:ascii="Times New Roman" w:hAnsi="Times New Roman"/>
          <w:color w:val="000000"/>
          <w:sz w:val="26"/>
          <w:szCs w:val="26"/>
        </w:rPr>
        <w:t>Sākot no 2014.gada otrā</w:t>
      </w:r>
      <w:r w:rsidR="00EF63F7">
        <w:rPr>
          <w:rFonts w:ascii="Times New Roman" w:hAnsi="Times New Roman"/>
          <w:color w:val="000000"/>
          <w:sz w:val="26"/>
          <w:szCs w:val="26"/>
        </w:rPr>
        <w:t xml:space="preserve"> pusgada </w:t>
      </w:r>
      <w:r w:rsidRPr="00A44DBD">
        <w:rPr>
          <w:rFonts w:ascii="Times New Roman" w:hAnsi="Times New Roman"/>
          <w:color w:val="000000"/>
          <w:sz w:val="26"/>
          <w:szCs w:val="26"/>
        </w:rPr>
        <w:t>samazinājies nekustamo īpašumu ār</w:t>
      </w:r>
      <w:r w:rsidR="00EF63F7">
        <w:rPr>
          <w:rFonts w:ascii="Times New Roman" w:hAnsi="Times New Roman"/>
          <w:color w:val="000000"/>
          <w:sz w:val="26"/>
          <w:szCs w:val="26"/>
        </w:rPr>
        <w:t>valstu</w:t>
      </w:r>
      <w:r w:rsidRPr="00A44DBD">
        <w:rPr>
          <w:rFonts w:ascii="Times New Roman" w:hAnsi="Times New Roman"/>
          <w:color w:val="000000"/>
          <w:sz w:val="26"/>
          <w:szCs w:val="26"/>
        </w:rPr>
        <w:t xml:space="preserve"> pircēju skaits un īpatsvars. Būtisks kritums bija </w:t>
      </w:r>
      <w:r w:rsidR="00AC7C1D" w:rsidRPr="00A44DBD">
        <w:rPr>
          <w:rFonts w:ascii="Times New Roman" w:hAnsi="Times New Roman"/>
          <w:color w:val="000000"/>
          <w:sz w:val="26"/>
          <w:szCs w:val="26"/>
        </w:rPr>
        <w:t>2015.gadā, un tendence saglabāja</w:t>
      </w:r>
      <w:r w:rsidRPr="00A44DBD">
        <w:rPr>
          <w:rFonts w:ascii="Times New Roman" w:hAnsi="Times New Roman"/>
          <w:color w:val="000000"/>
          <w:sz w:val="26"/>
          <w:szCs w:val="26"/>
        </w:rPr>
        <w:t xml:space="preserve">s arī </w:t>
      </w:r>
      <w:r w:rsidR="00AC7C1D" w:rsidRPr="00A44DBD">
        <w:rPr>
          <w:rFonts w:ascii="Times New Roman" w:hAnsi="Times New Roman"/>
          <w:color w:val="000000"/>
          <w:sz w:val="26"/>
          <w:szCs w:val="26"/>
        </w:rPr>
        <w:t>turpmākajos gados</w:t>
      </w:r>
      <w:r w:rsidRPr="00A44DBD">
        <w:rPr>
          <w:rFonts w:ascii="Times New Roman" w:hAnsi="Times New Roman"/>
          <w:color w:val="000000"/>
          <w:sz w:val="26"/>
          <w:szCs w:val="26"/>
        </w:rPr>
        <w:t>. Galvenokārt tas skaidrojams ar 2014.gad</w:t>
      </w:r>
      <w:r w:rsidR="008B1059" w:rsidRPr="00A44DBD">
        <w:rPr>
          <w:rFonts w:ascii="Times New Roman" w:hAnsi="Times New Roman"/>
          <w:color w:val="000000"/>
          <w:sz w:val="26"/>
          <w:szCs w:val="26"/>
        </w:rPr>
        <w:t>ā</w:t>
      </w:r>
      <w:r w:rsidRPr="00A44DBD">
        <w:rPr>
          <w:rFonts w:ascii="Times New Roman" w:hAnsi="Times New Roman"/>
          <w:color w:val="000000"/>
          <w:sz w:val="26"/>
          <w:szCs w:val="26"/>
        </w:rPr>
        <w:t xml:space="preserve"> </w:t>
      </w:r>
      <w:r w:rsidR="008B1059" w:rsidRPr="00A44DBD">
        <w:rPr>
          <w:rFonts w:ascii="Times New Roman" w:hAnsi="Times New Roman"/>
          <w:color w:val="000000"/>
          <w:sz w:val="26"/>
          <w:szCs w:val="26"/>
        </w:rPr>
        <w:t>veiktajiem g</w:t>
      </w:r>
      <w:r w:rsidRPr="00A44DBD">
        <w:rPr>
          <w:rFonts w:ascii="Times New Roman" w:hAnsi="Times New Roman"/>
          <w:color w:val="000000"/>
          <w:sz w:val="26"/>
          <w:szCs w:val="26"/>
        </w:rPr>
        <w:t>rozījumiem Imigrācijas likumā</w:t>
      </w:r>
      <w:r w:rsidR="008B1059" w:rsidRPr="00A44DBD">
        <w:rPr>
          <w:rFonts w:ascii="Times New Roman" w:hAnsi="Times New Roman"/>
          <w:color w:val="000000"/>
          <w:sz w:val="26"/>
          <w:szCs w:val="26"/>
        </w:rPr>
        <w:t xml:space="preserve">, </w:t>
      </w:r>
      <w:r w:rsidRPr="00A44DBD">
        <w:rPr>
          <w:rFonts w:ascii="Times New Roman" w:hAnsi="Times New Roman"/>
          <w:color w:val="000000"/>
          <w:sz w:val="26"/>
          <w:szCs w:val="26"/>
        </w:rPr>
        <w:t>kas stājās spēkā 2014.gada 1.septembrī un noteica lielāku minimālo investīciju summu nekustamā īpašuma iegādes gadījumā</w:t>
      </w:r>
      <w:r w:rsidR="00AC7C1D" w:rsidRPr="00A44DBD">
        <w:rPr>
          <w:rFonts w:ascii="Times New Roman" w:hAnsi="Times New Roman"/>
          <w:color w:val="000000"/>
          <w:sz w:val="26"/>
          <w:szCs w:val="26"/>
        </w:rPr>
        <w:t>.</w:t>
      </w:r>
    </w:p>
    <w:p w14:paraId="1819FC8D" w14:textId="3262B4FA" w:rsidR="00256917" w:rsidRPr="006557C8" w:rsidRDefault="002D40ED" w:rsidP="00E73DB6">
      <w:pPr>
        <w:spacing w:after="120"/>
        <w:ind w:firstLine="567"/>
        <w:jc w:val="both"/>
        <w:rPr>
          <w:rFonts w:ascii="Times New Roman" w:hAnsi="Times New Roman"/>
          <w:color w:val="000000"/>
          <w:sz w:val="26"/>
          <w:szCs w:val="26"/>
        </w:rPr>
      </w:pPr>
      <w:r w:rsidRPr="00EF63F7">
        <w:rPr>
          <w:rFonts w:ascii="Times New Roman" w:hAnsi="Times New Roman"/>
          <w:color w:val="000000"/>
          <w:sz w:val="26"/>
          <w:szCs w:val="26"/>
        </w:rPr>
        <w:t>2021.gadā vērojams nekustamā īpašuma pircēju pieteikumu pieaugums, salīdzinot ar 2020.gadu, pieteikumu skaitam tomēr sasniedzot tikai 6</w:t>
      </w:r>
      <w:r w:rsidR="00990750" w:rsidRPr="00EF63F7">
        <w:rPr>
          <w:rFonts w:ascii="Times New Roman" w:hAnsi="Times New Roman"/>
          <w:color w:val="000000"/>
          <w:sz w:val="26"/>
          <w:szCs w:val="26"/>
        </w:rPr>
        <w:t>,</w:t>
      </w:r>
      <w:r w:rsidRPr="00EF63F7">
        <w:rPr>
          <w:rFonts w:ascii="Times New Roman" w:hAnsi="Times New Roman"/>
          <w:color w:val="000000"/>
          <w:sz w:val="26"/>
          <w:szCs w:val="26"/>
        </w:rPr>
        <w:t>3% no 2014</w:t>
      </w:r>
      <w:r w:rsidR="00872603" w:rsidRPr="00EF63F7">
        <w:rPr>
          <w:rFonts w:ascii="Times New Roman" w:hAnsi="Times New Roman"/>
          <w:color w:val="000000"/>
          <w:sz w:val="26"/>
          <w:szCs w:val="26"/>
        </w:rPr>
        <w:t xml:space="preserve">.gadā saņemto pieteikumu skaita. </w:t>
      </w:r>
      <w:r w:rsidR="00256917" w:rsidRPr="00EF63F7">
        <w:rPr>
          <w:rFonts w:ascii="Times New Roman" w:hAnsi="Times New Roman"/>
          <w:color w:val="000000"/>
          <w:sz w:val="26"/>
          <w:szCs w:val="26"/>
        </w:rPr>
        <w:t>2022.gadā investīcijas nekustamajā īpašumā, salīdzinot ar citiem investīciju veidiem, joprojām ir visbiežāk izmantotais TUA saņemšanas pamats, tomēr pieteikumu skaits ir samazinājies p</w:t>
      </w:r>
      <w:r w:rsidR="00872603" w:rsidRPr="00EF63F7">
        <w:rPr>
          <w:rFonts w:ascii="Times New Roman" w:hAnsi="Times New Roman"/>
          <w:color w:val="000000"/>
          <w:sz w:val="26"/>
          <w:szCs w:val="26"/>
        </w:rPr>
        <w:t>ar 50%, salīdzinot ar 2</w:t>
      </w:r>
      <w:r w:rsidR="006557C8" w:rsidRPr="00EF63F7">
        <w:rPr>
          <w:rFonts w:ascii="Times New Roman" w:hAnsi="Times New Roman"/>
          <w:color w:val="000000"/>
          <w:sz w:val="26"/>
          <w:szCs w:val="26"/>
        </w:rPr>
        <w:t xml:space="preserve">021.gadu. </w:t>
      </w:r>
      <w:r w:rsidR="00872603" w:rsidRPr="00EF63F7">
        <w:rPr>
          <w:rFonts w:ascii="Times New Roman" w:hAnsi="Times New Roman"/>
          <w:color w:val="000000"/>
          <w:sz w:val="26"/>
          <w:szCs w:val="26"/>
        </w:rPr>
        <w:t>2023. g</w:t>
      </w:r>
      <w:r w:rsidR="006557C8" w:rsidRPr="00EF63F7">
        <w:rPr>
          <w:rFonts w:ascii="Times New Roman" w:hAnsi="Times New Roman"/>
          <w:color w:val="000000"/>
          <w:sz w:val="26"/>
          <w:szCs w:val="26"/>
        </w:rPr>
        <w:t>adā investoru pieteikumu skaits šajā investīciju piesaistes veidā ir turpinājis samazināties</w:t>
      </w:r>
      <w:r w:rsidR="0050227F" w:rsidRPr="00EF63F7">
        <w:rPr>
          <w:rFonts w:ascii="Times New Roman" w:hAnsi="Times New Roman"/>
          <w:color w:val="000000"/>
          <w:sz w:val="26"/>
          <w:szCs w:val="26"/>
        </w:rPr>
        <w:t xml:space="preserve"> (saņemti 27 pieteikumi)</w:t>
      </w:r>
      <w:r w:rsidR="006557C8" w:rsidRPr="00EF63F7">
        <w:rPr>
          <w:rFonts w:ascii="Times New Roman" w:hAnsi="Times New Roman"/>
          <w:color w:val="000000"/>
          <w:sz w:val="26"/>
          <w:szCs w:val="26"/>
        </w:rPr>
        <w:t>, uzrādot viszemāko līmeni kopš programmas darbības sākuma 2010. gadā, kā arī pirmo reizi no programmas darbības sākuma neesot visbiežāk izmantotajam TUA saņemšanas pamatam</w:t>
      </w:r>
      <w:r w:rsidR="00A80668" w:rsidRPr="00EF63F7">
        <w:rPr>
          <w:rFonts w:ascii="Times New Roman" w:hAnsi="Times New Roman"/>
          <w:color w:val="000000"/>
          <w:sz w:val="26"/>
          <w:szCs w:val="26"/>
        </w:rPr>
        <w:t>, tomēr tam ir joprojām</w:t>
      </w:r>
      <w:r w:rsidR="00C65DCE" w:rsidRPr="00EF63F7">
        <w:rPr>
          <w:rFonts w:ascii="Times New Roman" w:hAnsi="Times New Roman"/>
          <w:color w:val="000000"/>
          <w:sz w:val="26"/>
          <w:szCs w:val="26"/>
        </w:rPr>
        <w:t xml:space="preserve"> </w:t>
      </w:r>
      <w:r w:rsidR="00A80668" w:rsidRPr="00EF63F7">
        <w:rPr>
          <w:rFonts w:ascii="Times New Roman" w:hAnsi="Times New Roman"/>
          <w:color w:val="000000"/>
          <w:sz w:val="26"/>
          <w:szCs w:val="26"/>
        </w:rPr>
        <w:t xml:space="preserve">lielākais devums ar TUA piesaistītajā </w:t>
      </w:r>
      <w:r w:rsidR="00B17C53" w:rsidRPr="00EF63F7">
        <w:rPr>
          <w:rFonts w:ascii="Times New Roman" w:hAnsi="Times New Roman"/>
          <w:color w:val="000000"/>
          <w:sz w:val="26"/>
          <w:szCs w:val="26"/>
        </w:rPr>
        <w:t xml:space="preserve">ārvalstu </w:t>
      </w:r>
      <w:r w:rsidR="00A80668" w:rsidRPr="00EF63F7">
        <w:rPr>
          <w:rFonts w:ascii="Times New Roman" w:hAnsi="Times New Roman"/>
          <w:color w:val="000000"/>
          <w:sz w:val="26"/>
          <w:szCs w:val="26"/>
        </w:rPr>
        <w:t>kapitāla apjomā.</w:t>
      </w:r>
      <w:r w:rsidR="003601C1" w:rsidRPr="00EF63F7">
        <w:rPr>
          <w:rFonts w:ascii="Times New Roman" w:hAnsi="Times New Roman"/>
          <w:color w:val="000000"/>
          <w:sz w:val="26"/>
          <w:szCs w:val="26"/>
        </w:rPr>
        <w:t xml:space="preserve"> 2024. gadā nekustamā īpašuma pircēju pieteikumu skaits</w:t>
      </w:r>
      <w:r w:rsidR="0050227F" w:rsidRPr="00EF63F7">
        <w:rPr>
          <w:rFonts w:ascii="Times New Roman" w:hAnsi="Times New Roman"/>
          <w:color w:val="000000"/>
          <w:sz w:val="26"/>
          <w:szCs w:val="26"/>
        </w:rPr>
        <w:t xml:space="preserve"> pieaudzis</w:t>
      </w:r>
      <w:r w:rsidR="0005717E" w:rsidRPr="00EF63F7">
        <w:rPr>
          <w:rFonts w:ascii="Times New Roman" w:hAnsi="Times New Roman"/>
          <w:color w:val="000000"/>
          <w:sz w:val="26"/>
          <w:szCs w:val="26"/>
        </w:rPr>
        <w:t>,</w:t>
      </w:r>
      <w:r w:rsidR="0050227F" w:rsidRPr="00EF63F7">
        <w:rPr>
          <w:rFonts w:ascii="Times New Roman" w:hAnsi="Times New Roman"/>
          <w:color w:val="000000"/>
          <w:sz w:val="26"/>
          <w:szCs w:val="26"/>
        </w:rPr>
        <w:t xml:space="preserve"> salīdzinot ar 2023. gadu, tomēr tas nesasniedz iepriekšējos gados saņemto pieteikumu skaitu.</w:t>
      </w:r>
    </w:p>
    <w:p w14:paraId="2F6E2912" w14:textId="310936F2" w:rsidR="00EC2950" w:rsidRPr="006557C8" w:rsidRDefault="00E62259" w:rsidP="00E73DB6">
      <w:pPr>
        <w:spacing w:after="120"/>
        <w:ind w:firstLine="567"/>
        <w:jc w:val="both"/>
        <w:rPr>
          <w:rFonts w:ascii="Times New Roman" w:hAnsi="Times New Roman"/>
          <w:color w:val="000000"/>
          <w:sz w:val="26"/>
          <w:szCs w:val="26"/>
        </w:rPr>
      </w:pPr>
      <w:r w:rsidRPr="006557C8">
        <w:rPr>
          <w:rFonts w:ascii="Times New Roman" w:hAnsi="Times New Roman"/>
          <w:color w:val="000000"/>
          <w:sz w:val="26"/>
          <w:szCs w:val="26"/>
        </w:rPr>
        <w:t>TUA saņemšanai nepieciešamā minimālā ieguldījuma apmēra maiņa (palielinājums) nekustamā īpašuma iegādes gadījumā kopš 2014.gada 1.septembra ir samazinājusi darījumu skaitu ārpus Rīgas un Pierīgas (Jūrmala un Babītes, Mārupes, Olaines, Ķekavas, Baldones, Salaspils, Ikšķiles, Stopiņu, Ropažu, Garkalnes, Ādažu, Carnikavas un Saulkrastu novadi). No 2015.gadā iesniegtajiem 272 pieteikumiem tikai 72 notikuši pēc 2014.gada 1.septembra, t.i., atbilstoši jaunajām Imigrācijas likuma prasībām, turklāt neviens no tiem nav veikts ārpus Rīgas un Pierīgas. 2016.gadā n</w:t>
      </w:r>
      <w:r w:rsidR="00424678" w:rsidRPr="006557C8">
        <w:rPr>
          <w:rFonts w:ascii="Times New Roman" w:hAnsi="Times New Roman"/>
          <w:color w:val="000000"/>
          <w:sz w:val="26"/>
          <w:szCs w:val="26"/>
        </w:rPr>
        <w:t>o 178</w:t>
      </w:r>
      <w:r w:rsidRPr="006557C8">
        <w:rPr>
          <w:rFonts w:ascii="Times New Roman" w:hAnsi="Times New Roman"/>
          <w:color w:val="000000"/>
          <w:sz w:val="26"/>
          <w:szCs w:val="26"/>
        </w:rPr>
        <w:t xml:space="preserve"> pieteikumiem 140 atbilst jaunajām likuma prasībām, bet tikai četri īpašumi iegādāti ārpus Rīgas un Pierīgas – pa vienam īpašumam Jaunjelgavas, Bauskas, Engures un Kuldīgas novadā. No 2017.gada 1.janvāra pieteikumi par nekustamā īpašuma iegādi, kas veikta atbilstoši Imigrācijas likuma redakcijai, kas bija spēkā līdz 2014.gada 31.augustam, vairs </w:t>
      </w:r>
      <w:r w:rsidR="00424678" w:rsidRPr="006557C8">
        <w:rPr>
          <w:rFonts w:ascii="Times New Roman" w:hAnsi="Times New Roman"/>
          <w:color w:val="000000"/>
          <w:sz w:val="26"/>
          <w:szCs w:val="26"/>
        </w:rPr>
        <w:t>nebija</w:t>
      </w:r>
      <w:r w:rsidRPr="006557C8">
        <w:rPr>
          <w:rFonts w:ascii="Times New Roman" w:hAnsi="Times New Roman"/>
          <w:color w:val="000000"/>
          <w:sz w:val="26"/>
          <w:szCs w:val="26"/>
        </w:rPr>
        <w:t xml:space="preserve"> iesniedzami, līdz ar to visi nekustamā īpašuma iegādes darījumi (</w:t>
      </w:r>
      <w:r w:rsidR="00AC7C1D" w:rsidRPr="006557C8">
        <w:rPr>
          <w:rFonts w:ascii="Times New Roman" w:hAnsi="Times New Roman"/>
          <w:color w:val="000000"/>
          <w:sz w:val="26"/>
          <w:szCs w:val="26"/>
        </w:rPr>
        <w:t>100</w:t>
      </w:r>
      <w:r w:rsidR="00424678" w:rsidRPr="006557C8">
        <w:rPr>
          <w:rFonts w:ascii="Times New Roman" w:hAnsi="Times New Roman"/>
          <w:color w:val="000000"/>
          <w:sz w:val="26"/>
          <w:szCs w:val="26"/>
        </w:rPr>
        <w:t>) atbilda</w:t>
      </w:r>
      <w:r w:rsidRPr="006557C8">
        <w:rPr>
          <w:rFonts w:ascii="Times New Roman" w:hAnsi="Times New Roman"/>
          <w:color w:val="000000"/>
          <w:sz w:val="26"/>
          <w:szCs w:val="26"/>
        </w:rPr>
        <w:t xml:space="preserve"> pašlaik spēkā esošajai minimālajai nekustamā īpašuma iegādes summai, t.i., vismaz 250 000 </w:t>
      </w:r>
      <w:r w:rsidRPr="006557C8">
        <w:rPr>
          <w:rFonts w:ascii="Times New Roman" w:hAnsi="Times New Roman"/>
          <w:i/>
          <w:color w:val="000000"/>
          <w:sz w:val="26"/>
          <w:szCs w:val="26"/>
        </w:rPr>
        <w:t>euro</w:t>
      </w:r>
      <w:r w:rsidR="00424678" w:rsidRPr="006557C8">
        <w:rPr>
          <w:rFonts w:ascii="Times New Roman" w:hAnsi="Times New Roman"/>
          <w:color w:val="000000"/>
          <w:sz w:val="26"/>
          <w:szCs w:val="26"/>
        </w:rPr>
        <w:t>, bet neviens no īpašumiem nebija</w:t>
      </w:r>
      <w:r w:rsidRPr="006557C8">
        <w:rPr>
          <w:rFonts w:ascii="Times New Roman" w:hAnsi="Times New Roman"/>
          <w:color w:val="000000"/>
          <w:sz w:val="26"/>
          <w:szCs w:val="26"/>
        </w:rPr>
        <w:t xml:space="preserve"> iegādāts ārpus Rīgas vai Pierīgas</w:t>
      </w:r>
      <w:r w:rsidR="005E7487" w:rsidRPr="006557C8">
        <w:rPr>
          <w:rFonts w:ascii="Times New Roman" w:hAnsi="Times New Roman"/>
          <w:color w:val="000000"/>
          <w:sz w:val="26"/>
          <w:szCs w:val="26"/>
        </w:rPr>
        <w:t>.</w:t>
      </w:r>
      <w:r w:rsidR="00AC7C1D" w:rsidRPr="006557C8">
        <w:rPr>
          <w:rFonts w:ascii="Times New Roman" w:hAnsi="Times New Roman"/>
          <w:color w:val="000000"/>
          <w:sz w:val="26"/>
          <w:szCs w:val="26"/>
        </w:rPr>
        <w:t xml:space="preserve"> Līdzīga situācija </w:t>
      </w:r>
      <w:r w:rsidR="00424678" w:rsidRPr="006557C8">
        <w:rPr>
          <w:rFonts w:ascii="Times New Roman" w:hAnsi="Times New Roman"/>
          <w:color w:val="000000"/>
          <w:sz w:val="26"/>
          <w:szCs w:val="26"/>
        </w:rPr>
        <w:t xml:space="preserve">vērojama arī </w:t>
      </w:r>
      <w:r w:rsidR="00256917" w:rsidRPr="006557C8">
        <w:rPr>
          <w:rFonts w:ascii="Times New Roman" w:hAnsi="Times New Roman"/>
          <w:color w:val="000000"/>
          <w:sz w:val="26"/>
          <w:szCs w:val="26"/>
        </w:rPr>
        <w:t>turpmākajā periodā.</w:t>
      </w:r>
      <w:r w:rsidR="00EC2950" w:rsidRPr="006557C8">
        <w:rPr>
          <w:rFonts w:ascii="Times New Roman" w:hAnsi="Times New Roman"/>
          <w:color w:val="000000"/>
          <w:sz w:val="26"/>
          <w:szCs w:val="26"/>
        </w:rPr>
        <w:t xml:space="preserve"> 2018.gadā</w:t>
      </w:r>
      <w:r w:rsidR="00424678" w:rsidRPr="006557C8">
        <w:rPr>
          <w:rFonts w:ascii="Times New Roman" w:hAnsi="Times New Roman"/>
          <w:color w:val="000000"/>
          <w:sz w:val="26"/>
          <w:szCs w:val="26"/>
        </w:rPr>
        <w:t xml:space="preserve"> </w:t>
      </w:r>
      <w:r w:rsidR="00EC2950" w:rsidRPr="006557C8">
        <w:rPr>
          <w:rFonts w:ascii="Times New Roman" w:hAnsi="Times New Roman"/>
          <w:color w:val="000000"/>
          <w:sz w:val="26"/>
          <w:szCs w:val="26"/>
        </w:rPr>
        <w:t>saņemti</w:t>
      </w:r>
      <w:r w:rsidR="00AC7C1D" w:rsidRPr="006557C8">
        <w:rPr>
          <w:rFonts w:ascii="Times New Roman" w:hAnsi="Times New Roman"/>
          <w:color w:val="000000"/>
          <w:sz w:val="26"/>
          <w:szCs w:val="26"/>
        </w:rPr>
        <w:t xml:space="preserve"> </w:t>
      </w:r>
      <w:r w:rsidR="00424678" w:rsidRPr="006557C8">
        <w:rPr>
          <w:rFonts w:ascii="Times New Roman" w:hAnsi="Times New Roman"/>
          <w:color w:val="000000"/>
          <w:sz w:val="26"/>
          <w:szCs w:val="26"/>
        </w:rPr>
        <w:t>99</w:t>
      </w:r>
      <w:r w:rsidR="00AC7C1D" w:rsidRPr="006557C8">
        <w:rPr>
          <w:rFonts w:ascii="Times New Roman" w:hAnsi="Times New Roman"/>
          <w:color w:val="000000"/>
          <w:sz w:val="26"/>
          <w:szCs w:val="26"/>
        </w:rPr>
        <w:t xml:space="preserve"> pieteikumi, </w:t>
      </w:r>
      <w:bookmarkStart w:id="13" w:name="_Hlk60214881"/>
      <w:r w:rsidR="00AC7C1D" w:rsidRPr="006557C8">
        <w:rPr>
          <w:rFonts w:ascii="Times New Roman" w:hAnsi="Times New Roman"/>
          <w:color w:val="000000"/>
          <w:sz w:val="26"/>
          <w:szCs w:val="26"/>
        </w:rPr>
        <w:t xml:space="preserve">visi – Rīgā vai Pierīgā, izņemot </w:t>
      </w:r>
      <w:r w:rsidR="00DE7B39" w:rsidRPr="006557C8">
        <w:rPr>
          <w:rFonts w:ascii="Times New Roman" w:hAnsi="Times New Roman"/>
          <w:color w:val="000000"/>
          <w:sz w:val="26"/>
          <w:szCs w:val="26"/>
        </w:rPr>
        <w:t xml:space="preserve">trīs </w:t>
      </w:r>
      <w:r w:rsidR="00AC7C1D" w:rsidRPr="006557C8">
        <w:rPr>
          <w:rFonts w:ascii="Times New Roman" w:hAnsi="Times New Roman"/>
          <w:color w:val="000000"/>
          <w:sz w:val="26"/>
          <w:szCs w:val="26"/>
        </w:rPr>
        <w:t>darīj</w:t>
      </w:r>
      <w:r w:rsidR="00424678" w:rsidRPr="006557C8">
        <w:rPr>
          <w:rFonts w:ascii="Times New Roman" w:hAnsi="Times New Roman"/>
          <w:color w:val="000000"/>
          <w:sz w:val="26"/>
          <w:szCs w:val="26"/>
        </w:rPr>
        <w:t xml:space="preserve">umus, </w:t>
      </w:r>
      <w:bookmarkEnd w:id="13"/>
      <w:r w:rsidR="00424678" w:rsidRPr="006557C8">
        <w:rPr>
          <w:rFonts w:ascii="Times New Roman" w:hAnsi="Times New Roman"/>
          <w:color w:val="000000"/>
          <w:sz w:val="26"/>
          <w:szCs w:val="26"/>
        </w:rPr>
        <w:t xml:space="preserve">kas veikti </w:t>
      </w:r>
      <w:r w:rsidR="00424678" w:rsidRPr="006557C8">
        <w:rPr>
          <w:rFonts w:ascii="Times New Roman" w:hAnsi="Times New Roman"/>
          <w:color w:val="000000"/>
          <w:sz w:val="26"/>
          <w:szCs w:val="26"/>
        </w:rPr>
        <w:lastRenderedPageBreak/>
        <w:t>Bauskas novadā</w:t>
      </w:r>
      <w:r w:rsidR="00DE7B39" w:rsidRPr="006557C8">
        <w:rPr>
          <w:rFonts w:ascii="Times New Roman" w:hAnsi="Times New Roman"/>
          <w:color w:val="000000"/>
          <w:sz w:val="26"/>
          <w:szCs w:val="26"/>
        </w:rPr>
        <w:t xml:space="preserve"> un vienu darījumu </w:t>
      </w:r>
      <w:bookmarkStart w:id="14" w:name="_Hlk60214906"/>
      <w:r w:rsidR="00DE7B39" w:rsidRPr="006557C8">
        <w:rPr>
          <w:rFonts w:ascii="Times New Roman" w:hAnsi="Times New Roman"/>
          <w:color w:val="000000"/>
          <w:sz w:val="26"/>
          <w:szCs w:val="26"/>
        </w:rPr>
        <w:t>Pārgaujas novadā</w:t>
      </w:r>
      <w:bookmarkEnd w:id="14"/>
      <w:r w:rsidR="00424678" w:rsidRPr="006557C8">
        <w:rPr>
          <w:rFonts w:ascii="Times New Roman" w:hAnsi="Times New Roman"/>
          <w:color w:val="000000"/>
          <w:sz w:val="26"/>
          <w:szCs w:val="26"/>
        </w:rPr>
        <w:t xml:space="preserve">, </w:t>
      </w:r>
      <w:r w:rsidR="00AD1EC4" w:rsidRPr="006557C8">
        <w:rPr>
          <w:rFonts w:ascii="Times New Roman" w:hAnsi="Times New Roman"/>
          <w:color w:val="000000"/>
          <w:sz w:val="26"/>
          <w:szCs w:val="26"/>
        </w:rPr>
        <w:t>2</w:t>
      </w:r>
      <w:r w:rsidR="00424678" w:rsidRPr="006557C8">
        <w:rPr>
          <w:rFonts w:ascii="Times New Roman" w:hAnsi="Times New Roman"/>
          <w:color w:val="000000"/>
          <w:sz w:val="26"/>
          <w:szCs w:val="26"/>
        </w:rPr>
        <w:t>019.gad</w:t>
      </w:r>
      <w:r w:rsidR="00EC2950" w:rsidRPr="006557C8">
        <w:rPr>
          <w:rFonts w:ascii="Times New Roman" w:hAnsi="Times New Roman"/>
          <w:color w:val="000000"/>
          <w:sz w:val="26"/>
          <w:szCs w:val="26"/>
        </w:rPr>
        <w:t>ā – 10</w:t>
      </w:r>
      <w:r w:rsidR="00AD1EC4" w:rsidRPr="006557C8">
        <w:rPr>
          <w:rFonts w:ascii="Times New Roman" w:hAnsi="Times New Roman"/>
          <w:color w:val="000000"/>
          <w:sz w:val="26"/>
          <w:szCs w:val="26"/>
        </w:rPr>
        <w:t xml:space="preserve">0 </w:t>
      </w:r>
      <w:r w:rsidR="00EC2950" w:rsidRPr="006557C8">
        <w:rPr>
          <w:rFonts w:ascii="Times New Roman" w:hAnsi="Times New Roman"/>
          <w:color w:val="000000"/>
          <w:sz w:val="26"/>
          <w:szCs w:val="26"/>
        </w:rPr>
        <w:t>pieteikumi</w:t>
      </w:r>
      <w:r w:rsidR="00B118B7" w:rsidRPr="006557C8">
        <w:rPr>
          <w:rFonts w:ascii="Times New Roman" w:hAnsi="Times New Roman"/>
          <w:color w:val="000000"/>
          <w:sz w:val="26"/>
          <w:szCs w:val="26"/>
        </w:rPr>
        <w:t xml:space="preserve">, </w:t>
      </w:r>
      <w:r w:rsidR="00E73DB6" w:rsidRPr="006557C8">
        <w:rPr>
          <w:rFonts w:ascii="Times New Roman" w:hAnsi="Times New Roman"/>
          <w:color w:val="000000"/>
          <w:sz w:val="26"/>
          <w:szCs w:val="26"/>
        </w:rPr>
        <w:t>no kuriem</w:t>
      </w:r>
      <w:r w:rsidR="00B118B7" w:rsidRPr="006557C8">
        <w:rPr>
          <w:rFonts w:ascii="Times New Roman" w:hAnsi="Times New Roman"/>
          <w:color w:val="000000"/>
          <w:sz w:val="26"/>
          <w:szCs w:val="26"/>
        </w:rPr>
        <w:t xml:space="preserve"> vien</w:t>
      </w:r>
      <w:r w:rsidR="00E73DB6" w:rsidRPr="006557C8">
        <w:rPr>
          <w:rFonts w:ascii="Times New Roman" w:hAnsi="Times New Roman"/>
          <w:color w:val="000000"/>
          <w:sz w:val="26"/>
          <w:szCs w:val="26"/>
        </w:rPr>
        <w:t>s</w:t>
      </w:r>
      <w:r w:rsidR="00B118B7" w:rsidRPr="006557C8">
        <w:rPr>
          <w:rFonts w:ascii="Times New Roman" w:hAnsi="Times New Roman"/>
          <w:color w:val="000000"/>
          <w:sz w:val="26"/>
          <w:szCs w:val="26"/>
        </w:rPr>
        <w:t xml:space="preserve"> darījum</w:t>
      </w:r>
      <w:r w:rsidR="00E73DB6" w:rsidRPr="006557C8">
        <w:rPr>
          <w:rFonts w:ascii="Times New Roman" w:hAnsi="Times New Roman"/>
          <w:color w:val="000000"/>
          <w:sz w:val="26"/>
          <w:szCs w:val="26"/>
        </w:rPr>
        <w:t>s</w:t>
      </w:r>
      <w:r w:rsidR="00B118B7" w:rsidRPr="006557C8">
        <w:t xml:space="preserve"> </w:t>
      </w:r>
      <w:r w:rsidR="00B118B7" w:rsidRPr="006557C8">
        <w:rPr>
          <w:rFonts w:ascii="Times New Roman" w:hAnsi="Times New Roman"/>
          <w:color w:val="000000"/>
          <w:sz w:val="26"/>
          <w:szCs w:val="26"/>
        </w:rPr>
        <w:t>Pārgaujas novadā</w:t>
      </w:r>
      <w:r w:rsidR="00E73DB6" w:rsidRPr="006557C8">
        <w:rPr>
          <w:rFonts w:ascii="Times New Roman" w:hAnsi="Times New Roman"/>
          <w:color w:val="000000"/>
          <w:sz w:val="26"/>
          <w:szCs w:val="26"/>
        </w:rPr>
        <w:t>, pārējie – Rīgā vai Pierīgā</w:t>
      </w:r>
      <w:r w:rsidR="00B118B7" w:rsidRPr="006557C8">
        <w:rPr>
          <w:rFonts w:ascii="Times New Roman" w:hAnsi="Times New Roman"/>
          <w:color w:val="000000"/>
          <w:sz w:val="26"/>
          <w:szCs w:val="26"/>
        </w:rPr>
        <w:t>.</w:t>
      </w:r>
      <w:r w:rsidR="00B118B7" w:rsidRPr="006557C8">
        <w:t xml:space="preserve"> </w:t>
      </w:r>
      <w:r w:rsidR="00B118B7" w:rsidRPr="006557C8">
        <w:rPr>
          <w:rFonts w:ascii="Times New Roman" w:hAnsi="Times New Roman"/>
          <w:color w:val="000000"/>
          <w:sz w:val="26"/>
          <w:szCs w:val="26"/>
        </w:rPr>
        <w:t xml:space="preserve">2020.gadā saņemti </w:t>
      </w:r>
      <w:r w:rsidR="00AD1EC4" w:rsidRPr="006557C8">
        <w:rPr>
          <w:rFonts w:ascii="Times New Roman" w:hAnsi="Times New Roman"/>
          <w:color w:val="000000"/>
          <w:sz w:val="26"/>
          <w:szCs w:val="26"/>
        </w:rPr>
        <w:t xml:space="preserve">69 </w:t>
      </w:r>
      <w:r w:rsidR="00B118B7" w:rsidRPr="006557C8">
        <w:rPr>
          <w:rFonts w:ascii="Times New Roman" w:hAnsi="Times New Roman"/>
          <w:color w:val="000000"/>
          <w:sz w:val="26"/>
          <w:szCs w:val="26"/>
        </w:rPr>
        <w:t>pieteikumi, visi</w:t>
      </w:r>
      <w:r w:rsidR="00B118B7" w:rsidRPr="006557C8">
        <w:t xml:space="preserve"> </w:t>
      </w:r>
      <w:r w:rsidR="00B118B7" w:rsidRPr="006557C8">
        <w:rPr>
          <w:rFonts w:ascii="Times New Roman" w:hAnsi="Times New Roman"/>
          <w:color w:val="000000"/>
          <w:sz w:val="26"/>
          <w:szCs w:val="26"/>
        </w:rPr>
        <w:t>Rīgā</w:t>
      </w:r>
      <w:r w:rsidR="00287A2A" w:rsidRPr="006557C8">
        <w:rPr>
          <w:rFonts w:ascii="Times New Roman" w:hAnsi="Times New Roman"/>
          <w:color w:val="000000"/>
          <w:sz w:val="26"/>
          <w:szCs w:val="26"/>
        </w:rPr>
        <w:t xml:space="preserve">, </w:t>
      </w:r>
      <w:r w:rsidR="00B118B7" w:rsidRPr="006557C8">
        <w:rPr>
          <w:rFonts w:ascii="Times New Roman" w:hAnsi="Times New Roman"/>
          <w:color w:val="000000"/>
          <w:sz w:val="26"/>
          <w:szCs w:val="26"/>
        </w:rPr>
        <w:t>Pierīgā</w:t>
      </w:r>
      <w:r w:rsidR="002D40ED" w:rsidRPr="006557C8">
        <w:rPr>
          <w:rFonts w:ascii="Times New Roman" w:hAnsi="Times New Roman"/>
          <w:color w:val="000000"/>
          <w:sz w:val="26"/>
          <w:szCs w:val="26"/>
        </w:rPr>
        <w:t>, 2021.gadā – 14</w:t>
      </w:r>
      <w:r w:rsidR="00EF776E" w:rsidRPr="006557C8">
        <w:rPr>
          <w:rFonts w:ascii="Times New Roman" w:hAnsi="Times New Roman"/>
          <w:color w:val="000000"/>
          <w:sz w:val="26"/>
          <w:szCs w:val="26"/>
        </w:rPr>
        <w:t>5</w:t>
      </w:r>
      <w:r w:rsidR="002D40ED" w:rsidRPr="006557C8">
        <w:rPr>
          <w:rFonts w:ascii="Times New Roman" w:hAnsi="Times New Roman"/>
          <w:color w:val="000000"/>
          <w:sz w:val="26"/>
          <w:szCs w:val="26"/>
        </w:rPr>
        <w:t xml:space="preserve"> pieteikumi, no kuriem visi – Rīgā vai Pierīgā</w:t>
      </w:r>
      <w:r w:rsidR="00287A2A" w:rsidRPr="006557C8">
        <w:rPr>
          <w:rFonts w:ascii="Times New Roman" w:hAnsi="Times New Roman"/>
          <w:color w:val="000000"/>
          <w:sz w:val="26"/>
          <w:szCs w:val="26"/>
        </w:rPr>
        <w:t>, izņemot vienu Amatas pagastā iegādātu īpašumu</w:t>
      </w:r>
      <w:r w:rsidR="002D40ED" w:rsidRPr="006557C8">
        <w:rPr>
          <w:rFonts w:ascii="Times New Roman" w:hAnsi="Times New Roman"/>
          <w:color w:val="000000"/>
          <w:sz w:val="26"/>
          <w:szCs w:val="26"/>
        </w:rPr>
        <w:t>.</w:t>
      </w:r>
      <w:r w:rsidR="00AD1EC4" w:rsidRPr="006557C8">
        <w:rPr>
          <w:rFonts w:ascii="Times New Roman" w:hAnsi="Times New Roman"/>
          <w:color w:val="000000"/>
          <w:sz w:val="26"/>
          <w:szCs w:val="26"/>
        </w:rPr>
        <w:t xml:space="preserve"> </w:t>
      </w:r>
      <w:r w:rsidR="00256917" w:rsidRPr="006557C8">
        <w:rPr>
          <w:rFonts w:ascii="Times New Roman" w:hAnsi="Times New Roman"/>
          <w:color w:val="000000"/>
          <w:sz w:val="26"/>
          <w:szCs w:val="26"/>
        </w:rPr>
        <w:t xml:space="preserve">2022.gadā visi iegādātie īpašumi atrodas </w:t>
      </w:r>
      <w:r w:rsidR="006557C8">
        <w:rPr>
          <w:rFonts w:ascii="Times New Roman" w:hAnsi="Times New Roman"/>
          <w:color w:val="000000"/>
          <w:sz w:val="26"/>
          <w:szCs w:val="26"/>
        </w:rPr>
        <w:t xml:space="preserve">Rīgā, Jūrmalā vai Pierīgā. </w:t>
      </w:r>
      <w:r w:rsidR="00C57954">
        <w:rPr>
          <w:rFonts w:ascii="Times New Roman" w:hAnsi="Times New Roman"/>
          <w:color w:val="000000"/>
          <w:sz w:val="26"/>
          <w:szCs w:val="26"/>
        </w:rPr>
        <w:t xml:space="preserve">Gan </w:t>
      </w:r>
      <w:r w:rsidR="006557C8">
        <w:rPr>
          <w:rFonts w:ascii="Times New Roman" w:hAnsi="Times New Roman"/>
          <w:color w:val="000000"/>
          <w:sz w:val="26"/>
          <w:szCs w:val="26"/>
        </w:rPr>
        <w:t>2023.</w:t>
      </w:r>
      <w:r w:rsidR="00C57954">
        <w:rPr>
          <w:rFonts w:ascii="Times New Roman" w:hAnsi="Times New Roman"/>
          <w:color w:val="000000"/>
          <w:sz w:val="26"/>
          <w:szCs w:val="26"/>
        </w:rPr>
        <w:t xml:space="preserve"> gadā, gan 2024. </w:t>
      </w:r>
      <w:r w:rsidR="006557C8">
        <w:rPr>
          <w:rFonts w:ascii="Times New Roman" w:hAnsi="Times New Roman"/>
          <w:color w:val="000000"/>
          <w:sz w:val="26"/>
          <w:szCs w:val="26"/>
        </w:rPr>
        <w:t>gadā viens īpašums iegādāts Cēsu novadā, bet visi pārējie – Rīgā, Jūrmalā vai Pierīgā.</w:t>
      </w:r>
      <w:r w:rsidR="00553BA0">
        <w:rPr>
          <w:rFonts w:ascii="Times New Roman" w:hAnsi="Times New Roman"/>
          <w:color w:val="000000"/>
          <w:sz w:val="26"/>
          <w:szCs w:val="26"/>
        </w:rPr>
        <w:t xml:space="preserve"> </w:t>
      </w:r>
    </w:p>
    <w:p w14:paraId="451F9CF0" w14:textId="53DCE81D" w:rsidR="00A15702" w:rsidRPr="00872603" w:rsidRDefault="00A15702" w:rsidP="00A15702">
      <w:pPr>
        <w:tabs>
          <w:tab w:val="center" w:pos="1386"/>
          <w:tab w:val="center" w:pos="1624"/>
          <w:tab w:val="center" w:pos="2324"/>
          <w:tab w:val="center" w:pos="2660"/>
          <w:tab w:val="center" w:pos="3906"/>
        </w:tabs>
        <w:spacing w:after="120"/>
        <w:ind w:firstLine="567"/>
        <w:jc w:val="both"/>
        <w:rPr>
          <w:rFonts w:ascii="Times New Roman" w:eastAsia="Calibri" w:hAnsi="Times New Roman"/>
          <w:sz w:val="26"/>
          <w:szCs w:val="26"/>
        </w:rPr>
      </w:pPr>
      <w:r w:rsidRPr="00872603">
        <w:rPr>
          <w:rFonts w:ascii="Times New Roman" w:eastAsia="Calibri" w:hAnsi="Times New Roman"/>
          <w:sz w:val="26"/>
          <w:szCs w:val="26"/>
        </w:rPr>
        <w:t>Jāatzīmē, ka ar TUA saņemšanu saistītie nekustamā īpašuma iegādes darījumi veido mazu daļu kopējā Zemesgrāmatā reģistrēto pirkuma līgumu skaitā. Bez tam ar TUA saņemšanu ir saistīta tikai daļa no nerezidentu iegādātajiem nekustamajiem īpašumiem, uz ko norāda gan iepriekšējos gados Valsts zemes dienesta sniegtā informācija, gan arī ar TUA saistīto ieguldījumu apjoms kopējā nerezidentu ieguldījumā nekustamajos īpašumos (4.</w:t>
      </w:r>
      <w:r w:rsidR="0050227F">
        <w:rPr>
          <w:rFonts w:ascii="Times New Roman" w:eastAsia="Calibri" w:hAnsi="Times New Roman"/>
          <w:sz w:val="26"/>
          <w:szCs w:val="26"/>
        </w:rPr>
        <w:t> </w:t>
      </w:r>
      <w:r w:rsidRPr="00872603">
        <w:rPr>
          <w:rFonts w:ascii="Times New Roman" w:eastAsia="Calibri" w:hAnsi="Times New Roman"/>
          <w:sz w:val="26"/>
          <w:szCs w:val="26"/>
        </w:rPr>
        <w:t>attēls).</w:t>
      </w:r>
    </w:p>
    <w:p w14:paraId="68D46DAA" w14:textId="77777777" w:rsidR="00A15702" w:rsidRPr="00872603" w:rsidRDefault="00A15702" w:rsidP="00A15702">
      <w:pPr>
        <w:tabs>
          <w:tab w:val="center" w:pos="1386"/>
          <w:tab w:val="center" w:pos="1624"/>
          <w:tab w:val="center" w:pos="2324"/>
          <w:tab w:val="center" w:pos="2660"/>
          <w:tab w:val="center" w:pos="3906"/>
        </w:tabs>
        <w:ind w:firstLine="567"/>
        <w:jc w:val="both"/>
        <w:rPr>
          <w:rFonts w:ascii="Times New Roman" w:eastAsia="Calibri" w:hAnsi="Times New Roman"/>
          <w:sz w:val="24"/>
          <w:szCs w:val="24"/>
        </w:rPr>
      </w:pPr>
    </w:p>
    <w:p w14:paraId="388001BA" w14:textId="6781F185" w:rsidR="00A15702" w:rsidRPr="00C57954" w:rsidRDefault="00A15702" w:rsidP="00A15702">
      <w:pPr>
        <w:tabs>
          <w:tab w:val="center" w:pos="1386"/>
          <w:tab w:val="center" w:pos="1624"/>
          <w:tab w:val="center" w:pos="2324"/>
          <w:tab w:val="center" w:pos="2660"/>
          <w:tab w:val="center" w:pos="3906"/>
        </w:tabs>
        <w:spacing w:after="120"/>
        <w:ind w:left="567"/>
        <w:jc w:val="right"/>
        <w:rPr>
          <w:rFonts w:ascii="Times New Roman" w:hAnsi="Times New Roman"/>
          <w:sz w:val="26"/>
          <w:szCs w:val="26"/>
        </w:rPr>
      </w:pPr>
      <w:r w:rsidRPr="00C57954">
        <w:rPr>
          <w:rFonts w:ascii="Times New Roman" w:hAnsi="Times New Roman"/>
          <w:sz w:val="26"/>
          <w:szCs w:val="26"/>
        </w:rPr>
        <w:t>4.attēls</w:t>
      </w:r>
    </w:p>
    <w:p w14:paraId="74A425A8" w14:textId="77777777" w:rsidR="00256917" w:rsidRPr="00872603" w:rsidRDefault="00256917" w:rsidP="00256917">
      <w:pPr>
        <w:tabs>
          <w:tab w:val="center" w:pos="1386"/>
          <w:tab w:val="center" w:pos="1624"/>
          <w:tab w:val="center" w:pos="2324"/>
          <w:tab w:val="center" w:pos="2660"/>
          <w:tab w:val="center" w:pos="3906"/>
        </w:tabs>
        <w:spacing w:after="120"/>
        <w:jc w:val="center"/>
        <w:rPr>
          <w:rFonts w:ascii="Times New Roman" w:hAnsi="Times New Roman"/>
        </w:rPr>
      </w:pPr>
      <w:r w:rsidRPr="00C57954">
        <w:rPr>
          <w:rFonts w:ascii="Times New Roman" w:hAnsi="Times New Roman"/>
          <w:b/>
          <w:sz w:val="26"/>
          <w:szCs w:val="26"/>
        </w:rPr>
        <w:t>TUA saņēmušo ārzemnieku darījumi pret visiem Zemesgrāmatā reģistrētajiem pirkuma līgumiem</w:t>
      </w:r>
      <w:r w:rsidRPr="00C57954">
        <w:rPr>
          <w:rFonts w:ascii="Times New Roman" w:hAnsi="Times New Roman"/>
          <w:sz w:val="26"/>
          <w:szCs w:val="26"/>
        </w:rPr>
        <w:br/>
      </w:r>
      <w:r w:rsidRPr="00C57954">
        <w:rPr>
          <w:rFonts w:ascii="Times New Roman" w:hAnsi="Times New Roman"/>
        </w:rPr>
        <w:t xml:space="preserve">(kreisā ass – darījumu skaits tūkstošos; labā ass – darījumu summa milj. </w:t>
      </w:r>
      <w:r w:rsidRPr="00C57954">
        <w:rPr>
          <w:rFonts w:ascii="Times New Roman" w:hAnsi="Times New Roman"/>
          <w:i/>
        </w:rPr>
        <w:t>euro</w:t>
      </w:r>
      <w:r w:rsidRPr="00C57954">
        <w:rPr>
          <w:rFonts w:ascii="Times New Roman" w:hAnsi="Times New Roman"/>
        </w:rPr>
        <w:t>)</w:t>
      </w:r>
    </w:p>
    <w:p w14:paraId="58459158" w14:textId="77777777" w:rsidR="00256917" w:rsidRPr="00872603" w:rsidRDefault="00256917" w:rsidP="00256917">
      <w:pPr>
        <w:tabs>
          <w:tab w:val="center" w:pos="1386"/>
          <w:tab w:val="center" w:pos="1624"/>
          <w:tab w:val="center" w:pos="2324"/>
          <w:tab w:val="center" w:pos="2660"/>
          <w:tab w:val="center" w:pos="3906"/>
        </w:tabs>
        <w:spacing w:after="240"/>
        <w:jc w:val="both"/>
        <w:rPr>
          <w:rFonts w:ascii="Times New Roman" w:eastAsia="Calibri" w:hAnsi="Times New Roman"/>
          <w:i/>
        </w:rPr>
      </w:pPr>
      <w:r w:rsidRPr="00872603">
        <w:rPr>
          <w:noProof/>
          <w:szCs w:val="20"/>
          <w:lang w:eastAsia="lv-LV"/>
        </w:rPr>
        <w:drawing>
          <wp:inline distT="0" distB="0" distL="0" distR="0" wp14:anchorId="2DC7D0A9" wp14:editId="0B6D579E">
            <wp:extent cx="5746750" cy="2813050"/>
            <wp:effectExtent l="0" t="0" r="6350" b="6350"/>
            <wp:docPr id="4" name="Chart 4">
              <a:extLst xmlns:a="http://schemas.openxmlformats.org/drawingml/2006/main">
                <a:ext uri="{FF2B5EF4-FFF2-40B4-BE49-F238E27FC236}">
                  <a16:creationId xmlns:a16="http://schemas.microsoft.com/office/drawing/2014/main" id="{4648BD14-EB68-4C7F-B27E-7E9502CF8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E5CBC9" w14:textId="77777777" w:rsidR="00256917" w:rsidRPr="00872603" w:rsidRDefault="00256917" w:rsidP="00256917">
      <w:pPr>
        <w:tabs>
          <w:tab w:val="center" w:pos="1386"/>
          <w:tab w:val="center" w:pos="1624"/>
          <w:tab w:val="center" w:pos="2324"/>
          <w:tab w:val="center" w:pos="2660"/>
          <w:tab w:val="center" w:pos="3906"/>
        </w:tabs>
        <w:spacing w:after="240"/>
        <w:jc w:val="both"/>
        <w:rPr>
          <w:rFonts w:ascii="Times New Roman" w:hAnsi="Times New Roman"/>
          <w:sz w:val="26"/>
          <w:szCs w:val="26"/>
        </w:rPr>
      </w:pPr>
      <w:r w:rsidRPr="00872603">
        <w:rPr>
          <w:rFonts w:ascii="Times New Roman" w:eastAsia="Calibri" w:hAnsi="Times New Roman"/>
          <w:i/>
        </w:rPr>
        <w:t xml:space="preserve">Avots: PMLP, Zemesgrāmatas, LB dati         </w:t>
      </w:r>
      <w:r w:rsidRPr="00872603">
        <w:rPr>
          <w:rFonts w:ascii="Times New Roman" w:hAnsi="Times New Roman"/>
          <w:sz w:val="26"/>
          <w:szCs w:val="26"/>
        </w:rPr>
        <w:tab/>
      </w:r>
      <w:r w:rsidRPr="00872603">
        <w:rPr>
          <w:rFonts w:ascii="Times New Roman" w:hAnsi="Times New Roman"/>
          <w:sz w:val="26"/>
          <w:szCs w:val="26"/>
        </w:rPr>
        <w:tab/>
      </w:r>
    </w:p>
    <w:p w14:paraId="35101310" w14:textId="7DC1F481" w:rsidR="00256917" w:rsidRPr="00872603" w:rsidRDefault="00256917" w:rsidP="00256917">
      <w:pPr>
        <w:spacing w:after="240"/>
        <w:ind w:firstLine="567"/>
        <w:jc w:val="both"/>
        <w:rPr>
          <w:rFonts w:ascii="Times New Roman" w:hAnsi="Times New Roman"/>
          <w:sz w:val="26"/>
          <w:szCs w:val="26"/>
        </w:rPr>
      </w:pPr>
      <w:r w:rsidRPr="00872603">
        <w:rPr>
          <w:rFonts w:ascii="Times New Roman" w:hAnsi="Times New Roman"/>
          <w:sz w:val="26"/>
          <w:szCs w:val="26"/>
        </w:rPr>
        <w:t>Kā liecina dati, kopš 2014.gada ievērojami samazinājies nekustamā īpašuma pircēju – ārzemnieku skaits, un nozare lielā mērā pārkārtojusies uz vietējo pieprasījumu.</w:t>
      </w:r>
      <w:bookmarkStart w:id="15" w:name="_Hlk159337670"/>
    </w:p>
    <w:p w14:paraId="44B8174B" w14:textId="328A9D8F" w:rsidR="00256917" w:rsidRDefault="00256917" w:rsidP="00256917">
      <w:pPr>
        <w:spacing w:after="240"/>
        <w:ind w:firstLine="567"/>
        <w:jc w:val="both"/>
        <w:rPr>
          <w:rFonts w:ascii="Times New Roman" w:hAnsi="Times New Roman"/>
          <w:sz w:val="26"/>
          <w:szCs w:val="26"/>
        </w:rPr>
      </w:pPr>
      <w:bookmarkStart w:id="16" w:name="_Hlk159940170"/>
      <w:r w:rsidRPr="00C57954">
        <w:rPr>
          <w:rFonts w:ascii="Times New Roman" w:hAnsi="Times New Roman"/>
          <w:sz w:val="26"/>
          <w:szCs w:val="26"/>
        </w:rPr>
        <w:t>Ņemot vērā 2022.gada Imigrācijas likuma</w:t>
      </w:r>
      <w:r w:rsidR="0050227F" w:rsidRPr="00C57954">
        <w:rPr>
          <w:rFonts w:ascii="Times New Roman" w:hAnsi="Times New Roman"/>
          <w:sz w:val="26"/>
          <w:szCs w:val="26"/>
        </w:rPr>
        <w:t xml:space="preserve"> </w:t>
      </w:r>
      <w:r w:rsidRPr="00C57954">
        <w:rPr>
          <w:rFonts w:ascii="Times New Roman" w:hAnsi="Times New Roman"/>
          <w:sz w:val="26"/>
          <w:szCs w:val="26"/>
        </w:rPr>
        <w:t xml:space="preserve">grozījumus, </w:t>
      </w:r>
      <w:r w:rsidR="00967385" w:rsidRPr="00C57954">
        <w:rPr>
          <w:rFonts w:ascii="Times New Roman" w:hAnsi="Times New Roman"/>
          <w:sz w:val="26"/>
          <w:szCs w:val="26"/>
        </w:rPr>
        <w:t xml:space="preserve">vērojams </w:t>
      </w:r>
      <w:r w:rsidRPr="00C57954">
        <w:rPr>
          <w:rFonts w:ascii="Times New Roman" w:hAnsi="Times New Roman"/>
          <w:sz w:val="26"/>
          <w:szCs w:val="26"/>
        </w:rPr>
        <w:t xml:space="preserve">ka </w:t>
      </w:r>
      <w:r w:rsidR="00967385" w:rsidRPr="00C57954">
        <w:rPr>
          <w:rFonts w:ascii="Times New Roman" w:hAnsi="Times New Roman"/>
          <w:sz w:val="26"/>
          <w:szCs w:val="26"/>
        </w:rPr>
        <w:t xml:space="preserve">nekustamā īpašuma </w:t>
      </w:r>
      <w:r w:rsidRPr="00C57954">
        <w:rPr>
          <w:rFonts w:ascii="Times New Roman" w:hAnsi="Times New Roman"/>
          <w:sz w:val="26"/>
          <w:szCs w:val="26"/>
        </w:rPr>
        <w:t xml:space="preserve">tirgū </w:t>
      </w:r>
      <w:r w:rsidR="00967385" w:rsidRPr="00C57954">
        <w:rPr>
          <w:rFonts w:ascii="Times New Roman" w:hAnsi="Times New Roman"/>
          <w:sz w:val="26"/>
          <w:szCs w:val="26"/>
        </w:rPr>
        <w:t>palielinā</w:t>
      </w:r>
      <w:r w:rsidR="009E245F" w:rsidRPr="00C57954">
        <w:rPr>
          <w:rFonts w:ascii="Times New Roman" w:hAnsi="Times New Roman"/>
          <w:sz w:val="26"/>
          <w:szCs w:val="26"/>
        </w:rPr>
        <w:t>jās</w:t>
      </w:r>
      <w:r w:rsidR="00967385" w:rsidRPr="00C57954">
        <w:rPr>
          <w:rFonts w:ascii="Times New Roman" w:hAnsi="Times New Roman"/>
          <w:sz w:val="26"/>
          <w:szCs w:val="26"/>
        </w:rPr>
        <w:t xml:space="preserve"> </w:t>
      </w:r>
      <w:r w:rsidRPr="00C57954">
        <w:rPr>
          <w:rFonts w:ascii="Times New Roman" w:hAnsi="Times New Roman"/>
          <w:sz w:val="26"/>
          <w:szCs w:val="26"/>
        </w:rPr>
        <w:t xml:space="preserve">nekustamo īpašumu skaits, kurus </w:t>
      </w:r>
      <w:r w:rsidR="00967385" w:rsidRPr="00C57954">
        <w:rPr>
          <w:rFonts w:ascii="Times New Roman" w:hAnsi="Times New Roman"/>
          <w:sz w:val="26"/>
          <w:szCs w:val="26"/>
        </w:rPr>
        <w:t>vēl</w:t>
      </w:r>
      <w:r w:rsidR="009E245F" w:rsidRPr="00C57954">
        <w:rPr>
          <w:rFonts w:ascii="Times New Roman" w:hAnsi="Times New Roman"/>
          <w:sz w:val="26"/>
          <w:szCs w:val="26"/>
        </w:rPr>
        <w:t>ējās</w:t>
      </w:r>
      <w:r w:rsidR="00967385" w:rsidRPr="00C57954">
        <w:rPr>
          <w:rFonts w:ascii="Times New Roman" w:hAnsi="Times New Roman"/>
          <w:sz w:val="26"/>
          <w:szCs w:val="26"/>
        </w:rPr>
        <w:t xml:space="preserve"> </w:t>
      </w:r>
      <w:r w:rsidRPr="00C57954">
        <w:rPr>
          <w:rFonts w:ascii="Times New Roman" w:hAnsi="Times New Roman"/>
          <w:sz w:val="26"/>
          <w:szCs w:val="26"/>
        </w:rPr>
        <w:t xml:space="preserve">pārdot </w:t>
      </w:r>
      <w:bookmarkEnd w:id="15"/>
      <w:r w:rsidRPr="00C57954">
        <w:rPr>
          <w:rFonts w:ascii="Times New Roman" w:hAnsi="Times New Roman"/>
          <w:sz w:val="26"/>
          <w:szCs w:val="26"/>
        </w:rPr>
        <w:t>vai izīrēt Krievijas un Baltkrievijas pilsoņi</w:t>
      </w:r>
      <w:r w:rsidR="00872603" w:rsidRPr="00C57954">
        <w:rPr>
          <w:rFonts w:ascii="Times New Roman" w:hAnsi="Times New Roman"/>
          <w:sz w:val="26"/>
          <w:szCs w:val="26"/>
        </w:rPr>
        <w:t>, t</w:t>
      </w:r>
      <w:r w:rsidRPr="00C57954">
        <w:rPr>
          <w:rFonts w:ascii="Times New Roman" w:hAnsi="Times New Roman"/>
          <w:sz w:val="26"/>
          <w:szCs w:val="26"/>
        </w:rPr>
        <w:t>aču nerezidentu īpašumu pārdošana</w:t>
      </w:r>
      <w:r w:rsidR="00926C7D" w:rsidRPr="00C57954">
        <w:rPr>
          <w:rFonts w:ascii="Times New Roman" w:hAnsi="Times New Roman"/>
          <w:sz w:val="26"/>
          <w:szCs w:val="26"/>
        </w:rPr>
        <w:t xml:space="preserve">s </w:t>
      </w:r>
      <w:r w:rsidRPr="00C57954">
        <w:rPr>
          <w:rFonts w:ascii="Times New Roman" w:hAnsi="Times New Roman"/>
          <w:sz w:val="26"/>
          <w:szCs w:val="26"/>
        </w:rPr>
        <w:t xml:space="preserve">ietekme uz Latvijas nekustamā īpašuma tirgu un dažādiem tās segmentiem vērtējama kā nebūtiska. </w:t>
      </w:r>
      <w:r w:rsidR="00967385" w:rsidRPr="00C57954">
        <w:rPr>
          <w:rFonts w:ascii="Times New Roman" w:hAnsi="Times New Roman"/>
          <w:sz w:val="26"/>
          <w:szCs w:val="26"/>
        </w:rPr>
        <w:t>Jāatzīmē, ka aktivitāti nekustamā īpašuma tirgū kopš 2022. gada rudens būtiskā</w:t>
      </w:r>
      <w:r w:rsidR="00657082" w:rsidRPr="00C57954">
        <w:rPr>
          <w:rFonts w:ascii="Times New Roman" w:hAnsi="Times New Roman"/>
          <w:sz w:val="26"/>
          <w:szCs w:val="26"/>
        </w:rPr>
        <w:t>k</w:t>
      </w:r>
      <w:r w:rsidR="00967385" w:rsidRPr="00C57954">
        <w:rPr>
          <w:rFonts w:ascii="Times New Roman" w:hAnsi="Times New Roman"/>
          <w:sz w:val="26"/>
          <w:szCs w:val="26"/>
        </w:rPr>
        <w:t xml:space="preserve"> ietekmējušas pieaugošas banku hipotekāro kredītu likmes un </w:t>
      </w:r>
      <w:r w:rsidR="00A903E3" w:rsidRPr="00C57954">
        <w:rPr>
          <w:rFonts w:ascii="Times New Roman" w:hAnsi="Times New Roman"/>
          <w:sz w:val="26"/>
          <w:szCs w:val="26"/>
        </w:rPr>
        <w:t>inflācija.</w:t>
      </w:r>
      <w:r w:rsidR="00772F43" w:rsidRPr="00C57954">
        <w:t xml:space="preserve"> </w:t>
      </w:r>
      <w:r w:rsidR="00772F43" w:rsidRPr="00C57954">
        <w:rPr>
          <w:rFonts w:ascii="Times New Roman" w:hAnsi="Times New Roman"/>
          <w:sz w:val="26"/>
          <w:szCs w:val="26"/>
        </w:rPr>
        <w:t xml:space="preserve">Sagaidāms, ka “Euribor” likmes samazinājums pozitīvi ietekmēs nekustamā īpašuma tirgu, tomēr </w:t>
      </w:r>
      <w:r w:rsidR="009E245F" w:rsidRPr="00C57954">
        <w:rPr>
          <w:rFonts w:ascii="Times New Roman" w:hAnsi="Times New Roman"/>
          <w:sz w:val="26"/>
          <w:szCs w:val="26"/>
        </w:rPr>
        <w:t>ģeopolitisk</w:t>
      </w:r>
      <w:r w:rsidR="0044588B" w:rsidRPr="00C57954">
        <w:rPr>
          <w:rFonts w:ascii="Times New Roman" w:hAnsi="Times New Roman"/>
          <w:sz w:val="26"/>
          <w:szCs w:val="26"/>
        </w:rPr>
        <w:t xml:space="preserve">ie riski </w:t>
      </w:r>
      <w:r w:rsidR="009E245F" w:rsidRPr="00C57954">
        <w:rPr>
          <w:rFonts w:ascii="Times New Roman" w:hAnsi="Times New Roman"/>
          <w:sz w:val="26"/>
          <w:szCs w:val="26"/>
        </w:rPr>
        <w:t xml:space="preserve">un nenoteiktība var negatīvi ietekmēt </w:t>
      </w:r>
      <w:r w:rsidR="0044588B" w:rsidRPr="00C57954">
        <w:rPr>
          <w:rFonts w:ascii="Times New Roman" w:hAnsi="Times New Roman"/>
          <w:sz w:val="26"/>
          <w:szCs w:val="26"/>
        </w:rPr>
        <w:t xml:space="preserve">Latvijas </w:t>
      </w:r>
      <w:r w:rsidR="009E245F" w:rsidRPr="00C57954">
        <w:rPr>
          <w:rFonts w:ascii="Times New Roman" w:hAnsi="Times New Roman"/>
          <w:sz w:val="26"/>
          <w:szCs w:val="26"/>
        </w:rPr>
        <w:t>ekonomik</w:t>
      </w:r>
      <w:r w:rsidR="0044588B" w:rsidRPr="00C57954">
        <w:rPr>
          <w:rFonts w:ascii="Times New Roman" w:hAnsi="Times New Roman"/>
          <w:sz w:val="26"/>
          <w:szCs w:val="26"/>
        </w:rPr>
        <w:t xml:space="preserve">as </w:t>
      </w:r>
      <w:r w:rsidR="00B621D4" w:rsidRPr="00C57954">
        <w:rPr>
          <w:rFonts w:ascii="Times New Roman" w:hAnsi="Times New Roman"/>
          <w:sz w:val="26"/>
          <w:szCs w:val="26"/>
        </w:rPr>
        <w:t>att</w:t>
      </w:r>
      <w:r w:rsidR="00B621D4">
        <w:rPr>
          <w:rFonts w:ascii="Times New Roman" w:hAnsi="Times New Roman"/>
          <w:sz w:val="26"/>
          <w:szCs w:val="26"/>
        </w:rPr>
        <w:t>ī</w:t>
      </w:r>
      <w:r w:rsidR="00B621D4" w:rsidRPr="00C57954">
        <w:rPr>
          <w:rFonts w:ascii="Times New Roman" w:hAnsi="Times New Roman"/>
          <w:sz w:val="26"/>
          <w:szCs w:val="26"/>
        </w:rPr>
        <w:t xml:space="preserve">stību </w:t>
      </w:r>
      <w:r w:rsidR="0044588B" w:rsidRPr="00C57954">
        <w:rPr>
          <w:rFonts w:ascii="Times New Roman" w:hAnsi="Times New Roman"/>
          <w:sz w:val="26"/>
          <w:szCs w:val="26"/>
        </w:rPr>
        <w:t xml:space="preserve">un </w:t>
      </w:r>
      <w:r w:rsidR="009E245F" w:rsidRPr="00C57954">
        <w:rPr>
          <w:rFonts w:ascii="Times New Roman" w:hAnsi="Times New Roman"/>
          <w:sz w:val="26"/>
          <w:szCs w:val="26"/>
        </w:rPr>
        <w:t>līdz ar to arī nekustamā īpašuma tirgu.</w:t>
      </w:r>
    </w:p>
    <w:p w14:paraId="5452E5B3" w14:textId="77777777" w:rsidR="00C57954" w:rsidRPr="00872603" w:rsidRDefault="00C57954" w:rsidP="00256917">
      <w:pPr>
        <w:spacing w:after="240"/>
        <w:ind w:firstLine="567"/>
        <w:jc w:val="both"/>
        <w:rPr>
          <w:rFonts w:ascii="Times New Roman" w:hAnsi="Times New Roman"/>
          <w:sz w:val="26"/>
          <w:szCs w:val="26"/>
        </w:rPr>
      </w:pPr>
    </w:p>
    <w:bookmarkEnd w:id="16"/>
    <w:p w14:paraId="1B68B751" w14:textId="77777777" w:rsidR="00424678" w:rsidRPr="00FE5DB1" w:rsidRDefault="00424678" w:rsidP="00B63E16">
      <w:pPr>
        <w:ind w:firstLine="567"/>
        <w:jc w:val="both"/>
        <w:rPr>
          <w:rFonts w:ascii="Times New Roman" w:hAnsi="Times New Roman"/>
          <w:sz w:val="26"/>
          <w:szCs w:val="26"/>
          <w:highlight w:val="yellow"/>
        </w:rPr>
      </w:pPr>
    </w:p>
    <w:p w14:paraId="6C31552F" w14:textId="77777777" w:rsidR="00FF58A0" w:rsidRPr="00B25FAD" w:rsidRDefault="00A67CA7" w:rsidP="00F37FDA">
      <w:pPr>
        <w:spacing w:after="120"/>
        <w:ind w:firstLine="567"/>
        <w:jc w:val="center"/>
        <w:rPr>
          <w:rFonts w:ascii="Times New Roman" w:hAnsi="Times New Roman"/>
          <w:b/>
          <w:sz w:val="26"/>
          <w:szCs w:val="26"/>
        </w:rPr>
      </w:pPr>
      <w:r w:rsidRPr="00B25FAD">
        <w:rPr>
          <w:rFonts w:ascii="Times New Roman" w:hAnsi="Times New Roman"/>
          <w:b/>
          <w:sz w:val="26"/>
          <w:szCs w:val="26"/>
        </w:rPr>
        <w:t>Investīcijas kredītiestāžu pakārtotajās saistībās</w:t>
      </w:r>
    </w:p>
    <w:p w14:paraId="5CDE8ECC" w14:textId="77777777" w:rsidR="0021121A" w:rsidRPr="00B25FAD" w:rsidRDefault="0021121A" w:rsidP="00F37FDA">
      <w:pPr>
        <w:spacing w:after="120"/>
        <w:ind w:firstLine="567"/>
        <w:jc w:val="center"/>
        <w:rPr>
          <w:rFonts w:ascii="Times New Roman" w:hAnsi="Times New Roman"/>
          <w:b/>
          <w:sz w:val="26"/>
          <w:szCs w:val="26"/>
        </w:rPr>
      </w:pPr>
    </w:p>
    <w:p w14:paraId="0B53F3AC" w14:textId="4E1C8BD3" w:rsidR="006E4446" w:rsidRPr="00B25FAD" w:rsidRDefault="006E4446" w:rsidP="006E4446">
      <w:pPr>
        <w:spacing w:after="120"/>
        <w:ind w:firstLine="567"/>
        <w:jc w:val="both"/>
        <w:rPr>
          <w:rFonts w:ascii="Times New Roman" w:hAnsi="Times New Roman"/>
          <w:sz w:val="26"/>
          <w:szCs w:val="26"/>
        </w:rPr>
      </w:pPr>
      <w:r w:rsidRPr="00B25FAD">
        <w:rPr>
          <w:rFonts w:ascii="Times New Roman" w:hAnsi="Times New Roman"/>
          <w:sz w:val="26"/>
          <w:szCs w:val="26"/>
        </w:rPr>
        <w:t>Imigrācijas likuma 23.panta pirmās daļas 30.punkts, kas stājā</w:t>
      </w:r>
      <w:r w:rsidR="00926C7D" w:rsidRPr="00B25FAD">
        <w:rPr>
          <w:rFonts w:ascii="Times New Roman" w:hAnsi="Times New Roman"/>
          <w:sz w:val="26"/>
          <w:szCs w:val="26"/>
        </w:rPr>
        <w:t xml:space="preserve">s spēkā 2010.gada 1.jūlijā, deva </w:t>
      </w:r>
      <w:r w:rsidRPr="00B25FAD">
        <w:rPr>
          <w:rFonts w:ascii="Times New Roman" w:hAnsi="Times New Roman"/>
          <w:sz w:val="26"/>
          <w:szCs w:val="26"/>
        </w:rPr>
        <w:t xml:space="preserve">iespēju attīstīt un tirgū aktīvi piedāvāt iepriekš maz pieprasīto pakalpojumu – līgumu par pakārtotajām saistībām, </w:t>
      </w:r>
      <w:r w:rsidR="00C57954">
        <w:rPr>
          <w:rFonts w:ascii="Times New Roman" w:hAnsi="Times New Roman"/>
          <w:sz w:val="26"/>
          <w:szCs w:val="26"/>
        </w:rPr>
        <w:t xml:space="preserve">sniedzot iespēju </w:t>
      </w:r>
      <w:r w:rsidRPr="00B25FAD">
        <w:rPr>
          <w:rFonts w:ascii="Times New Roman" w:hAnsi="Times New Roman"/>
          <w:sz w:val="26"/>
          <w:szCs w:val="26"/>
        </w:rPr>
        <w:t>kredītiestādēm paplašināt potenciālo klientu loku un palielināt depozītu skaitu. Piesaistītos līdzekļus kredītiestādes atgriež apgrozījumā, izsniedzot kredītus, t.i. attīsta kreditēšanas sfēru un ļauj naudai strādāt tautsaimniecības interesēs. Palielinoties piesaistītajam kapitālam, parādās iespēja refinansēt daļu no sliktajiem un kavētajiem kredītiem – tas nozīmē, ka to īpatsvaram parādās tendence samazināties, kā arī uzlabojas kredītiestāžu kapitāla pietiekamības rādītāji.</w:t>
      </w:r>
    </w:p>
    <w:p w14:paraId="2EB7C5C2" w14:textId="2E05C1FB" w:rsidR="006E4446" w:rsidRPr="00D02F18" w:rsidRDefault="006E4446" w:rsidP="006E4446">
      <w:pPr>
        <w:spacing w:after="120"/>
        <w:ind w:firstLine="567"/>
        <w:jc w:val="both"/>
        <w:rPr>
          <w:rFonts w:ascii="Times New Roman" w:hAnsi="Times New Roman"/>
          <w:sz w:val="26"/>
          <w:szCs w:val="26"/>
        </w:rPr>
      </w:pPr>
      <w:r w:rsidRPr="00B25FAD">
        <w:rPr>
          <w:rFonts w:ascii="Times New Roman" w:hAnsi="Times New Roman"/>
          <w:sz w:val="26"/>
          <w:szCs w:val="26"/>
        </w:rPr>
        <w:t>Pakārtotās saistības tiek izmantotas tikai otrā līmeņa kapitālā (Tier 2 Capital) un tiek ņemt</w:t>
      </w:r>
      <w:r w:rsidR="0057460E" w:rsidRPr="00B25FAD">
        <w:rPr>
          <w:rFonts w:ascii="Times New Roman" w:hAnsi="Times New Roman"/>
          <w:sz w:val="26"/>
          <w:szCs w:val="26"/>
        </w:rPr>
        <w:t>a</w:t>
      </w:r>
      <w:r w:rsidRPr="00B25FAD">
        <w:rPr>
          <w:rFonts w:ascii="Times New Roman" w:hAnsi="Times New Roman"/>
          <w:sz w:val="26"/>
          <w:szCs w:val="26"/>
        </w:rPr>
        <w:t xml:space="preserve">s vērā kredītiestādes kapitāla pietiekamības aprēķinā. Tādējādi tas tiek </w:t>
      </w:r>
      <w:r w:rsidRPr="00D02F18">
        <w:rPr>
          <w:rFonts w:ascii="Times New Roman" w:hAnsi="Times New Roman"/>
          <w:sz w:val="26"/>
          <w:szCs w:val="26"/>
        </w:rPr>
        <w:t>izmantots attiecīgās bankas un visas banku sistēmas risku mazināšanai (pieaug kapitāla pietiekamība) un attiecīgi palielinās i</w:t>
      </w:r>
      <w:r w:rsidR="0057460E" w:rsidRPr="00D02F18">
        <w:rPr>
          <w:rFonts w:ascii="Times New Roman" w:hAnsi="Times New Roman"/>
          <w:sz w:val="26"/>
          <w:szCs w:val="26"/>
        </w:rPr>
        <w:t>espēja bankām izsniegt kredītus.</w:t>
      </w:r>
    </w:p>
    <w:p w14:paraId="0CA2B567" w14:textId="4E48F64C" w:rsidR="00F674F1" w:rsidRPr="00D02F18" w:rsidRDefault="00F674F1" w:rsidP="006E4446">
      <w:pPr>
        <w:spacing w:after="120"/>
        <w:ind w:firstLine="567"/>
        <w:jc w:val="both"/>
        <w:rPr>
          <w:rFonts w:ascii="Times New Roman" w:hAnsi="Times New Roman"/>
          <w:sz w:val="26"/>
          <w:szCs w:val="26"/>
          <w:lang w:eastAsia="lv-LV"/>
        </w:rPr>
      </w:pPr>
      <w:r w:rsidRPr="00D02F18">
        <w:rPr>
          <w:rFonts w:ascii="Times New Roman" w:hAnsi="Times New Roman"/>
          <w:sz w:val="26"/>
          <w:szCs w:val="26"/>
          <w:lang w:eastAsia="lv-LV"/>
        </w:rPr>
        <w:t>Attiecīgās Imigrācijas likuma normas ietvaros kopš 2010.gada 1.jūlija Latvijas kredītiestāžu pakārtotajās saistībās veikti 49</w:t>
      </w:r>
      <w:r w:rsidR="00E76BFA" w:rsidRPr="00D02F18">
        <w:rPr>
          <w:rFonts w:ascii="Times New Roman" w:hAnsi="Times New Roman"/>
          <w:sz w:val="26"/>
          <w:szCs w:val="26"/>
          <w:lang w:eastAsia="lv-LV"/>
        </w:rPr>
        <w:t>9</w:t>
      </w:r>
      <w:r w:rsidRPr="00D02F18">
        <w:rPr>
          <w:rFonts w:ascii="Times New Roman" w:hAnsi="Times New Roman"/>
          <w:sz w:val="26"/>
          <w:szCs w:val="26"/>
          <w:lang w:eastAsia="lv-LV"/>
        </w:rPr>
        <w:t xml:space="preserve"> ieguldījumi 1</w:t>
      </w:r>
      <w:r w:rsidR="00E76BFA" w:rsidRPr="00D02F18">
        <w:rPr>
          <w:rFonts w:ascii="Times New Roman" w:hAnsi="Times New Roman"/>
          <w:sz w:val="26"/>
          <w:szCs w:val="26"/>
          <w:lang w:eastAsia="lv-LV"/>
        </w:rPr>
        <w:t>60</w:t>
      </w:r>
      <w:r w:rsidRPr="00D02F18">
        <w:rPr>
          <w:rFonts w:ascii="Times New Roman" w:hAnsi="Times New Roman"/>
          <w:sz w:val="26"/>
          <w:szCs w:val="26"/>
          <w:lang w:eastAsia="lv-LV"/>
        </w:rPr>
        <w:t xml:space="preserve"> milj. </w:t>
      </w:r>
      <w:r w:rsidRPr="00D02F18">
        <w:rPr>
          <w:rFonts w:ascii="Times New Roman" w:hAnsi="Times New Roman"/>
          <w:i/>
          <w:iCs/>
          <w:sz w:val="26"/>
          <w:szCs w:val="26"/>
          <w:lang w:eastAsia="lv-LV"/>
        </w:rPr>
        <w:t>euro</w:t>
      </w:r>
      <w:r w:rsidRPr="00D02F18">
        <w:rPr>
          <w:rFonts w:ascii="Times New Roman" w:hAnsi="Times New Roman"/>
          <w:sz w:val="26"/>
          <w:szCs w:val="26"/>
          <w:lang w:eastAsia="lv-LV"/>
        </w:rPr>
        <w:t xml:space="preserve"> apmērā</w:t>
      </w:r>
      <w:r w:rsidR="00E76BFA" w:rsidRPr="00D02F18">
        <w:rPr>
          <w:rFonts w:ascii="Times New Roman" w:hAnsi="Times New Roman"/>
          <w:sz w:val="26"/>
          <w:szCs w:val="26"/>
          <w:lang w:eastAsia="lv-LV"/>
        </w:rPr>
        <w:t>.</w:t>
      </w:r>
    </w:p>
    <w:p w14:paraId="386DE03E" w14:textId="4154A8C1" w:rsidR="00F674F1" w:rsidRDefault="00AB3AEF" w:rsidP="00D849C1">
      <w:pPr>
        <w:spacing w:after="120"/>
        <w:ind w:firstLine="567"/>
        <w:jc w:val="both"/>
        <w:rPr>
          <w:rFonts w:ascii="Times New Roman" w:hAnsi="Times New Roman"/>
          <w:sz w:val="26"/>
          <w:szCs w:val="26"/>
        </w:rPr>
      </w:pPr>
      <w:r w:rsidRPr="00D02F18">
        <w:rPr>
          <w:rFonts w:ascii="Times New Roman" w:hAnsi="Times New Roman"/>
          <w:sz w:val="26"/>
          <w:szCs w:val="26"/>
          <w:lang w:eastAsia="lv-LV"/>
        </w:rPr>
        <w:t xml:space="preserve">Kopš </w:t>
      </w:r>
      <w:r w:rsidR="00F21EDC" w:rsidRPr="00D02F18">
        <w:rPr>
          <w:rFonts w:ascii="Times New Roman" w:hAnsi="Times New Roman"/>
          <w:sz w:val="26"/>
          <w:szCs w:val="26"/>
          <w:lang w:eastAsia="lv-LV"/>
        </w:rPr>
        <w:t xml:space="preserve">2014.gada 1.septembrī stājās spēkā </w:t>
      </w:r>
      <w:r w:rsidRPr="00D02F18">
        <w:rPr>
          <w:rFonts w:ascii="Times New Roman" w:hAnsi="Times New Roman"/>
          <w:sz w:val="26"/>
          <w:szCs w:val="26"/>
          <w:lang w:eastAsia="lv-LV"/>
        </w:rPr>
        <w:t>grozījum</w:t>
      </w:r>
      <w:r w:rsidR="00F21EDC" w:rsidRPr="00D02F18">
        <w:rPr>
          <w:rFonts w:ascii="Times New Roman" w:hAnsi="Times New Roman"/>
          <w:sz w:val="26"/>
          <w:szCs w:val="26"/>
          <w:lang w:eastAsia="lv-LV"/>
        </w:rPr>
        <w:t>i</w:t>
      </w:r>
      <w:r w:rsidRPr="00D02F18">
        <w:rPr>
          <w:rFonts w:ascii="Times New Roman" w:hAnsi="Times New Roman"/>
          <w:sz w:val="26"/>
          <w:szCs w:val="26"/>
          <w:lang w:eastAsia="lv-LV"/>
        </w:rPr>
        <w:t xml:space="preserve"> Imigrācijas likumā, </w:t>
      </w:r>
      <w:r w:rsidR="00F21EDC" w:rsidRPr="00D02F18">
        <w:rPr>
          <w:rFonts w:ascii="Times New Roman" w:hAnsi="Times New Roman"/>
          <w:sz w:val="26"/>
          <w:szCs w:val="26"/>
          <w:lang w:eastAsia="lv-LV"/>
        </w:rPr>
        <w:t>ārzemnieku skaits</w:t>
      </w:r>
      <w:r w:rsidRPr="00D02F18">
        <w:rPr>
          <w:rFonts w:ascii="Times New Roman" w:hAnsi="Times New Roman"/>
          <w:sz w:val="26"/>
          <w:szCs w:val="26"/>
          <w:lang w:eastAsia="lv-LV"/>
        </w:rPr>
        <w:t xml:space="preserve">, kuri vēlas saņemt TUA saskaņā ar Imigrācijas likuma 23.panta pirmās daļas 30.punktu (iespēja saņemt TUA par ieguldījumu Latvijas kredītiestādes pakārtotajās saistībās vismaz 280 tūkst. </w:t>
      </w:r>
      <w:r w:rsidRPr="00D02F18">
        <w:rPr>
          <w:rFonts w:ascii="Times New Roman" w:hAnsi="Times New Roman"/>
          <w:i/>
          <w:sz w:val="26"/>
          <w:szCs w:val="26"/>
          <w:lang w:eastAsia="lv-LV"/>
        </w:rPr>
        <w:t>euro</w:t>
      </w:r>
      <w:r w:rsidRPr="00D02F18">
        <w:rPr>
          <w:rFonts w:ascii="Times New Roman" w:hAnsi="Times New Roman"/>
          <w:sz w:val="26"/>
          <w:szCs w:val="26"/>
          <w:lang w:eastAsia="lv-LV"/>
        </w:rPr>
        <w:t xml:space="preserve"> apmērā)</w:t>
      </w:r>
      <w:r w:rsidR="00F21EDC" w:rsidRPr="00D02F18">
        <w:rPr>
          <w:rFonts w:ascii="Times New Roman" w:hAnsi="Times New Roman"/>
          <w:sz w:val="26"/>
          <w:szCs w:val="26"/>
          <w:lang w:eastAsia="lv-LV"/>
        </w:rPr>
        <w:t>,</w:t>
      </w:r>
      <w:r w:rsidRPr="00D02F18">
        <w:rPr>
          <w:rFonts w:ascii="Times New Roman" w:hAnsi="Times New Roman"/>
          <w:sz w:val="26"/>
          <w:szCs w:val="26"/>
          <w:lang w:eastAsia="lv-LV"/>
        </w:rPr>
        <w:t xml:space="preserve"> ir </w:t>
      </w:r>
      <w:r w:rsidR="0057460E" w:rsidRPr="00D02F18">
        <w:rPr>
          <w:rFonts w:ascii="Times New Roman" w:hAnsi="Times New Roman"/>
          <w:sz w:val="26"/>
          <w:szCs w:val="26"/>
          <w:lang w:eastAsia="lv-LV"/>
        </w:rPr>
        <w:t xml:space="preserve">krasi </w:t>
      </w:r>
      <w:r w:rsidRPr="00D02F18">
        <w:rPr>
          <w:rFonts w:ascii="Times New Roman" w:hAnsi="Times New Roman"/>
          <w:sz w:val="26"/>
          <w:szCs w:val="26"/>
          <w:lang w:eastAsia="lv-LV"/>
        </w:rPr>
        <w:t xml:space="preserve">samazinājies. </w:t>
      </w:r>
      <w:r w:rsidRPr="00D02F18">
        <w:rPr>
          <w:rFonts w:ascii="Times New Roman" w:hAnsi="Times New Roman"/>
          <w:sz w:val="26"/>
          <w:szCs w:val="26"/>
        </w:rPr>
        <w:t xml:space="preserve">No 2014.gada 1.septembra līdz </w:t>
      </w:r>
      <w:r w:rsidR="00571606" w:rsidRPr="00D02F18">
        <w:rPr>
          <w:rFonts w:ascii="Times New Roman" w:hAnsi="Times New Roman"/>
          <w:sz w:val="26"/>
          <w:szCs w:val="26"/>
        </w:rPr>
        <w:t>2024</w:t>
      </w:r>
      <w:r w:rsidRPr="00D02F18">
        <w:rPr>
          <w:rFonts w:ascii="Times New Roman" w:hAnsi="Times New Roman"/>
          <w:sz w:val="26"/>
          <w:szCs w:val="26"/>
        </w:rPr>
        <w:t>.</w:t>
      </w:r>
      <w:r w:rsidR="00571606" w:rsidRPr="00D02F18">
        <w:rPr>
          <w:rFonts w:ascii="Times New Roman" w:hAnsi="Times New Roman"/>
          <w:sz w:val="26"/>
          <w:szCs w:val="26"/>
        </w:rPr>
        <w:t> </w:t>
      </w:r>
      <w:r w:rsidRPr="00D02F18">
        <w:rPr>
          <w:rFonts w:ascii="Times New Roman" w:hAnsi="Times New Roman"/>
          <w:sz w:val="26"/>
          <w:szCs w:val="26"/>
        </w:rPr>
        <w:t xml:space="preserve">gada </w:t>
      </w:r>
      <w:r w:rsidR="00571606" w:rsidRPr="00D02F18">
        <w:rPr>
          <w:rFonts w:ascii="Times New Roman" w:hAnsi="Times New Roman"/>
          <w:sz w:val="26"/>
          <w:szCs w:val="26"/>
        </w:rPr>
        <w:t>31. decembrim</w:t>
      </w:r>
      <w:r w:rsidRPr="00D02F18">
        <w:rPr>
          <w:rFonts w:ascii="Times New Roman" w:hAnsi="Times New Roman"/>
          <w:sz w:val="26"/>
          <w:szCs w:val="26"/>
        </w:rPr>
        <w:t xml:space="preserve"> TUA pieteikumus iesnieguši tikai </w:t>
      </w:r>
      <w:r w:rsidR="00571606" w:rsidRPr="00D02F18">
        <w:rPr>
          <w:rFonts w:ascii="Times New Roman" w:hAnsi="Times New Roman"/>
          <w:sz w:val="26"/>
          <w:szCs w:val="26"/>
        </w:rPr>
        <w:t>71 investors</w:t>
      </w:r>
      <w:r w:rsidR="006E4446" w:rsidRPr="00D02F18">
        <w:rPr>
          <w:rFonts w:ascii="Times New Roman" w:hAnsi="Times New Roman"/>
          <w:sz w:val="26"/>
          <w:szCs w:val="26"/>
        </w:rPr>
        <w:t>.</w:t>
      </w:r>
      <w:r w:rsidR="00766F66" w:rsidRPr="00D02F18">
        <w:rPr>
          <w:rFonts w:ascii="Times New Roman" w:hAnsi="Times New Roman"/>
          <w:sz w:val="26"/>
          <w:szCs w:val="26"/>
        </w:rPr>
        <w:t xml:space="preserve"> </w:t>
      </w:r>
      <w:r w:rsidRPr="00D02F18">
        <w:rPr>
          <w:rFonts w:ascii="Times New Roman" w:hAnsi="Times New Roman"/>
          <w:sz w:val="26"/>
          <w:szCs w:val="26"/>
        </w:rPr>
        <w:t>Salīdzinot ar laikposmu no 2010.gada 1.jūlija līdz 2014.gada 31.augustam, kad pieteikumus iesniedza 427 investori (vidējais pieteikumu skaits gadā – ap 90 pieteikumiem),</w:t>
      </w:r>
      <w:r w:rsidR="00C95996" w:rsidRPr="00D02F18">
        <w:rPr>
          <w:rFonts w:ascii="Times New Roman" w:hAnsi="Times New Roman"/>
          <w:sz w:val="26"/>
          <w:szCs w:val="26"/>
        </w:rPr>
        <w:t xml:space="preserve"> pēdējos gados</w:t>
      </w:r>
      <w:r w:rsidRPr="00D02F18">
        <w:rPr>
          <w:rFonts w:ascii="Times New Roman" w:hAnsi="Times New Roman"/>
          <w:sz w:val="26"/>
          <w:szCs w:val="26"/>
        </w:rPr>
        <w:t xml:space="preserve"> vērojams būtisks pieteikumu skaita samazinājums </w:t>
      </w:r>
      <w:bookmarkStart w:id="17" w:name="_Hlk24734418"/>
      <w:r w:rsidR="00E909F7" w:rsidRPr="00D02F18">
        <w:rPr>
          <w:rFonts w:ascii="Times New Roman" w:hAnsi="Times New Roman"/>
          <w:sz w:val="26"/>
          <w:szCs w:val="26"/>
        </w:rPr>
        <w:t>–</w:t>
      </w:r>
      <w:r w:rsidRPr="00D02F18">
        <w:rPr>
          <w:rFonts w:ascii="Times New Roman" w:hAnsi="Times New Roman"/>
          <w:sz w:val="26"/>
          <w:szCs w:val="26"/>
        </w:rPr>
        <w:t xml:space="preserve"> </w:t>
      </w:r>
      <w:r w:rsidR="00E909F7" w:rsidRPr="00D02F18">
        <w:rPr>
          <w:rFonts w:ascii="Times New Roman" w:hAnsi="Times New Roman"/>
          <w:sz w:val="26"/>
          <w:szCs w:val="26"/>
        </w:rPr>
        <w:t>2016.gadā saņe</w:t>
      </w:r>
      <w:r w:rsidR="00FB784F" w:rsidRPr="00D02F18">
        <w:rPr>
          <w:rFonts w:ascii="Times New Roman" w:hAnsi="Times New Roman"/>
          <w:sz w:val="26"/>
          <w:szCs w:val="26"/>
        </w:rPr>
        <w:t xml:space="preserve">mti 13 pieteikumi, </w:t>
      </w:r>
      <w:r w:rsidR="00AC7C1D" w:rsidRPr="00D02F18">
        <w:rPr>
          <w:rFonts w:ascii="Times New Roman" w:hAnsi="Times New Roman"/>
          <w:sz w:val="26"/>
          <w:szCs w:val="26"/>
        </w:rPr>
        <w:t>2017.gadā – 12 pieteikumi,</w:t>
      </w:r>
      <w:r w:rsidR="007428B3" w:rsidRPr="00D02F18">
        <w:rPr>
          <w:rFonts w:ascii="Times New Roman" w:hAnsi="Times New Roman"/>
          <w:sz w:val="26"/>
          <w:szCs w:val="26"/>
        </w:rPr>
        <w:t xml:space="preserve"> 2018.gadā – 2 pieteikumi, bet 2019</w:t>
      </w:r>
      <w:r w:rsidR="00AC7C1D" w:rsidRPr="00D02F18">
        <w:rPr>
          <w:rFonts w:ascii="Times New Roman" w:hAnsi="Times New Roman"/>
          <w:sz w:val="26"/>
          <w:szCs w:val="26"/>
        </w:rPr>
        <w:t>.gad</w:t>
      </w:r>
      <w:r w:rsidR="0085150C" w:rsidRPr="00D02F18">
        <w:rPr>
          <w:rFonts w:ascii="Times New Roman" w:hAnsi="Times New Roman"/>
          <w:sz w:val="26"/>
          <w:szCs w:val="26"/>
        </w:rPr>
        <w:t>ā un 2020.</w:t>
      </w:r>
      <w:r w:rsidR="00AD1EC4" w:rsidRPr="00D02F18">
        <w:rPr>
          <w:rFonts w:ascii="Times New Roman" w:hAnsi="Times New Roman"/>
          <w:sz w:val="26"/>
          <w:szCs w:val="26"/>
        </w:rPr>
        <w:t>gadā</w:t>
      </w:r>
      <w:r w:rsidR="00AC7C1D" w:rsidRPr="00D02F18">
        <w:rPr>
          <w:rFonts w:ascii="Times New Roman" w:hAnsi="Times New Roman"/>
          <w:sz w:val="26"/>
          <w:szCs w:val="26"/>
        </w:rPr>
        <w:t xml:space="preserve"> </w:t>
      </w:r>
      <w:r w:rsidR="007428B3" w:rsidRPr="00D02F18">
        <w:rPr>
          <w:rFonts w:ascii="Times New Roman" w:hAnsi="Times New Roman"/>
          <w:sz w:val="26"/>
          <w:szCs w:val="26"/>
        </w:rPr>
        <w:t>pieteikumi nav saņemti</w:t>
      </w:r>
      <w:r w:rsidRPr="00D02F18">
        <w:rPr>
          <w:rFonts w:ascii="Times New Roman" w:hAnsi="Times New Roman"/>
          <w:sz w:val="26"/>
          <w:szCs w:val="26"/>
        </w:rPr>
        <w:t>.</w:t>
      </w:r>
      <w:r w:rsidR="0057460E" w:rsidRPr="00D02F18">
        <w:rPr>
          <w:rFonts w:ascii="Times New Roman" w:hAnsi="Times New Roman"/>
          <w:sz w:val="26"/>
          <w:szCs w:val="26"/>
        </w:rPr>
        <w:t xml:space="preserve"> 2021.gadā saņemti 2 pieteikumi</w:t>
      </w:r>
      <w:bookmarkEnd w:id="17"/>
      <w:r w:rsidR="00926C7D" w:rsidRPr="00D02F18">
        <w:rPr>
          <w:rFonts w:ascii="Times New Roman" w:hAnsi="Times New Roman"/>
          <w:sz w:val="26"/>
          <w:szCs w:val="26"/>
        </w:rPr>
        <w:t>, 2022.</w:t>
      </w:r>
      <w:r w:rsidR="00885F17" w:rsidRPr="00D02F18">
        <w:rPr>
          <w:rFonts w:ascii="Times New Roman" w:hAnsi="Times New Roman"/>
          <w:sz w:val="26"/>
          <w:szCs w:val="26"/>
        </w:rPr>
        <w:t xml:space="preserve"> un 2023. </w:t>
      </w:r>
      <w:r w:rsidR="00926C7D" w:rsidRPr="00D02F18">
        <w:rPr>
          <w:rFonts w:ascii="Times New Roman" w:hAnsi="Times New Roman"/>
          <w:sz w:val="26"/>
          <w:szCs w:val="26"/>
        </w:rPr>
        <w:t xml:space="preserve">gadā nav saņemts neviens pieteikums. </w:t>
      </w:r>
      <w:r w:rsidR="00790C3C" w:rsidRPr="00D02F18">
        <w:rPr>
          <w:rFonts w:ascii="Times New Roman" w:hAnsi="Times New Roman"/>
          <w:sz w:val="26"/>
          <w:szCs w:val="26"/>
        </w:rPr>
        <w:t>2024. gadā saņemti 4 pieteikumi</w:t>
      </w:r>
      <w:r w:rsidR="00657B6C" w:rsidRPr="00D02F18">
        <w:rPr>
          <w:rFonts w:ascii="Times New Roman" w:hAnsi="Times New Roman"/>
          <w:sz w:val="26"/>
          <w:szCs w:val="26"/>
        </w:rPr>
        <w:t xml:space="preserve"> katrs 280 tūkst. </w:t>
      </w:r>
      <w:r w:rsidR="00657B6C" w:rsidRPr="00D02F18">
        <w:rPr>
          <w:rFonts w:ascii="Times New Roman" w:hAnsi="Times New Roman"/>
          <w:i/>
          <w:iCs/>
          <w:sz w:val="26"/>
          <w:szCs w:val="26"/>
        </w:rPr>
        <w:t>euro</w:t>
      </w:r>
      <w:r w:rsidR="00657B6C" w:rsidRPr="00D02F18">
        <w:rPr>
          <w:rFonts w:ascii="Times New Roman" w:hAnsi="Times New Roman"/>
          <w:sz w:val="26"/>
          <w:szCs w:val="26"/>
        </w:rPr>
        <w:t xml:space="preserve"> apmērā</w:t>
      </w:r>
      <w:r w:rsidR="00790C3C" w:rsidRPr="00D02F18">
        <w:rPr>
          <w:rFonts w:ascii="Times New Roman" w:hAnsi="Times New Roman"/>
          <w:sz w:val="26"/>
          <w:szCs w:val="26"/>
        </w:rPr>
        <w:t xml:space="preserve">. </w:t>
      </w:r>
      <w:r w:rsidR="00D867B7" w:rsidRPr="00D02F18">
        <w:rPr>
          <w:rFonts w:ascii="Times New Roman" w:hAnsi="Times New Roman"/>
          <w:sz w:val="26"/>
          <w:szCs w:val="26"/>
        </w:rPr>
        <w:t xml:space="preserve">Pieteikumu skaita samazinājums </w:t>
      </w:r>
      <w:r w:rsidR="00C95996" w:rsidRPr="00D02F18">
        <w:rPr>
          <w:rFonts w:ascii="Times New Roman" w:hAnsi="Times New Roman"/>
          <w:sz w:val="26"/>
          <w:szCs w:val="26"/>
        </w:rPr>
        <w:t xml:space="preserve">skaidrojams ar </w:t>
      </w:r>
      <w:r w:rsidR="00B93CBE" w:rsidRPr="00D02F18">
        <w:rPr>
          <w:rFonts w:ascii="Times New Roman" w:hAnsi="Times New Roman"/>
          <w:sz w:val="26"/>
          <w:szCs w:val="26"/>
        </w:rPr>
        <w:t>veiktajiem pasākumiem saistībā ar finanšu sektora sakārtošanu, pastiprinot uzraudzību nerezidentu noguldījumiem Latvijas komercbankās</w:t>
      </w:r>
      <w:r w:rsidR="00C95996" w:rsidRPr="00D02F18">
        <w:rPr>
          <w:rFonts w:ascii="Times New Roman" w:hAnsi="Times New Roman"/>
          <w:sz w:val="26"/>
          <w:szCs w:val="26"/>
        </w:rPr>
        <w:t>.</w:t>
      </w:r>
    </w:p>
    <w:p w14:paraId="49AF639C" w14:textId="77777777" w:rsidR="00F674F1" w:rsidRPr="00B25FAD" w:rsidRDefault="00F674F1" w:rsidP="006E4446">
      <w:pPr>
        <w:spacing w:after="120"/>
        <w:ind w:firstLine="567"/>
        <w:jc w:val="both"/>
        <w:rPr>
          <w:rFonts w:ascii="Times New Roman" w:hAnsi="Times New Roman"/>
          <w:sz w:val="26"/>
          <w:szCs w:val="26"/>
        </w:rPr>
      </w:pPr>
    </w:p>
    <w:p w14:paraId="1C12A369" w14:textId="62990EDB" w:rsidR="0021121A" w:rsidRPr="00FE5DB1" w:rsidRDefault="0021121A" w:rsidP="0085150C">
      <w:pPr>
        <w:rPr>
          <w:rFonts w:ascii="Times New Roman" w:hAnsi="Times New Roman"/>
          <w:sz w:val="26"/>
          <w:szCs w:val="26"/>
          <w:highlight w:val="yellow"/>
        </w:rPr>
      </w:pPr>
    </w:p>
    <w:p w14:paraId="563B8BE5" w14:textId="3E209991" w:rsidR="00F21F22" w:rsidRPr="0058069D" w:rsidRDefault="00A67CA7" w:rsidP="000E0613">
      <w:pPr>
        <w:spacing w:after="120"/>
        <w:jc w:val="center"/>
        <w:rPr>
          <w:rFonts w:ascii="Times New Roman" w:hAnsi="Times New Roman"/>
          <w:b/>
          <w:sz w:val="26"/>
          <w:szCs w:val="26"/>
        </w:rPr>
      </w:pPr>
      <w:r w:rsidRPr="0058069D">
        <w:rPr>
          <w:rFonts w:ascii="Times New Roman" w:hAnsi="Times New Roman"/>
          <w:b/>
          <w:sz w:val="26"/>
          <w:szCs w:val="26"/>
        </w:rPr>
        <w:t>Investīcijas kapitālsabiedrību pamatkapitālā</w:t>
      </w:r>
    </w:p>
    <w:p w14:paraId="19E2D14B" w14:textId="77777777" w:rsidR="0021121A" w:rsidRPr="0058069D" w:rsidRDefault="0021121A" w:rsidP="000E0613">
      <w:pPr>
        <w:spacing w:after="120"/>
        <w:jc w:val="center"/>
        <w:rPr>
          <w:rFonts w:ascii="Times New Roman" w:hAnsi="Times New Roman"/>
          <w:b/>
          <w:sz w:val="26"/>
          <w:szCs w:val="26"/>
        </w:rPr>
      </w:pPr>
    </w:p>
    <w:p w14:paraId="306BC125" w14:textId="45376BEC" w:rsidR="00674A2C" w:rsidRPr="00282AE7" w:rsidRDefault="00953830" w:rsidP="00674A2C">
      <w:pPr>
        <w:spacing w:after="120"/>
        <w:ind w:firstLine="567"/>
        <w:jc w:val="both"/>
        <w:rPr>
          <w:rFonts w:ascii="Times New Roman" w:hAnsi="Times New Roman"/>
          <w:sz w:val="26"/>
          <w:szCs w:val="26"/>
        </w:rPr>
      </w:pPr>
      <w:r w:rsidRPr="00282AE7">
        <w:rPr>
          <w:rFonts w:ascii="Times New Roman" w:hAnsi="Times New Roman"/>
          <w:sz w:val="26"/>
          <w:szCs w:val="26"/>
        </w:rPr>
        <w:t>I</w:t>
      </w:r>
      <w:bookmarkStart w:id="18" w:name="_Hlk159940919"/>
      <w:r w:rsidRPr="00282AE7">
        <w:rPr>
          <w:rFonts w:ascii="Times New Roman" w:hAnsi="Times New Roman"/>
          <w:sz w:val="26"/>
          <w:szCs w:val="26"/>
        </w:rPr>
        <w:t xml:space="preserve">migrācijas likuma 23.panta pirmās daļas 28.punkts paredz, ka ārzemnieks ir tiesīgs pieprasīt TUA uz laiku, ja viņš veicis ieguldījumu esošas kapitālsabiedrības pamatkapitālā, to palielinot, vai veicis ieguldījumu jaundibinātas kapitālsabiedrības pamatkapitālā. Kopš 2010.gada piesaistīti </w:t>
      </w:r>
      <w:r w:rsidR="003C12EC" w:rsidRPr="00282AE7">
        <w:rPr>
          <w:rFonts w:ascii="Times New Roman" w:hAnsi="Times New Roman"/>
          <w:sz w:val="26"/>
          <w:szCs w:val="26"/>
        </w:rPr>
        <w:t>100,7</w:t>
      </w:r>
      <w:r w:rsidRPr="00282AE7">
        <w:rPr>
          <w:rFonts w:ascii="Times New Roman" w:hAnsi="Times New Roman"/>
          <w:sz w:val="26"/>
          <w:szCs w:val="26"/>
        </w:rPr>
        <w:t xml:space="preserve"> milj. </w:t>
      </w:r>
      <w:r w:rsidRPr="00282AE7">
        <w:rPr>
          <w:rFonts w:ascii="Times New Roman" w:hAnsi="Times New Roman"/>
          <w:i/>
          <w:iCs/>
          <w:sz w:val="26"/>
          <w:szCs w:val="26"/>
        </w:rPr>
        <w:t>euro</w:t>
      </w:r>
      <w:r w:rsidRPr="00282AE7">
        <w:rPr>
          <w:rFonts w:ascii="Times New Roman" w:hAnsi="Times New Roman"/>
          <w:sz w:val="26"/>
          <w:szCs w:val="26"/>
        </w:rPr>
        <w:t xml:space="preserve">, tai skaitā </w:t>
      </w:r>
      <w:r w:rsidR="003C12EC" w:rsidRPr="00282AE7">
        <w:rPr>
          <w:rFonts w:ascii="Times New Roman" w:hAnsi="Times New Roman"/>
          <w:sz w:val="26"/>
          <w:szCs w:val="26"/>
        </w:rPr>
        <w:t>2024</w:t>
      </w:r>
      <w:r w:rsidRPr="00282AE7">
        <w:rPr>
          <w:rFonts w:ascii="Times New Roman" w:hAnsi="Times New Roman"/>
          <w:sz w:val="26"/>
          <w:szCs w:val="26"/>
        </w:rPr>
        <w:t xml:space="preserve">. gadā </w:t>
      </w:r>
      <w:r w:rsidR="003C12EC" w:rsidRPr="00282AE7">
        <w:rPr>
          <w:rFonts w:ascii="Times New Roman" w:hAnsi="Times New Roman"/>
          <w:sz w:val="26"/>
          <w:szCs w:val="26"/>
        </w:rPr>
        <w:t>2,1</w:t>
      </w:r>
      <w:r w:rsidRPr="00282AE7">
        <w:rPr>
          <w:rFonts w:ascii="Times New Roman" w:hAnsi="Times New Roman"/>
          <w:sz w:val="26"/>
          <w:szCs w:val="26"/>
        </w:rPr>
        <w:t xml:space="preserve"> milj. </w:t>
      </w:r>
      <w:r w:rsidRPr="00282AE7">
        <w:rPr>
          <w:rFonts w:ascii="Times New Roman" w:hAnsi="Times New Roman"/>
          <w:i/>
          <w:iCs/>
          <w:sz w:val="26"/>
          <w:szCs w:val="26"/>
        </w:rPr>
        <w:t>euro</w:t>
      </w:r>
      <w:r w:rsidRPr="00282AE7">
        <w:rPr>
          <w:rFonts w:ascii="Times New Roman" w:hAnsi="Times New Roman"/>
          <w:sz w:val="26"/>
          <w:szCs w:val="26"/>
        </w:rPr>
        <w:t>.</w:t>
      </w:r>
      <w:r w:rsidR="00F354EA" w:rsidRPr="00282AE7">
        <w:rPr>
          <w:rFonts w:ascii="Times New Roman" w:hAnsi="Times New Roman"/>
          <w:sz w:val="26"/>
          <w:szCs w:val="26"/>
        </w:rPr>
        <w:t xml:space="preserve"> Pieteikumu skaits TUA saņemšanai pret ieguldījumiem kapitālsabiedrību pamatkapitālā programmas pirmajos četros gados strauji pieauga sasniedzot 272 pieteikumus 2013. gadā. </w:t>
      </w:r>
      <w:r w:rsidR="007A4CAE" w:rsidRPr="00282AE7">
        <w:rPr>
          <w:rFonts w:ascii="Times New Roman" w:hAnsi="Times New Roman"/>
          <w:sz w:val="26"/>
          <w:szCs w:val="26"/>
        </w:rPr>
        <w:t>Bet jau 20</w:t>
      </w:r>
      <w:r w:rsidR="009523BA" w:rsidRPr="00282AE7">
        <w:rPr>
          <w:rFonts w:ascii="Times New Roman" w:hAnsi="Times New Roman"/>
          <w:sz w:val="26"/>
          <w:szCs w:val="26"/>
        </w:rPr>
        <w:t>1</w:t>
      </w:r>
      <w:r w:rsidR="007A4CAE" w:rsidRPr="00282AE7">
        <w:rPr>
          <w:rFonts w:ascii="Times New Roman" w:hAnsi="Times New Roman"/>
          <w:sz w:val="26"/>
          <w:szCs w:val="26"/>
        </w:rPr>
        <w:t xml:space="preserve">4.gadā pieteikumu skaits </w:t>
      </w:r>
      <w:r w:rsidR="00282AE7" w:rsidRPr="00282AE7">
        <w:rPr>
          <w:rFonts w:ascii="Times New Roman" w:hAnsi="Times New Roman"/>
          <w:sz w:val="26"/>
          <w:szCs w:val="26"/>
        </w:rPr>
        <w:t xml:space="preserve">samazinājās par vienu </w:t>
      </w:r>
      <w:r w:rsidR="00282AE7" w:rsidRPr="00282AE7">
        <w:rPr>
          <w:rFonts w:ascii="Times New Roman" w:hAnsi="Times New Roman"/>
          <w:sz w:val="26"/>
          <w:szCs w:val="26"/>
        </w:rPr>
        <w:lastRenderedPageBreak/>
        <w:t>trešdaļu</w:t>
      </w:r>
      <w:r w:rsidR="007A4CAE" w:rsidRPr="00282AE7">
        <w:rPr>
          <w:rFonts w:ascii="Times New Roman" w:hAnsi="Times New Roman"/>
          <w:sz w:val="26"/>
          <w:szCs w:val="26"/>
        </w:rPr>
        <w:t xml:space="preserve"> un t</w:t>
      </w:r>
      <w:r w:rsidR="00F354EA" w:rsidRPr="00282AE7">
        <w:rPr>
          <w:rFonts w:ascii="Times New Roman" w:hAnsi="Times New Roman"/>
          <w:sz w:val="26"/>
          <w:szCs w:val="26"/>
        </w:rPr>
        <w:t xml:space="preserve">urpmākajos gados </w:t>
      </w:r>
      <w:r w:rsidR="007A4CAE" w:rsidRPr="00282AE7">
        <w:rPr>
          <w:rFonts w:ascii="Times New Roman" w:hAnsi="Times New Roman"/>
          <w:sz w:val="26"/>
          <w:szCs w:val="26"/>
        </w:rPr>
        <w:t>turpināja sarukt</w:t>
      </w:r>
      <w:r w:rsidR="009523BA" w:rsidRPr="00282AE7">
        <w:rPr>
          <w:rFonts w:ascii="Times New Roman" w:hAnsi="Times New Roman"/>
          <w:sz w:val="26"/>
          <w:szCs w:val="26"/>
        </w:rPr>
        <w:t xml:space="preserve">. </w:t>
      </w:r>
      <w:r w:rsidR="003C12EC" w:rsidRPr="00282AE7">
        <w:rPr>
          <w:rFonts w:ascii="Times New Roman" w:hAnsi="Times New Roman"/>
          <w:sz w:val="26"/>
          <w:szCs w:val="26"/>
        </w:rPr>
        <w:t>2024</w:t>
      </w:r>
      <w:r w:rsidR="009523BA" w:rsidRPr="00282AE7">
        <w:rPr>
          <w:rFonts w:ascii="Times New Roman" w:hAnsi="Times New Roman"/>
          <w:sz w:val="26"/>
          <w:szCs w:val="26"/>
        </w:rPr>
        <w:t>.</w:t>
      </w:r>
      <w:r w:rsidR="001A549D" w:rsidRPr="00282AE7">
        <w:rPr>
          <w:rFonts w:ascii="Times New Roman" w:hAnsi="Times New Roman"/>
          <w:sz w:val="26"/>
          <w:szCs w:val="26"/>
        </w:rPr>
        <w:t> </w:t>
      </w:r>
      <w:r w:rsidR="009523BA" w:rsidRPr="00282AE7">
        <w:rPr>
          <w:rFonts w:ascii="Times New Roman" w:hAnsi="Times New Roman"/>
          <w:sz w:val="26"/>
          <w:szCs w:val="26"/>
        </w:rPr>
        <w:t>gadā TU</w:t>
      </w:r>
      <w:r w:rsidR="00252BB9" w:rsidRPr="00282AE7">
        <w:rPr>
          <w:rFonts w:ascii="Times New Roman" w:hAnsi="Times New Roman"/>
          <w:sz w:val="26"/>
          <w:szCs w:val="26"/>
        </w:rPr>
        <w:t>A</w:t>
      </w:r>
      <w:r w:rsidR="009523BA" w:rsidRPr="00282AE7">
        <w:rPr>
          <w:rFonts w:ascii="Times New Roman" w:hAnsi="Times New Roman"/>
          <w:sz w:val="26"/>
          <w:szCs w:val="26"/>
        </w:rPr>
        <w:t xml:space="preserve"> saņemšanai pret ieguldījumiem kapitālsabiedrības pamatkapitālā iesniegti </w:t>
      </w:r>
      <w:r w:rsidR="003C12EC" w:rsidRPr="00282AE7">
        <w:rPr>
          <w:rFonts w:ascii="Times New Roman" w:hAnsi="Times New Roman"/>
          <w:sz w:val="26"/>
          <w:szCs w:val="26"/>
        </w:rPr>
        <w:t xml:space="preserve">43 </w:t>
      </w:r>
      <w:r w:rsidR="009523BA" w:rsidRPr="00282AE7">
        <w:rPr>
          <w:rFonts w:ascii="Times New Roman" w:hAnsi="Times New Roman"/>
          <w:sz w:val="26"/>
          <w:szCs w:val="26"/>
        </w:rPr>
        <w:t xml:space="preserve">pieteikumi, kas ir nedaudz </w:t>
      </w:r>
      <w:r w:rsidR="002432A5" w:rsidRPr="00282AE7">
        <w:rPr>
          <w:rFonts w:ascii="Times New Roman" w:hAnsi="Times New Roman"/>
          <w:sz w:val="26"/>
          <w:szCs w:val="26"/>
        </w:rPr>
        <w:t xml:space="preserve">mazāk </w:t>
      </w:r>
      <w:r w:rsidR="009523BA" w:rsidRPr="00282AE7">
        <w:rPr>
          <w:rFonts w:ascii="Times New Roman" w:hAnsi="Times New Roman"/>
          <w:sz w:val="26"/>
          <w:szCs w:val="26"/>
        </w:rPr>
        <w:t>nekā vidēji</w:t>
      </w:r>
      <w:r w:rsidR="00252BB9" w:rsidRPr="00282AE7">
        <w:rPr>
          <w:rFonts w:ascii="Times New Roman" w:hAnsi="Times New Roman"/>
          <w:sz w:val="26"/>
          <w:szCs w:val="26"/>
        </w:rPr>
        <w:t xml:space="preserve"> </w:t>
      </w:r>
      <w:r w:rsidR="002432A5" w:rsidRPr="00282AE7">
        <w:rPr>
          <w:rFonts w:ascii="Times New Roman" w:hAnsi="Times New Roman"/>
          <w:sz w:val="26"/>
          <w:szCs w:val="26"/>
        </w:rPr>
        <w:t xml:space="preserve">laika </w:t>
      </w:r>
      <w:r w:rsidR="009523BA" w:rsidRPr="00282AE7">
        <w:rPr>
          <w:rFonts w:ascii="Times New Roman" w:hAnsi="Times New Roman"/>
          <w:sz w:val="26"/>
          <w:szCs w:val="26"/>
        </w:rPr>
        <w:t xml:space="preserve">periodā no 2015. līdz </w:t>
      </w:r>
      <w:r w:rsidR="002432A5" w:rsidRPr="00282AE7">
        <w:rPr>
          <w:rFonts w:ascii="Times New Roman" w:hAnsi="Times New Roman"/>
          <w:sz w:val="26"/>
          <w:szCs w:val="26"/>
        </w:rPr>
        <w:t>2024</w:t>
      </w:r>
      <w:r w:rsidR="009523BA" w:rsidRPr="00282AE7">
        <w:rPr>
          <w:rFonts w:ascii="Times New Roman" w:hAnsi="Times New Roman"/>
          <w:sz w:val="26"/>
          <w:szCs w:val="26"/>
        </w:rPr>
        <w:t>.</w:t>
      </w:r>
      <w:r w:rsidR="002432A5" w:rsidRPr="00282AE7">
        <w:rPr>
          <w:rFonts w:ascii="Times New Roman" w:hAnsi="Times New Roman"/>
          <w:sz w:val="26"/>
          <w:szCs w:val="26"/>
        </w:rPr>
        <w:t> </w:t>
      </w:r>
      <w:r w:rsidR="009523BA" w:rsidRPr="00282AE7">
        <w:rPr>
          <w:rFonts w:ascii="Times New Roman" w:hAnsi="Times New Roman"/>
          <w:sz w:val="26"/>
          <w:szCs w:val="26"/>
        </w:rPr>
        <w:t xml:space="preserve">gadam </w:t>
      </w:r>
      <w:r w:rsidR="00252BB9" w:rsidRPr="00282AE7">
        <w:rPr>
          <w:rFonts w:ascii="Times New Roman" w:hAnsi="Times New Roman"/>
          <w:sz w:val="26"/>
          <w:szCs w:val="26"/>
        </w:rPr>
        <w:t>(</w:t>
      </w:r>
      <w:r w:rsidR="002432A5" w:rsidRPr="00282AE7">
        <w:rPr>
          <w:rFonts w:ascii="Times New Roman" w:hAnsi="Times New Roman"/>
          <w:sz w:val="26"/>
          <w:szCs w:val="26"/>
        </w:rPr>
        <w:t xml:space="preserve">48 </w:t>
      </w:r>
      <w:r w:rsidR="009523BA" w:rsidRPr="00282AE7">
        <w:rPr>
          <w:rFonts w:ascii="Times New Roman" w:hAnsi="Times New Roman"/>
          <w:sz w:val="26"/>
          <w:szCs w:val="26"/>
        </w:rPr>
        <w:t xml:space="preserve">pieteikumi </w:t>
      </w:r>
      <w:r w:rsidR="00252BB9" w:rsidRPr="00282AE7">
        <w:rPr>
          <w:rFonts w:ascii="Times New Roman" w:hAnsi="Times New Roman"/>
          <w:sz w:val="26"/>
          <w:szCs w:val="26"/>
        </w:rPr>
        <w:t xml:space="preserve">vidēji </w:t>
      </w:r>
      <w:r w:rsidR="009523BA" w:rsidRPr="00282AE7">
        <w:rPr>
          <w:rFonts w:ascii="Times New Roman" w:hAnsi="Times New Roman"/>
          <w:sz w:val="26"/>
          <w:szCs w:val="26"/>
        </w:rPr>
        <w:t>gadā</w:t>
      </w:r>
      <w:r w:rsidR="00252BB9" w:rsidRPr="00282AE7">
        <w:rPr>
          <w:rFonts w:ascii="Times New Roman" w:hAnsi="Times New Roman"/>
          <w:sz w:val="26"/>
          <w:szCs w:val="26"/>
        </w:rPr>
        <w:t>)</w:t>
      </w:r>
      <w:r w:rsidR="00674A2C" w:rsidRPr="00282AE7">
        <w:rPr>
          <w:rFonts w:ascii="Times New Roman" w:hAnsi="Times New Roman"/>
          <w:sz w:val="26"/>
          <w:szCs w:val="26"/>
        </w:rPr>
        <w:t xml:space="preserve"> </w:t>
      </w:r>
    </w:p>
    <w:p w14:paraId="58AE39D0" w14:textId="65877575" w:rsidR="00674A2C" w:rsidRPr="00282AE7" w:rsidRDefault="00674A2C" w:rsidP="00674A2C">
      <w:pPr>
        <w:spacing w:after="120"/>
        <w:ind w:firstLine="567"/>
        <w:jc w:val="both"/>
        <w:rPr>
          <w:rFonts w:ascii="Times New Roman" w:hAnsi="Times New Roman"/>
          <w:sz w:val="26"/>
          <w:szCs w:val="26"/>
        </w:rPr>
      </w:pPr>
      <w:r w:rsidRPr="00282AE7">
        <w:rPr>
          <w:rFonts w:ascii="Times New Roman" w:hAnsi="Times New Roman"/>
          <w:sz w:val="26"/>
          <w:szCs w:val="26"/>
        </w:rPr>
        <w:t xml:space="preserve">Vairumā gadījumu ieguldījuma apmērs ir vienāds vai tuvu likumā noteiktajam minimālajam ieguldījuma apmēram. 2024. gadā neviens no ieguldījumiem nepārsniedz 60 tūkst. </w:t>
      </w:r>
      <w:r w:rsidRPr="00282AE7">
        <w:rPr>
          <w:rFonts w:ascii="Times New Roman" w:hAnsi="Times New Roman"/>
          <w:i/>
          <w:iCs/>
          <w:sz w:val="26"/>
          <w:szCs w:val="26"/>
        </w:rPr>
        <w:t>euro</w:t>
      </w:r>
      <w:r w:rsidR="00767DB0" w:rsidRPr="00282AE7">
        <w:rPr>
          <w:rFonts w:ascii="Times New Roman" w:hAnsi="Times New Roman"/>
          <w:sz w:val="26"/>
          <w:szCs w:val="26"/>
        </w:rPr>
        <w:t>, turklāt 10 gadījumos</w:t>
      </w:r>
      <w:r w:rsidR="0035123F" w:rsidRPr="00282AE7">
        <w:t xml:space="preserve"> </w:t>
      </w:r>
      <w:r w:rsidR="00767DB0" w:rsidRPr="00282AE7">
        <w:rPr>
          <w:rFonts w:ascii="Times New Roman" w:hAnsi="Times New Roman"/>
          <w:sz w:val="26"/>
          <w:szCs w:val="26"/>
        </w:rPr>
        <w:t xml:space="preserve">investīcijas veiktas vienas un tās pašas kapitālsabiedrības pamatkapitālā. Kopumā </w:t>
      </w:r>
      <w:r w:rsidR="0035123F" w:rsidRPr="00282AE7">
        <w:rPr>
          <w:rFonts w:ascii="Times New Roman" w:hAnsi="Times New Roman"/>
          <w:sz w:val="26"/>
          <w:szCs w:val="26"/>
        </w:rPr>
        <w:t xml:space="preserve">2024. gadā </w:t>
      </w:r>
      <w:r w:rsidR="00767DB0" w:rsidRPr="00282AE7">
        <w:rPr>
          <w:rFonts w:ascii="Times New Roman" w:hAnsi="Times New Roman"/>
          <w:sz w:val="26"/>
          <w:szCs w:val="26"/>
        </w:rPr>
        <w:t>veiktas investīcijas 26 Latvijā reģistrētās kapitālsabiedrībās.</w:t>
      </w:r>
    </w:p>
    <w:bookmarkEnd w:id="18"/>
    <w:p w14:paraId="051F26A5" w14:textId="27FC64AB" w:rsidR="00F354EA" w:rsidRDefault="00252BB9" w:rsidP="00252BB9">
      <w:pPr>
        <w:spacing w:after="120"/>
        <w:ind w:firstLine="567"/>
        <w:jc w:val="both"/>
        <w:rPr>
          <w:rFonts w:ascii="Times New Roman" w:hAnsi="Times New Roman"/>
          <w:sz w:val="26"/>
          <w:szCs w:val="26"/>
        </w:rPr>
      </w:pPr>
      <w:r w:rsidRPr="00282AE7">
        <w:rPr>
          <w:rFonts w:ascii="Times New Roman" w:hAnsi="Times New Roman"/>
          <w:sz w:val="26"/>
          <w:szCs w:val="26"/>
        </w:rPr>
        <w:t xml:space="preserve">Galvenā šā veida TUA saņēmēju izcelsmes valsts līdz 2021.gadam bija Krievijas Federācija – 61 TUA saņēmējs jeb 39% no visiem šā veida TUA saņēmējiem no 2019.-2021.gadam, bet 2022.gadā atbilstoši Imigrācijas likumā noteiktajiem ierobežojumiem pirmreizējās TUA saistībā ar ieguldījumiem uzņēmumu pamatkapitālā izsniegtas tikai </w:t>
      </w:r>
      <w:r w:rsidR="00282AE7">
        <w:rPr>
          <w:rFonts w:ascii="Times New Roman" w:hAnsi="Times New Roman"/>
          <w:sz w:val="26"/>
          <w:szCs w:val="26"/>
        </w:rPr>
        <w:t>trīs</w:t>
      </w:r>
      <w:r w:rsidRPr="00282AE7">
        <w:rPr>
          <w:rFonts w:ascii="Times New Roman" w:hAnsi="Times New Roman"/>
          <w:sz w:val="26"/>
          <w:szCs w:val="26"/>
        </w:rPr>
        <w:t xml:space="preserve"> Krievijas Federācijas pilsoņiem. 2023.gadā dominēja Ķīnas pilsoņu pieteikumi – 22 pieteikumi</w:t>
      </w:r>
      <w:r w:rsidR="00343A0B" w:rsidRPr="00282AE7">
        <w:rPr>
          <w:rFonts w:ascii="Times New Roman" w:hAnsi="Times New Roman"/>
          <w:sz w:val="26"/>
          <w:szCs w:val="26"/>
        </w:rPr>
        <w:t>, bet 2024.</w:t>
      </w:r>
      <w:r w:rsidR="00527653" w:rsidRPr="00282AE7">
        <w:rPr>
          <w:rFonts w:ascii="Times New Roman" w:hAnsi="Times New Roman"/>
          <w:sz w:val="26"/>
          <w:szCs w:val="26"/>
        </w:rPr>
        <w:t> </w:t>
      </w:r>
      <w:r w:rsidR="00343A0B" w:rsidRPr="00282AE7">
        <w:rPr>
          <w:rFonts w:ascii="Times New Roman" w:hAnsi="Times New Roman"/>
          <w:sz w:val="26"/>
          <w:szCs w:val="26"/>
        </w:rPr>
        <w:t>gadā Indijas un Turcijas pilsoņu pieteikumi – attiecīgi 11 un 10</w:t>
      </w:r>
      <w:r w:rsidR="00282AE7">
        <w:rPr>
          <w:rFonts w:ascii="Times New Roman" w:hAnsi="Times New Roman"/>
          <w:sz w:val="26"/>
          <w:szCs w:val="26"/>
        </w:rPr>
        <w:t xml:space="preserve"> pieteikumi</w:t>
      </w:r>
      <w:r w:rsidR="00343A0B" w:rsidRPr="00282AE7">
        <w:rPr>
          <w:rFonts w:ascii="Times New Roman" w:hAnsi="Times New Roman"/>
          <w:sz w:val="26"/>
          <w:szCs w:val="26"/>
        </w:rPr>
        <w:t>.</w:t>
      </w:r>
    </w:p>
    <w:p w14:paraId="0F74EB26" w14:textId="74635796" w:rsidR="00174D7C" w:rsidRPr="00282AE7" w:rsidRDefault="00252BB9" w:rsidP="00174D7C">
      <w:pPr>
        <w:spacing w:after="120"/>
        <w:ind w:firstLine="567"/>
        <w:jc w:val="both"/>
        <w:rPr>
          <w:rFonts w:ascii="Times New Roman" w:hAnsi="Times New Roman"/>
          <w:sz w:val="26"/>
          <w:szCs w:val="26"/>
        </w:rPr>
      </w:pPr>
      <w:r w:rsidRPr="00282AE7">
        <w:rPr>
          <w:rFonts w:ascii="Times New Roman" w:hAnsi="Times New Roman"/>
          <w:sz w:val="26"/>
          <w:szCs w:val="26"/>
        </w:rPr>
        <w:t>Ieguldījumus kapitālsabiedrību pamatkapitālā ietekmē vairāki faktori, tai skaitā globālās pārrobežu investīciju plūsmu tendences.</w:t>
      </w:r>
      <w:r w:rsidR="00174D7C" w:rsidRPr="00282AE7">
        <w:t xml:space="preserve"> </w:t>
      </w:r>
      <w:r w:rsidR="00174D7C" w:rsidRPr="00282AE7">
        <w:rPr>
          <w:rFonts w:ascii="Times New Roman" w:hAnsi="Times New Roman"/>
          <w:sz w:val="26"/>
          <w:szCs w:val="26"/>
        </w:rPr>
        <w:t>Pēdējos gados ĀTI plūsmu intensitāte globālajā pasaulē kopumā ir bijusi mērena. To galvenokārt ietekmēja Covid-19 pandēmijas izplatības ierobežojumi, kā arī nestabilitāte pasaules ekonomikā. Karš Ukrainā palielināja ģeopolitisko notikumu izraisīto nenoteiktību un radīja negatīvu ietekmi uz globālajām ĀTI plūsmām.</w:t>
      </w:r>
    </w:p>
    <w:p w14:paraId="5EBBBFDA" w14:textId="273F8BD8" w:rsidR="00174D7C" w:rsidRPr="00282AE7" w:rsidRDefault="00174D7C" w:rsidP="00174D7C">
      <w:pPr>
        <w:spacing w:after="120"/>
        <w:ind w:firstLine="567"/>
        <w:jc w:val="both"/>
        <w:rPr>
          <w:rFonts w:ascii="Times New Roman" w:hAnsi="Times New Roman"/>
          <w:sz w:val="26"/>
          <w:szCs w:val="26"/>
        </w:rPr>
      </w:pPr>
      <w:r w:rsidRPr="00282AE7">
        <w:rPr>
          <w:rFonts w:ascii="Times New Roman" w:hAnsi="Times New Roman"/>
          <w:sz w:val="26"/>
          <w:szCs w:val="26"/>
        </w:rPr>
        <w:t>Globālās ĀTI kopš 2022.</w:t>
      </w:r>
      <w:r w:rsidR="0044588B" w:rsidRPr="00282AE7">
        <w:rPr>
          <w:rFonts w:ascii="Times New Roman" w:hAnsi="Times New Roman"/>
          <w:sz w:val="26"/>
          <w:szCs w:val="26"/>
        </w:rPr>
        <w:t> </w:t>
      </w:r>
      <w:r w:rsidRPr="00282AE7">
        <w:rPr>
          <w:rFonts w:ascii="Times New Roman" w:hAnsi="Times New Roman"/>
          <w:sz w:val="26"/>
          <w:szCs w:val="26"/>
        </w:rPr>
        <w:t>gada samazinās. 2023.</w:t>
      </w:r>
      <w:r w:rsidR="0044588B" w:rsidRPr="00282AE7">
        <w:rPr>
          <w:rFonts w:ascii="Times New Roman" w:hAnsi="Times New Roman"/>
          <w:sz w:val="26"/>
          <w:szCs w:val="26"/>
        </w:rPr>
        <w:t> </w:t>
      </w:r>
      <w:r w:rsidRPr="00282AE7">
        <w:rPr>
          <w:rFonts w:ascii="Times New Roman" w:hAnsi="Times New Roman"/>
          <w:sz w:val="26"/>
          <w:szCs w:val="26"/>
        </w:rPr>
        <w:t>gadā tās bija 1,3 triljonu ASV dolāru apjomā, kas ir gandrīz par 23% mazāk nekā 2019.</w:t>
      </w:r>
      <w:r w:rsidR="0044588B" w:rsidRPr="00282AE7">
        <w:rPr>
          <w:rFonts w:ascii="Times New Roman" w:hAnsi="Times New Roman"/>
          <w:sz w:val="26"/>
          <w:szCs w:val="26"/>
        </w:rPr>
        <w:t> </w:t>
      </w:r>
      <w:r w:rsidRPr="00282AE7">
        <w:rPr>
          <w:rFonts w:ascii="Times New Roman" w:hAnsi="Times New Roman"/>
          <w:sz w:val="26"/>
          <w:szCs w:val="26"/>
        </w:rPr>
        <w:t>gadā un par 2% mazāk nekā 2022.</w:t>
      </w:r>
      <w:r w:rsidR="0044588B" w:rsidRPr="00282AE7">
        <w:rPr>
          <w:rFonts w:ascii="Times New Roman" w:hAnsi="Times New Roman"/>
          <w:sz w:val="26"/>
          <w:szCs w:val="26"/>
        </w:rPr>
        <w:t> </w:t>
      </w:r>
      <w:r w:rsidRPr="00282AE7">
        <w:rPr>
          <w:rFonts w:ascii="Times New Roman" w:hAnsi="Times New Roman"/>
          <w:sz w:val="26"/>
          <w:szCs w:val="26"/>
        </w:rPr>
        <w:t>gadā</w:t>
      </w:r>
      <w:r w:rsidR="00A51110" w:rsidRPr="00282AE7">
        <w:rPr>
          <w:rStyle w:val="FootnoteReference"/>
          <w:rFonts w:ascii="Times New Roman" w:hAnsi="Times New Roman"/>
          <w:sz w:val="26"/>
          <w:szCs w:val="26"/>
        </w:rPr>
        <w:footnoteReference w:id="2"/>
      </w:r>
      <w:r w:rsidRPr="00282AE7">
        <w:rPr>
          <w:rFonts w:ascii="Times New Roman" w:hAnsi="Times New Roman"/>
          <w:sz w:val="26"/>
          <w:szCs w:val="26"/>
        </w:rPr>
        <w:t>. Arī 2024.</w:t>
      </w:r>
      <w:r w:rsidR="0044588B" w:rsidRPr="00282AE7">
        <w:rPr>
          <w:rFonts w:ascii="Times New Roman" w:hAnsi="Times New Roman"/>
          <w:sz w:val="26"/>
          <w:szCs w:val="26"/>
        </w:rPr>
        <w:t> </w:t>
      </w:r>
      <w:r w:rsidRPr="00282AE7">
        <w:rPr>
          <w:rFonts w:ascii="Times New Roman" w:hAnsi="Times New Roman"/>
          <w:sz w:val="26"/>
          <w:szCs w:val="26"/>
        </w:rPr>
        <w:t>gadā globālā vide starptautiskajām investīcijām bija sarežģīta. Pēc ANO monitoringa</w:t>
      </w:r>
      <w:r w:rsidR="0044588B" w:rsidRPr="00282AE7">
        <w:rPr>
          <w:rFonts w:ascii="Times New Roman" w:hAnsi="Times New Roman"/>
          <w:sz w:val="26"/>
          <w:szCs w:val="26"/>
        </w:rPr>
        <w:t xml:space="preserve"> </w:t>
      </w:r>
      <w:r w:rsidRPr="00282AE7">
        <w:rPr>
          <w:rFonts w:ascii="Times New Roman" w:hAnsi="Times New Roman"/>
          <w:sz w:val="26"/>
          <w:szCs w:val="26"/>
        </w:rPr>
        <w:t>datiem par globālajām ĀTI plūsmu tendencēm, 2024. gadā ĀTI plūsmas pieauga par 11%, sasniedzot 1,4 triljonus ASV dolāru, bet samazinājās par 8%, ja neskaita plūsmas caur Eiropas ekonomikām, kas bieži vien kalpo kā starpnieki, pirms investīciju plūsmas sasniedz galamērķi</w:t>
      </w:r>
      <w:r w:rsidR="0044588B" w:rsidRPr="00282AE7">
        <w:rPr>
          <w:rStyle w:val="FootnoteReference"/>
          <w:rFonts w:ascii="Times New Roman" w:hAnsi="Times New Roman"/>
          <w:sz w:val="26"/>
          <w:szCs w:val="26"/>
        </w:rPr>
        <w:footnoteReference w:id="3"/>
      </w:r>
      <w:r w:rsidRPr="00282AE7">
        <w:rPr>
          <w:rFonts w:ascii="Times New Roman" w:hAnsi="Times New Roman"/>
          <w:sz w:val="26"/>
          <w:szCs w:val="26"/>
        </w:rPr>
        <w:t>. Pasaules ekonomikas izaugsmes vājināšanās, tirdzniecības un ģeopolitiskā spriedze, rūpniecības politika un piegādes ķēžu dažādošana maina ĀTI modeļus. Investīciju vides nenoteiktība liek starptautiskiem investoriem būt piesardzīgiem. Paredzams, ka ĀTI 2025.</w:t>
      </w:r>
      <w:r w:rsidR="00A51110" w:rsidRPr="00282AE7">
        <w:rPr>
          <w:rFonts w:ascii="Times New Roman" w:hAnsi="Times New Roman"/>
          <w:sz w:val="26"/>
          <w:szCs w:val="26"/>
        </w:rPr>
        <w:t> </w:t>
      </w:r>
      <w:r w:rsidRPr="00282AE7">
        <w:rPr>
          <w:rFonts w:ascii="Times New Roman" w:hAnsi="Times New Roman"/>
          <w:sz w:val="26"/>
          <w:szCs w:val="26"/>
        </w:rPr>
        <w:t>gadā mēreni pieaugs, ko veicinās uzlaboti finansēšanas nosacījumi un lielāks darījumu apjoms saistībā ar uzņēmumu apvienošanu un pārņemšanu, lai gan joprojām pastāv augsti riski un nenoteiktība.</w:t>
      </w:r>
    </w:p>
    <w:p w14:paraId="7CEE7AC9" w14:textId="0ACB3BD0" w:rsidR="00926C7D" w:rsidRDefault="00926C7D" w:rsidP="00A51110">
      <w:pPr>
        <w:spacing w:after="120"/>
        <w:ind w:firstLine="567"/>
        <w:jc w:val="both"/>
        <w:rPr>
          <w:rFonts w:ascii="Times New Roman" w:hAnsi="Times New Roman"/>
          <w:sz w:val="26"/>
          <w:szCs w:val="26"/>
        </w:rPr>
      </w:pPr>
      <w:bookmarkStart w:id="19" w:name="_Hlk128412238"/>
      <w:r w:rsidRPr="00282AE7">
        <w:rPr>
          <w:rFonts w:ascii="Times New Roman" w:hAnsi="Times New Roman"/>
          <w:sz w:val="26"/>
          <w:szCs w:val="26"/>
        </w:rPr>
        <w:t>Saskaņā ar LURSOFT datiem, nerezidentu uzkrātās investīcijas Latvijā reģistrēto uzņēmumu pamatkapitālā laika periodā no 2010.</w:t>
      </w:r>
      <w:r w:rsidR="007C047C" w:rsidRPr="00282AE7">
        <w:rPr>
          <w:rFonts w:ascii="Times New Roman" w:hAnsi="Times New Roman"/>
          <w:sz w:val="26"/>
          <w:szCs w:val="26"/>
        </w:rPr>
        <w:t> </w:t>
      </w:r>
      <w:r w:rsidRPr="00282AE7">
        <w:rPr>
          <w:rFonts w:ascii="Times New Roman" w:hAnsi="Times New Roman"/>
          <w:sz w:val="26"/>
          <w:szCs w:val="26"/>
        </w:rPr>
        <w:t xml:space="preserve">gada līdz </w:t>
      </w:r>
      <w:r w:rsidR="00D227EF" w:rsidRPr="00282AE7">
        <w:rPr>
          <w:rFonts w:ascii="Times New Roman" w:hAnsi="Times New Roman"/>
          <w:sz w:val="26"/>
          <w:szCs w:val="26"/>
        </w:rPr>
        <w:t>202</w:t>
      </w:r>
      <w:r w:rsidR="007C047C" w:rsidRPr="00282AE7">
        <w:rPr>
          <w:rFonts w:ascii="Times New Roman" w:hAnsi="Times New Roman"/>
          <w:sz w:val="26"/>
          <w:szCs w:val="26"/>
        </w:rPr>
        <w:t>4</w:t>
      </w:r>
      <w:r w:rsidRPr="00282AE7">
        <w:rPr>
          <w:rFonts w:ascii="Times New Roman" w:hAnsi="Times New Roman"/>
          <w:sz w:val="26"/>
          <w:szCs w:val="26"/>
        </w:rPr>
        <w:t>.</w:t>
      </w:r>
      <w:r w:rsidR="007C047C" w:rsidRPr="00282AE7">
        <w:rPr>
          <w:rFonts w:ascii="Times New Roman" w:hAnsi="Times New Roman"/>
          <w:sz w:val="26"/>
          <w:szCs w:val="26"/>
        </w:rPr>
        <w:t> </w:t>
      </w:r>
      <w:r w:rsidRPr="00282AE7">
        <w:rPr>
          <w:rFonts w:ascii="Times New Roman" w:hAnsi="Times New Roman"/>
          <w:sz w:val="26"/>
          <w:szCs w:val="26"/>
        </w:rPr>
        <w:t xml:space="preserve">gada beigām kopumā pieauga par </w:t>
      </w:r>
      <w:r w:rsidR="007C047C" w:rsidRPr="00282AE7">
        <w:rPr>
          <w:rFonts w:ascii="Times New Roman" w:hAnsi="Times New Roman"/>
          <w:sz w:val="26"/>
          <w:szCs w:val="26"/>
        </w:rPr>
        <w:t>148 </w:t>
      </w:r>
      <w:r w:rsidRPr="00282AE7">
        <w:rPr>
          <w:rFonts w:ascii="Times New Roman" w:hAnsi="Times New Roman"/>
          <w:sz w:val="26"/>
          <w:szCs w:val="26"/>
        </w:rPr>
        <w:t xml:space="preserve">% </w:t>
      </w:r>
      <w:bookmarkEnd w:id="19"/>
      <w:r w:rsidRPr="00282AE7">
        <w:rPr>
          <w:rFonts w:ascii="Times New Roman" w:hAnsi="Times New Roman"/>
          <w:sz w:val="26"/>
          <w:szCs w:val="26"/>
        </w:rPr>
        <w:t xml:space="preserve">(tai skaitā </w:t>
      </w:r>
      <w:r w:rsidR="00D227EF" w:rsidRPr="00282AE7">
        <w:rPr>
          <w:rFonts w:ascii="Times New Roman" w:hAnsi="Times New Roman"/>
          <w:sz w:val="26"/>
          <w:szCs w:val="26"/>
        </w:rPr>
        <w:t>202</w:t>
      </w:r>
      <w:r w:rsidR="007C047C" w:rsidRPr="00282AE7">
        <w:rPr>
          <w:rFonts w:ascii="Times New Roman" w:hAnsi="Times New Roman"/>
          <w:sz w:val="26"/>
          <w:szCs w:val="26"/>
        </w:rPr>
        <w:t>4</w:t>
      </w:r>
      <w:r w:rsidRPr="00282AE7">
        <w:rPr>
          <w:rFonts w:ascii="Times New Roman" w:hAnsi="Times New Roman"/>
          <w:sz w:val="26"/>
          <w:szCs w:val="26"/>
        </w:rPr>
        <w:t xml:space="preserve">. gadā, salīdzinot ar iepriekšējo gadu - par </w:t>
      </w:r>
      <w:r w:rsidR="007C047C" w:rsidRPr="00282AE7">
        <w:rPr>
          <w:rFonts w:ascii="Times New Roman" w:hAnsi="Times New Roman"/>
          <w:sz w:val="26"/>
          <w:szCs w:val="26"/>
        </w:rPr>
        <w:t>3,8 </w:t>
      </w:r>
      <w:r w:rsidRPr="00282AE7">
        <w:rPr>
          <w:rFonts w:ascii="Times New Roman" w:hAnsi="Times New Roman"/>
          <w:sz w:val="26"/>
          <w:szCs w:val="26"/>
        </w:rPr>
        <w:t xml:space="preserve">%). </w:t>
      </w:r>
      <w:bookmarkStart w:id="20" w:name="_Hlk128412154"/>
      <w:r w:rsidR="006122EF" w:rsidRPr="00282AE7">
        <w:rPr>
          <w:rFonts w:ascii="Times New Roman" w:hAnsi="Times New Roman"/>
          <w:sz w:val="26"/>
          <w:szCs w:val="26"/>
        </w:rPr>
        <w:t>Saskaņā ar</w:t>
      </w:r>
      <w:r w:rsidR="00CB6646" w:rsidRPr="00282AE7">
        <w:rPr>
          <w:rFonts w:ascii="Times New Roman" w:hAnsi="Times New Roman"/>
          <w:sz w:val="26"/>
          <w:szCs w:val="26"/>
        </w:rPr>
        <w:t xml:space="preserve"> </w:t>
      </w:r>
      <w:r w:rsidRPr="00282AE7">
        <w:rPr>
          <w:rFonts w:ascii="Times New Roman" w:hAnsi="Times New Roman"/>
          <w:sz w:val="26"/>
          <w:szCs w:val="26"/>
        </w:rPr>
        <w:t xml:space="preserve">EM </w:t>
      </w:r>
      <w:r w:rsidR="00CB6646" w:rsidRPr="00282AE7">
        <w:rPr>
          <w:rFonts w:ascii="Times New Roman" w:hAnsi="Times New Roman"/>
          <w:sz w:val="26"/>
          <w:szCs w:val="26"/>
        </w:rPr>
        <w:t>novērtējum</w:t>
      </w:r>
      <w:r w:rsidR="006122EF" w:rsidRPr="00282AE7">
        <w:rPr>
          <w:rFonts w:ascii="Times New Roman" w:hAnsi="Times New Roman"/>
          <w:sz w:val="26"/>
          <w:szCs w:val="26"/>
        </w:rPr>
        <w:t>u,</w:t>
      </w:r>
      <w:r w:rsidR="00CB6646" w:rsidRPr="00282AE7">
        <w:rPr>
          <w:rFonts w:ascii="Times New Roman" w:hAnsi="Times New Roman"/>
          <w:sz w:val="26"/>
          <w:szCs w:val="26"/>
        </w:rPr>
        <w:t xml:space="preserve"> </w:t>
      </w:r>
      <w:r w:rsidRPr="00282AE7">
        <w:rPr>
          <w:rFonts w:ascii="Times New Roman" w:hAnsi="Times New Roman"/>
          <w:sz w:val="26"/>
          <w:szCs w:val="26"/>
        </w:rPr>
        <w:t xml:space="preserve">ar TUA saistīto </w:t>
      </w:r>
      <w:r w:rsidR="00CB6646" w:rsidRPr="00282AE7">
        <w:rPr>
          <w:rFonts w:ascii="Times New Roman" w:hAnsi="Times New Roman"/>
          <w:sz w:val="26"/>
          <w:szCs w:val="26"/>
        </w:rPr>
        <w:t>darījumu</w:t>
      </w:r>
      <w:r w:rsidRPr="00282AE7">
        <w:rPr>
          <w:rFonts w:ascii="Times New Roman" w:hAnsi="Times New Roman"/>
          <w:sz w:val="26"/>
          <w:szCs w:val="26"/>
        </w:rPr>
        <w:t xml:space="preserve"> devums ārvalstu investīciju kopējā pieaugumā</w:t>
      </w:r>
      <w:r w:rsidR="00D227EF" w:rsidRPr="00282AE7">
        <w:rPr>
          <w:rFonts w:ascii="Times New Roman" w:hAnsi="Times New Roman"/>
          <w:sz w:val="26"/>
          <w:szCs w:val="26"/>
        </w:rPr>
        <w:t xml:space="preserve"> kopš 2010. gada</w:t>
      </w:r>
      <w:r w:rsidRPr="00282AE7">
        <w:rPr>
          <w:rFonts w:ascii="Times New Roman" w:hAnsi="Times New Roman"/>
          <w:sz w:val="26"/>
          <w:szCs w:val="26"/>
        </w:rPr>
        <w:t xml:space="preserve"> Latvijas tautsaimniecībā bija neliels - </w:t>
      </w:r>
      <w:r w:rsidR="007C047C" w:rsidRPr="00282AE7">
        <w:rPr>
          <w:rFonts w:ascii="Times New Roman" w:hAnsi="Times New Roman"/>
          <w:sz w:val="26"/>
          <w:szCs w:val="26"/>
        </w:rPr>
        <w:t xml:space="preserve">nepilni </w:t>
      </w:r>
      <w:r w:rsidRPr="00282AE7">
        <w:rPr>
          <w:rFonts w:ascii="Times New Roman" w:hAnsi="Times New Roman"/>
          <w:sz w:val="26"/>
          <w:szCs w:val="26"/>
        </w:rPr>
        <w:t>1,</w:t>
      </w:r>
      <w:r w:rsidR="00D227EF" w:rsidRPr="00282AE7">
        <w:rPr>
          <w:rFonts w:ascii="Times New Roman" w:hAnsi="Times New Roman"/>
          <w:sz w:val="26"/>
          <w:szCs w:val="26"/>
        </w:rPr>
        <w:t xml:space="preserve">4 </w:t>
      </w:r>
      <w:r w:rsidRPr="00282AE7">
        <w:rPr>
          <w:rFonts w:ascii="Times New Roman" w:hAnsi="Times New Roman"/>
          <w:sz w:val="26"/>
          <w:szCs w:val="26"/>
        </w:rPr>
        <w:t xml:space="preserve">procentpunkti. </w:t>
      </w:r>
      <w:bookmarkEnd w:id="20"/>
      <w:r w:rsidRPr="00282AE7">
        <w:rPr>
          <w:rFonts w:ascii="Times New Roman" w:hAnsi="Times New Roman"/>
          <w:sz w:val="26"/>
          <w:szCs w:val="26"/>
        </w:rPr>
        <w:t xml:space="preserve">Tas liecina, ka TUA instruments nav noteicošs stimuls ārvalstu kapitāla piesaistei reālajā sektorā un šī instrumenta ietekme ir vāja. Tomēr atsevišķu valstu, kā </w:t>
      </w:r>
      <w:r w:rsidRPr="00282AE7">
        <w:rPr>
          <w:rFonts w:ascii="Times New Roman" w:hAnsi="Times New Roman"/>
          <w:sz w:val="26"/>
          <w:szCs w:val="26"/>
        </w:rPr>
        <w:lastRenderedPageBreak/>
        <w:t xml:space="preserve">piemēram, Krievijas un </w:t>
      </w:r>
      <w:r w:rsidR="00026308" w:rsidRPr="00282AE7">
        <w:rPr>
          <w:rFonts w:ascii="Times New Roman" w:hAnsi="Times New Roman"/>
          <w:sz w:val="26"/>
          <w:szCs w:val="26"/>
        </w:rPr>
        <w:t xml:space="preserve">iepriekšējos </w:t>
      </w:r>
      <w:r w:rsidRPr="00282AE7">
        <w:rPr>
          <w:rFonts w:ascii="Times New Roman" w:hAnsi="Times New Roman"/>
          <w:sz w:val="26"/>
          <w:szCs w:val="26"/>
        </w:rPr>
        <w:t>gados Vjetnamas investoriem</w:t>
      </w:r>
      <w:r w:rsidRPr="00282AE7">
        <w:rPr>
          <w:rStyle w:val="FootnoteReference"/>
          <w:rFonts w:ascii="Times New Roman" w:hAnsi="Times New Roman"/>
          <w:sz w:val="26"/>
          <w:szCs w:val="26"/>
        </w:rPr>
        <w:footnoteReference w:id="4"/>
      </w:r>
      <w:r w:rsidRPr="00282AE7">
        <w:rPr>
          <w:rFonts w:ascii="Times New Roman" w:hAnsi="Times New Roman"/>
          <w:sz w:val="26"/>
          <w:szCs w:val="26"/>
        </w:rPr>
        <w:t xml:space="preserve">, tas ir bijis </w:t>
      </w:r>
      <w:r w:rsidR="00651AD7" w:rsidRPr="00282AE7">
        <w:rPr>
          <w:rFonts w:ascii="Times New Roman" w:hAnsi="Times New Roman"/>
          <w:sz w:val="26"/>
          <w:szCs w:val="26"/>
        </w:rPr>
        <w:t xml:space="preserve">nozīmīgs </w:t>
      </w:r>
      <w:r w:rsidRPr="00282AE7">
        <w:rPr>
          <w:rFonts w:ascii="Times New Roman" w:hAnsi="Times New Roman"/>
          <w:sz w:val="26"/>
          <w:szCs w:val="26"/>
        </w:rPr>
        <w:t>stimuls ieguldījumiem Latvijā reģistrētu uzņēmumu pamatkapitālā.</w:t>
      </w:r>
    </w:p>
    <w:p w14:paraId="4B8785FC" w14:textId="789B8BA7" w:rsidR="007E625B" w:rsidRPr="007E625B" w:rsidRDefault="00926C7D" w:rsidP="00926C7D">
      <w:pPr>
        <w:spacing w:after="120"/>
        <w:ind w:firstLine="567"/>
        <w:jc w:val="both"/>
        <w:rPr>
          <w:rFonts w:ascii="Times New Roman" w:hAnsi="Times New Roman"/>
          <w:sz w:val="26"/>
          <w:szCs w:val="26"/>
        </w:rPr>
      </w:pPr>
      <w:r w:rsidRPr="007E625B">
        <w:rPr>
          <w:rFonts w:ascii="Times New Roman" w:hAnsi="Times New Roman"/>
          <w:sz w:val="26"/>
          <w:szCs w:val="26"/>
        </w:rPr>
        <w:t>Pēdējos gados neliels bijis arī to personu skaits, kas pieprasa TUA atbilstoši Imigrācijas likuma 23.panta pirmās daļas 3.punktam – kā komercreģistrā reģistrētas amatpersonas. Pieprasot šāda veida TUA, persona var būt veikusi ieguldījumu uzņēmuma pamatkapitālā, bet tas nav obligāts priekšnosacījums. 2019. gadā pirmreizējas TUA saskaņā ar šo iemeslu izsniegtas 65, 2020</w:t>
      </w:r>
      <w:r w:rsidR="0058069D" w:rsidRPr="007E625B">
        <w:rPr>
          <w:rFonts w:ascii="Times New Roman" w:hAnsi="Times New Roman"/>
          <w:sz w:val="26"/>
          <w:szCs w:val="26"/>
        </w:rPr>
        <w:t xml:space="preserve">.gadā – 33, 2021.gadā – 60, </w:t>
      </w:r>
      <w:r w:rsidRPr="007E625B">
        <w:rPr>
          <w:rFonts w:ascii="Times New Roman" w:hAnsi="Times New Roman"/>
          <w:sz w:val="26"/>
          <w:szCs w:val="26"/>
        </w:rPr>
        <w:t xml:space="preserve">2022.gadā - 30 personām. </w:t>
      </w:r>
      <w:r w:rsidR="0058069D" w:rsidRPr="007E625B">
        <w:rPr>
          <w:rFonts w:ascii="Times New Roman" w:hAnsi="Times New Roman"/>
          <w:sz w:val="26"/>
          <w:szCs w:val="26"/>
        </w:rPr>
        <w:t>2023. gadā izsniegtas 46 pirmreizējās TUA</w:t>
      </w:r>
      <w:r w:rsidR="00282AE7">
        <w:rPr>
          <w:rFonts w:ascii="Times New Roman" w:hAnsi="Times New Roman"/>
          <w:sz w:val="26"/>
          <w:szCs w:val="26"/>
        </w:rPr>
        <w:t xml:space="preserve">, bet 2024. gadā </w:t>
      </w:r>
      <w:r w:rsidR="00E111CA">
        <w:rPr>
          <w:rFonts w:ascii="Times New Roman" w:hAnsi="Times New Roman"/>
          <w:sz w:val="26"/>
          <w:szCs w:val="26"/>
        </w:rPr>
        <w:t>–</w:t>
      </w:r>
      <w:r w:rsidR="00282AE7">
        <w:rPr>
          <w:rFonts w:ascii="Times New Roman" w:hAnsi="Times New Roman"/>
          <w:sz w:val="26"/>
          <w:szCs w:val="26"/>
        </w:rPr>
        <w:t xml:space="preserve"> </w:t>
      </w:r>
      <w:r w:rsidR="00E111CA">
        <w:rPr>
          <w:rFonts w:ascii="Times New Roman" w:hAnsi="Times New Roman"/>
          <w:sz w:val="26"/>
          <w:szCs w:val="26"/>
        </w:rPr>
        <w:t xml:space="preserve">57 pirmreizējās TUA, no  kurām lielākais īpatsvars ir Indijas pilsoņiem izsniegtās atļaujas – 16. </w:t>
      </w:r>
      <w:r w:rsidR="0058069D" w:rsidRPr="007E625B">
        <w:rPr>
          <w:rFonts w:ascii="Times New Roman" w:hAnsi="Times New Roman"/>
          <w:sz w:val="26"/>
          <w:szCs w:val="26"/>
        </w:rPr>
        <w:t xml:space="preserve"> </w:t>
      </w:r>
    </w:p>
    <w:p w14:paraId="7F44E857" w14:textId="77777777" w:rsidR="00F27977" w:rsidRPr="00FE5DB1" w:rsidRDefault="00F27977" w:rsidP="000E0613">
      <w:pPr>
        <w:spacing w:after="120"/>
        <w:ind w:firstLine="567"/>
        <w:jc w:val="center"/>
        <w:rPr>
          <w:rFonts w:ascii="Times New Roman" w:hAnsi="Times New Roman"/>
          <w:b/>
          <w:sz w:val="26"/>
          <w:szCs w:val="26"/>
          <w:highlight w:val="yellow"/>
        </w:rPr>
      </w:pPr>
    </w:p>
    <w:p w14:paraId="7CF1B8B4" w14:textId="3AAC4E4E" w:rsidR="00FF58A0" w:rsidRPr="00FE5DB1" w:rsidRDefault="00A67CA7" w:rsidP="000E0613">
      <w:pPr>
        <w:spacing w:after="120"/>
        <w:ind w:firstLine="567"/>
        <w:jc w:val="center"/>
        <w:rPr>
          <w:rFonts w:ascii="Times New Roman" w:hAnsi="Times New Roman"/>
          <w:b/>
          <w:sz w:val="26"/>
          <w:szCs w:val="26"/>
        </w:rPr>
      </w:pPr>
      <w:r w:rsidRPr="00FE5DB1">
        <w:rPr>
          <w:rFonts w:ascii="Times New Roman" w:hAnsi="Times New Roman"/>
          <w:b/>
          <w:sz w:val="26"/>
          <w:szCs w:val="26"/>
        </w:rPr>
        <w:t>Bezprocentu valsts vērtspapīru iegāde kā TUA saņemšanas pamats</w:t>
      </w:r>
    </w:p>
    <w:p w14:paraId="2D83F5DA" w14:textId="77777777" w:rsidR="0021121A" w:rsidRPr="00FE5DB1" w:rsidRDefault="0021121A" w:rsidP="000E0613">
      <w:pPr>
        <w:spacing w:after="120"/>
        <w:ind w:firstLine="567"/>
        <w:jc w:val="center"/>
        <w:rPr>
          <w:rFonts w:ascii="Times New Roman" w:hAnsi="Times New Roman"/>
          <w:b/>
          <w:sz w:val="26"/>
          <w:szCs w:val="26"/>
          <w:highlight w:val="yellow"/>
        </w:rPr>
      </w:pPr>
    </w:p>
    <w:p w14:paraId="6047C527" w14:textId="459C61FA" w:rsidR="005D4A94" w:rsidRPr="00FE5DB1" w:rsidRDefault="005D4A94" w:rsidP="005D4A94">
      <w:pPr>
        <w:spacing w:after="120"/>
        <w:ind w:firstLine="567"/>
        <w:jc w:val="both"/>
        <w:rPr>
          <w:rFonts w:ascii="Times New Roman" w:eastAsiaTheme="minorHAnsi" w:hAnsi="Times New Roman" w:cstheme="minorBidi"/>
          <w:i/>
          <w:sz w:val="26"/>
          <w:szCs w:val="26"/>
        </w:rPr>
      </w:pPr>
      <w:r w:rsidRPr="00FE5DB1">
        <w:rPr>
          <w:rFonts w:ascii="Times New Roman" w:eastAsiaTheme="minorHAnsi" w:hAnsi="Times New Roman" w:cstheme="minorBidi"/>
          <w:sz w:val="26"/>
          <w:szCs w:val="26"/>
        </w:rPr>
        <w:t xml:space="preserve">Imigrācijas likuma 23.panta pirmās daļas 31.punkts – iespēja pieprasīt TUA uz laiku līdz pieciem gadiem, ja ārzemnieks iegādājas īpašam mērķim noteiktus bezprocentu valsts vērtspapīrus par nominālvērtību 250 000 </w:t>
      </w:r>
      <w:r w:rsidRPr="00FE5DB1">
        <w:rPr>
          <w:rFonts w:ascii="Times New Roman" w:eastAsiaTheme="minorHAnsi" w:hAnsi="Times New Roman" w:cstheme="minorBidi"/>
          <w:i/>
          <w:sz w:val="26"/>
          <w:szCs w:val="26"/>
        </w:rPr>
        <w:t>euro</w:t>
      </w:r>
      <w:r w:rsidR="00285B28" w:rsidRPr="00FE5DB1">
        <w:rPr>
          <w:rFonts w:ascii="Times New Roman" w:eastAsiaTheme="minorHAnsi" w:hAnsi="Times New Roman" w:cstheme="minorBidi"/>
          <w:i/>
          <w:sz w:val="26"/>
          <w:szCs w:val="26"/>
        </w:rPr>
        <w:t xml:space="preserve">, </w:t>
      </w:r>
      <w:r w:rsidR="00285B28" w:rsidRPr="00FE5DB1">
        <w:rPr>
          <w:rFonts w:ascii="Times New Roman" w:eastAsiaTheme="minorHAnsi" w:hAnsi="Times New Roman" w:cstheme="minorBidi"/>
          <w:sz w:val="26"/>
          <w:szCs w:val="26"/>
        </w:rPr>
        <w:t>ir spēkā no 2015.gada 1.janvāra</w:t>
      </w:r>
      <w:r w:rsidRPr="00FE5DB1">
        <w:rPr>
          <w:rFonts w:ascii="Times New Roman" w:eastAsiaTheme="minorHAnsi" w:hAnsi="Times New Roman" w:cstheme="minorBidi"/>
          <w:i/>
          <w:sz w:val="26"/>
          <w:szCs w:val="26"/>
        </w:rPr>
        <w:t xml:space="preserve">. </w:t>
      </w:r>
      <w:r w:rsidRPr="00FE5DB1">
        <w:rPr>
          <w:rFonts w:ascii="Times New Roman" w:eastAsiaTheme="minorHAnsi" w:hAnsi="Times New Roman" w:cstheme="minorBidi"/>
          <w:sz w:val="26"/>
          <w:szCs w:val="26"/>
        </w:rPr>
        <w:t xml:space="preserve">Saņemot TUA, ārzemniekam jāveic iemaksa valsts budžetā 38 000 </w:t>
      </w:r>
      <w:r w:rsidRPr="00FE5DB1">
        <w:rPr>
          <w:rFonts w:ascii="Times New Roman" w:eastAsiaTheme="minorHAnsi" w:hAnsi="Times New Roman" w:cstheme="minorBidi"/>
          <w:i/>
          <w:sz w:val="26"/>
          <w:szCs w:val="26"/>
        </w:rPr>
        <w:t xml:space="preserve">euro </w:t>
      </w:r>
      <w:r w:rsidRPr="00FE5DB1">
        <w:rPr>
          <w:rFonts w:ascii="Times New Roman" w:eastAsiaTheme="minorHAnsi" w:hAnsi="Times New Roman" w:cstheme="minorBidi"/>
          <w:sz w:val="26"/>
          <w:szCs w:val="26"/>
        </w:rPr>
        <w:t>apmērā</w:t>
      </w:r>
      <w:r w:rsidRPr="00FE5DB1">
        <w:rPr>
          <w:rFonts w:ascii="Times New Roman" w:eastAsiaTheme="minorHAnsi" w:hAnsi="Times New Roman" w:cstheme="minorBidi"/>
          <w:i/>
          <w:sz w:val="26"/>
          <w:szCs w:val="26"/>
        </w:rPr>
        <w:t xml:space="preserve">. </w:t>
      </w:r>
    </w:p>
    <w:p w14:paraId="3C635B6F" w14:textId="782939DA" w:rsidR="0079208C" w:rsidRPr="0025589F" w:rsidRDefault="00FB784F" w:rsidP="0079208C">
      <w:pPr>
        <w:spacing w:after="120"/>
        <w:ind w:firstLine="709"/>
        <w:jc w:val="both"/>
        <w:rPr>
          <w:rFonts w:ascii="Times New Roman" w:eastAsiaTheme="minorHAnsi" w:hAnsi="Times New Roman" w:cstheme="minorBidi"/>
          <w:sz w:val="26"/>
          <w:szCs w:val="26"/>
        </w:rPr>
      </w:pPr>
      <w:r w:rsidRPr="0025589F">
        <w:rPr>
          <w:rFonts w:ascii="Times New Roman" w:eastAsiaTheme="minorHAnsi" w:hAnsi="Times New Roman" w:cstheme="minorBidi"/>
          <w:sz w:val="26"/>
          <w:szCs w:val="26"/>
        </w:rPr>
        <w:t>No 2015.gada 1.janvāra līdz 20</w:t>
      </w:r>
      <w:r w:rsidR="00404D36" w:rsidRPr="0025589F">
        <w:rPr>
          <w:rFonts w:ascii="Times New Roman" w:eastAsiaTheme="minorHAnsi" w:hAnsi="Times New Roman" w:cstheme="minorBidi"/>
          <w:sz w:val="26"/>
          <w:szCs w:val="26"/>
        </w:rPr>
        <w:t>2</w:t>
      </w:r>
      <w:r w:rsidR="00D26DA9">
        <w:rPr>
          <w:rFonts w:ascii="Times New Roman" w:eastAsiaTheme="minorHAnsi" w:hAnsi="Times New Roman" w:cstheme="minorBidi"/>
          <w:sz w:val="26"/>
          <w:szCs w:val="26"/>
        </w:rPr>
        <w:t>4</w:t>
      </w:r>
      <w:r w:rsidR="00404D36" w:rsidRPr="0025589F">
        <w:rPr>
          <w:rFonts w:ascii="Times New Roman" w:eastAsiaTheme="minorHAnsi" w:hAnsi="Times New Roman" w:cstheme="minorBidi"/>
          <w:sz w:val="26"/>
          <w:szCs w:val="26"/>
        </w:rPr>
        <w:t xml:space="preserve">.gada </w:t>
      </w:r>
      <w:r w:rsidR="00404D36" w:rsidRPr="00167FB1">
        <w:rPr>
          <w:rFonts w:ascii="Times New Roman" w:eastAsiaTheme="minorHAnsi" w:hAnsi="Times New Roman" w:cstheme="minorBidi"/>
          <w:sz w:val="26"/>
          <w:szCs w:val="26"/>
        </w:rPr>
        <w:t>31</w:t>
      </w:r>
      <w:r w:rsidR="005D4A94" w:rsidRPr="00167FB1">
        <w:rPr>
          <w:rFonts w:ascii="Times New Roman" w:eastAsiaTheme="minorHAnsi" w:hAnsi="Times New Roman" w:cstheme="minorBidi"/>
          <w:sz w:val="26"/>
          <w:szCs w:val="26"/>
        </w:rPr>
        <w:t>.</w:t>
      </w:r>
      <w:r w:rsidR="00404D36" w:rsidRPr="00167FB1">
        <w:rPr>
          <w:rFonts w:ascii="Times New Roman" w:eastAsiaTheme="minorHAnsi" w:hAnsi="Times New Roman" w:cstheme="minorBidi"/>
          <w:sz w:val="26"/>
          <w:szCs w:val="26"/>
        </w:rPr>
        <w:t>decembrim</w:t>
      </w:r>
      <w:r w:rsidR="005D4A94" w:rsidRPr="00167FB1">
        <w:rPr>
          <w:rFonts w:ascii="Times New Roman" w:eastAsiaTheme="minorHAnsi" w:hAnsi="Times New Roman" w:cstheme="minorBidi"/>
          <w:sz w:val="26"/>
          <w:szCs w:val="26"/>
        </w:rPr>
        <w:t xml:space="preserve"> TUA saskaņā ar īpašam mērķim noteiktu bezprocentu valsts v</w:t>
      </w:r>
      <w:r w:rsidR="000206B6" w:rsidRPr="00167FB1">
        <w:rPr>
          <w:rFonts w:ascii="Times New Roman" w:eastAsiaTheme="minorHAnsi" w:hAnsi="Times New Roman" w:cstheme="minorBidi"/>
          <w:sz w:val="26"/>
          <w:szCs w:val="26"/>
        </w:rPr>
        <w:t>ērtspapīru iegādi pieprasījuši</w:t>
      </w:r>
      <w:r w:rsidRPr="00167FB1">
        <w:rPr>
          <w:rFonts w:ascii="Times New Roman" w:eastAsiaTheme="minorHAnsi" w:hAnsi="Times New Roman" w:cstheme="minorBidi"/>
          <w:sz w:val="26"/>
          <w:szCs w:val="26"/>
        </w:rPr>
        <w:t xml:space="preserve"> </w:t>
      </w:r>
      <w:r w:rsidR="000206B6" w:rsidRPr="00167FB1">
        <w:rPr>
          <w:rFonts w:ascii="Times New Roman" w:eastAsiaTheme="minorHAnsi" w:hAnsi="Times New Roman" w:cstheme="minorBidi"/>
          <w:sz w:val="26"/>
          <w:szCs w:val="26"/>
        </w:rPr>
        <w:t>8</w:t>
      </w:r>
      <w:r w:rsidR="007164ED" w:rsidRPr="00167FB1">
        <w:rPr>
          <w:rFonts w:ascii="Times New Roman" w:eastAsiaTheme="minorHAnsi" w:hAnsi="Times New Roman" w:cstheme="minorBidi"/>
          <w:sz w:val="26"/>
          <w:szCs w:val="26"/>
        </w:rPr>
        <w:t>8</w:t>
      </w:r>
      <w:r w:rsidR="000206B6" w:rsidRPr="00167FB1">
        <w:rPr>
          <w:rFonts w:ascii="Times New Roman" w:eastAsiaTheme="minorHAnsi" w:hAnsi="Times New Roman" w:cstheme="minorBidi"/>
          <w:sz w:val="26"/>
          <w:szCs w:val="26"/>
        </w:rPr>
        <w:t xml:space="preserve"> investori</w:t>
      </w:r>
      <w:r w:rsidRPr="00167FB1">
        <w:rPr>
          <w:rFonts w:ascii="Times New Roman" w:eastAsiaTheme="minorHAnsi" w:hAnsi="Times New Roman" w:cstheme="minorBidi"/>
          <w:sz w:val="26"/>
          <w:szCs w:val="26"/>
        </w:rPr>
        <w:t xml:space="preserve"> un </w:t>
      </w:r>
      <w:r w:rsidR="000206B6" w:rsidRPr="00167FB1">
        <w:rPr>
          <w:rFonts w:ascii="Times New Roman" w:eastAsiaTheme="minorHAnsi" w:hAnsi="Times New Roman" w:cstheme="minorBidi"/>
          <w:sz w:val="26"/>
          <w:szCs w:val="26"/>
        </w:rPr>
        <w:t>1</w:t>
      </w:r>
      <w:r w:rsidR="00167FB1" w:rsidRPr="00167FB1">
        <w:rPr>
          <w:rFonts w:ascii="Times New Roman" w:eastAsiaTheme="minorHAnsi" w:hAnsi="Times New Roman" w:cstheme="minorBidi"/>
          <w:sz w:val="26"/>
          <w:szCs w:val="26"/>
        </w:rPr>
        <w:t>32</w:t>
      </w:r>
      <w:r w:rsidR="005D4A94" w:rsidRPr="00167FB1">
        <w:rPr>
          <w:rFonts w:ascii="Times New Roman" w:eastAsiaTheme="minorHAnsi" w:hAnsi="Times New Roman" w:cstheme="minorBidi"/>
          <w:sz w:val="26"/>
          <w:szCs w:val="26"/>
        </w:rPr>
        <w:t xml:space="preserve"> viņu ģimenes locekļi</w:t>
      </w:r>
      <w:r w:rsidR="0025589F" w:rsidRPr="00167FB1">
        <w:rPr>
          <w:rFonts w:ascii="Times New Roman" w:eastAsiaTheme="minorHAnsi" w:hAnsi="Times New Roman" w:cstheme="minorBidi"/>
          <w:sz w:val="26"/>
          <w:szCs w:val="26"/>
        </w:rPr>
        <w:t xml:space="preserve">, kopējam ieguldījumu apjomam sasniedzot 16 250 000 </w:t>
      </w:r>
      <w:r w:rsidR="0025589F" w:rsidRPr="00167FB1">
        <w:rPr>
          <w:rFonts w:ascii="Times New Roman" w:eastAsiaTheme="minorHAnsi" w:hAnsi="Times New Roman" w:cstheme="minorBidi"/>
          <w:i/>
          <w:sz w:val="26"/>
          <w:szCs w:val="26"/>
        </w:rPr>
        <w:t>euro</w:t>
      </w:r>
      <w:r w:rsidR="005D4A94" w:rsidRPr="00167FB1">
        <w:rPr>
          <w:rFonts w:ascii="Times New Roman" w:eastAsiaTheme="minorHAnsi" w:hAnsi="Times New Roman" w:cstheme="minorBidi"/>
          <w:sz w:val="26"/>
          <w:szCs w:val="26"/>
        </w:rPr>
        <w:t xml:space="preserve">. Investoru pilsonības – Krievijas Federācija – </w:t>
      </w:r>
      <w:r w:rsidR="002370BD" w:rsidRPr="00167FB1">
        <w:rPr>
          <w:rFonts w:ascii="Times New Roman" w:eastAsiaTheme="minorHAnsi" w:hAnsi="Times New Roman" w:cstheme="minorBidi"/>
          <w:sz w:val="26"/>
          <w:szCs w:val="26"/>
        </w:rPr>
        <w:t>4</w:t>
      </w:r>
      <w:r w:rsidR="000206B6" w:rsidRPr="00167FB1">
        <w:rPr>
          <w:rFonts w:ascii="Times New Roman" w:eastAsiaTheme="minorHAnsi" w:hAnsi="Times New Roman" w:cstheme="minorBidi"/>
          <w:sz w:val="26"/>
          <w:szCs w:val="26"/>
        </w:rPr>
        <w:t>3</w:t>
      </w:r>
      <w:r w:rsidR="005D4A94" w:rsidRPr="00167FB1">
        <w:rPr>
          <w:rFonts w:ascii="Times New Roman" w:eastAsiaTheme="minorHAnsi" w:hAnsi="Times New Roman" w:cstheme="minorBidi"/>
          <w:sz w:val="26"/>
          <w:szCs w:val="26"/>
        </w:rPr>
        <w:t xml:space="preserve">, </w:t>
      </w:r>
      <w:r w:rsidR="0025589F" w:rsidRPr="00167FB1">
        <w:rPr>
          <w:rFonts w:ascii="Times New Roman" w:eastAsiaTheme="minorHAnsi" w:hAnsi="Times New Roman" w:cstheme="minorBidi"/>
          <w:sz w:val="26"/>
          <w:szCs w:val="26"/>
        </w:rPr>
        <w:t xml:space="preserve">Ķīna – 13, </w:t>
      </w:r>
      <w:r w:rsidR="005D4A94" w:rsidRPr="00167FB1">
        <w:rPr>
          <w:rFonts w:ascii="Times New Roman" w:eastAsiaTheme="minorHAnsi" w:hAnsi="Times New Roman" w:cstheme="minorBidi"/>
          <w:sz w:val="26"/>
          <w:szCs w:val="26"/>
        </w:rPr>
        <w:t xml:space="preserve">Ukraina – </w:t>
      </w:r>
      <w:r w:rsidR="002370BD" w:rsidRPr="00167FB1">
        <w:rPr>
          <w:rFonts w:ascii="Times New Roman" w:eastAsiaTheme="minorHAnsi" w:hAnsi="Times New Roman" w:cstheme="minorBidi"/>
          <w:sz w:val="26"/>
          <w:szCs w:val="26"/>
        </w:rPr>
        <w:t>11</w:t>
      </w:r>
      <w:r w:rsidR="005D4A94" w:rsidRPr="00167FB1">
        <w:rPr>
          <w:rFonts w:ascii="Times New Roman" w:eastAsiaTheme="minorHAnsi" w:hAnsi="Times New Roman" w:cstheme="minorBidi"/>
          <w:sz w:val="26"/>
          <w:szCs w:val="26"/>
        </w:rPr>
        <w:t xml:space="preserve">, </w:t>
      </w:r>
      <w:r w:rsidR="005F0DF1" w:rsidRPr="00167FB1">
        <w:rPr>
          <w:rFonts w:ascii="Times New Roman" w:eastAsiaTheme="minorHAnsi" w:hAnsi="Times New Roman" w:cstheme="minorBidi"/>
          <w:sz w:val="26"/>
          <w:szCs w:val="26"/>
        </w:rPr>
        <w:t xml:space="preserve">Ķīna </w:t>
      </w:r>
      <w:r w:rsidRPr="00167FB1">
        <w:rPr>
          <w:rFonts w:ascii="Times New Roman" w:eastAsiaTheme="minorHAnsi" w:hAnsi="Times New Roman" w:cstheme="minorBidi"/>
          <w:sz w:val="26"/>
          <w:szCs w:val="26"/>
        </w:rPr>
        <w:t xml:space="preserve">– </w:t>
      </w:r>
      <w:r w:rsidR="00404D36" w:rsidRPr="00167FB1">
        <w:rPr>
          <w:rFonts w:ascii="Times New Roman" w:eastAsiaTheme="minorHAnsi" w:hAnsi="Times New Roman" w:cstheme="minorBidi"/>
          <w:sz w:val="26"/>
          <w:szCs w:val="26"/>
        </w:rPr>
        <w:t>1</w:t>
      </w:r>
      <w:r w:rsidR="0025589F" w:rsidRPr="00167FB1">
        <w:rPr>
          <w:rFonts w:ascii="Times New Roman" w:eastAsiaTheme="minorHAnsi" w:hAnsi="Times New Roman" w:cstheme="minorBidi"/>
          <w:sz w:val="26"/>
          <w:szCs w:val="26"/>
        </w:rPr>
        <w:t>3</w:t>
      </w:r>
      <w:r w:rsidRPr="00167FB1">
        <w:rPr>
          <w:rFonts w:ascii="Times New Roman" w:eastAsiaTheme="minorHAnsi" w:hAnsi="Times New Roman" w:cstheme="minorBidi"/>
          <w:sz w:val="26"/>
          <w:szCs w:val="26"/>
        </w:rPr>
        <w:t xml:space="preserve">, </w:t>
      </w:r>
      <w:r w:rsidR="00A54144" w:rsidRPr="00167FB1">
        <w:rPr>
          <w:rFonts w:ascii="Times New Roman" w:eastAsiaTheme="minorHAnsi" w:hAnsi="Times New Roman" w:cstheme="minorBidi"/>
          <w:sz w:val="26"/>
          <w:szCs w:val="26"/>
        </w:rPr>
        <w:t xml:space="preserve">Azerbaidžāna - 6, </w:t>
      </w:r>
      <w:r w:rsidR="005D4A94" w:rsidRPr="00167FB1">
        <w:rPr>
          <w:rFonts w:ascii="Times New Roman" w:eastAsiaTheme="minorHAnsi" w:hAnsi="Times New Roman" w:cstheme="minorBidi"/>
          <w:sz w:val="26"/>
          <w:szCs w:val="26"/>
        </w:rPr>
        <w:t xml:space="preserve">Baltkrievija – </w:t>
      </w:r>
      <w:r w:rsidRPr="00167FB1">
        <w:rPr>
          <w:rFonts w:ascii="Times New Roman" w:eastAsiaTheme="minorHAnsi" w:hAnsi="Times New Roman" w:cstheme="minorBidi"/>
          <w:sz w:val="26"/>
          <w:szCs w:val="26"/>
        </w:rPr>
        <w:t>4</w:t>
      </w:r>
      <w:r w:rsidR="005D4A94" w:rsidRPr="00167FB1">
        <w:rPr>
          <w:rFonts w:ascii="Times New Roman" w:eastAsiaTheme="minorHAnsi" w:hAnsi="Times New Roman" w:cstheme="minorBidi"/>
          <w:sz w:val="26"/>
          <w:szCs w:val="26"/>
        </w:rPr>
        <w:t xml:space="preserve">, </w:t>
      </w:r>
      <w:r w:rsidRPr="00167FB1">
        <w:rPr>
          <w:rFonts w:ascii="Times New Roman" w:eastAsiaTheme="minorHAnsi" w:hAnsi="Times New Roman" w:cstheme="minorBidi"/>
          <w:sz w:val="26"/>
          <w:szCs w:val="26"/>
        </w:rPr>
        <w:t xml:space="preserve">Uzbekistāna – </w:t>
      </w:r>
      <w:r w:rsidR="00167FB1" w:rsidRPr="00167FB1">
        <w:rPr>
          <w:rFonts w:ascii="Times New Roman" w:eastAsiaTheme="minorHAnsi" w:hAnsi="Times New Roman" w:cstheme="minorBidi"/>
          <w:sz w:val="26"/>
          <w:szCs w:val="26"/>
        </w:rPr>
        <w:t>4</w:t>
      </w:r>
      <w:r w:rsidRPr="00167FB1">
        <w:rPr>
          <w:rFonts w:ascii="Times New Roman" w:eastAsiaTheme="minorHAnsi" w:hAnsi="Times New Roman" w:cstheme="minorBidi"/>
          <w:sz w:val="26"/>
          <w:szCs w:val="26"/>
        </w:rPr>
        <w:t xml:space="preserve">, </w:t>
      </w:r>
      <w:r w:rsidR="005D4A94" w:rsidRPr="00167FB1">
        <w:rPr>
          <w:rFonts w:ascii="Times New Roman" w:eastAsiaTheme="minorHAnsi" w:hAnsi="Times New Roman" w:cstheme="minorBidi"/>
          <w:sz w:val="26"/>
          <w:szCs w:val="26"/>
        </w:rPr>
        <w:t>Kazahstāna</w:t>
      </w:r>
      <w:r w:rsidR="00167FB1" w:rsidRPr="00167FB1">
        <w:rPr>
          <w:rFonts w:ascii="Times New Roman" w:eastAsiaTheme="minorHAnsi" w:hAnsi="Times New Roman" w:cstheme="minorBidi"/>
          <w:sz w:val="26"/>
          <w:szCs w:val="26"/>
        </w:rPr>
        <w:t>, Izraēla</w:t>
      </w:r>
      <w:r w:rsidR="005D4A94" w:rsidRPr="00167FB1">
        <w:rPr>
          <w:rFonts w:ascii="Times New Roman" w:eastAsiaTheme="minorHAnsi" w:hAnsi="Times New Roman" w:cstheme="minorBidi"/>
          <w:sz w:val="26"/>
          <w:szCs w:val="26"/>
        </w:rPr>
        <w:t xml:space="preserve"> – </w:t>
      </w:r>
      <w:r w:rsidR="002370BD" w:rsidRPr="00167FB1">
        <w:rPr>
          <w:rFonts w:ascii="Times New Roman" w:eastAsiaTheme="minorHAnsi" w:hAnsi="Times New Roman" w:cstheme="minorBidi"/>
          <w:sz w:val="26"/>
          <w:szCs w:val="26"/>
        </w:rPr>
        <w:t>2</w:t>
      </w:r>
      <w:r w:rsidR="005D4A94" w:rsidRPr="00167FB1">
        <w:rPr>
          <w:rFonts w:ascii="Times New Roman" w:eastAsiaTheme="minorHAnsi" w:hAnsi="Times New Roman" w:cstheme="minorBidi"/>
          <w:sz w:val="26"/>
          <w:szCs w:val="26"/>
        </w:rPr>
        <w:t xml:space="preserve">, Irāka – 1, </w:t>
      </w:r>
      <w:r w:rsidR="005F0DF1" w:rsidRPr="00167FB1">
        <w:rPr>
          <w:rFonts w:ascii="Times New Roman" w:eastAsiaTheme="minorHAnsi" w:hAnsi="Times New Roman" w:cstheme="minorBidi"/>
          <w:sz w:val="26"/>
          <w:szCs w:val="26"/>
        </w:rPr>
        <w:t>Indija – 1</w:t>
      </w:r>
      <w:r w:rsidR="002370BD" w:rsidRPr="00167FB1">
        <w:rPr>
          <w:rFonts w:ascii="Times New Roman" w:eastAsiaTheme="minorHAnsi" w:hAnsi="Times New Roman" w:cstheme="minorBidi"/>
          <w:sz w:val="26"/>
          <w:szCs w:val="26"/>
        </w:rPr>
        <w:t xml:space="preserve">, Kanāda </w:t>
      </w:r>
      <w:r w:rsidR="0025589F" w:rsidRPr="00167FB1">
        <w:rPr>
          <w:rFonts w:ascii="Times New Roman" w:eastAsiaTheme="minorHAnsi" w:hAnsi="Times New Roman" w:cstheme="minorBidi"/>
          <w:sz w:val="26"/>
          <w:szCs w:val="26"/>
        </w:rPr>
        <w:t>–</w:t>
      </w:r>
      <w:r w:rsidR="002370BD" w:rsidRPr="00167FB1">
        <w:rPr>
          <w:rFonts w:ascii="Times New Roman" w:eastAsiaTheme="minorHAnsi" w:hAnsi="Times New Roman" w:cstheme="minorBidi"/>
          <w:sz w:val="26"/>
          <w:szCs w:val="26"/>
        </w:rPr>
        <w:t xml:space="preserve"> </w:t>
      </w:r>
      <w:r w:rsidR="00167FB1" w:rsidRPr="00167FB1">
        <w:rPr>
          <w:rFonts w:ascii="Times New Roman" w:eastAsiaTheme="minorHAnsi" w:hAnsi="Times New Roman" w:cstheme="minorBidi"/>
          <w:sz w:val="26"/>
          <w:szCs w:val="26"/>
        </w:rPr>
        <w:t>1</w:t>
      </w:r>
      <w:r w:rsidRPr="00167FB1">
        <w:rPr>
          <w:rFonts w:ascii="Times New Roman" w:eastAsiaTheme="minorHAnsi" w:hAnsi="Times New Roman" w:cstheme="minorBidi"/>
          <w:sz w:val="26"/>
          <w:szCs w:val="26"/>
        </w:rPr>
        <w:t>.</w:t>
      </w:r>
      <w:r w:rsidRPr="0025589F">
        <w:rPr>
          <w:rFonts w:ascii="Times New Roman" w:eastAsiaTheme="minorHAnsi" w:hAnsi="Times New Roman" w:cstheme="minorBidi"/>
          <w:sz w:val="26"/>
          <w:szCs w:val="26"/>
        </w:rPr>
        <w:t xml:space="preserve"> </w:t>
      </w:r>
    </w:p>
    <w:p w14:paraId="370D9DA7" w14:textId="1AAF9910" w:rsidR="00D26DA9" w:rsidRPr="00D26DA9" w:rsidRDefault="00D26DA9" w:rsidP="00D26DA9">
      <w:pPr>
        <w:ind w:firstLine="567"/>
        <w:jc w:val="both"/>
        <w:rPr>
          <w:rFonts w:ascii="Times New Roman" w:hAnsi="Times New Roman"/>
          <w:sz w:val="26"/>
          <w:szCs w:val="26"/>
        </w:rPr>
      </w:pPr>
      <w:r w:rsidRPr="00D26DA9">
        <w:rPr>
          <w:rFonts w:ascii="Times New Roman" w:hAnsi="Times New Roman"/>
          <w:sz w:val="26"/>
          <w:szCs w:val="26"/>
        </w:rPr>
        <w:t xml:space="preserve">Bezprocentu valsts vērtspapīri nav emitēti kopš 2022.gada augusta. Ņemot vērā kopējo aizņemšanās apjomu 2024.gadā 3,1 mljrd. </w:t>
      </w:r>
      <w:r w:rsidRPr="00D26DA9">
        <w:rPr>
          <w:rFonts w:ascii="Times New Roman" w:hAnsi="Times New Roman"/>
          <w:i/>
          <w:sz w:val="26"/>
          <w:szCs w:val="26"/>
        </w:rPr>
        <w:t>euro</w:t>
      </w:r>
      <w:r w:rsidRPr="00D26DA9">
        <w:rPr>
          <w:rFonts w:ascii="Times New Roman" w:hAnsi="Times New Roman"/>
          <w:sz w:val="26"/>
          <w:szCs w:val="26"/>
        </w:rPr>
        <w:t xml:space="preserve"> apmērā, k</w:t>
      </w:r>
      <w:r>
        <w:rPr>
          <w:rFonts w:ascii="Times New Roman" w:hAnsi="Times New Roman"/>
          <w:sz w:val="26"/>
          <w:szCs w:val="26"/>
        </w:rPr>
        <w:t>o</w:t>
      </w:r>
      <w:r w:rsidRPr="00D26DA9">
        <w:rPr>
          <w:rFonts w:ascii="Times New Roman" w:hAnsi="Times New Roman"/>
          <w:sz w:val="26"/>
          <w:szCs w:val="26"/>
        </w:rPr>
        <w:t xml:space="preserve"> galvenokārt veidoja finanšu tirgos emitētās eiroobligācijas, kā arī valsts parāda apjomu 2024. gada beigās – 19,1 mljrd. </w:t>
      </w:r>
      <w:r w:rsidRPr="00D26DA9">
        <w:rPr>
          <w:rFonts w:ascii="Times New Roman" w:hAnsi="Times New Roman"/>
          <w:i/>
          <w:sz w:val="26"/>
          <w:szCs w:val="26"/>
        </w:rPr>
        <w:t>euro</w:t>
      </w:r>
      <w:r w:rsidRPr="00D26DA9">
        <w:rPr>
          <w:rFonts w:ascii="Times New Roman" w:hAnsi="Times New Roman"/>
          <w:sz w:val="26"/>
          <w:szCs w:val="26"/>
        </w:rPr>
        <w:t xml:space="preserve"> (pēc nacionālās metodoloģijas), no valsts parāda vadības viedokļa šis instruments nav izmantojams kā finansēšanas avots, salīdzinot ar citiem aizņemšanās instrumentiem. </w:t>
      </w:r>
    </w:p>
    <w:p w14:paraId="7EDBE77E" w14:textId="72CD6630" w:rsidR="00D26DA9" w:rsidRPr="00D26DA9" w:rsidRDefault="00D26DA9" w:rsidP="00D26DA9">
      <w:pPr>
        <w:ind w:firstLine="567"/>
        <w:jc w:val="both"/>
        <w:rPr>
          <w:rFonts w:asciiTheme="majorBidi" w:hAnsiTheme="majorBidi" w:cstheme="majorBidi"/>
          <w:sz w:val="26"/>
          <w:szCs w:val="26"/>
        </w:rPr>
      </w:pPr>
      <w:r>
        <w:rPr>
          <w:rFonts w:asciiTheme="majorBidi" w:hAnsiTheme="majorBidi" w:cstheme="majorBidi"/>
          <w:sz w:val="26"/>
          <w:szCs w:val="26"/>
        </w:rPr>
        <w:t>Valsts kase, sniedzot informāciju informatīvā ziņojuma sagatavošanai,</w:t>
      </w:r>
      <w:r w:rsidRPr="00D26DA9">
        <w:rPr>
          <w:rFonts w:asciiTheme="majorBidi" w:hAnsiTheme="majorBidi" w:cstheme="majorBidi"/>
          <w:sz w:val="26"/>
          <w:szCs w:val="26"/>
        </w:rPr>
        <w:t xml:space="preserve"> rosin</w:t>
      </w:r>
      <w:r>
        <w:rPr>
          <w:rFonts w:asciiTheme="majorBidi" w:hAnsiTheme="majorBidi" w:cstheme="majorBidi"/>
          <w:sz w:val="26"/>
          <w:szCs w:val="26"/>
        </w:rPr>
        <w:t>a</w:t>
      </w:r>
      <w:r w:rsidRPr="00D26DA9">
        <w:rPr>
          <w:rFonts w:asciiTheme="majorBidi" w:hAnsiTheme="majorBidi" w:cstheme="majorBidi"/>
          <w:sz w:val="26"/>
          <w:szCs w:val="26"/>
        </w:rPr>
        <w:t xml:space="preserve"> izslēgt no Imigrācijas likuma 23.panta </w:t>
      </w:r>
      <w:r>
        <w:rPr>
          <w:rFonts w:asciiTheme="majorBidi" w:hAnsiTheme="majorBidi" w:cstheme="majorBidi"/>
          <w:sz w:val="26"/>
          <w:szCs w:val="26"/>
        </w:rPr>
        <w:t xml:space="preserve">pirmās daļas </w:t>
      </w:r>
      <w:r w:rsidRPr="00D26DA9">
        <w:rPr>
          <w:rFonts w:asciiTheme="majorBidi" w:hAnsiTheme="majorBidi" w:cstheme="majorBidi"/>
          <w:sz w:val="26"/>
          <w:szCs w:val="26"/>
        </w:rPr>
        <w:t xml:space="preserve">31.punktu, kas paredz ārzemnieku tiesības pieprasīt </w:t>
      </w:r>
      <w:r>
        <w:rPr>
          <w:rFonts w:asciiTheme="majorBidi" w:hAnsiTheme="majorBidi" w:cstheme="majorBidi"/>
          <w:sz w:val="26"/>
          <w:szCs w:val="26"/>
        </w:rPr>
        <w:t>TUA</w:t>
      </w:r>
      <w:r w:rsidRPr="00D26DA9">
        <w:rPr>
          <w:rFonts w:asciiTheme="majorBidi" w:hAnsiTheme="majorBidi" w:cstheme="majorBidi"/>
          <w:sz w:val="26"/>
          <w:szCs w:val="26"/>
        </w:rPr>
        <w:t xml:space="preserve">, iegādājoties īpašam mērķim noteiktus bezprocentu valsts vērtspapīrus. </w:t>
      </w:r>
    </w:p>
    <w:p w14:paraId="2D28450C" w14:textId="77777777" w:rsidR="00BC7A01" w:rsidRPr="0025589F" w:rsidRDefault="00BC7A01" w:rsidP="00FE5DB1">
      <w:pPr>
        <w:ind w:firstLine="567"/>
        <w:jc w:val="both"/>
        <w:rPr>
          <w:rFonts w:ascii="Times New Roman" w:eastAsiaTheme="minorHAnsi" w:hAnsi="Times New Roman" w:cstheme="minorBidi"/>
          <w:sz w:val="26"/>
          <w:szCs w:val="26"/>
        </w:rPr>
      </w:pPr>
    </w:p>
    <w:p w14:paraId="545134DC" w14:textId="77777777" w:rsidR="00285B28" w:rsidRPr="001F3904" w:rsidRDefault="00285B28" w:rsidP="00285B28">
      <w:pPr>
        <w:ind w:firstLine="720"/>
        <w:jc w:val="right"/>
        <w:rPr>
          <w:rFonts w:asciiTheme="majorBidi" w:hAnsiTheme="majorBidi" w:cstheme="majorBidi"/>
          <w:sz w:val="24"/>
          <w:szCs w:val="24"/>
          <w:highlight w:val="yellow"/>
        </w:rPr>
      </w:pPr>
    </w:p>
    <w:p w14:paraId="3E69CA2B" w14:textId="77777777" w:rsidR="00C85482" w:rsidRPr="00E111CA" w:rsidRDefault="00C85482" w:rsidP="00C85482">
      <w:pPr>
        <w:spacing w:after="120"/>
        <w:ind w:firstLine="567"/>
        <w:jc w:val="center"/>
        <w:rPr>
          <w:rFonts w:ascii="Times New Roman" w:hAnsi="Times New Roman"/>
          <w:b/>
          <w:sz w:val="26"/>
          <w:szCs w:val="26"/>
        </w:rPr>
      </w:pPr>
      <w:bookmarkStart w:id="21" w:name="_Hlk96986703"/>
      <w:r w:rsidRPr="00E111CA">
        <w:rPr>
          <w:rFonts w:ascii="Times New Roman" w:hAnsi="Times New Roman"/>
          <w:b/>
          <w:sz w:val="26"/>
          <w:szCs w:val="26"/>
        </w:rPr>
        <w:t>Valsts pamatbudžeta programmā “Ekonomikas attīstības programma” ārzemnieku veiktie maksājumi un to izlietojums</w:t>
      </w:r>
    </w:p>
    <w:p w14:paraId="7B7DA511" w14:textId="77777777" w:rsidR="00C85482" w:rsidRPr="00E111CA" w:rsidRDefault="00C85482" w:rsidP="00C85482">
      <w:pPr>
        <w:spacing w:after="120"/>
        <w:ind w:firstLine="567"/>
        <w:jc w:val="both"/>
        <w:rPr>
          <w:rFonts w:ascii="Times New Roman" w:hAnsi="Times New Roman"/>
          <w:sz w:val="24"/>
          <w:szCs w:val="24"/>
        </w:rPr>
      </w:pPr>
    </w:p>
    <w:p w14:paraId="1E326807" w14:textId="26CD30D5" w:rsidR="00C85482" w:rsidRPr="00E111CA" w:rsidRDefault="00C85482" w:rsidP="00C85482">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“Ekonomikas attīstības programmas” darbība tika uzsākta 2014. gada 1. septembrī, kad spēkā stājās grozījumi Imigrācijas likumā, kas noteica, ka pirms TUA saņemšanas ārzemniekam jāveic maksājums valsts pamatbudžeta programmai 33.00.00 </w:t>
      </w:r>
      <w:r w:rsidRPr="00E111CA">
        <w:rPr>
          <w:rFonts w:ascii="Times New Roman" w:hAnsi="Times New Roman"/>
          <w:sz w:val="26"/>
          <w:szCs w:val="26"/>
        </w:rPr>
        <w:lastRenderedPageBreak/>
        <w:t xml:space="preserve">“Ekonomikas attīstības programma” atvērtajā valsts pamatbudžeta izdevumu kontā Valsts kasē. </w:t>
      </w:r>
    </w:p>
    <w:p w14:paraId="0ECD88EC" w14:textId="024988CC" w:rsidR="00C85482" w:rsidRPr="00E111CA" w:rsidRDefault="00C85482" w:rsidP="00C85482">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2017. gadā bija vērojama kopējā pieteikumu skaita un investīciju apjoma samazināšanās visos pirmreizēju TUA ieguves veidos, t.sk. darījumos ar nekustamo īpašumu, kas šī regulējuma pastāvēšanas laika periodā no 2015. gada līdz 2019. gadam veidoja programmas lielāko ieņēmumu daļu. Tas atspoguļojās arī valsts pamatbudžeta programmā “Ekonomikas attīstības programma” (turpmāk – EAP) veikto iemaksu skaita un iemaksātās summas kopējā apjoma kritumā, kas bija vērojams 2017. gada 3. ceturksnī (skatīt </w:t>
      </w:r>
      <w:r w:rsidR="00A51110" w:rsidRPr="00E111CA">
        <w:rPr>
          <w:rFonts w:ascii="Times New Roman" w:hAnsi="Times New Roman"/>
          <w:sz w:val="26"/>
          <w:szCs w:val="26"/>
        </w:rPr>
        <w:t>5</w:t>
      </w:r>
      <w:r w:rsidRPr="00E111CA">
        <w:rPr>
          <w:rFonts w:ascii="Times New Roman" w:hAnsi="Times New Roman"/>
          <w:sz w:val="26"/>
          <w:szCs w:val="26"/>
        </w:rPr>
        <w:t>.attēlu). Turpmākajos gados situācija mainījās</w:t>
      </w:r>
      <w:r w:rsidR="00E111CA">
        <w:rPr>
          <w:rFonts w:ascii="Times New Roman" w:hAnsi="Times New Roman"/>
          <w:sz w:val="26"/>
          <w:szCs w:val="26"/>
        </w:rPr>
        <w:t>,</w:t>
      </w:r>
      <w:r w:rsidRPr="00E111CA">
        <w:rPr>
          <w:rFonts w:ascii="Times New Roman" w:hAnsi="Times New Roman"/>
          <w:sz w:val="26"/>
          <w:szCs w:val="26"/>
        </w:rPr>
        <w:t xml:space="preserve"> un 2018.-2020. gadā iemaksu apjoms stabilizējās.</w:t>
      </w:r>
    </w:p>
    <w:p w14:paraId="7E0A77EF" w14:textId="5A11A8CA" w:rsidR="00C85482" w:rsidRPr="00E111CA" w:rsidRDefault="00C85482" w:rsidP="00C85482">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2020. gada 2. ceturksnī Covid-19 izraisītā ārkārtas situācija krasi samazināja pirmreizējo TUA saņemšanai ārvalstnieku veiktās iemaksas. Faktiski iemaksas šajā periodā tika veiktas par iepriekšējos ceturkšņos (lielākoties 2019. gadā) iesniegtajiem pirmreizējo TUA saņemšanas pieteikumiem. Nākamajos ceturkšņos bija vērojama situācijas uzlabošanās un iemaksu pieaugums (skatīt </w:t>
      </w:r>
      <w:r w:rsidR="00A51110" w:rsidRPr="00E111CA">
        <w:rPr>
          <w:rFonts w:ascii="Times New Roman" w:hAnsi="Times New Roman"/>
          <w:sz w:val="26"/>
          <w:szCs w:val="26"/>
        </w:rPr>
        <w:t>5</w:t>
      </w:r>
      <w:r w:rsidRPr="00E111CA">
        <w:rPr>
          <w:rFonts w:ascii="Times New Roman" w:hAnsi="Times New Roman"/>
          <w:sz w:val="26"/>
          <w:szCs w:val="26"/>
        </w:rPr>
        <w:t>.attēlu). Būtiski pirmreizējo TUA saņemšanas iemaksas ir palielinājušās 2021. gada 3. ceturkšņa laikā, kam par iemeslu ir Covid-19 pandēmijas izraisīto ierobežojumu mazināšanās un epidemioloģiskās situācijas uzlabošanās. Situāciju ietekmēja arī pieņemtās izmaiņas tiesību aktos, t.sk., pandēmijas laikā pieņemtais Covid-19 infekcijas izplatības pārvaldības likums</w:t>
      </w:r>
      <w:r w:rsidRPr="00E111CA">
        <w:rPr>
          <w:rStyle w:val="FootnoteReference"/>
          <w:rFonts w:ascii="Times New Roman" w:hAnsi="Times New Roman"/>
          <w:sz w:val="26"/>
          <w:szCs w:val="26"/>
        </w:rPr>
        <w:footnoteReference w:id="5"/>
      </w:r>
      <w:r w:rsidRPr="00E111CA">
        <w:rPr>
          <w:rFonts w:ascii="Times New Roman" w:hAnsi="Times New Roman"/>
          <w:sz w:val="26"/>
          <w:szCs w:val="26"/>
        </w:rPr>
        <w:t xml:space="preserve"> nepiemērojot </w:t>
      </w:r>
      <w:hyperlink r:id="rId12" w:tgtFrame="_blank" w:history="1">
        <w:r w:rsidRPr="00E111CA">
          <w:rPr>
            <w:rFonts w:ascii="Times New Roman" w:hAnsi="Times New Roman"/>
            <w:sz w:val="26"/>
            <w:szCs w:val="26"/>
          </w:rPr>
          <w:t>Imigrācijas likuma</w:t>
        </w:r>
      </w:hyperlink>
      <w:r w:rsidRPr="00E111CA">
        <w:rPr>
          <w:rFonts w:ascii="Times New Roman" w:hAnsi="Times New Roman"/>
          <w:sz w:val="26"/>
          <w:szCs w:val="26"/>
        </w:rPr>
        <w:t xml:space="preserve"> </w:t>
      </w:r>
      <w:hyperlink r:id="rId13" w:anchor="p35" w:tgtFrame="_blank" w:history="1">
        <w:r w:rsidRPr="00E111CA">
          <w:rPr>
            <w:rFonts w:ascii="Times New Roman" w:hAnsi="Times New Roman"/>
            <w:sz w:val="26"/>
            <w:szCs w:val="26"/>
          </w:rPr>
          <w:t>35.</w:t>
        </w:r>
      </w:hyperlink>
      <w:r w:rsidRPr="00E111CA">
        <w:rPr>
          <w:rFonts w:ascii="Times New Roman" w:hAnsi="Times New Roman"/>
          <w:sz w:val="26"/>
          <w:szCs w:val="26"/>
        </w:rPr>
        <w:t xml:space="preserve"> panta pirmās daļas 21. punktā un </w:t>
      </w:r>
      <w:hyperlink r:id="rId14" w:anchor="p36" w:tgtFrame="_blank" w:history="1">
        <w:r w:rsidRPr="00E111CA">
          <w:rPr>
            <w:rFonts w:ascii="Times New Roman" w:hAnsi="Times New Roman"/>
            <w:sz w:val="26"/>
            <w:szCs w:val="26"/>
          </w:rPr>
          <w:t>36.</w:t>
        </w:r>
      </w:hyperlink>
      <w:r w:rsidRPr="00E111CA">
        <w:rPr>
          <w:rFonts w:ascii="Times New Roman" w:hAnsi="Times New Roman"/>
          <w:sz w:val="26"/>
          <w:szCs w:val="26"/>
        </w:rPr>
        <w:t xml:space="preserve"> panta pirmās daļas 14. punktā minēto uzturēšanās atļaujas anulēšanas pamatu. Tāpēc virknē gadījumu ārzemnieki par pirmreizēju TUA saņemšanu paredzētos maksājumus ir veikuši vēlāk, proti, par 2020. gada laikā iesniegtajiem pirmreizējo TUA pieteikumiem maksājumus veicot tikai 2021. gadā vai 2022. gada sākumā. Jāatzīmē arī pirmreizējo TUA pieteikumu pieaugums 2021. gada vasaras mēnešos, samazinoties ar Covid-19 pandēmiju izraisītajiem apdraudējumiem un ierobežojumiem. Nenoliedzamu iespaidu atstāja politiskās situācijas saasināšanās kaimiņvalstīs (Krievijā un Baltkrievijā), ievērojami paaugstinot veiktās iemaksas TUA saņemšanai. Savukārt, sākoties karadarbībai Ukrainā un samazinoties kopējai investoru interesei par karadarbības kaimiņvalstīm, t.sk. samazinoties vēlmei iegādāties nekustamo īpašumu Latvijā, ar to saistīto pirmreizējo TUA pieprasījums un attiecīgie maksājumi programmas ietvaros 2022. gadā un 2023. gada pirmajā ceturksnī būtiski kritās. Tomēr 2023. un 2024. gada laikā vērojama pirmreizējo TUA iemaksu stabilizēšanās (skatīt </w:t>
      </w:r>
      <w:r w:rsidR="0062578C" w:rsidRPr="00E111CA">
        <w:rPr>
          <w:rFonts w:ascii="Times New Roman" w:hAnsi="Times New Roman"/>
          <w:sz w:val="26"/>
          <w:szCs w:val="26"/>
        </w:rPr>
        <w:t>5</w:t>
      </w:r>
      <w:r w:rsidRPr="00E111CA">
        <w:rPr>
          <w:rFonts w:ascii="Times New Roman" w:hAnsi="Times New Roman"/>
          <w:sz w:val="26"/>
          <w:szCs w:val="26"/>
        </w:rPr>
        <w:t xml:space="preserve">.attēlu). </w:t>
      </w:r>
    </w:p>
    <w:p w14:paraId="72A8007C" w14:textId="77777777" w:rsidR="00C85482" w:rsidRPr="00E111CA" w:rsidRDefault="00C85482" w:rsidP="00C85482">
      <w:pPr>
        <w:spacing w:before="60" w:after="60"/>
        <w:ind w:firstLine="567"/>
        <w:jc w:val="both"/>
        <w:rPr>
          <w:rFonts w:ascii="Times New Roman" w:hAnsi="Times New Roman"/>
          <w:sz w:val="26"/>
          <w:szCs w:val="26"/>
        </w:rPr>
      </w:pPr>
      <w:r w:rsidRPr="00E111CA">
        <w:rPr>
          <w:rFonts w:ascii="Times New Roman" w:hAnsi="Times New Roman"/>
          <w:sz w:val="26"/>
          <w:szCs w:val="26"/>
        </w:rPr>
        <w:t xml:space="preserve">Ar pirmreizējo TUA saņemšanu saistīto kopējais ārzemnieku veikto </w:t>
      </w:r>
      <w:r w:rsidRPr="00E111CA">
        <w:rPr>
          <w:rFonts w:ascii="Times New Roman" w:hAnsi="Times New Roman"/>
          <w:b/>
          <w:bCs/>
          <w:sz w:val="26"/>
          <w:szCs w:val="26"/>
        </w:rPr>
        <w:t>iemaksu skaits ir sasniedzis 1345</w:t>
      </w:r>
      <w:r w:rsidRPr="00E111CA">
        <w:rPr>
          <w:rFonts w:ascii="Times New Roman" w:hAnsi="Times New Roman"/>
          <w:sz w:val="26"/>
          <w:szCs w:val="26"/>
        </w:rPr>
        <w:t xml:space="preserve"> no programmas uzsākšanas brīža 2014. gada 1. septembra līdz 2025. gada 10. martam, veidojot kopējos </w:t>
      </w:r>
      <w:r w:rsidRPr="00E111CA">
        <w:rPr>
          <w:rFonts w:ascii="Times New Roman" w:hAnsi="Times New Roman"/>
          <w:b/>
          <w:bCs/>
          <w:sz w:val="26"/>
          <w:szCs w:val="26"/>
        </w:rPr>
        <w:t>ieņēmumus 20,85 milj. </w:t>
      </w:r>
      <w:r w:rsidRPr="00E111CA">
        <w:rPr>
          <w:rFonts w:ascii="Times New Roman" w:hAnsi="Times New Roman"/>
          <w:b/>
          <w:bCs/>
          <w:i/>
          <w:iCs/>
          <w:sz w:val="26"/>
          <w:szCs w:val="26"/>
        </w:rPr>
        <w:t>euro</w:t>
      </w:r>
      <w:r w:rsidRPr="00E111CA">
        <w:rPr>
          <w:rFonts w:ascii="Times New Roman" w:hAnsi="Times New Roman"/>
          <w:b/>
          <w:bCs/>
          <w:sz w:val="26"/>
          <w:szCs w:val="26"/>
        </w:rPr>
        <w:t xml:space="preserve"> apmērā</w:t>
      </w:r>
      <w:r w:rsidRPr="00E111CA">
        <w:rPr>
          <w:rFonts w:ascii="Times New Roman" w:hAnsi="Times New Roman"/>
          <w:sz w:val="26"/>
          <w:szCs w:val="26"/>
        </w:rPr>
        <w:t xml:space="preserve">. Tai pat laikā </w:t>
      </w:r>
      <w:r w:rsidRPr="00E111CA">
        <w:rPr>
          <w:rFonts w:ascii="Times New Roman" w:hAnsi="Times New Roman"/>
          <w:b/>
          <w:bCs/>
          <w:sz w:val="26"/>
          <w:szCs w:val="26"/>
        </w:rPr>
        <w:t>2024. gadā (12 mēnešos) ir veiktas 80 iemaksas 1,05 milj. </w:t>
      </w:r>
      <w:r w:rsidRPr="00E111CA">
        <w:rPr>
          <w:rFonts w:ascii="Times New Roman" w:hAnsi="Times New Roman"/>
          <w:b/>
          <w:bCs/>
          <w:i/>
          <w:iCs/>
          <w:sz w:val="26"/>
          <w:szCs w:val="26"/>
        </w:rPr>
        <w:t>euro</w:t>
      </w:r>
      <w:r w:rsidRPr="00E111CA">
        <w:rPr>
          <w:rFonts w:ascii="Times New Roman" w:hAnsi="Times New Roman"/>
          <w:b/>
          <w:bCs/>
          <w:sz w:val="26"/>
          <w:szCs w:val="26"/>
        </w:rPr>
        <w:t xml:space="preserve"> apmērā</w:t>
      </w:r>
      <w:r w:rsidRPr="00E111CA">
        <w:rPr>
          <w:rFonts w:ascii="Times New Roman" w:hAnsi="Times New Roman"/>
          <w:sz w:val="26"/>
          <w:szCs w:val="26"/>
        </w:rPr>
        <w:t xml:space="preserve"> (2023. gadā – 68 iemaksas 0,82 milj. </w:t>
      </w:r>
      <w:r w:rsidRPr="00E111CA">
        <w:rPr>
          <w:rFonts w:ascii="Times New Roman" w:hAnsi="Times New Roman"/>
          <w:i/>
          <w:iCs/>
          <w:sz w:val="26"/>
          <w:szCs w:val="26"/>
        </w:rPr>
        <w:t>euro</w:t>
      </w:r>
      <w:r w:rsidRPr="00E111CA">
        <w:rPr>
          <w:rFonts w:ascii="Times New Roman" w:hAnsi="Times New Roman"/>
          <w:sz w:val="26"/>
          <w:szCs w:val="26"/>
        </w:rPr>
        <w:t>; 2022. gadā – 93 iemaksas 1,52 milj. </w:t>
      </w:r>
      <w:r w:rsidRPr="00E111CA">
        <w:rPr>
          <w:rFonts w:ascii="Times New Roman" w:hAnsi="Times New Roman"/>
          <w:i/>
          <w:iCs/>
          <w:sz w:val="26"/>
          <w:szCs w:val="26"/>
        </w:rPr>
        <w:t>euro</w:t>
      </w:r>
      <w:r w:rsidRPr="00E111CA">
        <w:rPr>
          <w:rFonts w:ascii="Times New Roman" w:hAnsi="Times New Roman"/>
          <w:sz w:val="26"/>
          <w:szCs w:val="26"/>
        </w:rPr>
        <w:t xml:space="preserve"> apmērā), neņemot vērā uz ziņojuma sagatavošanas brīdi iespējami veicamās atmaksas, kad ārzemnieks ir veicis kļūdainu iemaksu, jo 2024. gada laikā kopumā ir atmaksāti ārzemnieku pirmreizējo TUA saņemšanai pilnībā vai daļēji kļūdaini veiktie 6 maksājumi 63 085 </w:t>
      </w:r>
      <w:r w:rsidRPr="00E111CA">
        <w:rPr>
          <w:rFonts w:ascii="Times New Roman" w:hAnsi="Times New Roman"/>
          <w:i/>
          <w:sz w:val="26"/>
          <w:szCs w:val="26"/>
        </w:rPr>
        <w:t>euro</w:t>
      </w:r>
      <w:r w:rsidRPr="00E111CA">
        <w:rPr>
          <w:rFonts w:ascii="Times New Roman" w:hAnsi="Times New Roman"/>
          <w:sz w:val="26"/>
          <w:szCs w:val="26"/>
        </w:rPr>
        <w:t xml:space="preserve"> apmērā (2023. gadā – 4 maksājumi 35 354 </w:t>
      </w:r>
      <w:r w:rsidRPr="00E111CA">
        <w:rPr>
          <w:rFonts w:ascii="Times New Roman" w:hAnsi="Times New Roman"/>
          <w:i/>
          <w:sz w:val="26"/>
          <w:szCs w:val="26"/>
        </w:rPr>
        <w:t>euro</w:t>
      </w:r>
      <w:r w:rsidRPr="00E111CA">
        <w:rPr>
          <w:rFonts w:ascii="Times New Roman" w:hAnsi="Times New Roman"/>
          <w:sz w:val="26"/>
          <w:szCs w:val="26"/>
        </w:rPr>
        <w:t>; 2022. gadā – 4 maksājumi 71 500 </w:t>
      </w:r>
      <w:r w:rsidRPr="00E111CA">
        <w:rPr>
          <w:rFonts w:ascii="Times New Roman" w:hAnsi="Times New Roman"/>
          <w:i/>
          <w:sz w:val="26"/>
          <w:szCs w:val="26"/>
        </w:rPr>
        <w:t>euro</w:t>
      </w:r>
      <w:r w:rsidRPr="00E111CA">
        <w:rPr>
          <w:rFonts w:ascii="Times New Roman" w:hAnsi="Times New Roman"/>
          <w:sz w:val="26"/>
          <w:szCs w:val="26"/>
        </w:rPr>
        <w:t xml:space="preserve"> apmērā). Savukārt, 2025. gada 1. ceturksnī (līdz 10. martam) pirmreizējo TUA saņemšanai jau ir veiktas 25 iemaksas 325 tūkst. </w:t>
      </w:r>
      <w:r w:rsidRPr="00E111CA">
        <w:rPr>
          <w:rFonts w:ascii="Times New Roman" w:hAnsi="Times New Roman"/>
          <w:i/>
          <w:iCs/>
          <w:sz w:val="26"/>
          <w:szCs w:val="26"/>
        </w:rPr>
        <w:t>euro</w:t>
      </w:r>
      <w:r w:rsidRPr="00E111CA">
        <w:rPr>
          <w:rFonts w:ascii="Times New Roman" w:hAnsi="Times New Roman"/>
          <w:sz w:val="26"/>
          <w:szCs w:val="26"/>
        </w:rPr>
        <w:t xml:space="preserve"> apmērā.</w:t>
      </w:r>
    </w:p>
    <w:p w14:paraId="32278E35" w14:textId="33233ADA" w:rsidR="00C85482" w:rsidRPr="00E111CA" w:rsidRDefault="00C85482" w:rsidP="00C85482">
      <w:pPr>
        <w:spacing w:before="60" w:after="60"/>
        <w:ind w:firstLine="567"/>
        <w:jc w:val="both"/>
        <w:rPr>
          <w:rFonts w:ascii="Times New Roman" w:hAnsi="Times New Roman"/>
          <w:sz w:val="26"/>
          <w:szCs w:val="26"/>
        </w:rPr>
      </w:pPr>
      <w:r w:rsidRPr="00E111CA">
        <w:rPr>
          <w:rFonts w:ascii="Times New Roman" w:hAnsi="Times New Roman"/>
          <w:sz w:val="26"/>
          <w:szCs w:val="26"/>
        </w:rPr>
        <w:t>Pamatojoties uz Imigrācijas likuma 23.panta 7.</w:t>
      </w:r>
      <w:r w:rsidRPr="00E111CA">
        <w:rPr>
          <w:rFonts w:ascii="Times New Roman" w:hAnsi="Times New Roman"/>
          <w:sz w:val="26"/>
          <w:szCs w:val="26"/>
          <w:vertAlign w:val="superscript"/>
        </w:rPr>
        <w:t>3</w:t>
      </w:r>
      <w:r w:rsidRPr="00E111CA">
        <w:rPr>
          <w:rFonts w:ascii="Times New Roman" w:hAnsi="Times New Roman"/>
          <w:sz w:val="26"/>
          <w:szCs w:val="26"/>
        </w:rPr>
        <w:t xml:space="preserve"> daļu ārzemniekam, kuram saskaņā ar šā panta pirmās daļas 28., 29. vai 30.punktu ir izsniegta vai bija izsniegta TUA, ir </w:t>
      </w:r>
      <w:r w:rsidRPr="00E111CA">
        <w:rPr>
          <w:rFonts w:ascii="Times New Roman" w:hAnsi="Times New Roman"/>
          <w:sz w:val="26"/>
          <w:szCs w:val="26"/>
        </w:rPr>
        <w:lastRenderedPageBreak/>
        <w:t>tiesības atkārtoti pieprasīt TU</w:t>
      </w:r>
      <w:r w:rsidR="00E111CA">
        <w:rPr>
          <w:rFonts w:ascii="Times New Roman" w:hAnsi="Times New Roman"/>
          <w:sz w:val="26"/>
          <w:szCs w:val="26"/>
        </w:rPr>
        <w:t>A</w:t>
      </w:r>
      <w:r w:rsidRPr="00E111CA">
        <w:rPr>
          <w:rFonts w:ascii="Times New Roman" w:hAnsi="Times New Roman"/>
          <w:sz w:val="26"/>
          <w:szCs w:val="26"/>
        </w:rPr>
        <w:t>, ja joprojām pastāv tās izsniegšanai nepieciešamie nosacījumi</w:t>
      </w:r>
      <w:r w:rsidR="00E111CA">
        <w:rPr>
          <w:rFonts w:ascii="Times New Roman" w:hAnsi="Times New Roman"/>
          <w:sz w:val="26"/>
          <w:szCs w:val="26"/>
        </w:rPr>
        <w:t>,</w:t>
      </w:r>
      <w:r w:rsidRPr="00E111CA">
        <w:rPr>
          <w:rFonts w:ascii="Times New Roman" w:hAnsi="Times New Roman"/>
          <w:sz w:val="26"/>
          <w:szCs w:val="26"/>
        </w:rPr>
        <w:t xml:space="preserve"> un viņš, atkārtoti saņemot TUA, samaksā valsts budžetā 5 000 </w:t>
      </w:r>
      <w:r w:rsidRPr="00E111CA">
        <w:rPr>
          <w:rFonts w:ascii="Times New Roman" w:hAnsi="Times New Roman"/>
          <w:i/>
          <w:sz w:val="26"/>
          <w:szCs w:val="26"/>
        </w:rPr>
        <w:t>euro</w:t>
      </w:r>
      <w:r w:rsidRPr="00E111CA">
        <w:rPr>
          <w:rFonts w:ascii="Times New Roman" w:hAnsi="Times New Roman"/>
          <w:sz w:val="26"/>
          <w:szCs w:val="26"/>
        </w:rPr>
        <w:t xml:space="preserve">. Pieņemot 2017. gada 22. novembrī Saeimā grozījumus Imigrācijas likumā, kas stājās spēkā 2018. gada 1. janvārī, tā Pārejas noteikumos tika noteikts, ka </w:t>
      </w:r>
      <w:r w:rsidRPr="00E111CA">
        <w:rPr>
          <w:rFonts w:ascii="Times New Roman" w:hAnsi="Times New Roman"/>
          <w:sz w:val="26"/>
          <w:szCs w:val="26"/>
          <w:lang w:eastAsia="lv-LV"/>
        </w:rPr>
        <w:t>pirmo reizi atkārtoti pieprasot TUA, Imigrācijas likuma 23.panta 7.</w:t>
      </w:r>
      <w:r w:rsidRPr="00E111CA">
        <w:rPr>
          <w:rFonts w:ascii="Times New Roman" w:hAnsi="Times New Roman"/>
          <w:sz w:val="26"/>
          <w:szCs w:val="26"/>
          <w:vertAlign w:val="superscript"/>
          <w:lang w:eastAsia="lv-LV"/>
        </w:rPr>
        <w:t>3</w:t>
      </w:r>
      <w:r w:rsidRPr="00E111CA">
        <w:rPr>
          <w:rFonts w:ascii="Times New Roman" w:hAnsi="Times New Roman"/>
          <w:sz w:val="26"/>
          <w:szCs w:val="26"/>
          <w:lang w:eastAsia="lv-LV"/>
        </w:rPr>
        <w:t> daļā noteikto maksājumu valsts budžetā 5 000 </w:t>
      </w:r>
      <w:r w:rsidRPr="00E111CA">
        <w:rPr>
          <w:rFonts w:ascii="Times New Roman" w:hAnsi="Times New Roman"/>
          <w:i/>
          <w:iCs/>
          <w:sz w:val="26"/>
          <w:szCs w:val="26"/>
          <w:lang w:eastAsia="lv-LV"/>
        </w:rPr>
        <w:t>euro</w:t>
      </w:r>
      <w:r w:rsidRPr="00E111CA">
        <w:rPr>
          <w:rFonts w:ascii="Times New Roman" w:hAnsi="Times New Roman"/>
          <w:sz w:val="26"/>
          <w:szCs w:val="26"/>
          <w:lang w:eastAsia="lv-LV"/>
        </w:rPr>
        <w:t xml:space="preserve"> apmērā veic vienā maksājumā atkārtotās TUA saņemšanas brīdī vai pa daļām, pirmo daļējo maksājumu 1 000 </w:t>
      </w:r>
      <w:r w:rsidRPr="00E111CA">
        <w:rPr>
          <w:rFonts w:ascii="Times New Roman" w:hAnsi="Times New Roman"/>
          <w:i/>
          <w:iCs/>
          <w:sz w:val="26"/>
          <w:szCs w:val="26"/>
          <w:lang w:eastAsia="lv-LV"/>
        </w:rPr>
        <w:t>euro</w:t>
      </w:r>
      <w:r w:rsidRPr="00E111CA">
        <w:rPr>
          <w:rFonts w:ascii="Times New Roman" w:hAnsi="Times New Roman"/>
          <w:sz w:val="26"/>
          <w:szCs w:val="26"/>
          <w:lang w:eastAsia="lv-LV"/>
        </w:rPr>
        <w:t xml:space="preserve"> apmērā veicot atkārtotās TUA saņemšanas brīdī un turpmākos maksājumus - katru 1 000 </w:t>
      </w:r>
      <w:r w:rsidRPr="00E111CA">
        <w:rPr>
          <w:rFonts w:ascii="Times New Roman" w:hAnsi="Times New Roman"/>
          <w:i/>
          <w:iCs/>
          <w:sz w:val="26"/>
          <w:szCs w:val="26"/>
          <w:lang w:eastAsia="lv-LV"/>
        </w:rPr>
        <w:t>euro</w:t>
      </w:r>
      <w:r w:rsidRPr="00E111CA">
        <w:rPr>
          <w:rFonts w:ascii="Times New Roman" w:hAnsi="Times New Roman"/>
          <w:sz w:val="26"/>
          <w:szCs w:val="26"/>
          <w:lang w:eastAsia="lv-LV"/>
        </w:rPr>
        <w:t xml:space="preserve"> apmērā - ik gadu, reģistrējot TUA.</w:t>
      </w:r>
      <w:r w:rsidRPr="00E111CA">
        <w:rPr>
          <w:rFonts w:ascii="Times New Roman" w:hAnsi="Times New Roman"/>
          <w:sz w:val="26"/>
          <w:szCs w:val="26"/>
        </w:rPr>
        <w:t xml:space="preserve"> Pieņemot minētos grozījumus, tika paredzēts, ka šādam maksājumam par atkārtotām TUA vajadzētu kompensēt iepriekš novēroto EAP ārzemnieku veicamo iemaksu skaita un iemaksātās summas kritumu.</w:t>
      </w:r>
    </w:p>
    <w:p w14:paraId="5BEF2377" w14:textId="68F1E986" w:rsidR="00C85482" w:rsidRPr="00E111CA" w:rsidRDefault="00C85482" w:rsidP="009B7D79">
      <w:pPr>
        <w:spacing w:before="60" w:after="60"/>
        <w:ind w:firstLine="567"/>
        <w:jc w:val="both"/>
        <w:rPr>
          <w:rFonts w:ascii="Times New Roman" w:hAnsi="Times New Roman"/>
          <w:sz w:val="26"/>
          <w:szCs w:val="26"/>
        </w:rPr>
      </w:pPr>
      <w:r w:rsidRPr="00E111CA">
        <w:rPr>
          <w:rFonts w:ascii="Times New Roman" w:eastAsia="Calibri" w:hAnsi="Times New Roman"/>
          <w:sz w:val="26"/>
          <w:szCs w:val="26"/>
          <w:lang w:eastAsia="lv-LV"/>
        </w:rPr>
        <w:t xml:space="preserve">Sākotnēji veiktās </w:t>
      </w:r>
      <w:r w:rsidR="0062578C" w:rsidRPr="00E111CA">
        <w:rPr>
          <w:rFonts w:ascii="Times New Roman" w:eastAsia="Calibri" w:hAnsi="Times New Roman"/>
          <w:sz w:val="26"/>
          <w:szCs w:val="26"/>
          <w:lang w:eastAsia="lv-LV"/>
        </w:rPr>
        <w:t>EM</w:t>
      </w:r>
      <w:r w:rsidRPr="00E111CA">
        <w:rPr>
          <w:rFonts w:ascii="Times New Roman" w:eastAsia="Calibri" w:hAnsi="Times New Roman"/>
          <w:sz w:val="26"/>
          <w:szCs w:val="26"/>
          <w:lang w:eastAsia="lv-LV"/>
        </w:rPr>
        <w:t xml:space="preserve"> prognozes par atkārtoto TUA saņemšanai veicamajām iemaksām</w:t>
      </w:r>
      <w:r w:rsidRPr="00E111CA">
        <w:rPr>
          <w:rStyle w:val="FootnoteReference"/>
          <w:rFonts w:ascii="Times New Roman" w:eastAsia="Calibri" w:hAnsi="Times New Roman"/>
          <w:sz w:val="26"/>
          <w:szCs w:val="26"/>
          <w:lang w:eastAsia="lv-LV"/>
        </w:rPr>
        <w:footnoteReference w:id="6"/>
      </w:r>
      <w:r w:rsidRPr="00E111CA">
        <w:rPr>
          <w:rFonts w:ascii="Times New Roman" w:eastAsia="Calibri" w:hAnsi="Times New Roman"/>
          <w:sz w:val="26"/>
          <w:szCs w:val="26"/>
          <w:lang w:eastAsia="lv-LV"/>
        </w:rPr>
        <w:t xml:space="preserve"> faktiski nav attaisnojušās. Lielākā daļa no atkārtoto TUA pieteicējiem izvēl</w:t>
      </w:r>
      <w:r w:rsidR="00EC7FBB">
        <w:rPr>
          <w:rFonts w:ascii="Times New Roman" w:eastAsia="Calibri" w:hAnsi="Times New Roman"/>
          <w:sz w:val="26"/>
          <w:szCs w:val="26"/>
          <w:lang w:eastAsia="lv-LV"/>
        </w:rPr>
        <w:t>ējās</w:t>
      </w:r>
      <w:r w:rsidRPr="00E111CA">
        <w:rPr>
          <w:rFonts w:ascii="Times New Roman" w:eastAsia="Calibri" w:hAnsi="Times New Roman"/>
          <w:sz w:val="26"/>
          <w:szCs w:val="26"/>
          <w:lang w:eastAsia="lv-LV"/>
        </w:rPr>
        <w:t xml:space="preserve"> veikt minimālo maksājumu 1 000 </w:t>
      </w:r>
      <w:r w:rsidRPr="00E111CA">
        <w:rPr>
          <w:rFonts w:ascii="Times New Roman" w:eastAsia="Calibri" w:hAnsi="Times New Roman"/>
          <w:i/>
          <w:sz w:val="26"/>
          <w:szCs w:val="26"/>
          <w:lang w:eastAsia="lv-LV"/>
        </w:rPr>
        <w:t>euro</w:t>
      </w:r>
      <w:r w:rsidRPr="00E111CA">
        <w:rPr>
          <w:rFonts w:ascii="Times New Roman" w:eastAsia="Calibri" w:hAnsi="Times New Roman"/>
          <w:sz w:val="26"/>
          <w:szCs w:val="26"/>
          <w:lang w:eastAsia="lv-LV"/>
        </w:rPr>
        <w:t xml:space="preserve"> apmērā, piesakoties atkārtotu TUA saņemšanai, turpmākos maksājums veicot pa gadiem, reģistrējot atkārtoto TUA attiecīgajam gadam.</w:t>
      </w:r>
      <w:r w:rsidRPr="00E111CA">
        <w:rPr>
          <w:rFonts w:ascii="Times New Roman" w:hAnsi="Times New Roman"/>
          <w:sz w:val="26"/>
          <w:szCs w:val="26"/>
        </w:rPr>
        <w:t xml:space="preserve"> Ņemot vērā grozījumus </w:t>
      </w:r>
      <w:r w:rsidRPr="00E111CA">
        <w:rPr>
          <w:rFonts w:ascii="Times New Roman" w:hAnsi="Times New Roman"/>
          <w:i/>
          <w:iCs/>
          <w:sz w:val="26"/>
          <w:szCs w:val="26"/>
        </w:rPr>
        <w:t>Imigrācijas likumā</w:t>
      </w:r>
      <w:r w:rsidRPr="00E111CA">
        <w:rPr>
          <w:rFonts w:ascii="Times New Roman" w:hAnsi="Times New Roman"/>
          <w:sz w:val="26"/>
          <w:szCs w:val="26"/>
        </w:rPr>
        <w:t xml:space="preserve"> par iemaksām atkārtotu TUA saņemšanai un reģistrēšanai, sākot ar 2018. gada 1. janvāri kopējais iemaksu skaits ir pieaudzis (skatīt 1.attēlu). </w:t>
      </w:r>
    </w:p>
    <w:p w14:paraId="17EAE2C1" w14:textId="77777777" w:rsidR="0062578C" w:rsidRPr="00E111CA" w:rsidRDefault="0062578C" w:rsidP="0062578C">
      <w:pPr>
        <w:spacing w:before="60" w:after="60"/>
        <w:ind w:firstLine="567"/>
        <w:jc w:val="both"/>
        <w:rPr>
          <w:rFonts w:ascii="Times New Roman" w:eastAsia="Calibri" w:hAnsi="Times New Roman"/>
          <w:sz w:val="26"/>
          <w:szCs w:val="26"/>
          <w:lang w:eastAsia="lv-LV"/>
        </w:rPr>
      </w:pPr>
      <w:r w:rsidRPr="00E111CA">
        <w:rPr>
          <w:rFonts w:ascii="Times New Roman" w:hAnsi="Times New Roman"/>
          <w:sz w:val="26"/>
          <w:szCs w:val="26"/>
        </w:rPr>
        <w:t>Lai arī iemaksu apjoms sākotnēji palielinājās relatīvi maz, taču pakāpeniski tas pieauga, ārzemniekiem aizvien aktīvāk pieprasot atkārtotas TUA un arī veicot maksājumus, reģistrējot iepriekš (2018., 2019. un 2020. gada laikā) izsniegtās atkārtotās TUA. Tomēr iemaksu apjoms ievērojami atpaliek no sākotnēji paredzētā.</w:t>
      </w:r>
    </w:p>
    <w:p w14:paraId="2909B9F7" w14:textId="31C24B44" w:rsidR="0062578C" w:rsidRPr="00E111CA" w:rsidRDefault="0062578C" w:rsidP="0062578C">
      <w:pPr>
        <w:spacing w:before="60" w:after="60"/>
        <w:ind w:firstLine="567"/>
        <w:jc w:val="both"/>
        <w:rPr>
          <w:rFonts w:ascii="Times New Roman" w:hAnsi="Times New Roman"/>
          <w:sz w:val="26"/>
          <w:szCs w:val="26"/>
        </w:rPr>
      </w:pPr>
      <w:r w:rsidRPr="00E111CA">
        <w:rPr>
          <w:rFonts w:ascii="Times New Roman" w:hAnsi="Times New Roman"/>
          <w:sz w:val="26"/>
          <w:szCs w:val="26"/>
        </w:rPr>
        <w:t>2020. gada 2</w:t>
      </w:r>
      <w:r w:rsidRPr="00E111CA">
        <w:rPr>
          <w:rFonts w:ascii="Times New Roman" w:hAnsi="Times New Roman"/>
          <w:sz w:val="28"/>
          <w:szCs w:val="28"/>
        </w:rPr>
        <w:t>. </w:t>
      </w:r>
      <w:r w:rsidRPr="00E111CA">
        <w:rPr>
          <w:rFonts w:ascii="Times New Roman" w:hAnsi="Times New Roman"/>
          <w:sz w:val="26"/>
          <w:szCs w:val="26"/>
        </w:rPr>
        <w:t>ceturksnī Covid-19 izraisītā ārkārtas situācija samazināja arī atkārtoto TUA saņemšanai vai reģistrēšanai ārvalstnieku veiktās iemaksas (skatīt 1.attēlu). Faktiski iemaksas tika veiktas tikai nelielā skaitā par iepriekšējos ceturkšņos (lielākoties 2018.-2019. gadā) iesniegtajiem atkārtotu TUA saņemšanas pieteikumiem. Lai arī dominējoši lielāko daļu no iemaksām veidoja ar iepriekšējos gados saņemto atkārtoto TUA reģistrēšanu saistītās ārzemnieku veiktās iemaksas, ievērojami daudz bija vērojamu situāciju ar lielākām iemaksām (veicot tās par divu vai pat trīs gadu TUA reģistrācijas periodu 2-3 </w:t>
      </w:r>
      <w:r w:rsidR="007925C4">
        <w:rPr>
          <w:rFonts w:ascii="Times New Roman" w:hAnsi="Times New Roman"/>
          <w:sz w:val="26"/>
          <w:szCs w:val="26"/>
        </w:rPr>
        <w:t>tūkst.</w:t>
      </w:r>
      <w:r w:rsidR="007925C4" w:rsidRPr="00E111CA">
        <w:rPr>
          <w:rFonts w:ascii="Times New Roman" w:hAnsi="Times New Roman"/>
          <w:sz w:val="26"/>
          <w:szCs w:val="26"/>
        </w:rPr>
        <w:t> </w:t>
      </w:r>
      <w:r w:rsidRPr="00E111CA">
        <w:rPr>
          <w:rFonts w:ascii="Times New Roman" w:hAnsi="Times New Roman"/>
          <w:i/>
          <w:iCs/>
          <w:sz w:val="26"/>
          <w:szCs w:val="26"/>
        </w:rPr>
        <w:t>euro</w:t>
      </w:r>
      <w:r w:rsidRPr="00E111CA">
        <w:rPr>
          <w:rFonts w:ascii="Times New Roman" w:hAnsi="Times New Roman"/>
          <w:sz w:val="26"/>
          <w:szCs w:val="26"/>
        </w:rPr>
        <w:t xml:space="preserve"> apmērā), turklāt ievērojama daļa no šīm iemaksām pārsniedza paredzamo maksājuma saņemšanas termiņu, kas saistīts arī ar vēlāku atkārtotu TUA reģistrācijas noformēšanu. Turpmākajos ceturkšņos vērojama situācijas uzlabošanās un iemaksu pieaugums, taču tas ir saistīts pamatā tikai ar atkārtotu TUA reģistrācijas maksājumiem</w:t>
      </w:r>
      <w:r w:rsidR="00EC7FBB">
        <w:rPr>
          <w:rFonts w:ascii="Times New Roman" w:hAnsi="Times New Roman"/>
          <w:sz w:val="26"/>
          <w:szCs w:val="26"/>
        </w:rPr>
        <w:t>, vai</w:t>
      </w:r>
      <w:r w:rsidRPr="00E111CA">
        <w:rPr>
          <w:rFonts w:ascii="Times New Roman" w:hAnsi="Times New Roman"/>
          <w:sz w:val="26"/>
          <w:szCs w:val="26"/>
        </w:rPr>
        <w:t xml:space="preserve"> arī</w:t>
      </w:r>
      <w:r w:rsidR="00EC7FBB">
        <w:rPr>
          <w:rFonts w:ascii="Times New Roman" w:hAnsi="Times New Roman"/>
          <w:sz w:val="26"/>
          <w:szCs w:val="26"/>
        </w:rPr>
        <w:t>,</w:t>
      </w:r>
      <w:r w:rsidRPr="00E111CA">
        <w:rPr>
          <w:rFonts w:ascii="Times New Roman" w:hAnsi="Times New Roman"/>
          <w:sz w:val="26"/>
          <w:szCs w:val="26"/>
        </w:rPr>
        <w:t xml:space="preserve"> saņemot atkārtotu TUA jau pēc pandēmijas perioda, iemaksas tika veiktas par visu TUA darbības periodu 5 000 </w:t>
      </w:r>
      <w:r w:rsidRPr="00E111CA">
        <w:rPr>
          <w:rFonts w:ascii="Times New Roman" w:hAnsi="Times New Roman"/>
          <w:i/>
          <w:iCs/>
          <w:sz w:val="26"/>
          <w:szCs w:val="26"/>
        </w:rPr>
        <w:t>euro</w:t>
      </w:r>
      <w:r w:rsidRPr="00E111CA">
        <w:rPr>
          <w:rFonts w:ascii="Times New Roman" w:hAnsi="Times New Roman"/>
          <w:sz w:val="26"/>
          <w:szCs w:val="26"/>
        </w:rPr>
        <w:t xml:space="preserve"> apmērā.</w:t>
      </w:r>
    </w:p>
    <w:p w14:paraId="6204BC1D" w14:textId="77777777" w:rsidR="0062578C" w:rsidRPr="00E111CA" w:rsidRDefault="0062578C" w:rsidP="009B7D79">
      <w:pPr>
        <w:spacing w:before="60" w:after="60"/>
        <w:ind w:firstLine="567"/>
        <w:jc w:val="both"/>
        <w:rPr>
          <w:rFonts w:ascii="Times New Roman" w:hAnsi="Times New Roman"/>
          <w:bCs/>
          <w:sz w:val="26"/>
          <w:szCs w:val="26"/>
        </w:rPr>
      </w:pPr>
    </w:p>
    <w:p w14:paraId="00306793" w14:textId="77777777" w:rsidR="00C85482" w:rsidRPr="00E111CA" w:rsidRDefault="00C85482" w:rsidP="00C85482">
      <w:pPr>
        <w:spacing w:after="120"/>
        <w:rPr>
          <w:rFonts w:ascii="Times New Roman" w:hAnsi="Times New Roman"/>
          <w:b/>
          <w:sz w:val="26"/>
          <w:szCs w:val="26"/>
        </w:rPr>
        <w:sectPr w:rsidR="00C85482" w:rsidRPr="00E111CA" w:rsidSect="00057D6B">
          <w:headerReference w:type="default" r:id="rId15"/>
          <w:footerReference w:type="default" r:id="rId16"/>
          <w:footerReference w:type="first" r:id="rId17"/>
          <w:pgSz w:w="11906" w:h="16838"/>
          <w:pgMar w:top="1134" w:right="1134" w:bottom="1134" w:left="1701" w:header="709" w:footer="709" w:gutter="0"/>
          <w:cols w:space="708"/>
          <w:titlePg/>
          <w:docGrid w:linePitch="381"/>
        </w:sectPr>
      </w:pPr>
    </w:p>
    <w:p w14:paraId="5C020F9F" w14:textId="167C9EB7" w:rsidR="00C85482" w:rsidRPr="00E111CA" w:rsidRDefault="009B7D79" w:rsidP="00C85482">
      <w:pPr>
        <w:spacing w:after="120"/>
        <w:ind w:left="927"/>
        <w:jc w:val="right"/>
        <w:rPr>
          <w:rFonts w:ascii="Times New Roman" w:hAnsi="Times New Roman"/>
        </w:rPr>
      </w:pPr>
      <w:r w:rsidRPr="00E111CA">
        <w:rPr>
          <w:rFonts w:ascii="Times New Roman" w:hAnsi="Times New Roman"/>
        </w:rPr>
        <w:lastRenderedPageBreak/>
        <w:t>5</w:t>
      </w:r>
      <w:r w:rsidR="00C85482" w:rsidRPr="00E111CA">
        <w:rPr>
          <w:rFonts w:ascii="Times New Roman" w:hAnsi="Times New Roman"/>
        </w:rPr>
        <w:t>.attēls</w:t>
      </w:r>
    </w:p>
    <w:p w14:paraId="561E40D2" w14:textId="77777777" w:rsidR="00C85482" w:rsidRPr="00E111CA" w:rsidRDefault="00C85482" w:rsidP="00C85482">
      <w:pPr>
        <w:spacing w:after="120"/>
        <w:ind w:left="1418" w:right="1529"/>
        <w:jc w:val="center"/>
        <w:rPr>
          <w:rFonts w:ascii="Times New Roman" w:hAnsi="Times New Roman"/>
          <w:b/>
          <w:sz w:val="26"/>
          <w:szCs w:val="26"/>
        </w:rPr>
      </w:pPr>
      <w:r w:rsidRPr="00E111CA">
        <w:rPr>
          <w:rFonts w:ascii="Times New Roman" w:hAnsi="Times New Roman"/>
          <w:b/>
          <w:sz w:val="26"/>
          <w:szCs w:val="26"/>
        </w:rPr>
        <w:t>Ārzemnieku veiktās iemaksas 2016.-2024. gadā (pa ceturkšņiem) valsts pamatbudžeta programmā 33.00.00 “Ekonomikas attīstības programma”</w:t>
      </w:r>
    </w:p>
    <w:p w14:paraId="61A99C64" w14:textId="77777777" w:rsidR="00C85482" w:rsidRPr="00C85482" w:rsidRDefault="00C85482" w:rsidP="00C85482">
      <w:pPr>
        <w:spacing w:after="120"/>
        <w:jc w:val="center"/>
        <w:rPr>
          <w:rFonts w:ascii="Times New Roman" w:hAnsi="Times New Roman"/>
          <w:b/>
          <w:sz w:val="26"/>
          <w:szCs w:val="26"/>
          <w:highlight w:val="yellow"/>
        </w:rPr>
      </w:pPr>
      <w:r w:rsidRPr="00C85482">
        <w:rPr>
          <w:noProof/>
          <w:highlight w:val="yellow"/>
        </w:rPr>
        <w:drawing>
          <wp:inline distT="0" distB="0" distL="0" distR="0" wp14:anchorId="6D9CBF29" wp14:editId="6A45FE62">
            <wp:extent cx="9020175" cy="4619625"/>
            <wp:effectExtent l="0" t="0" r="9525" b="9525"/>
            <wp:docPr id="1367564048" name="Chart 1">
              <a:extLst xmlns:a="http://schemas.openxmlformats.org/drawingml/2006/main">
                <a:ext uri="{FF2B5EF4-FFF2-40B4-BE49-F238E27FC236}">
                  <a16:creationId xmlns:a16="http://schemas.microsoft.com/office/drawing/2014/main" id="{DAFD8E34-3DDA-44E1-B9D7-DC8D0A109E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C85482">
        <w:rPr>
          <w:rFonts w:ascii="Times New Roman" w:hAnsi="Times New Roman"/>
          <w:b/>
          <w:sz w:val="26"/>
          <w:szCs w:val="26"/>
          <w:highlight w:val="yellow"/>
        </w:rPr>
        <w:t xml:space="preserve"> </w:t>
      </w:r>
    </w:p>
    <w:p w14:paraId="42E19BF1" w14:textId="77777777" w:rsidR="00C85482" w:rsidRPr="00EC7FBB" w:rsidRDefault="00C85482" w:rsidP="00C85482">
      <w:pPr>
        <w:spacing w:after="120"/>
        <w:rPr>
          <w:rFonts w:ascii="Times New Roman" w:hAnsi="Times New Roman"/>
          <w:sz w:val="20"/>
          <w:szCs w:val="20"/>
        </w:rPr>
      </w:pPr>
      <w:r w:rsidRPr="00EC7FBB">
        <w:rPr>
          <w:rFonts w:ascii="Times New Roman" w:hAnsi="Times New Roman"/>
          <w:sz w:val="20"/>
          <w:szCs w:val="20"/>
        </w:rPr>
        <w:t>* - informācija par 2025.gada I. ceturksni atspoguļota pēc situācijas uz 2025. gada 10. martu, neņemot vērā ārzemnieku kļūdaini veikto iemaksu atmaksu</w:t>
      </w:r>
    </w:p>
    <w:p w14:paraId="642850CE" w14:textId="584E64B6" w:rsidR="00C85482" w:rsidRPr="00EC7FBB" w:rsidRDefault="00C85482" w:rsidP="00C85482">
      <w:pPr>
        <w:rPr>
          <w:rFonts w:ascii="Times New Roman" w:hAnsi="Times New Roman"/>
          <w:sz w:val="20"/>
          <w:szCs w:val="20"/>
        </w:rPr>
      </w:pPr>
      <w:r w:rsidRPr="00EC7FBB">
        <w:rPr>
          <w:rFonts w:ascii="Times New Roman" w:hAnsi="Times New Roman"/>
          <w:sz w:val="20"/>
          <w:szCs w:val="20"/>
        </w:rPr>
        <w:t xml:space="preserve">Avots: </w:t>
      </w:r>
      <w:r w:rsidR="0062578C" w:rsidRPr="00EC7FBB">
        <w:rPr>
          <w:rFonts w:ascii="Times New Roman" w:hAnsi="Times New Roman"/>
          <w:i/>
          <w:sz w:val="20"/>
          <w:szCs w:val="20"/>
        </w:rPr>
        <w:t>EM</w:t>
      </w:r>
    </w:p>
    <w:p w14:paraId="79B0CA05" w14:textId="77777777" w:rsidR="00C85482" w:rsidRPr="00C85482" w:rsidRDefault="00C85482" w:rsidP="00C85482">
      <w:pPr>
        <w:spacing w:after="120"/>
        <w:jc w:val="both"/>
        <w:rPr>
          <w:rFonts w:ascii="Times New Roman" w:hAnsi="Times New Roman"/>
          <w:sz w:val="16"/>
          <w:szCs w:val="16"/>
          <w:highlight w:val="yellow"/>
        </w:rPr>
      </w:pPr>
    </w:p>
    <w:p w14:paraId="0E432432" w14:textId="77777777" w:rsidR="00C85482" w:rsidRPr="00C85482" w:rsidRDefault="00C85482" w:rsidP="00C85482">
      <w:pPr>
        <w:spacing w:after="120"/>
        <w:jc w:val="both"/>
        <w:rPr>
          <w:rFonts w:ascii="Times New Roman" w:hAnsi="Times New Roman"/>
          <w:sz w:val="16"/>
          <w:szCs w:val="16"/>
          <w:highlight w:val="yellow"/>
        </w:rPr>
        <w:sectPr w:rsidR="00C85482" w:rsidRPr="00C85482" w:rsidSect="00057D6B">
          <w:pgSz w:w="16838" w:h="11906" w:orient="landscape"/>
          <w:pgMar w:top="1418" w:right="1134" w:bottom="1134" w:left="1134" w:header="709" w:footer="709" w:gutter="0"/>
          <w:cols w:space="708"/>
          <w:titlePg/>
          <w:docGrid w:linePitch="381"/>
        </w:sectPr>
      </w:pPr>
    </w:p>
    <w:p w14:paraId="115CF2A2" w14:textId="77777777"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lastRenderedPageBreak/>
        <w:t xml:space="preserve">Pamatojoties uz jau minētā Covid-19 infekcijas izplatības pārvaldības likuma 32.panta piekto daļu, ja pieņemts lēmums par atkārtotas TUA izsniegšanu vai reģistrēšanu, kura ārzemniekam piešķirta saskaņā ar </w:t>
      </w:r>
      <w:hyperlink r:id="rId19" w:tgtFrame="_blank" w:history="1">
        <w:r w:rsidRPr="00EC7FBB">
          <w:rPr>
            <w:rFonts w:ascii="Times New Roman" w:hAnsi="Times New Roman"/>
            <w:sz w:val="26"/>
            <w:szCs w:val="26"/>
          </w:rPr>
          <w:t>Imigrācijas likuma</w:t>
        </w:r>
      </w:hyperlink>
      <w:r w:rsidRPr="00EC7FBB">
        <w:rPr>
          <w:rFonts w:ascii="Times New Roman" w:hAnsi="Times New Roman"/>
          <w:sz w:val="26"/>
          <w:szCs w:val="26"/>
        </w:rPr>
        <w:t xml:space="preserve"> </w:t>
      </w:r>
      <w:hyperlink r:id="rId20" w:anchor="p23" w:tgtFrame="_blank" w:history="1">
        <w:r w:rsidRPr="00EC7FBB">
          <w:rPr>
            <w:rFonts w:ascii="Times New Roman" w:hAnsi="Times New Roman"/>
            <w:sz w:val="26"/>
            <w:szCs w:val="26"/>
          </w:rPr>
          <w:t>23.</w:t>
        </w:r>
      </w:hyperlink>
      <w:r w:rsidRPr="00EC7FBB">
        <w:rPr>
          <w:rFonts w:ascii="Times New Roman" w:hAnsi="Times New Roman"/>
          <w:sz w:val="26"/>
          <w:szCs w:val="26"/>
        </w:rPr>
        <w:t xml:space="preserve"> panta pirmās daļas 28., 29., 30. vai 31. punktu, tā derīguma termiņā neieskaita laikposmu no 2020. gada 12. marta līdz 2021. gada 31. decembrim. Tāpēc liela daļa ārzemnieku, kuri arī veica maksājumus, neveica savu atkārtoto TUA reģistrēšanu 2020. un arī 2021. gadā, izmantojot ar iepriekšminēto likumu noteikto termiņa pagarinājumu. Savukārt, tie ārzemnieki, kuri 2020. gadā nereģistrēja iepriekšējos gados saņemtās atkārtotās TUA un neveica arī attiecīgo saistošo maksājumu kārtējā gadā, saskarās ar nepieciešamību veikt 2021. gadā maksājumu lielākā apjomā (jau par diviem gadiem). Tas bija viens no galvenajiem iemesliem būtiskam atkārtoto TUA saņemšanai/reģistrēšanai veikto maksājumu kopējam pieaugumam 2021. gada 3. un 4. ceturksnī (skatīt 1.attēlu). </w:t>
      </w:r>
    </w:p>
    <w:p w14:paraId="35D4E394" w14:textId="77777777"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Uzlabojoties Covid-19 izraisītajai epidemioloģiskajai situācijai 2021. gada vasaras mēnešos un atjaunojoties ārzemnieku interesei par atkārtotu TUA saņemšanu, pieauga arī atkārtotu TUA pieteikumu skaits un dominējošā daļā no šajā periodā izdarītajiem pieteikumiem ar atkārtotu TUA saņemšanu saistīto maksājumu ir izdarīti pilnā apjomā – proti, ārzemnieki ir izvēlējušies veikt maksājumu 5 000 </w:t>
      </w:r>
      <w:r w:rsidRPr="00EC7FBB">
        <w:rPr>
          <w:rFonts w:ascii="Times New Roman" w:hAnsi="Times New Roman"/>
          <w:i/>
          <w:iCs/>
          <w:sz w:val="26"/>
          <w:szCs w:val="26"/>
        </w:rPr>
        <w:t>euro</w:t>
      </w:r>
      <w:r w:rsidRPr="00EC7FBB">
        <w:rPr>
          <w:rFonts w:ascii="Times New Roman" w:hAnsi="Times New Roman"/>
          <w:sz w:val="26"/>
          <w:szCs w:val="26"/>
        </w:rPr>
        <w:t xml:space="preserve"> apmērā, kas īsā laika periodā veidoja ievērojamu pieaugumu valsts pamatbudžeta programmas “Ekonomikas attīstības programma” ieņēmumos. Savukārt, 2022. gada 1. un 2. ceturksnī, kā arī izteikti 2022. gada 3. ceturksnī iemaksu pieaugumu noteica saasinājusies konflikta situācija un karadarbība Ukrainā, kad ārzemnieku (kuru lielāko daļu joprojām veido Krievijas pilsoņi) rīcību un attiecīgi iemaksas atkārtotu TUA saņemšanai noteica vēlme saglabāt vai uzturēt (reģistrācijas gadījumā) izmantošanai derīgu personu apliecinošo dokumentu.</w:t>
      </w:r>
    </w:p>
    <w:p w14:paraId="432B7D7B" w14:textId="77777777"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No atkārtoto TUA saņemšanai paredzēto iemaksu uzsākšanas brīža 2018. gada 1. janvārī līdz 2025. gada 10. martam atkārtotu TUA saņemšanai vai reģistrēšanai valsts pamatbudžeta programmā 33.00.00 “Ekonomikas attīstības programma” tika veiktas </w:t>
      </w:r>
      <w:r w:rsidRPr="00EC7FBB">
        <w:rPr>
          <w:rFonts w:ascii="Times New Roman" w:hAnsi="Times New Roman"/>
          <w:b/>
          <w:bCs/>
          <w:sz w:val="26"/>
          <w:szCs w:val="26"/>
        </w:rPr>
        <w:t>8 270 iemaksas 13,11 milj. </w:t>
      </w:r>
      <w:r w:rsidRPr="00EC7FBB">
        <w:rPr>
          <w:rFonts w:ascii="Times New Roman" w:hAnsi="Times New Roman"/>
          <w:b/>
          <w:bCs/>
          <w:i/>
          <w:sz w:val="26"/>
          <w:szCs w:val="26"/>
        </w:rPr>
        <w:t>euro</w:t>
      </w:r>
      <w:r w:rsidRPr="00EC7FBB">
        <w:rPr>
          <w:rFonts w:ascii="Times New Roman" w:hAnsi="Times New Roman"/>
          <w:b/>
          <w:bCs/>
          <w:sz w:val="26"/>
          <w:szCs w:val="26"/>
        </w:rPr>
        <w:t xml:space="preserve"> apmērā</w:t>
      </w:r>
      <w:r w:rsidRPr="00EC7FBB">
        <w:rPr>
          <w:rFonts w:ascii="Times New Roman" w:hAnsi="Times New Roman"/>
          <w:sz w:val="26"/>
          <w:szCs w:val="26"/>
        </w:rPr>
        <w:t xml:space="preserve">. Tai pat laikā </w:t>
      </w:r>
      <w:r w:rsidRPr="00EC7FBB">
        <w:rPr>
          <w:rFonts w:ascii="Times New Roman" w:hAnsi="Times New Roman"/>
          <w:b/>
          <w:bCs/>
          <w:sz w:val="26"/>
          <w:szCs w:val="26"/>
        </w:rPr>
        <w:t>2024. gadā (12 mēnešos) ir veiktas 336 iemaksas 1,34 milj. </w:t>
      </w:r>
      <w:r w:rsidRPr="00EC7FBB">
        <w:rPr>
          <w:rFonts w:ascii="Times New Roman" w:hAnsi="Times New Roman"/>
          <w:b/>
          <w:bCs/>
          <w:i/>
          <w:iCs/>
          <w:sz w:val="26"/>
          <w:szCs w:val="26"/>
        </w:rPr>
        <w:t>euro</w:t>
      </w:r>
      <w:r w:rsidRPr="00EC7FBB">
        <w:rPr>
          <w:rFonts w:ascii="Times New Roman" w:hAnsi="Times New Roman"/>
          <w:b/>
          <w:bCs/>
          <w:sz w:val="26"/>
          <w:szCs w:val="26"/>
        </w:rPr>
        <w:t xml:space="preserve"> apmērā</w:t>
      </w:r>
      <w:r w:rsidRPr="00EC7FBB">
        <w:rPr>
          <w:rFonts w:ascii="Times New Roman" w:hAnsi="Times New Roman"/>
          <w:sz w:val="26"/>
          <w:szCs w:val="26"/>
        </w:rPr>
        <w:t xml:space="preserve"> (2023. gadā – 891 iemaksa 1,53 milj. </w:t>
      </w:r>
      <w:r w:rsidRPr="00EC7FBB">
        <w:rPr>
          <w:rFonts w:ascii="Times New Roman" w:hAnsi="Times New Roman"/>
          <w:i/>
          <w:iCs/>
          <w:sz w:val="26"/>
          <w:szCs w:val="26"/>
        </w:rPr>
        <w:t>euro</w:t>
      </w:r>
      <w:r w:rsidRPr="00EC7FBB">
        <w:rPr>
          <w:rFonts w:ascii="Times New Roman" w:hAnsi="Times New Roman"/>
          <w:sz w:val="26"/>
          <w:szCs w:val="26"/>
        </w:rPr>
        <w:t>; 2022. gadā – 1520 iemaksas 2,51 milj. </w:t>
      </w:r>
      <w:r w:rsidRPr="00EC7FBB">
        <w:rPr>
          <w:rFonts w:ascii="Times New Roman" w:hAnsi="Times New Roman"/>
          <w:i/>
          <w:iCs/>
          <w:sz w:val="26"/>
          <w:szCs w:val="26"/>
        </w:rPr>
        <w:t>euro</w:t>
      </w:r>
      <w:r w:rsidRPr="00EC7FBB">
        <w:rPr>
          <w:rFonts w:ascii="Times New Roman" w:hAnsi="Times New Roman"/>
          <w:sz w:val="26"/>
          <w:szCs w:val="26"/>
        </w:rPr>
        <w:t xml:space="preserve"> apmērā) neņemot vērā uz ziņojuma sagatavošanas brīdi jau veiktās vai iespējami veicamās atmaksas, kad ārzemnieks ir veicis kļūdainu iemaksu vai pārmaksājis lielākā apjomā, jo 2024. gada laikā ir atmaksāti atkārtotu TUA saņemšanai vai reģistrēšanai pilnībā vai daļēji nepareizi veiktie 8 maksājumi 23 000 </w:t>
      </w:r>
      <w:r w:rsidRPr="00EC7FBB">
        <w:rPr>
          <w:rFonts w:ascii="Times New Roman" w:hAnsi="Times New Roman"/>
          <w:i/>
          <w:sz w:val="26"/>
          <w:szCs w:val="26"/>
        </w:rPr>
        <w:t>euro</w:t>
      </w:r>
      <w:r w:rsidRPr="00EC7FBB">
        <w:rPr>
          <w:rFonts w:ascii="Times New Roman" w:hAnsi="Times New Roman"/>
          <w:sz w:val="26"/>
          <w:szCs w:val="26"/>
        </w:rPr>
        <w:t xml:space="preserve"> apmērā (2023. gadā - 15 maksājumi 35 090 </w:t>
      </w:r>
      <w:r w:rsidRPr="00EC7FBB">
        <w:rPr>
          <w:rFonts w:ascii="Times New Roman" w:hAnsi="Times New Roman"/>
          <w:i/>
          <w:sz w:val="26"/>
          <w:szCs w:val="26"/>
        </w:rPr>
        <w:t>euro</w:t>
      </w:r>
      <w:r w:rsidRPr="00EC7FBB">
        <w:rPr>
          <w:rFonts w:ascii="Times New Roman" w:hAnsi="Times New Roman"/>
          <w:sz w:val="26"/>
          <w:szCs w:val="26"/>
        </w:rPr>
        <w:t>; 2022. gadā – 23 maksājumi 55 500 </w:t>
      </w:r>
      <w:r w:rsidRPr="00EC7FBB">
        <w:rPr>
          <w:rFonts w:ascii="Times New Roman" w:hAnsi="Times New Roman"/>
          <w:i/>
          <w:sz w:val="26"/>
          <w:szCs w:val="26"/>
        </w:rPr>
        <w:t>euro</w:t>
      </w:r>
      <w:r w:rsidRPr="00EC7FBB">
        <w:rPr>
          <w:rFonts w:ascii="Times New Roman" w:hAnsi="Times New Roman"/>
          <w:sz w:val="26"/>
          <w:szCs w:val="26"/>
        </w:rPr>
        <w:t xml:space="preserve"> apmērā). Savukārt, 2025. gada 1. ceturksnī (līdz 10. martam) atkārtoto TUA saņemšanai vai reģistrēšanai ir veiktas vien 40 iemaksas 191 tūkst. </w:t>
      </w:r>
      <w:r w:rsidRPr="00EC7FBB">
        <w:rPr>
          <w:rFonts w:ascii="Times New Roman" w:hAnsi="Times New Roman"/>
          <w:i/>
          <w:iCs/>
          <w:sz w:val="26"/>
          <w:szCs w:val="26"/>
        </w:rPr>
        <w:t>euro</w:t>
      </w:r>
      <w:r w:rsidRPr="00EC7FBB">
        <w:rPr>
          <w:rFonts w:ascii="Times New Roman" w:hAnsi="Times New Roman"/>
          <w:sz w:val="26"/>
          <w:szCs w:val="26"/>
        </w:rPr>
        <w:t xml:space="preserve"> apmērā.</w:t>
      </w:r>
    </w:p>
    <w:p w14:paraId="7679B3EB" w14:textId="12428FBB"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Pabeidzot ieņēmumu no maksas pakalpojumiem (ārzemnieku veikto maksājumu TUA saņemšanai) izvērtējumu, ir </w:t>
      </w:r>
      <w:r w:rsidRPr="00EC7FBB">
        <w:rPr>
          <w:rFonts w:ascii="Times New Roman" w:hAnsi="Times New Roman"/>
          <w:b/>
          <w:bCs/>
          <w:sz w:val="26"/>
          <w:szCs w:val="26"/>
        </w:rPr>
        <w:t>jāuzsver 2024.gadā faktiski gūto ieņēmumu samazināšan</w:t>
      </w:r>
      <w:r w:rsidR="00EC7FBB">
        <w:rPr>
          <w:rFonts w:ascii="Times New Roman" w:hAnsi="Times New Roman"/>
          <w:b/>
          <w:bCs/>
          <w:sz w:val="26"/>
          <w:szCs w:val="26"/>
        </w:rPr>
        <w:t>ā</w:t>
      </w:r>
      <w:r w:rsidRPr="00EC7FBB">
        <w:rPr>
          <w:rFonts w:ascii="Times New Roman" w:hAnsi="Times New Roman"/>
          <w:b/>
          <w:bCs/>
          <w:sz w:val="26"/>
          <w:szCs w:val="26"/>
        </w:rPr>
        <w:t xml:space="preserve">s </w:t>
      </w:r>
      <w:r w:rsidRPr="00EC7FBB">
        <w:rPr>
          <w:rFonts w:ascii="Times New Roman" w:hAnsi="Times New Roman"/>
          <w:sz w:val="26"/>
          <w:szCs w:val="26"/>
        </w:rPr>
        <w:t>pret iepriekšējo gadu, kas pār</w:t>
      </w:r>
      <w:r w:rsidR="00EC7FBB">
        <w:rPr>
          <w:rFonts w:ascii="Times New Roman" w:hAnsi="Times New Roman"/>
          <w:sz w:val="26"/>
          <w:szCs w:val="26"/>
        </w:rPr>
        <w:t>s</w:t>
      </w:r>
      <w:r w:rsidRPr="00EC7FBB">
        <w:rPr>
          <w:rFonts w:ascii="Times New Roman" w:hAnsi="Times New Roman"/>
          <w:sz w:val="26"/>
          <w:szCs w:val="26"/>
        </w:rPr>
        <w:t>kata periodā ir vien 20 tūkst. </w:t>
      </w:r>
      <w:r w:rsidRPr="00EC7FBB">
        <w:rPr>
          <w:rFonts w:ascii="Times New Roman" w:hAnsi="Times New Roman"/>
          <w:i/>
          <w:iCs/>
          <w:sz w:val="26"/>
          <w:szCs w:val="26"/>
        </w:rPr>
        <w:t>euro</w:t>
      </w:r>
      <w:r w:rsidRPr="00EC7FBB">
        <w:rPr>
          <w:rFonts w:ascii="Times New Roman" w:hAnsi="Times New Roman"/>
          <w:sz w:val="26"/>
          <w:szCs w:val="26"/>
        </w:rPr>
        <w:t>, bet 2023. gadā tā bija 1,63 milj. </w:t>
      </w:r>
      <w:r w:rsidRPr="00EC7FBB">
        <w:rPr>
          <w:rFonts w:ascii="Times New Roman" w:hAnsi="Times New Roman"/>
          <w:i/>
          <w:iCs/>
          <w:sz w:val="26"/>
          <w:szCs w:val="26"/>
        </w:rPr>
        <w:t>euro</w:t>
      </w:r>
      <w:r w:rsidRPr="00EC7FBB">
        <w:rPr>
          <w:rFonts w:ascii="Times New Roman" w:hAnsi="Times New Roman"/>
          <w:sz w:val="26"/>
          <w:szCs w:val="26"/>
        </w:rPr>
        <w:t>; 2022. gadā – 1,84 milj. </w:t>
      </w:r>
      <w:r w:rsidRPr="00EC7FBB">
        <w:rPr>
          <w:rFonts w:ascii="Times New Roman" w:hAnsi="Times New Roman"/>
          <w:i/>
          <w:iCs/>
          <w:sz w:val="26"/>
          <w:szCs w:val="26"/>
        </w:rPr>
        <w:t>euro</w:t>
      </w:r>
      <w:r w:rsidRPr="00EC7FBB">
        <w:rPr>
          <w:rFonts w:ascii="Times New Roman" w:hAnsi="Times New Roman"/>
          <w:sz w:val="26"/>
          <w:szCs w:val="26"/>
        </w:rPr>
        <w:t xml:space="preserve"> apmērā), kas būtiski ierobežo pieejamos resursus izdevumu segšanai.</w:t>
      </w:r>
    </w:p>
    <w:p w14:paraId="35F82F37" w14:textId="4447AD01" w:rsidR="00C85482" w:rsidRPr="00EC7FBB" w:rsidRDefault="00C85482" w:rsidP="00C85482">
      <w:pPr>
        <w:spacing w:before="60" w:after="60"/>
        <w:ind w:firstLine="567"/>
        <w:jc w:val="both"/>
        <w:rPr>
          <w:rFonts w:ascii="Times New Roman" w:hAnsi="Times New Roman"/>
          <w:bCs/>
          <w:sz w:val="26"/>
          <w:szCs w:val="26"/>
        </w:rPr>
      </w:pPr>
      <w:r w:rsidRPr="00EC7FBB">
        <w:rPr>
          <w:rFonts w:ascii="Times New Roman" w:hAnsi="Times New Roman"/>
          <w:sz w:val="26"/>
          <w:szCs w:val="26"/>
        </w:rPr>
        <w:t>Veicot programmas izdevumu analīzi</w:t>
      </w:r>
      <w:r w:rsidR="00EC7FBB">
        <w:rPr>
          <w:rFonts w:ascii="Times New Roman" w:hAnsi="Times New Roman"/>
          <w:sz w:val="26"/>
          <w:szCs w:val="26"/>
        </w:rPr>
        <w:t>,</w:t>
      </w:r>
      <w:r w:rsidRPr="00EC7FBB">
        <w:rPr>
          <w:rFonts w:ascii="Times New Roman" w:hAnsi="Times New Roman"/>
          <w:sz w:val="26"/>
          <w:szCs w:val="26"/>
        </w:rPr>
        <w:t xml:space="preserve"> jānorāda, ka </w:t>
      </w:r>
      <w:r w:rsidR="00EC7FBB">
        <w:rPr>
          <w:rFonts w:ascii="Times New Roman" w:hAnsi="Times New Roman"/>
          <w:sz w:val="26"/>
          <w:szCs w:val="26"/>
        </w:rPr>
        <w:t>v</w:t>
      </w:r>
      <w:r w:rsidRPr="00EC7FBB">
        <w:rPr>
          <w:rFonts w:ascii="Times New Roman" w:hAnsi="Times New Roman"/>
          <w:sz w:val="26"/>
          <w:szCs w:val="26"/>
        </w:rPr>
        <w:t xml:space="preserve">alsts budžeta likumā tiek noteikti mērķi valsts pamatbudžeta programmā 33.00.00 “Ekonomikas attīstības programma” ārzemnieku ieskaitīto līdzekļu izmantošanai </w:t>
      </w:r>
      <w:r w:rsidRPr="00EC7FBB">
        <w:rPr>
          <w:rFonts w:ascii="Times New Roman" w:hAnsi="Times New Roman"/>
          <w:bCs/>
          <w:sz w:val="26"/>
          <w:szCs w:val="26"/>
        </w:rPr>
        <w:t xml:space="preserve">– atbalsta pasākumiem Latvijas uzņēmējiem jaunu eksporta tirgu apguvē un eksporta palielināšanā uz prioritāriem mērķa tirgiem, tūrisma veicināšanas un attīstības pasākumiem, investīciju veicināšanai, mājokļa pieejamības un administrēšanas izmaksu segšanai (uz pārskata periodu attiecināmā </w:t>
      </w:r>
      <w:r w:rsidRPr="00EC7FBB">
        <w:rPr>
          <w:rFonts w:ascii="Times New Roman" w:hAnsi="Times New Roman"/>
          <w:bCs/>
          <w:sz w:val="26"/>
          <w:szCs w:val="26"/>
        </w:rPr>
        <w:lastRenderedPageBreak/>
        <w:t>likuma “Par valsts budžetu 2024. gadam un budžeta ietvaru 2024., 2025. un 2026. gadam” 60.panta pirmā daļa</w:t>
      </w:r>
      <w:r w:rsidRPr="00EC7FBB">
        <w:rPr>
          <w:rStyle w:val="FootnoteReference"/>
          <w:rFonts w:ascii="Times New Roman" w:hAnsi="Times New Roman"/>
          <w:bCs/>
          <w:sz w:val="26"/>
          <w:szCs w:val="26"/>
        </w:rPr>
        <w:footnoteReference w:id="7"/>
      </w:r>
      <w:r w:rsidRPr="00EC7FBB">
        <w:rPr>
          <w:rFonts w:ascii="Times New Roman" w:hAnsi="Times New Roman"/>
          <w:bCs/>
          <w:sz w:val="26"/>
          <w:szCs w:val="26"/>
        </w:rPr>
        <w:t xml:space="preserve">). </w:t>
      </w:r>
    </w:p>
    <w:p w14:paraId="0D3819BD" w14:textId="36874795" w:rsidR="00C85482" w:rsidRPr="00EC7FBB" w:rsidRDefault="00C85482" w:rsidP="00C85482">
      <w:pPr>
        <w:spacing w:before="60" w:after="60"/>
        <w:ind w:firstLine="567"/>
        <w:jc w:val="both"/>
        <w:rPr>
          <w:rFonts w:ascii="Times New Roman" w:hAnsi="Times New Roman"/>
          <w:bCs/>
          <w:sz w:val="26"/>
          <w:szCs w:val="26"/>
        </w:rPr>
      </w:pPr>
      <w:r w:rsidRPr="00EC7FBB">
        <w:rPr>
          <w:rFonts w:ascii="Times New Roman" w:hAnsi="Times New Roman"/>
          <w:bCs/>
          <w:sz w:val="26"/>
          <w:szCs w:val="26"/>
        </w:rPr>
        <w:t xml:space="preserve">Savukārt, </w:t>
      </w:r>
      <w:r w:rsidR="00DE74CA" w:rsidRPr="00EC7FBB">
        <w:rPr>
          <w:rFonts w:ascii="Times New Roman" w:hAnsi="Times New Roman"/>
          <w:bCs/>
          <w:sz w:val="26"/>
          <w:szCs w:val="26"/>
          <w:lang w:eastAsia="lv-LV"/>
        </w:rPr>
        <w:t>MK</w:t>
      </w:r>
      <w:r w:rsidRPr="00EC7FBB">
        <w:rPr>
          <w:rFonts w:ascii="Times New Roman" w:hAnsi="Times New Roman"/>
          <w:bCs/>
          <w:sz w:val="26"/>
          <w:szCs w:val="26"/>
          <w:lang w:eastAsia="lv-LV"/>
        </w:rPr>
        <w:t xml:space="preserve"> </w:t>
      </w:r>
      <w:r w:rsidRPr="00EC7FBB">
        <w:rPr>
          <w:rFonts w:ascii="Times New Roman" w:hAnsi="Times New Roman"/>
          <w:sz w:val="26"/>
          <w:szCs w:val="26"/>
          <w:lang w:eastAsia="lv-LV"/>
        </w:rPr>
        <w:t xml:space="preserve">2015. gada 9. jūnija </w:t>
      </w:r>
      <w:r w:rsidRPr="00EC7FBB">
        <w:rPr>
          <w:rFonts w:ascii="Times New Roman" w:hAnsi="Times New Roman"/>
          <w:bCs/>
          <w:sz w:val="26"/>
          <w:szCs w:val="26"/>
          <w:lang w:eastAsia="lv-LV"/>
        </w:rPr>
        <w:t>noteikumos Nr.284</w:t>
      </w:r>
      <w:r w:rsidRPr="00EC7FBB">
        <w:rPr>
          <w:rFonts w:ascii="Times New Roman" w:hAnsi="Times New Roman"/>
          <w:sz w:val="26"/>
          <w:szCs w:val="26"/>
          <w:lang w:eastAsia="lv-LV"/>
        </w:rPr>
        <w:t xml:space="preserve"> “</w:t>
      </w:r>
      <w:r w:rsidRPr="00EC7FBB">
        <w:rPr>
          <w:rFonts w:ascii="Times New Roman" w:hAnsi="Times New Roman"/>
          <w:bCs/>
          <w:sz w:val="26"/>
          <w:szCs w:val="26"/>
          <w:lang w:eastAsia="lv-LV"/>
        </w:rPr>
        <w:t>Valsts pamatbudžeta programmas “Ekonomikas attīstības programma” finanšu līdzekļu izmantošanas kārtība”</w:t>
      </w:r>
      <w:r w:rsidRPr="00EC7FBB">
        <w:rPr>
          <w:rStyle w:val="FootnoteReference"/>
          <w:rFonts w:ascii="Times New Roman" w:hAnsi="Times New Roman"/>
          <w:bCs/>
          <w:sz w:val="26"/>
          <w:szCs w:val="26"/>
          <w:lang w:eastAsia="lv-LV"/>
        </w:rPr>
        <w:footnoteReference w:id="8"/>
      </w:r>
      <w:r w:rsidRPr="00EC7FBB">
        <w:rPr>
          <w:rFonts w:ascii="Times New Roman" w:hAnsi="Times New Roman"/>
          <w:bCs/>
          <w:sz w:val="26"/>
          <w:szCs w:val="26"/>
          <w:lang w:eastAsia="lv-LV"/>
        </w:rPr>
        <w:t xml:space="preserve"> ir noteikti līdzekļu izmantošanas nosacījumi kārtējā saimnieciskajā gadā budžeta programmas kontā ieskaitītajiem finanšu līdzekļiem, kas saskaņā ar normatīvajos aktos par uzturēšanās atļaujām noteiktajiem nosacījumiem ir uzskatāmi par neatmaksājamiem ārzemniekam vai viņa mantiniekam. </w:t>
      </w:r>
    </w:p>
    <w:p w14:paraId="3C402973" w14:textId="59D0B96B"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eastAsia="Calibri" w:hAnsi="Times New Roman"/>
          <w:sz w:val="26"/>
          <w:szCs w:val="26"/>
          <w:lang w:eastAsia="lv-LV"/>
        </w:rPr>
        <w:t xml:space="preserve">Iepriekšējos gados ārzemnieku veiktie maksājumi pirms TUA saņemšanas bija būtisks finanšu avots, lai nodrošinātu valsts galvojumus bankas aizdevumiem mājokļu iegādei vai būvniecībai. No ārzemnieku veiktajām iemaksām </w:t>
      </w:r>
      <w:r w:rsidRPr="00EC7FBB">
        <w:rPr>
          <w:rFonts w:ascii="Times New Roman" w:hAnsi="Times New Roman"/>
          <w:sz w:val="26"/>
          <w:szCs w:val="26"/>
        </w:rPr>
        <w:t xml:space="preserve">budžeta programmā 33.00.00 “Ekonomikas attīstības programma” akciju sabiedrības “Attīstības finanšu institūcija Altum” (turpmāk – ALTUM) īstenotajai mājokļu atbalsta programmai - </w:t>
      </w:r>
      <w:r w:rsidRPr="00EC7FBB">
        <w:rPr>
          <w:rFonts w:ascii="Times New Roman" w:eastAsia="Calibri" w:hAnsi="Times New Roman"/>
          <w:sz w:val="26"/>
          <w:szCs w:val="26"/>
          <w:lang w:eastAsia="lv-LV"/>
        </w:rPr>
        <w:t>valsts galvojumiem bankas aizdevumiem mājokļu iegādei vai būvniecībai 2015. gadā tika novirzīts 2,34 milj. </w:t>
      </w:r>
      <w:r w:rsidRPr="00EC7FBB">
        <w:rPr>
          <w:rFonts w:ascii="Times New Roman" w:eastAsia="Calibri" w:hAnsi="Times New Roman"/>
          <w:i/>
          <w:sz w:val="26"/>
          <w:szCs w:val="26"/>
          <w:lang w:eastAsia="lv-LV"/>
        </w:rPr>
        <w:t>euro</w:t>
      </w:r>
      <w:r w:rsidRPr="00EC7FBB">
        <w:rPr>
          <w:rFonts w:ascii="Times New Roman" w:eastAsia="Calibri" w:hAnsi="Times New Roman"/>
          <w:sz w:val="26"/>
          <w:szCs w:val="26"/>
          <w:lang w:eastAsia="lv-LV"/>
        </w:rPr>
        <w:t xml:space="preserve"> un 2016. gadā – 2,36 milj.</w:t>
      </w:r>
      <w:r w:rsidRPr="00EC7FBB">
        <w:rPr>
          <w:rFonts w:ascii="Times New Roman" w:eastAsia="Calibri" w:hAnsi="Times New Roman"/>
          <w:i/>
          <w:sz w:val="26"/>
          <w:szCs w:val="26"/>
          <w:lang w:eastAsia="lv-LV"/>
        </w:rPr>
        <w:t> euro</w:t>
      </w:r>
      <w:r w:rsidRPr="00EC7FBB">
        <w:rPr>
          <w:rFonts w:ascii="Times New Roman" w:hAnsi="Times New Roman"/>
          <w:sz w:val="26"/>
          <w:szCs w:val="26"/>
        </w:rPr>
        <w:t xml:space="preserve">. </w:t>
      </w:r>
      <w:r w:rsidRPr="00EC7FBB">
        <w:rPr>
          <w:rFonts w:ascii="Times New Roman" w:eastAsia="Calibri" w:hAnsi="Times New Roman"/>
          <w:sz w:val="26"/>
          <w:szCs w:val="26"/>
          <w:lang w:eastAsia="lv-LV"/>
        </w:rPr>
        <w:t xml:space="preserve">Taču, ņemot vērā sarūkošo pirmreizējo TUA iemaksu un sākotnēji nelielo atkārtoto TUA iemaksu apjomu 2017. un 2018. gadā, no veiktajām iemaksām līdzekļi </w:t>
      </w:r>
      <w:r w:rsidRPr="00EC7FBB">
        <w:rPr>
          <w:rFonts w:ascii="Times New Roman" w:hAnsi="Times New Roman"/>
          <w:sz w:val="26"/>
          <w:szCs w:val="26"/>
        </w:rPr>
        <w:t>mājokļu galvojumu programmai</w:t>
      </w:r>
      <w:r w:rsidRPr="00EC7FBB">
        <w:rPr>
          <w:rFonts w:ascii="Times New Roman" w:eastAsia="Calibri" w:hAnsi="Times New Roman"/>
          <w:sz w:val="26"/>
          <w:szCs w:val="26"/>
          <w:lang w:eastAsia="lv-LV"/>
        </w:rPr>
        <w:t xml:space="preserve"> netika novirzīti. Tika veidots līdzekļu uzkrājums, nodrošinot nepieciešamos resursus </w:t>
      </w:r>
      <w:r w:rsidRPr="00EC7FBB">
        <w:rPr>
          <w:rFonts w:ascii="Times New Roman" w:hAnsi="Times New Roman"/>
          <w:sz w:val="26"/>
          <w:szCs w:val="26"/>
        </w:rPr>
        <w:t xml:space="preserve">mājokļu galvojumu programmas turpināšanai, saskaņā ar </w:t>
      </w:r>
      <w:r w:rsidR="00DE74CA" w:rsidRPr="00EC7FBB">
        <w:rPr>
          <w:rFonts w:ascii="Times New Roman" w:hAnsi="Times New Roman"/>
          <w:sz w:val="26"/>
          <w:szCs w:val="26"/>
        </w:rPr>
        <w:t>MK</w:t>
      </w:r>
      <w:r w:rsidRPr="00EC7FBB">
        <w:rPr>
          <w:rFonts w:ascii="Times New Roman" w:hAnsi="Times New Roman"/>
          <w:sz w:val="26"/>
          <w:szCs w:val="26"/>
        </w:rPr>
        <w:t xml:space="preserve"> 2017. gada 8. septembra ārkārtas sēdes protokollēmuma (prot. Nr.44, 1.§) 11.punktā noteikto, kas paredzēja veidot līdzekļu ietaupījumu, lai nodrošinātu mājokļu atbalsta programmas īstenošanu 2019. un 2020. gadā. </w:t>
      </w:r>
    </w:p>
    <w:p w14:paraId="0482E6B0" w14:textId="16C69EF9" w:rsidR="00C85482" w:rsidRPr="00EC7FBB" w:rsidRDefault="00C85482" w:rsidP="00C85482">
      <w:pPr>
        <w:spacing w:before="60" w:after="60"/>
        <w:ind w:firstLine="567"/>
        <w:jc w:val="both"/>
        <w:rPr>
          <w:rFonts w:ascii="Times New Roman" w:eastAsia="Calibri" w:hAnsi="Times New Roman"/>
          <w:iCs/>
          <w:sz w:val="26"/>
          <w:szCs w:val="26"/>
          <w:lang w:eastAsia="lv-LV"/>
        </w:rPr>
      </w:pPr>
      <w:r w:rsidRPr="00EC7FBB">
        <w:rPr>
          <w:rFonts w:ascii="Times New Roman" w:hAnsi="Times New Roman"/>
          <w:sz w:val="26"/>
          <w:szCs w:val="26"/>
        </w:rPr>
        <w:t xml:space="preserve">Izveidotais ārzemnieku iemaksāto līdzekļu uzkrājums 2019. gada sākumā ļāva piešķirt līdzekļus mājokļu atbalsta programmai </w:t>
      </w:r>
      <w:r w:rsidRPr="00EC7FBB">
        <w:rPr>
          <w:rFonts w:ascii="Times New Roman" w:eastAsia="Calibri" w:hAnsi="Times New Roman"/>
          <w:sz w:val="26"/>
          <w:szCs w:val="26"/>
          <w:lang w:eastAsia="lv-LV"/>
        </w:rPr>
        <w:t>–</w:t>
      </w:r>
      <w:r w:rsidRPr="00EC7FBB">
        <w:rPr>
          <w:rFonts w:ascii="Times New Roman" w:hAnsi="Times New Roman"/>
          <w:sz w:val="26"/>
          <w:szCs w:val="26"/>
        </w:rPr>
        <w:t xml:space="preserve"> </w:t>
      </w:r>
      <w:r w:rsidRPr="00EC7FBB">
        <w:rPr>
          <w:rFonts w:ascii="Times New Roman" w:eastAsia="Calibri" w:hAnsi="Times New Roman"/>
          <w:sz w:val="26"/>
          <w:szCs w:val="26"/>
          <w:lang w:eastAsia="lv-LV"/>
        </w:rPr>
        <w:t xml:space="preserve">valsts galvojumiem bankas aizdevumiem mājokļu iegādei vai būvniecībai – </w:t>
      </w:r>
      <w:r w:rsidRPr="00EC7FBB">
        <w:rPr>
          <w:rFonts w:ascii="Times New Roman" w:hAnsi="Times New Roman"/>
          <w:sz w:val="26"/>
          <w:szCs w:val="26"/>
        </w:rPr>
        <w:t>2,81 milj. </w:t>
      </w:r>
      <w:r w:rsidRPr="00EC7FBB">
        <w:rPr>
          <w:rFonts w:ascii="Times New Roman" w:hAnsi="Times New Roman"/>
          <w:i/>
          <w:iCs/>
          <w:sz w:val="26"/>
          <w:szCs w:val="26"/>
        </w:rPr>
        <w:t>euro</w:t>
      </w:r>
      <w:r w:rsidRPr="00EC7FBB">
        <w:rPr>
          <w:rFonts w:ascii="Times New Roman" w:hAnsi="Times New Roman"/>
          <w:sz w:val="26"/>
          <w:szCs w:val="26"/>
        </w:rPr>
        <w:t xml:space="preserve"> apmērā, saskaņā ar </w:t>
      </w:r>
      <w:r w:rsidR="00DE74CA" w:rsidRPr="00EC7FBB">
        <w:rPr>
          <w:rFonts w:ascii="Times New Roman" w:hAnsi="Times New Roman"/>
          <w:sz w:val="26"/>
          <w:szCs w:val="26"/>
        </w:rPr>
        <w:t>MK</w:t>
      </w:r>
      <w:r w:rsidRPr="00EC7FBB">
        <w:rPr>
          <w:rFonts w:ascii="Times New Roman" w:hAnsi="Times New Roman"/>
          <w:sz w:val="26"/>
          <w:szCs w:val="26"/>
        </w:rPr>
        <w:t xml:space="preserve"> 2019. gada 13. februāra rīkojumu Nr.56 “Par pamatbudžeta programmas “Ekonomikas attīstības programma” finanšu līdzekļu izmantošanu”</w:t>
      </w:r>
      <w:r w:rsidRPr="00EC7FBB">
        <w:rPr>
          <w:rStyle w:val="FootnoteReference"/>
          <w:rFonts w:ascii="Times New Roman" w:hAnsi="Times New Roman"/>
          <w:sz w:val="26"/>
          <w:szCs w:val="26"/>
        </w:rPr>
        <w:footnoteReference w:id="9"/>
      </w:r>
      <w:r w:rsidRPr="00EC7FBB">
        <w:rPr>
          <w:rFonts w:ascii="Times New Roman" w:hAnsi="Times New Roman"/>
          <w:sz w:val="26"/>
          <w:szCs w:val="26"/>
        </w:rPr>
        <w:t xml:space="preserve">, novirzot tam citu pašu ieņēmumu (no maksājumiem, kurus veic ārzemnieks pirmreizējas vai atkārtotas TUA saņemšanai) naudas līdzekļu atlikumu uz 2019. gada 1. janvāri, lai ALTUM turpinātu mājokļu atbalsta programmas īstenošanu. </w:t>
      </w:r>
      <w:r w:rsidRPr="00EC7FBB">
        <w:rPr>
          <w:rFonts w:ascii="Times New Roman" w:hAnsi="Times New Roman"/>
          <w:bCs/>
          <w:sz w:val="26"/>
          <w:szCs w:val="26"/>
        </w:rPr>
        <w:t xml:space="preserve">Saskaņā ar </w:t>
      </w:r>
      <w:r w:rsidR="00DE74CA" w:rsidRPr="00EC7FBB">
        <w:rPr>
          <w:rFonts w:ascii="Times New Roman" w:hAnsi="Times New Roman"/>
          <w:bCs/>
          <w:sz w:val="26"/>
          <w:szCs w:val="26"/>
        </w:rPr>
        <w:t>MK</w:t>
      </w:r>
      <w:r w:rsidRPr="00EC7FBB">
        <w:rPr>
          <w:rFonts w:ascii="Times New Roman" w:hAnsi="Times New Roman"/>
          <w:bCs/>
          <w:sz w:val="26"/>
          <w:szCs w:val="26"/>
        </w:rPr>
        <w:t xml:space="preserve"> 2019. gada 17. jūlija rīkojuma Nr.374 Par pamatbudžeta programmas “Ekonomikas attīstības programma” finanšu līdzekļu izmantošanu”</w:t>
      </w:r>
      <w:r w:rsidRPr="00EC7FBB">
        <w:rPr>
          <w:rStyle w:val="FootnoteReference"/>
          <w:rFonts w:ascii="Times New Roman" w:hAnsi="Times New Roman"/>
          <w:bCs/>
          <w:sz w:val="26"/>
          <w:szCs w:val="26"/>
        </w:rPr>
        <w:footnoteReference w:id="10"/>
      </w:r>
      <w:r w:rsidRPr="00EC7FBB">
        <w:rPr>
          <w:rFonts w:ascii="Times New Roman" w:hAnsi="Times New Roman"/>
          <w:bCs/>
          <w:sz w:val="26"/>
          <w:szCs w:val="26"/>
        </w:rPr>
        <w:t xml:space="preserve"> 1.punktu tika atbalstīta apropriācija, lai nodrošinātu nepieciešamo finansējumu Mājokļu garantiju programmas nepārtrauktai īstenošanai, novirzot no 2019. gadā ārzemnieku veiktajiem maksājumiem pirmreizēju vai atkārtotu TUA saņemšanai izmantošanai pieejamo finansējumu 1,02 milj. </w:t>
      </w:r>
      <w:r w:rsidRPr="00EC7FBB">
        <w:rPr>
          <w:rFonts w:ascii="Times New Roman" w:hAnsi="Times New Roman"/>
          <w:bCs/>
          <w:i/>
          <w:iCs/>
          <w:sz w:val="26"/>
          <w:szCs w:val="26"/>
        </w:rPr>
        <w:t>euro</w:t>
      </w:r>
      <w:r w:rsidRPr="00EC7FBB">
        <w:rPr>
          <w:rFonts w:ascii="Times New Roman" w:hAnsi="Times New Roman"/>
          <w:bCs/>
          <w:sz w:val="26"/>
          <w:szCs w:val="26"/>
        </w:rPr>
        <w:t xml:space="preserve"> apmērā. Līdz ar to n</w:t>
      </w:r>
      <w:r w:rsidRPr="00EC7FBB">
        <w:rPr>
          <w:rFonts w:ascii="Times New Roman" w:eastAsia="Calibri" w:hAnsi="Times New Roman"/>
          <w:sz w:val="26"/>
          <w:szCs w:val="26"/>
          <w:lang w:eastAsia="lv-LV"/>
        </w:rPr>
        <w:t xml:space="preserve">o ārzemnieku veiktajām iemaksām </w:t>
      </w:r>
      <w:r w:rsidRPr="00EC7FBB">
        <w:rPr>
          <w:rFonts w:ascii="Times New Roman" w:hAnsi="Times New Roman"/>
          <w:sz w:val="26"/>
          <w:szCs w:val="26"/>
        </w:rPr>
        <w:t xml:space="preserve">budžeta programmā ALTUM īstenotajai mājokļu atbalsta programmai 2019. gadā kopumā tika novirzīts finansējums </w:t>
      </w:r>
      <w:r w:rsidRPr="00EC7FBB">
        <w:rPr>
          <w:rFonts w:ascii="Times New Roman" w:eastAsia="Calibri" w:hAnsi="Times New Roman"/>
          <w:sz w:val="26"/>
          <w:szCs w:val="26"/>
          <w:lang w:eastAsia="lv-LV"/>
        </w:rPr>
        <w:t>3,83 milj. </w:t>
      </w:r>
      <w:r w:rsidRPr="00EC7FBB">
        <w:rPr>
          <w:rFonts w:ascii="Times New Roman" w:eastAsia="Calibri" w:hAnsi="Times New Roman"/>
          <w:i/>
          <w:sz w:val="26"/>
          <w:szCs w:val="26"/>
          <w:lang w:eastAsia="lv-LV"/>
        </w:rPr>
        <w:t xml:space="preserve">euro </w:t>
      </w:r>
      <w:r w:rsidRPr="00EC7FBB">
        <w:rPr>
          <w:rFonts w:ascii="Times New Roman" w:eastAsia="Calibri" w:hAnsi="Times New Roman"/>
          <w:iCs/>
          <w:sz w:val="26"/>
          <w:szCs w:val="26"/>
          <w:lang w:eastAsia="lv-LV"/>
        </w:rPr>
        <w:t xml:space="preserve">apmērā. 2020. -2024. gadā </w:t>
      </w:r>
      <w:r w:rsidRPr="00EC7FBB">
        <w:rPr>
          <w:rFonts w:ascii="Times New Roman" w:hAnsi="Times New Roman"/>
          <w:sz w:val="26"/>
          <w:szCs w:val="26"/>
        </w:rPr>
        <w:t xml:space="preserve">mājokļu atbalsta programmai līdzekļi no ārvalstnieku veiktajiem maksājumiem netika novirzīti. </w:t>
      </w:r>
    </w:p>
    <w:p w14:paraId="2CD8B379" w14:textId="77777777"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Valsts pamatbudžeta programmā 33.00.00 “Ekonomikas attīstības programma” ārzemnieku ieskaitīto līdzekļu pozitīvās izmaiņas deva iespēju izmantot pieejamos līdzekļus arī citiem nolūkiem, vienlaikus ievērojot, ka līdzekļu izmantošanas mērķus </w:t>
      </w:r>
      <w:r w:rsidRPr="00EC7FBB">
        <w:rPr>
          <w:rFonts w:ascii="Times New Roman" w:hAnsi="Times New Roman"/>
          <w:sz w:val="26"/>
          <w:szCs w:val="26"/>
        </w:rPr>
        <w:lastRenderedPageBreak/>
        <w:t xml:space="preserve">nosaka gadskārtējā valsts budžeta likumā, kā prioritāro izmantošanas mērķi norādot šīs budžeta programmas administrēšanas izdevumu segšanu. </w:t>
      </w:r>
    </w:p>
    <w:p w14:paraId="1069F204" w14:textId="724FFC80"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Iepriekšējos gados EAP ieskaitītie līdzekļi saskaņā ar </w:t>
      </w:r>
      <w:r w:rsidR="00DE74CA" w:rsidRPr="00EC7FBB">
        <w:rPr>
          <w:rFonts w:ascii="Times New Roman" w:hAnsi="Times New Roman"/>
          <w:sz w:val="26"/>
          <w:szCs w:val="26"/>
        </w:rPr>
        <w:t>MK</w:t>
      </w:r>
      <w:r w:rsidRPr="00EC7FBB">
        <w:rPr>
          <w:rFonts w:ascii="Times New Roman" w:hAnsi="Times New Roman"/>
          <w:sz w:val="26"/>
          <w:szCs w:val="26"/>
        </w:rPr>
        <w:t xml:space="preserve"> </w:t>
      </w:r>
      <w:r w:rsidRPr="00EC7FBB">
        <w:rPr>
          <w:rFonts w:ascii="Times New Roman" w:hAnsi="Times New Roman"/>
          <w:bCs/>
          <w:sz w:val="26"/>
          <w:szCs w:val="26"/>
        </w:rPr>
        <w:t xml:space="preserve">2017. gada 16. augusta sēdes </w:t>
      </w:r>
      <w:r w:rsidRPr="00EC7FBB">
        <w:rPr>
          <w:rFonts w:ascii="Times New Roman" w:hAnsi="Times New Roman"/>
          <w:sz w:val="26"/>
          <w:szCs w:val="26"/>
        </w:rPr>
        <w:t>protokollēmumu (prot. Nr.39 41</w:t>
      </w:r>
      <w:r w:rsidRPr="00EC7FBB">
        <w:rPr>
          <w:rFonts w:ascii="Times New Roman" w:hAnsi="Times New Roman"/>
          <w:bCs/>
          <w:sz w:val="26"/>
          <w:szCs w:val="26"/>
        </w:rPr>
        <w:t>.§, rīkojuma projekts “Par pamatbudžeta programmas “Ekonomikas attīstības programma” finanšu līdzekļu izmantošanu”)</w:t>
      </w:r>
      <w:r w:rsidRPr="00EC7FBB">
        <w:rPr>
          <w:rStyle w:val="FootnoteReference"/>
          <w:rFonts w:ascii="Times New Roman" w:hAnsi="Times New Roman"/>
          <w:bCs/>
          <w:sz w:val="26"/>
          <w:szCs w:val="26"/>
        </w:rPr>
        <w:footnoteReference w:id="11"/>
      </w:r>
      <w:r w:rsidRPr="00EC7FBB">
        <w:rPr>
          <w:rFonts w:ascii="Times New Roman" w:hAnsi="Times New Roman"/>
          <w:bCs/>
          <w:sz w:val="26"/>
          <w:szCs w:val="26"/>
        </w:rPr>
        <w:t xml:space="preserve"> un pamatojoties uz </w:t>
      </w:r>
      <w:r w:rsidRPr="00EC7FBB">
        <w:rPr>
          <w:rFonts w:ascii="Times New Roman" w:hAnsi="Times New Roman"/>
          <w:sz w:val="26"/>
          <w:szCs w:val="26"/>
        </w:rPr>
        <w:t>gadskārtējā valsts budžeta likumā noteiktajiem mērķiem tika izmantoti arī administrēšanas izmaksu segšanai. 2019. gadā līdzekļi tika novirzīti IeM resora ietvaros PMLP – 80,77 tūkst. </w:t>
      </w:r>
      <w:r w:rsidRPr="00EC7FBB">
        <w:rPr>
          <w:rFonts w:ascii="Times New Roman" w:hAnsi="Times New Roman"/>
          <w:i/>
          <w:iCs/>
          <w:sz w:val="26"/>
          <w:szCs w:val="26"/>
        </w:rPr>
        <w:t>euro</w:t>
      </w:r>
      <w:r w:rsidRPr="00EC7FBB">
        <w:rPr>
          <w:rFonts w:ascii="Times New Roman" w:hAnsi="Times New Roman"/>
          <w:sz w:val="26"/>
          <w:szCs w:val="26"/>
        </w:rPr>
        <w:t xml:space="preserve"> un VDD – 210 tūkst. </w:t>
      </w:r>
      <w:r w:rsidRPr="00EC7FBB">
        <w:rPr>
          <w:rFonts w:ascii="Times New Roman" w:hAnsi="Times New Roman"/>
          <w:i/>
          <w:iCs/>
          <w:sz w:val="26"/>
          <w:szCs w:val="26"/>
        </w:rPr>
        <w:t xml:space="preserve">euro </w:t>
      </w:r>
      <w:r w:rsidRPr="00EC7FBB">
        <w:rPr>
          <w:rFonts w:ascii="Times New Roman" w:hAnsi="Times New Roman"/>
          <w:sz w:val="26"/>
          <w:szCs w:val="26"/>
        </w:rPr>
        <w:t>apmērā, kā arī Valsts kasei – 46,8 tūkst. </w:t>
      </w:r>
      <w:r w:rsidRPr="00EC7FBB">
        <w:rPr>
          <w:rFonts w:ascii="Times New Roman" w:hAnsi="Times New Roman"/>
          <w:i/>
          <w:iCs/>
          <w:sz w:val="26"/>
          <w:szCs w:val="26"/>
        </w:rPr>
        <w:t xml:space="preserve">euro </w:t>
      </w:r>
      <w:r w:rsidRPr="00EC7FBB">
        <w:rPr>
          <w:rFonts w:ascii="Times New Roman" w:hAnsi="Times New Roman"/>
          <w:sz w:val="26"/>
          <w:szCs w:val="26"/>
        </w:rPr>
        <w:t>apmērā. Administrēšanas izmaksu segšanai 2020. gadā IeM resoram tika novirzīti līdzekļi PMLP – 35,39 tūkst. </w:t>
      </w:r>
      <w:r w:rsidRPr="00EC7FBB">
        <w:rPr>
          <w:rFonts w:ascii="Times New Roman" w:hAnsi="Times New Roman"/>
          <w:i/>
          <w:iCs/>
          <w:sz w:val="26"/>
          <w:szCs w:val="26"/>
        </w:rPr>
        <w:t>euro</w:t>
      </w:r>
      <w:r w:rsidRPr="00EC7FBB">
        <w:rPr>
          <w:rFonts w:ascii="Times New Roman" w:hAnsi="Times New Roman"/>
          <w:sz w:val="26"/>
          <w:szCs w:val="26"/>
        </w:rPr>
        <w:t xml:space="preserve"> un VDD – 210 tūkst. </w:t>
      </w:r>
      <w:r w:rsidRPr="00EC7FBB">
        <w:rPr>
          <w:rFonts w:ascii="Times New Roman" w:hAnsi="Times New Roman"/>
          <w:i/>
          <w:iCs/>
          <w:sz w:val="26"/>
          <w:szCs w:val="26"/>
        </w:rPr>
        <w:t xml:space="preserve">euro </w:t>
      </w:r>
      <w:r w:rsidRPr="00EC7FBB">
        <w:rPr>
          <w:rFonts w:ascii="Times New Roman" w:hAnsi="Times New Roman"/>
          <w:sz w:val="26"/>
          <w:szCs w:val="26"/>
        </w:rPr>
        <w:t xml:space="preserve">apmērā, vienlaikus saskaņā ar </w:t>
      </w:r>
      <w:r w:rsidR="00DE74CA" w:rsidRPr="00EC7FBB">
        <w:rPr>
          <w:rFonts w:ascii="Times New Roman" w:hAnsi="Times New Roman"/>
          <w:sz w:val="26"/>
          <w:szCs w:val="26"/>
        </w:rPr>
        <w:t>MK</w:t>
      </w:r>
      <w:r w:rsidRPr="00EC7FBB">
        <w:rPr>
          <w:rFonts w:ascii="Times New Roman" w:hAnsi="Times New Roman"/>
          <w:sz w:val="26"/>
          <w:szCs w:val="26"/>
        </w:rPr>
        <w:t xml:space="preserve"> </w:t>
      </w:r>
      <w:r w:rsidRPr="00EC7FBB">
        <w:rPr>
          <w:rFonts w:ascii="Times New Roman" w:hAnsi="Times New Roman"/>
          <w:bCs/>
          <w:sz w:val="26"/>
          <w:szCs w:val="26"/>
        </w:rPr>
        <w:t xml:space="preserve">2020. gada 10. marta sēdes </w:t>
      </w:r>
      <w:r w:rsidRPr="00EC7FBB">
        <w:rPr>
          <w:rFonts w:ascii="Times New Roman" w:hAnsi="Times New Roman"/>
          <w:sz w:val="26"/>
          <w:szCs w:val="26"/>
        </w:rPr>
        <w:t>lēmumu (prot. Nr.10 4</w:t>
      </w:r>
      <w:r w:rsidRPr="00EC7FBB">
        <w:rPr>
          <w:rFonts w:ascii="Times New Roman" w:hAnsi="Times New Roman"/>
          <w:bCs/>
          <w:sz w:val="26"/>
          <w:szCs w:val="26"/>
        </w:rPr>
        <w:t>.§, rīkojuma projekts “Par pamatbudžeta programmas “Ekonomikas attīstības programma” finanšu līdzekļu izmantošanu”)</w:t>
      </w:r>
      <w:r w:rsidRPr="00EC7FBB">
        <w:rPr>
          <w:rStyle w:val="FootnoteReference"/>
          <w:rFonts w:ascii="Times New Roman" w:hAnsi="Times New Roman"/>
          <w:bCs/>
          <w:sz w:val="26"/>
          <w:szCs w:val="26"/>
        </w:rPr>
        <w:footnoteReference w:id="12"/>
      </w:r>
      <w:r w:rsidRPr="00EC7FBB">
        <w:rPr>
          <w:rFonts w:ascii="Times New Roman" w:hAnsi="Times New Roman"/>
          <w:bCs/>
          <w:sz w:val="26"/>
          <w:szCs w:val="26"/>
        </w:rPr>
        <w:t xml:space="preserve">, </w:t>
      </w:r>
      <w:r w:rsidRPr="00EC7FBB">
        <w:rPr>
          <w:rFonts w:ascii="Times New Roman" w:hAnsi="Times New Roman"/>
          <w:sz w:val="26"/>
          <w:szCs w:val="26"/>
        </w:rPr>
        <w:t>paredzot, ka no EAP līdzekļiem tiek segtas administrēšanas izmaksas IeM valsts pamatbudžeta programmā 09.00.00 "Valsts drošības dienesta darbība" 2022. un 2023. gadā 210 tūkst. </w:t>
      </w:r>
      <w:r w:rsidRPr="00EC7FBB">
        <w:rPr>
          <w:rFonts w:ascii="Times New Roman" w:hAnsi="Times New Roman"/>
          <w:i/>
          <w:iCs/>
          <w:sz w:val="26"/>
          <w:szCs w:val="26"/>
        </w:rPr>
        <w:t>euro</w:t>
      </w:r>
      <w:r w:rsidRPr="00EC7FBB">
        <w:rPr>
          <w:rFonts w:ascii="Times New Roman" w:hAnsi="Times New Roman"/>
          <w:sz w:val="26"/>
          <w:szCs w:val="26"/>
        </w:rPr>
        <w:t xml:space="preserve"> apmērā ik gadu. 2021. gadā </w:t>
      </w:r>
      <w:r w:rsidR="0062578C" w:rsidRPr="00EC7FBB">
        <w:rPr>
          <w:rFonts w:ascii="Times New Roman" w:hAnsi="Times New Roman"/>
          <w:sz w:val="26"/>
          <w:szCs w:val="26"/>
        </w:rPr>
        <w:t>IeM</w:t>
      </w:r>
      <w:r w:rsidRPr="00EC7FBB">
        <w:rPr>
          <w:rFonts w:ascii="Times New Roman" w:hAnsi="Times New Roman"/>
          <w:sz w:val="26"/>
          <w:szCs w:val="26"/>
        </w:rPr>
        <w:t xml:space="preserve"> resoram novirzīt līdzekļi PMLP – 23,595 tūkst. </w:t>
      </w:r>
      <w:r w:rsidRPr="00EC7FBB">
        <w:rPr>
          <w:rFonts w:ascii="Times New Roman" w:hAnsi="Times New Roman"/>
          <w:i/>
          <w:iCs/>
          <w:sz w:val="26"/>
          <w:szCs w:val="26"/>
        </w:rPr>
        <w:t>euro</w:t>
      </w:r>
      <w:r w:rsidRPr="00EC7FBB">
        <w:rPr>
          <w:rFonts w:ascii="Times New Roman" w:hAnsi="Times New Roman"/>
          <w:sz w:val="26"/>
          <w:szCs w:val="26"/>
        </w:rPr>
        <w:t xml:space="preserve"> un VDD – 210 tūkst. </w:t>
      </w:r>
      <w:r w:rsidRPr="00EC7FBB">
        <w:rPr>
          <w:rFonts w:ascii="Times New Roman" w:hAnsi="Times New Roman"/>
          <w:i/>
          <w:iCs/>
          <w:sz w:val="26"/>
          <w:szCs w:val="26"/>
        </w:rPr>
        <w:t xml:space="preserve">euro </w:t>
      </w:r>
      <w:r w:rsidRPr="00EC7FBB">
        <w:rPr>
          <w:rFonts w:ascii="Times New Roman" w:hAnsi="Times New Roman"/>
          <w:sz w:val="26"/>
          <w:szCs w:val="26"/>
        </w:rPr>
        <w:t>apmērā. Arī 2022. un 2023. gadā tika veikti paredzēto līdzekļu transferti VDD 210 tūkst. </w:t>
      </w:r>
      <w:r w:rsidRPr="00EC7FBB">
        <w:rPr>
          <w:rFonts w:ascii="Times New Roman" w:hAnsi="Times New Roman"/>
          <w:i/>
          <w:iCs/>
          <w:sz w:val="26"/>
          <w:szCs w:val="26"/>
        </w:rPr>
        <w:t>euro</w:t>
      </w:r>
      <w:r w:rsidRPr="00EC7FBB">
        <w:rPr>
          <w:rFonts w:ascii="Times New Roman" w:hAnsi="Times New Roman"/>
          <w:sz w:val="26"/>
          <w:szCs w:val="26"/>
        </w:rPr>
        <w:t xml:space="preserve"> apmērā ik gadu saskaņā ar finansēšanas plānu, nodrošinot ar normatīvajiem aktiem noteiktās maksājumu veicēju (pirmreizēju vai atkārtotu TUA pieprasījušo ārzemnieku) nepieciešamās pārbaudes. 2024. gadā administrēšanai līdzekļi netika novirzīti, tomēr pārskata perioda laikā VDD nodrošināja ar normatīvajiem aktiem noteiktās pirmreizēju vai atkārtotu TUA pieprasījušo ārzemnieku pārbaudes.</w:t>
      </w:r>
    </w:p>
    <w:p w14:paraId="4B763AC0" w14:textId="5AC4FD0A" w:rsidR="00C85482" w:rsidRPr="00EC7FBB" w:rsidRDefault="00C85482" w:rsidP="00C85482">
      <w:pPr>
        <w:spacing w:before="60" w:after="60"/>
        <w:ind w:firstLine="567"/>
        <w:jc w:val="both"/>
        <w:rPr>
          <w:rFonts w:ascii="Times New Roman" w:hAnsi="Times New Roman"/>
          <w:bCs/>
          <w:sz w:val="26"/>
          <w:szCs w:val="26"/>
        </w:rPr>
      </w:pPr>
      <w:r w:rsidRPr="00EC7FBB">
        <w:rPr>
          <w:rFonts w:ascii="Times New Roman" w:hAnsi="Times New Roman"/>
          <w:sz w:val="26"/>
          <w:szCs w:val="26"/>
        </w:rPr>
        <w:t xml:space="preserve">Balstoties uz Imigrācijas likuma 23.panta astotajā daļā noteikto deleģējumu, </w:t>
      </w:r>
      <w:r w:rsidRPr="00EC7FBB">
        <w:rPr>
          <w:rFonts w:ascii="Times New Roman" w:hAnsi="Times New Roman"/>
          <w:bCs/>
          <w:sz w:val="26"/>
          <w:szCs w:val="26"/>
        </w:rPr>
        <w:t xml:space="preserve">iepriekšējo gadu budžeta likumā uzskaitītie mērķi </w:t>
      </w:r>
      <w:r w:rsidRPr="00EC7FBB">
        <w:rPr>
          <w:rFonts w:ascii="Times New Roman" w:hAnsi="Times New Roman"/>
          <w:sz w:val="26"/>
          <w:szCs w:val="26"/>
        </w:rPr>
        <w:t xml:space="preserve">valsts pamatbudžeta programmā 33.00.00 “Ekonomikas attīstības programma” ārzemnieku ieskaitīto līdzekļu izmantošanai tika papildināti ar </w:t>
      </w:r>
      <w:r w:rsidRPr="00EC7FBB">
        <w:rPr>
          <w:rFonts w:ascii="Times New Roman" w:hAnsi="Times New Roman"/>
          <w:bCs/>
          <w:sz w:val="26"/>
          <w:szCs w:val="26"/>
        </w:rPr>
        <w:t>tūrisma attīstības pasākumiem.</w:t>
      </w:r>
      <w:r w:rsidRPr="00EC7FBB">
        <w:rPr>
          <w:rFonts w:ascii="Times New Roman" w:hAnsi="Times New Roman"/>
          <w:sz w:val="26"/>
          <w:szCs w:val="26"/>
        </w:rPr>
        <w:t xml:space="preserve"> </w:t>
      </w:r>
      <w:r w:rsidRPr="00EC7FBB">
        <w:rPr>
          <w:rFonts w:ascii="Times New Roman" w:hAnsi="Times New Roman"/>
          <w:bCs/>
          <w:sz w:val="26"/>
          <w:szCs w:val="26"/>
        </w:rPr>
        <w:t xml:space="preserve">Tādēļ radās iespēja ierosināt arī tūrisma attīstības pasākumus un saskaņā ar </w:t>
      </w:r>
      <w:r w:rsidR="00DE74CA" w:rsidRPr="00EC7FBB">
        <w:rPr>
          <w:rFonts w:ascii="Times New Roman" w:hAnsi="Times New Roman"/>
          <w:bCs/>
          <w:sz w:val="26"/>
          <w:szCs w:val="26"/>
        </w:rPr>
        <w:t>MK</w:t>
      </w:r>
      <w:r w:rsidRPr="00EC7FBB">
        <w:rPr>
          <w:rFonts w:ascii="Times New Roman" w:hAnsi="Times New Roman"/>
          <w:bCs/>
          <w:sz w:val="26"/>
          <w:szCs w:val="26"/>
        </w:rPr>
        <w:t xml:space="preserve"> 2019. gada 17. jūlija rīkojuma Nr.374 “Par pamatbudžeta programmas “Ekonomikas attīstības programma” finanšu līdzekļu izmantošanu”</w:t>
      </w:r>
      <w:r w:rsidRPr="00EC7FBB">
        <w:rPr>
          <w:rStyle w:val="FootnoteReference"/>
          <w:rFonts w:ascii="Times New Roman" w:hAnsi="Times New Roman"/>
          <w:bCs/>
          <w:sz w:val="26"/>
          <w:szCs w:val="26"/>
        </w:rPr>
        <w:footnoteReference w:id="13"/>
      </w:r>
      <w:r w:rsidRPr="00EC7FBB">
        <w:rPr>
          <w:rFonts w:ascii="Times New Roman" w:hAnsi="Times New Roman"/>
          <w:bCs/>
          <w:sz w:val="26"/>
          <w:szCs w:val="26"/>
        </w:rPr>
        <w:t xml:space="preserve"> 2. un 3.punktu tika atbalstīta apropriācija, lai nodrošinātu nepieciešamo finansējumu Ķīnas-Centrālās un Austrumeiropas valstu tūrisma foruma organizēšanai 150 tūkst </w:t>
      </w:r>
      <w:r w:rsidRPr="00EC7FBB">
        <w:rPr>
          <w:rFonts w:ascii="Times New Roman" w:hAnsi="Times New Roman"/>
          <w:bCs/>
          <w:i/>
          <w:iCs/>
          <w:sz w:val="26"/>
          <w:szCs w:val="26"/>
        </w:rPr>
        <w:t>euro</w:t>
      </w:r>
      <w:r w:rsidRPr="00EC7FBB">
        <w:rPr>
          <w:rFonts w:ascii="Times New Roman" w:hAnsi="Times New Roman"/>
          <w:bCs/>
          <w:sz w:val="26"/>
          <w:szCs w:val="26"/>
        </w:rPr>
        <w:t xml:space="preserve"> apmērā un dalības maksai Ekonomiskās sadarbības un attīstības organizācijas (OECD) Tūrisma komitejas brīvprātīgās iniciatīvas pētījumā “Digitālās pārveides veicināšana mazos un vidējos uzņēmumos tūrisma nozarē” 5 000 </w:t>
      </w:r>
      <w:r w:rsidRPr="00EC7FBB">
        <w:rPr>
          <w:rFonts w:ascii="Times New Roman" w:hAnsi="Times New Roman"/>
          <w:bCs/>
          <w:i/>
          <w:iCs/>
          <w:sz w:val="26"/>
          <w:szCs w:val="26"/>
        </w:rPr>
        <w:t>euro</w:t>
      </w:r>
      <w:r w:rsidRPr="00EC7FBB">
        <w:rPr>
          <w:rFonts w:ascii="Times New Roman" w:hAnsi="Times New Roman"/>
          <w:bCs/>
          <w:sz w:val="26"/>
          <w:szCs w:val="26"/>
        </w:rPr>
        <w:t xml:space="preserve"> apmērā.</w:t>
      </w:r>
    </w:p>
    <w:p w14:paraId="11B8B38A" w14:textId="5A092B79"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Covid-19 izraisītā ārkārtas situācija un noteiktie karantīnas pasākumi ietekmēja visus </w:t>
      </w:r>
      <w:r w:rsidR="0062578C" w:rsidRPr="00EC7FBB">
        <w:rPr>
          <w:rFonts w:ascii="Times New Roman" w:hAnsi="Times New Roman"/>
          <w:sz w:val="26"/>
          <w:szCs w:val="26"/>
        </w:rPr>
        <w:t>EM</w:t>
      </w:r>
      <w:r w:rsidRPr="00EC7FBB">
        <w:rPr>
          <w:rFonts w:ascii="Times New Roman" w:hAnsi="Times New Roman"/>
          <w:sz w:val="26"/>
          <w:szCs w:val="26"/>
        </w:rPr>
        <w:t xml:space="preserve"> plānotos pasākumus, koncentrējot galveno uzmanību uz attālināti organizētiem pasākumiem. Sākot ar 2020. gada martu klātienes pasākuma īstenošana bija atkarīga no epidemioloģiskās situācijas attīstības, līdz ar to EAP ārzemnieku ieskaitīto līdzekļu izmantošana kļuva atkarīga no ārējiem faktoriem un līdzekļi netika pieprasīti, veidojot ārzemnieku iemaksāto līdzekļu uzkrājumu, ko varētu izmantot kārtējā gada budžeta likumā noteikto programmas ietvaros paredzēto mērķu sasniegšanai, samazinoties Covid-19 pandēmijas izraisītajiem ierobežojumiem.   </w:t>
      </w:r>
    </w:p>
    <w:p w14:paraId="75CC7C29" w14:textId="77777777"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 xml:space="preserve">2022. un 2023. gadā pieejamie ārzemnieku veikto maksājumu TUA saņemšanai programmas kontā ieskaitītie līdzekļi netika pieprasīti, jo tika izvērtēta situāciju pēc </w:t>
      </w:r>
      <w:r w:rsidRPr="00EC7FBB">
        <w:rPr>
          <w:rFonts w:ascii="Times New Roman" w:hAnsi="Times New Roman"/>
          <w:sz w:val="26"/>
          <w:szCs w:val="26"/>
        </w:rPr>
        <w:lastRenderedPageBreak/>
        <w:t>Covid-19 izraisītās pandēmijas, kā arī pēc 2022. gada 7. aprīlī pieņemtajiem Grozījumiem Imigrācijas likumā</w:t>
      </w:r>
      <w:r w:rsidRPr="00EC7FBB">
        <w:rPr>
          <w:rStyle w:val="FootnoteReference"/>
          <w:rFonts w:ascii="Times New Roman" w:hAnsi="Times New Roman"/>
          <w:sz w:val="26"/>
          <w:szCs w:val="26"/>
        </w:rPr>
        <w:footnoteReference w:id="14"/>
      </w:r>
      <w:r w:rsidRPr="00EC7FBB">
        <w:rPr>
          <w:rFonts w:ascii="Times New Roman" w:hAnsi="Times New Roman"/>
          <w:sz w:val="26"/>
          <w:szCs w:val="26"/>
        </w:rPr>
        <w:t>, kas apturēja pirmreizējo TUA izsniegšana Krievijas Federācijas un Baltkrievijas Republikas pilsoņiem un 2022. gada 22. septembrī pieņemtajiem Grozījumiem Imigrācijas likumā</w:t>
      </w:r>
      <w:r w:rsidRPr="00EC7FBB">
        <w:rPr>
          <w:rStyle w:val="FootnoteReference"/>
          <w:rFonts w:ascii="Times New Roman" w:hAnsi="Times New Roman"/>
          <w:sz w:val="26"/>
          <w:szCs w:val="26"/>
        </w:rPr>
        <w:footnoteReference w:id="15"/>
      </w:r>
      <w:r w:rsidRPr="00EC7FBB">
        <w:rPr>
          <w:rFonts w:ascii="Times New Roman" w:hAnsi="Times New Roman"/>
          <w:sz w:val="26"/>
          <w:szCs w:val="26"/>
        </w:rPr>
        <w:t>, kas būtiski izmaina turpmākās prognozes ar pirmreizēju TUA saņemšanu saistītiem maksājumiem. Bija nepieciešams laiks, lai identificētu iespējamos pasākumus noteikto mērķu ietvaros un tos būs iespējams īstenot atbilstoši ģeopolitiskās situācijas diktētiem nosacījumiem un ievērojot Krievijai piemērojamās sankcijas (ņemot vērā, ka lielāka daļa līdzšinējo investoru programmas ietvaros ir bijuši Krievijas Federācijas pilsoņi), paredzot turpmāko uzmanību, nosakot īstenojamos pasākumus līdzekļu izmantošanai, vairāk pievērst Latvijai un mūsu valsts stratēģiskajiem partneriem nozīmīgākiem mērķa tirgiem.</w:t>
      </w:r>
    </w:p>
    <w:p w14:paraId="40C43897" w14:textId="167454D7" w:rsidR="00C85482" w:rsidRPr="00EC7FBB" w:rsidRDefault="00C85482" w:rsidP="00C85482">
      <w:pPr>
        <w:spacing w:before="60" w:after="60"/>
        <w:ind w:firstLine="567"/>
        <w:jc w:val="both"/>
        <w:rPr>
          <w:rFonts w:ascii="Times New Roman" w:hAnsi="Times New Roman"/>
          <w:bCs/>
          <w:sz w:val="26"/>
          <w:szCs w:val="26"/>
        </w:rPr>
      </w:pPr>
      <w:r w:rsidRPr="00EC7FBB">
        <w:rPr>
          <w:rFonts w:ascii="Times New Roman" w:hAnsi="Times New Roman"/>
          <w:sz w:val="26"/>
          <w:szCs w:val="26"/>
        </w:rPr>
        <w:t>Ievērojot iepriekšējā valsts budžeta likumā (</w:t>
      </w:r>
      <w:r w:rsidRPr="00EC7FBB">
        <w:rPr>
          <w:rFonts w:ascii="Times New Roman" w:hAnsi="Times New Roman"/>
          <w:bCs/>
          <w:sz w:val="26"/>
          <w:szCs w:val="26"/>
        </w:rPr>
        <w:t>“Par valsts budžetu 2023. gadam un budžeta ietvaru 2023., 2024. un 2025. gadam” 51.panta pirmā daļa</w:t>
      </w:r>
      <w:r w:rsidRPr="00EC7FBB">
        <w:rPr>
          <w:rStyle w:val="FootnoteReference"/>
          <w:rFonts w:ascii="Times New Roman" w:hAnsi="Times New Roman"/>
          <w:bCs/>
          <w:sz w:val="26"/>
          <w:szCs w:val="26"/>
        </w:rPr>
        <w:footnoteReference w:id="16"/>
      </w:r>
      <w:r w:rsidRPr="00EC7FBB">
        <w:rPr>
          <w:rFonts w:ascii="Times New Roman" w:hAnsi="Times New Roman"/>
          <w:sz w:val="26"/>
          <w:szCs w:val="26"/>
        </w:rPr>
        <w:t xml:space="preserve">) paredzētos būtiskākos mērķus valsts pamatbudžeta programmā 33.00.00 “Ekonomikas attīstības programma” ārzemnieku ieskaitīto līdzekļu izmantošanai </w:t>
      </w:r>
      <w:r w:rsidRPr="00EC7FBB">
        <w:rPr>
          <w:rFonts w:ascii="Times New Roman" w:hAnsi="Times New Roman"/>
          <w:bCs/>
          <w:sz w:val="26"/>
          <w:szCs w:val="26"/>
        </w:rPr>
        <w:t xml:space="preserve">– atbalsta pasākumiem Latvijas uzņēmējiem jaunu eksporta tirgu apguvē un eksporta palielināšanā uz prioritāriem mērķa tirgiem, tūrisma attīstības pasākumiem un mājokļa pieejamībai, tika sagatavoti risinājumi, kas iekļauti </w:t>
      </w:r>
      <w:r w:rsidR="00DE74CA" w:rsidRPr="00EC7FBB">
        <w:rPr>
          <w:rFonts w:ascii="Times New Roman" w:hAnsi="Times New Roman"/>
          <w:bCs/>
          <w:sz w:val="26"/>
          <w:szCs w:val="26"/>
        </w:rPr>
        <w:t>MK</w:t>
      </w:r>
      <w:r w:rsidRPr="00EC7FBB">
        <w:rPr>
          <w:rFonts w:ascii="Times New Roman" w:hAnsi="Times New Roman"/>
          <w:bCs/>
          <w:sz w:val="26"/>
          <w:szCs w:val="26"/>
        </w:rPr>
        <w:t xml:space="preserve"> 2023. gada 24. oktobra sēdē atbalstītajā informatīvajā ziņojumā “Par Latvijas gatavošanos dalībai starptautiskajā izstādē “Expo 2025 Osaka””</w:t>
      </w:r>
      <w:r w:rsidRPr="00EC7FBB">
        <w:rPr>
          <w:rStyle w:val="FootnoteReference"/>
          <w:rFonts w:ascii="Times New Roman" w:hAnsi="Times New Roman"/>
          <w:bCs/>
          <w:sz w:val="26"/>
          <w:szCs w:val="26"/>
        </w:rPr>
        <w:footnoteReference w:id="17"/>
      </w:r>
      <w:r w:rsidRPr="00EC7FBB">
        <w:rPr>
          <w:rFonts w:ascii="Times New Roman" w:hAnsi="Times New Roman"/>
          <w:bCs/>
          <w:sz w:val="26"/>
          <w:szCs w:val="26"/>
        </w:rPr>
        <w:t xml:space="preserve"> (23-TA-1216, prot. Nr.53 58.§).</w:t>
      </w:r>
    </w:p>
    <w:p w14:paraId="42BBD0E5" w14:textId="74A57B35" w:rsidR="00C85482" w:rsidRPr="00EC7FBB" w:rsidRDefault="00C85482" w:rsidP="00C85482">
      <w:pPr>
        <w:spacing w:before="60" w:after="60"/>
        <w:ind w:firstLine="567"/>
        <w:jc w:val="both"/>
        <w:rPr>
          <w:rFonts w:ascii="Times New Roman" w:hAnsi="Times New Roman"/>
          <w:sz w:val="26"/>
          <w:szCs w:val="26"/>
        </w:rPr>
      </w:pPr>
      <w:r w:rsidRPr="00EC7FBB">
        <w:rPr>
          <w:rFonts w:ascii="Times New Roman" w:hAnsi="Times New Roman"/>
          <w:bCs/>
          <w:sz w:val="26"/>
          <w:szCs w:val="26"/>
        </w:rPr>
        <w:t xml:space="preserve">Balstoties uz minēto ziņojumu un saskaņā ar </w:t>
      </w:r>
      <w:r w:rsidR="00DE74CA" w:rsidRPr="00EC7FBB">
        <w:rPr>
          <w:rFonts w:ascii="Times New Roman" w:hAnsi="Times New Roman"/>
          <w:sz w:val="26"/>
          <w:szCs w:val="26"/>
        </w:rPr>
        <w:t>MK</w:t>
      </w:r>
      <w:r w:rsidRPr="00EC7FBB">
        <w:rPr>
          <w:rFonts w:ascii="Times New Roman" w:hAnsi="Times New Roman"/>
          <w:sz w:val="26"/>
          <w:szCs w:val="26"/>
        </w:rPr>
        <w:t xml:space="preserve"> 2024. gada 14. februāra rīkojumu Nr.105 “Par pamatbudžeta programmas “Ekonomikas attīstības programma” finanšu līdzekļu izmantošanu”</w:t>
      </w:r>
      <w:r w:rsidRPr="00EC7FBB">
        <w:rPr>
          <w:rStyle w:val="FootnoteReference"/>
          <w:rFonts w:ascii="Times New Roman" w:hAnsi="Times New Roman"/>
          <w:sz w:val="26"/>
          <w:szCs w:val="26"/>
        </w:rPr>
        <w:footnoteReference w:id="18"/>
      </w:r>
      <w:r w:rsidRPr="00EC7FBB">
        <w:rPr>
          <w:rFonts w:ascii="Times New Roman" w:hAnsi="Times New Roman"/>
          <w:sz w:val="26"/>
          <w:szCs w:val="26"/>
        </w:rPr>
        <w:t xml:space="preserve">, </w:t>
      </w:r>
      <w:r w:rsidRPr="00EC7FBB">
        <w:rPr>
          <w:rFonts w:ascii="Times New Roman" w:hAnsi="Times New Roman"/>
          <w:bCs/>
          <w:sz w:val="26"/>
          <w:szCs w:val="26"/>
        </w:rPr>
        <w:t>pamatojoties uz likuma</w:t>
      </w:r>
      <w:r w:rsidRPr="00EC7FBB">
        <w:rPr>
          <w:rFonts w:ascii="Times New Roman" w:hAnsi="Times New Roman"/>
          <w:sz w:val="26"/>
          <w:szCs w:val="26"/>
        </w:rPr>
        <w:t xml:space="preserve"> </w:t>
      </w:r>
      <w:r w:rsidR="00EC7FBB">
        <w:rPr>
          <w:rFonts w:ascii="Times New Roman" w:hAnsi="Times New Roman"/>
          <w:sz w:val="26"/>
          <w:szCs w:val="26"/>
        </w:rPr>
        <w:t>“</w:t>
      </w:r>
      <w:r w:rsidR="00EC7FBB" w:rsidRPr="00EC7FBB">
        <w:rPr>
          <w:rFonts w:ascii="Times New Roman" w:hAnsi="Times New Roman"/>
          <w:bCs/>
          <w:sz w:val="26"/>
          <w:szCs w:val="26"/>
        </w:rPr>
        <w:t>Par valsts budžetu 2024. gadam un budžeta ietvaru 2024., 2025. un 2026.gadam</w:t>
      </w:r>
      <w:r w:rsidR="00EC7FBB">
        <w:rPr>
          <w:rFonts w:ascii="Times New Roman" w:hAnsi="Times New Roman"/>
          <w:bCs/>
          <w:sz w:val="26"/>
          <w:szCs w:val="26"/>
        </w:rPr>
        <w:t>”</w:t>
      </w:r>
      <w:r w:rsidRPr="00EC7FBB">
        <w:rPr>
          <w:rFonts w:ascii="Times New Roman" w:hAnsi="Times New Roman"/>
          <w:sz w:val="26"/>
          <w:szCs w:val="26"/>
        </w:rPr>
        <w:t xml:space="preserve"> 60.panta pirmo daļu un </w:t>
      </w:r>
      <w:hyperlink r:id="rId21" w:anchor="p3" w:tgtFrame="_blank" w:history="1">
        <w:r w:rsidR="00DE74CA" w:rsidRPr="00EC7FBB">
          <w:rPr>
            <w:rStyle w:val="Hyperlink"/>
            <w:rFonts w:ascii="Times New Roman" w:hAnsi="Times New Roman"/>
            <w:color w:val="auto"/>
            <w:sz w:val="26"/>
            <w:szCs w:val="26"/>
            <w:u w:val="none"/>
          </w:rPr>
          <w:t>MK</w:t>
        </w:r>
        <w:r w:rsidRPr="00EC7FBB">
          <w:rPr>
            <w:rStyle w:val="Hyperlink"/>
            <w:rFonts w:ascii="Times New Roman" w:hAnsi="Times New Roman"/>
            <w:color w:val="auto"/>
            <w:sz w:val="26"/>
            <w:szCs w:val="26"/>
            <w:u w:val="none"/>
          </w:rPr>
          <w:t xml:space="preserve"> 2015. gada 9. jūnija noteikumu Nr.284 “Valsts pamatbudžeta programmas “Ekonomikas attīstības programma” finanšu līdzekļu izmantošanas kārtība” 3.punktu</w:t>
        </w:r>
      </w:hyperlink>
      <w:r w:rsidRPr="00EC7FBB">
        <w:rPr>
          <w:rFonts w:ascii="Times New Roman" w:hAnsi="Times New Roman"/>
          <w:sz w:val="26"/>
          <w:szCs w:val="26"/>
        </w:rPr>
        <w:t xml:space="preserve">, palielināta apropriācija izdevumiem </w:t>
      </w:r>
      <w:r w:rsidR="00DE74CA" w:rsidRPr="00EC7FBB">
        <w:rPr>
          <w:rFonts w:ascii="Times New Roman" w:hAnsi="Times New Roman"/>
          <w:sz w:val="26"/>
          <w:szCs w:val="26"/>
        </w:rPr>
        <w:t>EM</w:t>
      </w:r>
      <w:r w:rsidRPr="00EC7FBB">
        <w:rPr>
          <w:rFonts w:ascii="Times New Roman" w:hAnsi="Times New Roman"/>
          <w:sz w:val="26"/>
          <w:szCs w:val="26"/>
        </w:rPr>
        <w:t xml:space="preserve"> budžeta programmā 33.00.00 </w:t>
      </w:r>
      <w:r w:rsidR="00DE74CA" w:rsidRPr="00EC7FBB">
        <w:rPr>
          <w:rFonts w:ascii="Times New Roman" w:hAnsi="Times New Roman"/>
          <w:sz w:val="26"/>
          <w:szCs w:val="26"/>
        </w:rPr>
        <w:t>“</w:t>
      </w:r>
      <w:r w:rsidRPr="00EC7FBB">
        <w:rPr>
          <w:rFonts w:ascii="Times New Roman" w:hAnsi="Times New Roman"/>
          <w:sz w:val="26"/>
          <w:szCs w:val="26"/>
        </w:rPr>
        <w:t>Ekonomikas attīstības programma</w:t>
      </w:r>
      <w:r w:rsidR="00DE74CA" w:rsidRPr="00EC7FBB">
        <w:rPr>
          <w:rFonts w:ascii="Times New Roman" w:hAnsi="Times New Roman"/>
          <w:sz w:val="26"/>
          <w:szCs w:val="26"/>
        </w:rPr>
        <w:t>”</w:t>
      </w:r>
      <w:r w:rsidRPr="00EC7FBB">
        <w:rPr>
          <w:rFonts w:ascii="Times New Roman" w:hAnsi="Times New Roman"/>
          <w:sz w:val="26"/>
          <w:szCs w:val="26"/>
        </w:rPr>
        <w:t xml:space="preserve"> 2024. gadā 2 326 195 </w:t>
      </w:r>
      <w:r w:rsidRPr="00EC7FBB">
        <w:rPr>
          <w:rFonts w:ascii="Times New Roman" w:hAnsi="Times New Roman"/>
          <w:i/>
          <w:iCs/>
          <w:sz w:val="26"/>
          <w:szCs w:val="26"/>
        </w:rPr>
        <w:t>euro</w:t>
      </w:r>
      <w:r w:rsidRPr="00EC7FBB">
        <w:rPr>
          <w:rFonts w:ascii="Times New Roman" w:hAnsi="Times New Roman"/>
          <w:sz w:val="26"/>
          <w:szCs w:val="26"/>
        </w:rPr>
        <w:t xml:space="preserve"> apmērā, novirzot šim mērķim citu pašu ieņēmumu (maksājumu, ko veic ārzemnieks, piesakoties TUA saņemšanai) naudas līdzekļu atlikumu uz 2024. gada 1. janvāri, t.sk. paredzot finansējumu</w:t>
      </w:r>
      <w:r w:rsidRPr="00EC7FBB">
        <w:rPr>
          <w:rFonts w:ascii="Times New Roman" w:hAnsi="Times New Roman"/>
          <w:bCs/>
          <w:sz w:val="26"/>
          <w:szCs w:val="26"/>
        </w:rPr>
        <w:t xml:space="preserve"> </w:t>
      </w:r>
      <w:r w:rsidRPr="00EC7FBB">
        <w:rPr>
          <w:rFonts w:ascii="Times New Roman" w:hAnsi="Times New Roman"/>
          <w:sz w:val="26"/>
          <w:szCs w:val="26"/>
        </w:rPr>
        <w:t>2 316 595 </w:t>
      </w:r>
      <w:r w:rsidRPr="00EC7FBB">
        <w:rPr>
          <w:rFonts w:ascii="Times New Roman" w:hAnsi="Times New Roman"/>
          <w:i/>
          <w:iCs/>
          <w:sz w:val="26"/>
          <w:szCs w:val="26"/>
        </w:rPr>
        <w:t>euro</w:t>
      </w:r>
      <w:r w:rsidRPr="00EC7FBB">
        <w:rPr>
          <w:rFonts w:ascii="Times New Roman" w:hAnsi="Times New Roman"/>
          <w:sz w:val="26"/>
          <w:szCs w:val="26"/>
        </w:rPr>
        <w:t xml:space="preserve"> apmērā Latvijas dalības nodrošināšanai starptautiskajā izstādē </w:t>
      </w:r>
      <w:r w:rsidRPr="00EC7FBB">
        <w:rPr>
          <w:rFonts w:ascii="Times New Roman" w:hAnsi="Times New Roman"/>
          <w:i/>
          <w:iCs/>
          <w:sz w:val="26"/>
          <w:szCs w:val="26"/>
        </w:rPr>
        <w:t>Expo 2025 Osaka</w:t>
      </w:r>
      <w:r w:rsidRPr="00EC7FBB">
        <w:rPr>
          <w:rFonts w:ascii="Times New Roman" w:hAnsi="Times New Roman"/>
          <w:sz w:val="26"/>
          <w:szCs w:val="26"/>
        </w:rPr>
        <w:t xml:space="preserve"> un 9600 </w:t>
      </w:r>
      <w:r w:rsidRPr="00EC7FBB">
        <w:rPr>
          <w:rFonts w:ascii="Times New Roman" w:hAnsi="Times New Roman"/>
          <w:i/>
          <w:iCs/>
          <w:sz w:val="26"/>
          <w:szCs w:val="26"/>
        </w:rPr>
        <w:t>euro</w:t>
      </w:r>
      <w:r w:rsidRPr="00EC7FBB">
        <w:rPr>
          <w:rFonts w:ascii="Times New Roman" w:hAnsi="Times New Roman"/>
          <w:sz w:val="26"/>
          <w:szCs w:val="26"/>
        </w:rPr>
        <w:t xml:space="preserve"> apmērā </w:t>
      </w:r>
      <w:bookmarkStart w:id="22" w:name="_Hlk194304570"/>
      <w:r w:rsidRPr="00EC7FBB">
        <w:rPr>
          <w:rFonts w:ascii="Times New Roman" w:hAnsi="Times New Roman"/>
          <w:sz w:val="26"/>
          <w:szCs w:val="26"/>
        </w:rPr>
        <w:t xml:space="preserve">Latvijas dalībmaksas nodrošināšanai Starptautiskajā Izstāžu birojā </w:t>
      </w:r>
      <w:bookmarkStart w:id="23" w:name="_Hlk194304661"/>
      <w:bookmarkEnd w:id="22"/>
      <w:r w:rsidRPr="00EC7FBB">
        <w:rPr>
          <w:rFonts w:ascii="Times New Roman" w:hAnsi="Times New Roman"/>
          <w:sz w:val="26"/>
          <w:szCs w:val="26"/>
        </w:rPr>
        <w:t>(</w:t>
      </w:r>
      <w:r w:rsidRPr="00EC7FBB">
        <w:rPr>
          <w:rFonts w:ascii="Times New Roman" w:hAnsi="Times New Roman"/>
          <w:i/>
          <w:iCs/>
          <w:sz w:val="26"/>
          <w:szCs w:val="26"/>
        </w:rPr>
        <w:t>Bureau International des Expositions</w:t>
      </w:r>
      <w:bookmarkEnd w:id="23"/>
      <w:r w:rsidRPr="00EC7FBB">
        <w:rPr>
          <w:rFonts w:ascii="Times New Roman" w:hAnsi="Times New Roman"/>
          <w:i/>
          <w:iCs/>
          <w:sz w:val="26"/>
          <w:szCs w:val="26"/>
        </w:rPr>
        <w:t xml:space="preserve"> – BIE</w:t>
      </w:r>
      <w:r w:rsidRPr="00EC7FBB">
        <w:rPr>
          <w:rFonts w:ascii="Times New Roman" w:hAnsi="Times New Roman"/>
          <w:sz w:val="26"/>
          <w:szCs w:val="26"/>
        </w:rPr>
        <w:t>).</w:t>
      </w:r>
      <w:bookmarkStart w:id="24" w:name="p2"/>
      <w:bookmarkStart w:id="25" w:name="p-1286519"/>
      <w:bookmarkStart w:id="26" w:name="p4"/>
      <w:bookmarkStart w:id="27" w:name="p-1286523"/>
      <w:bookmarkEnd w:id="24"/>
      <w:bookmarkEnd w:id="25"/>
      <w:bookmarkEnd w:id="26"/>
      <w:bookmarkEnd w:id="27"/>
      <w:r w:rsidRPr="00EC7FBB">
        <w:rPr>
          <w:rFonts w:ascii="Times New Roman" w:hAnsi="Times New Roman"/>
          <w:bCs/>
          <w:sz w:val="26"/>
          <w:szCs w:val="26"/>
        </w:rPr>
        <w:t xml:space="preserve"> </w:t>
      </w:r>
      <w:r w:rsidRPr="00EC7FBB">
        <w:rPr>
          <w:rFonts w:ascii="Times New Roman" w:hAnsi="Times New Roman"/>
          <w:sz w:val="26"/>
          <w:szCs w:val="26"/>
        </w:rPr>
        <w:t xml:space="preserve">Vienlaikus rīkojumā tika paredzēts sagatavot priekšlikumu par valsts pamatbudžeta bāzes izdevumu precizēšanu 2025.–2027. gadam </w:t>
      </w:r>
      <w:bookmarkStart w:id="28" w:name="_Hlk194304479"/>
      <w:r w:rsidRPr="00EC7FBB">
        <w:rPr>
          <w:rFonts w:ascii="Times New Roman" w:hAnsi="Times New Roman"/>
          <w:sz w:val="26"/>
          <w:szCs w:val="26"/>
        </w:rPr>
        <w:t xml:space="preserve">Latvijas dalības nodrošināšanai starptautiskajā izstādē </w:t>
      </w:r>
      <w:r w:rsidRPr="00EC7FBB">
        <w:rPr>
          <w:rFonts w:ascii="Times New Roman" w:hAnsi="Times New Roman"/>
          <w:i/>
          <w:iCs/>
          <w:sz w:val="26"/>
          <w:szCs w:val="26"/>
        </w:rPr>
        <w:t>Expo 2025 Osaka</w:t>
      </w:r>
      <w:r w:rsidRPr="00EC7FBB">
        <w:rPr>
          <w:rFonts w:ascii="Times New Roman" w:hAnsi="Times New Roman"/>
          <w:sz w:val="26"/>
          <w:szCs w:val="26"/>
        </w:rPr>
        <w:t xml:space="preserve"> 2025. gadā </w:t>
      </w:r>
      <w:bookmarkEnd w:id="28"/>
      <w:r w:rsidRPr="00EC7FBB">
        <w:rPr>
          <w:rFonts w:ascii="Times New Roman" w:hAnsi="Times New Roman"/>
          <w:sz w:val="26"/>
          <w:szCs w:val="26"/>
        </w:rPr>
        <w:t>3 252 545 </w:t>
      </w:r>
      <w:r w:rsidRPr="00EC7FBB">
        <w:rPr>
          <w:rFonts w:ascii="Times New Roman" w:hAnsi="Times New Roman"/>
          <w:i/>
          <w:iCs/>
          <w:sz w:val="26"/>
          <w:szCs w:val="26"/>
        </w:rPr>
        <w:t>euro</w:t>
      </w:r>
      <w:r w:rsidRPr="00EC7FBB">
        <w:rPr>
          <w:rFonts w:ascii="Times New Roman" w:hAnsi="Times New Roman"/>
          <w:sz w:val="26"/>
          <w:szCs w:val="26"/>
        </w:rPr>
        <w:t xml:space="preserve"> apmērā un 2026. gadā 84 849 </w:t>
      </w:r>
      <w:r w:rsidRPr="00EC7FBB">
        <w:rPr>
          <w:rFonts w:ascii="Times New Roman" w:hAnsi="Times New Roman"/>
          <w:i/>
          <w:iCs/>
          <w:sz w:val="26"/>
          <w:szCs w:val="26"/>
        </w:rPr>
        <w:t>euro</w:t>
      </w:r>
      <w:r w:rsidRPr="00EC7FBB">
        <w:rPr>
          <w:rFonts w:ascii="Times New Roman" w:hAnsi="Times New Roman"/>
          <w:sz w:val="26"/>
          <w:szCs w:val="26"/>
        </w:rPr>
        <w:t xml:space="preserve"> apmērā, kā arī iemaksai BIE 9 600 </w:t>
      </w:r>
      <w:r w:rsidRPr="00EC7FBB">
        <w:rPr>
          <w:rFonts w:ascii="Times New Roman" w:hAnsi="Times New Roman"/>
          <w:i/>
          <w:iCs/>
          <w:sz w:val="26"/>
          <w:szCs w:val="26"/>
        </w:rPr>
        <w:t>euro</w:t>
      </w:r>
      <w:r w:rsidRPr="00EC7FBB">
        <w:rPr>
          <w:rFonts w:ascii="Times New Roman" w:hAnsi="Times New Roman"/>
          <w:sz w:val="26"/>
          <w:szCs w:val="26"/>
        </w:rPr>
        <w:t xml:space="preserve"> apmērā katru gadu, novirzot šim mērķim citu pašu ieņēmumu (maksājumu, ko veic ārzemnieks, piesakoties TUA saņemšanai) naudas līdzekļu atlikumu uz 2024. gada 1. janvāri. Minētie pasākumi ir iestrādāti likumā “Par valsts budžetu 2025. gadam un budžeta ietvaru 2025., 2026. un 2027. gadam”</w:t>
      </w:r>
      <w:r w:rsidRPr="00EC7FBB">
        <w:rPr>
          <w:rStyle w:val="FootnoteReference"/>
          <w:rFonts w:ascii="Times New Roman" w:hAnsi="Times New Roman"/>
          <w:sz w:val="26"/>
          <w:szCs w:val="26"/>
        </w:rPr>
        <w:footnoteReference w:id="19"/>
      </w:r>
      <w:r w:rsidRPr="00EC7FBB">
        <w:rPr>
          <w:rFonts w:ascii="Times New Roman" w:hAnsi="Times New Roman"/>
          <w:sz w:val="26"/>
          <w:szCs w:val="26"/>
        </w:rPr>
        <w:t xml:space="preserve">, 59.panta pirmajā daļā paredzot EAP ieskaitītos līdzekļus izmantot atbalsta pasākumiem Latvijas uzņēmējiem jaunu eksporta tirgu apguvē un </w:t>
      </w:r>
      <w:r w:rsidRPr="00EC7FBB">
        <w:rPr>
          <w:rFonts w:ascii="Times New Roman" w:hAnsi="Times New Roman"/>
          <w:sz w:val="26"/>
          <w:szCs w:val="26"/>
        </w:rPr>
        <w:lastRenderedPageBreak/>
        <w:t>eksporta palielināšanā uz prioritāriem mērķa tirgiem, tūrisma veicināšanas un attīstības pasākumiem, mājokļa pieejamības un administrēšanas izmaksu segšanai.</w:t>
      </w:r>
    </w:p>
    <w:p w14:paraId="3A49CB71" w14:textId="6E6F2450" w:rsidR="00C85482" w:rsidRPr="00BF67E4" w:rsidRDefault="00C85482" w:rsidP="00C85482">
      <w:pPr>
        <w:spacing w:before="60" w:after="60"/>
        <w:ind w:firstLine="567"/>
        <w:jc w:val="both"/>
        <w:rPr>
          <w:rFonts w:ascii="Times New Roman" w:hAnsi="Times New Roman"/>
          <w:sz w:val="26"/>
          <w:szCs w:val="26"/>
        </w:rPr>
      </w:pPr>
      <w:r w:rsidRPr="00EC7FBB">
        <w:rPr>
          <w:rFonts w:ascii="Times New Roman" w:hAnsi="Times New Roman"/>
          <w:sz w:val="26"/>
          <w:szCs w:val="26"/>
        </w:rPr>
        <w:t>Pārskata periodā veikta Latvijas dalības iemaksa BIE 9 600 </w:t>
      </w:r>
      <w:r w:rsidRPr="00EC7FBB">
        <w:rPr>
          <w:rFonts w:ascii="Times New Roman" w:hAnsi="Times New Roman"/>
          <w:i/>
          <w:iCs/>
          <w:sz w:val="26"/>
          <w:szCs w:val="26"/>
        </w:rPr>
        <w:t>euro</w:t>
      </w:r>
      <w:r w:rsidRPr="00EC7FBB">
        <w:rPr>
          <w:rFonts w:ascii="Times New Roman" w:hAnsi="Times New Roman"/>
          <w:sz w:val="26"/>
          <w:szCs w:val="26"/>
        </w:rPr>
        <w:t xml:space="preserve"> apmērā</w:t>
      </w:r>
      <w:r w:rsidR="00EC7FBB">
        <w:rPr>
          <w:rFonts w:ascii="Times New Roman" w:hAnsi="Times New Roman"/>
          <w:sz w:val="26"/>
          <w:szCs w:val="26"/>
        </w:rPr>
        <w:t>,</w:t>
      </w:r>
      <w:r w:rsidRPr="00EC7FBB">
        <w:rPr>
          <w:rFonts w:ascii="Times New Roman" w:hAnsi="Times New Roman"/>
          <w:sz w:val="26"/>
          <w:szCs w:val="26"/>
        </w:rPr>
        <w:t xml:space="preserve"> un </w:t>
      </w:r>
      <w:r w:rsidRPr="00EC7FBB">
        <w:rPr>
          <w:rFonts w:ascii="Times New Roman" w:hAnsi="Times New Roman"/>
          <w:bCs/>
          <w:sz w:val="26"/>
          <w:szCs w:val="26"/>
        </w:rPr>
        <w:t xml:space="preserve">LIAA </w:t>
      </w:r>
      <w:r w:rsidRPr="00EC7FBB">
        <w:rPr>
          <w:rFonts w:ascii="Times New Roman" w:hAnsi="Times New Roman"/>
          <w:sz w:val="26"/>
          <w:szCs w:val="26"/>
        </w:rPr>
        <w:t>nodrošināja Latvijas dalības izstādē sagatavošanas nepieciešamās darbības, organizējot starptautisku konkursu par paviljona idejas un dizaina konceptu. 2024. gada 23. oktobrī</w:t>
      </w:r>
      <w:r w:rsidR="003F18B1">
        <w:rPr>
          <w:rFonts w:ascii="Times New Roman" w:hAnsi="Times New Roman"/>
          <w:sz w:val="26"/>
          <w:szCs w:val="26"/>
        </w:rPr>
        <w:t xml:space="preserve"> noslēgts iepirkuma līgums</w:t>
      </w:r>
      <w:r w:rsidRPr="00EC7FBB">
        <w:rPr>
          <w:rFonts w:ascii="Times New Roman" w:hAnsi="Times New Roman"/>
          <w:sz w:val="26"/>
          <w:szCs w:val="26"/>
        </w:rPr>
        <w:t xml:space="preserve"> ar Baltijas </w:t>
      </w:r>
      <w:r w:rsidR="007925C4" w:rsidRPr="007925C4">
        <w:rPr>
          <w:rFonts w:ascii="Times New Roman" w:hAnsi="Times New Roman"/>
          <w:sz w:val="26"/>
          <w:szCs w:val="26"/>
        </w:rPr>
        <w:t xml:space="preserve">(Latvijas un Lietuvas) paviljona ekspozīcijas starptautiskajā izstādē </w:t>
      </w:r>
      <w:r w:rsidR="007925C4" w:rsidRPr="007925C4">
        <w:rPr>
          <w:rFonts w:ascii="Times New Roman" w:hAnsi="Times New Roman"/>
          <w:i/>
          <w:iCs/>
          <w:sz w:val="26"/>
          <w:szCs w:val="26"/>
        </w:rPr>
        <w:t>Expo 2025 Osaka</w:t>
      </w:r>
      <w:r w:rsidR="007925C4" w:rsidRPr="007925C4">
        <w:rPr>
          <w:rFonts w:ascii="Times New Roman" w:hAnsi="Times New Roman"/>
          <w:sz w:val="26"/>
          <w:szCs w:val="26"/>
        </w:rPr>
        <w:t>, Japānā</w:t>
      </w:r>
      <w:r w:rsidR="007925C4">
        <w:rPr>
          <w:rFonts w:ascii="Times New Roman" w:hAnsi="Times New Roman"/>
          <w:sz w:val="26"/>
          <w:szCs w:val="26"/>
        </w:rPr>
        <w:t xml:space="preserve">, </w:t>
      </w:r>
      <w:r w:rsidRPr="00EC7FBB">
        <w:rPr>
          <w:rFonts w:ascii="Times New Roman" w:hAnsi="Times New Roman"/>
          <w:sz w:val="26"/>
          <w:szCs w:val="26"/>
        </w:rPr>
        <w:t xml:space="preserve"> koncepta, dizaina un īstenošanas izpildītājiem – uzņēmumu apvienību </w:t>
      </w:r>
      <w:r w:rsidRPr="00EC7FBB">
        <w:rPr>
          <w:rFonts w:ascii="Times New Roman" w:hAnsi="Times New Roman"/>
          <w:i/>
          <w:iCs/>
          <w:sz w:val="26"/>
          <w:szCs w:val="26"/>
        </w:rPr>
        <w:t>Kettler</w:t>
      </w:r>
      <w:r w:rsidRPr="00EC7FBB">
        <w:rPr>
          <w:rStyle w:val="FootnoteReference"/>
          <w:rFonts w:ascii="Times New Roman" w:hAnsi="Times New Roman"/>
          <w:sz w:val="26"/>
          <w:szCs w:val="26"/>
        </w:rPr>
        <w:footnoteReference w:id="20"/>
      </w:r>
      <w:r w:rsidRPr="00EC7FBB">
        <w:rPr>
          <w:rFonts w:ascii="Times New Roman" w:hAnsi="Times New Roman"/>
          <w:sz w:val="26"/>
          <w:szCs w:val="26"/>
        </w:rPr>
        <w:t xml:space="preserve">. 2025. gada janvārī uzsākti paviljona interjera būvniecības darbi Japānā. Sagatavots Latvijas dalības </w:t>
      </w:r>
      <w:r w:rsidRPr="00EC7FBB">
        <w:rPr>
          <w:rFonts w:ascii="Times New Roman" w:hAnsi="Times New Roman"/>
          <w:i/>
          <w:iCs/>
          <w:sz w:val="26"/>
          <w:szCs w:val="26"/>
        </w:rPr>
        <w:t>Expo 2025 Osaka</w:t>
      </w:r>
      <w:r w:rsidRPr="00EC7FBB">
        <w:rPr>
          <w:rFonts w:ascii="Times New Roman" w:hAnsi="Times New Roman"/>
          <w:sz w:val="26"/>
          <w:szCs w:val="26"/>
        </w:rPr>
        <w:t xml:space="preserve"> biznesa programmas plāns un 2024. gadā organizētas divas tirdzniecības misijas ar dalību nozares kopstendos – Informācijas tehnoloģiju (IT) uzņēmumiem izstādes </w:t>
      </w:r>
      <w:r w:rsidRPr="00EC7FBB">
        <w:rPr>
          <w:rFonts w:ascii="Times New Roman" w:hAnsi="Times New Roman"/>
          <w:i/>
          <w:iCs/>
          <w:sz w:val="26"/>
          <w:szCs w:val="26"/>
        </w:rPr>
        <w:t>CEATEC</w:t>
      </w:r>
      <w:r w:rsidRPr="00EC7FBB">
        <w:rPr>
          <w:rFonts w:ascii="Times New Roman" w:hAnsi="Times New Roman"/>
          <w:sz w:val="26"/>
          <w:szCs w:val="26"/>
        </w:rPr>
        <w:t xml:space="preserve"> laikā, kurā piedalījās četri Latvijas IT uzņēmumi, kā arī būvniecības uzņēmumiem </w:t>
      </w:r>
      <w:r w:rsidRPr="00EC7FBB">
        <w:rPr>
          <w:rFonts w:ascii="Times New Roman" w:hAnsi="Times New Roman"/>
          <w:i/>
          <w:iCs/>
          <w:sz w:val="26"/>
          <w:szCs w:val="26"/>
        </w:rPr>
        <w:t>Japan Build</w:t>
      </w:r>
      <w:r w:rsidRPr="00EC7FBB">
        <w:rPr>
          <w:rFonts w:ascii="Times New Roman" w:hAnsi="Times New Roman"/>
          <w:sz w:val="26"/>
          <w:szCs w:val="26"/>
        </w:rPr>
        <w:t xml:space="preserve"> izstādes laikā, kurā piedalījās seši Latvijas uzņēmumi. Sadarbībā ar </w:t>
      </w:r>
      <w:r w:rsidRPr="00EC7FBB">
        <w:rPr>
          <w:rFonts w:ascii="Times New Roman" w:hAnsi="Times New Roman"/>
          <w:i/>
          <w:iCs/>
          <w:sz w:val="26"/>
          <w:szCs w:val="26"/>
        </w:rPr>
        <w:t>JETRO Kobe</w:t>
      </w:r>
      <w:r w:rsidRPr="00EC7FBB">
        <w:rPr>
          <w:rFonts w:ascii="Times New Roman" w:hAnsi="Times New Roman"/>
          <w:sz w:val="26"/>
          <w:szCs w:val="26"/>
        </w:rPr>
        <w:t xml:space="preserve"> papildus noorganizēts Latvijas-Japānas biznesa seminārs, Rīgas-Kobes 50 gadu sadraudzības vizītes laikā Japānā. Vizītē piedalījās trīs uzņēmumi, organizētas tikšanās ar Japānas uzņēmumiem, potenciālajiem sadarbības partneriem. </w:t>
      </w:r>
      <w:r w:rsidRPr="00EC7FBB">
        <w:rPr>
          <w:rFonts w:ascii="Times New Roman" w:hAnsi="Times New Roman"/>
          <w:bCs/>
          <w:sz w:val="26"/>
          <w:szCs w:val="26"/>
        </w:rPr>
        <w:t>Sīkāka informācija par pasākuma īstenošanu</w:t>
      </w:r>
      <w:r w:rsidRPr="00EC7FBB">
        <w:rPr>
          <w:rStyle w:val="FootnoteReference"/>
          <w:rFonts w:ascii="Times New Roman" w:hAnsi="Times New Roman"/>
          <w:bCs/>
          <w:sz w:val="26"/>
          <w:szCs w:val="26"/>
        </w:rPr>
        <w:footnoteReference w:id="21"/>
      </w:r>
      <w:r w:rsidRPr="00EC7FBB">
        <w:rPr>
          <w:rFonts w:ascii="Times New Roman" w:hAnsi="Times New Roman"/>
          <w:bCs/>
          <w:sz w:val="26"/>
          <w:szCs w:val="26"/>
        </w:rPr>
        <w:t xml:space="preserve"> prezentēta LIAA 2024. gada 13. novembrī organizētajā pasākumā, informējot</w:t>
      </w:r>
      <w:r w:rsidRPr="00EC7FBB">
        <w:rPr>
          <w:rStyle w:val="FootnoteReference"/>
          <w:rFonts w:ascii="Times New Roman" w:hAnsi="Times New Roman"/>
          <w:bCs/>
          <w:sz w:val="26"/>
          <w:szCs w:val="26"/>
        </w:rPr>
        <w:footnoteReference w:id="22"/>
      </w:r>
      <w:r w:rsidRPr="00EC7FBB">
        <w:rPr>
          <w:rFonts w:ascii="Times New Roman" w:hAnsi="Times New Roman"/>
          <w:bCs/>
          <w:sz w:val="26"/>
          <w:szCs w:val="26"/>
        </w:rPr>
        <w:t xml:space="preserve">, ka Latvija starptautiskajā izstādē </w:t>
      </w:r>
      <w:r w:rsidRPr="00EC7FBB">
        <w:rPr>
          <w:rFonts w:ascii="Times New Roman" w:hAnsi="Times New Roman"/>
          <w:i/>
          <w:iCs/>
          <w:sz w:val="26"/>
          <w:szCs w:val="26"/>
        </w:rPr>
        <w:t>Expo 2025 Osaka</w:t>
      </w:r>
      <w:r w:rsidRPr="00EC7FBB">
        <w:rPr>
          <w:rFonts w:ascii="Times New Roman" w:hAnsi="Times New Roman"/>
          <w:bCs/>
          <w:sz w:val="26"/>
          <w:szCs w:val="26"/>
        </w:rPr>
        <w:t xml:space="preserve">, kura tiks atklāta 2025. gada 13. aprīlī, tiks pārstāvēta vienotajā Baltijas paviljonā, kas tiek veidots kopā ar Lietuvu. Latvijas un Lietuvas dalību izstādē </w:t>
      </w:r>
      <w:r w:rsidRPr="00EC7FBB">
        <w:rPr>
          <w:rFonts w:ascii="Times New Roman" w:hAnsi="Times New Roman"/>
          <w:bCs/>
          <w:i/>
          <w:iCs/>
          <w:sz w:val="26"/>
          <w:szCs w:val="26"/>
        </w:rPr>
        <w:t>Expo 2025 Osaka</w:t>
      </w:r>
      <w:r w:rsidRPr="00EC7FBB">
        <w:rPr>
          <w:rFonts w:ascii="Times New Roman" w:hAnsi="Times New Roman"/>
          <w:bCs/>
          <w:sz w:val="26"/>
          <w:szCs w:val="26"/>
        </w:rPr>
        <w:t xml:space="preserve"> organizē LIAA un Lietuvas Valsts kanceleja.</w:t>
      </w:r>
    </w:p>
    <w:p w14:paraId="311676D1" w14:textId="77777777" w:rsidR="00434C70" w:rsidRPr="00FE5DB1" w:rsidRDefault="00434C70" w:rsidP="00926C7D">
      <w:pPr>
        <w:spacing w:before="60" w:after="60"/>
        <w:ind w:firstLine="567"/>
        <w:jc w:val="both"/>
        <w:rPr>
          <w:rFonts w:ascii="Times New Roman" w:hAnsi="Times New Roman"/>
          <w:sz w:val="26"/>
          <w:szCs w:val="26"/>
          <w:highlight w:val="yellow"/>
        </w:rPr>
      </w:pPr>
      <w:bookmarkStart w:id="29" w:name="_Hlk128412429"/>
      <w:bookmarkStart w:id="30" w:name="_Hlk128412355"/>
      <w:bookmarkEnd w:id="21"/>
    </w:p>
    <w:bookmarkEnd w:id="29"/>
    <w:bookmarkEnd w:id="30"/>
    <w:p w14:paraId="40CCB2C6" w14:textId="4B10221B" w:rsidR="00A67CA7" w:rsidRPr="00D55D3D" w:rsidRDefault="00EF1F29" w:rsidP="00EF1F29">
      <w:pPr>
        <w:spacing w:after="120"/>
        <w:jc w:val="center"/>
        <w:rPr>
          <w:rFonts w:ascii="Times New Roman" w:hAnsi="Times New Roman"/>
          <w:b/>
          <w:sz w:val="26"/>
          <w:szCs w:val="26"/>
        </w:rPr>
      </w:pPr>
      <w:r w:rsidRPr="00D55D3D">
        <w:rPr>
          <w:rFonts w:ascii="Times New Roman" w:hAnsi="Times New Roman"/>
          <w:b/>
          <w:sz w:val="26"/>
          <w:szCs w:val="26"/>
        </w:rPr>
        <w:t xml:space="preserve">Atkārtotu TUA vai </w:t>
      </w:r>
      <w:r w:rsidR="00D10D03" w:rsidRPr="00D55D3D">
        <w:rPr>
          <w:rFonts w:ascii="Times New Roman" w:hAnsi="Times New Roman"/>
          <w:b/>
          <w:sz w:val="26"/>
          <w:szCs w:val="26"/>
        </w:rPr>
        <w:t>PUA</w:t>
      </w:r>
      <w:r w:rsidR="00A67CA7" w:rsidRPr="00D55D3D">
        <w:rPr>
          <w:rFonts w:ascii="Times New Roman" w:hAnsi="Times New Roman"/>
          <w:b/>
          <w:sz w:val="26"/>
          <w:szCs w:val="26"/>
        </w:rPr>
        <w:t xml:space="preserve"> izsniegšana</w:t>
      </w:r>
    </w:p>
    <w:p w14:paraId="7A881900" w14:textId="77777777" w:rsidR="00A41BAA" w:rsidRPr="00FE5DB1" w:rsidRDefault="00A41BAA" w:rsidP="00EF1F29">
      <w:pPr>
        <w:spacing w:after="120"/>
        <w:jc w:val="center"/>
        <w:rPr>
          <w:rFonts w:ascii="Times New Roman" w:hAnsi="Times New Roman"/>
          <w:b/>
          <w:sz w:val="26"/>
          <w:szCs w:val="26"/>
          <w:highlight w:val="yellow"/>
        </w:rPr>
      </w:pPr>
    </w:p>
    <w:p w14:paraId="15F57BD4" w14:textId="68469AEF" w:rsidR="00B84C7A" w:rsidRPr="00D55D3D" w:rsidRDefault="00B84C7A" w:rsidP="007F100C">
      <w:pPr>
        <w:spacing w:after="120"/>
        <w:ind w:firstLine="567"/>
        <w:jc w:val="both"/>
        <w:rPr>
          <w:rFonts w:ascii="Times New Roman" w:eastAsia="Calibri" w:hAnsi="Times New Roman"/>
          <w:sz w:val="26"/>
          <w:szCs w:val="26"/>
          <w:lang w:eastAsia="lv-LV"/>
        </w:rPr>
      </w:pPr>
      <w:r w:rsidRPr="00D55D3D">
        <w:rPr>
          <w:rFonts w:ascii="Times New Roman" w:eastAsia="Calibri" w:hAnsi="Times New Roman"/>
          <w:sz w:val="26"/>
          <w:szCs w:val="26"/>
          <w:lang w:eastAsia="lv-LV"/>
        </w:rPr>
        <w:t xml:space="preserve">Investīciju programma darbojas no 2010.gada 1.jūlija, paredzot TUA piešķiršanu uz piecu gadu periodu, un 2015.gada jūlijā beidzās pirmo programmas darbības sākumā piešķirto TUA derīguma termiņi. Beidzoties TUA derīguma termiņam, un ja personas vēlas turpināt uzturēties Latvijas Republikā, Imigrācijas likums paredz iespēju pieprasīt vai nu atkārtotu TUA (ja visi TUA pieprasīšanai nepieciešamie nosacījumi joprojām ir spēkā) vai PUA, ja trešās valsts pilsonis ir apguvis valsts valodu (līmenis </w:t>
      </w:r>
      <w:r w:rsidR="00EC7FBB">
        <w:rPr>
          <w:rFonts w:ascii="Times New Roman" w:eastAsia="Calibri" w:hAnsi="Times New Roman"/>
          <w:sz w:val="26"/>
          <w:szCs w:val="26"/>
          <w:lang w:eastAsia="lv-LV"/>
        </w:rPr>
        <w:t>A</w:t>
      </w:r>
      <w:r w:rsidRPr="00D55D3D">
        <w:rPr>
          <w:rFonts w:ascii="Times New Roman" w:eastAsia="Calibri" w:hAnsi="Times New Roman"/>
          <w:sz w:val="26"/>
          <w:szCs w:val="26"/>
          <w:lang w:eastAsia="lv-LV"/>
        </w:rPr>
        <w:t xml:space="preserve">2), viņam ir pietiekami finanšu līdzekļi, un viņa prombūtne no Latvijas Republikas TUA derīguma termiņa laikā nav pārsniegusi vienu gadu ar pārtraukumiem vai sešus mēnešus nepārtraukti. </w:t>
      </w:r>
    </w:p>
    <w:p w14:paraId="569ED0B8" w14:textId="77777777" w:rsidR="00B62CA0" w:rsidRPr="008E1354" w:rsidRDefault="002E62CE" w:rsidP="00581532">
      <w:pPr>
        <w:spacing w:after="120"/>
        <w:ind w:firstLine="567"/>
        <w:jc w:val="both"/>
        <w:rPr>
          <w:rFonts w:ascii="Times New Roman" w:eastAsia="Calibri" w:hAnsi="Times New Roman"/>
          <w:sz w:val="26"/>
          <w:szCs w:val="26"/>
          <w:lang w:eastAsia="lv-LV"/>
        </w:rPr>
      </w:pPr>
      <w:r w:rsidRPr="008E1354">
        <w:rPr>
          <w:rFonts w:ascii="Times New Roman" w:eastAsia="Calibri" w:hAnsi="Times New Roman"/>
          <w:sz w:val="26"/>
          <w:szCs w:val="26"/>
          <w:lang w:eastAsia="lv-LV"/>
        </w:rPr>
        <w:t>No 2015.gada līdz 202</w:t>
      </w:r>
      <w:r w:rsidR="00EC7FBB">
        <w:rPr>
          <w:rFonts w:ascii="Times New Roman" w:eastAsia="Calibri" w:hAnsi="Times New Roman"/>
          <w:sz w:val="26"/>
          <w:szCs w:val="26"/>
          <w:lang w:eastAsia="lv-LV"/>
        </w:rPr>
        <w:t>4</w:t>
      </w:r>
      <w:r w:rsidRPr="008E1354">
        <w:rPr>
          <w:rFonts w:ascii="Times New Roman" w:eastAsia="Calibri" w:hAnsi="Times New Roman"/>
          <w:sz w:val="26"/>
          <w:szCs w:val="26"/>
          <w:lang w:eastAsia="lv-LV"/>
        </w:rPr>
        <w:t xml:space="preserve">.gada 31.decembrim atkārtotu atļauju ir pieprasījuši </w:t>
      </w:r>
      <w:r w:rsidR="00B62CA0">
        <w:rPr>
          <w:rFonts w:ascii="Times New Roman" w:eastAsia="Calibri" w:hAnsi="Times New Roman"/>
          <w:sz w:val="26"/>
          <w:szCs w:val="26"/>
          <w:lang w:eastAsia="lv-LV"/>
        </w:rPr>
        <w:t>12 138</w:t>
      </w:r>
      <w:r w:rsidR="008E1354" w:rsidRPr="008E1354">
        <w:rPr>
          <w:rFonts w:ascii="Times New Roman" w:eastAsia="Calibri" w:hAnsi="Times New Roman"/>
          <w:sz w:val="26"/>
          <w:szCs w:val="26"/>
          <w:lang w:eastAsia="lv-LV"/>
        </w:rPr>
        <w:t xml:space="preserve"> </w:t>
      </w:r>
      <w:r w:rsidRPr="008E1354">
        <w:rPr>
          <w:rFonts w:ascii="Times New Roman" w:eastAsia="Calibri" w:hAnsi="Times New Roman"/>
          <w:sz w:val="26"/>
          <w:szCs w:val="26"/>
          <w:lang w:eastAsia="lv-LV"/>
        </w:rPr>
        <w:t xml:space="preserve">ārzemnieki, tajā skaitā, </w:t>
      </w:r>
      <w:r w:rsidR="00792123" w:rsidRPr="008E1354">
        <w:rPr>
          <w:rFonts w:ascii="Times New Roman" w:eastAsia="Calibri" w:hAnsi="Times New Roman"/>
          <w:sz w:val="26"/>
          <w:szCs w:val="26"/>
          <w:lang w:eastAsia="lv-LV"/>
        </w:rPr>
        <w:t>5</w:t>
      </w:r>
      <w:r w:rsidR="00B62CA0">
        <w:rPr>
          <w:rFonts w:ascii="Times New Roman" w:eastAsia="Calibri" w:hAnsi="Times New Roman"/>
          <w:sz w:val="26"/>
          <w:szCs w:val="26"/>
          <w:lang w:eastAsia="lv-LV"/>
        </w:rPr>
        <w:t>830</w:t>
      </w:r>
      <w:r w:rsidRPr="008E1354">
        <w:rPr>
          <w:rFonts w:ascii="Times New Roman" w:eastAsia="Calibri" w:hAnsi="Times New Roman"/>
          <w:sz w:val="26"/>
          <w:szCs w:val="26"/>
          <w:lang w:eastAsia="lv-LV"/>
        </w:rPr>
        <w:t xml:space="preserve"> investori un </w:t>
      </w:r>
      <w:r w:rsidR="008E1354" w:rsidRPr="008E1354">
        <w:rPr>
          <w:rFonts w:ascii="Times New Roman" w:eastAsia="Calibri" w:hAnsi="Times New Roman"/>
          <w:sz w:val="26"/>
          <w:szCs w:val="26"/>
          <w:lang w:eastAsia="lv-LV"/>
        </w:rPr>
        <w:t>6</w:t>
      </w:r>
      <w:r w:rsidR="00B62CA0">
        <w:rPr>
          <w:rFonts w:ascii="Times New Roman" w:eastAsia="Calibri" w:hAnsi="Times New Roman"/>
          <w:sz w:val="26"/>
          <w:szCs w:val="26"/>
          <w:lang w:eastAsia="lv-LV"/>
        </w:rPr>
        <w:t>308</w:t>
      </w:r>
      <w:r w:rsidRPr="008E1354">
        <w:rPr>
          <w:rFonts w:ascii="Times New Roman" w:eastAsia="Calibri" w:hAnsi="Times New Roman"/>
          <w:sz w:val="26"/>
          <w:szCs w:val="26"/>
          <w:lang w:eastAsia="lv-LV"/>
        </w:rPr>
        <w:t xml:space="preserve"> investoru ģimenes locekļi. </w:t>
      </w:r>
    </w:p>
    <w:p w14:paraId="1D0466FC" w14:textId="134CA43B" w:rsidR="00581532" w:rsidRPr="008E1354" w:rsidRDefault="008E1354" w:rsidP="00581532">
      <w:pPr>
        <w:spacing w:after="120"/>
        <w:ind w:firstLine="567"/>
        <w:jc w:val="both"/>
        <w:rPr>
          <w:rFonts w:ascii="Times New Roman" w:eastAsia="Calibri" w:hAnsi="Times New Roman"/>
          <w:sz w:val="26"/>
          <w:szCs w:val="26"/>
          <w:lang w:eastAsia="lv-LV"/>
        </w:rPr>
      </w:pPr>
      <w:r w:rsidRPr="008E1354">
        <w:rPr>
          <w:rFonts w:ascii="Times New Roman" w:eastAsia="Calibri" w:hAnsi="Times New Roman"/>
          <w:sz w:val="26"/>
          <w:szCs w:val="26"/>
          <w:lang w:eastAsia="lv-LV"/>
        </w:rPr>
        <w:t>9</w:t>
      </w:r>
      <w:r w:rsidR="00B62CA0">
        <w:rPr>
          <w:rFonts w:ascii="Times New Roman" w:eastAsia="Calibri" w:hAnsi="Times New Roman"/>
          <w:sz w:val="26"/>
          <w:szCs w:val="26"/>
          <w:lang w:eastAsia="lv-LV"/>
        </w:rPr>
        <w:t>701</w:t>
      </w:r>
      <w:r w:rsidR="002E62CE" w:rsidRPr="008E1354">
        <w:rPr>
          <w:rFonts w:ascii="Times New Roman" w:eastAsia="Calibri" w:hAnsi="Times New Roman"/>
          <w:sz w:val="26"/>
          <w:szCs w:val="26"/>
          <w:lang w:eastAsia="lv-LV"/>
        </w:rPr>
        <w:t xml:space="preserve"> person</w:t>
      </w:r>
      <w:r w:rsidR="00B62CA0">
        <w:rPr>
          <w:rFonts w:ascii="Times New Roman" w:eastAsia="Calibri" w:hAnsi="Times New Roman"/>
          <w:sz w:val="26"/>
          <w:szCs w:val="26"/>
          <w:lang w:eastAsia="lv-LV"/>
        </w:rPr>
        <w:t>ai</w:t>
      </w:r>
      <w:r w:rsidR="002E62CE" w:rsidRPr="008E1354">
        <w:rPr>
          <w:rFonts w:ascii="Times New Roman" w:eastAsia="Calibri" w:hAnsi="Times New Roman"/>
          <w:sz w:val="26"/>
          <w:szCs w:val="26"/>
          <w:lang w:eastAsia="lv-LV"/>
        </w:rPr>
        <w:t xml:space="preserve"> ir pieņemt</w:t>
      </w:r>
      <w:r w:rsidRPr="008E1354">
        <w:rPr>
          <w:rFonts w:ascii="Times New Roman" w:eastAsia="Calibri" w:hAnsi="Times New Roman"/>
          <w:sz w:val="26"/>
          <w:szCs w:val="26"/>
          <w:lang w:eastAsia="lv-LV"/>
        </w:rPr>
        <w:t>s lēmums par TUA piešķiršanu, 16</w:t>
      </w:r>
      <w:r w:rsidR="00B62CA0">
        <w:rPr>
          <w:rFonts w:ascii="Times New Roman" w:eastAsia="Calibri" w:hAnsi="Times New Roman"/>
          <w:sz w:val="26"/>
          <w:szCs w:val="26"/>
          <w:lang w:eastAsia="lv-LV"/>
        </w:rPr>
        <w:t>10</w:t>
      </w:r>
      <w:r w:rsidR="002E62CE" w:rsidRPr="008E1354">
        <w:rPr>
          <w:rFonts w:ascii="Times New Roman" w:eastAsia="Calibri" w:hAnsi="Times New Roman"/>
          <w:sz w:val="26"/>
          <w:szCs w:val="26"/>
          <w:lang w:eastAsia="lv-LV"/>
        </w:rPr>
        <w:t xml:space="preserve"> – par PUA piešķiršanu, bet </w:t>
      </w:r>
      <w:r w:rsidR="00B62CA0">
        <w:rPr>
          <w:rFonts w:ascii="Times New Roman" w:eastAsia="Calibri" w:hAnsi="Times New Roman"/>
          <w:sz w:val="26"/>
          <w:szCs w:val="26"/>
          <w:lang w:eastAsia="lv-LV"/>
        </w:rPr>
        <w:t>817</w:t>
      </w:r>
      <w:r w:rsidR="002E62CE" w:rsidRPr="008E1354">
        <w:rPr>
          <w:rFonts w:ascii="Times New Roman" w:eastAsia="Calibri" w:hAnsi="Times New Roman"/>
          <w:sz w:val="26"/>
          <w:szCs w:val="26"/>
          <w:lang w:eastAsia="lv-LV"/>
        </w:rPr>
        <w:t xml:space="preserve"> gadījumos uzturēšanās atļaujas izsniegšana ir atteikta. </w:t>
      </w:r>
      <w:r w:rsidR="00B62CA0">
        <w:rPr>
          <w:rFonts w:ascii="Times New Roman" w:eastAsia="Calibri" w:hAnsi="Times New Roman"/>
          <w:sz w:val="26"/>
          <w:szCs w:val="26"/>
          <w:lang w:eastAsia="lv-LV"/>
        </w:rPr>
        <w:t>10</w:t>
      </w:r>
      <w:r w:rsidR="002E62CE" w:rsidRPr="008E1354">
        <w:rPr>
          <w:rFonts w:ascii="Times New Roman" w:eastAsia="Calibri" w:hAnsi="Times New Roman"/>
          <w:sz w:val="26"/>
          <w:szCs w:val="26"/>
          <w:lang w:eastAsia="lv-LV"/>
        </w:rPr>
        <w:t xml:space="preserve"> pieprasījumi joprojām atrodas izskatīšanas stadijā. Detalizētāks sadalījums par atkārtotajiem uzturēšanās atļauju pieprasījumiem sadalījumā pa investīciju veidiem ir attēlots </w:t>
      </w:r>
      <w:r w:rsidR="003C6B72" w:rsidRPr="008E1354">
        <w:rPr>
          <w:rFonts w:ascii="Times New Roman" w:eastAsia="Calibri" w:hAnsi="Times New Roman"/>
          <w:sz w:val="26"/>
          <w:szCs w:val="26"/>
          <w:lang w:eastAsia="lv-LV"/>
        </w:rPr>
        <w:t>2</w:t>
      </w:r>
      <w:r w:rsidR="002E62CE" w:rsidRPr="008E1354">
        <w:rPr>
          <w:rFonts w:ascii="Times New Roman" w:eastAsia="Calibri" w:hAnsi="Times New Roman"/>
          <w:sz w:val="26"/>
          <w:szCs w:val="26"/>
          <w:lang w:eastAsia="lv-LV"/>
        </w:rPr>
        <w:t>.tabulā.</w:t>
      </w:r>
    </w:p>
    <w:p w14:paraId="43C42759" w14:textId="035C95BA" w:rsidR="00A1706D" w:rsidRPr="00824F79" w:rsidRDefault="003C6B72" w:rsidP="00581532">
      <w:pPr>
        <w:spacing w:after="120"/>
        <w:ind w:left="7200" w:firstLine="720"/>
        <w:jc w:val="both"/>
        <w:rPr>
          <w:rFonts w:ascii="Times New Roman" w:eastAsiaTheme="minorHAnsi" w:hAnsi="Times New Roman" w:cstheme="minorBidi"/>
          <w:sz w:val="26"/>
          <w:szCs w:val="26"/>
        </w:rPr>
      </w:pPr>
      <w:r w:rsidRPr="00824F79">
        <w:rPr>
          <w:rFonts w:ascii="Times New Roman" w:eastAsiaTheme="minorHAnsi" w:hAnsi="Times New Roman" w:cstheme="minorBidi"/>
          <w:sz w:val="26"/>
          <w:szCs w:val="26"/>
        </w:rPr>
        <w:t>2</w:t>
      </w:r>
      <w:r w:rsidR="00A1706D" w:rsidRPr="00824F79">
        <w:rPr>
          <w:rFonts w:ascii="Times New Roman" w:eastAsiaTheme="minorHAnsi" w:hAnsi="Times New Roman" w:cstheme="minorBidi"/>
          <w:sz w:val="26"/>
          <w:szCs w:val="26"/>
        </w:rPr>
        <w:t>.tabula</w:t>
      </w:r>
    </w:p>
    <w:p w14:paraId="57264F1B" w14:textId="7D5A831B" w:rsidR="00A1706D" w:rsidRPr="00824F79" w:rsidRDefault="00A1706D" w:rsidP="00F430BC">
      <w:pPr>
        <w:spacing w:after="120"/>
        <w:ind w:left="-851" w:right="11" w:firstLine="1418"/>
        <w:jc w:val="center"/>
        <w:rPr>
          <w:rFonts w:ascii="Times New Roman" w:eastAsiaTheme="minorHAnsi" w:hAnsi="Times New Roman" w:cstheme="minorBidi"/>
          <w:b/>
          <w:sz w:val="24"/>
          <w:szCs w:val="24"/>
        </w:rPr>
      </w:pPr>
      <w:r w:rsidRPr="00824F79">
        <w:rPr>
          <w:rFonts w:ascii="Times New Roman" w:eastAsiaTheme="minorHAnsi" w:hAnsi="Times New Roman" w:cstheme="minorBidi"/>
          <w:b/>
          <w:sz w:val="24"/>
          <w:szCs w:val="24"/>
        </w:rPr>
        <w:t>Atkārtotu uzturēšanās atļauju pieprasījumi</w:t>
      </w:r>
      <w:r w:rsidR="008E7A45" w:rsidRPr="00824F79">
        <w:rPr>
          <w:rFonts w:ascii="Times New Roman" w:eastAsiaTheme="minorHAnsi" w:hAnsi="Times New Roman" w:cstheme="minorBidi"/>
          <w:b/>
          <w:sz w:val="24"/>
          <w:szCs w:val="24"/>
        </w:rPr>
        <w:t xml:space="preserve"> </w:t>
      </w:r>
      <w:r w:rsidR="00AF3297" w:rsidRPr="00824F79">
        <w:rPr>
          <w:rFonts w:ascii="Times New Roman" w:eastAsiaTheme="minorHAnsi" w:hAnsi="Times New Roman" w:cstheme="minorBidi"/>
          <w:b/>
          <w:sz w:val="24"/>
          <w:szCs w:val="24"/>
        </w:rPr>
        <w:t>01.</w:t>
      </w:r>
      <w:r w:rsidR="008E7A45" w:rsidRPr="00824F79">
        <w:rPr>
          <w:rFonts w:ascii="Times New Roman" w:eastAsiaTheme="minorHAnsi" w:hAnsi="Times New Roman" w:cstheme="minorBidi"/>
          <w:b/>
          <w:sz w:val="24"/>
          <w:szCs w:val="24"/>
        </w:rPr>
        <w:t>07.2015.-</w:t>
      </w:r>
      <w:r w:rsidR="002874E0" w:rsidRPr="00824F79">
        <w:rPr>
          <w:rFonts w:ascii="Times New Roman" w:eastAsiaTheme="minorHAnsi" w:hAnsi="Times New Roman" w:cstheme="minorBidi"/>
          <w:b/>
          <w:sz w:val="24"/>
          <w:szCs w:val="24"/>
        </w:rPr>
        <w:t>31.12.202</w:t>
      </w:r>
      <w:r w:rsidR="00F430BC">
        <w:rPr>
          <w:rFonts w:ascii="Times New Roman" w:eastAsiaTheme="minorHAnsi" w:hAnsi="Times New Roman" w:cstheme="minorBidi"/>
          <w:b/>
          <w:sz w:val="24"/>
          <w:szCs w:val="24"/>
        </w:rPr>
        <w:t>4</w:t>
      </w:r>
      <w:r w:rsidR="008E7A45" w:rsidRPr="00824F79">
        <w:rPr>
          <w:rFonts w:ascii="Times New Roman" w:eastAsiaTheme="minorHAnsi" w:hAnsi="Times New Roman" w:cstheme="minorBidi"/>
          <w:b/>
          <w:sz w:val="24"/>
          <w:szCs w:val="24"/>
        </w:rPr>
        <w:t>.</w:t>
      </w:r>
      <w:r w:rsidR="003A4F67" w:rsidRPr="00824F79">
        <w:rPr>
          <w:rFonts w:ascii="Times New Roman" w:eastAsiaTheme="minorHAnsi" w:hAnsi="Times New Roman" w:cstheme="minorBidi"/>
          <w:b/>
          <w:sz w:val="24"/>
          <w:szCs w:val="24"/>
        </w:rPr>
        <w:t xml:space="preserve"> </w:t>
      </w:r>
    </w:p>
    <w:tbl>
      <w:tblPr>
        <w:tblStyle w:val="TableGrid"/>
        <w:tblW w:w="0" w:type="auto"/>
        <w:jc w:val="right"/>
        <w:tblLook w:val="04A0" w:firstRow="1" w:lastRow="0" w:firstColumn="1" w:lastColumn="0" w:noHBand="0" w:noVBand="1"/>
      </w:tblPr>
      <w:tblGrid>
        <w:gridCol w:w="2374"/>
        <w:gridCol w:w="1511"/>
        <w:gridCol w:w="1351"/>
        <w:gridCol w:w="1351"/>
        <w:gridCol w:w="1258"/>
        <w:gridCol w:w="1403"/>
      </w:tblGrid>
      <w:tr w:rsidR="00A1706D" w:rsidRPr="00824F79" w14:paraId="435C7B65" w14:textId="77777777" w:rsidTr="0004599E">
        <w:trPr>
          <w:jc w:val="right"/>
        </w:trPr>
        <w:tc>
          <w:tcPr>
            <w:tcW w:w="2374" w:type="dxa"/>
          </w:tcPr>
          <w:p w14:paraId="73B5AD7A" w14:textId="77777777" w:rsidR="00A1706D" w:rsidRPr="00824F79" w:rsidRDefault="00A1706D" w:rsidP="00A1706D">
            <w:pPr>
              <w:spacing w:after="120"/>
              <w:ind w:right="11"/>
              <w:jc w:val="center"/>
              <w:rPr>
                <w:rFonts w:ascii="Times New Roman" w:eastAsiaTheme="minorHAnsi" w:hAnsi="Times New Roman" w:cstheme="minorBidi"/>
                <w:sz w:val="24"/>
                <w:szCs w:val="24"/>
              </w:rPr>
            </w:pPr>
          </w:p>
        </w:tc>
        <w:tc>
          <w:tcPr>
            <w:tcW w:w="1511" w:type="dxa"/>
          </w:tcPr>
          <w:p w14:paraId="1BCD0607" w14:textId="7516CE5C" w:rsidR="00A1706D" w:rsidRPr="00824F79" w:rsidRDefault="00162886"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 xml:space="preserve">Atkārtoto </w:t>
            </w:r>
            <w:r w:rsidR="00D10D03" w:rsidRPr="00824F79">
              <w:rPr>
                <w:rFonts w:ascii="Times New Roman" w:eastAsiaTheme="minorHAnsi" w:hAnsi="Times New Roman" w:cstheme="minorBidi"/>
                <w:sz w:val="24"/>
                <w:szCs w:val="24"/>
              </w:rPr>
              <w:t>uzturēšanās atļauju</w:t>
            </w:r>
            <w:r w:rsidR="00A1706D" w:rsidRPr="00824F79">
              <w:rPr>
                <w:rFonts w:ascii="Times New Roman" w:eastAsiaTheme="minorHAnsi" w:hAnsi="Times New Roman" w:cstheme="minorBidi"/>
                <w:sz w:val="24"/>
                <w:szCs w:val="24"/>
              </w:rPr>
              <w:t xml:space="preserve"> pieprasījumu skaits</w:t>
            </w:r>
          </w:p>
        </w:tc>
        <w:tc>
          <w:tcPr>
            <w:tcW w:w="1351" w:type="dxa"/>
          </w:tcPr>
          <w:p w14:paraId="236CF2D1"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Pieņemts lēmums par TUA piešķiršanu</w:t>
            </w:r>
          </w:p>
        </w:tc>
        <w:tc>
          <w:tcPr>
            <w:tcW w:w="1351" w:type="dxa"/>
          </w:tcPr>
          <w:p w14:paraId="25ABFF37"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Pieņemts lēmums par PUA piešķiršanu</w:t>
            </w:r>
          </w:p>
        </w:tc>
        <w:tc>
          <w:tcPr>
            <w:tcW w:w="1258" w:type="dxa"/>
          </w:tcPr>
          <w:p w14:paraId="526A98CD" w14:textId="77777777" w:rsidR="00A1706D" w:rsidRPr="00824F79" w:rsidRDefault="00A1706D" w:rsidP="00A1706D">
            <w:pPr>
              <w:spacing w:after="120"/>
              <w:ind w:right="11"/>
              <w:jc w:val="center"/>
              <w:rPr>
                <w:rFonts w:ascii="Times New Roman" w:eastAsiaTheme="minorHAnsi" w:hAnsi="Times New Roman" w:cstheme="minorBidi"/>
                <w:sz w:val="24"/>
                <w:szCs w:val="24"/>
              </w:rPr>
            </w:pPr>
            <w:r w:rsidRPr="00824F79">
              <w:rPr>
                <w:rFonts w:ascii="Times New Roman" w:eastAsiaTheme="minorHAnsi" w:hAnsi="Times New Roman" w:cstheme="minorBidi"/>
                <w:sz w:val="24"/>
                <w:szCs w:val="24"/>
              </w:rPr>
              <w:t>Atteikums</w:t>
            </w:r>
          </w:p>
        </w:tc>
        <w:tc>
          <w:tcPr>
            <w:tcW w:w="1403" w:type="dxa"/>
          </w:tcPr>
          <w:p w14:paraId="5E74D6AC" w14:textId="6B6D886E" w:rsidR="00A1706D" w:rsidRPr="001F2FBF" w:rsidRDefault="00A1706D" w:rsidP="00A1706D">
            <w:pPr>
              <w:spacing w:after="120"/>
              <w:ind w:right="11"/>
              <w:jc w:val="center"/>
              <w:rPr>
                <w:rFonts w:ascii="Times New Roman" w:eastAsiaTheme="minorHAnsi" w:hAnsi="Times New Roman" w:cstheme="minorBidi"/>
                <w:sz w:val="24"/>
                <w:szCs w:val="24"/>
              </w:rPr>
            </w:pPr>
            <w:r w:rsidRPr="001F2FBF">
              <w:rPr>
                <w:rFonts w:ascii="Times New Roman" w:eastAsiaTheme="minorHAnsi" w:hAnsi="Times New Roman" w:cstheme="minorBidi"/>
                <w:sz w:val="24"/>
                <w:szCs w:val="24"/>
              </w:rPr>
              <w:t xml:space="preserve">Pieteikums </w:t>
            </w:r>
            <w:r w:rsidR="00DE374E">
              <w:rPr>
                <w:rFonts w:ascii="Times New Roman" w:eastAsiaTheme="minorHAnsi" w:hAnsi="Times New Roman" w:cstheme="minorBidi"/>
                <w:sz w:val="24"/>
                <w:szCs w:val="24"/>
              </w:rPr>
              <w:t xml:space="preserve">31.12.2024. </w:t>
            </w:r>
            <w:r w:rsidRPr="001F2FBF">
              <w:rPr>
                <w:rFonts w:ascii="Times New Roman" w:eastAsiaTheme="minorHAnsi" w:hAnsi="Times New Roman" w:cstheme="minorBidi"/>
                <w:sz w:val="24"/>
                <w:szCs w:val="24"/>
              </w:rPr>
              <w:t>atrodas izskatīšanas stadijā</w:t>
            </w:r>
          </w:p>
        </w:tc>
      </w:tr>
      <w:tr w:rsidR="0004599E" w:rsidRPr="00FE5DB1" w14:paraId="0828076C" w14:textId="77777777" w:rsidTr="0004599E">
        <w:trPr>
          <w:jc w:val="right"/>
        </w:trPr>
        <w:tc>
          <w:tcPr>
            <w:tcW w:w="2374" w:type="dxa"/>
            <w:shd w:val="clear" w:color="auto" w:fill="auto"/>
          </w:tcPr>
          <w:p w14:paraId="4DF6B5A5" w14:textId="77777777" w:rsidR="0004599E" w:rsidRPr="0070237D" w:rsidRDefault="0004599E" w:rsidP="0004599E">
            <w:pPr>
              <w:spacing w:after="120"/>
              <w:ind w:right="11"/>
              <w:jc w:val="right"/>
              <w:rPr>
                <w:rFonts w:ascii="Times New Roman" w:eastAsiaTheme="minorHAnsi" w:hAnsi="Times New Roman" w:cstheme="minorBidi"/>
                <w:b/>
                <w:sz w:val="24"/>
                <w:szCs w:val="24"/>
              </w:rPr>
            </w:pPr>
            <w:r w:rsidRPr="0070237D">
              <w:rPr>
                <w:rFonts w:ascii="Times New Roman" w:eastAsiaTheme="minorHAnsi" w:hAnsi="Times New Roman" w:cstheme="minorBidi"/>
                <w:b/>
                <w:sz w:val="24"/>
                <w:szCs w:val="24"/>
              </w:rPr>
              <w:t>Ieguldītāji kapitālsabiedrībā</w:t>
            </w:r>
          </w:p>
        </w:tc>
        <w:tc>
          <w:tcPr>
            <w:tcW w:w="1511" w:type="dxa"/>
            <w:shd w:val="clear" w:color="auto" w:fill="auto"/>
            <w:vAlign w:val="bottom"/>
          </w:tcPr>
          <w:p w14:paraId="0CA3609F" w14:textId="209B52F9"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181</w:t>
            </w:r>
          </w:p>
        </w:tc>
        <w:tc>
          <w:tcPr>
            <w:tcW w:w="1351" w:type="dxa"/>
            <w:shd w:val="clear" w:color="auto" w:fill="auto"/>
            <w:vAlign w:val="bottom"/>
          </w:tcPr>
          <w:p w14:paraId="72BE79E4" w14:textId="5F6D176A"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119</w:t>
            </w:r>
          </w:p>
        </w:tc>
        <w:tc>
          <w:tcPr>
            <w:tcW w:w="1351" w:type="dxa"/>
            <w:shd w:val="clear" w:color="auto" w:fill="auto"/>
            <w:vAlign w:val="bottom"/>
          </w:tcPr>
          <w:p w14:paraId="105720A2" w14:textId="582E78D7"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28</w:t>
            </w:r>
          </w:p>
        </w:tc>
        <w:tc>
          <w:tcPr>
            <w:tcW w:w="1258" w:type="dxa"/>
            <w:shd w:val="clear" w:color="auto" w:fill="auto"/>
            <w:vAlign w:val="bottom"/>
          </w:tcPr>
          <w:p w14:paraId="798BA39D" w14:textId="42B3C657"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34</w:t>
            </w:r>
          </w:p>
        </w:tc>
        <w:tc>
          <w:tcPr>
            <w:tcW w:w="1403" w:type="dxa"/>
            <w:shd w:val="clear" w:color="auto" w:fill="auto"/>
            <w:vAlign w:val="bottom"/>
          </w:tcPr>
          <w:p w14:paraId="7D10CA26" w14:textId="1B302F3F" w:rsidR="0004599E" w:rsidRPr="007139BF" w:rsidRDefault="0004599E" w:rsidP="0004599E">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0</w:t>
            </w:r>
          </w:p>
        </w:tc>
      </w:tr>
      <w:tr w:rsidR="0004599E" w:rsidRPr="00FE5DB1" w14:paraId="63B5E2F7" w14:textId="77777777" w:rsidTr="0004599E">
        <w:trPr>
          <w:jc w:val="right"/>
        </w:trPr>
        <w:tc>
          <w:tcPr>
            <w:tcW w:w="2374" w:type="dxa"/>
            <w:shd w:val="clear" w:color="auto" w:fill="auto"/>
          </w:tcPr>
          <w:p w14:paraId="02B17834" w14:textId="77777777" w:rsidR="0004599E" w:rsidRPr="0070237D" w:rsidRDefault="0004599E" w:rsidP="0004599E">
            <w:pPr>
              <w:spacing w:after="120"/>
              <w:ind w:right="11"/>
              <w:jc w:val="right"/>
              <w:rPr>
                <w:rFonts w:ascii="Times New Roman" w:eastAsiaTheme="minorHAnsi" w:hAnsi="Times New Roman" w:cstheme="minorBidi"/>
                <w:sz w:val="24"/>
                <w:szCs w:val="24"/>
              </w:rPr>
            </w:pPr>
            <w:r w:rsidRPr="0070237D">
              <w:rPr>
                <w:rFonts w:ascii="Times New Roman" w:eastAsiaTheme="minorHAnsi" w:hAnsi="Times New Roman" w:cstheme="minorBidi"/>
                <w:sz w:val="24"/>
                <w:szCs w:val="24"/>
              </w:rPr>
              <w:t>t.sk., investori</w:t>
            </w:r>
          </w:p>
        </w:tc>
        <w:tc>
          <w:tcPr>
            <w:tcW w:w="1511" w:type="dxa"/>
            <w:shd w:val="clear" w:color="auto" w:fill="auto"/>
            <w:vAlign w:val="bottom"/>
          </w:tcPr>
          <w:p w14:paraId="6D5D1EAE" w14:textId="3B2A983F"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91</w:t>
            </w:r>
          </w:p>
        </w:tc>
        <w:tc>
          <w:tcPr>
            <w:tcW w:w="1351" w:type="dxa"/>
            <w:shd w:val="clear" w:color="auto" w:fill="auto"/>
            <w:vAlign w:val="bottom"/>
          </w:tcPr>
          <w:p w14:paraId="286EF778" w14:textId="0F62B132"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63</w:t>
            </w:r>
          </w:p>
        </w:tc>
        <w:tc>
          <w:tcPr>
            <w:tcW w:w="1351" w:type="dxa"/>
            <w:shd w:val="clear" w:color="auto" w:fill="auto"/>
            <w:vAlign w:val="bottom"/>
          </w:tcPr>
          <w:p w14:paraId="4418838C" w14:textId="7083AFE7"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12</w:t>
            </w:r>
          </w:p>
        </w:tc>
        <w:tc>
          <w:tcPr>
            <w:tcW w:w="1258" w:type="dxa"/>
            <w:shd w:val="clear" w:color="auto" w:fill="auto"/>
            <w:vAlign w:val="bottom"/>
          </w:tcPr>
          <w:p w14:paraId="7B7B5A3D" w14:textId="2C948D95"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16</w:t>
            </w:r>
          </w:p>
        </w:tc>
        <w:tc>
          <w:tcPr>
            <w:tcW w:w="1403" w:type="dxa"/>
            <w:shd w:val="clear" w:color="auto" w:fill="auto"/>
            <w:vAlign w:val="bottom"/>
          </w:tcPr>
          <w:p w14:paraId="4641C1D5" w14:textId="0A52A418"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r w:rsidR="0004599E" w:rsidRPr="00FE5DB1" w14:paraId="2B47C53B" w14:textId="77777777" w:rsidTr="0004599E">
        <w:trPr>
          <w:jc w:val="right"/>
        </w:trPr>
        <w:tc>
          <w:tcPr>
            <w:tcW w:w="2374" w:type="dxa"/>
            <w:shd w:val="clear" w:color="auto" w:fill="auto"/>
          </w:tcPr>
          <w:p w14:paraId="53D10EB9" w14:textId="77777777" w:rsidR="0004599E" w:rsidRPr="0070237D" w:rsidRDefault="0004599E" w:rsidP="0004599E">
            <w:pPr>
              <w:spacing w:after="120"/>
              <w:ind w:right="11"/>
              <w:jc w:val="right"/>
              <w:rPr>
                <w:rFonts w:ascii="Times New Roman" w:eastAsiaTheme="minorHAnsi" w:hAnsi="Times New Roman" w:cstheme="minorBidi"/>
                <w:sz w:val="24"/>
                <w:szCs w:val="24"/>
              </w:rPr>
            </w:pPr>
            <w:r w:rsidRPr="0070237D">
              <w:rPr>
                <w:rFonts w:ascii="Times New Roman" w:eastAsiaTheme="minorHAnsi" w:hAnsi="Times New Roman" w:cstheme="minorBidi"/>
                <w:sz w:val="24"/>
                <w:szCs w:val="24"/>
              </w:rPr>
              <w:t>ģimenes locekļi</w:t>
            </w:r>
          </w:p>
        </w:tc>
        <w:tc>
          <w:tcPr>
            <w:tcW w:w="1511" w:type="dxa"/>
            <w:shd w:val="clear" w:color="auto" w:fill="auto"/>
            <w:vAlign w:val="bottom"/>
          </w:tcPr>
          <w:p w14:paraId="162EA5C1" w14:textId="57BFB2FF"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90</w:t>
            </w:r>
          </w:p>
        </w:tc>
        <w:tc>
          <w:tcPr>
            <w:tcW w:w="1351" w:type="dxa"/>
            <w:shd w:val="clear" w:color="auto" w:fill="auto"/>
            <w:vAlign w:val="bottom"/>
          </w:tcPr>
          <w:p w14:paraId="169988B9" w14:textId="4B2989CB"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56</w:t>
            </w:r>
          </w:p>
        </w:tc>
        <w:tc>
          <w:tcPr>
            <w:tcW w:w="1351" w:type="dxa"/>
            <w:shd w:val="clear" w:color="auto" w:fill="auto"/>
            <w:vAlign w:val="bottom"/>
          </w:tcPr>
          <w:p w14:paraId="1B1EF01C" w14:textId="4BCC634D"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16</w:t>
            </w:r>
          </w:p>
        </w:tc>
        <w:tc>
          <w:tcPr>
            <w:tcW w:w="1258" w:type="dxa"/>
            <w:shd w:val="clear" w:color="auto" w:fill="auto"/>
            <w:vAlign w:val="bottom"/>
          </w:tcPr>
          <w:p w14:paraId="0CEE1FEB" w14:textId="5716F190"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18</w:t>
            </w:r>
          </w:p>
        </w:tc>
        <w:tc>
          <w:tcPr>
            <w:tcW w:w="1403" w:type="dxa"/>
            <w:shd w:val="clear" w:color="auto" w:fill="auto"/>
            <w:vAlign w:val="bottom"/>
          </w:tcPr>
          <w:p w14:paraId="264B2143" w14:textId="3265DE04" w:rsidR="0004599E" w:rsidRPr="007139BF" w:rsidRDefault="0004599E" w:rsidP="0004599E">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r w:rsidR="007139BF" w:rsidRPr="00FE5DB1" w14:paraId="2C7BE3DD" w14:textId="77777777" w:rsidTr="00E813A9">
        <w:trPr>
          <w:jc w:val="right"/>
        </w:trPr>
        <w:tc>
          <w:tcPr>
            <w:tcW w:w="2374" w:type="dxa"/>
            <w:shd w:val="clear" w:color="auto" w:fill="auto"/>
          </w:tcPr>
          <w:p w14:paraId="7B66439E" w14:textId="77777777" w:rsidR="007139BF" w:rsidRPr="00546D54" w:rsidRDefault="007139BF" w:rsidP="007139BF">
            <w:pPr>
              <w:spacing w:after="120"/>
              <w:ind w:right="11"/>
              <w:jc w:val="right"/>
              <w:rPr>
                <w:rFonts w:ascii="Times New Roman" w:eastAsiaTheme="minorHAnsi" w:hAnsi="Times New Roman" w:cstheme="minorBidi"/>
                <w:b/>
                <w:sz w:val="24"/>
                <w:szCs w:val="24"/>
              </w:rPr>
            </w:pPr>
            <w:r w:rsidRPr="00546D54">
              <w:rPr>
                <w:rFonts w:ascii="Times New Roman" w:eastAsiaTheme="minorHAnsi" w:hAnsi="Times New Roman" w:cstheme="minorBidi"/>
                <w:b/>
                <w:sz w:val="24"/>
                <w:szCs w:val="24"/>
              </w:rPr>
              <w:t>Ieguldītāji nekustamajā īpašumā</w:t>
            </w:r>
          </w:p>
        </w:tc>
        <w:tc>
          <w:tcPr>
            <w:tcW w:w="1511" w:type="dxa"/>
            <w:shd w:val="clear" w:color="auto" w:fill="auto"/>
            <w:vAlign w:val="bottom"/>
          </w:tcPr>
          <w:p w14:paraId="1D3D06C7" w14:textId="51AEE113"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11664</w:t>
            </w:r>
          </w:p>
        </w:tc>
        <w:tc>
          <w:tcPr>
            <w:tcW w:w="1351" w:type="dxa"/>
            <w:shd w:val="clear" w:color="auto" w:fill="auto"/>
            <w:vAlign w:val="bottom"/>
          </w:tcPr>
          <w:p w14:paraId="4939B5DE" w14:textId="60DA32FD"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9328</w:t>
            </w:r>
          </w:p>
        </w:tc>
        <w:tc>
          <w:tcPr>
            <w:tcW w:w="1351" w:type="dxa"/>
            <w:shd w:val="clear" w:color="auto" w:fill="auto"/>
            <w:vAlign w:val="bottom"/>
          </w:tcPr>
          <w:p w14:paraId="4602DA9E" w14:textId="7574542B"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1566</w:t>
            </w:r>
          </w:p>
        </w:tc>
        <w:tc>
          <w:tcPr>
            <w:tcW w:w="1258" w:type="dxa"/>
            <w:shd w:val="clear" w:color="auto" w:fill="auto"/>
            <w:vAlign w:val="bottom"/>
          </w:tcPr>
          <w:p w14:paraId="7689B87C" w14:textId="1AF4CA79"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760</w:t>
            </w:r>
          </w:p>
        </w:tc>
        <w:tc>
          <w:tcPr>
            <w:tcW w:w="1403" w:type="dxa"/>
            <w:shd w:val="clear" w:color="auto" w:fill="auto"/>
            <w:vAlign w:val="bottom"/>
          </w:tcPr>
          <w:p w14:paraId="1C776C21" w14:textId="23F57B78"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10</w:t>
            </w:r>
          </w:p>
        </w:tc>
      </w:tr>
      <w:tr w:rsidR="007139BF" w:rsidRPr="00FE5DB1" w14:paraId="672302B4" w14:textId="77777777" w:rsidTr="00E813A9">
        <w:trPr>
          <w:jc w:val="right"/>
        </w:trPr>
        <w:tc>
          <w:tcPr>
            <w:tcW w:w="2374" w:type="dxa"/>
            <w:shd w:val="clear" w:color="auto" w:fill="auto"/>
          </w:tcPr>
          <w:p w14:paraId="27E15FC4" w14:textId="77777777" w:rsidR="007139BF" w:rsidRPr="00546D54" w:rsidRDefault="007139BF" w:rsidP="007139BF">
            <w:pPr>
              <w:spacing w:after="120"/>
              <w:ind w:right="11"/>
              <w:jc w:val="right"/>
              <w:rPr>
                <w:rFonts w:ascii="Times New Roman" w:eastAsiaTheme="minorHAnsi" w:hAnsi="Times New Roman" w:cstheme="minorBidi"/>
                <w:sz w:val="24"/>
                <w:szCs w:val="24"/>
              </w:rPr>
            </w:pPr>
            <w:r w:rsidRPr="00546D54">
              <w:rPr>
                <w:rFonts w:ascii="Times New Roman" w:eastAsiaTheme="minorHAnsi" w:hAnsi="Times New Roman" w:cstheme="minorBidi"/>
                <w:sz w:val="24"/>
                <w:szCs w:val="24"/>
              </w:rPr>
              <w:t>t.sk., investori</w:t>
            </w:r>
          </w:p>
        </w:tc>
        <w:tc>
          <w:tcPr>
            <w:tcW w:w="1511" w:type="dxa"/>
            <w:shd w:val="clear" w:color="auto" w:fill="auto"/>
            <w:vAlign w:val="bottom"/>
          </w:tcPr>
          <w:p w14:paraId="0C23AAD0" w14:textId="44255763"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5615</w:t>
            </w:r>
          </w:p>
        </w:tc>
        <w:tc>
          <w:tcPr>
            <w:tcW w:w="1351" w:type="dxa"/>
            <w:shd w:val="clear" w:color="auto" w:fill="auto"/>
            <w:vAlign w:val="bottom"/>
          </w:tcPr>
          <w:p w14:paraId="4F5CA16A" w14:textId="0A7041A4"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4306</w:t>
            </w:r>
          </w:p>
        </w:tc>
        <w:tc>
          <w:tcPr>
            <w:tcW w:w="1351" w:type="dxa"/>
            <w:shd w:val="clear" w:color="auto" w:fill="auto"/>
            <w:vAlign w:val="bottom"/>
          </w:tcPr>
          <w:p w14:paraId="2FA92DA9" w14:textId="1476F9E7"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891</w:t>
            </w:r>
          </w:p>
        </w:tc>
        <w:tc>
          <w:tcPr>
            <w:tcW w:w="1258" w:type="dxa"/>
            <w:shd w:val="clear" w:color="auto" w:fill="auto"/>
            <w:vAlign w:val="bottom"/>
          </w:tcPr>
          <w:p w14:paraId="0849712F" w14:textId="31B5E9AA"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413</w:t>
            </w:r>
          </w:p>
        </w:tc>
        <w:tc>
          <w:tcPr>
            <w:tcW w:w="1403" w:type="dxa"/>
            <w:shd w:val="clear" w:color="auto" w:fill="auto"/>
            <w:vAlign w:val="bottom"/>
          </w:tcPr>
          <w:p w14:paraId="0487C1D0" w14:textId="512FDA4D"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w:t>
            </w:r>
          </w:p>
        </w:tc>
      </w:tr>
      <w:tr w:rsidR="007139BF" w:rsidRPr="00FE5DB1" w14:paraId="53090E62" w14:textId="77777777" w:rsidTr="00E813A9">
        <w:trPr>
          <w:jc w:val="right"/>
        </w:trPr>
        <w:tc>
          <w:tcPr>
            <w:tcW w:w="2374" w:type="dxa"/>
            <w:shd w:val="clear" w:color="auto" w:fill="auto"/>
          </w:tcPr>
          <w:p w14:paraId="452BB1CB" w14:textId="77777777" w:rsidR="007139BF" w:rsidRPr="00546D54" w:rsidRDefault="007139BF" w:rsidP="007139BF">
            <w:pPr>
              <w:spacing w:after="120"/>
              <w:ind w:right="11"/>
              <w:jc w:val="right"/>
              <w:rPr>
                <w:rFonts w:ascii="Times New Roman" w:eastAsiaTheme="minorHAnsi" w:hAnsi="Times New Roman" w:cstheme="minorBidi"/>
                <w:sz w:val="24"/>
                <w:szCs w:val="24"/>
              </w:rPr>
            </w:pPr>
            <w:r w:rsidRPr="00546D54">
              <w:rPr>
                <w:rFonts w:ascii="Times New Roman" w:eastAsiaTheme="minorHAnsi" w:hAnsi="Times New Roman" w:cstheme="minorBidi"/>
                <w:sz w:val="24"/>
                <w:szCs w:val="24"/>
              </w:rPr>
              <w:t>ģimenes locekļi</w:t>
            </w:r>
          </w:p>
        </w:tc>
        <w:tc>
          <w:tcPr>
            <w:tcW w:w="1511" w:type="dxa"/>
            <w:shd w:val="clear" w:color="auto" w:fill="auto"/>
            <w:vAlign w:val="bottom"/>
          </w:tcPr>
          <w:p w14:paraId="3850A2FF" w14:textId="4AD0B7A3"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6049</w:t>
            </w:r>
          </w:p>
        </w:tc>
        <w:tc>
          <w:tcPr>
            <w:tcW w:w="1351" w:type="dxa"/>
            <w:shd w:val="clear" w:color="auto" w:fill="auto"/>
            <w:vAlign w:val="bottom"/>
          </w:tcPr>
          <w:p w14:paraId="0889D9D8" w14:textId="610CA301"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5022</w:t>
            </w:r>
          </w:p>
        </w:tc>
        <w:tc>
          <w:tcPr>
            <w:tcW w:w="1351" w:type="dxa"/>
            <w:shd w:val="clear" w:color="auto" w:fill="auto"/>
            <w:vAlign w:val="bottom"/>
          </w:tcPr>
          <w:p w14:paraId="2B76F8B4" w14:textId="00C8BACD"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675</w:t>
            </w:r>
          </w:p>
        </w:tc>
        <w:tc>
          <w:tcPr>
            <w:tcW w:w="1258" w:type="dxa"/>
            <w:shd w:val="clear" w:color="auto" w:fill="auto"/>
            <w:vAlign w:val="bottom"/>
          </w:tcPr>
          <w:p w14:paraId="0E2FE4F0" w14:textId="7EE51A8B"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347</w:t>
            </w:r>
          </w:p>
        </w:tc>
        <w:tc>
          <w:tcPr>
            <w:tcW w:w="1403" w:type="dxa"/>
            <w:shd w:val="clear" w:color="auto" w:fill="auto"/>
            <w:vAlign w:val="bottom"/>
          </w:tcPr>
          <w:p w14:paraId="5E6E92F8" w14:textId="294BF3AC"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5</w:t>
            </w:r>
          </w:p>
        </w:tc>
      </w:tr>
      <w:tr w:rsidR="007139BF" w:rsidRPr="005C0B63" w14:paraId="75D9208C" w14:textId="77777777" w:rsidTr="00E813A9">
        <w:trPr>
          <w:jc w:val="right"/>
        </w:trPr>
        <w:tc>
          <w:tcPr>
            <w:tcW w:w="2374" w:type="dxa"/>
            <w:shd w:val="clear" w:color="auto" w:fill="auto"/>
          </w:tcPr>
          <w:p w14:paraId="1D799AB9" w14:textId="77777777" w:rsidR="007139BF" w:rsidRPr="005C0B63" w:rsidRDefault="007139BF" w:rsidP="007139BF">
            <w:pPr>
              <w:spacing w:after="120"/>
              <w:ind w:right="11"/>
              <w:jc w:val="right"/>
              <w:rPr>
                <w:rFonts w:ascii="Times New Roman" w:eastAsiaTheme="minorHAnsi" w:hAnsi="Times New Roman" w:cstheme="minorBidi"/>
                <w:b/>
                <w:sz w:val="24"/>
                <w:szCs w:val="24"/>
              </w:rPr>
            </w:pPr>
            <w:r w:rsidRPr="005C0B63">
              <w:rPr>
                <w:rFonts w:ascii="Times New Roman" w:eastAsiaTheme="minorHAnsi" w:hAnsi="Times New Roman" w:cstheme="minorBidi"/>
                <w:b/>
                <w:sz w:val="24"/>
                <w:szCs w:val="24"/>
              </w:rPr>
              <w:t>Ieguldītāji kredītiestādē</w:t>
            </w:r>
          </w:p>
        </w:tc>
        <w:tc>
          <w:tcPr>
            <w:tcW w:w="1511" w:type="dxa"/>
            <w:shd w:val="clear" w:color="auto" w:fill="auto"/>
            <w:vAlign w:val="bottom"/>
          </w:tcPr>
          <w:p w14:paraId="5D316BDE" w14:textId="37EB19FB"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293</w:t>
            </w:r>
          </w:p>
        </w:tc>
        <w:tc>
          <w:tcPr>
            <w:tcW w:w="1351" w:type="dxa"/>
            <w:shd w:val="clear" w:color="auto" w:fill="auto"/>
            <w:vAlign w:val="bottom"/>
          </w:tcPr>
          <w:p w14:paraId="4C041A7C" w14:textId="17A8CFEB"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254</w:t>
            </w:r>
          </w:p>
        </w:tc>
        <w:tc>
          <w:tcPr>
            <w:tcW w:w="1351" w:type="dxa"/>
            <w:shd w:val="clear" w:color="auto" w:fill="auto"/>
            <w:vAlign w:val="bottom"/>
          </w:tcPr>
          <w:p w14:paraId="5478E408" w14:textId="3F66ABB8"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16</w:t>
            </w:r>
          </w:p>
        </w:tc>
        <w:tc>
          <w:tcPr>
            <w:tcW w:w="1258" w:type="dxa"/>
            <w:shd w:val="clear" w:color="auto" w:fill="auto"/>
            <w:vAlign w:val="bottom"/>
          </w:tcPr>
          <w:p w14:paraId="3CD0F0B5" w14:textId="1F2747DD"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23</w:t>
            </w:r>
          </w:p>
        </w:tc>
        <w:tc>
          <w:tcPr>
            <w:tcW w:w="1403" w:type="dxa"/>
            <w:shd w:val="clear" w:color="auto" w:fill="auto"/>
            <w:vAlign w:val="bottom"/>
          </w:tcPr>
          <w:p w14:paraId="36AF1583" w14:textId="3977EF96" w:rsidR="007139BF" w:rsidRPr="007139BF" w:rsidRDefault="007139BF" w:rsidP="007139BF">
            <w:pPr>
              <w:ind w:right="11"/>
              <w:jc w:val="right"/>
              <w:rPr>
                <w:rFonts w:ascii="Times New Roman" w:eastAsiaTheme="minorHAnsi" w:hAnsi="Times New Roman" w:cstheme="minorBidi"/>
                <w:b/>
                <w:sz w:val="24"/>
                <w:szCs w:val="24"/>
              </w:rPr>
            </w:pPr>
            <w:r w:rsidRPr="007139BF">
              <w:rPr>
                <w:rFonts w:ascii="Times New Roman" w:eastAsiaTheme="minorHAnsi" w:hAnsi="Times New Roman" w:cstheme="minorBidi"/>
                <w:b/>
                <w:sz w:val="24"/>
                <w:szCs w:val="24"/>
              </w:rPr>
              <w:t>0</w:t>
            </w:r>
          </w:p>
        </w:tc>
      </w:tr>
      <w:tr w:rsidR="007139BF" w:rsidRPr="005C0B63" w14:paraId="4249DE1B" w14:textId="77777777" w:rsidTr="00E813A9">
        <w:trPr>
          <w:jc w:val="right"/>
        </w:trPr>
        <w:tc>
          <w:tcPr>
            <w:tcW w:w="2374" w:type="dxa"/>
            <w:shd w:val="clear" w:color="auto" w:fill="auto"/>
          </w:tcPr>
          <w:p w14:paraId="25C29286" w14:textId="77777777" w:rsidR="007139BF" w:rsidRPr="005C0B63" w:rsidRDefault="007139BF" w:rsidP="007139BF">
            <w:pPr>
              <w:spacing w:after="120"/>
              <w:ind w:right="11"/>
              <w:jc w:val="right"/>
              <w:rPr>
                <w:rFonts w:ascii="Times New Roman" w:eastAsiaTheme="minorHAnsi" w:hAnsi="Times New Roman" w:cstheme="minorBidi"/>
                <w:sz w:val="24"/>
                <w:szCs w:val="24"/>
              </w:rPr>
            </w:pPr>
            <w:r w:rsidRPr="005C0B63">
              <w:rPr>
                <w:rFonts w:ascii="Times New Roman" w:eastAsiaTheme="minorHAnsi" w:hAnsi="Times New Roman" w:cstheme="minorBidi"/>
                <w:sz w:val="24"/>
                <w:szCs w:val="24"/>
              </w:rPr>
              <w:t>t.sk., investori</w:t>
            </w:r>
          </w:p>
        </w:tc>
        <w:tc>
          <w:tcPr>
            <w:tcW w:w="1511" w:type="dxa"/>
            <w:shd w:val="clear" w:color="auto" w:fill="auto"/>
            <w:vAlign w:val="bottom"/>
          </w:tcPr>
          <w:p w14:paraId="347BD54E" w14:textId="2F07F071"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124</w:t>
            </w:r>
          </w:p>
        </w:tc>
        <w:tc>
          <w:tcPr>
            <w:tcW w:w="1351" w:type="dxa"/>
            <w:shd w:val="clear" w:color="auto" w:fill="auto"/>
            <w:vAlign w:val="bottom"/>
          </w:tcPr>
          <w:p w14:paraId="0DB2D4C6" w14:textId="3A1EF45F"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105</w:t>
            </w:r>
          </w:p>
        </w:tc>
        <w:tc>
          <w:tcPr>
            <w:tcW w:w="1351" w:type="dxa"/>
            <w:shd w:val="clear" w:color="auto" w:fill="auto"/>
            <w:vAlign w:val="bottom"/>
          </w:tcPr>
          <w:p w14:paraId="209975B1" w14:textId="00F78843"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9</w:t>
            </w:r>
          </w:p>
        </w:tc>
        <w:tc>
          <w:tcPr>
            <w:tcW w:w="1258" w:type="dxa"/>
            <w:shd w:val="clear" w:color="auto" w:fill="auto"/>
            <w:vAlign w:val="bottom"/>
          </w:tcPr>
          <w:p w14:paraId="3A44BEE6" w14:textId="499B12FD"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10</w:t>
            </w:r>
          </w:p>
        </w:tc>
        <w:tc>
          <w:tcPr>
            <w:tcW w:w="1403" w:type="dxa"/>
            <w:shd w:val="clear" w:color="auto" w:fill="auto"/>
            <w:vAlign w:val="bottom"/>
          </w:tcPr>
          <w:p w14:paraId="7A5C4ED9" w14:textId="3DA6DD25"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r w:rsidR="007139BF" w:rsidRPr="005C0B63" w14:paraId="0F999DFF" w14:textId="77777777" w:rsidTr="00E813A9">
        <w:trPr>
          <w:jc w:val="right"/>
        </w:trPr>
        <w:tc>
          <w:tcPr>
            <w:tcW w:w="2374" w:type="dxa"/>
            <w:shd w:val="clear" w:color="auto" w:fill="auto"/>
          </w:tcPr>
          <w:p w14:paraId="26DA94A4" w14:textId="77777777" w:rsidR="007139BF" w:rsidRPr="005C0B63" w:rsidRDefault="007139BF" w:rsidP="007139BF">
            <w:pPr>
              <w:spacing w:after="120"/>
              <w:ind w:right="11"/>
              <w:jc w:val="right"/>
              <w:rPr>
                <w:rFonts w:ascii="Times New Roman" w:eastAsiaTheme="minorHAnsi" w:hAnsi="Times New Roman" w:cstheme="minorBidi"/>
                <w:sz w:val="24"/>
                <w:szCs w:val="24"/>
              </w:rPr>
            </w:pPr>
            <w:r w:rsidRPr="005C0B63">
              <w:rPr>
                <w:rFonts w:ascii="Times New Roman" w:eastAsiaTheme="minorHAnsi" w:hAnsi="Times New Roman" w:cstheme="minorBidi"/>
                <w:sz w:val="24"/>
                <w:szCs w:val="24"/>
              </w:rPr>
              <w:t>ģimenes locekļi</w:t>
            </w:r>
          </w:p>
        </w:tc>
        <w:tc>
          <w:tcPr>
            <w:tcW w:w="1511" w:type="dxa"/>
            <w:shd w:val="clear" w:color="auto" w:fill="auto"/>
            <w:vAlign w:val="bottom"/>
          </w:tcPr>
          <w:p w14:paraId="2A852176" w14:textId="25C8EAA9"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169</w:t>
            </w:r>
          </w:p>
        </w:tc>
        <w:tc>
          <w:tcPr>
            <w:tcW w:w="1351" w:type="dxa"/>
            <w:shd w:val="clear" w:color="auto" w:fill="auto"/>
            <w:vAlign w:val="bottom"/>
          </w:tcPr>
          <w:p w14:paraId="50616317" w14:textId="35EABC14"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149</w:t>
            </w:r>
          </w:p>
        </w:tc>
        <w:tc>
          <w:tcPr>
            <w:tcW w:w="1351" w:type="dxa"/>
            <w:shd w:val="clear" w:color="auto" w:fill="auto"/>
            <w:vAlign w:val="bottom"/>
          </w:tcPr>
          <w:p w14:paraId="43233E2D" w14:textId="2BDDFFA0"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7</w:t>
            </w:r>
          </w:p>
        </w:tc>
        <w:tc>
          <w:tcPr>
            <w:tcW w:w="1258" w:type="dxa"/>
            <w:shd w:val="clear" w:color="auto" w:fill="auto"/>
            <w:vAlign w:val="bottom"/>
          </w:tcPr>
          <w:p w14:paraId="3A150F80" w14:textId="055B0015"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13</w:t>
            </w:r>
          </w:p>
        </w:tc>
        <w:tc>
          <w:tcPr>
            <w:tcW w:w="1403" w:type="dxa"/>
            <w:shd w:val="clear" w:color="auto" w:fill="auto"/>
            <w:vAlign w:val="bottom"/>
          </w:tcPr>
          <w:p w14:paraId="55008275" w14:textId="2AB2D28E" w:rsidR="007139BF" w:rsidRPr="007139BF" w:rsidRDefault="007139BF" w:rsidP="007139BF">
            <w:pPr>
              <w:jc w:val="right"/>
              <w:rPr>
                <w:rFonts w:ascii="Times New Roman" w:eastAsiaTheme="minorHAnsi" w:hAnsi="Times New Roman" w:cstheme="minorBidi"/>
                <w:sz w:val="24"/>
                <w:szCs w:val="24"/>
              </w:rPr>
            </w:pPr>
            <w:r w:rsidRPr="007139BF">
              <w:rPr>
                <w:rFonts w:ascii="Times New Roman" w:eastAsiaTheme="minorHAnsi" w:hAnsi="Times New Roman" w:cstheme="minorBidi"/>
                <w:sz w:val="24"/>
                <w:szCs w:val="24"/>
              </w:rPr>
              <w:t>0</w:t>
            </w:r>
          </w:p>
        </w:tc>
      </w:tr>
    </w:tbl>
    <w:p w14:paraId="7225F79A" w14:textId="612F5CCD" w:rsidR="0079434E" w:rsidRPr="005C0B63" w:rsidRDefault="0079434E" w:rsidP="0079434E">
      <w:pPr>
        <w:spacing w:after="120"/>
        <w:rPr>
          <w:rFonts w:ascii="Times New Roman" w:hAnsi="Times New Roman"/>
          <w:i/>
        </w:rPr>
      </w:pPr>
      <w:r w:rsidRPr="005C0B63">
        <w:rPr>
          <w:rFonts w:ascii="Times New Roman" w:hAnsi="Times New Roman"/>
          <w:i/>
        </w:rPr>
        <w:t>Avots: PMLP</w:t>
      </w:r>
      <w:r w:rsidR="007607B1" w:rsidRPr="005C0B63">
        <w:rPr>
          <w:rFonts w:ascii="Times New Roman" w:hAnsi="Times New Roman"/>
          <w:i/>
        </w:rPr>
        <w:t xml:space="preserve"> dati</w:t>
      </w:r>
    </w:p>
    <w:p w14:paraId="33D2099E" w14:textId="77777777" w:rsidR="0079434E" w:rsidRPr="005C0B63" w:rsidRDefault="0079434E" w:rsidP="00BE74AC">
      <w:pPr>
        <w:ind w:firstLine="567"/>
        <w:jc w:val="both"/>
        <w:rPr>
          <w:rFonts w:ascii="Times New Roman" w:eastAsia="Calibri" w:hAnsi="Times New Roman"/>
          <w:sz w:val="26"/>
          <w:szCs w:val="26"/>
          <w:lang w:eastAsia="lv-LV"/>
        </w:rPr>
      </w:pPr>
    </w:p>
    <w:p w14:paraId="77706798" w14:textId="77777777" w:rsidR="00A67CA7" w:rsidRPr="005C0B63" w:rsidRDefault="00A67CA7" w:rsidP="007446A3">
      <w:pPr>
        <w:spacing w:after="120"/>
        <w:jc w:val="center"/>
        <w:rPr>
          <w:rFonts w:ascii="Times New Roman" w:eastAsia="Calibri" w:hAnsi="Times New Roman"/>
          <w:b/>
          <w:sz w:val="26"/>
          <w:szCs w:val="26"/>
          <w:lang w:eastAsia="lv-LV"/>
        </w:rPr>
      </w:pPr>
      <w:r w:rsidRPr="005C0B63">
        <w:rPr>
          <w:rFonts w:ascii="Times New Roman" w:eastAsia="Calibri" w:hAnsi="Times New Roman"/>
          <w:b/>
          <w:sz w:val="26"/>
          <w:szCs w:val="26"/>
          <w:lang w:eastAsia="lv-LV"/>
        </w:rPr>
        <w:t>Grozījumi Imigrācijas likumā</w:t>
      </w:r>
    </w:p>
    <w:p w14:paraId="523407A4" w14:textId="77777777" w:rsidR="00A41BAA" w:rsidRPr="005C0B63" w:rsidRDefault="00A41BAA" w:rsidP="007446A3">
      <w:pPr>
        <w:spacing w:after="120"/>
        <w:jc w:val="center"/>
        <w:rPr>
          <w:rFonts w:ascii="Times New Roman" w:eastAsia="Calibri" w:hAnsi="Times New Roman"/>
          <w:b/>
          <w:sz w:val="26"/>
          <w:szCs w:val="26"/>
          <w:lang w:eastAsia="lv-LV"/>
        </w:rPr>
      </w:pPr>
    </w:p>
    <w:p w14:paraId="50189BE8" w14:textId="6348DF57" w:rsidR="004C2563" w:rsidRPr="005C0B63" w:rsidRDefault="00B62CA0" w:rsidP="005C0B63">
      <w:pPr>
        <w:spacing w:after="120"/>
        <w:ind w:firstLine="567"/>
        <w:jc w:val="both"/>
        <w:rPr>
          <w:rFonts w:ascii="Times New Roman" w:hAnsi="Times New Roman"/>
          <w:sz w:val="26"/>
          <w:szCs w:val="26"/>
        </w:rPr>
      </w:pPr>
      <w:r>
        <w:rPr>
          <w:rFonts w:ascii="Times New Roman" w:hAnsi="Times New Roman"/>
          <w:sz w:val="26"/>
          <w:szCs w:val="26"/>
        </w:rPr>
        <w:t xml:space="preserve">2024. gadā grozījumi Imigrācijas likumā saistībā ar investoru programmu nav veikti. </w:t>
      </w:r>
    </w:p>
    <w:p w14:paraId="071D5648" w14:textId="4E0CD0B6" w:rsidR="009B0949" w:rsidRPr="005C0B63" w:rsidRDefault="004C2563" w:rsidP="005C0B63">
      <w:pPr>
        <w:spacing w:after="120"/>
        <w:ind w:firstLine="567"/>
        <w:jc w:val="both"/>
        <w:rPr>
          <w:rFonts w:ascii="Times New Roman" w:hAnsi="Times New Roman"/>
          <w:sz w:val="26"/>
          <w:szCs w:val="26"/>
        </w:rPr>
      </w:pPr>
      <w:r w:rsidRPr="005C0B63">
        <w:rPr>
          <w:rFonts w:ascii="Times New Roman" w:hAnsi="Times New Roman"/>
          <w:sz w:val="26"/>
          <w:szCs w:val="26"/>
        </w:rPr>
        <w:t xml:space="preserve">14. Saeimā </w:t>
      </w:r>
      <w:r w:rsidR="00A648E1" w:rsidRPr="005C0B63">
        <w:rPr>
          <w:rFonts w:ascii="Times New Roman" w:hAnsi="Times New Roman"/>
          <w:sz w:val="26"/>
          <w:szCs w:val="26"/>
        </w:rPr>
        <w:t xml:space="preserve">2022.gada 15.decembrī </w:t>
      </w:r>
      <w:r w:rsidRPr="005C0B63">
        <w:rPr>
          <w:rFonts w:ascii="Times New Roman" w:hAnsi="Times New Roman"/>
          <w:sz w:val="26"/>
          <w:szCs w:val="26"/>
        </w:rPr>
        <w:t xml:space="preserve">pirmajā lasījumā pieņemts likumprojekts “Imigrācijas likums”, kura izskatīšana netika pabeigta 13.Saeimas sasaukuma laikā. </w:t>
      </w:r>
      <w:r w:rsidR="00A648E1" w:rsidRPr="005C0B63">
        <w:rPr>
          <w:rFonts w:ascii="Times New Roman" w:hAnsi="Times New Roman"/>
          <w:sz w:val="26"/>
          <w:szCs w:val="26"/>
        </w:rPr>
        <w:t>A</w:t>
      </w:r>
      <w:r w:rsidR="00144E26" w:rsidRPr="005C0B63">
        <w:rPr>
          <w:rFonts w:ascii="Times New Roman" w:hAnsi="Times New Roman"/>
          <w:sz w:val="26"/>
          <w:szCs w:val="26"/>
        </w:rPr>
        <w:t xml:space="preserve">tbilstoši </w:t>
      </w:r>
      <w:r w:rsidR="00A648E1" w:rsidRPr="005C0B63">
        <w:rPr>
          <w:rFonts w:ascii="Times New Roman" w:hAnsi="Times New Roman"/>
          <w:sz w:val="26"/>
          <w:szCs w:val="26"/>
        </w:rPr>
        <w:t xml:space="preserve">13. </w:t>
      </w:r>
      <w:r w:rsidR="00144E26" w:rsidRPr="005C0B63">
        <w:rPr>
          <w:rFonts w:ascii="Times New Roman" w:hAnsi="Times New Roman"/>
          <w:sz w:val="26"/>
          <w:szCs w:val="26"/>
        </w:rPr>
        <w:t xml:space="preserve">Saeimas Aizsardzības, iekšlietu un korupcijas novēršanas komisijas pieprasījumam un Ministru prezidenta 2021.gada 5.jūlija rezolūcijai Nr.90/TA-1594, no likumprojekta </w:t>
      </w:r>
      <w:r w:rsidR="005D57AB" w:rsidRPr="005C0B63">
        <w:rPr>
          <w:rFonts w:ascii="Times New Roman" w:hAnsi="Times New Roman"/>
          <w:sz w:val="26"/>
          <w:szCs w:val="26"/>
        </w:rPr>
        <w:t>paredzēts izslēgt</w:t>
      </w:r>
      <w:r w:rsidR="00144E26" w:rsidRPr="005C0B63">
        <w:rPr>
          <w:rFonts w:ascii="Times New Roman" w:hAnsi="Times New Roman"/>
          <w:sz w:val="26"/>
          <w:szCs w:val="26"/>
        </w:rPr>
        <w:t xml:space="preserve"> vairākas </w:t>
      </w:r>
      <w:r w:rsidR="00A657A3" w:rsidRPr="005C0B63">
        <w:rPr>
          <w:rFonts w:ascii="Times New Roman" w:hAnsi="Times New Roman"/>
          <w:sz w:val="26"/>
          <w:szCs w:val="26"/>
        </w:rPr>
        <w:t xml:space="preserve"> </w:t>
      </w:r>
      <w:r w:rsidR="009B0949" w:rsidRPr="005C0B63">
        <w:rPr>
          <w:rFonts w:ascii="Times New Roman" w:hAnsi="Times New Roman"/>
          <w:sz w:val="26"/>
          <w:szCs w:val="26"/>
        </w:rPr>
        <w:t xml:space="preserve">normas, kas dod iespēju pieprasīt </w:t>
      </w:r>
      <w:r w:rsidR="00A648E1" w:rsidRPr="005C0B63">
        <w:rPr>
          <w:rFonts w:ascii="Times New Roman" w:hAnsi="Times New Roman"/>
          <w:sz w:val="26"/>
          <w:szCs w:val="26"/>
        </w:rPr>
        <w:t>TUA</w:t>
      </w:r>
      <w:r w:rsidR="009B0949" w:rsidRPr="005C0B63">
        <w:rPr>
          <w:rFonts w:ascii="Times New Roman" w:hAnsi="Times New Roman"/>
          <w:sz w:val="26"/>
          <w:szCs w:val="26"/>
        </w:rPr>
        <w:t>, veicot investīcijas:</w:t>
      </w:r>
    </w:p>
    <w:p w14:paraId="2BF1BEAB" w14:textId="0D7F9000" w:rsidR="00144E26" w:rsidRPr="005C0B63" w:rsidRDefault="00144E26" w:rsidP="005C0B63">
      <w:pPr>
        <w:pStyle w:val="ListParagraph"/>
        <w:numPr>
          <w:ilvl w:val="0"/>
          <w:numId w:val="25"/>
        </w:numPr>
        <w:spacing w:after="120"/>
        <w:ind w:left="26" w:firstLine="425"/>
        <w:contextualSpacing w:val="0"/>
        <w:jc w:val="both"/>
        <w:rPr>
          <w:rFonts w:ascii="Times New Roman" w:hAnsi="Times New Roman"/>
          <w:sz w:val="26"/>
          <w:szCs w:val="26"/>
        </w:rPr>
      </w:pPr>
      <w:r w:rsidRPr="005C0B63">
        <w:rPr>
          <w:rFonts w:ascii="Times New Roman" w:hAnsi="Times New Roman"/>
          <w:sz w:val="26"/>
          <w:szCs w:val="26"/>
        </w:rPr>
        <w:t>nekustamajā īpašumā;</w:t>
      </w:r>
    </w:p>
    <w:p w14:paraId="2DCFDD1B" w14:textId="04437BD1" w:rsidR="009B0949" w:rsidRPr="005C0B63" w:rsidRDefault="009B0949" w:rsidP="005C0B63">
      <w:pPr>
        <w:pStyle w:val="ListParagraph"/>
        <w:numPr>
          <w:ilvl w:val="0"/>
          <w:numId w:val="25"/>
        </w:numPr>
        <w:spacing w:after="120"/>
        <w:ind w:left="26" w:firstLine="425"/>
        <w:contextualSpacing w:val="0"/>
        <w:jc w:val="both"/>
        <w:rPr>
          <w:rFonts w:ascii="Times New Roman" w:hAnsi="Times New Roman"/>
          <w:sz w:val="26"/>
          <w:szCs w:val="26"/>
        </w:rPr>
      </w:pPr>
      <w:r w:rsidRPr="005C0B63">
        <w:rPr>
          <w:rFonts w:ascii="Times New Roman" w:hAnsi="Times New Roman"/>
          <w:sz w:val="26"/>
          <w:szCs w:val="26"/>
        </w:rPr>
        <w:t>kredītiestādes pakārtotajās saistībās 280 000 </w:t>
      </w:r>
      <w:r w:rsidRPr="005C0B63">
        <w:rPr>
          <w:rFonts w:ascii="Times New Roman" w:hAnsi="Times New Roman"/>
          <w:i/>
          <w:sz w:val="26"/>
          <w:szCs w:val="26"/>
        </w:rPr>
        <w:t>euro</w:t>
      </w:r>
      <w:r w:rsidRPr="005C0B63">
        <w:rPr>
          <w:rFonts w:ascii="Times New Roman" w:hAnsi="Times New Roman"/>
          <w:sz w:val="26"/>
          <w:szCs w:val="26"/>
        </w:rPr>
        <w:t xml:space="preserve"> apmērā;</w:t>
      </w:r>
    </w:p>
    <w:p w14:paraId="1A62335F" w14:textId="2D260667" w:rsidR="009B0949" w:rsidRPr="005C0B63" w:rsidRDefault="009B0949" w:rsidP="005C0B63">
      <w:pPr>
        <w:pStyle w:val="ListParagraph"/>
        <w:numPr>
          <w:ilvl w:val="0"/>
          <w:numId w:val="25"/>
        </w:numPr>
        <w:spacing w:after="120"/>
        <w:ind w:left="26" w:firstLine="425"/>
        <w:contextualSpacing w:val="0"/>
        <w:jc w:val="both"/>
        <w:rPr>
          <w:rFonts w:ascii="Times New Roman" w:hAnsi="Times New Roman"/>
          <w:sz w:val="26"/>
          <w:szCs w:val="26"/>
        </w:rPr>
      </w:pPr>
      <w:r w:rsidRPr="005C0B63">
        <w:rPr>
          <w:rFonts w:ascii="Times New Roman" w:hAnsi="Times New Roman"/>
          <w:sz w:val="26"/>
          <w:szCs w:val="26"/>
        </w:rPr>
        <w:t>iegādājoties īpašam mērķim noteiktus bezprocentu valsts vērtspapīrus par nominālvērtību 250 000 </w:t>
      </w:r>
      <w:r w:rsidRPr="005C0B63">
        <w:rPr>
          <w:rFonts w:ascii="Times New Roman" w:hAnsi="Times New Roman"/>
          <w:i/>
          <w:sz w:val="26"/>
          <w:szCs w:val="26"/>
        </w:rPr>
        <w:t>euro</w:t>
      </w:r>
      <w:r w:rsidRPr="005C0B63">
        <w:rPr>
          <w:rFonts w:ascii="Times New Roman" w:hAnsi="Times New Roman"/>
          <w:sz w:val="26"/>
          <w:szCs w:val="26"/>
        </w:rPr>
        <w:t>.</w:t>
      </w:r>
    </w:p>
    <w:p w14:paraId="26D07396" w14:textId="5BC16AB4" w:rsidR="00546D54" w:rsidRPr="005C0B63" w:rsidRDefault="00546D54" w:rsidP="00546D54">
      <w:pPr>
        <w:pStyle w:val="ListParagraph"/>
        <w:ind w:left="0" w:firstLine="567"/>
        <w:jc w:val="both"/>
        <w:rPr>
          <w:rFonts w:ascii="Times New Roman" w:hAnsi="Times New Roman"/>
          <w:sz w:val="26"/>
          <w:szCs w:val="26"/>
        </w:rPr>
      </w:pPr>
      <w:r w:rsidRPr="005C0B63">
        <w:rPr>
          <w:rFonts w:ascii="Times New Roman" w:hAnsi="Times New Roman"/>
          <w:sz w:val="26"/>
          <w:szCs w:val="26"/>
        </w:rPr>
        <w:t>Priekšlikumu iesniegšanas termiņš likumprojekta izskatīšanai Saeimas Aizsardzības, iekšlietu un korupcijas novēršanas komisijas sēdē ir 202</w:t>
      </w:r>
      <w:r w:rsidR="00B62CA0">
        <w:rPr>
          <w:rFonts w:ascii="Times New Roman" w:hAnsi="Times New Roman"/>
          <w:sz w:val="26"/>
          <w:szCs w:val="26"/>
        </w:rPr>
        <w:t>5</w:t>
      </w:r>
      <w:r w:rsidRPr="005C0B63">
        <w:rPr>
          <w:rFonts w:ascii="Times New Roman" w:hAnsi="Times New Roman"/>
          <w:sz w:val="26"/>
          <w:szCs w:val="26"/>
        </w:rPr>
        <w:t xml:space="preserve">. gada </w:t>
      </w:r>
      <w:r w:rsidR="00B62CA0">
        <w:rPr>
          <w:rFonts w:ascii="Times New Roman" w:hAnsi="Times New Roman"/>
          <w:sz w:val="26"/>
          <w:szCs w:val="26"/>
        </w:rPr>
        <w:t>6</w:t>
      </w:r>
      <w:r w:rsidRPr="005C0B63">
        <w:rPr>
          <w:rFonts w:ascii="Times New Roman" w:hAnsi="Times New Roman"/>
          <w:sz w:val="26"/>
          <w:szCs w:val="26"/>
        </w:rPr>
        <w:t xml:space="preserve">. </w:t>
      </w:r>
      <w:r w:rsidR="00B62CA0">
        <w:rPr>
          <w:rFonts w:ascii="Times New Roman" w:hAnsi="Times New Roman"/>
          <w:sz w:val="26"/>
          <w:szCs w:val="26"/>
        </w:rPr>
        <w:t>maij</w:t>
      </w:r>
      <w:r w:rsidRPr="005C0B63">
        <w:rPr>
          <w:rFonts w:ascii="Times New Roman" w:hAnsi="Times New Roman"/>
          <w:sz w:val="26"/>
          <w:szCs w:val="26"/>
        </w:rPr>
        <w:t>s.</w:t>
      </w:r>
    </w:p>
    <w:p w14:paraId="5C511AF0" w14:textId="26276FD5" w:rsidR="00EF776E" w:rsidRDefault="00EF776E" w:rsidP="005E35BE">
      <w:pPr>
        <w:spacing w:after="120"/>
        <w:jc w:val="center"/>
        <w:rPr>
          <w:rFonts w:ascii="Times New Roman" w:hAnsi="Times New Roman"/>
          <w:b/>
          <w:sz w:val="26"/>
          <w:szCs w:val="26"/>
          <w:highlight w:val="yellow"/>
        </w:rPr>
      </w:pPr>
    </w:p>
    <w:p w14:paraId="51FA1332" w14:textId="77777777" w:rsidR="00B62CA0" w:rsidRPr="00FE5DB1" w:rsidRDefault="00B62CA0" w:rsidP="005E35BE">
      <w:pPr>
        <w:spacing w:after="120"/>
        <w:jc w:val="center"/>
        <w:rPr>
          <w:rFonts w:ascii="Times New Roman" w:hAnsi="Times New Roman"/>
          <w:b/>
          <w:sz w:val="26"/>
          <w:szCs w:val="26"/>
          <w:highlight w:val="yellow"/>
        </w:rPr>
      </w:pPr>
    </w:p>
    <w:p w14:paraId="5C6C80A1" w14:textId="54C31D8A" w:rsidR="00D0393D" w:rsidRPr="00290235" w:rsidRDefault="00343F7B" w:rsidP="005E35BE">
      <w:pPr>
        <w:spacing w:after="120"/>
        <w:jc w:val="center"/>
        <w:rPr>
          <w:rFonts w:ascii="Times New Roman" w:hAnsi="Times New Roman"/>
          <w:b/>
          <w:sz w:val="26"/>
          <w:szCs w:val="26"/>
        </w:rPr>
      </w:pPr>
      <w:r w:rsidRPr="00290235">
        <w:rPr>
          <w:rFonts w:ascii="Times New Roman" w:hAnsi="Times New Roman"/>
          <w:b/>
          <w:sz w:val="26"/>
          <w:szCs w:val="26"/>
        </w:rPr>
        <w:t xml:space="preserve"> </w:t>
      </w:r>
      <w:r w:rsidR="0023602C" w:rsidRPr="00290235">
        <w:rPr>
          <w:rFonts w:ascii="Times New Roman" w:hAnsi="Times New Roman"/>
          <w:b/>
          <w:sz w:val="26"/>
          <w:szCs w:val="26"/>
        </w:rPr>
        <w:t>I</w:t>
      </w:r>
      <w:r w:rsidR="00A67CA7" w:rsidRPr="00290235">
        <w:rPr>
          <w:rFonts w:ascii="Times New Roman" w:hAnsi="Times New Roman"/>
          <w:b/>
          <w:sz w:val="26"/>
          <w:szCs w:val="26"/>
        </w:rPr>
        <w:t>etekme uz valsts drošību</w:t>
      </w:r>
      <w:bookmarkStart w:id="31" w:name="_Toc340050961"/>
      <w:bookmarkEnd w:id="1"/>
    </w:p>
    <w:p w14:paraId="3115F51F" w14:textId="77777777" w:rsidR="00A41BAA" w:rsidRPr="00AF7987" w:rsidRDefault="00A41BAA" w:rsidP="005E35BE">
      <w:pPr>
        <w:spacing w:after="120"/>
        <w:jc w:val="center"/>
        <w:rPr>
          <w:rFonts w:ascii="Times New Roman" w:hAnsi="Times New Roman"/>
          <w:b/>
          <w:sz w:val="26"/>
          <w:szCs w:val="26"/>
          <w:highlight w:val="yellow"/>
        </w:rPr>
      </w:pPr>
    </w:p>
    <w:p w14:paraId="7ACDF723" w14:textId="37027B9C" w:rsidR="006F2946" w:rsidRPr="006F2946" w:rsidRDefault="006F2946" w:rsidP="00BD2D78">
      <w:pPr>
        <w:tabs>
          <w:tab w:val="left" w:pos="567"/>
          <w:tab w:val="left" w:pos="5670"/>
          <w:tab w:val="left" w:pos="5954"/>
          <w:tab w:val="left" w:pos="9214"/>
        </w:tabs>
        <w:spacing w:after="120"/>
        <w:ind w:firstLine="567"/>
        <w:jc w:val="both"/>
        <w:rPr>
          <w:rFonts w:ascii="Times New Roman" w:eastAsia="Calibri" w:hAnsi="Times New Roman"/>
          <w:sz w:val="26"/>
          <w:szCs w:val="26"/>
        </w:rPr>
      </w:pPr>
      <w:r w:rsidRPr="006F2946">
        <w:rPr>
          <w:rFonts w:ascii="Times New Roman" w:eastAsia="Calibri" w:hAnsi="Times New Roman"/>
          <w:sz w:val="26"/>
          <w:szCs w:val="26"/>
        </w:rPr>
        <w:t>VDD savas kompetences ietvaros 2024. gadā īstenoja pasākumu kopumu (t.sk.</w:t>
      </w:r>
      <w:r>
        <w:rPr>
          <w:rFonts w:ascii="Times New Roman" w:eastAsia="Calibri" w:hAnsi="Times New Roman"/>
          <w:sz w:val="26"/>
          <w:szCs w:val="26"/>
        </w:rPr>
        <w:t>,</w:t>
      </w:r>
      <w:r w:rsidRPr="006F2946">
        <w:rPr>
          <w:rFonts w:ascii="Times New Roman" w:eastAsia="Calibri" w:hAnsi="Times New Roman"/>
          <w:sz w:val="26"/>
          <w:szCs w:val="26"/>
        </w:rPr>
        <w:t xml:space="preserve"> veica Imigrācijas likumā noteiktās ārzemnieku papildu pārbaudes) valsts drošības </w:t>
      </w:r>
      <w:r w:rsidRPr="006F2946">
        <w:rPr>
          <w:rFonts w:ascii="Times New Roman" w:eastAsia="Calibri" w:hAnsi="Times New Roman"/>
          <w:sz w:val="26"/>
          <w:szCs w:val="26"/>
        </w:rPr>
        <w:lastRenderedPageBreak/>
        <w:t xml:space="preserve">apdraudējuma atklāšanai un novēršanai saistībā ar ārzemnieku ieceļošanu un uzturēšanos Latvijas Republikā. Minēto pasākumu rezultātā VDD ir informējis kompetentās institūcijas, sniedzot tām atzinumus un informāciju par nepieciešamajiem ierobežojumiem vai citiem veicamajiem pasākumiem attiecībā uz ārzemniekiem, kuri pieprasa </w:t>
      </w:r>
      <w:r>
        <w:rPr>
          <w:rFonts w:ascii="Times New Roman" w:eastAsia="Calibri" w:hAnsi="Times New Roman"/>
          <w:sz w:val="26"/>
          <w:szCs w:val="26"/>
        </w:rPr>
        <w:t>TUA</w:t>
      </w:r>
      <w:r w:rsidRPr="006F2946">
        <w:rPr>
          <w:rFonts w:ascii="Times New Roman" w:eastAsia="Calibri" w:hAnsi="Times New Roman"/>
          <w:sz w:val="26"/>
          <w:szCs w:val="26"/>
        </w:rPr>
        <w:t>.</w:t>
      </w:r>
    </w:p>
    <w:p w14:paraId="4A8EEA1B" w14:textId="6A60346F" w:rsidR="006F2946" w:rsidRPr="006F2946" w:rsidRDefault="006F2946" w:rsidP="00BD2D78">
      <w:pPr>
        <w:tabs>
          <w:tab w:val="left" w:pos="567"/>
          <w:tab w:val="left" w:pos="5670"/>
          <w:tab w:val="left" w:pos="5954"/>
          <w:tab w:val="left" w:pos="9214"/>
        </w:tabs>
        <w:spacing w:after="120"/>
        <w:jc w:val="both"/>
        <w:rPr>
          <w:rFonts w:ascii="Times New Roman" w:eastAsia="Calibri" w:hAnsi="Times New Roman"/>
          <w:sz w:val="26"/>
          <w:szCs w:val="26"/>
        </w:rPr>
      </w:pPr>
      <w:r w:rsidRPr="006F2946">
        <w:rPr>
          <w:rFonts w:ascii="Times New Roman" w:eastAsia="Calibri" w:hAnsi="Times New Roman"/>
          <w:sz w:val="26"/>
          <w:szCs w:val="26"/>
        </w:rPr>
        <w:tab/>
        <w:t xml:space="preserve">VDD ir apkopojis statistiku par VDD 2024. gadā veiktajām personu papildu pārbaudēm, kas ir saistītas ar ārzemnieku Imigrācijas likuma 23. pantā noteiktajā kārtībā pieprasītajām </w:t>
      </w:r>
      <w:r>
        <w:rPr>
          <w:rFonts w:ascii="Times New Roman" w:eastAsia="Calibri" w:hAnsi="Times New Roman"/>
          <w:sz w:val="26"/>
          <w:szCs w:val="26"/>
        </w:rPr>
        <w:t>TUA.</w:t>
      </w:r>
      <w:r w:rsidRPr="006F2946">
        <w:rPr>
          <w:rFonts w:ascii="Times New Roman" w:eastAsia="Calibri" w:hAnsi="Times New Roman"/>
          <w:sz w:val="26"/>
          <w:szCs w:val="26"/>
        </w:rPr>
        <w:t xml:space="preserve"> </w:t>
      </w:r>
    </w:p>
    <w:p w14:paraId="67B7F954" w14:textId="0B833B84" w:rsidR="006F2946" w:rsidRPr="006F2946" w:rsidRDefault="006F2946" w:rsidP="00BD2D78">
      <w:pPr>
        <w:tabs>
          <w:tab w:val="left" w:pos="567"/>
          <w:tab w:val="left" w:pos="5670"/>
          <w:tab w:val="left" w:pos="5954"/>
          <w:tab w:val="left" w:pos="9214"/>
        </w:tabs>
        <w:spacing w:after="120"/>
        <w:jc w:val="both"/>
        <w:rPr>
          <w:rFonts w:ascii="Times New Roman" w:eastAsia="Calibri" w:hAnsi="Times New Roman"/>
          <w:sz w:val="26"/>
          <w:szCs w:val="26"/>
        </w:rPr>
      </w:pPr>
      <w:r w:rsidRPr="006F2946">
        <w:rPr>
          <w:rFonts w:ascii="Times New Roman" w:eastAsia="Calibri" w:hAnsi="Times New Roman"/>
          <w:b/>
          <w:sz w:val="26"/>
          <w:szCs w:val="26"/>
        </w:rPr>
        <w:tab/>
      </w:r>
      <w:r w:rsidRPr="006F2946">
        <w:rPr>
          <w:rFonts w:ascii="Times New Roman" w:eastAsia="Calibri" w:hAnsi="Times New Roman"/>
          <w:sz w:val="26"/>
          <w:szCs w:val="26"/>
        </w:rPr>
        <w:t xml:space="preserve">Saistībā ar Imigrācijas likuma 23. panta pirmās daļas 28. punktā minēto pamatojumu (ieguldījumi kapitālsabiedrības pamatkapitālā), veikta papildu pārbaude par </w:t>
      </w:r>
      <w:r w:rsidRPr="006F2946">
        <w:rPr>
          <w:rFonts w:ascii="Times New Roman" w:eastAsia="Calibri" w:hAnsi="Times New Roman"/>
          <w:b/>
          <w:sz w:val="26"/>
          <w:szCs w:val="26"/>
        </w:rPr>
        <w:t>105</w:t>
      </w:r>
      <w:r w:rsidRPr="006F2946">
        <w:rPr>
          <w:rFonts w:ascii="Times New Roman" w:eastAsia="Calibri" w:hAnsi="Times New Roman"/>
          <w:sz w:val="26"/>
          <w:szCs w:val="26"/>
        </w:rPr>
        <w:t xml:space="preserve"> personām (galvenie pieteicēji un ģimenes locekļi), </w:t>
      </w:r>
      <w:r>
        <w:rPr>
          <w:rFonts w:ascii="Times New Roman" w:eastAsia="Calibri" w:hAnsi="Times New Roman"/>
          <w:sz w:val="26"/>
          <w:szCs w:val="26"/>
        </w:rPr>
        <w:t xml:space="preserve">tajā skaitā, veicot 96 personu pārbaudes par </w:t>
      </w:r>
      <w:r w:rsidRPr="006F2946">
        <w:rPr>
          <w:rFonts w:ascii="Times New Roman" w:eastAsia="Calibri" w:hAnsi="Times New Roman"/>
          <w:sz w:val="26"/>
          <w:szCs w:val="26"/>
        </w:rPr>
        <w:t>pirmreizēji</w:t>
      </w:r>
      <w:r>
        <w:rPr>
          <w:rFonts w:ascii="Times New Roman" w:eastAsia="Calibri" w:hAnsi="Times New Roman"/>
          <w:sz w:val="26"/>
          <w:szCs w:val="26"/>
        </w:rPr>
        <w:t>em TUA pieprasījumiem</w:t>
      </w:r>
      <w:r w:rsidRPr="006F2946">
        <w:rPr>
          <w:rFonts w:ascii="Times New Roman" w:eastAsia="Calibri" w:hAnsi="Times New Roman"/>
          <w:sz w:val="26"/>
          <w:szCs w:val="26"/>
        </w:rPr>
        <w:t xml:space="preserve"> (no tām 43 galvenie iesniedzēji) un</w:t>
      </w:r>
      <w:r>
        <w:rPr>
          <w:rFonts w:ascii="Times New Roman" w:eastAsia="Calibri" w:hAnsi="Times New Roman"/>
          <w:sz w:val="26"/>
          <w:szCs w:val="26"/>
        </w:rPr>
        <w:t xml:space="preserve"> 9 personu pārbaudes</w:t>
      </w:r>
      <w:r w:rsidRPr="006F2946">
        <w:rPr>
          <w:rFonts w:ascii="Times New Roman" w:eastAsia="Calibri" w:hAnsi="Times New Roman"/>
          <w:sz w:val="26"/>
          <w:szCs w:val="26"/>
        </w:rPr>
        <w:t xml:space="preserve"> </w:t>
      </w:r>
      <w:r>
        <w:rPr>
          <w:rFonts w:ascii="Times New Roman" w:eastAsia="Calibri" w:hAnsi="Times New Roman"/>
          <w:sz w:val="26"/>
          <w:szCs w:val="26"/>
        </w:rPr>
        <w:t xml:space="preserve">par </w:t>
      </w:r>
      <w:r w:rsidRPr="006F2946">
        <w:rPr>
          <w:rFonts w:ascii="Times New Roman" w:eastAsia="Calibri" w:hAnsi="Times New Roman"/>
          <w:sz w:val="26"/>
          <w:szCs w:val="26"/>
        </w:rPr>
        <w:t>atkārtot</w:t>
      </w:r>
      <w:r>
        <w:rPr>
          <w:rFonts w:ascii="Times New Roman" w:eastAsia="Calibri" w:hAnsi="Times New Roman"/>
          <w:sz w:val="26"/>
          <w:szCs w:val="26"/>
        </w:rPr>
        <w:t>iem TUA pieprasījumiem</w:t>
      </w:r>
      <w:r w:rsidRPr="006F2946">
        <w:rPr>
          <w:rFonts w:ascii="Times New Roman" w:eastAsia="Calibri" w:hAnsi="Times New Roman"/>
          <w:sz w:val="26"/>
          <w:szCs w:val="26"/>
        </w:rPr>
        <w:t xml:space="preserve"> (no tām 4 galvenie iesniedzēji).</w:t>
      </w:r>
    </w:p>
    <w:p w14:paraId="17E4FE75" w14:textId="334AA00F" w:rsidR="006F2946" w:rsidRPr="006F2946" w:rsidRDefault="006F2946" w:rsidP="00BD2D78">
      <w:pPr>
        <w:tabs>
          <w:tab w:val="left" w:pos="567"/>
          <w:tab w:val="left" w:pos="993"/>
          <w:tab w:val="left" w:pos="5954"/>
          <w:tab w:val="left" w:pos="9214"/>
        </w:tabs>
        <w:spacing w:after="120"/>
        <w:jc w:val="both"/>
        <w:rPr>
          <w:rFonts w:ascii="Times New Roman" w:eastAsia="Calibri" w:hAnsi="Times New Roman"/>
          <w:sz w:val="26"/>
          <w:szCs w:val="26"/>
          <w:highlight w:val="yellow"/>
        </w:rPr>
      </w:pPr>
      <w:r w:rsidRPr="006F2946">
        <w:rPr>
          <w:rFonts w:ascii="Times New Roman" w:eastAsia="Calibri" w:hAnsi="Times New Roman"/>
          <w:b/>
          <w:sz w:val="26"/>
          <w:szCs w:val="26"/>
        </w:rPr>
        <w:tab/>
      </w:r>
      <w:r w:rsidRPr="006F2946">
        <w:rPr>
          <w:rFonts w:ascii="Times New Roman" w:eastAsia="Calibri" w:hAnsi="Times New Roman"/>
          <w:sz w:val="26"/>
          <w:szCs w:val="26"/>
        </w:rPr>
        <w:t>Saistībā ar Imigrācijas likuma 23. panta pirmās daļas 29. punktā minēto pamatojumu (nekust</w:t>
      </w:r>
      <w:r>
        <w:rPr>
          <w:rFonts w:ascii="Times New Roman" w:eastAsia="Calibri" w:hAnsi="Times New Roman"/>
          <w:sz w:val="26"/>
          <w:szCs w:val="26"/>
        </w:rPr>
        <w:t>a</w:t>
      </w:r>
      <w:r w:rsidRPr="006F2946">
        <w:rPr>
          <w:rFonts w:ascii="Times New Roman" w:eastAsia="Calibri" w:hAnsi="Times New Roman"/>
          <w:sz w:val="26"/>
          <w:szCs w:val="26"/>
        </w:rPr>
        <w:t xml:space="preserve">mā īpašuma iegāde), veikta papildu pārbaude par </w:t>
      </w:r>
      <w:r w:rsidRPr="006F2946">
        <w:rPr>
          <w:rFonts w:ascii="Times New Roman" w:eastAsia="Calibri" w:hAnsi="Times New Roman"/>
          <w:b/>
          <w:sz w:val="26"/>
          <w:szCs w:val="26"/>
        </w:rPr>
        <w:t xml:space="preserve">700 </w:t>
      </w:r>
      <w:r w:rsidRPr="006F2946">
        <w:rPr>
          <w:rFonts w:ascii="Times New Roman" w:eastAsia="Calibri" w:hAnsi="Times New Roman"/>
          <w:sz w:val="26"/>
          <w:szCs w:val="26"/>
        </w:rPr>
        <w:t xml:space="preserve">personām (galvenie pieteicēji un ģimenes locekļi), </w:t>
      </w:r>
      <w:r>
        <w:rPr>
          <w:rFonts w:ascii="Times New Roman" w:eastAsia="Calibri" w:hAnsi="Times New Roman"/>
          <w:sz w:val="26"/>
          <w:szCs w:val="26"/>
        </w:rPr>
        <w:t xml:space="preserve">tajā skaitā,  veicot 108 personu pārbaudes par pirmreizējiem TUA pieprasījumiem (no tām </w:t>
      </w:r>
      <w:r w:rsidRPr="006F2946">
        <w:rPr>
          <w:rFonts w:ascii="Times New Roman" w:eastAsia="Calibri" w:hAnsi="Times New Roman"/>
          <w:sz w:val="26"/>
          <w:szCs w:val="26"/>
        </w:rPr>
        <w:t xml:space="preserve">43 galvenie iesniedzēji) un </w:t>
      </w:r>
      <w:r>
        <w:rPr>
          <w:rFonts w:ascii="Times New Roman" w:eastAsia="Calibri" w:hAnsi="Times New Roman"/>
          <w:sz w:val="26"/>
          <w:szCs w:val="26"/>
        </w:rPr>
        <w:t xml:space="preserve">529 personu pārbaudes par </w:t>
      </w:r>
      <w:r w:rsidRPr="006F2946">
        <w:rPr>
          <w:rFonts w:ascii="Times New Roman" w:eastAsia="Calibri" w:hAnsi="Times New Roman"/>
          <w:sz w:val="26"/>
          <w:szCs w:val="26"/>
        </w:rPr>
        <w:t>atkārtoti</w:t>
      </w:r>
      <w:r>
        <w:rPr>
          <w:rFonts w:ascii="Times New Roman" w:eastAsia="Calibri" w:hAnsi="Times New Roman"/>
          <w:sz w:val="26"/>
          <w:szCs w:val="26"/>
        </w:rPr>
        <w:t>em TUA pieprasījumiem (n</w:t>
      </w:r>
      <w:r w:rsidRPr="006F2946">
        <w:rPr>
          <w:rFonts w:ascii="Times New Roman" w:eastAsia="Calibri" w:hAnsi="Times New Roman"/>
          <w:sz w:val="26"/>
          <w:szCs w:val="26"/>
        </w:rPr>
        <w:t>o tām 279 galvenie iesniedzēji).</w:t>
      </w:r>
    </w:p>
    <w:p w14:paraId="47029A68" w14:textId="017D2358" w:rsidR="006F2946" w:rsidRPr="006F2946" w:rsidRDefault="006F2946" w:rsidP="00BD2D78">
      <w:pPr>
        <w:tabs>
          <w:tab w:val="left" w:pos="567"/>
          <w:tab w:val="left" w:pos="993"/>
          <w:tab w:val="left" w:pos="5954"/>
          <w:tab w:val="left" w:pos="9214"/>
        </w:tabs>
        <w:spacing w:after="120"/>
        <w:jc w:val="both"/>
        <w:rPr>
          <w:rFonts w:ascii="Times New Roman" w:eastAsia="Calibri" w:hAnsi="Times New Roman"/>
          <w:sz w:val="26"/>
          <w:szCs w:val="26"/>
        </w:rPr>
      </w:pPr>
      <w:r w:rsidRPr="006F2946">
        <w:rPr>
          <w:rFonts w:ascii="Times New Roman" w:eastAsia="Calibri" w:hAnsi="Times New Roman"/>
          <w:b/>
          <w:sz w:val="26"/>
          <w:szCs w:val="26"/>
        </w:rPr>
        <w:tab/>
      </w:r>
      <w:r w:rsidRPr="006F2946">
        <w:rPr>
          <w:rFonts w:ascii="Times New Roman" w:eastAsia="Calibri" w:hAnsi="Times New Roman"/>
          <w:sz w:val="26"/>
          <w:szCs w:val="26"/>
        </w:rPr>
        <w:t xml:space="preserve">Saistībā ar Imigrācijas likuma 23. panta pirmās daļas 30. punktā minēto pamatojumu (saistības ar Latvijas Republikas kredītiestādi), veikta papildu pārbaude par </w:t>
      </w:r>
      <w:r>
        <w:rPr>
          <w:rFonts w:ascii="Times New Roman" w:eastAsia="Calibri" w:hAnsi="Times New Roman"/>
          <w:b/>
          <w:sz w:val="26"/>
          <w:szCs w:val="26"/>
        </w:rPr>
        <w:t>septiņām</w:t>
      </w:r>
      <w:r w:rsidRPr="006F2946">
        <w:rPr>
          <w:rFonts w:ascii="Times New Roman" w:eastAsia="Calibri" w:hAnsi="Times New Roman"/>
          <w:b/>
          <w:sz w:val="26"/>
          <w:szCs w:val="26"/>
        </w:rPr>
        <w:t xml:space="preserve"> </w:t>
      </w:r>
      <w:r w:rsidRPr="006F2946">
        <w:rPr>
          <w:rFonts w:ascii="Times New Roman" w:eastAsia="Calibri" w:hAnsi="Times New Roman"/>
          <w:sz w:val="26"/>
          <w:szCs w:val="26"/>
        </w:rPr>
        <w:t xml:space="preserve">personām (galvenie pieteicēji un ģimenes locekļi), </w:t>
      </w:r>
      <w:r>
        <w:rPr>
          <w:rFonts w:ascii="Times New Roman" w:eastAsia="Calibri" w:hAnsi="Times New Roman"/>
          <w:sz w:val="26"/>
          <w:szCs w:val="26"/>
        </w:rPr>
        <w:t>tajā skaitā,  veicot piecu personu pārbaudes par pirmreizējiem TUA pieprasījumiem (no tām trīs</w:t>
      </w:r>
      <w:r w:rsidRPr="006F2946">
        <w:rPr>
          <w:rFonts w:ascii="Times New Roman" w:eastAsia="Calibri" w:hAnsi="Times New Roman"/>
          <w:sz w:val="26"/>
          <w:szCs w:val="26"/>
        </w:rPr>
        <w:t xml:space="preserve"> galvenie iesniedzēji) un </w:t>
      </w:r>
      <w:r>
        <w:rPr>
          <w:rFonts w:ascii="Times New Roman" w:eastAsia="Calibri" w:hAnsi="Times New Roman"/>
          <w:sz w:val="26"/>
          <w:szCs w:val="26"/>
        </w:rPr>
        <w:t xml:space="preserve">divu personu pārbaudes par </w:t>
      </w:r>
      <w:r w:rsidRPr="006F2946">
        <w:rPr>
          <w:rFonts w:ascii="Times New Roman" w:eastAsia="Calibri" w:hAnsi="Times New Roman"/>
          <w:sz w:val="26"/>
          <w:szCs w:val="26"/>
        </w:rPr>
        <w:t>atkārtoti</w:t>
      </w:r>
      <w:r>
        <w:rPr>
          <w:rFonts w:ascii="Times New Roman" w:eastAsia="Calibri" w:hAnsi="Times New Roman"/>
          <w:sz w:val="26"/>
          <w:szCs w:val="26"/>
        </w:rPr>
        <w:t>em TUA pieprasījumiem (n</w:t>
      </w:r>
      <w:r w:rsidRPr="006F2946">
        <w:rPr>
          <w:rFonts w:ascii="Times New Roman" w:eastAsia="Calibri" w:hAnsi="Times New Roman"/>
          <w:sz w:val="26"/>
          <w:szCs w:val="26"/>
        </w:rPr>
        <w:t xml:space="preserve">o tām </w:t>
      </w:r>
      <w:r>
        <w:rPr>
          <w:rFonts w:ascii="Times New Roman" w:eastAsia="Calibri" w:hAnsi="Times New Roman"/>
          <w:sz w:val="26"/>
          <w:szCs w:val="26"/>
        </w:rPr>
        <w:t xml:space="preserve">viens </w:t>
      </w:r>
      <w:r w:rsidRPr="006F2946">
        <w:rPr>
          <w:rFonts w:ascii="Times New Roman" w:eastAsia="Calibri" w:hAnsi="Times New Roman"/>
          <w:sz w:val="26"/>
          <w:szCs w:val="26"/>
        </w:rPr>
        <w:t>galven</w:t>
      </w:r>
      <w:r>
        <w:rPr>
          <w:rFonts w:ascii="Times New Roman" w:eastAsia="Calibri" w:hAnsi="Times New Roman"/>
          <w:sz w:val="26"/>
          <w:szCs w:val="26"/>
        </w:rPr>
        <w:t>ais</w:t>
      </w:r>
      <w:r w:rsidRPr="006F2946">
        <w:rPr>
          <w:rFonts w:ascii="Times New Roman" w:eastAsia="Calibri" w:hAnsi="Times New Roman"/>
          <w:sz w:val="26"/>
          <w:szCs w:val="26"/>
        </w:rPr>
        <w:t xml:space="preserve"> iesniedzēj</w:t>
      </w:r>
      <w:r>
        <w:rPr>
          <w:rFonts w:ascii="Times New Roman" w:eastAsia="Calibri" w:hAnsi="Times New Roman"/>
          <w:sz w:val="26"/>
          <w:szCs w:val="26"/>
        </w:rPr>
        <w:t>s</w:t>
      </w:r>
      <w:r w:rsidRPr="006F2946">
        <w:rPr>
          <w:rFonts w:ascii="Times New Roman" w:eastAsia="Calibri" w:hAnsi="Times New Roman"/>
          <w:sz w:val="26"/>
          <w:szCs w:val="26"/>
        </w:rPr>
        <w:t>).</w:t>
      </w:r>
    </w:p>
    <w:p w14:paraId="49EA61B2" w14:textId="3CA0A2DE" w:rsidR="006F2946" w:rsidRPr="006F2946" w:rsidRDefault="006F2946" w:rsidP="00BD2D78">
      <w:pPr>
        <w:tabs>
          <w:tab w:val="left" w:pos="567"/>
          <w:tab w:val="left" w:pos="993"/>
          <w:tab w:val="left" w:pos="5954"/>
          <w:tab w:val="left" w:pos="9214"/>
        </w:tabs>
        <w:spacing w:after="120"/>
        <w:jc w:val="both"/>
        <w:rPr>
          <w:rFonts w:ascii="Times New Roman" w:eastAsia="Calibri" w:hAnsi="Times New Roman"/>
          <w:sz w:val="26"/>
          <w:szCs w:val="26"/>
        </w:rPr>
      </w:pPr>
      <w:r w:rsidRPr="006F2946">
        <w:rPr>
          <w:rFonts w:ascii="Times New Roman" w:eastAsia="Calibri" w:hAnsi="Times New Roman"/>
          <w:sz w:val="26"/>
          <w:szCs w:val="26"/>
        </w:rPr>
        <w:tab/>
        <w:t xml:space="preserve">Saistībā ar Imigrācijas likuma 23. panta pirmās daļas 31. punktā minēto pamatojumu (bezprocentu valsts vērstpapīru iegāde), veikta papildu pārbaude par </w:t>
      </w:r>
      <w:r>
        <w:rPr>
          <w:rFonts w:ascii="Times New Roman" w:eastAsia="Calibri" w:hAnsi="Times New Roman"/>
          <w:b/>
          <w:sz w:val="26"/>
          <w:szCs w:val="26"/>
        </w:rPr>
        <w:t>sešām</w:t>
      </w:r>
      <w:r w:rsidRPr="006F2946">
        <w:rPr>
          <w:rFonts w:ascii="Times New Roman" w:eastAsia="Calibri" w:hAnsi="Times New Roman"/>
          <w:b/>
          <w:sz w:val="26"/>
          <w:szCs w:val="26"/>
        </w:rPr>
        <w:t xml:space="preserve"> </w:t>
      </w:r>
      <w:r w:rsidRPr="006F2946">
        <w:rPr>
          <w:rFonts w:ascii="Times New Roman" w:eastAsia="Calibri" w:hAnsi="Times New Roman"/>
          <w:sz w:val="26"/>
          <w:szCs w:val="26"/>
        </w:rPr>
        <w:t xml:space="preserve">personām (galvenie pieteicēji un ģimenes locekļi), </w:t>
      </w:r>
      <w:r>
        <w:rPr>
          <w:rFonts w:ascii="Times New Roman" w:eastAsia="Calibri" w:hAnsi="Times New Roman"/>
          <w:sz w:val="26"/>
          <w:szCs w:val="26"/>
        </w:rPr>
        <w:t xml:space="preserve">tajā skaitā,  veicot </w:t>
      </w:r>
      <w:r w:rsidR="00BD2D78">
        <w:rPr>
          <w:rFonts w:ascii="Times New Roman" w:eastAsia="Calibri" w:hAnsi="Times New Roman"/>
          <w:sz w:val="26"/>
          <w:szCs w:val="26"/>
        </w:rPr>
        <w:t>piecu</w:t>
      </w:r>
      <w:r>
        <w:rPr>
          <w:rFonts w:ascii="Times New Roman" w:eastAsia="Calibri" w:hAnsi="Times New Roman"/>
          <w:sz w:val="26"/>
          <w:szCs w:val="26"/>
        </w:rPr>
        <w:t xml:space="preserve"> personu pārbaudes par pirmreizējiem TUA pieprasījumiem (no tām </w:t>
      </w:r>
      <w:r w:rsidR="00BD2D78">
        <w:rPr>
          <w:rFonts w:ascii="Times New Roman" w:eastAsia="Calibri" w:hAnsi="Times New Roman"/>
          <w:sz w:val="26"/>
          <w:szCs w:val="26"/>
        </w:rPr>
        <w:t>viens</w:t>
      </w:r>
      <w:r w:rsidRPr="006F2946">
        <w:rPr>
          <w:rFonts w:ascii="Times New Roman" w:eastAsia="Calibri" w:hAnsi="Times New Roman"/>
          <w:sz w:val="26"/>
          <w:szCs w:val="26"/>
        </w:rPr>
        <w:t xml:space="preserve"> galven</w:t>
      </w:r>
      <w:r w:rsidR="00BD2D78">
        <w:rPr>
          <w:rFonts w:ascii="Times New Roman" w:eastAsia="Calibri" w:hAnsi="Times New Roman"/>
          <w:sz w:val="26"/>
          <w:szCs w:val="26"/>
        </w:rPr>
        <w:t>ais</w:t>
      </w:r>
      <w:r w:rsidRPr="006F2946">
        <w:rPr>
          <w:rFonts w:ascii="Times New Roman" w:eastAsia="Calibri" w:hAnsi="Times New Roman"/>
          <w:sz w:val="26"/>
          <w:szCs w:val="26"/>
        </w:rPr>
        <w:t xml:space="preserve"> iesniedzēj</w:t>
      </w:r>
      <w:r w:rsidR="00BD2D78">
        <w:rPr>
          <w:rFonts w:ascii="Times New Roman" w:eastAsia="Calibri" w:hAnsi="Times New Roman"/>
          <w:sz w:val="26"/>
          <w:szCs w:val="26"/>
        </w:rPr>
        <w:t>s</w:t>
      </w:r>
      <w:r w:rsidRPr="006F2946">
        <w:rPr>
          <w:rFonts w:ascii="Times New Roman" w:eastAsia="Calibri" w:hAnsi="Times New Roman"/>
          <w:sz w:val="26"/>
          <w:szCs w:val="26"/>
        </w:rPr>
        <w:t xml:space="preserve">) un </w:t>
      </w:r>
      <w:r w:rsidR="00BD2D78">
        <w:rPr>
          <w:rFonts w:ascii="Times New Roman" w:eastAsia="Calibri" w:hAnsi="Times New Roman"/>
          <w:sz w:val="26"/>
          <w:szCs w:val="26"/>
        </w:rPr>
        <w:t>vienas</w:t>
      </w:r>
      <w:r>
        <w:rPr>
          <w:rFonts w:ascii="Times New Roman" w:eastAsia="Calibri" w:hAnsi="Times New Roman"/>
          <w:sz w:val="26"/>
          <w:szCs w:val="26"/>
        </w:rPr>
        <w:t xml:space="preserve"> person</w:t>
      </w:r>
      <w:r w:rsidR="00BD2D78">
        <w:rPr>
          <w:rFonts w:ascii="Times New Roman" w:eastAsia="Calibri" w:hAnsi="Times New Roman"/>
          <w:sz w:val="26"/>
          <w:szCs w:val="26"/>
        </w:rPr>
        <w:t>as (galvenais iesniedzējs)</w:t>
      </w:r>
      <w:r>
        <w:rPr>
          <w:rFonts w:ascii="Times New Roman" w:eastAsia="Calibri" w:hAnsi="Times New Roman"/>
          <w:sz w:val="26"/>
          <w:szCs w:val="26"/>
        </w:rPr>
        <w:t xml:space="preserve"> pārbaud</w:t>
      </w:r>
      <w:r w:rsidR="00BD2D78">
        <w:rPr>
          <w:rFonts w:ascii="Times New Roman" w:eastAsia="Calibri" w:hAnsi="Times New Roman"/>
          <w:sz w:val="26"/>
          <w:szCs w:val="26"/>
        </w:rPr>
        <w:t>i</w:t>
      </w:r>
      <w:r>
        <w:rPr>
          <w:rFonts w:ascii="Times New Roman" w:eastAsia="Calibri" w:hAnsi="Times New Roman"/>
          <w:sz w:val="26"/>
          <w:szCs w:val="26"/>
        </w:rPr>
        <w:t xml:space="preserve"> par </w:t>
      </w:r>
      <w:r w:rsidRPr="006F2946">
        <w:rPr>
          <w:rFonts w:ascii="Times New Roman" w:eastAsia="Calibri" w:hAnsi="Times New Roman"/>
          <w:sz w:val="26"/>
          <w:szCs w:val="26"/>
        </w:rPr>
        <w:t>atkārtot</w:t>
      </w:r>
      <w:r w:rsidR="00BD2D78">
        <w:rPr>
          <w:rFonts w:ascii="Times New Roman" w:eastAsia="Calibri" w:hAnsi="Times New Roman"/>
          <w:sz w:val="26"/>
          <w:szCs w:val="26"/>
        </w:rPr>
        <w:t>u</w:t>
      </w:r>
      <w:r>
        <w:rPr>
          <w:rFonts w:ascii="Times New Roman" w:eastAsia="Calibri" w:hAnsi="Times New Roman"/>
          <w:sz w:val="26"/>
          <w:szCs w:val="26"/>
        </w:rPr>
        <w:t xml:space="preserve"> TUA pieprasījum</w:t>
      </w:r>
      <w:r w:rsidR="00BD2D78">
        <w:rPr>
          <w:rFonts w:ascii="Times New Roman" w:eastAsia="Calibri" w:hAnsi="Times New Roman"/>
          <w:sz w:val="26"/>
          <w:szCs w:val="26"/>
        </w:rPr>
        <w:t>u.</w:t>
      </w:r>
    </w:p>
    <w:p w14:paraId="3FB2C24E" w14:textId="1156CB80" w:rsidR="006F2946" w:rsidRPr="006F2946" w:rsidRDefault="006F2946" w:rsidP="00BD2D78">
      <w:pPr>
        <w:tabs>
          <w:tab w:val="left" w:pos="567"/>
          <w:tab w:val="left" w:pos="5670"/>
          <w:tab w:val="left" w:pos="5954"/>
          <w:tab w:val="left" w:pos="9214"/>
        </w:tabs>
        <w:spacing w:after="120"/>
        <w:jc w:val="both"/>
        <w:rPr>
          <w:rFonts w:ascii="Times New Roman" w:eastAsia="Calibri" w:hAnsi="Times New Roman"/>
          <w:sz w:val="26"/>
          <w:szCs w:val="26"/>
        </w:rPr>
      </w:pPr>
      <w:r w:rsidRPr="006F2946">
        <w:rPr>
          <w:rFonts w:ascii="Times New Roman" w:eastAsia="Calibri" w:hAnsi="Times New Roman"/>
          <w:sz w:val="26"/>
          <w:szCs w:val="26"/>
        </w:rPr>
        <w:tab/>
        <w:t xml:space="preserve">Atbilstoši apkopotajai statistikai, VDD 2024. gadā veica papildu pārbaudes kopā par </w:t>
      </w:r>
      <w:r w:rsidRPr="006F2946">
        <w:rPr>
          <w:rFonts w:ascii="Times New Roman" w:eastAsia="Calibri" w:hAnsi="Times New Roman"/>
          <w:b/>
          <w:sz w:val="26"/>
          <w:szCs w:val="26"/>
        </w:rPr>
        <w:t>214</w:t>
      </w:r>
      <w:r w:rsidRPr="006F2946">
        <w:rPr>
          <w:rFonts w:ascii="Times New Roman" w:eastAsia="Calibri" w:hAnsi="Times New Roman"/>
          <w:sz w:val="26"/>
          <w:szCs w:val="26"/>
        </w:rPr>
        <w:t xml:space="preserve"> ārzemniekiem, kas </w:t>
      </w:r>
      <w:r w:rsidRPr="006F2946">
        <w:rPr>
          <w:rFonts w:ascii="Times New Roman" w:eastAsia="Calibri" w:hAnsi="Times New Roman"/>
          <w:b/>
          <w:sz w:val="26"/>
          <w:szCs w:val="26"/>
        </w:rPr>
        <w:t>pirmreizēji</w:t>
      </w:r>
      <w:r w:rsidRPr="006F2946">
        <w:rPr>
          <w:rFonts w:ascii="Times New Roman" w:eastAsia="Calibri" w:hAnsi="Times New Roman"/>
          <w:sz w:val="26"/>
          <w:szCs w:val="26"/>
        </w:rPr>
        <w:t xml:space="preserve"> pieprasa </w:t>
      </w:r>
      <w:r w:rsidR="00BD2D78">
        <w:rPr>
          <w:rFonts w:ascii="Times New Roman" w:eastAsia="Calibri" w:hAnsi="Times New Roman"/>
          <w:sz w:val="26"/>
          <w:szCs w:val="26"/>
        </w:rPr>
        <w:t>TUA</w:t>
      </w:r>
      <w:r w:rsidRPr="006F2946">
        <w:rPr>
          <w:rFonts w:ascii="Times New Roman" w:eastAsia="Calibri" w:hAnsi="Times New Roman"/>
          <w:sz w:val="26"/>
          <w:szCs w:val="26"/>
        </w:rPr>
        <w:t>. No minētajiem 214 pirmreizējiem pieteicējiem:</w:t>
      </w:r>
    </w:p>
    <w:p w14:paraId="47D4FF9B"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 xml:space="preserve">44 personas bija Ķīnas Tautas Republikas pilsoņi; </w:t>
      </w:r>
    </w:p>
    <w:p w14:paraId="515EABE8"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35 personas bija Turcijas Republikas pilsoņi;</w:t>
      </w:r>
    </w:p>
    <w:p w14:paraId="37F5D1E0"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22 personas bija Indijas Republikas pilsoņi;</w:t>
      </w:r>
    </w:p>
    <w:p w14:paraId="6C815C1C"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12 personas bija Vjetnamas Sociālistiskās Republikas pilsoņi;</w:t>
      </w:r>
    </w:p>
    <w:p w14:paraId="39B780EE"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12 personas bija Izraēlas Valsts pilsoņi;</w:t>
      </w:r>
    </w:p>
    <w:p w14:paraId="4FD9ED85"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10 personas bija Ukrainas pilsoņi;</w:t>
      </w:r>
    </w:p>
    <w:p w14:paraId="7679F6F5"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9 personas bija Kirgīzu Republikas pilsoņi;</w:t>
      </w:r>
    </w:p>
    <w:p w14:paraId="40040792"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5 personas bija Krievijas Federācijas pilsoņi;</w:t>
      </w:r>
    </w:p>
    <w:p w14:paraId="75A33B89" w14:textId="77777777" w:rsidR="006F2946" w:rsidRPr="006F2946" w:rsidRDefault="006F2946" w:rsidP="00BD2D78">
      <w:pPr>
        <w:numPr>
          <w:ilvl w:val="0"/>
          <w:numId w:val="29"/>
        </w:numPr>
        <w:tabs>
          <w:tab w:val="left" w:pos="567"/>
          <w:tab w:val="left" w:pos="5670"/>
          <w:tab w:val="left" w:pos="5954"/>
          <w:tab w:val="left" w:pos="9214"/>
        </w:tabs>
        <w:spacing w:after="120"/>
        <w:ind w:left="851" w:hanging="284"/>
        <w:jc w:val="both"/>
        <w:rPr>
          <w:rFonts w:ascii="Times New Roman" w:eastAsia="Calibri" w:hAnsi="Times New Roman"/>
          <w:sz w:val="26"/>
          <w:szCs w:val="26"/>
        </w:rPr>
      </w:pPr>
      <w:r w:rsidRPr="006F2946">
        <w:rPr>
          <w:rFonts w:ascii="Times New Roman" w:eastAsia="Calibri" w:hAnsi="Times New Roman"/>
          <w:sz w:val="26"/>
          <w:szCs w:val="26"/>
        </w:rPr>
        <w:t>65 personas bija citu valstu pilsoņi.</w:t>
      </w:r>
    </w:p>
    <w:p w14:paraId="122FEC43" w14:textId="2D5CFFC3" w:rsidR="006F2946" w:rsidRPr="006F2946" w:rsidRDefault="006F2946" w:rsidP="00BD2D78">
      <w:pPr>
        <w:tabs>
          <w:tab w:val="left" w:pos="567"/>
          <w:tab w:val="left" w:pos="5670"/>
          <w:tab w:val="left" w:pos="5954"/>
          <w:tab w:val="left" w:pos="9214"/>
        </w:tabs>
        <w:spacing w:after="120"/>
        <w:jc w:val="both"/>
        <w:rPr>
          <w:rFonts w:ascii="Times New Roman" w:eastAsia="Calibri" w:hAnsi="Times New Roman"/>
          <w:sz w:val="26"/>
          <w:szCs w:val="26"/>
        </w:rPr>
      </w:pPr>
      <w:r w:rsidRPr="006F2946">
        <w:rPr>
          <w:rFonts w:ascii="Times New Roman" w:eastAsia="Calibri" w:hAnsi="Times New Roman"/>
          <w:sz w:val="26"/>
          <w:szCs w:val="26"/>
        </w:rPr>
        <w:lastRenderedPageBreak/>
        <w:tab/>
        <w:t xml:space="preserve">VDD 2024. gadā kopā veica </w:t>
      </w:r>
      <w:r w:rsidRPr="006F2946">
        <w:rPr>
          <w:rFonts w:ascii="Times New Roman" w:eastAsia="Calibri" w:hAnsi="Times New Roman"/>
          <w:b/>
          <w:sz w:val="26"/>
          <w:szCs w:val="26"/>
        </w:rPr>
        <w:t>818</w:t>
      </w:r>
      <w:r w:rsidRPr="006F2946">
        <w:rPr>
          <w:rFonts w:ascii="Times New Roman" w:eastAsia="Calibri" w:hAnsi="Times New Roman"/>
          <w:sz w:val="26"/>
          <w:szCs w:val="26"/>
        </w:rPr>
        <w:t xml:space="preserve"> (pirmreizējas un atkār</w:t>
      </w:r>
      <w:r w:rsidR="00CD33F7">
        <w:rPr>
          <w:rFonts w:ascii="Times New Roman" w:eastAsia="Calibri" w:hAnsi="Times New Roman"/>
          <w:sz w:val="26"/>
          <w:szCs w:val="26"/>
        </w:rPr>
        <w:t>t</w:t>
      </w:r>
      <w:r w:rsidRPr="006F2946">
        <w:rPr>
          <w:rFonts w:ascii="Times New Roman" w:eastAsia="Calibri" w:hAnsi="Times New Roman"/>
          <w:sz w:val="26"/>
          <w:szCs w:val="26"/>
        </w:rPr>
        <w:t xml:space="preserve">otas) ārzemnieku papildu pārbaudes, saistībā ar Imigrācijas likuma 23. panta pirmās daļas 28., 29., 30. un 31. punktā paredzēto pamatojumu ārzemniekam pieprasīt </w:t>
      </w:r>
      <w:r w:rsidR="00BD2D78">
        <w:rPr>
          <w:rFonts w:ascii="Times New Roman" w:eastAsia="Calibri" w:hAnsi="Times New Roman"/>
          <w:sz w:val="26"/>
          <w:szCs w:val="26"/>
        </w:rPr>
        <w:t>TUA</w:t>
      </w:r>
      <w:r w:rsidRPr="006F2946">
        <w:rPr>
          <w:rFonts w:ascii="Times New Roman" w:eastAsia="Calibri" w:hAnsi="Times New Roman"/>
          <w:sz w:val="26"/>
          <w:szCs w:val="26"/>
        </w:rPr>
        <w:t>.</w:t>
      </w:r>
    </w:p>
    <w:p w14:paraId="5ABF9437" w14:textId="77777777" w:rsidR="007607B1" w:rsidRPr="00FE5DB1" w:rsidRDefault="007607B1" w:rsidP="005E35BE">
      <w:pPr>
        <w:spacing w:after="120"/>
        <w:ind w:firstLine="567"/>
        <w:jc w:val="both"/>
        <w:rPr>
          <w:rFonts w:ascii="Times New Roman" w:hAnsi="Times New Roman"/>
          <w:sz w:val="26"/>
          <w:szCs w:val="26"/>
          <w:highlight w:val="yellow"/>
        </w:rPr>
      </w:pPr>
    </w:p>
    <w:p w14:paraId="584CBF15" w14:textId="77777777" w:rsidR="002144AF" w:rsidRPr="00290235" w:rsidRDefault="002144AF" w:rsidP="003E2466">
      <w:pPr>
        <w:pStyle w:val="Heading1"/>
        <w:spacing w:before="0" w:after="120"/>
        <w:jc w:val="center"/>
        <w:rPr>
          <w:rFonts w:ascii="Times New Roman" w:eastAsia="Times New Roman" w:hAnsi="Times New Roman"/>
          <w:bCs w:val="0"/>
          <w:color w:val="auto"/>
          <w:sz w:val="26"/>
          <w:szCs w:val="26"/>
          <w:lang w:eastAsia="en-US"/>
        </w:rPr>
      </w:pPr>
      <w:r w:rsidRPr="00290235">
        <w:rPr>
          <w:rFonts w:ascii="Times New Roman" w:eastAsia="Times New Roman" w:hAnsi="Times New Roman"/>
          <w:bCs w:val="0"/>
          <w:color w:val="auto"/>
          <w:sz w:val="26"/>
          <w:szCs w:val="26"/>
          <w:lang w:eastAsia="en-US"/>
        </w:rPr>
        <w:t>Ietekme uz sabiedrību</w:t>
      </w:r>
    </w:p>
    <w:p w14:paraId="78B7029D" w14:textId="77777777" w:rsidR="00A41BAA" w:rsidRPr="00FE5DB1" w:rsidRDefault="00A41BAA" w:rsidP="00A41BAA">
      <w:pPr>
        <w:rPr>
          <w:highlight w:val="yellow"/>
        </w:rPr>
      </w:pPr>
    </w:p>
    <w:p w14:paraId="0C87DE5C" w14:textId="421DECC9" w:rsidR="00970AD3" w:rsidRPr="00970AD3" w:rsidRDefault="00970AD3" w:rsidP="00970AD3">
      <w:pPr>
        <w:ind w:firstLine="720"/>
        <w:jc w:val="both"/>
        <w:rPr>
          <w:rFonts w:ascii="Times New Roman" w:hAnsi="Times New Roman"/>
          <w:sz w:val="26"/>
          <w:szCs w:val="26"/>
        </w:rPr>
      </w:pPr>
      <w:r>
        <w:rPr>
          <w:rFonts w:ascii="Times New Roman" w:hAnsi="Times New Roman"/>
          <w:sz w:val="26"/>
          <w:szCs w:val="26"/>
        </w:rPr>
        <w:t>G</w:t>
      </w:r>
      <w:r w:rsidRPr="00970AD3">
        <w:rPr>
          <w:rFonts w:ascii="Times New Roman" w:hAnsi="Times New Roman"/>
          <w:sz w:val="26"/>
          <w:szCs w:val="26"/>
        </w:rPr>
        <w:t>an pieteikumu, gan kopējais personu (investoru ar ģimenes locekļiem) skaits 2024. gada laikā ir tikai nedaudz palielinājies salīdzinājumā pret 2023. gadu. Arī 2024. gadā saglabājas tendence</w:t>
      </w:r>
      <w:r>
        <w:rPr>
          <w:rFonts w:ascii="Times New Roman" w:hAnsi="Times New Roman"/>
          <w:sz w:val="26"/>
          <w:szCs w:val="26"/>
        </w:rPr>
        <w:t>,</w:t>
      </w:r>
      <w:r w:rsidRPr="00970AD3">
        <w:rPr>
          <w:rFonts w:ascii="Times New Roman" w:hAnsi="Times New Roman"/>
          <w:sz w:val="26"/>
          <w:szCs w:val="26"/>
        </w:rPr>
        <w:t xml:space="preserve"> ka pieteikumu skaits, kas iesniegti, pieprasot pirmreizējo </w:t>
      </w:r>
      <w:r>
        <w:rPr>
          <w:rFonts w:ascii="Times New Roman" w:hAnsi="Times New Roman"/>
          <w:sz w:val="26"/>
          <w:szCs w:val="26"/>
        </w:rPr>
        <w:t>TUA</w:t>
      </w:r>
      <w:r w:rsidRPr="00970AD3">
        <w:rPr>
          <w:rFonts w:ascii="Times New Roman" w:hAnsi="Times New Roman"/>
          <w:sz w:val="26"/>
          <w:szCs w:val="26"/>
        </w:rPr>
        <w:t xml:space="preserve">, pamatojoties uz Imigrācijas likuma 23. panta pirmās daļas 3., 28., 29., 30. un 31. punktu, ir neliels salīdzinājumā ar kopējo trešo valstu pilsoņu skaitu, kuri Latvijā saņem </w:t>
      </w:r>
      <w:r>
        <w:rPr>
          <w:rFonts w:ascii="Times New Roman" w:hAnsi="Times New Roman"/>
          <w:sz w:val="26"/>
          <w:szCs w:val="26"/>
        </w:rPr>
        <w:t>TUA vai PUA</w:t>
      </w:r>
      <w:r w:rsidRPr="00970AD3">
        <w:rPr>
          <w:rFonts w:ascii="Times New Roman" w:hAnsi="Times New Roman"/>
          <w:sz w:val="26"/>
          <w:szCs w:val="26"/>
        </w:rPr>
        <w:t>.</w:t>
      </w:r>
    </w:p>
    <w:p w14:paraId="536A2286" w14:textId="44FF903D" w:rsidR="00970AD3" w:rsidRPr="00970AD3" w:rsidRDefault="00970AD3" w:rsidP="00970AD3">
      <w:pPr>
        <w:ind w:firstLine="720"/>
        <w:jc w:val="both"/>
        <w:rPr>
          <w:rFonts w:ascii="Times New Roman" w:hAnsi="Times New Roman"/>
          <w:sz w:val="26"/>
          <w:szCs w:val="26"/>
        </w:rPr>
      </w:pPr>
      <w:r>
        <w:rPr>
          <w:rFonts w:ascii="Times New Roman" w:hAnsi="Times New Roman"/>
          <w:sz w:val="26"/>
          <w:szCs w:val="26"/>
        </w:rPr>
        <w:t>Kultūras m</w:t>
      </w:r>
      <w:r w:rsidRPr="00970AD3">
        <w:rPr>
          <w:rFonts w:ascii="Times New Roman" w:hAnsi="Times New Roman"/>
          <w:bCs/>
          <w:sz w:val="26"/>
          <w:szCs w:val="26"/>
        </w:rPr>
        <w:t>inistrija ir Patvēruma, migrācijas un integrācijas fonda (turpmāk – PMIF) 2021.</w:t>
      </w:r>
      <w:r w:rsidRPr="00970AD3">
        <w:rPr>
          <w:rFonts w:ascii="Times New Roman" w:hAnsi="Times New Roman"/>
          <w:bCs/>
          <w:sz w:val="26"/>
          <w:szCs w:val="26"/>
        </w:rPr>
        <w:noBreakHyphen/>
        <w:t xml:space="preserve">2027. gada plānošanas perioda deleģētā iestāde. Lai sasniegtu PMIF mērķus, </w:t>
      </w:r>
      <w:r>
        <w:rPr>
          <w:rFonts w:ascii="Times New Roman" w:hAnsi="Times New Roman"/>
          <w:bCs/>
          <w:sz w:val="26"/>
          <w:szCs w:val="26"/>
        </w:rPr>
        <w:t xml:space="preserve">Kultūras </w:t>
      </w:r>
      <w:r w:rsidRPr="00970AD3">
        <w:rPr>
          <w:rFonts w:ascii="Times New Roman" w:hAnsi="Times New Roman"/>
          <w:bCs/>
          <w:sz w:val="26"/>
          <w:szCs w:val="26"/>
        </w:rPr>
        <w:t xml:space="preserve">ministrija īsteno PMIF nacionālo programmu atbilstoši tās īstenošanas plānam. </w:t>
      </w:r>
    </w:p>
    <w:p w14:paraId="29BB43E0" w14:textId="500A6730" w:rsidR="00970AD3" w:rsidRPr="00970AD3" w:rsidRDefault="00970AD3" w:rsidP="00970AD3">
      <w:pPr>
        <w:ind w:firstLine="720"/>
        <w:jc w:val="both"/>
        <w:rPr>
          <w:rFonts w:ascii="Times New Roman" w:hAnsi="Times New Roman"/>
          <w:sz w:val="26"/>
          <w:szCs w:val="26"/>
        </w:rPr>
      </w:pPr>
      <w:r w:rsidRPr="00970AD3">
        <w:rPr>
          <w:rFonts w:ascii="Times New Roman" w:hAnsi="Times New Roman"/>
          <w:bCs/>
          <w:sz w:val="26"/>
          <w:szCs w:val="26"/>
        </w:rPr>
        <w:t>2024. gad</w:t>
      </w:r>
      <w:r>
        <w:rPr>
          <w:rFonts w:ascii="Times New Roman" w:hAnsi="Times New Roman"/>
          <w:bCs/>
          <w:sz w:val="26"/>
          <w:szCs w:val="26"/>
        </w:rPr>
        <w:t>ā</w:t>
      </w:r>
      <w:r w:rsidRPr="00970AD3">
        <w:rPr>
          <w:rFonts w:ascii="Times New Roman" w:hAnsi="Times New Roman"/>
          <w:bCs/>
          <w:sz w:val="26"/>
          <w:szCs w:val="26"/>
        </w:rPr>
        <w:t xml:space="preserve"> tika nodrošināts pastāvīgs atbalsts trešo valstu pilsoņiem, tai skaitā tiem, kuriem uzturēšanās atļaujas izsniegtas uz investīciju pamata, īstenojot PMIF </w:t>
      </w:r>
      <w:r w:rsidRPr="00970AD3">
        <w:rPr>
          <w:rFonts w:ascii="Times New Roman" w:hAnsi="Times New Roman"/>
          <w:sz w:val="26"/>
          <w:szCs w:val="26"/>
        </w:rPr>
        <w:t>13.1. aktivitātes „Vienas pieturas aģentūras izveide un darbības nodrošināšana”</w:t>
      </w:r>
      <w:r w:rsidRPr="00970AD3">
        <w:rPr>
          <w:rFonts w:ascii="Times New Roman" w:hAnsi="Times New Roman"/>
          <w:bCs/>
          <w:sz w:val="26"/>
          <w:szCs w:val="26"/>
        </w:rPr>
        <w:t xml:space="preserve"> projektu </w:t>
      </w:r>
      <w:r w:rsidRPr="00970AD3">
        <w:rPr>
          <w:rFonts w:ascii="Times New Roman" w:hAnsi="Times New Roman"/>
          <w:sz w:val="26"/>
          <w:szCs w:val="26"/>
        </w:rPr>
        <w:t>„</w:t>
      </w:r>
      <w:r w:rsidRPr="00970AD3">
        <w:rPr>
          <w:rFonts w:ascii="Times New Roman" w:hAnsi="Times New Roman"/>
          <w:bCs/>
          <w:sz w:val="26"/>
          <w:szCs w:val="26"/>
        </w:rPr>
        <w:t>Vienas pieturas aģentūra”. Projekta īstenotājs ir Sabiedrības integrācijas fonds</w:t>
      </w:r>
      <w:r>
        <w:rPr>
          <w:rFonts w:ascii="Times New Roman" w:hAnsi="Times New Roman"/>
          <w:bCs/>
          <w:sz w:val="26"/>
          <w:szCs w:val="26"/>
        </w:rPr>
        <w:t>,</w:t>
      </w:r>
      <w:r w:rsidRPr="00970AD3">
        <w:rPr>
          <w:rFonts w:ascii="Times New Roman" w:hAnsi="Times New Roman"/>
          <w:bCs/>
          <w:sz w:val="26"/>
          <w:szCs w:val="26"/>
        </w:rPr>
        <w:t xml:space="preserve"> un tā īstenošana tika uzsākta 2023. gada janvārī, nodrošinot konsultatīvo, psiholoģisko un juridisko atbalstu, kā arī atbalstu integrācijai Latvijas sabiedrībā. Atbilstoši Sabiedrības integrācijas fonda sniegtajai informācijai, no projekta uzsākšanas līdz 2024. gada 31. decembrim atbalsts tika sniegts vismaz 6 090 klientiem.</w:t>
      </w:r>
    </w:p>
    <w:p w14:paraId="1027B002" w14:textId="77777777" w:rsidR="00970AD3" w:rsidRPr="00970AD3" w:rsidRDefault="00970AD3" w:rsidP="00970AD3">
      <w:pPr>
        <w:ind w:firstLine="720"/>
        <w:jc w:val="both"/>
        <w:rPr>
          <w:rFonts w:ascii="Times New Roman" w:hAnsi="Times New Roman"/>
          <w:sz w:val="26"/>
          <w:szCs w:val="26"/>
        </w:rPr>
      </w:pPr>
      <w:r w:rsidRPr="00970AD3">
        <w:rPr>
          <w:rFonts w:ascii="Times New Roman" w:hAnsi="Times New Roman"/>
          <w:bCs/>
          <w:sz w:val="26"/>
          <w:szCs w:val="26"/>
        </w:rPr>
        <w:t xml:space="preserve">2024. gadā turpinājās projektu īstenošana PMIF aktivitātē </w:t>
      </w:r>
      <w:r w:rsidRPr="00970AD3">
        <w:rPr>
          <w:rFonts w:ascii="Times New Roman" w:hAnsi="Times New Roman"/>
          <w:sz w:val="26"/>
          <w:szCs w:val="26"/>
        </w:rPr>
        <w:t>„13.3. Trešo valstu pilsoņu integrācijas pasākumi, kas veicina mērķa grupas iekļaušanos sabiedrībā”</w:t>
      </w:r>
      <w:r w:rsidRPr="00970AD3">
        <w:rPr>
          <w:rFonts w:ascii="Times New Roman" w:hAnsi="Times New Roman"/>
          <w:bCs/>
          <w:sz w:val="26"/>
          <w:szCs w:val="26"/>
        </w:rPr>
        <w:t>. Aktivitātē atklātas projektu iesniegumu atlases</w:t>
      </w:r>
      <w:r w:rsidRPr="00970AD3">
        <w:rPr>
          <w:rFonts w:ascii="Times New Roman" w:hAnsi="Times New Roman"/>
          <w:b/>
          <w:bCs/>
          <w:sz w:val="26"/>
          <w:szCs w:val="26"/>
        </w:rPr>
        <w:t xml:space="preserve"> </w:t>
      </w:r>
      <w:r w:rsidRPr="00970AD3">
        <w:rPr>
          <w:rFonts w:ascii="Times New Roman" w:hAnsi="Times New Roman"/>
          <w:sz w:val="26"/>
          <w:szCs w:val="26"/>
        </w:rPr>
        <w:t>„Ievadkurss trešo valstu pilsoņiem par dzīvi Latvijā (1. posms)</w:t>
      </w:r>
      <w:r w:rsidRPr="00970AD3">
        <w:rPr>
          <w:rFonts w:ascii="Times New Roman" w:hAnsi="Times New Roman"/>
          <w:bCs/>
          <w:sz w:val="26"/>
          <w:szCs w:val="26"/>
        </w:rPr>
        <w:t xml:space="preserve">” </w:t>
      </w:r>
      <w:r w:rsidRPr="00970AD3">
        <w:rPr>
          <w:rFonts w:ascii="Times New Roman" w:hAnsi="Times New Roman"/>
          <w:sz w:val="26"/>
          <w:szCs w:val="26"/>
        </w:rPr>
        <w:t>rezultātā noslēgti līgumi ar biedrību „Patvērums „Drošā māja””, biedrību „Sadarbības platforma” un SIA „HOTEL SCHOOL” Viesnīcu biznesa koledža un uzsākta 3 projektu īstenošana par kopējo finansējumu 810 420 </w:t>
      </w:r>
      <w:r w:rsidRPr="00970AD3">
        <w:rPr>
          <w:rFonts w:ascii="Times New Roman" w:hAnsi="Times New Roman"/>
          <w:i/>
          <w:sz w:val="26"/>
          <w:szCs w:val="26"/>
        </w:rPr>
        <w:t>euro</w:t>
      </w:r>
      <w:r w:rsidRPr="00970AD3">
        <w:rPr>
          <w:rFonts w:ascii="Times New Roman" w:hAnsi="Times New Roman"/>
          <w:sz w:val="26"/>
          <w:szCs w:val="26"/>
        </w:rPr>
        <w:t>.</w:t>
      </w:r>
    </w:p>
    <w:p w14:paraId="5D980914" w14:textId="77777777" w:rsidR="00970AD3" w:rsidRPr="00970AD3" w:rsidRDefault="00970AD3" w:rsidP="00970AD3">
      <w:pPr>
        <w:ind w:firstLine="720"/>
        <w:jc w:val="both"/>
        <w:rPr>
          <w:rFonts w:ascii="Times New Roman" w:hAnsi="Times New Roman"/>
          <w:sz w:val="26"/>
          <w:szCs w:val="26"/>
        </w:rPr>
      </w:pPr>
      <w:r w:rsidRPr="00970AD3">
        <w:rPr>
          <w:rFonts w:ascii="Times New Roman" w:hAnsi="Times New Roman"/>
          <w:sz w:val="26"/>
          <w:szCs w:val="26"/>
        </w:rPr>
        <w:t>Aktivitātes tiešais mērķis ir nodrošināt trešo valstu pilsoņiem viņu vajadzībām pielāgotu ievadkursu par dzīvi Latvijā, organizējot teorētisko un praktisko zināšanu apguves mācību kursus, kas sekmē mērķa grupas iekļaušanos sabiedrībā, veicina piekļuvi darba tirgum, turpmākai izglītībai, kā arī uzlabo pilsoniskās, kultūras un ikdienas dzīves prasmes.</w:t>
      </w:r>
    </w:p>
    <w:p w14:paraId="2CA121A1" w14:textId="77777777" w:rsidR="00970AD3" w:rsidRPr="00970AD3" w:rsidRDefault="00970AD3" w:rsidP="00970AD3">
      <w:pPr>
        <w:pStyle w:val="ListParagraph"/>
        <w:ind w:left="0" w:firstLine="720"/>
        <w:jc w:val="both"/>
        <w:rPr>
          <w:rFonts w:ascii="Times New Roman" w:hAnsi="Times New Roman"/>
          <w:sz w:val="26"/>
          <w:szCs w:val="26"/>
        </w:rPr>
      </w:pPr>
      <w:r w:rsidRPr="00970AD3">
        <w:rPr>
          <w:rFonts w:ascii="Times New Roman" w:hAnsi="Times New Roman"/>
          <w:sz w:val="26"/>
          <w:szCs w:val="26"/>
        </w:rPr>
        <w:t>Līdz 30.09.2024. nodrošināta šādu rādītāju sasniegšana:</w:t>
      </w:r>
    </w:p>
    <w:p w14:paraId="3C93DD67" w14:textId="77777777" w:rsidR="00970AD3" w:rsidRPr="00970AD3" w:rsidRDefault="00970AD3" w:rsidP="00970AD3">
      <w:pPr>
        <w:pStyle w:val="ListParagraph"/>
        <w:numPr>
          <w:ilvl w:val="0"/>
          <w:numId w:val="30"/>
        </w:numPr>
        <w:ind w:left="1236" w:firstLine="0"/>
        <w:jc w:val="both"/>
        <w:rPr>
          <w:rFonts w:ascii="Times New Roman" w:hAnsi="Times New Roman"/>
          <w:sz w:val="26"/>
          <w:szCs w:val="26"/>
        </w:rPr>
      </w:pPr>
      <w:r w:rsidRPr="00970AD3">
        <w:rPr>
          <w:rFonts w:ascii="Times New Roman" w:hAnsi="Times New Roman"/>
          <w:sz w:val="26"/>
          <w:szCs w:val="26"/>
        </w:rPr>
        <w:t xml:space="preserve">unikālo mērķa grupas personu skaits, kurām nodrošināts ievadkurss vismaz 30 stundu apjomā – 534; </w:t>
      </w:r>
    </w:p>
    <w:p w14:paraId="0FA18FF0" w14:textId="77777777" w:rsidR="00970AD3" w:rsidRPr="00970AD3" w:rsidRDefault="00970AD3" w:rsidP="00970AD3">
      <w:pPr>
        <w:pStyle w:val="ListParagraph"/>
        <w:numPr>
          <w:ilvl w:val="0"/>
          <w:numId w:val="30"/>
        </w:numPr>
        <w:ind w:left="1236" w:firstLine="0"/>
        <w:jc w:val="both"/>
        <w:rPr>
          <w:rFonts w:ascii="Times New Roman" w:hAnsi="Times New Roman"/>
          <w:sz w:val="26"/>
          <w:szCs w:val="26"/>
        </w:rPr>
      </w:pPr>
      <w:r w:rsidRPr="00970AD3">
        <w:rPr>
          <w:rFonts w:ascii="Times New Roman" w:hAnsi="Times New Roman"/>
          <w:sz w:val="26"/>
          <w:szCs w:val="26"/>
        </w:rPr>
        <w:t>mērķa grupas pārstāvju skaits, kas norāda, ka darbība bijusi noderīga viņu integrācijai – 510.</w:t>
      </w:r>
    </w:p>
    <w:p w14:paraId="441BA3A8" w14:textId="0DB7EFD1" w:rsidR="00970AD3" w:rsidRPr="00970AD3" w:rsidRDefault="00970AD3" w:rsidP="00970AD3">
      <w:pPr>
        <w:pStyle w:val="Institutionquisigne"/>
        <w:keepNext w:val="0"/>
        <w:spacing w:before="0"/>
        <w:ind w:firstLine="720"/>
        <w:contextualSpacing/>
        <w:rPr>
          <w:rFonts w:eastAsia="Times New Roman"/>
          <w:i w:val="0"/>
          <w:iCs w:val="0"/>
          <w:sz w:val="26"/>
          <w:szCs w:val="26"/>
          <w14:ligatures w14:val="none"/>
        </w:rPr>
      </w:pPr>
      <w:r w:rsidRPr="00970AD3">
        <w:rPr>
          <w:rFonts w:eastAsia="Times New Roman"/>
          <w:bCs/>
          <w:sz w:val="26"/>
          <w:szCs w:val="26"/>
          <w14:ligatures w14:val="none"/>
        </w:rPr>
        <w:t>2024. gadā turpinājās projektu īstenošana PMIF aktivitātē</w:t>
      </w:r>
      <w:r w:rsidRPr="00970AD3">
        <w:rPr>
          <w:rFonts w:eastAsia="Times New Roman"/>
          <w:bCs/>
          <w:i w:val="0"/>
          <w:iCs w:val="0"/>
          <w:sz w:val="26"/>
          <w:szCs w:val="26"/>
          <w14:ligatures w14:val="none"/>
        </w:rPr>
        <w:t xml:space="preserve"> </w:t>
      </w:r>
      <w:r w:rsidRPr="00970AD3">
        <w:rPr>
          <w:rFonts w:eastAsia="Times New Roman"/>
          <w:i w:val="0"/>
          <w:iCs w:val="0"/>
          <w:sz w:val="26"/>
          <w:szCs w:val="26"/>
          <w14:ligatures w14:val="none"/>
        </w:rPr>
        <w:t>„</w:t>
      </w:r>
      <w:r w:rsidRPr="00970AD3">
        <w:rPr>
          <w:rFonts w:eastAsia="Times New Roman"/>
          <w:sz w:val="26"/>
          <w:szCs w:val="26"/>
          <w14:ligatures w14:val="none"/>
        </w:rPr>
        <w:t>13.2. Trešo valstu pilsoņu iekļaušana vietējā sabiedrībā, veicinot latviešu valodas lietošanas un apguves iespējas”</w:t>
      </w:r>
      <w:r w:rsidRPr="00970AD3">
        <w:rPr>
          <w:rFonts w:eastAsia="Times New Roman"/>
          <w:i w:val="0"/>
          <w:iCs w:val="0"/>
          <w:sz w:val="26"/>
          <w:szCs w:val="26"/>
          <w14:ligatures w14:val="none"/>
        </w:rPr>
        <w:t xml:space="preserve">. Aktivitātes </w:t>
      </w:r>
      <w:r w:rsidRPr="00970AD3">
        <w:rPr>
          <w:rFonts w:eastAsia="Times New Roman"/>
          <w:bCs/>
          <w:sz w:val="26"/>
          <w:szCs w:val="26"/>
          <w14:ligatures w14:val="none"/>
        </w:rPr>
        <w:t>atklātas projektu iesniegumu atlases</w:t>
      </w:r>
      <w:r w:rsidRPr="00970AD3">
        <w:rPr>
          <w:rFonts w:eastAsia="Times New Roman"/>
          <w:b/>
          <w:bCs/>
          <w:sz w:val="26"/>
          <w:szCs w:val="26"/>
          <w14:ligatures w14:val="none"/>
        </w:rPr>
        <w:t xml:space="preserve"> </w:t>
      </w:r>
      <w:r w:rsidRPr="00970AD3">
        <w:rPr>
          <w:rFonts w:eastAsia="Times New Roman"/>
          <w:sz w:val="26"/>
          <w:szCs w:val="26"/>
          <w14:ligatures w14:val="none"/>
        </w:rPr>
        <w:t>„Latviešu valodas kursi un sarunu valodas klubi (1. posms)</w:t>
      </w:r>
      <w:r w:rsidRPr="00970AD3">
        <w:rPr>
          <w:rFonts w:eastAsia="Times New Roman"/>
          <w:i w:val="0"/>
          <w:iCs w:val="0"/>
          <w:sz w:val="26"/>
          <w:szCs w:val="26"/>
          <w14:ligatures w14:val="none"/>
        </w:rPr>
        <w:t xml:space="preserve">” rezultātā noslēgti līgumi ar biedrību „Izglītības attīstības centrs”, Latviešu valodas aģentūru, Daugavpils Universitātes Mūžizglītības, kultūras un zinātnes komunikācijas biedrību „Intelekta parks” un biedrību „Inovāciju atbalsta centrs” un uzsākta </w:t>
      </w:r>
      <w:r>
        <w:rPr>
          <w:rFonts w:eastAsia="Times New Roman"/>
          <w:i w:val="0"/>
          <w:iCs w:val="0"/>
          <w:sz w:val="26"/>
          <w:szCs w:val="26"/>
          <w14:ligatures w14:val="none"/>
        </w:rPr>
        <w:t>četru</w:t>
      </w:r>
      <w:r w:rsidRPr="00970AD3">
        <w:rPr>
          <w:rFonts w:eastAsia="Times New Roman"/>
          <w:i w:val="0"/>
          <w:iCs w:val="0"/>
          <w:sz w:val="26"/>
          <w:szCs w:val="26"/>
          <w14:ligatures w14:val="none"/>
        </w:rPr>
        <w:t xml:space="preserve"> projektu īstenošana par kopējo finansējumu 2 299 499 euro.</w:t>
      </w:r>
    </w:p>
    <w:p w14:paraId="73624A15" w14:textId="77777777" w:rsidR="00970AD3" w:rsidRPr="00970AD3" w:rsidRDefault="00970AD3" w:rsidP="00970AD3">
      <w:pPr>
        <w:pStyle w:val="Institutionquisigne"/>
        <w:keepNext w:val="0"/>
        <w:spacing w:before="0"/>
        <w:ind w:firstLine="720"/>
        <w:contextualSpacing/>
        <w:rPr>
          <w:rFonts w:eastAsia="Times New Roman"/>
          <w:i w:val="0"/>
          <w:iCs w:val="0"/>
          <w:sz w:val="26"/>
          <w:szCs w:val="26"/>
          <w14:ligatures w14:val="none"/>
        </w:rPr>
      </w:pPr>
      <w:r w:rsidRPr="00970AD3">
        <w:rPr>
          <w:rFonts w:eastAsia="Times New Roman"/>
          <w:i w:val="0"/>
          <w:iCs w:val="0"/>
          <w:sz w:val="26"/>
          <w:szCs w:val="26"/>
          <w14:ligatures w14:val="none"/>
        </w:rPr>
        <w:lastRenderedPageBreak/>
        <w:t>Aktivitātes tiešais mērķis ir nodrošināt trešo valstu pilsoņiem latviešu valodas kursus un sarunu valodas klubus, paplašinot latviešu valodas apguves iespēju pieejamību un pielāgojot tās dažādu grupu vajadzībām.</w:t>
      </w:r>
    </w:p>
    <w:p w14:paraId="1CC0F09B" w14:textId="77777777" w:rsidR="00970AD3" w:rsidRPr="00970AD3" w:rsidRDefault="00970AD3" w:rsidP="00970AD3">
      <w:pPr>
        <w:keepNext/>
        <w:ind w:firstLine="720"/>
        <w:jc w:val="both"/>
        <w:rPr>
          <w:rFonts w:ascii="Times New Roman" w:hAnsi="Times New Roman"/>
          <w:sz w:val="26"/>
          <w:szCs w:val="26"/>
        </w:rPr>
      </w:pPr>
      <w:r w:rsidRPr="00970AD3">
        <w:rPr>
          <w:rFonts w:ascii="Times New Roman" w:hAnsi="Times New Roman"/>
          <w:sz w:val="26"/>
          <w:szCs w:val="26"/>
        </w:rPr>
        <w:t>Līdz 30.09.2024. nodrošināta šādu rādītāju sasniegšana:</w:t>
      </w:r>
    </w:p>
    <w:p w14:paraId="30DB3038" w14:textId="77777777" w:rsidR="00970AD3" w:rsidRPr="00970AD3" w:rsidRDefault="00970AD3" w:rsidP="00970AD3">
      <w:pPr>
        <w:pStyle w:val="ListParagraph"/>
        <w:numPr>
          <w:ilvl w:val="0"/>
          <w:numId w:val="31"/>
        </w:numPr>
        <w:ind w:left="1276" w:firstLine="0"/>
        <w:jc w:val="both"/>
        <w:rPr>
          <w:rFonts w:ascii="Times New Roman" w:hAnsi="Times New Roman"/>
          <w:sz w:val="26"/>
          <w:szCs w:val="26"/>
        </w:rPr>
      </w:pPr>
      <w:r w:rsidRPr="00970AD3">
        <w:rPr>
          <w:rFonts w:ascii="Times New Roman" w:hAnsi="Times New Roman"/>
          <w:sz w:val="26"/>
          <w:szCs w:val="26"/>
        </w:rPr>
        <w:t>unikālo mērķa grupas personu skaits, kurām nodrošināts latviešu valodas mācību kurss ne mazāk kā 120 stundu apjomā – 678;</w:t>
      </w:r>
    </w:p>
    <w:p w14:paraId="63D599E0" w14:textId="77777777" w:rsidR="00970AD3" w:rsidRPr="00970AD3" w:rsidRDefault="00970AD3" w:rsidP="00970AD3">
      <w:pPr>
        <w:pStyle w:val="ListParagraph"/>
        <w:numPr>
          <w:ilvl w:val="0"/>
          <w:numId w:val="31"/>
        </w:numPr>
        <w:ind w:left="1276" w:firstLine="0"/>
        <w:jc w:val="both"/>
        <w:rPr>
          <w:rFonts w:ascii="Times New Roman" w:hAnsi="Times New Roman"/>
          <w:sz w:val="26"/>
          <w:szCs w:val="26"/>
        </w:rPr>
      </w:pPr>
      <w:r w:rsidRPr="00970AD3">
        <w:rPr>
          <w:rFonts w:ascii="Times New Roman" w:hAnsi="Times New Roman"/>
          <w:sz w:val="26"/>
          <w:szCs w:val="26"/>
        </w:rPr>
        <w:t>mērķa grupas pārstāvji, kas pēc latviešu valodas mācību kursu beigšanas ir uzlabojuši latviešu valodas prasmes vismaz par vienu līmeni – 769.</w:t>
      </w:r>
    </w:p>
    <w:p w14:paraId="147D15CC" w14:textId="765AD038" w:rsidR="00970AD3" w:rsidRPr="00970AD3" w:rsidRDefault="00970AD3" w:rsidP="00970AD3">
      <w:pPr>
        <w:pStyle w:val="ListParagraph"/>
        <w:ind w:left="0" w:firstLine="720"/>
        <w:jc w:val="both"/>
        <w:rPr>
          <w:rFonts w:ascii="Times New Roman" w:hAnsi="Times New Roman"/>
          <w:sz w:val="26"/>
          <w:szCs w:val="26"/>
        </w:rPr>
      </w:pPr>
      <w:r w:rsidRPr="00970AD3">
        <w:rPr>
          <w:rFonts w:ascii="Times New Roman" w:hAnsi="Times New Roman"/>
          <w:bCs/>
          <w:sz w:val="26"/>
          <w:szCs w:val="26"/>
        </w:rPr>
        <w:t>2024. gadā</w:t>
      </w:r>
      <w:r w:rsidRPr="00970AD3">
        <w:rPr>
          <w:rFonts w:ascii="Times New Roman" w:hAnsi="Times New Roman"/>
          <w:b/>
          <w:bCs/>
          <w:sz w:val="26"/>
          <w:szCs w:val="26"/>
        </w:rPr>
        <w:t xml:space="preserve"> </w:t>
      </w:r>
      <w:r w:rsidRPr="00970AD3">
        <w:rPr>
          <w:rFonts w:ascii="Times New Roman" w:hAnsi="Times New Roman"/>
          <w:sz w:val="26"/>
          <w:szCs w:val="26"/>
        </w:rPr>
        <w:t xml:space="preserve">nodrošināta aktivitātes </w:t>
      </w:r>
      <w:r>
        <w:rPr>
          <w:rFonts w:ascii="Times New Roman" w:hAnsi="Times New Roman"/>
          <w:sz w:val="26"/>
          <w:szCs w:val="26"/>
        </w:rPr>
        <w:t>“</w:t>
      </w:r>
      <w:r w:rsidRPr="00970AD3">
        <w:rPr>
          <w:rFonts w:ascii="Times New Roman" w:hAnsi="Times New Roman"/>
          <w:sz w:val="26"/>
          <w:szCs w:val="26"/>
        </w:rPr>
        <w:t>13.4. Starpkultūru komunikācijas mācības dažādu jomu profesionāļiem”</w:t>
      </w:r>
      <w:r w:rsidRPr="00970AD3">
        <w:rPr>
          <w:rFonts w:ascii="Times New Roman" w:hAnsi="Times New Roman"/>
          <w:b/>
          <w:bCs/>
          <w:sz w:val="26"/>
          <w:szCs w:val="26"/>
        </w:rPr>
        <w:t xml:space="preserve"> </w:t>
      </w:r>
      <w:r w:rsidRPr="00970AD3">
        <w:rPr>
          <w:rFonts w:ascii="Times New Roman" w:hAnsi="Times New Roman"/>
          <w:bCs/>
          <w:sz w:val="26"/>
          <w:szCs w:val="26"/>
        </w:rPr>
        <w:t>atklāta projektu iesniegumu atlase</w:t>
      </w:r>
      <w:r w:rsidRPr="00970AD3">
        <w:rPr>
          <w:rFonts w:ascii="Times New Roman" w:hAnsi="Times New Roman"/>
          <w:b/>
          <w:bCs/>
          <w:sz w:val="26"/>
          <w:szCs w:val="26"/>
        </w:rPr>
        <w:t xml:space="preserve"> </w:t>
      </w:r>
      <w:r>
        <w:rPr>
          <w:rFonts w:ascii="Times New Roman" w:hAnsi="Times New Roman"/>
          <w:sz w:val="26"/>
          <w:szCs w:val="26"/>
        </w:rPr>
        <w:t>“</w:t>
      </w:r>
      <w:r w:rsidRPr="00970AD3">
        <w:rPr>
          <w:rFonts w:ascii="Times New Roman" w:hAnsi="Times New Roman"/>
          <w:sz w:val="26"/>
          <w:szCs w:val="26"/>
        </w:rPr>
        <w:t>Mācības dažādu jomu profesionāļiem par sabiedrības daudzveidību un starpkultūru komunikāciju”, kuras rezultātā noslēgti līgumi ar Daugavpils Universitātes Mūžizglītības, kultūras un zinātnes komunikācijas biedrību „Intelekta parks” un biedrību „Latvijas sieviešu nevalstisko organizāciju sadarbības tīkls” un uzsākta divu projektu īstenošana. Informācija par projektu ietvaros sasniegtajiem rezultātiem vēl nav pieejama.</w:t>
      </w:r>
    </w:p>
    <w:p w14:paraId="61D7B1A0" w14:textId="77777777" w:rsidR="008D5167" w:rsidRPr="00FE5DB1" w:rsidRDefault="008D5167">
      <w:pPr>
        <w:rPr>
          <w:rFonts w:ascii="Times New Roman" w:hAnsi="Times New Roman"/>
          <w:sz w:val="26"/>
          <w:szCs w:val="26"/>
          <w:highlight w:val="yellow"/>
        </w:rPr>
      </w:pPr>
      <w:r w:rsidRPr="00FE5DB1">
        <w:rPr>
          <w:rFonts w:ascii="Times New Roman" w:hAnsi="Times New Roman"/>
          <w:sz w:val="26"/>
          <w:szCs w:val="26"/>
          <w:highlight w:val="yellow"/>
        </w:rPr>
        <w:br w:type="page"/>
      </w:r>
    </w:p>
    <w:p w14:paraId="2F5E2CF7" w14:textId="04A4526B" w:rsidR="009B10A4" w:rsidRPr="000C28FA" w:rsidRDefault="009B10A4" w:rsidP="007607B1">
      <w:pPr>
        <w:pStyle w:val="Heading1"/>
        <w:spacing w:before="0" w:after="120"/>
        <w:jc w:val="center"/>
        <w:rPr>
          <w:rFonts w:ascii="Times New Roman" w:eastAsia="Times New Roman" w:hAnsi="Times New Roman"/>
          <w:bCs w:val="0"/>
          <w:color w:val="auto"/>
          <w:sz w:val="26"/>
          <w:szCs w:val="26"/>
          <w:lang w:eastAsia="en-US"/>
        </w:rPr>
      </w:pPr>
      <w:bookmarkStart w:id="32" w:name="_Toc429659172"/>
      <w:r w:rsidRPr="00FB16DB">
        <w:rPr>
          <w:rFonts w:ascii="Times New Roman" w:eastAsia="Times New Roman" w:hAnsi="Times New Roman"/>
          <w:bCs w:val="0"/>
          <w:color w:val="auto"/>
          <w:sz w:val="26"/>
          <w:szCs w:val="26"/>
          <w:lang w:eastAsia="en-US"/>
        </w:rPr>
        <w:lastRenderedPageBreak/>
        <w:t>Secinājumi</w:t>
      </w:r>
      <w:bookmarkEnd w:id="31"/>
      <w:bookmarkEnd w:id="32"/>
      <w:r w:rsidR="00EA025A" w:rsidRPr="00FB16DB">
        <w:rPr>
          <w:rFonts w:ascii="Times New Roman" w:eastAsia="Times New Roman" w:hAnsi="Times New Roman"/>
          <w:bCs w:val="0"/>
          <w:color w:val="auto"/>
          <w:sz w:val="26"/>
          <w:szCs w:val="26"/>
          <w:lang w:eastAsia="en-US"/>
        </w:rPr>
        <w:t xml:space="preserve"> </w:t>
      </w:r>
    </w:p>
    <w:p w14:paraId="1FEC3148" w14:textId="77777777" w:rsidR="00A41BAA" w:rsidRPr="00FE5DB1" w:rsidRDefault="00A41BAA" w:rsidP="00A41BAA">
      <w:pPr>
        <w:rPr>
          <w:highlight w:val="yellow"/>
        </w:rPr>
      </w:pPr>
    </w:p>
    <w:p w14:paraId="3C72A562" w14:textId="77777777" w:rsidR="00E813A9" w:rsidRDefault="00E813A9" w:rsidP="0096555F">
      <w:pPr>
        <w:pStyle w:val="ListParagraph"/>
        <w:numPr>
          <w:ilvl w:val="0"/>
          <w:numId w:val="22"/>
        </w:numPr>
        <w:spacing w:after="120"/>
        <w:ind w:left="0" w:firstLine="426"/>
        <w:contextualSpacing w:val="0"/>
        <w:jc w:val="both"/>
        <w:rPr>
          <w:rFonts w:ascii="Times New Roman" w:hAnsi="Times New Roman"/>
          <w:sz w:val="26"/>
          <w:szCs w:val="26"/>
        </w:rPr>
      </w:pPr>
      <w:r w:rsidRPr="00E813A9">
        <w:rPr>
          <w:rFonts w:ascii="Times New Roman" w:hAnsi="Times New Roman"/>
          <w:sz w:val="26"/>
          <w:szCs w:val="26"/>
        </w:rPr>
        <w:t xml:space="preserve">No 2010.gada 1.jūlija līdz 2024.gada 31.decembrim investīciju programmas ietvaros PMLP ir izsniegusi 19,9 tūkst. TUA. 289 gadījumos TUA izsniegšana investoriem atteikta, bet anulētas kopā 3322 TUA. 2024.gada 31.decembrī Latvijas Republikā uzturējās 2865 investori un viņu ģimenes locekļi ar derīgām TUA. </w:t>
      </w:r>
    </w:p>
    <w:p w14:paraId="0D63C7D8" w14:textId="77777777" w:rsidR="00E813A9" w:rsidRDefault="00E813A9" w:rsidP="0096555F">
      <w:pPr>
        <w:pStyle w:val="ListParagraph"/>
        <w:numPr>
          <w:ilvl w:val="0"/>
          <w:numId w:val="22"/>
        </w:numPr>
        <w:spacing w:after="120"/>
        <w:ind w:left="0" w:firstLine="426"/>
        <w:contextualSpacing w:val="0"/>
        <w:jc w:val="both"/>
        <w:rPr>
          <w:rFonts w:ascii="Times New Roman" w:hAnsi="Times New Roman"/>
          <w:sz w:val="26"/>
          <w:szCs w:val="26"/>
        </w:rPr>
      </w:pPr>
      <w:r w:rsidRPr="00CA5216">
        <w:rPr>
          <w:rFonts w:ascii="Times New Roman" w:hAnsi="Times New Roman"/>
          <w:sz w:val="26"/>
          <w:szCs w:val="26"/>
        </w:rPr>
        <w:t xml:space="preserve">Nerezidentu ieguldījumi, kas saistīti ar TUA saņemšanu, no 2010. gada 1. jūlija līdz 2024. gada 31. decembrim bija 1,64 mljrd. </w:t>
      </w:r>
      <w:r w:rsidRPr="00CA5216">
        <w:rPr>
          <w:rFonts w:ascii="Times New Roman" w:hAnsi="Times New Roman"/>
          <w:i/>
          <w:sz w:val="26"/>
          <w:szCs w:val="26"/>
        </w:rPr>
        <w:t>euro</w:t>
      </w:r>
      <w:r>
        <w:rPr>
          <w:rFonts w:ascii="Times New Roman" w:hAnsi="Times New Roman"/>
          <w:i/>
          <w:sz w:val="26"/>
          <w:szCs w:val="26"/>
        </w:rPr>
        <w:t>.</w:t>
      </w:r>
      <w:r w:rsidR="00CD6552" w:rsidRPr="00E813A9">
        <w:rPr>
          <w:rFonts w:ascii="Times New Roman" w:hAnsi="Times New Roman"/>
          <w:sz w:val="26"/>
          <w:szCs w:val="26"/>
        </w:rPr>
        <w:t xml:space="preserve"> </w:t>
      </w:r>
    </w:p>
    <w:p w14:paraId="00AD9EB7" w14:textId="50C76B14" w:rsidR="00E813A9" w:rsidRPr="00E813A9" w:rsidRDefault="00E813A9" w:rsidP="0096555F">
      <w:pPr>
        <w:pStyle w:val="ListParagraph"/>
        <w:numPr>
          <w:ilvl w:val="0"/>
          <w:numId w:val="22"/>
        </w:numPr>
        <w:spacing w:after="120"/>
        <w:ind w:left="0" w:firstLine="426"/>
        <w:contextualSpacing w:val="0"/>
        <w:jc w:val="both"/>
        <w:rPr>
          <w:rFonts w:ascii="Times New Roman" w:hAnsi="Times New Roman"/>
          <w:sz w:val="26"/>
          <w:szCs w:val="26"/>
        </w:rPr>
      </w:pPr>
      <w:r w:rsidRPr="00E813A9">
        <w:rPr>
          <w:rFonts w:ascii="Times New Roman" w:hAnsi="Times New Roman"/>
          <w:sz w:val="26"/>
          <w:szCs w:val="26"/>
        </w:rPr>
        <w:t xml:space="preserve">No kopumā investīciju programmas ietvaros ieguldītajiem līdzekļiem no 2010.gada 1.jūlija līdz 2024.gada 31.decembrim 83% jeb 1,37 mljrd. </w:t>
      </w:r>
      <w:r w:rsidRPr="00E813A9">
        <w:rPr>
          <w:rFonts w:ascii="Times New Roman" w:hAnsi="Times New Roman"/>
          <w:i/>
          <w:iCs/>
          <w:sz w:val="26"/>
          <w:szCs w:val="26"/>
        </w:rPr>
        <w:t xml:space="preserve">euro </w:t>
      </w:r>
      <w:r w:rsidRPr="00E813A9">
        <w:rPr>
          <w:rFonts w:ascii="Times New Roman" w:hAnsi="Times New Roman"/>
          <w:sz w:val="26"/>
          <w:szCs w:val="26"/>
        </w:rPr>
        <w:t xml:space="preserve">ir saistīti ar darījumiem Latvijas nekustamā īpašuma tirgū. Ieguldījumi kredītiestāžu pakārtotajās saistībās veido 10% jeb 160 milj. </w:t>
      </w:r>
      <w:r w:rsidRPr="00E813A9">
        <w:rPr>
          <w:rFonts w:ascii="Times New Roman" w:hAnsi="Times New Roman"/>
          <w:i/>
          <w:iCs/>
          <w:sz w:val="26"/>
          <w:szCs w:val="26"/>
        </w:rPr>
        <w:t>euro</w:t>
      </w:r>
      <w:r w:rsidRPr="00E813A9">
        <w:rPr>
          <w:rFonts w:ascii="Times New Roman" w:hAnsi="Times New Roman"/>
          <w:sz w:val="26"/>
          <w:szCs w:val="26"/>
        </w:rPr>
        <w:t xml:space="preserve"> no visiem ieguldījumiem, savukārt attiecinātie ieguldījumi kapitālsabiedrību pamatkapitālā - 6% jeb 100,7 milj. </w:t>
      </w:r>
      <w:r w:rsidRPr="00E813A9">
        <w:rPr>
          <w:rFonts w:ascii="Times New Roman" w:hAnsi="Times New Roman"/>
          <w:i/>
          <w:iCs/>
          <w:sz w:val="26"/>
          <w:szCs w:val="26"/>
        </w:rPr>
        <w:t xml:space="preserve">euro. </w:t>
      </w:r>
      <w:r w:rsidRPr="00E813A9">
        <w:rPr>
          <w:rFonts w:ascii="Times New Roman" w:hAnsi="Times New Roman"/>
          <w:sz w:val="26"/>
          <w:szCs w:val="26"/>
        </w:rPr>
        <w:t xml:space="preserve">Īpašam mērķim noteiktu bezprocentu valsts vērtspapīru iegādē kopš 2015. gada 1. janvāra ieguldīti 16,3 milj. </w:t>
      </w:r>
      <w:r w:rsidRPr="00E813A9">
        <w:rPr>
          <w:rFonts w:ascii="Times New Roman" w:hAnsi="Times New Roman"/>
          <w:i/>
          <w:iCs/>
          <w:sz w:val="26"/>
          <w:szCs w:val="26"/>
        </w:rPr>
        <w:t>euro</w:t>
      </w:r>
      <w:r w:rsidRPr="00E813A9">
        <w:rPr>
          <w:rFonts w:ascii="Times New Roman" w:hAnsi="Times New Roman"/>
          <w:sz w:val="26"/>
          <w:szCs w:val="26"/>
        </w:rPr>
        <w:t xml:space="preserve"> jeb 1% no kopējā investīciju apjoma.</w:t>
      </w:r>
    </w:p>
    <w:p w14:paraId="6C570E6D" w14:textId="77777777" w:rsidR="0026267A" w:rsidRPr="000C28FA" w:rsidRDefault="00E73730" w:rsidP="0096555F">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 xml:space="preserve">TUA pieteicēji galvenokārt ir no reģioniem ar nestabilu ģeopolitisko situāciju un kapitāla piesaistei paaugstinātiem riskiem – lielu ekonomisko un politisko nenoteiktību. Aptuveni </w:t>
      </w:r>
      <w:r w:rsidR="00AE6A17" w:rsidRPr="000C28FA">
        <w:rPr>
          <w:rFonts w:ascii="Times New Roman" w:hAnsi="Times New Roman"/>
          <w:sz w:val="26"/>
          <w:szCs w:val="26"/>
        </w:rPr>
        <w:t>8</w:t>
      </w:r>
      <w:r w:rsidR="00EB3B24" w:rsidRPr="000C28FA">
        <w:rPr>
          <w:rFonts w:ascii="Times New Roman" w:hAnsi="Times New Roman"/>
          <w:sz w:val="26"/>
          <w:szCs w:val="26"/>
        </w:rPr>
        <w:t>5</w:t>
      </w:r>
      <w:r w:rsidRPr="000C28FA">
        <w:rPr>
          <w:rFonts w:ascii="Times New Roman" w:hAnsi="Times New Roman"/>
          <w:sz w:val="26"/>
          <w:szCs w:val="26"/>
        </w:rPr>
        <w:t>% no visām TUA ir pieprasījuši investori no bijušās PSRS teritorijas.</w:t>
      </w:r>
      <w:r w:rsidR="00D22457" w:rsidRPr="000C28FA">
        <w:rPr>
          <w:rFonts w:ascii="Times New Roman" w:hAnsi="Times New Roman"/>
          <w:sz w:val="26"/>
          <w:szCs w:val="26"/>
        </w:rPr>
        <w:t xml:space="preserve"> </w:t>
      </w:r>
      <w:r w:rsidR="00CD6552" w:rsidRPr="000C28FA">
        <w:rPr>
          <w:rFonts w:ascii="Times New Roman" w:hAnsi="Times New Roman"/>
          <w:sz w:val="26"/>
          <w:szCs w:val="26"/>
        </w:rPr>
        <w:t>Ārpus bijušās PSRS teritorijas lielākā investoru interese ir no Āzijas valstīm.</w:t>
      </w:r>
    </w:p>
    <w:p w14:paraId="462CDE97" w14:textId="57D5FDB2" w:rsidR="0026267A" w:rsidRPr="00FA2B44" w:rsidRDefault="006A5846" w:rsidP="0096555F">
      <w:pPr>
        <w:pStyle w:val="ListParagraph"/>
        <w:numPr>
          <w:ilvl w:val="0"/>
          <w:numId w:val="22"/>
        </w:numPr>
        <w:spacing w:after="120"/>
        <w:ind w:left="0" w:firstLine="357"/>
        <w:contextualSpacing w:val="0"/>
        <w:jc w:val="both"/>
        <w:rPr>
          <w:rFonts w:ascii="Times New Roman" w:hAnsi="Times New Roman"/>
          <w:sz w:val="26"/>
          <w:szCs w:val="26"/>
        </w:rPr>
      </w:pPr>
      <w:r w:rsidRPr="00FA2B44">
        <w:rPr>
          <w:rFonts w:ascii="Times New Roman" w:hAnsi="Times New Roman"/>
          <w:sz w:val="26"/>
          <w:szCs w:val="26"/>
        </w:rPr>
        <w:t xml:space="preserve">Sakarā ar investīciju programmas nosacījumu maiņu, tiem kļūstot stingrākiem no 2014.gada 1.septembra, būtiski samazinājies </w:t>
      </w:r>
      <w:r w:rsidR="00CD0830" w:rsidRPr="00FA2B44">
        <w:rPr>
          <w:rFonts w:ascii="Times New Roman" w:hAnsi="Times New Roman"/>
          <w:sz w:val="26"/>
          <w:szCs w:val="26"/>
        </w:rPr>
        <w:t xml:space="preserve">programmas ietvaros saņemtais </w:t>
      </w:r>
      <w:r w:rsidR="00D64832" w:rsidRPr="00FA2B44">
        <w:rPr>
          <w:rFonts w:ascii="Times New Roman" w:hAnsi="Times New Roman"/>
          <w:sz w:val="26"/>
          <w:szCs w:val="26"/>
        </w:rPr>
        <w:t>pieteikumu skaits un invest</w:t>
      </w:r>
      <w:r w:rsidR="00CD0830" w:rsidRPr="00FA2B44">
        <w:rPr>
          <w:rFonts w:ascii="Times New Roman" w:hAnsi="Times New Roman"/>
          <w:sz w:val="26"/>
          <w:szCs w:val="26"/>
        </w:rPr>
        <w:t>īciju apjoms.</w:t>
      </w:r>
      <w:r w:rsidR="00D37D05" w:rsidRPr="00FA2B44">
        <w:rPr>
          <w:rFonts w:ascii="Times New Roman" w:hAnsi="Times New Roman"/>
          <w:sz w:val="26"/>
          <w:szCs w:val="26"/>
        </w:rPr>
        <w:t xml:space="preserve"> </w:t>
      </w:r>
      <w:r w:rsidR="00C22F05" w:rsidRPr="00FA2B44">
        <w:rPr>
          <w:rFonts w:ascii="Times New Roman" w:hAnsi="Times New Roman"/>
          <w:sz w:val="26"/>
          <w:szCs w:val="26"/>
        </w:rPr>
        <w:t xml:space="preserve">Ja 2014.gadā investīciju programmas ietvaros izsniegto TUA skaits veidoja 53% no visām trešo valstu pilsoņiem izsniegtajām pirmreizējām TUA, tad turpmākajos gados tas strauji samazinājies, </w:t>
      </w:r>
      <w:r w:rsidR="00FA2B44" w:rsidRPr="00FA2B44">
        <w:rPr>
          <w:rFonts w:ascii="Times New Roman" w:hAnsi="Times New Roman"/>
          <w:sz w:val="26"/>
          <w:szCs w:val="26"/>
        </w:rPr>
        <w:t>202</w:t>
      </w:r>
      <w:r w:rsidR="00E813A9">
        <w:rPr>
          <w:rFonts w:ascii="Times New Roman" w:hAnsi="Times New Roman"/>
          <w:sz w:val="26"/>
          <w:szCs w:val="26"/>
        </w:rPr>
        <w:t>4</w:t>
      </w:r>
      <w:r w:rsidR="00C22F05" w:rsidRPr="00FA2B44">
        <w:rPr>
          <w:rFonts w:ascii="Times New Roman" w:hAnsi="Times New Roman"/>
          <w:sz w:val="26"/>
          <w:szCs w:val="26"/>
        </w:rPr>
        <w:t xml:space="preserve">.gadā šim skaitam veidojot </w:t>
      </w:r>
      <w:r w:rsidR="00FA2B44" w:rsidRPr="00FA2B44">
        <w:rPr>
          <w:rFonts w:ascii="Times New Roman" w:hAnsi="Times New Roman"/>
          <w:sz w:val="26"/>
          <w:szCs w:val="26"/>
        </w:rPr>
        <w:t>0,</w:t>
      </w:r>
      <w:r w:rsidR="00E813A9">
        <w:rPr>
          <w:rFonts w:ascii="Times New Roman" w:hAnsi="Times New Roman"/>
          <w:sz w:val="26"/>
          <w:szCs w:val="26"/>
        </w:rPr>
        <w:t>94</w:t>
      </w:r>
      <w:r w:rsidR="00C22F05" w:rsidRPr="00FA2B44">
        <w:rPr>
          <w:rFonts w:ascii="Times New Roman" w:hAnsi="Times New Roman"/>
          <w:sz w:val="26"/>
          <w:szCs w:val="26"/>
        </w:rPr>
        <w:t xml:space="preserve">% no kopējā pirmreizēji izsniegto TUA skaita. </w:t>
      </w:r>
    </w:p>
    <w:p w14:paraId="4CD27110" w14:textId="6CFA0EEA" w:rsidR="00F22105" w:rsidRPr="00F22105" w:rsidRDefault="00C22F05" w:rsidP="0096555F">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Negatīva ietekme uz investīciju programmu bija arī</w:t>
      </w:r>
      <w:r w:rsidR="00D37D05" w:rsidRPr="000C28FA">
        <w:rPr>
          <w:rFonts w:ascii="Times New Roman" w:hAnsi="Times New Roman"/>
          <w:sz w:val="26"/>
          <w:szCs w:val="26"/>
        </w:rPr>
        <w:t xml:space="preserve"> </w:t>
      </w:r>
      <w:r w:rsidR="009A71D9" w:rsidRPr="000C28FA">
        <w:rPr>
          <w:rFonts w:ascii="Times New Roman" w:hAnsi="Times New Roman"/>
          <w:sz w:val="26"/>
          <w:szCs w:val="26"/>
        </w:rPr>
        <w:t>Covid-19 pandēmijas ierobežojošie</w:t>
      </w:r>
      <w:r w:rsidRPr="000C28FA">
        <w:rPr>
          <w:rFonts w:ascii="Times New Roman" w:hAnsi="Times New Roman"/>
          <w:sz w:val="26"/>
          <w:szCs w:val="26"/>
        </w:rPr>
        <w:t>m</w:t>
      </w:r>
      <w:r w:rsidR="009A71D9" w:rsidRPr="000C28FA">
        <w:rPr>
          <w:rFonts w:ascii="Times New Roman" w:hAnsi="Times New Roman"/>
          <w:sz w:val="26"/>
          <w:szCs w:val="26"/>
        </w:rPr>
        <w:t xml:space="preserve"> pasākumi</w:t>
      </w:r>
      <w:r w:rsidRPr="000C28FA">
        <w:rPr>
          <w:rFonts w:ascii="Times New Roman" w:hAnsi="Times New Roman"/>
          <w:sz w:val="26"/>
          <w:szCs w:val="26"/>
        </w:rPr>
        <w:t>em</w:t>
      </w:r>
      <w:r w:rsidR="00E813A9">
        <w:rPr>
          <w:rFonts w:ascii="Times New Roman" w:hAnsi="Times New Roman"/>
          <w:sz w:val="26"/>
          <w:szCs w:val="26"/>
        </w:rPr>
        <w:t xml:space="preserve">, </w:t>
      </w:r>
      <w:r w:rsidR="00612BF5" w:rsidRPr="000C28FA">
        <w:rPr>
          <w:rFonts w:ascii="Times New Roman" w:hAnsi="Times New Roman"/>
          <w:sz w:val="26"/>
          <w:szCs w:val="26"/>
        </w:rPr>
        <w:t xml:space="preserve">kā arī </w:t>
      </w:r>
      <w:r w:rsidR="00612BF5">
        <w:rPr>
          <w:rFonts w:ascii="Times New Roman" w:hAnsi="Times New Roman"/>
          <w:sz w:val="26"/>
          <w:szCs w:val="26"/>
        </w:rPr>
        <w:t xml:space="preserve">saspīlētajai </w:t>
      </w:r>
      <w:r w:rsidR="00612BF5" w:rsidRPr="000C28FA">
        <w:rPr>
          <w:rFonts w:ascii="Times New Roman" w:hAnsi="Times New Roman"/>
          <w:sz w:val="26"/>
          <w:szCs w:val="26"/>
        </w:rPr>
        <w:t>ģeopolitiskajai situācijai reģionā saistībā ar Krievijas Federācijas izraisīto bruņoto konfliktu Ukrainā</w:t>
      </w:r>
      <w:r w:rsidR="00612BF5">
        <w:rPr>
          <w:rFonts w:ascii="Times New Roman" w:hAnsi="Times New Roman"/>
          <w:sz w:val="26"/>
          <w:szCs w:val="26"/>
        </w:rPr>
        <w:t>.</w:t>
      </w:r>
      <w:r w:rsidR="00E813A9">
        <w:rPr>
          <w:rFonts w:ascii="Times New Roman" w:hAnsi="Times New Roman"/>
          <w:sz w:val="26"/>
          <w:szCs w:val="26"/>
        </w:rPr>
        <w:t xml:space="preserve"> </w:t>
      </w:r>
      <w:r w:rsidR="00D37D05" w:rsidRPr="000C28FA">
        <w:rPr>
          <w:rFonts w:ascii="Times New Roman" w:hAnsi="Times New Roman"/>
          <w:sz w:val="26"/>
          <w:szCs w:val="26"/>
        </w:rPr>
        <w:t xml:space="preserve">2022.gadā </w:t>
      </w:r>
      <w:r w:rsidR="00222941" w:rsidRPr="000C28FA">
        <w:rPr>
          <w:rFonts w:ascii="Times New Roman" w:hAnsi="Times New Roman"/>
          <w:sz w:val="26"/>
          <w:szCs w:val="26"/>
        </w:rPr>
        <w:t>veikti</w:t>
      </w:r>
      <w:r w:rsidR="00E813A9">
        <w:rPr>
          <w:rFonts w:ascii="Times New Roman" w:hAnsi="Times New Roman"/>
          <w:sz w:val="26"/>
          <w:szCs w:val="26"/>
        </w:rPr>
        <w:t xml:space="preserve"> </w:t>
      </w:r>
      <w:r w:rsidR="00222941" w:rsidRPr="000C28FA">
        <w:rPr>
          <w:rFonts w:ascii="Times New Roman" w:hAnsi="Times New Roman"/>
          <w:sz w:val="26"/>
          <w:szCs w:val="26"/>
        </w:rPr>
        <w:t xml:space="preserve">grozījumi Imigrācijas likumā, </w:t>
      </w:r>
      <w:r w:rsidR="007C190C">
        <w:rPr>
          <w:rFonts w:ascii="Times New Roman" w:hAnsi="Times New Roman"/>
          <w:sz w:val="26"/>
          <w:szCs w:val="26"/>
        </w:rPr>
        <w:t>atceļot</w:t>
      </w:r>
      <w:r w:rsidR="00222941" w:rsidRPr="000C28FA">
        <w:rPr>
          <w:rFonts w:ascii="Times New Roman" w:hAnsi="Times New Roman"/>
          <w:sz w:val="26"/>
          <w:szCs w:val="26"/>
        </w:rPr>
        <w:t xml:space="preserve"> iespēju </w:t>
      </w:r>
      <w:r w:rsidR="00D37D05" w:rsidRPr="000C28FA">
        <w:rPr>
          <w:rFonts w:ascii="Times New Roman" w:hAnsi="Times New Roman"/>
          <w:sz w:val="26"/>
          <w:szCs w:val="26"/>
        </w:rPr>
        <w:t>Krievijas Federācijas un Baltkrievijas Republikas pilsoņiem</w:t>
      </w:r>
      <w:r w:rsidR="00222941" w:rsidRPr="000C28FA">
        <w:rPr>
          <w:rFonts w:ascii="Times New Roman" w:hAnsi="Times New Roman"/>
          <w:sz w:val="26"/>
          <w:szCs w:val="26"/>
        </w:rPr>
        <w:t xml:space="preserve"> saņemt </w:t>
      </w:r>
      <w:r w:rsidR="0096555F">
        <w:rPr>
          <w:rFonts w:ascii="Times New Roman" w:hAnsi="Times New Roman"/>
          <w:sz w:val="26"/>
          <w:szCs w:val="26"/>
        </w:rPr>
        <w:t>TUA</w:t>
      </w:r>
      <w:r w:rsidR="00222941" w:rsidRPr="000C28FA">
        <w:rPr>
          <w:rFonts w:ascii="Times New Roman" w:hAnsi="Times New Roman"/>
          <w:sz w:val="26"/>
          <w:szCs w:val="26"/>
        </w:rPr>
        <w:t xml:space="preserve"> saistībā ar investīcijām Latvijas Republikas tautsaimniecībā</w:t>
      </w:r>
      <w:r w:rsidR="00612BF5">
        <w:rPr>
          <w:rFonts w:ascii="Times New Roman" w:hAnsi="Times New Roman"/>
          <w:sz w:val="26"/>
          <w:szCs w:val="26"/>
        </w:rPr>
        <w:t>.</w:t>
      </w:r>
      <w:r w:rsidR="00D37D05" w:rsidRPr="000C28FA">
        <w:rPr>
          <w:rFonts w:ascii="Times New Roman" w:hAnsi="Times New Roman"/>
          <w:sz w:val="26"/>
          <w:szCs w:val="26"/>
        </w:rPr>
        <w:t xml:space="preserve"> </w:t>
      </w:r>
      <w:r w:rsidR="00C772DB" w:rsidRPr="000C28FA">
        <w:rPr>
          <w:rFonts w:ascii="Times New Roman" w:hAnsi="Times New Roman"/>
          <w:sz w:val="26"/>
          <w:szCs w:val="26"/>
        </w:rPr>
        <w:t xml:space="preserve"> </w:t>
      </w:r>
      <w:r w:rsidR="00F22105">
        <w:rPr>
          <w:rFonts w:ascii="Times New Roman" w:hAnsi="Times New Roman"/>
          <w:sz w:val="26"/>
          <w:szCs w:val="26"/>
        </w:rPr>
        <w:t xml:space="preserve">Arī </w:t>
      </w:r>
      <w:r w:rsidR="00612BF5" w:rsidRPr="00612BF5">
        <w:rPr>
          <w:rFonts w:ascii="Times New Roman" w:hAnsi="Times New Roman"/>
          <w:sz w:val="26"/>
          <w:szCs w:val="26"/>
        </w:rPr>
        <w:t>Eiropas Centrālās bankas “Euribor” bāzes likmju kāpum</w:t>
      </w:r>
      <w:r w:rsidR="00F22105">
        <w:rPr>
          <w:rFonts w:ascii="Times New Roman" w:hAnsi="Times New Roman"/>
          <w:sz w:val="26"/>
          <w:szCs w:val="26"/>
        </w:rPr>
        <w:t>am un</w:t>
      </w:r>
      <w:r w:rsidR="00612BF5" w:rsidRPr="00612BF5">
        <w:rPr>
          <w:rFonts w:ascii="Times New Roman" w:hAnsi="Times New Roman"/>
          <w:sz w:val="26"/>
          <w:szCs w:val="26"/>
        </w:rPr>
        <w:t xml:space="preserve"> inflācija</w:t>
      </w:r>
      <w:r w:rsidR="00F22105">
        <w:rPr>
          <w:rFonts w:ascii="Times New Roman" w:hAnsi="Times New Roman"/>
          <w:sz w:val="26"/>
          <w:szCs w:val="26"/>
        </w:rPr>
        <w:t xml:space="preserve">i bija negatīva ietekme, īpaši attiecībā uz </w:t>
      </w:r>
      <w:r w:rsidR="00612BF5" w:rsidRPr="00612BF5">
        <w:rPr>
          <w:rFonts w:ascii="Times New Roman" w:hAnsi="Times New Roman"/>
          <w:sz w:val="26"/>
          <w:szCs w:val="26"/>
        </w:rPr>
        <w:t>nekustamā īpašuma darījum</w:t>
      </w:r>
      <w:r w:rsidR="00F22105">
        <w:rPr>
          <w:rFonts w:ascii="Times New Roman" w:hAnsi="Times New Roman"/>
          <w:sz w:val="26"/>
          <w:szCs w:val="26"/>
        </w:rPr>
        <w:t>iem.</w:t>
      </w:r>
    </w:p>
    <w:p w14:paraId="558FCF4C" w14:textId="6998F145" w:rsidR="0026267A" w:rsidRPr="00F648E9" w:rsidRDefault="00AE6A17" w:rsidP="0096555F">
      <w:pPr>
        <w:pStyle w:val="ListParagraph"/>
        <w:numPr>
          <w:ilvl w:val="0"/>
          <w:numId w:val="22"/>
        </w:numPr>
        <w:spacing w:after="120"/>
        <w:ind w:left="0" w:firstLine="357"/>
        <w:contextualSpacing w:val="0"/>
        <w:jc w:val="both"/>
        <w:rPr>
          <w:rFonts w:ascii="Times New Roman" w:hAnsi="Times New Roman"/>
          <w:sz w:val="26"/>
          <w:szCs w:val="26"/>
        </w:rPr>
      </w:pPr>
      <w:r w:rsidRPr="000C28FA">
        <w:rPr>
          <w:rFonts w:ascii="Times New Roman" w:hAnsi="Times New Roman"/>
          <w:sz w:val="26"/>
          <w:szCs w:val="26"/>
        </w:rPr>
        <w:t>202</w:t>
      </w:r>
      <w:r w:rsidR="00E813A9">
        <w:rPr>
          <w:rFonts w:ascii="Times New Roman" w:hAnsi="Times New Roman"/>
          <w:sz w:val="26"/>
          <w:szCs w:val="26"/>
        </w:rPr>
        <w:t>4</w:t>
      </w:r>
      <w:r w:rsidRPr="000C28FA">
        <w:rPr>
          <w:rFonts w:ascii="Times New Roman" w:hAnsi="Times New Roman"/>
          <w:sz w:val="26"/>
          <w:szCs w:val="26"/>
        </w:rPr>
        <w:t xml:space="preserve">.gadā saņemti </w:t>
      </w:r>
      <w:r w:rsidR="00E813A9">
        <w:rPr>
          <w:rFonts w:ascii="Times New Roman" w:hAnsi="Times New Roman"/>
          <w:sz w:val="26"/>
          <w:szCs w:val="26"/>
        </w:rPr>
        <w:t>95</w:t>
      </w:r>
      <w:r w:rsidRPr="000C28FA">
        <w:rPr>
          <w:rFonts w:ascii="Times New Roman" w:hAnsi="Times New Roman"/>
          <w:sz w:val="26"/>
          <w:szCs w:val="26"/>
        </w:rPr>
        <w:t xml:space="preserve"> investoru pieteikumi, investīciju apjomam sasniedzot </w:t>
      </w:r>
      <w:r w:rsidR="000D6266">
        <w:rPr>
          <w:rFonts w:ascii="Times New Roman" w:hAnsi="Times New Roman"/>
          <w:sz w:val="26"/>
          <w:szCs w:val="26"/>
        </w:rPr>
        <w:t xml:space="preserve">18,4 </w:t>
      </w:r>
      <w:r w:rsidRPr="000C28FA">
        <w:rPr>
          <w:rFonts w:ascii="Times New Roman" w:hAnsi="Times New Roman"/>
          <w:sz w:val="26"/>
          <w:szCs w:val="26"/>
        </w:rPr>
        <w:t xml:space="preserve">milj. </w:t>
      </w:r>
      <w:r w:rsidRPr="000C28FA">
        <w:rPr>
          <w:rFonts w:ascii="Times New Roman" w:hAnsi="Times New Roman"/>
          <w:i/>
          <w:sz w:val="26"/>
          <w:szCs w:val="26"/>
        </w:rPr>
        <w:t>euro</w:t>
      </w:r>
      <w:r w:rsidR="006833C3" w:rsidRPr="000C28FA">
        <w:rPr>
          <w:rFonts w:ascii="Times New Roman" w:hAnsi="Times New Roman"/>
          <w:iCs/>
          <w:sz w:val="26"/>
          <w:szCs w:val="26"/>
        </w:rPr>
        <w:t xml:space="preserve">, </w:t>
      </w:r>
      <w:r w:rsidR="000D6266">
        <w:rPr>
          <w:rFonts w:ascii="Times New Roman" w:hAnsi="Times New Roman"/>
          <w:iCs/>
          <w:sz w:val="26"/>
          <w:szCs w:val="26"/>
        </w:rPr>
        <w:t xml:space="preserve">par 75% pārsniedzot 2023. gada investīciju apjomu. </w:t>
      </w:r>
      <w:r w:rsidR="006833C3" w:rsidRPr="000C28FA">
        <w:rPr>
          <w:rFonts w:ascii="Times New Roman" w:hAnsi="Times New Roman"/>
          <w:sz w:val="26"/>
          <w:szCs w:val="26"/>
        </w:rPr>
        <w:t>Pārsvarā tie bija ieguldījumi nekustamajā īpašumā (</w:t>
      </w:r>
      <w:r w:rsidR="000D6266">
        <w:rPr>
          <w:rFonts w:ascii="Times New Roman" w:hAnsi="Times New Roman"/>
          <w:sz w:val="26"/>
          <w:szCs w:val="26"/>
        </w:rPr>
        <w:t>84</w:t>
      </w:r>
      <w:r w:rsidR="006833C3" w:rsidRPr="000C28FA">
        <w:rPr>
          <w:rFonts w:ascii="Times New Roman" w:hAnsi="Times New Roman"/>
          <w:sz w:val="26"/>
          <w:szCs w:val="26"/>
        </w:rPr>
        <w:t>% no</w:t>
      </w:r>
      <w:r w:rsidR="007D2771" w:rsidRPr="000C28FA">
        <w:rPr>
          <w:rFonts w:ascii="Times New Roman" w:hAnsi="Times New Roman"/>
          <w:sz w:val="26"/>
          <w:szCs w:val="26"/>
        </w:rPr>
        <w:t xml:space="preserve"> 202</w:t>
      </w:r>
      <w:r w:rsidR="000D6266">
        <w:rPr>
          <w:rFonts w:ascii="Times New Roman" w:hAnsi="Times New Roman"/>
          <w:sz w:val="26"/>
          <w:szCs w:val="26"/>
        </w:rPr>
        <w:t>4</w:t>
      </w:r>
      <w:r w:rsidR="007D2771" w:rsidRPr="000C28FA">
        <w:rPr>
          <w:rFonts w:ascii="Times New Roman" w:hAnsi="Times New Roman"/>
          <w:sz w:val="26"/>
          <w:szCs w:val="26"/>
        </w:rPr>
        <w:t>.gadā</w:t>
      </w:r>
      <w:r w:rsidR="006833C3" w:rsidRPr="000C28FA">
        <w:rPr>
          <w:rFonts w:ascii="Times New Roman" w:hAnsi="Times New Roman"/>
          <w:sz w:val="26"/>
          <w:szCs w:val="26"/>
        </w:rPr>
        <w:t xml:space="preserve"> ar TUA piesaistītajām kopējām investīcijām)</w:t>
      </w:r>
      <w:r w:rsidR="00632B77" w:rsidRPr="000C28FA">
        <w:rPr>
          <w:rFonts w:ascii="Times New Roman" w:hAnsi="Times New Roman"/>
          <w:sz w:val="26"/>
          <w:szCs w:val="26"/>
        </w:rPr>
        <w:t>.</w:t>
      </w:r>
      <w:r w:rsidR="002338DE" w:rsidRPr="000C28FA">
        <w:t xml:space="preserve"> </w:t>
      </w:r>
      <w:r w:rsidR="002338DE" w:rsidRPr="00F648E9">
        <w:rPr>
          <w:rFonts w:ascii="Times New Roman" w:hAnsi="Times New Roman"/>
          <w:sz w:val="26"/>
          <w:szCs w:val="26"/>
        </w:rPr>
        <w:t xml:space="preserve">Nekustamā īpašuma iegādē saistībā ar TUA saņemšanu </w:t>
      </w:r>
      <w:r w:rsidR="000D6266">
        <w:rPr>
          <w:rFonts w:ascii="Times New Roman" w:hAnsi="Times New Roman"/>
          <w:sz w:val="26"/>
          <w:szCs w:val="26"/>
        </w:rPr>
        <w:t xml:space="preserve">joprojām </w:t>
      </w:r>
      <w:r w:rsidR="002338DE" w:rsidRPr="00F648E9">
        <w:rPr>
          <w:rFonts w:ascii="Times New Roman" w:hAnsi="Times New Roman"/>
          <w:sz w:val="26"/>
          <w:szCs w:val="26"/>
        </w:rPr>
        <w:t>dominē R</w:t>
      </w:r>
      <w:r w:rsidR="000C28FA" w:rsidRPr="00F648E9">
        <w:rPr>
          <w:rFonts w:ascii="Times New Roman" w:hAnsi="Times New Roman"/>
          <w:sz w:val="26"/>
          <w:szCs w:val="26"/>
        </w:rPr>
        <w:t>īga un Pierīga</w:t>
      </w:r>
      <w:r w:rsidR="0026267A" w:rsidRPr="00F648E9">
        <w:rPr>
          <w:rFonts w:ascii="Times New Roman" w:hAnsi="Times New Roman"/>
          <w:sz w:val="26"/>
          <w:szCs w:val="26"/>
        </w:rPr>
        <w:t>.</w:t>
      </w:r>
    </w:p>
    <w:p w14:paraId="1CFB31EB" w14:textId="7A0B3D36" w:rsidR="00F648E9" w:rsidRPr="00991B21" w:rsidRDefault="00F648E9" w:rsidP="0096555F">
      <w:pPr>
        <w:pStyle w:val="ListParagraph"/>
        <w:numPr>
          <w:ilvl w:val="0"/>
          <w:numId w:val="22"/>
        </w:numPr>
        <w:spacing w:after="120"/>
        <w:ind w:left="0" w:firstLine="357"/>
        <w:contextualSpacing w:val="0"/>
        <w:jc w:val="both"/>
        <w:rPr>
          <w:rFonts w:ascii="Times New Roman" w:hAnsi="Times New Roman"/>
          <w:sz w:val="26"/>
          <w:szCs w:val="26"/>
        </w:rPr>
      </w:pPr>
      <w:r w:rsidRPr="00991B21">
        <w:rPr>
          <w:rFonts w:ascii="Times New Roman" w:hAnsi="Times New Roman"/>
          <w:sz w:val="26"/>
          <w:szCs w:val="26"/>
        </w:rPr>
        <w:t>Ņemot vērā 2022.gada Imigrācijas likuma</w:t>
      </w:r>
      <w:r w:rsidR="00516013" w:rsidRPr="00991B21">
        <w:rPr>
          <w:rFonts w:ascii="Times New Roman" w:hAnsi="Times New Roman"/>
          <w:sz w:val="26"/>
          <w:szCs w:val="26"/>
        </w:rPr>
        <w:t xml:space="preserve"> grozījumus, pārtraucot TUA izsniegšanu Krievijas Federācijas un Baltkrievijas Republikas pilsoņiem saistībā ar investīcijām</w:t>
      </w:r>
      <w:r w:rsidRPr="00991B21">
        <w:rPr>
          <w:rFonts w:ascii="Times New Roman" w:hAnsi="Times New Roman"/>
          <w:sz w:val="26"/>
          <w:szCs w:val="26"/>
        </w:rPr>
        <w:t>, vērojams</w:t>
      </w:r>
      <w:r w:rsidR="00FB16DB" w:rsidRPr="00991B21">
        <w:rPr>
          <w:rFonts w:ascii="Times New Roman" w:hAnsi="Times New Roman"/>
          <w:sz w:val="26"/>
          <w:szCs w:val="26"/>
        </w:rPr>
        <w:t>,</w:t>
      </w:r>
      <w:r w:rsidRPr="00991B21">
        <w:rPr>
          <w:rFonts w:ascii="Times New Roman" w:hAnsi="Times New Roman"/>
          <w:sz w:val="26"/>
          <w:szCs w:val="26"/>
        </w:rPr>
        <w:t xml:space="preserve"> ka nekustamā īpašuma tirgū palielinās nekustamo īpašumu skaits, k</w:t>
      </w:r>
      <w:r w:rsidR="00FB16DB" w:rsidRPr="00991B21">
        <w:rPr>
          <w:rFonts w:ascii="Times New Roman" w:hAnsi="Times New Roman"/>
          <w:sz w:val="26"/>
          <w:szCs w:val="26"/>
        </w:rPr>
        <w:t>o</w:t>
      </w:r>
      <w:r w:rsidRPr="00991B21">
        <w:rPr>
          <w:rFonts w:ascii="Times New Roman" w:hAnsi="Times New Roman"/>
          <w:sz w:val="26"/>
          <w:szCs w:val="26"/>
        </w:rPr>
        <w:t xml:space="preserve"> vēlas pārdot vai izīrēt Krievijas </w:t>
      </w:r>
      <w:r w:rsidR="00321EF5" w:rsidRPr="00991B21">
        <w:rPr>
          <w:rFonts w:ascii="Times New Roman" w:hAnsi="Times New Roman"/>
          <w:sz w:val="26"/>
          <w:szCs w:val="26"/>
        </w:rPr>
        <w:t xml:space="preserve">Federācijas </w:t>
      </w:r>
      <w:r w:rsidRPr="00991B21">
        <w:rPr>
          <w:rFonts w:ascii="Times New Roman" w:hAnsi="Times New Roman"/>
          <w:sz w:val="26"/>
          <w:szCs w:val="26"/>
        </w:rPr>
        <w:t>un Baltkrievijas pilsoņi, taču šobrīd nerezidentu īpašumu pārdošanas ietekme uz Latvijas nekustamā īpašuma tirgu vērtējama kā nebūtiska.</w:t>
      </w:r>
    </w:p>
    <w:p w14:paraId="209A8BBC" w14:textId="10A755CE" w:rsidR="00321EF5" w:rsidRPr="001F2FBF" w:rsidRDefault="005B1B41" w:rsidP="0096555F">
      <w:pPr>
        <w:pStyle w:val="ListParagraph"/>
        <w:numPr>
          <w:ilvl w:val="0"/>
          <w:numId w:val="22"/>
        </w:numPr>
        <w:spacing w:after="120"/>
        <w:ind w:left="0" w:firstLine="357"/>
        <w:contextualSpacing w:val="0"/>
        <w:jc w:val="both"/>
        <w:rPr>
          <w:rFonts w:ascii="Times New Roman" w:hAnsi="Times New Roman"/>
          <w:sz w:val="26"/>
          <w:szCs w:val="26"/>
        </w:rPr>
      </w:pPr>
      <w:r w:rsidRPr="00321EF5">
        <w:rPr>
          <w:rFonts w:ascii="Times New Roman" w:hAnsi="Times New Roman"/>
          <w:sz w:val="26"/>
          <w:szCs w:val="26"/>
        </w:rPr>
        <w:t>TUA pieteikumu skaits saistībā ar ieguldījumiem kredītiestāžu pakārtotajās saistībās pēdējos gados ir apsīcis</w:t>
      </w:r>
      <w:r w:rsidR="000D6266">
        <w:rPr>
          <w:rFonts w:ascii="Times New Roman" w:hAnsi="Times New Roman"/>
          <w:sz w:val="26"/>
          <w:szCs w:val="26"/>
        </w:rPr>
        <w:t xml:space="preserve">, tomēr, ja 2022. un </w:t>
      </w:r>
      <w:r w:rsidR="00516013" w:rsidRPr="00321EF5">
        <w:rPr>
          <w:rFonts w:ascii="Times New Roman" w:hAnsi="Times New Roman"/>
          <w:sz w:val="26"/>
          <w:szCs w:val="26"/>
        </w:rPr>
        <w:t xml:space="preserve">2023. gadā </w:t>
      </w:r>
      <w:r w:rsidR="000D6266">
        <w:rPr>
          <w:rFonts w:ascii="Times New Roman" w:hAnsi="Times New Roman"/>
          <w:sz w:val="26"/>
          <w:szCs w:val="26"/>
        </w:rPr>
        <w:t>netika</w:t>
      </w:r>
      <w:r w:rsidR="00516013" w:rsidRPr="00321EF5">
        <w:rPr>
          <w:rFonts w:ascii="Times New Roman" w:hAnsi="Times New Roman"/>
          <w:sz w:val="26"/>
          <w:szCs w:val="26"/>
        </w:rPr>
        <w:t xml:space="preserve"> saņemts neviens pieteikums, </w:t>
      </w:r>
      <w:r w:rsidR="000D6266">
        <w:rPr>
          <w:rFonts w:ascii="Times New Roman" w:hAnsi="Times New Roman"/>
          <w:sz w:val="26"/>
          <w:szCs w:val="26"/>
        </w:rPr>
        <w:t>2024. gadā veikti četri ieguldījumi, kas gan ne</w:t>
      </w:r>
      <w:r w:rsidR="00516013" w:rsidRPr="00321EF5">
        <w:rPr>
          <w:rFonts w:ascii="Times New Roman" w:hAnsi="Times New Roman"/>
          <w:sz w:val="26"/>
          <w:szCs w:val="26"/>
        </w:rPr>
        <w:t xml:space="preserve">liecina par to, ka </w:t>
      </w:r>
      <w:r w:rsidRPr="00321EF5">
        <w:rPr>
          <w:rFonts w:ascii="Times New Roman" w:hAnsi="Times New Roman"/>
          <w:sz w:val="26"/>
          <w:szCs w:val="26"/>
        </w:rPr>
        <w:t xml:space="preserve"> nerezident</w:t>
      </w:r>
      <w:r w:rsidR="00516013" w:rsidRPr="00321EF5">
        <w:rPr>
          <w:rFonts w:ascii="Times New Roman" w:hAnsi="Times New Roman"/>
          <w:sz w:val="26"/>
          <w:szCs w:val="26"/>
        </w:rPr>
        <w:t xml:space="preserve">iem </w:t>
      </w:r>
      <w:r w:rsidR="000D6266">
        <w:rPr>
          <w:rFonts w:ascii="Times New Roman" w:hAnsi="Times New Roman"/>
          <w:sz w:val="26"/>
          <w:szCs w:val="26"/>
        </w:rPr>
        <w:lastRenderedPageBreak/>
        <w:t>ir pietiekama</w:t>
      </w:r>
      <w:r w:rsidR="00516013" w:rsidRPr="00321EF5">
        <w:rPr>
          <w:rFonts w:ascii="Times New Roman" w:hAnsi="Times New Roman"/>
          <w:sz w:val="26"/>
          <w:szCs w:val="26"/>
        </w:rPr>
        <w:t xml:space="preserve"> interese </w:t>
      </w:r>
      <w:r w:rsidRPr="00321EF5">
        <w:rPr>
          <w:rFonts w:ascii="Times New Roman" w:hAnsi="Times New Roman"/>
          <w:sz w:val="26"/>
          <w:szCs w:val="26"/>
        </w:rPr>
        <w:t xml:space="preserve">par šo ieguldījumu veidu Latvijas ekonomikā. </w:t>
      </w:r>
      <w:r w:rsidR="00516013" w:rsidRPr="00321EF5">
        <w:rPr>
          <w:rFonts w:ascii="Times New Roman" w:hAnsi="Times New Roman"/>
          <w:sz w:val="26"/>
          <w:szCs w:val="26"/>
        </w:rPr>
        <w:t>Lielā mērā to ietekmēj</w:t>
      </w:r>
      <w:r w:rsidR="000D6266">
        <w:rPr>
          <w:rFonts w:ascii="Times New Roman" w:hAnsi="Times New Roman"/>
          <w:sz w:val="26"/>
          <w:szCs w:val="26"/>
        </w:rPr>
        <w:t>usi</w:t>
      </w:r>
      <w:r w:rsidR="00FB666C" w:rsidRPr="00321EF5">
        <w:rPr>
          <w:rFonts w:ascii="Times New Roman" w:hAnsi="Times New Roman"/>
          <w:sz w:val="26"/>
          <w:szCs w:val="26"/>
        </w:rPr>
        <w:t xml:space="preserve"> </w:t>
      </w:r>
      <w:r w:rsidR="000C795D" w:rsidRPr="00321EF5">
        <w:rPr>
          <w:rFonts w:ascii="Times New Roman" w:hAnsi="Times New Roman"/>
          <w:sz w:val="26"/>
          <w:szCs w:val="26"/>
        </w:rPr>
        <w:t xml:space="preserve">pastiprinātā uzraudzība </w:t>
      </w:r>
      <w:r w:rsidR="00A91D43" w:rsidRPr="00321EF5">
        <w:rPr>
          <w:rFonts w:ascii="Times New Roman" w:hAnsi="Times New Roman"/>
          <w:sz w:val="26"/>
          <w:szCs w:val="26"/>
        </w:rPr>
        <w:t xml:space="preserve">nerezidentu </w:t>
      </w:r>
      <w:r w:rsidR="00A91D43" w:rsidRPr="001F2FBF">
        <w:rPr>
          <w:rFonts w:ascii="Times New Roman" w:hAnsi="Times New Roman"/>
          <w:sz w:val="26"/>
          <w:szCs w:val="26"/>
        </w:rPr>
        <w:t>nogu</w:t>
      </w:r>
      <w:r w:rsidR="00AB1177" w:rsidRPr="001F2FBF">
        <w:rPr>
          <w:rFonts w:ascii="Times New Roman" w:hAnsi="Times New Roman"/>
          <w:sz w:val="26"/>
          <w:szCs w:val="26"/>
        </w:rPr>
        <w:t>ldījumiem Latvijas komercbankās</w:t>
      </w:r>
      <w:r w:rsidR="00FB666C" w:rsidRPr="001F2FBF">
        <w:rPr>
          <w:rFonts w:ascii="Times New Roman" w:hAnsi="Times New Roman"/>
          <w:sz w:val="26"/>
          <w:szCs w:val="26"/>
        </w:rPr>
        <w:t>.</w:t>
      </w:r>
    </w:p>
    <w:p w14:paraId="33E48565" w14:textId="77777777" w:rsidR="0096555F" w:rsidRPr="00B31634" w:rsidRDefault="005B711E" w:rsidP="0096555F">
      <w:pPr>
        <w:pStyle w:val="ListParagraph"/>
        <w:numPr>
          <w:ilvl w:val="0"/>
          <w:numId w:val="22"/>
        </w:numPr>
        <w:spacing w:after="120"/>
        <w:ind w:left="0" w:firstLine="284"/>
        <w:contextualSpacing w:val="0"/>
        <w:jc w:val="both"/>
        <w:rPr>
          <w:rFonts w:ascii="Times New Roman" w:hAnsi="Times New Roman"/>
          <w:sz w:val="26"/>
          <w:szCs w:val="26"/>
        </w:rPr>
      </w:pPr>
      <w:r w:rsidRPr="00B31634">
        <w:rPr>
          <w:rFonts w:ascii="Times New Roman" w:hAnsi="Times New Roman"/>
          <w:sz w:val="26"/>
          <w:szCs w:val="26"/>
        </w:rPr>
        <w:t>202</w:t>
      </w:r>
      <w:r w:rsidR="000D6266" w:rsidRPr="00B31634">
        <w:rPr>
          <w:rFonts w:ascii="Times New Roman" w:hAnsi="Times New Roman"/>
          <w:sz w:val="26"/>
          <w:szCs w:val="26"/>
        </w:rPr>
        <w:t>4</w:t>
      </w:r>
      <w:r w:rsidRPr="00B31634">
        <w:rPr>
          <w:rFonts w:ascii="Times New Roman" w:hAnsi="Times New Roman"/>
          <w:sz w:val="26"/>
          <w:szCs w:val="26"/>
        </w:rPr>
        <w:t>.</w:t>
      </w:r>
      <w:r w:rsidR="00AC7F72" w:rsidRPr="00B31634">
        <w:rPr>
          <w:rFonts w:ascii="Times New Roman" w:hAnsi="Times New Roman"/>
          <w:sz w:val="26"/>
          <w:szCs w:val="26"/>
        </w:rPr>
        <w:t> </w:t>
      </w:r>
      <w:r w:rsidRPr="00B31634">
        <w:rPr>
          <w:rFonts w:ascii="Times New Roman" w:hAnsi="Times New Roman"/>
          <w:sz w:val="26"/>
          <w:szCs w:val="26"/>
        </w:rPr>
        <w:t xml:space="preserve">gadā TUA saņemšanai pret ieguldījumiem kapitālsabiedrības pamatkapitālā bija iesniegti </w:t>
      </w:r>
      <w:r w:rsidR="0096555F" w:rsidRPr="00B31634">
        <w:rPr>
          <w:rFonts w:ascii="Times New Roman" w:hAnsi="Times New Roman"/>
          <w:sz w:val="26"/>
          <w:szCs w:val="26"/>
        </w:rPr>
        <w:t>43</w:t>
      </w:r>
      <w:r w:rsidRPr="00B31634">
        <w:rPr>
          <w:rFonts w:ascii="Times New Roman" w:hAnsi="Times New Roman"/>
          <w:sz w:val="26"/>
          <w:szCs w:val="26"/>
        </w:rPr>
        <w:t xml:space="preserve"> pieteikumi (</w:t>
      </w:r>
      <w:r w:rsidR="0096555F" w:rsidRPr="00B31634">
        <w:rPr>
          <w:rFonts w:ascii="Times New Roman" w:hAnsi="Times New Roman"/>
          <w:sz w:val="26"/>
          <w:szCs w:val="26"/>
        </w:rPr>
        <w:t>par 14 pieteikumiem mazāk nekā</w:t>
      </w:r>
      <w:r w:rsidRPr="00B31634">
        <w:rPr>
          <w:rFonts w:ascii="Times New Roman" w:hAnsi="Times New Roman"/>
          <w:sz w:val="26"/>
          <w:szCs w:val="26"/>
        </w:rPr>
        <w:t xml:space="preserve"> 202</w:t>
      </w:r>
      <w:r w:rsidR="0096555F" w:rsidRPr="00B31634">
        <w:rPr>
          <w:rFonts w:ascii="Times New Roman" w:hAnsi="Times New Roman"/>
          <w:sz w:val="26"/>
          <w:szCs w:val="26"/>
        </w:rPr>
        <w:t>3</w:t>
      </w:r>
      <w:r w:rsidRPr="00B31634">
        <w:rPr>
          <w:rFonts w:ascii="Times New Roman" w:hAnsi="Times New Roman"/>
          <w:sz w:val="26"/>
          <w:szCs w:val="26"/>
        </w:rPr>
        <w:t xml:space="preserve">.gadā), un piesaistītais investīciju apjoms sasniedza </w:t>
      </w:r>
      <w:r w:rsidR="0096555F" w:rsidRPr="00B31634">
        <w:rPr>
          <w:rFonts w:ascii="Times New Roman" w:hAnsi="Times New Roman"/>
          <w:sz w:val="26"/>
          <w:szCs w:val="26"/>
        </w:rPr>
        <w:t>2,1</w:t>
      </w:r>
      <w:r w:rsidRPr="00B31634">
        <w:rPr>
          <w:rFonts w:ascii="Times New Roman" w:hAnsi="Times New Roman"/>
          <w:sz w:val="26"/>
          <w:szCs w:val="26"/>
        </w:rPr>
        <w:t xml:space="preserve"> milj. </w:t>
      </w:r>
      <w:r w:rsidRPr="00B31634">
        <w:rPr>
          <w:rFonts w:ascii="Times New Roman" w:hAnsi="Times New Roman"/>
          <w:i/>
          <w:iCs/>
          <w:sz w:val="26"/>
          <w:szCs w:val="26"/>
        </w:rPr>
        <w:t>euro</w:t>
      </w:r>
      <w:r w:rsidRPr="00B31634">
        <w:rPr>
          <w:rFonts w:ascii="Times New Roman" w:hAnsi="Times New Roman"/>
          <w:sz w:val="26"/>
          <w:szCs w:val="26"/>
        </w:rPr>
        <w:t xml:space="preserve">. </w:t>
      </w:r>
      <w:r w:rsidR="00955A67" w:rsidRPr="00B31634">
        <w:rPr>
          <w:rFonts w:ascii="Times New Roman" w:hAnsi="Times New Roman"/>
          <w:sz w:val="26"/>
          <w:szCs w:val="26"/>
        </w:rPr>
        <w:t>Pēc EM novērtējum</w:t>
      </w:r>
      <w:r w:rsidR="0096555F" w:rsidRPr="00B31634">
        <w:rPr>
          <w:rFonts w:ascii="Times New Roman" w:hAnsi="Times New Roman"/>
          <w:sz w:val="26"/>
          <w:szCs w:val="26"/>
        </w:rPr>
        <w:t>a</w:t>
      </w:r>
      <w:r w:rsidR="00955A67" w:rsidRPr="00B31634">
        <w:rPr>
          <w:rFonts w:ascii="Times New Roman" w:hAnsi="Times New Roman"/>
          <w:sz w:val="26"/>
          <w:szCs w:val="26"/>
        </w:rPr>
        <w:t xml:space="preserve"> </w:t>
      </w:r>
      <w:r w:rsidR="005B67E1" w:rsidRPr="00B31634">
        <w:rPr>
          <w:rFonts w:ascii="Times New Roman" w:hAnsi="Times New Roman"/>
          <w:sz w:val="26"/>
          <w:szCs w:val="26"/>
        </w:rPr>
        <w:t>ar TUA saistīto investīciju</w:t>
      </w:r>
      <w:r w:rsidR="00663950" w:rsidRPr="00B31634">
        <w:rPr>
          <w:rFonts w:ascii="Times New Roman" w:hAnsi="Times New Roman"/>
          <w:sz w:val="26"/>
          <w:szCs w:val="26"/>
        </w:rPr>
        <w:t xml:space="preserve"> (ieguldījumi kapitālsabiedrību pamatkapitālā)</w:t>
      </w:r>
      <w:r w:rsidR="005B67E1" w:rsidRPr="00B31634">
        <w:rPr>
          <w:rFonts w:ascii="Times New Roman" w:hAnsi="Times New Roman"/>
          <w:sz w:val="26"/>
          <w:szCs w:val="26"/>
        </w:rPr>
        <w:t xml:space="preserve"> ietekme uz nerezidentu</w:t>
      </w:r>
      <w:r w:rsidR="005B67E1" w:rsidRPr="00B31634">
        <w:t xml:space="preserve"> </w:t>
      </w:r>
      <w:r w:rsidR="005B67E1" w:rsidRPr="00B31634">
        <w:rPr>
          <w:rFonts w:ascii="Times New Roman" w:hAnsi="Times New Roman"/>
          <w:sz w:val="26"/>
          <w:szCs w:val="26"/>
        </w:rPr>
        <w:t>kapitāla piesaisti</w:t>
      </w:r>
      <w:r w:rsidR="005B67E1" w:rsidRPr="00B31634">
        <w:t xml:space="preserve"> </w:t>
      </w:r>
      <w:r w:rsidR="005B67E1" w:rsidRPr="00B31634">
        <w:rPr>
          <w:rFonts w:ascii="Times New Roman" w:hAnsi="Times New Roman"/>
          <w:sz w:val="26"/>
          <w:szCs w:val="26"/>
        </w:rPr>
        <w:t xml:space="preserve">ir vāja. </w:t>
      </w:r>
    </w:p>
    <w:p w14:paraId="0835E78F" w14:textId="2E59398F" w:rsidR="00156836" w:rsidRPr="00B31634" w:rsidRDefault="00EB3B24" w:rsidP="0096555F">
      <w:pPr>
        <w:pStyle w:val="ListParagraph"/>
        <w:numPr>
          <w:ilvl w:val="0"/>
          <w:numId w:val="22"/>
        </w:numPr>
        <w:spacing w:after="120"/>
        <w:ind w:left="0" w:firstLine="284"/>
        <w:contextualSpacing w:val="0"/>
        <w:jc w:val="both"/>
        <w:rPr>
          <w:rFonts w:ascii="Times New Roman" w:hAnsi="Times New Roman"/>
          <w:sz w:val="26"/>
          <w:szCs w:val="26"/>
        </w:rPr>
      </w:pPr>
      <w:r w:rsidRPr="00B31634">
        <w:rPr>
          <w:rFonts w:ascii="Times New Roman" w:eastAsia="Calibri" w:hAnsi="Times New Roman"/>
          <w:sz w:val="26"/>
          <w:szCs w:val="26"/>
          <w:lang w:eastAsia="lv-LV"/>
        </w:rPr>
        <w:t xml:space="preserve">Pirmreizēju un atkārtotu TUA saņemšanai valsts pamatbudžeta programmā 33.00.00 “Ekonomikas attīstības programma” kopumā ārzemnieki no programmas uzsākšanas brīža 2014.gada 1.septembrī līdz </w:t>
      </w:r>
      <w:r w:rsidR="00311965" w:rsidRPr="00B31634">
        <w:rPr>
          <w:rFonts w:ascii="Times New Roman" w:eastAsia="Calibri" w:hAnsi="Times New Roman"/>
          <w:sz w:val="26"/>
          <w:szCs w:val="26"/>
          <w:lang w:eastAsia="lv-LV"/>
        </w:rPr>
        <w:t>2025</w:t>
      </w:r>
      <w:r w:rsidRPr="00B31634">
        <w:rPr>
          <w:rFonts w:ascii="Times New Roman" w:eastAsia="Calibri" w:hAnsi="Times New Roman"/>
          <w:sz w:val="26"/>
          <w:szCs w:val="26"/>
          <w:lang w:eastAsia="lv-LV"/>
        </w:rPr>
        <w:t>.</w:t>
      </w:r>
      <w:r w:rsidR="00311965" w:rsidRPr="00B31634">
        <w:rPr>
          <w:rFonts w:ascii="Times New Roman" w:eastAsia="Calibri" w:hAnsi="Times New Roman"/>
          <w:sz w:val="26"/>
          <w:szCs w:val="26"/>
          <w:lang w:eastAsia="lv-LV"/>
        </w:rPr>
        <w:t> </w:t>
      </w:r>
      <w:r w:rsidRPr="00B31634">
        <w:rPr>
          <w:rFonts w:ascii="Times New Roman" w:eastAsia="Calibri" w:hAnsi="Times New Roman"/>
          <w:sz w:val="26"/>
          <w:szCs w:val="26"/>
          <w:lang w:eastAsia="lv-LV"/>
        </w:rPr>
        <w:t xml:space="preserve">gada </w:t>
      </w:r>
      <w:r w:rsidR="00311965" w:rsidRPr="00B31634">
        <w:rPr>
          <w:rFonts w:ascii="Times New Roman" w:eastAsia="Calibri" w:hAnsi="Times New Roman"/>
          <w:sz w:val="26"/>
          <w:szCs w:val="26"/>
          <w:lang w:eastAsia="lv-LV"/>
        </w:rPr>
        <w:t>10. martam</w:t>
      </w:r>
      <w:r w:rsidRPr="00B31634">
        <w:rPr>
          <w:rFonts w:ascii="Times New Roman" w:eastAsia="Calibri" w:hAnsi="Times New Roman"/>
          <w:sz w:val="26"/>
          <w:szCs w:val="26"/>
          <w:lang w:eastAsia="lv-LV"/>
        </w:rPr>
        <w:t xml:space="preserve"> ir veikuši iemaksas </w:t>
      </w:r>
      <w:r w:rsidR="00311965" w:rsidRPr="00B31634">
        <w:rPr>
          <w:rFonts w:ascii="Times New Roman" w:eastAsia="Calibri" w:hAnsi="Times New Roman"/>
          <w:sz w:val="26"/>
          <w:szCs w:val="26"/>
          <w:lang w:eastAsia="lv-LV"/>
        </w:rPr>
        <w:t>34</w:t>
      </w:r>
      <w:r w:rsidR="00793A2E" w:rsidRPr="00B31634">
        <w:rPr>
          <w:rFonts w:ascii="Times New Roman" w:eastAsia="Calibri" w:hAnsi="Times New Roman"/>
          <w:sz w:val="26"/>
          <w:szCs w:val="26"/>
          <w:lang w:eastAsia="lv-LV"/>
        </w:rPr>
        <w:t> </w:t>
      </w:r>
      <w:r w:rsidRPr="00B31634">
        <w:rPr>
          <w:rFonts w:ascii="Times New Roman" w:eastAsia="Calibri" w:hAnsi="Times New Roman"/>
          <w:sz w:val="26"/>
          <w:szCs w:val="26"/>
          <w:lang w:eastAsia="lv-LV"/>
        </w:rPr>
        <w:t xml:space="preserve">milj. </w:t>
      </w:r>
      <w:r w:rsidRPr="00B31634">
        <w:rPr>
          <w:rFonts w:ascii="Times New Roman" w:eastAsia="Calibri" w:hAnsi="Times New Roman"/>
          <w:i/>
          <w:sz w:val="26"/>
          <w:szCs w:val="26"/>
          <w:lang w:eastAsia="lv-LV"/>
        </w:rPr>
        <w:t>euro</w:t>
      </w:r>
      <w:r w:rsidRPr="00B31634">
        <w:rPr>
          <w:rFonts w:ascii="Times New Roman" w:eastAsia="Calibri" w:hAnsi="Times New Roman"/>
          <w:sz w:val="26"/>
          <w:szCs w:val="26"/>
          <w:lang w:eastAsia="lv-LV"/>
        </w:rPr>
        <w:t xml:space="preserve"> apmērā</w:t>
      </w:r>
      <w:r w:rsidR="00B31634">
        <w:rPr>
          <w:rFonts w:ascii="Times New Roman" w:eastAsia="Calibri" w:hAnsi="Times New Roman"/>
          <w:sz w:val="26"/>
          <w:szCs w:val="26"/>
          <w:lang w:eastAsia="lv-LV"/>
        </w:rPr>
        <w:t xml:space="preserve">, tai skaitā 2024. gada laikā veiktas iemaksas 2,4 milj. </w:t>
      </w:r>
      <w:r w:rsidR="00B31634" w:rsidRPr="00B31634">
        <w:rPr>
          <w:rFonts w:ascii="Times New Roman" w:eastAsia="Calibri" w:hAnsi="Times New Roman"/>
          <w:i/>
          <w:iCs/>
          <w:sz w:val="26"/>
          <w:szCs w:val="26"/>
          <w:lang w:eastAsia="lv-LV"/>
        </w:rPr>
        <w:t>euro</w:t>
      </w:r>
      <w:r w:rsidR="00B31634">
        <w:rPr>
          <w:rFonts w:ascii="Times New Roman" w:eastAsia="Calibri" w:hAnsi="Times New Roman"/>
          <w:sz w:val="26"/>
          <w:szCs w:val="26"/>
          <w:lang w:eastAsia="lv-LV"/>
        </w:rPr>
        <w:t xml:space="preserve"> apmērā.</w:t>
      </w:r>
    </w:p>
    <w:p w14:paraId="096AB83F" w14:textId="3906630C" w:rsidR="00156836" w:rsidRPr="00EB59FD" w:rsidRDefault="00B20694" w:rsidP="0096555F">
      <w:pPr>
        <w:pStyle w:val="ListParagraph"/>
        <w:numPr>
          <w:ilvl w:val="0"/>
          <w:numId w:val="22"/>
        </w:numPr>
        <w:spacing w:after="120"/>
        <w:ind w:left="0" w:firstLine="284"/>
        <w:contextualSpacing w:val="0"/>
        <w:jc w:val="both"/>
        <w:rPr>
          <w:rFonts w:ascii="Times New Roman" w:hAnsi="Times New Roman"/>
          <w:sz w:val="26"/>
          <w:szCs w:val="26"/>
        </w:rPr>
      </w:pPr>
      <w:r w:rsidRPr="00EB59FD">
        <w:rPr>
          <w:rFonts w:ascii="Times New Roman" w:eastAsia="Calibri" w:hAnsi="Times New Roman"/>
          <w:sz w:val="26"/>
          <w:szCs w:val="26"/>
          <w:lang w:eastAsia="lv-LV"/>
        </w:rPr>
        <w:t>Ā</w:t>
      </w:r>
      <w:r w:rsidR="00D07302" w:rsidRPr="00EB59FD">
        <w:rPr>
          <w:rFonts w:ascii="Times New Roman" w:eastAsia="Calibri" w:hAnsi="Times New Roman"/>
          <w:sz w:val="26"/>
          <w:szCs w:val="26"/>
          <w:lang w:eastAsia="lv-LV"/>
        </w:rPr>
        <w:t xml:space="preserve">rzemnieku veiktie maksājumi pirms </w:t>
      </w:r>
      <w:r w:rsidR="00093BBA" w:rsidRPr="00EB59FD">
        <w:rPr>
          <w:rFonts w:ascii="Times New Roman" w:eastAsia="Calibri" w:hAnsi="Times New Roman"/>
          <w:sz w:val="26"/>
          <w:szCs w:val="26"/>
          <w:lang w:eastAsia="lv-LV"/>
        </w:rPr>
        <w:t>pirmreizējas vai atkārtotas</w:t>
      </w:r>
      <w:r w:rsidR="00D07302" w:rsidRPr="00EB59FD">
        <w:rPr>
          <w:rFonts w:ascii="Times New Roman" w:eastAsia="Calibri" w:hAnsi="Times New Roman"/>
          <w:sz w:val="26"/>
          <w:szCs w:val="26"/>
          <w:lang w:eastAsia="lv-LV"/>
        </w:rPr>
        <w:t xml:space="preserve"> </w:t>
      </w:r>
      <w:r w:rsidR="00793A2E" w:rsidRPr="00EB59FD">
        <w:rPr>
          <w:rFonts w:ascii="Times New Roman" w:eastAsia="Calibri" w:hAnsi="Times New Roman"/>
          <w:sz w:val="26"/>
          <w:szCs w:val="26"/>
          <w:lang w:eastAsia="lv-LV"/>
        </w:rPr>
        <w:t xml:space="preserve">TUA </w:t>
      </w:r>
      <w:r w:rsidR="00D07302" w:rsidRPr="00EB59FD">
        <w:rPr>
          <w:rFonts w:ascii="Times New Roman" w:eastAsia="Calibri" w:hAnsi="Times New Roman"/>
          <w:sz w:val="26"/>
          <w:szCs w:val="26"/>
          <w:lang w:eastAsia="lv-LV"/>
        </w:rPr>
        <w:t>saņemšanas budžeta programmā 33.00.00 “Ekonomikas attīstības programma”</w:t>
      </w:r>
      <w:r w:rsidR="00156836" w:rsidRPr="00EB59FD">
        <w:rPr>
          <w:rFonts w:ascii="Times New Roman" w:eastAsia="Calibri" w:hAnsi="Times New Roman"/>
          <w:sz w:val="26"/>
          <w:szCs w:val="26"/>
          <w:lang w:eastAsia="lv-LV"/>
        </w:rPr>
        <w:t xml:space="preserve"> bij</w:t>
      </w:r>
      <w:r w:rsidR="00793A2E" w:rsidRPr="00EB59FD">
        <w:rPr>
          <w:rFonts w:ascii="Times New Roman" w:eastAsia="Calibri" w:hAnsi="Times New Roman"/>
          <w:sz w:val="26"/>
          <w:szCs w:val="26"/>
          <w:lang w:eastAsia="lv-LV"/>
        </w:rPr>
        <w:t>a</w:t>
      </w:r>
      <w:r w:rsidR="00156836" w:rsidRPr="00EB59FD">
        <w:rPr>
          <w:rFonts w:ascii="Times New Roman" w:eastAsia="Calibri" w:hAnsi="Times New Roman"/>
          <w:sz w:val="26"/>
          <w:szCs w:val="26"/>
          <w:lang w:eastAsia="lv-LV"/>
        </w:rPr>
        <w:t xml:space="preserve"> būtisks finanšu avots ALTUM īstenotajai mājokļu galvojumu programmai – valsts galvojumiem bankas aizdevumiem mājokļu iegādei vai būvniecībai</w:t>
      </w:r>
      <w:r w:rsidR="00793A2E" w:rsidRPr="00EB59FD">
        <w:rPr>
          <w:rFonts w:ascii="Times New Roman" w:eastAsia="Calibri" w:hAnsi="Times New Roman"/>
          <w:sz w:val="26"/>
          <w:szCs w:val="26"/>
          <w:lang w:eastAsia="lv-LV"/>
        </w:rPr>
        <w:t>,</w:t>
      </w:r>
      <w:r w:rsidR="00156836" w:rsidRPr="00EB59FD">
        <w:rPr>
          <w:rFonts w:ascii="Times New Roman" w:eastAsia="Calibri" w:hAnsi="Times New Roman"/>
          <w:sz w:val="26"/>
          <w:szCs w:val="26"/>
          <w:lang w:eastAsia="lv-LV"/>
        </w:rPr>
        <w:t xml:space="preserve"> no programmas darbības sākuma kopumā </w:t>
      </w:r>
      <w:r w:rsidR="00793A2E" w:rsidRPr="00EB59FD">
        <w:rPr>
          <w:rFonts w:ascii="Times New Roman" w:eastAsia="Calibri" w:hAnsi="Times New Roman"/>
          <w:sz w:val="26"/>
          <w:szCs w:val="26"/>
          <w:lang w:eastAsia="lv-LV"/>
        </w:rPr>
        <w:t xml:space="preserve">šim mērķim </w:t>
      </w:r>
      <w:r w:rsidR="00156836" w:rsidRPr="00EB59FD">
        <w:rPr>
          <w:rFonts w:ascii="Times New Roman" w:eastAsia="Calibri" w:hAnsi="Times New Roman"/>
          <w:sz w:val="26"/>
          <w:szCs w:val="26"/>
          <w:lang w:eastAsia="lv-LV"/>
        </w:rPr>
        <w:t>novirz</w:t>
      </w:r>
      <w:r w:rsidR="00793A2E" w:rsidRPr="00EB59FD">
        <w:rPr>
          <w:rFonts w:ascii="Times New Roman" w:eastAsia="Calibri" w:hAnsi="Times New Roman"/>
          <w:sz w:val="26"/>
          <w:szCs w:val="26"/>
          <w:lang w:eastAsia="lv-LV"/>
        </w:rPr>
        <w:t>ot</w:t>
      </w:r>
      <w:r w:rsidR="00156836" w:rsidRPr="00EB59FD">
        <w:rPr>
          <w:rFonts w:ascii="Times New Roman" w:eastAsia="Calibri" w:hAnsi="Times New Roman"/>
          <w:sz w:val="26"/>
          <w:szCs w:val="26"/>
          <w:lang w:eastAsia="lv-LV"/>
        </w:rPr>
        <w:t xml:space="preserve"> </w:t>
      </w:r>
      <w:r w:rsidR="00793A2E" w:rsidRPr="00EB59FD">
        <w:rPr>
          <w:rFonts w:ascii="Times New Roman" w:eastAsia="Calibri" w:hAnsi="Times New Roman"/>
          <w:sz w:val="26"/>
          <w:szCs w:val="26"/>
          <w:lang w:eastAsia="lv-LV"/>
        </w:rPr>
        <w:t xml:space="preserve">līdzekļus </w:t>
      </w:r>
      <w:r w:rsidR="00156836" w:rsidRPr="00EB59FD">
        <w:rPr>
          <w:rFonts w:ascii="Times New Roman" w:eastAsia="Calibri" w:hAnsi="Times New Roman"/>
          <w:sz w:val="26"/>
          <w:szCs w:val="26"/>
          <w:lang w:eastAsia="lv-LV"/>
        </w:rPr>
        <w:t>8,5</w:t>
      </w:r>
      <w:r w:rsidR="00340089" w:rsidRPr="00EB59FD">
        <w:rPr>
          <w:rFonts w:ascii="Times New Roman" w:eastAsia="Calibri" w:hAnsi="Times New Roman"/>
          <w:sz w:val="26"/>
          <w:szCs w:val="26"/>
          <w:lang w:eastAsia="lv-LV"/>
        </w:rPr>
        <w:t>3 </w:t>
      </w:r>
      <w:r w:rsidR="00156836" w:rsidRPr="00EB59FD">
        <w:rPr>
          <w:rFonts w:ascii="Times New Roman" w:eastAsia="Calibri" w:hAnsi="Times New Roman"/>
          <w:sz w:val="26"/>
          <w:szCs w:val="26"/>
          <w:lang w:eastAsia="lv-LV"/>
        </w:rPr>
        <w:t xml:space="preserve">milj. </w:t>
      </w:r>
      <w:r w:rsidR="00156836" w:rsidRPr="00EB59FD">
        <w:rPr>
          <w:rFonts w:ascii="Times New Roman" w:eastAsia="Calibri" w:hAnsi="Times New Roman"/>
          <w:i/>
          <w:iCs/>
          <w:sz w:val="26"/>
          <w:szCs w:val="26"/>
          <w:lang w:eastAsia="lv-LV"/>
        </w:rPr>
        <w:t>euro</w:t>
      </w:r>
      <w:r w:rsidR="00156836" w:rsidRPr="00EB59FD">
        <w:rPr>
          <w:rFonts w:ascii="Times New Roman" w:eastAsia="Calibri" w:hAnsi="Times New Roman"/>
          <w:sz w:val="26"/>
          <w:szCs w:val="26"/>
          <w:lang w:eastAsia="lv-LV"/>
        </w:rPr>
        <w:t xml:space="preserve"> </w:t>
      </w:r>
      <w:r w:rsidR="00793A2E" w:rsidRPr="00EB59FD">
        <w:rPr>
          <w:rFonts w:ascii="Times New Roman" w:eastAsia="Calibri" w:hAnsi="Times New Roman"/>
          <w:sz w:val="26"/>
          <w:szCs w:val="26"/>
          <w:lang w:eastAsia="lv-LV"/>
        </w:rPr>
        <w:t xml:space="preserve">apmērā. </w:t>
      </w:r>
      <w:r w:rsidR="00340089" w:rsidRPr="00EB59FD">
        <w:rPr>
          <w:rFonts w:ascii="Times New Roman" w:eastAsia="Calibri" w:hAnsi="Times New Roman"/>
          <w:sz w:val="26"/>
          <w:szCs w:val="26"/>
          <w:lang w:eastAsia="lv-LV"/>
        </w:rPr>
        <w:t xml:space="preserve">Īstenoti arī citi pasākumi, izmantojot </w:t>
      </w:r>
      <w:r w:rsidR="00156836" w:rsidRPr="00EB59FD">
        <w:rPr>
          <w:rFonts w:ascii="Times New Roman" w:hAnsi="Times New Roman"/>
          <w:sz w:val="26"/>
          <w:szCs w:val="26"/>
        </w:rPr>
        <w:t>ārzemnieku ieskaitīto</w:t>
      </w:r>
      <w:r w:rsidR="00340089" w:rsidRPr="00EB59FD">
        <w:rPr>
          <w:rFonts w:ascii="Times New Roman" w:hAnsi="Times New Roman"/>
          <w:sz w:val="26"/>
          <w:szCs w:val="26"/>
        </w:rPr>
        <w:t>s</w:t>
      </w:r>
      <w:r w:rsidR="00156836" w:rsidRPr="00EB59FD">
        <w:rPr>
          <w:rFonts w:ascii="Times New Roman" w:hAnsi="Times New Roman"/>
          <w:sz w:val="26"/>
          <w:szCs w:val="26"/>
        </w:rPr>
        <w:t xml:space="preserve"> līdzekļu</w:t>
      </w:r>
      <w:r w:rsidR="00340089" w:rsidRPr="00EB59FD">
        <w:rPr>
          <w:rFonts w:ascii="Times New Roman" w:hAnsi="Times New Roman"/>
          <w:sz w:val="26"/>
          <w:szCs w:val="26"/>
        </w:rPr>
        <w:t>s, atbilstoši noteiktajiem mērķiem –</w:t>
      </w:r>
      <w:r w:rsidR="00156836" w:rsidRPr="00EB59FD">
        <w:rPr>
          <w:rFonts w:ascii="Times New Roman" w:hAnsi="Times New Roman"/>
          <w:sz w:val="26"/>
          <w:szCs w:val="26"/>
        </w:rPr>
        <w:t xml:space="preserve"> </w:t>
      </w:r>
      <w:r w:rsidR="00340089" w:rsidRPr="00EB59FD">
        <w:rPr>
          <w:rFonts w:ascii="Times New Roman" w:hAnsi="Times New Roman"/>
          <w:sz w:val="26"/>
          <w:szCs w:val="26"/>
        </w:rPr>
        <w:t xml:space="preserve">sniegts </w:t>
      </w:r>
      <w:r w:rsidR="00156836" w:rsidRPr="00EB59FD">
        <w:rPr>
          <w:rFonts w:ascii="Times New Roman" w:hAnsi="Times New Roman"/>
          <w:sz w:val="26"/>
          <w:szCs w:val="26"/>
        </w:rPr>
        <w:t xml:space="preserve">atbalsts Latvijas uzņēmējiem jaunu eksporta tirgu apguvē un eksporta palielināšanā uz prioritāriem mērķa tirgiem, </w:t>
      </w:r>
      <w:r w:rsidR="00340089" w:rsidRPr="00EB59FD">
        <w:rPr>
          <w:rFonts w:ascii="Times New Roman" w:hAnsi="Times New Roman"/>
          <w:sz w:val="26"/>
          <w:szCs w:val="26"/>
        </w:rPr>
        <w:t xml:space="preserve">īstenoti </w:t>
      </w:r>
      <w:r w:rsidR="00156836" w:rsidRPr="00EB59FD">
        <w:rPr>
          <w:rFonts w:ascii="Times New Roman" w:hAnsi="Times New Roman"/>
          <w:sz w:val="26"/>
          <w:szCs w:val="26"/>
        </w:rPr>
        <w:t>tūrisma attīstības pasākumi</w:t>
      </w:r>
      <w:r w:rsidR="00340089" w:rsidRPr="00EB59FD">
        <w:rPr>
          <w:rFonts w:ascii="Times New Roman" w:hAnsi="Times New Roman"/>
          <w:sz w:val="26"/>
          <w:szCs w:val="26"/>
        </w:rPr>
        <w:t>, kā arī nodrošināta</w:t>
      </w:r>
      <w:r w:rsidR="00156836" w:rsidRPr="00EB59FD">
        <w:rPr>
          <w:rFonts w:ascii="Times New Roman" w:hAnsi="Times New Roman"/>
          <w:sz w:val="26"/>
          <w:szCs w:val="26"/>
        </w:rPr>
        <w:t xml:space="preserve"> administrēšanas izmaksu segšana</w:t>
      </w:r>
      <w:r w:rsidR="00340089" w:rsidRPr="00EB59FD">
        <w:rPr>
          <w:rFonts w:ascii="Times New Roman" w:hAnsi="Times New Roman"/>
          <w:sz w:val="26"/>
          <w:szCs w:val="26"/>
        </w:rPr>
        <w:t>, novirzot IeM resoram paredzētos līdzekļus</w:t>
      </w:r>
      <w:r w:rsidR="00156836" w:rsidRPr="00EB59FD">
        <w:rPr>
          <w:rFonts w:ascii="Times New Roman" w:hAnsi="Times New Roman"/>
          <w:sz w:val="26"/>
          <w:szCs w:val="26"/>
        </w:rPr>
        <w:t>.</w:t>
      </w:r>
    </w:p>
    <w:p w14:paraId="67A6350A" w14:textId="3F2EE836" w:rsidR="00793A2E" w:rsidRPr="001F2FBF" w:rsidRDefault="00C30981" w:rsidP="0096555F">
      <w:pPr>
        <w:pStyle w:val="ListParagraph"/>
        <w:numPr>
          <w:ilvl w:val="0"/>
          <w:numId w:val="22"/>
        </w:numPr>
        <w:spacing w:after="120"/>
        <w:ind w:left="0" w:firstLine="284"/>
        <w:contextualSpacing w:val="0"/>
        <w:jc w:val="both"/>
        <w:rPr>
          <w:rFonts w:ascii="Times New Roman" w:hAnsi="Times New Roman"/>
          <w:sz w:val="26"/>
          <w:szCs w:val="26"/>
        </w:rPr>
      </w:pPr>
      <w:r w:rsidRPr="001F2FBF">
        <w:rPr>
          <w:rFonts w:ascii="Times New Roman" w:hAnsi="Times New Roman"/>
          <w:bCs/>
          <w:sz w:val="26"/>
          <w:szCs w:val="26"/>
        </w:rPr>
        <w:t>Ārzemnieku iemaksātos līdzekļus</w:t>
      </w:r>
      <w:r w:rsidR="00A604F7">
        <w:rPr>
          <w:rFonts w:ascii="Times New Roman" w:hAnsi="Times New Roman"/>
          <w:bCs/>
          <w:sz w:val="26"/>
          <w:szCs w:val="26"/>
        </w:rPr>
        <w:t xml:space="preserve"> paredzēts </w:t>
      </w:r>
      <w:r w:rsidRPr="001F2FBF">
        <w:rPr>
          <w:rFonts w:ascii="Times New Roman" w:hAnsi="Times New Roman"/>
          <w:bCs/>
          <w:sz w:val="26"/>
          <w:szCs w:val="26"/>
        </w:rPr>
        <w:t>izmantot</w:t>
      </w:r>
      <w:r w:rsidRPr="001F2FBF">
        <w:rPr>
          <w:rFonts w:ascii="Times New Roman" w:hAnsi="Times New Roman"/>
          <w:sz w:val="26"/>
          <w:szCs w:val="26"/>
        </w:rPr>
        <w:t xml:space="preserve"> saskaņā ar informatīvo ziņojumu </w:t>
      </w:r>
      <w:r w:rsidRPr="001F2FBF">
        <w:rPr>
          <w:rFonts w:ascii="Times New Roman" w:hAnsi="Times New Roman"/>
          <w:i/>
          <w:iCs/>
          <w:sz w:val="26"/>
          <w:szCs w:val="26"/>
        </w:rPr>
        <w:t>Par Latvijas gatavošanos dalībai starptautiskajā izstādē “Expo 2025 Osaka”</w:t>
      </w:r>
      <w:r w:rsidR="00EB59FD">
        <w:rPr>
          <w:rFonts w:ascii="Times New Roman" w:hAnsi="Times New Roman"/>
          <w:bCs/>
          <w:sz w:val="26"/>
          <w:szCs w:val="26"/>
        </w:rPr>
        <w:t xml:space="preserve"> tai skaitā sedzot </w:t>
      </w:r>
      <w:r w:rsidRPr="001F2FBF">
        <w:rPr>
          <w:rFonts w:ascii="Times New Roman" w:hAnsi="Times New Roman"/>
          <w:bCs/>
          <w:sz w:val="26"/>
          <w:szCs w:val="26"/>
        </w:rPr>
        <w:t xml:space="preserve">izmaksas </w:t>
      </w:r>
      <w:r w:rsidRPr="001F2FBF">
        <w:rPr>
          <w:rFonts w:ascii="Times New Roman" w:hAnsi="Times New Roman"/>
          <w:sz w:val="26"/>
          <w:szCs w:val="26"/>
        </w:rPr>
        <w:t xml:space="preserve">kopā </w:t>
      </w:r>
      <w:r w:rsidR="00EB59FD">
        <w:rPr>
          <w:rFonts w:ascii="Times New Roman" w:hAnsi="Times New Roman"/>
          <w:sz w:val="26"/>
          <w:szCs w:val="26"/>
        </w:rPr>
        <w:t xml:space="preserve">5,65 milj. </w:t>
      </w:r>
      <w:r w:rsidRPr="001F2FBF">
        <w:rPr>
          <w:rFonts w:ascii="Times New Roman" w:hAnsi="Times New Roman"/>
          <w:i/>
          <w:iCs/>
          <w:sz w:val="26"/>
          <w:szCs w:val="26"/>
        </w:rPr>
        <w:t xml:space="preserve">euro </w:t>
      </w:r>
      <w:r w:rsidRPr="001F2FBF">
        <w:rPr>
          <w:rFonts w:ascii="Times New Roman" w:hAnsi="Times New Roman"/>
          <w:sz w:val="26"/>
          <w:szCs w:val="26"/>
        </w:rPr>
        <w:t>apmērā</w:t>
      </w:r>
      <w:r w:rsidRPr="001F2FBF">
        <w:rPr>
          <w:rFonts w:ascii="Times New Roman" w:hAnsi="Times New Roman"/>
          <w:bCs/>
          <w:sz w:val="26"/>
          <w:szCs w:val="26"/>
        </w:rPr>
        <w:t xml:space="preserve"> Latvijas dalībai starptautiskajā izstādē</w:t>
      </w:r>
      <w:r w:rsidR="00EB59FD">
        <w:rPr>
          <w:rFonts w:ascii="Times New Roman" w:hAnsi="Times New Roman"/>
          <w:bCs/>
          <w:sz w:val="26"/>
          <w:szCs w:val="26"/>
        </w:rPr>
        <w:t>, kā arī</w:t>
      </w:r>
      <w:r w:rsidRPr="001F2FBF">
        <w:rPr>
          <w:rFonts w:ascii="Times New Roman" w:hAnsi="Times New Roman"/>
          <w:bCs/>
          <w:sz w:val="26"/>
          <w:szCs w:val="26"/>
        </w:rPr>
        <w:t xml:space="preserve"> </w:t>
      </w:r>
      <w:r w:rsidRPr="001F2FBF">
        <w:rPr>
          <w:rFonts w:ascii="Times New Roman" w:hAnsi="Times New Roman"/>
          <w:sz w:val="26"/>
          <w:szCs w:val="26"/>
        </w:rPr>
        <w:t>nodrošin</w:t>
      </w:r>
      <w:r w:rsidR="0002206D" w:rsidRPr="001F2FBF">
        <w:rPr>
          <w:rFonts w:ascii="Times New Roman" w:hAnsi="Times New Roman"/>
          <w:sz w:val="26"/>
          <w:szCs w:val="26"/>
        </w:rPr>
        <w:t>o</w:t>
      </w:r>
      <w:r w:rsidRPr="001F2FBF">
        <w:rPr>
          <w:rFonts w:ascii="Times New Roman" w:hAnsi="Times New Roman"/>
          <w:sz w:val="26"/>
          <w:szCs w:val="26"/>
        </w:rPr>
        <w:t>t maksājumu 9 600 </w:t>
      </w:r>
      <w:r w:rsidRPr="001F2FBF">
        <w:rPr>
          <w:rFonts w:ascii="Times New Roman" w:hAnsi="Times New Roman"/>
          <w:i/>
          <w:iCs/>
          <w:sz w:val="26"/>
          <w:szCs w:val="26"/>
        </w:rPr>
        <w:t>euro</w:t>
      </w:r>
      <w:r w:rsidRPr="001F2FBF">
        <w:rPr>
          <w:rFonts w:ascii="Times New Roman" w:hAnsi="Times New Roman"/>
          <w:sz w:val="26"/>
          <w:szCs w:val="26"/>
        </w:rPr>
        <w:t xml:space="preserve"> apmērā ik gadu</w:t>
      </w:r>
      <w:r w:rsidRPr="001F2FBF">
        <w:rPr>
          <w:rFonts w:ascii="Times New Roman" w:hAnsi="Times New Roman"/>
          <w:bCs/>
          <w:sz w:val="26"/>
          <w:szCs w:val="26"/>
        </w:rPr>
        <w:t xml:space="preserve"> Latvijas dalībai Starptautiskajā Izstāžu birojā (</w:t>
      </w:r>
      <w:r w:rsidRPr="001F2FBF">
        <w:rPr>
          <w:rFonts w:ascii="Times New Roman" w:hAnsi="Times New Roman"/>
          <w:bCs/>
          <w:i/>
          <w:iCs/>
          <w:sz w:val="26"/>
          <w:szCs w:val="26"/>
        </w:rPr>
        <w:t>Bureau International de Expos</w:t>
      </w:r>
      <w:r w:rsidR="00CD33F7">
        <w:rPr>
          <w:rFonts w:ascii="Times New Roman" w:hAnsi="Times New Roman"/>
          <w:bCs/>
          <w:i/>
          <w:iCs/>
          <w:sz w:val="26"/>
          <w:szCs w:val="26"/>
        </w:rPr>
        <w:t>i</w:t>
      </w:r>
      <w:r w:rsidRPr="001F2FBF">
        <w:rPr>
          <w:rFonts w:ascii="Times New Roman" w:hAnsi="Times New Roman"/>
          <w:bCs/>
          <w:i/>
          <w:iCs/>
          <w:sz w:val="26"/>
          <w:szCs w:val="26"/>
        </w:rPr>
        <w:t>tions</w:t>
      </w:r>
      <w:r w:rsidRPr="001F2FBF">
        <w:rPr>
          <w:rFonts w:ascii="Times New Roman" w:hAnsi="Times New Roman"/>
          <w:bCs/>
          <w:sz w:val="26"/>
          <w:szCs w:val="26"/>
        </w:rPr>
        <w:t>).</w:t>
      </w:r>
    </w:p>
    <w:p w14:paraId="5BE72E28" w14:textId="3CF8B787" w:rsidR="008C611C" w:rsidRPr="00991B21" w:rsidRDefault="009A71D9" w:rsidP="00737B59">
      <w:pPr>
        <w:pStyle w:val="ListParagraph"/>
        <w:numPr>
          <w:ilvl w:val="0"/>
          <w:numId w:val="22"/>
        </w:numPr>
        <w:spacing w:after="120"/>
        <w:ind w:left="0" w:firstLine="284"/>
        <w:contextualSpacing w:val="0"/>
        <w:jc w:val="both"/>
        <w:rPr>
          <w:rFonts w:ascii="Times New Roman" w:hAnsi="Times New Roman"/>
          <w:sz w:val="26"/>
          <w:szCs w:val="26"/>
        </w:rPr>
      </w:pPr>
      <w:r w:rsidRPr="00991B21">
        <w:rPr>
          <w:rFonts w:ascii="Times New Roman" w:hAnsi="Times New Roman"/>
          <w:sz w:val="26"/>
          <w:szCs w:val="26"/>
        </w:rPr>
        <w:t>Investīciju piesaistes  programmai, piedāvājot nerezidentiem iespēju saņemt TUA, ieviešanas pirmajos gados (2010.-2014.gadam) bija vērojams pozitīvs efekts.</w:t>
      </w:r>
      <w:r w:rsidR="00737B59" w:rsidRPr="00991B21">
        <w:rPr>
          <w:rFonts w:ascii="Times New Roman" w:hAnsi="Times New Roman"/>
          <w:sz w:val="26"/>
          <w:szCs w:val="26"/>
        </w:rPr>
        <w:t xml:space="preserve"> Piesaistītais ārvalstu kapitāls palielinājās no 166,8 milj. </w:t>
      </w:r>
      <w:r w:rsidR="00635470" w:rsidRPr="00635470">
        <w:rPr>
          <w:rFonts w:ascii="Times New Roman" w:hAnsi="Times New Roman"/>
          <w:i/>
          <w:iCs/>
          <w:sz w:val="26"/>
          <w:szCs w:val="26"/>
        </w:rPr>
        <w:t>euro</w:t>
      </w:r>
      <w:r w:rsidR="00737B59" w:rsidRPr="00991B21">
        <w:rPr>
          <w:rFonts w:ascii="Times New Roman" w:hAnsi="Times New Roman"/>
          <w:sz w:val="26"/>
          <w:szCs w:val="26"/>
        </w:rPr>
        <w:t xml:space="preserve"> 2011.</w:t>
      </w:r>
      <w:r w:rsidR="00635470">
        <w:rPr>
          <w:rFonts w:ascii="Times New Roman" w:hAnsi="Times New Roman"/>
          <w:sz w:val="26"/>
          <w:szCs w:val="26"/>
        </w:rPr>
        <w:t> </w:t>
      </w:r>
      <w:r w:rsidR="00737B59" w:rsidRPr="00991B21">
        <w:rPr>
          <w:rFonts w:ascii="Times New Roman" w:hAnsi="Times New Roman"/>
          <w:sz w:val="26"/>
          <w:szCs w:val="26"/>
        </w:rPr>
        <w:t xml:space="preserve">gadā līdz 447,5 milj. </w:t>
      </w:r>
      <w:r w:rsidR="00635470" w:rsidRPr="00635470">
        <w:rPr>
          <w:rFonts w:ascii="Times New Roman" w:hAnsi="Times New Roman"/>
          <w:i/>
          <w:iCs/>
          <w:sz w:val="26"/>
          <w:szCs w:val="26"/>
        </w:rPr>
        <w:t>euro</w:t>
      </w:r>
      <w:r w:rsidR="00737B59" w:rsidRPr="00991B21">
        <w:rPr>
          <w:rFonts w:ascii="Times New Roman" w:hAnsi="Times New Roman"/>
          <w:sz w:val="26"/>
          <w:szCs w:val="26"/>
        </w:rPr>
        <w:t xml:space="preserve"> 2014.</w:t>
      </w:r>
      <w:r w:rsidR="00991B21">
        <w:rPr>
          <w:rFonts w:ascii="Times New Roman" w:hAnsi="Times New Roman"/>
          <w:sz w:val="26"/>
          <w:szCs w:val="26"/>
        </w:rPr>
        <w:t> </w:t>
      </w:r>
      <w:r w:rsidR="00737B59" w:rsidRPr="00991B21">
        <w:rPr>
          <w:rFonts w:ascii="Times New Roman" w:hAnsi="Times New Roman"/>
          <w:sz w:val="26"/>
          <w:szCs w:val="26"/>
        </w:rPr>
        <w:t>gadā.</w:t>
      </w:r>
      <w:r w:rsidRPr="00991B21">
        <w:rPr>
          <w:rFonts w:ascii="Times New Roman" w:hAnsi="Times New Roman"/>
          <w:sz w:val="26"/>
          <w:szCs w:val="26"/>
        </w:rPr>
        <w:t xml:space="preserve"> </w:t>
      </w:r>
      <w:r w:rsidR="00156836" w:rsidRPr="00991B21">
        <w:rPr>
          <w:rFonts w:ascii="Times New Roman" w:hAnsi="Times New Roman"/>
          <w:sz w:val="26"/>
          <w:szCs w:val="26"/>
        </w:rPr>
        <w:t xml:space="preserve">Tomēr </w:t>
      </w:r>
      <w:r w:rsidR="00EB3B24" w:rsidRPr="00991B21">
        <w:rPr>
          <w:rFonts w:ascii="Times New Roman" w:hAnsi="Times New Roman"/>
          <w:sz w:val="26"/>
          <w:szCs w:val="26"/>
        </w:rPr>
        <w:t>programmas nosacījumiem kļūstot stingrākiem</w:t>
      </w:r>
      <w:r w:rsidR="002261B5" w:rsidRPr="00991B21">
        <w:rPr>
          <w:rFonts w:ascii="Times New Roman" w:hAnsi="Times New Roman"/>
          <w:sz w:val="26"/>
          <w:szCs w:val="26"/>
        </w:rPr>
        <w:t>, kā arī pasliktinoties ģeopolitiskai situācijai</w:t>
      </w:r>
      <w:r w:rsidR="00EB3B24" w:rsidRPr="00991B21">
        <w:rPr>
          <w:rFonts w:ascii="Times New Roman" w:hAnsi="Times New Roman"/>
          <w:sz w:val="26"/>
          <w:szCs w:val="26"/>
        </w:rPr>
        <w:t>, ar TUA piesaistīta ārvalstu kapitāla apjoms kopš 2014.gada samazinājās</w:t>
      </w:r>
      <w:r w:rsidR="008C611C" w:rsidRPr="00991B21">
        <w:rPr>
          <w:rFonts w:ascii="Times New Roman" w:hAnsi="Times New Roman"/>
          <w:sz w:val="26"/>
          <w:szCs w:val="26"/>
        </w:rPr>
        <w:t>, un straujākais kritums bija vērojams 2015.</w:t>
      </w:r>
      <w:r w:rsidR="00991B21">
        <w:rPr>
          <w:rFonts w:ascii="Times New Roman" w:hAnsi="Times New Roman"/>
          <w:sz w:val="26"/>
          <w:szCs w:val="26"/>
        </w:rPr>
        <w:t> </w:t>
      </w:r>
      <w:r w:rsidR="008C611C" w:rsidRPr="00991B21">
        <w:rPr>
          <w:rFonts w:ascii="Times New Roman" w:hAnsi="Times New Roman"/>
          <w:sz w:val="26"/>
          <w:szCs w:val="26"/>
        </w:rPr>
        <w:t>gadā – tas bija 5 reizes mazākā apjomā nekā pirms gada</w:t>
      </w:r>
      <w:r w:rsidR="002261B5" w:rsidRPr="00991B21">
        <w:rPr>
          <w:rFonts w:ascii="Times New Roman" w:hAnsi="Times New Roman"/>
          <w:sz w:val="26"/>
          <w:szCs w:val="26"/>
        </w:rPr>
        <w:t>.</w:t>
      </w:r>
      <w:r w:rsidR="008C611C" w:rsidRPr="00991B21">
        <w:rPr>
          <w:rFonts w:ascii="Times New Roman" w:hAnsi="Times New Roman"/>
          <w:sz w:val="26"/>
          <w:szCs w:val="26"/>
        </w:rPr>
        <w:t xml:space="preserve"> Turpmākajos gados saglabājās lejupvērsta tendence, ik gadu piesaistītā kapitāla apjomam samazinoties vidēji par 16,2% un 2024.</w:t>
      </w:r>
      <w:r w:rsidR="00991B21">
        <w:rPr>
          <w:rFonts w:ascii="Times New Roman" w:hAnsi="Times New Roman"/>
          <w:sz w:val="26"/>
          <w:szCs w:val="26"/>
        </w:rPr>
        <w:t> </w:t>
      </w:r>
      <w:r w:rsidR="008C611C" w:rsidRPr="00991B21">
        <w:rPr>
          <w:rFonts w:ascii="Times New Roman" w:hAnsi="Times New Roman"/>
          <w:sz w:val="26"/>
          <w:szCs w:val="26"/>
        </w:rPr>
        <w:t xml:space="preserve">gadā ar TUA piesaistītais ārvalstu kapitāla apjoms bija vairs 18,4 milj. </w:t>
      </w:r>
      <w:r w:rsidR="00635470" w:rsidRPr="00635470">
        <w:rPr>
          <w:rFonts w:ascii="Times New Roman" w:hAnsi="Times New Roman"/>
          <w:i/>
          <w:iCs/>
          <w:sz w:val="26"/>
          <w:szCs w:val="26"/>
        </w:rPr>
        <w:t>euro</w:t>
      </w:r>
      <w:r w:rsidR="008C611C" w:rsidRPr="00991B21">
        <w:rPr>
          <w:rFonts w:ascii="Times New Roman" w:hAnsi="Times New Roman"/>
          <w:sz w:val="26"/>
          <w:szCs w:val="26"/>
        </w:rPr>
        <w:t>, kas ir bija 24 reizes mazāks nekā 2014.</w:t>
      </w:r>
      <w:r w:rsidR="00635470">
        <w:rPr>
          <w:rFonts w:ascii="Times New Roman" w:hAnsi="Times New Roman"/>
          <w:sz w:val="26"/>
          <w:szCs w:val="26"/>
        </w:rPr>
        <w:t> </w:t>
      </w:r>
      <w:r w:rsidR="008C611C" w:rsidRPr="00991B21">
        <w:rPr>
          <w:rFonts w:ascii="Times New Roman" w:hAnsi="Times New Roman"/>
          <w:sz w:val="26"/>
          <w:szCs w:val="26"/>
        </w:rPr>
        <w:t>gadā. Ja 2014.</w:t>
      </w:r>
      <w:r w:rsidR="00635470">
        <w:rPr>
          <w:rFonts w:ascii="Times New Roman" w:hAnsi="Times New Roman"/>
          <w:sz w:val="26"/>
          <w:szCs w:val="26"/>
        </w:rPr>
        <w:t> </w:t>
      </w:r>
      <w:r w:rsidR="008C611C" w:rsidRPr="00991B21">
        <w:rPr>
          <w:rFonts w:ascii="Times New Roman" w:hAnsi="Times New Roman"/>
          <w:sz w:val="26"/>
          <w:szCs w:val="26"/>
        </w:rPr>
        <w:t>gadā nerezidentu ieguldījumi, kas saistīti ar TUA saņemšanu, salīdzinājumā pret kopējiem nerezidentu ieguldījumiem Latvijas ekonomikā, pārsniedza 11%, tad</w:t>
      </w:r>
      <w:r w:rsidR="008C611C" w:rsidRPr="00991B21">
        <w:t xml:space="preserve"> </w:t>
      </w:r>
      <w:r w:rsidR="008C611C" w:rsidRPr="00991B21">
        <w:rPr>
          <w:rFonts w:ascii="Times New Roman" w:hAnsi="Times New Roman"/>
          <w:sz w:val="26"/>
          <w:szCs w:val="26"/>
        </w:rPr>
        <w:t>2024.</w:t>
      </w:r>
      <w:r w:rsidR="00635470">
        <w:rPr>
          <w:rFonts w:ascii="Times New Roman" w:hAnsi="Times New Roman"/>
          <w:sz w:val="26"/>
          <w:szCs w:val="26"/>
        </w:rPr>
        <w:t> </w:t>
      </w:r>
      <w:r w:rsidR="008C611C" w:rsidRPr="00991B21">
        <w:rPr>
          <w:rFonts w:ascii="Times New Roman" w:hAnsi="Times New Roman"/>
          <w:sz w:val="26"/>
          <w:szCs w:val="26"/>
        </w:rPr>
        <w:t>gadā tie vairs nepārsniedz 0,3%.Tas norāda, ka kopumā investīciju piesaistes programma ir zaudējusi savu sākotnējo nozīmi, un TUA nav motivējošs instruments ārvalstu kapitāla piesaistei Latvijā.</w:t>
      </w:r>
    </w:p>
    <w:p w14:paraId="27708BBC" w14:textId="77777777" w:rsidR="001229E9" w:rsidRDefault="001229E9" w:rsidP="00DF368D">
      <w:pPr>
        <w:tabs>
          <w:tab w:val="left" w:pos="5123"/>
          <w:tab w:val="left" w:pos="6431"/>
        </w:tabs>
        <w:spacing w:after="240"/>
        <w:rPr>
          <w:rFonts w:ascii="Times New Roman" w:hAnsi="Times New Roman"/>
          <w:sz w:val="26"/>
          <w:szCs w:val="26"/>
        </w:rPr>
      </w:pPr>
    </w:p>
    <w:p w14:paraId="27F0E43A" w14:textId="0540F12A" w:rsidR="001A1983" w:rsidRPr="000C28FA" w:rsidRDefault="000C28FA" w:rsidP="00DF368D">
      <w:pPr>
        <w:tabs>
          <w:tab w:val="left" w:pos="5123"/>
          <w:tab w:val="left" w:pos="6431"/>
        </w:tabs>
        <w:spacing w:after="240"/>
        <w:rPr>
          <w:rFonts w:ascii="Times New Roman" w:hAnsi="Times New Roman"/>
          <w:sz w:val="26"/>
          <w:szCs w:val="26"/>
        </w:rPr>
      </w:pPr>
      <w:r w:rsidRPr="000C28FA">
        <w:rPr>
          <w:rFonts w:ascii="Times New Roman" w:hAnsi="Times New Roman"/>
          <w:sz w:val="26"/>
          <w:szCs w:val="26"/>
        </w:rPr>
        <w:t>Ministru prezidente</w:t>
      </w:r>
      <w:r w:rsidR="001A1983" w:rsidRPr="000C28FA">
        <w:rPr>
          <w:rFonts w:ascii="Times New Roman" w:hAnsi="Times New Roman"/>
          <w:sz w:val="26"/>
          <w:szCs w:val="26"/>
        </w:rPr>
        <w:tab/>
      </w:r>
      <w:r w:rsidR="001A1983" w:rsidRPr="000C28FA">
        <w:rPr>
          <w:rFonts w:ascii="Times New Roman" w:hAnsi="Times New Roman"/>
          <w:sz w:val="26"/>
          <w:szCs w:val="26"/>
        </w:rPr>
        <w:tab/>
      </w:r>
      <w:r w:rsidRPr="000C28FA">
        <w:rPr>
          <w:rFonts w:ascii="Times New Roman" w:hAnsi="Times New Roman"/>
          <w:sz w:val="26"/>
          <w:szCs w:val="26"/>
        </w:rPr>
        <w:t>E. Siliņa</w:t>
      </w:r>
    </w:p>
    <w:p w14:paraId="51A00F7C" w14:textId="77777777" w:rsidR="001229E9" w:rsidRDefault="001229E9" w:rsidP="00686BDB">
      <w:pPr>
        <w:tabs>
          <w:tab w:val="left" w:pos="6758"/>
        </w:tabs>
        <w:rPr>
          <w:rFonts w:ascii="Times New Roman" w:hAnsi="Times New Roman"/>
          <w:sz w:val="26"/>
          <w:szCs w:val="26"/>
        </w:rPr>
      </w:pPr>
    </w:p>
    <w:p w14:paraId="739CF1D5" w14:textId="23AD7CF9" w:rsidR="001A1983" w:rsidRPr="000C28FA" w:rsidRDefault="001A1983" w:rsidP="00686BDB">
      <w:pPr>
        <w:tabs>
          <w:tab w:val="left" w:pos="6758"/>
        </w:tabs>
        <w:rPr>
          <w:rFonts w:ascii="Times New Roman" w:hAnsi="Times New Roman"/>
          <w:sz w:val="26"/>
          <w:szCs w:val="26"/>
        </w:rPr>
      </w:pPr>
      <w:r w:rsidRPr="000C28FA">
        <w:rPr>
          <w:rFonts w:ascii="Times New Roman" w:hAnsi="Times New Roman"/>
          <w:sz w:val="26"/>
          <w:szCs w:val="26"/>
        </w:rPr>
        <w:t>Iesniedzējs:</w:t>
      </w:r>
    </w:p>
    <w:p w14:paraId="66F673EF" w14:textId="6DDFDFD0" w:rsidR="001A1983" w:rsidRDefault="00514534" w:rsidP="00686BDB">
      <w:pPr>
        <w:tabs>
          <w:tab w:val="left" w:pos="6431"/>
          <w:tab w:val="left" w:pos="6758"/>
        </w:tabs>
        <w:rPr>
          <w:rFonts w:ascii="Times New Roman" w:hAnsi="Times New Roman"/>
          <w:sz w:val="26"/>
          <w:szCs w:val="26"/>
        </w:rPr>
      </w:pPr>
      <w:r w:rsidRPr="000C28FA">
        <w:rPr>
          <w:rFonts w:ascii="Times New Roman" w:hAnsi="Times New Roman"/>
          <w:sz w:val="26"/>
          <w:szCs w:val="26"/>
        </w:rPr>
        <w:t>Iekšlietu ministr</w:t>
      </w:r>
      <w:r w:rsidR="0096555F">
        <w:rPr>
          <w:rFonts w:ascii="Times New Roman" w:hAnsi="Times New Roman"/>
          <w:sz w:val="26"/>
          <w:szCs w:val="26"/>
        </w:rPr>
        <w:t>s</w:t>
      </w:r>
      <w:r w:rsidR="001A1983" w:rsidRPr="000C28FA">
        <w:rPr>
          <w:rFonts w:ascii="Times New Roman" w:hAnsi="Times New Roman"/>
          <w:sz w:val="26"/>
          <w:szCs w:val="26"/>
        </w:rPr>
        <w:tab/>
      </w:r>
      <w:r w:rsidR="0096555F">
        <w:rPr>
          <w:rFonts w:ascii="Times New Roman" w:hAnsi="Times New Roman"/>
          <w:sz w:val="26"/>
          <w:szCs w:val="26"/>
        </w:rPr>
        <w:t>R. Kozlovskis</w:t>
      </w:r>
    </w:p>
    <w:p w14:paraId="409A2B2B" w14:textId="7576ED28" w:rsidR="0002627E" w:rsidRDefault="0002627E" w:rsidP="00686BDB">
      <w:pPr>
        <w:tabs>
          <w:tab w:val="left" w:pos="6431"/>
          <w:tab w:val="left" w:pos="6758"/>
        </w:tabs>
        <w:rPr>
          <w:rFonts w:ascii="Times New Roman" w:hAnsi="Times New Roman"/>
          <w:sz w:val="26"/>
          <w:szCs w:val="26"/>
        </w:rPr>
      </w:pPr>
    </w:p>
    <w:p w14:paraId="6E74FDE1" w14:textId="087E26DD" w:rsidR="0002627E" w:rsidRPr="0002627E" w:rsidRDefault="0002627E" w:rsidP="0002627E">
      <w:pPr>
        <w:tabs>
          <w:tab w:val="left" w:pos="6431"/>
          <w:tab w:val="left" w:pos="6758"/>
        </w:tabs>
        <w:rPr>
          <w:rFonts w:ascii="Times New Roman" w:hAnsi="Times New Roman"/>
          <w:sz w:val="20"/>
          <w:szCs w:val="20"/>
        </w:rPr>
      </w:pPr>
      <w:r w:rsidRPr="0002627E">
        <w:rPr>
          <w:rFonts w:ascii="Times New Roman" w:hAnsi="Times New Roman"/>
          <w:sz w:val="20"/>
          <w:szCs w:val="20"/>
        </w:rPr>
        <w:lastRenderedPageBreak/>
        <w:t>I. Briede, 67219546</w:t>
      </w:r>
    </w:p>
    <w:p w14:paraId="7839A61D" w14:textId="39B14E8B" w:rsidR="00003174" w:rsidRPr="002B4D22" w:rsidRDefault="0083057F" w:rsidP="0002627E">
      <w:pPr>
        <w:ind w:right="-329"/>
        <w:rPr>
          <w:rFonts w:ascii="Times New Roman" w:hAnsi="Times New Roman"/>
          <w:color w:val="000000"/>
          <w:sz w:val="24"/>
          <w:szCs w:val="24"/>
        </w:rPr>
      </w:pPr>
      <w:hyperlink r:id="rId22" w:history="1">
        <w:r w:rsidR="001A1983" w:rsidRPr="000C28FA">
          <w:rPr>
            <w:rFonts w:ascii="Times New Roman" w:hAnsi="Times New Roman"/>
            <w:sz w:val="20"/>
            <w:szCs w:val="20"/>
          </w:rPr>
          <w:t>ilze.briede@pmlp.gov.lv</w:t>
        </w:r>
      </w:hyperlink>
      <w:r w:rsidR="0002627E">
        <w:rPr>
          <w:rFonts w:ascii="Times New Roman" w:hAnsi="Times New Roman"/>
          <w:sz w:val="20"/>
          <w:szCs w:val="20"/>
        </w:rPr>
        <w:t xml:space="preserve"> </w:t>
      </w:r>
      <w:bookmarkStart w:id="33" w:name="_GoBack"/>
      <w:bookmarkEnd w:id="33"/>
    </w:p>
    <w:sectPr w:rsidR="00003174" w:rsidRPr="002B4D22" w:rsidSect="006F3276">
      <w:headerReference w:type="even" r:id="rId23"/>
      <w:headerReference w:type="default" r:id="rId24"/>
      <w:footerReference w:type="default" r:id="rId25"/>
      <w:pgSz w:w="11906" w:h="16838"/>
      <w:pgMar w:top="1440" w:right="851" w:bottom="340" w:left="179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76F60" w14:textId="77777777" w:rsidR="0083057F" w:rsidRDefault="0083057F" w:rsidP="006F61F5">
      <w:r>
        <w:separator/>
      </w:r>
    </w:p>
  </w:endnote>
  <w:endnote w:type="continuationSeparator" w:id="0">
    <w:p w14:paraId="0348CCC3" w14:textId="77777777" w:rsidR="0083057F" w:rsidRDefault="0083057F" w:rsidP="006F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7D97" w14:textId="4957BDBC" w:rsidR="0083057F" w:rsidRPr="00D309C8" w:rsidRDefault="0083057F" w:rsidP="00057D6B">
    <w:pPr>
      <w:pStyle w:val="Footer"/>
      <w:spacing w:before="120"/>
      <w:rPr>
        <w:rFonts w:ascii="Times New Roman" w:hAnsi="Times New Roman"/>
      </w:rPr>
    </w:pPr>
    <w:r>
      <w:rPr>
        <w:rFonts w:ascii="Times New Roman" w:hAnsi="Times New Roman"/>
      </w:rPr>
      <w:t>IEMZino_2025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DCF01" w14:textId="0C0B0377" w:rsidR="0083057F" w:rsidRPr="00D309C8" w:rsidRDefault="0083057F">
    <w:pPr>
      <w:pStyle w:val="Footer"/>
      <w:rPr>
        <w:rFonts w:ascii="Times New Roman" w:hAnsi="Times New Roman"/>
      </w:rPr>
    </w:pPr>
    <w:r>
      <w:rPr>
        <w:rFonts w:ascii="Times New Roman" w:hAnsi="Times New Roman"/>
      </w:rPr>
      <w:t>IEMZino_2025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E2F71" w14:textId="77777777" w:rsidR="0083057F" w:rsidRDefault="0083057F" w:rsidP="00801226">
    <w:pPr>
      <w:jc w:val="both"/>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384AB" w14:textId="77777777" w:rsidR="0083057F" w:rsidRDefault="0083057F" w:rsidP="006F61F5">
      <w:r>
        <w:separator/>
      </w:r>
    </w:p>
  </w:footnote>
  <w:footnote w:type="continuationSeparator" w:id="0">
    <w:p w14:paraId="0D2B8956" w14:textId="77777777" w:rsidR="0083057F" w:rsidRDefault="0083057F" w:rsidP="006F61F5">
      <w:r>
        <w:continuationSeparator/>
      </w:r>
    </w:p>
  </w:footnote>
  <w:footnote w:id="1">
    <w:p w14:paraId="11A2ADE9" w14:textId="77777777" w:rsidR="0083057F" w:rsidRPr="00B7778A" w:rsidRDefault="0083057F" w:rsidP="00256917">
      <w:pPr>
        <w:pStyle w:val="FootnoteText"/>
        <w:jc w:val="both"/>
        <w:rPr>
          <w:rFonts w:ascii="Times New Roman" w:hAnsi="Times New Roman"/>
        </w:rPr>
      </w:pPr>
      <w:bookmarkStart w:id="7" w:name="_Hlk97022498"/>
      <w:r w:rsidRPr="00B7778A">
        <w:rPr>
          <w:rStyle w:val="FootnoteReference"/>
          <w:rFonts w:ascii="Times New Roman" w:hAnsi="Times New Roman"/>
        </w:rPr>
        <w:footnoteRef/>
      </w:r>
      <w:r w:rsidRPr="00B7778A">
        <w:rPr>
          <w:rFonts w:ascii="Times New Roman" w:hAnsi="Times New Roman"/>
        </w:rPr>
        <w:t xml:space="preserve"> 2017. gada Informatīvais ziņojums par Imigrācijas likuma 23.panta pirmās daļas 3., 28., 29., 30. un 31.punktā paredzēto noteikumu īstenošanas gaitu un rezultātiem.</w:t>
      </w:r>
      <w:bookmarkEnd w:id="7"/>
    </w:p>
  </w:footnote>
  <w:footnote w:id="2">
    <w:p w14:paraId="4BE49F8E" w14:textId="76AD3396" w:rsidR="0083057F" w:rsidRDefault="0083057F">
      <w:pPr>
        <w:pStyle w:val="FootnoteText"/>
      </w:pPr>
      <w:r w:rsidRPr="00A51110">
        <w:rPr>
          <w:rStyle w:val="FootnoteReference"/>
          <w:rFonts w:ascii="Times New Roman" w:hAnsi="Times New Roman"/>
        </w:rPr>
        <w:footnoteRef/>
      </w:r>
      <w:r w:rsidRPr="00A51110">
        <w:rPr>
          <w:rFonts w:ascii="Times New Roman" w:hAnsi="Times New Roman"/>
        </w:rPr>
        <w:t xml:space="preserve"> World Investment Report 2024. Investment facilitation and digital government</w:t>
      </w:r>
      <w:r>
        <w:rPr>
          <w:rFonts w:ascii="Times New Roman" w:hAnsi="Times New Roman"/>
        </w:rPr>
        <w:t xml:space="preserve">. </w:t>
      </w:r>
      <w:r w:rsidRPr="00A51110">
        <w:rPr>
          <w:rFonts w:ascii="Times New Roman" w:hAnsi="Times New Roman"/>
        </w:rPr>
        <w:t>United Nations, Geneva 202</w:t>
      </w:r>
      <w:r>
        <w:rPr>
          <w:rFonts w:ascii="Times New Roman" w:hAnsi="Times New Roman"/>
        </w:rPr>
        <w:t>4</w:t>
      </w:r>
      <w:r w:rsidRPr="00A51110">
        <w:rPr>
          <w:rFonts w:ascii="Times New Roman" w:hAnsi="Times New Roman"/>
        </w:rPr>
        <w:t>: https://unctad.org/publication/world-investment-report-2024</w:t>
      </w:r>
    </w:p>
  </w:footnote>
  <w:footnote w:id="3">
    <w:p w14:paraId="2268AC33" w14:textId="22D03802" w:rsidR="0083057F" w:rsidRDefault="0083057F">
      <w:pPr>
        <w:pStyle w:val="FootnoteText"/>
      </w:pPr>
      <w:r w:rsidRPr="00A51110">
        <w:rPr>
          <w:rStyle w:val="FootnoteReference"/>
          <w:rFonts w:ascii="Times New Roman" w:hAnsi="Times New Roman"/>
        </w:rPr>
        <w:footnoteRef/>
      </w:r>
      <w:r w:rsidRPr="00A51110">
        <w:rPr>
          <w:rFonts w:ascii="Times New Roman" w:hAnsi="Times New Roman"/>
        </w:rPr>
        <w:t xml:space="preserve"> Global Investment Trends Monitor, No. 48. United Nations Conference on Trade and Development (UNCTAD), January 2025: https://unctad.org/publication/global-investment-trends-monitor-no-48</w:t>
      </w:r>
    </w:p>
  </w:footnote>
  <w:footnote w:id="4">
    <w:p w14:paraId="7E803762" w14:textId="77777777" w:rsidR="0083057F" w:rsidRDefault="0083057F" w:rsidP="00926C7D">
      <w:pPr>
        <w:pStyle w:val="FootnoteText"/>
        <w:jc w:val="both"/>
      </w:pPr>
      <w:r>
        <w:rPr>
          <w:rStyle w:val="FootnoteReference"/>
        </w:rPr>
        <w:footnoteRef/>
      </w:r>
      <w:r>
        <w:t xml:space="preserve"> </w:t>
      </w:r>
      <w:r w:rsidRPr="00B7778A">
        <w:rPr>
          <w:rFonts w:ascii="Times New Roman" w:hAnsi="Times New Roman"/>
        </w:rPr>
        <w:t>20</w:t>
      </w:r>
      <w:r>
        <w:rPr>
          <w:rFonts w:ascii="Times New Roman" w:hAnsi="Times New Roman"/>
        </w:rPr>
        <w:t>21</w:t>
      </w:r>
      <w:r w:rsidRPr="00B7778A">
        <w:rPr>
          <w:rFonts w:ascii="Times New Roman" w:hAnsi="Times New Roman"/>
        </w:rPr>
        <w:t>. gada Informatīvais ziņojums par Imigrācijas likuma 23.panta pirmās daļas 3., 28., 29., 30. un 31.punktā paredzēto noteikumu īstenošanas gaitu un rezultātiem.</w:t>
      </w:r>
    </w:p>
  </w:footnote>
  <w:footnote w:id="5">
    <w:p w14:paraId="0FE33813" w14:textId="77777777" w:rsidR="0083057F" w:rsidRPr="00006880" w:rsidRDefault="0083057F" w:rsidP="00C85482">
      <w:pPr>
        <w:pStyle w:val="FootnoteText"/>
        <w:rPr>
          <w:rFonts w:ascii="Times New Roman" w:hAnsi="Times New Roman"/>
        </w:rPr>
      </w:pPr>
      <w:r w:rsidRPr="00006880">
        <w:rPr>
          <w:rStyle w:val="FootnoteReference"/>
          <w:rFonts w:ascii="Times New Roman" w:hAnsi="Times New Roman"/>
        </w:rPr>
        <w:footnoteRef/>
      </w:r>
      <w:r w:rsidRPr="00006880">
        <w:rPr>
          <w:rFonts w:ascii="Times New Roman" w:hAnsi="Times New Roman"/>
        </w:rPr>
        <w:t xml:space="preserve"> </w:t>
      </w:r>
      <w:hyperlink r:id="rId1" w:history="1">
        <w:r w:rsidRPr="00006880">
          <w:rPr>
            <w:rStyle w:val="Hyperlink"/>
            <w:rFonts w:ascii="Times New Roman" w:hAnsi="Times New Roman"/>
          </w:rPr>
          <w:t>https://likumi.lv/ta/id/315278-covid-19-infekcijas-izplatibas-parvaldibas-likums</w:t>
        </w:r>
      </w:hyperlink>
      <w:r w:rsidRPr="00006880">
        <w:rPr>
          <w:rFonts w:ascii="Times New Roman" w:hAnsi="Times New Roman"/>
        </w:rPr>
        <w:t xml:space="preserve"> </w:t>
      </w:r>
    </w:p>
  </w:footnote>
  <w:footnote w:id="6">
    <w:p w14:paraId="1AEAED99" w14:textId="77777777" w:rsidR="0083057F" w:rsidRPr="009B132A" w:rsidRDefault="0083057F" w:rsidP="00C85482">
      <w:pPr>
        <w:pStyle w:val="FootnoteText"/>
        <w:rPr>
          <w:rFonts w:ascii="Times New Roman" w:hAnsi="Times New Roman"/>
        </w:rPr>
      </w:pPr>
      <w:r w:rsidRPr="009B132A">
        <w:rPr>
          <w:rStyle w:val="FootnoteReference"/>
          <w:rFonts w:ascii="Times New Roman" w:hAnsi="Times New Roman"/>
        </w:rPr>
        <w:footnoteRef/>
      </w:r>
      <w:r w:rsidRPr="009B132A">
        <w:rPr>
          <w:rFonts w:ascii="Times New Roman" w:hAnsi="Times New Roman"/>
        </w:rPr>
        <w:t xml:space="preserve"> </w:t>
      </w:r>
      <w:r>
        <w:rPr>
          <w:rFonts w:ascii="Times New Roman" w:hAnsi="Times New Roman"/>
        </w:rPr>
        <w:t>Skatīt likumprojekta “Grozījumi Imigrācijas likumā”</w:t>
      </w:r>
      <w:r w:rsidRPr="009B132A">
        <w:rPr>
          <w:rFonts w:ascii="Times New Roman" w:hAnsi="Times New Roman"/>
        </w:rPr>
        <w:t xml:space="preserve"> </w:t>
      </w:r>
      <w:r>
        <w:rPr>
          <w:rFonts w:ascii="Times New Roman" w:hAnsi="Times New Roman"/>
        </w:rPr>
        <w:t xml:space="preserve">anotāciju: </w:t>
      </w:r>
      <w:hyperlink r:id="rId2" w:history="1">
        <w:r w:rsidRPr="00A458D5">
          <w:rPr>
            <w:rStyle w:val="Hyperlink"/>
            <w:rFonts w:ascii="Times New Roman" w:hAnsi="Times New Roman"/>
          </w:rPr>
          <w:t>http://titania.saeima.lv/LIVS12/saeimalivs12.nsf/0/01A496FFF8571C03C22581B600277FCD?OpenDocument</w:t>
        </w:r>
      </w:hyperlink>
      <w:r>
        <w:rPr>
          <w:rFonts w:ascii="Times New Roman" w:hAnsi="Times New Roman"/>
        </w:rPr>
        <w:t xml:space="preserve"> </w:t>
      </w:r>
    </w:p>
  </w:footnote>
  <w:footnote w:id="7">
    <w:p w14:paraId="41A9BF01" w14:textId="77777777" w:rsidR="0083057F" w:rsidRPr="0040171B" w:rsidRDefault="0083057F" w:rsidP="00C85482">
      <w:pPr>
        <w:pStyle w:val="FootnoteText"/>
        <w:rPr>
          <w:rFonts w:ascii="Times New Roman" w:hAnsi="Times New Roman"/>
        </w:rPr>
      </w:pPr>
      <w:r w:rsidRPr="0040171B">
        <w:rPr>
          <w:rStyle w:val="FootnoteReference"/>
          <w:rFonts w:ascii="Times New Roman" w:hAnsi="Times New Roman"/>
        </w:rPr>
        <w:footnoteRef/>
      </w:r>
      <w:r w:rsidRPr="0040171B">
        <w:rPr>
          <w:rFonts w:ascii="Times New Roman" w:hAnsi="Times New Roman"/>
        </w:rPr>
        <w:t xml:space="preserve"> </w:t>
      </w:r>
      <w:hyperlink r:id="rId3" w:history="1">
        <w:r w:rsidRPr="00242BD0">
          <w:rPr>
            <w:rStyle w:val="Hyperlink"/>
            <w:rFonts w:ascii="Times New Roman" w:hAnsi="Times New Roman"/>
          </w:rPr>
          <w:t>https://likumi.lv/ta/id/348569-par-valsts-budzetu-2024-gadam-un-budzeta-ietvaru-2024-2025-un-2026-gadam</w:t>
        </w:r>
      </w:hyperlink>
      <w:r>
        <w:rPr>
          <w:rFonts w:ascii="Times New Roman" w:hAnsi="Times New Roman"/>
        </w:rPr>
        <w:t xml:space="preserve"> </w:t>
      </w:r>
    </w:p>
  </w:footnote>
  <w:footnote w:id="8">
    <w:p w14:paraId="28115A96" w14:textId="77777777" w:rsidR="0083057F" w:rsidRPr="0068505B" w:rsidRDefault="0083057F" w:rsidP="00C85482">
      <w:pPr>
        <w:pStyle w:val="FootnoteText"/>
        <w:rPr>
          <w:rFonts w:ascii="Times New Roman" w:hAnsi="Times New Roman"/>
        </w:rPr>
      </w:pPr>
      <w:r>
        <w:rPr>
          <w:rStyle w:val="FootnoteReference"/>
        </w:rPr>
        <w:footnoteRef/>
      </w:r>
      <w:r>
        <w:t xml:space="preserve"> </w:t>
      </w:r>
      <w:hyperlink r:id="rId4" w:history="1">
        <w:r w:rsidRPr="0068505B">
          <w:rPr>
            <w:rStyle w:val="Hyperlink"/>
            <w:rFonts w:ascii="Times New Roman" w:hAnsi="Times New Roman"/>
          </w:rPr>
          <w:t>https://likumi.lv/ta/id/274675-valsts-pamatbudzeta-programmas-ekonomikas-attistibas-programma-finansu-lidzeklu-izmantosanas-kartiba</w:t>
        </w:r>
      </w:hyperlink>
      <w:r w:rsidRPr="0068505B">
        <w:rPr>
          <w:rFonts w:ascii="Times New Roman" w:hAnsi="Times New Roman"/>
        </w:rPr>
        <w:t xml:space="preserve"> </w:t>
      </w:r>
    </w:p>
  </w:footnote>
  <w:footnote w:id="9">
    <w:p w14:paraId="3CCD026F" w14:textId="77777777" w:rsidR="0083057F" w:rsidRPr="00482DA5" w:rsidRDefault="0083057F" w:rsidP="00C85482">
      <w:pPr>
        <w:pStyle w:val="FootnoteText"/>
        <w:rPr>
          <w:rFonts w:ascii="Times New Roman" w:hAnsi="Times New Roman"/>
        </w:rPr>
      </w:pPr>
      <w:r w:rsidRPr="00482DA5">
        <w:rPr>
          <w:rStyle w:val="FootnoteReference"/>
          <w:rFonts w:ascii="Times New Roman" w:hAnsi="Times New Roman"/>
        </w:rPr>
        <w:footnoteRef/>
      </w:r>
      <w:r w:rsidRPr="00482DA5">
        <w:rPr>
          <w:rFonts w:ascii="Times New Roman" w:hAnsi="Times New Roman"/>
        </w:rPr>
        <w:t xml:space="preserve"> </w:t>
      </w:r>
      <w:hyperlink r:id="rId5" w:history="1">
        <w:r w:rsidRPr="00482DA5">
          <w:rPr>
            <w:rStyle w:val="Hyperlink"/>
            <w:rFonts w:ascii="Times New Roman" w:hAnsi="Times New Roman"/>
          </w:rPr>
          <w:t>https://likumi.lv/ta/id/304868-par-pamatbudzeta-programmas-ekonomikas-attistibas-programma-finansu-lidzeklu-izmantosanu</w:t>
        </w:r>
      </w:hyperlink>
      <w:r w:rsidRPr="00482DA5">
        <w:rPr>
          <w:rFonts w:ascii="Times New Roman" w:hAnsi="Times New Roman"/>
        </w:rPr>
        <w:t xml:space="preserve"> </w:t>
      </w:r>
    </w:p>
  </w:footnote>
  <w:footnote w:id="10">
    <w:p w14:paraId="1FE34347" w14:textId="77777777" w:rsidR="0083057F" w:rsidRPr="00037A47" w:rsidRDefault="0083057F" w:rsidP="00C85482">
      <w:pPr>
        <w:pStyle w:val="FootnoteText"/>
        <w:rPr>
          <w:rFonts w:ascii="Times New Roman" w:hAnsi="Times New Roman"/>
        </w:rPr>
      </w:pPr>
      <w:r w:rsidRPr="00037A47">
        <w:rPr>
          <w:rStyle w:val="FootnoteReference"/>
          <w:rFonts w:ascii="Times New Roman" w:hAnsi="Times New Roman"/>
        </w:rPr>
        <w:footnoteRef/>
      </w:r>
      <w:r w:rsidRPr="00037A47">
        <w:rPr>
          <w:rFonts w:ascii="Times New Roman" w:hAnsi="Times New Roman"/>
        </w:rPr>
        <w:t xml:space="preserve"> </w:t>
      </w:r>
      <w:hyperlink r:id="rId6" w:history="1">
        <w:r w:rsidRPr="00037A47">
          <w:rPr>
            <w:rStyle w:val="Hyperlink"/>
            <w:rFonts w:ascii="Times New Roman" w:hAnsi="Times New Roman"/>
          </w:rPr>
          <w:t>https://likumi.lv/ta/id/308309-par-pamatbudzeta-programmas-ekonomikas-attistibas-programma-finansu-lidzeklu-izmantosanu</w:t>
        </w:r>
      </w:hyperlink>
      <w:r w:rsidRPr="00037A47">
        <w:rPr>
          <w:rFonts w:ascii="Times New Roman" w:hAnsi="Times New Roman"/>
        </w:rPr>
        <w:t xml:space="preserve"> </w:t>
      </w:r>
    </w:p>
  </w:footnote>
  <w:footnote w:id="11">
    <w:p w14:paraId="6C98C44C" w14:textId="77777777" w:rsidR="0083057F" w:rsidRPr="00782422" w:rsidRDefault="0083057F" w:rsidP="00C85482">
      <w:pPr>
        <w:pStyle w:val="FootnoteText"/>
        <w:rPr>
          <w:rFonts w:ascii="Times New Roman" w:hAnsi="Times New Roman"/>
          <w:u w:val="single"/>
        </w:rPr>
      </w:pPr>
      <w:r>
        <w:rPr>
          <w:rStyle w:val="FootnoteReference"/>
        </w:rPr>
        <w:footnoteRef/>
      </w:r>
      <w:r>
        <w:t xml:space="preserve"> </w:t>
      </w:r>
      <w:hyperlink r:id="rId7" w:history="1">
        <w:r w:rsidRPr="00490F9B">
          <w:rPr>
            <w:rStyle w:val="Hyperlink"/>
            <w:rFonts w:ascii="Times New Roman" w:hAnsi="Times New Roman"/>
          </w:rPr>
          <w:t>https://likumi.lv/ta/id/292983-ministru-kabineta-sedes-protokols</w:t>
        </w:r>
      </w:hyperlink>
      <w:r w:rsidRPr="00782422">
        <w:rPr>
          <w:rFonts w:ascii="Times New Roman" w:hAnsi="Times New Roman"/>
        </w:rPr>
        <w:t xml:space="preserve"> </w:t>
      </w:r>
    </w:p>
  </w:footnote>
  <w:footnote w:id="12">
    <w:p w14:paraId="3BAF78B8" w14:textId="77777777" w:rsidR="0083057F" w:rsidRPr="002C65F6" w:rsidRDefault="0083057F" w:rsidP="00C85482">
      <w:pPr>
        <w:pStyle w:val="FootnoteText"/>
        <w:rPr>
          <w:rFonts w:ascii="Times New Roman" w:hAnsi="Times New Roman"/>
        </w:rPr>
      </w:pPr>
      <w:r w:rsidRPr="002C65F6">
        <w:rPr>
          <w:rStyle w:val="FootnoteReference"/>
          <w:rFonts w:ascii="Times New Roman" w:hAnsi="Times New Roman"/>
        </w:rPr>
        <w:footnoteRef/>
      </w:r>
      <w:r w:rsidRPr="002C65F6">
        <w:rPr>
          <w:rFonts w:ascii="Times New Roman" w:hAnsi="Times New Roman"/>
        </w:rPr>
        <w:t xml:space="preserve"> </w:t>
      </w:r>
      <w:hyperlink r:id="rId8" w:history="1">
        <w:r w:rsidRPr="002C65F6">
          <w:rPr>
            <w:rStyle w:val="Hyperlink"/>
            <w:rFonts w:ascii="Times New Roman" w:hAnsi="Times New Roman"/>
          </w:rPr>
          <w:t>https://likumi.lv/ta/id/313220-ministru-kabineta-sedes-protokols</w:t>
        </w:r>
      </w:hyperlink>
      <w:r w:rsidRPr="002C65F6">
        <w:rPr>
          <w:rFonts w:ascii="Times New Roman" w:hAnsi="Times New Roman"/>
        </w:rPr>
        <w:t xml:space="preserve"> </w:t>
      </w:r>
    </w:p>
  </w:footnote>
  <w:footnote w:id="13">
    <w:p w14:paraId="55B6EDE7" w14:textId="77777777" w:rsidR="0083057F" w:rsidRPr="00C112BC" w:rsidRDefault="0083057F" w:rsidP="00C85482">
      <w:pPr>
        <w:pStyle w:val="FootnoteText"/>
        <w:rPr>
          <w:rFonts w:ascii="Times New Roman" w:hAnsi="Times New Roman"/>
        </w:rPr>
      </w:pPr>
      <w:r w:rsidRPr="00C112BC">
        <w:rPr>
          <w:rStyle w:val="FootnoteReference"/>
          <w:rFonts w:ascii="Times New Roman" w:hAnsi="Times New Roman"/>
        </w:rPr>
        <w:footnoteRef/>
      </w:r>
      <w:r w:rsidRPr="00C112BC">
        <w:rPr>
          <w:rFonts w:ascii="Times New Roman" w:hAnsi="Times New Roman"/>
        </w:rPr>
        <w:t xml:space="preserve"> </w:t>
      </w:r>
      <w:hyperlink r:id="rId9" w:history="1">
        <w:r w:rsidRPr="00490F9B">
          <w:rPr>
            <w:rStyle w:val="Hyperlink"/>
            <w:rFonts w:ascii="Times New Roman" w:hAnsi="Times New Roman"/>
          </w:rPr>
          <w:t>https://likumi.lv/ta/id/308309-par-pamatbudzeta-programmas-ekonomikas-attistibas-programma-finansu-lidzeklu-izmantosanu</w:t>
        </w:r>
      </w:hyperlink>
      <w:r>
        <w:rPr>
          <w:rFonts w:ascii="Times New Roman" w:hAnsi="Times New Roman"/>
        </w:rPr>
        <w:t xml:space="preserve"> </w:t>
      </w:r>
    </w:p>
  </w:footnote>
  <w:footnote w:id="14">
    <w:p w14:paraId="65D1A68F" w14:textId="77777777" w:rsidR="0083057F" w:rsidRPr="001211D0" w:rsidRDefault="0083057F" w:rsidP="00C85482">
      <w:pPr>
        <w:pStyle w:val="FootnoteText"/>
        <w:rPr>
          <w:rFonts w:ascii="Times New Roman" w:hAnsi="Times New Roman"/>
        </w:rPr>
      </w:pPr>
      <w:r w:rsidRPr="001211D0">
        <w:rPr>
          <w:rStyle w:val="FootnoteReference"/>
          <w:rFonts w:ascii="Times New Roman" w:hAnsi="Times New Roman"/>
        </w:rPr>
        <w:footnoteRef/>
      </w:r>
      <w:r w:rsidRPr="001211D0">
        <w:rPr>
          <w:rFonts w:ascii="Times New Roman" w:hAnsi="Times New Roman"/>
        </w:rPr>
        <w:t xml:space="preserve"> </w:t>
      </w:r>
      <w:hyperlink r:id="rId10" w:history="1">
        <w:r w:rsidRPr="001211D0">
          <w:rPr>
            <w:rStyle w:val="Hyperlink"/>
            <w:rFonts w:ascii="Times New Roman" w:hAnsi="Times New Roman"/>
          </w:rPr>
          <w:t>https://likumi.lv/ta/id/331565-grozijumi-imigracijas-likuma</w:t>
        </w:r>
      </w:hyperlink>
      <w:r w:rsidRPr="001211D0">
        <w:rPr>
          <w:rFonts w:ascii="Times New Roman" w:hAnsi="Times New Roman"/>
        </w:rPr>
        <w:t xml:space="preserve"> </w:t>
      </w:r>
    </w:p>
  </w:footnote>
  <w:footnote w:id="15">
    <w:p w14:paraId="36EFAE84" w14:textId="77777777" w:rsidR="0083057F" w:rsidRPr="001211D0" w:rsidRDefault="0083057F" w:rsidP="00C85482">
      <w:pPr>
        <w:pStyle w:val="FootnoteText"/>
        <w:rPr>
          <w:rFonts w:ascii="Times New Roman" w:hAnsi="Times New Roman"/>
        </w:rPr>
      </w:pPr>
      <w:r w:rsidRPr="001211D0">
        <w:rPr>
          <w:rStyle w:val="FootnoteReference"/>
          <w:rFonts w:ascii="Times New Roman" w:hAnsi="Times New Roman"/>
        </w:rPr>
        <w:footnoteRef/>
      </w:r>
      <w:r w:rsidRPr="001211D0">
        <w:rPr>
          <w:rFonts w:ascii="Times New Roman" w:hAnsi="Times New Roman"/>
        </w:rPr>
        <w:t xml:space="preserve"> </w:t>
      </w:r>
      <w:hyperlink r:id="rId11" w:history="1">
        <w:r w:rsidRPr="001211D0">
          <w:rPr>
            <w:rStyle w:val="Hyperlink"/>
            <w:rFonts w:ascii="Times New Roman" w:hAnsi="Times New Roman"/>
          </w:rPr>
          <w:t>https://likumi.lv/ta/id/335817-grozijumi-imigracijas-likuma</w:t>
        </w:r>
      </w:hyperlink>
      <w:r w:rsidRPr="001211D0">
        <w:rPr>
          <w:rFonts w:ascii="Times New Roman" w:hAnsi="Times New Roman"/>
        </w:rPr>
        <w:t xml:space="preserve"> </w:t>
      </w:r>
    </w:p>
  </w:footnote>
  <w:footnote w:id="16">
    <w:p w14:paraId="2406CD61" w14:textId="77777777" w:rsidR="0083057F" w:rsidRPr="0040171B" w:rsidRDefault="0083057F" w:rsidP="00C85482">
      <w:pPr>
        <w:pStyle w:val="FootnoteText"/>
        <w:rPr>
          <w:rFonts w:ascii="Times New Roman" w:hAnsi="Times New Roman"/>
        </w:rPr>
      </w:pPr>
      <w:r w:rsidRPr="0040171B">
        <w:rPr>
          <w:rStyle w:val="FootnoteReference"/>
          <w:rFonts w:ascii="Times New Roman" w:hAnsi="Times New Roman"/>
        </w:rPr>
        <w:footnoteRef/>
      </w:r>
      <w:r w:rsidRPr="0040171B">
        <w:rPr>
          <w:rFonts w:ascii="Times New Roman" w:hAnsi="Times New Roman"/>
        </w:rPr>
        <w:t xml:space="preserve"> </w:t>
      </w:r>
      <w:hyperlink r:id="rId12" w:history="1">
        <w:r w:rsidRPr="00242BD0">
          <w:rPr>
            <w:rStyle w:val="Hyperlink"/>
            <w:rFonts w:ascii="Times New Roman" w:hAnsi="Times New Roman"/>
          </w:rPr>
          <w:t>https://likumi.lv/ta/id/340396-par-valsts-budzetu-2023-gadam-un-budzeta-ietvaru-2023-2024-un-2025-gadam</w:t>
        </w:r>
      </w:hyperlink>
      <w:r>
        <w:rPr>
          <w:rFonts w:ascii="Times New Roman" w:hAnsi="Times New Roman"/>
        </w:rPr>
        <w:t xml:space="preserve"> </w:t>
      </w:r>
    </w:p>
  </w:footnote>
  <w:footnote w:id="17">
    <w:p w14:paraId="3401CA65" w14:textId="77777777" w:rsidR="0083057F" w:rsidRPr="008D61DE" w:rsidRDefault="0083057F" w:rsidP="00C85482">
      <w:pPr>
        <w:pStyle w:val="FootnoteText"/>
        <w:rPr>
          <w:rFonts w:ascii="Times New Roman" w:hAnsi="Times New Roman"/>
        </w:rPr>
      </w:pPr>
      <w:r w:rsidRPr="008D61DE">
        <w:rPr>
          <w:rStyle w:val="FootnoteReference"/>
          <w:rFonts w:ascii="Times New Roman" w:hAnsi="Times New Roman"/>
        </w:rPr>
        <w:footnoteRef/>
      </w:r>
      <w:r w:rsidRPr="008D61DE">
        <w:rPr>
          <w:rFonts w:ascii="Times New Roman" w:hAnsi="Times New Roman"/>
        </w:rPr>
        <w:t xml:space="preserve"> </w:t>
      </w:r>
      <w:hyperlink r:id="rId13" w:history="1">
        <w:r w:rsidRPr="008D61DE">
          <w:rPr>
            <w:rStyle w:val="Hyperlink"/>
            <w:rFonts w:ascii="Times New Roman" w:hAnsi="Times New Roman"/>
            <w:bCs/>
          </w:rPr>
          <w:t>https://tapportals.mk.gov.lv/legal_acts/885ca7ee-2d0e-4bb1-a1f1-9f2cb2e53390</w:t>
        </w:r>
      </w:hyperlink>
    </w:p>
  </w:footnote>
  <w:footnote w:id="18">
    <w:p w14:paraId="43BE5B75" w14:textId="77777777" w:rsidR="0083057F" w:rsidRPr="008D61DE" w:rsidRDefault="0083057F" w:rsidP="00C85482">
      <w:pPr>
        <w:pStyle w:val="FootnoteText"/>
        <w:rPr>
          <w:rFonts w:ascii="Times New Roman" w:hAnsi="Times New Roman"/>
        </w:rPr>
      </w:pPr>
      <w:r w:rsidRPr="008D61DE">
        <w:rPr>
          <w:rStyle w:val="FootnoteReference"/>
          <w:rFonts w:ascii="Times New Roman" w:hAnsi="Times New Roman"/>
        </w:rPr>
        <w:footnoteRef/>
      </w:r>
      <w:r w:rsidRPr="008D61DE">
        <w:rPr>
          <w:rFonts w:ascii="Times New Roman" w:hAnsi="Times New Roman"/>
        </w:rPr>
        <w:t xml:space="preserve"> </w:t>
      </w:r>
      <w:hyperlink r:id="rId14" w:history="1">
        <w:r w:rsidRPr="008D61DE">
          <w:rPr>
            <w:rStyle w:val="Hyperlink"/>
            <w:rFonts w:ascii="Times New Roman" w:hAnsi="Times New Roman"/>
          </w:rPr>
          <w:t>https://likumi.lv/ta/id/349837-par-pamatbudzeta-programmas-ekonomikas-attistibas-programma-finansu-lidzeklu-izmantosanu</w:t>
        </w:r>
      </w:hyperlink>
    </w:p>
  </w:footnote>
  <w:footnote w:id="19">
    <w:p w14:paraId="78C77E61" w14:textId="77777777" w:rsidR="0083057F" w:rsidRPr="0093103F" w:rsidRDefault="0083057F" w:rsidP="00C85482">
      <w:pPr>
        <w:pStyle w:val="FootnoteText"/>
        <w:rPr>
          <w:rFonts w:ascii="Times New Roman" w:hAnsi="Times New Roman"/>
        </w:rPr>
      </w:pPr>
      <w:r w:rsidRPr="0093103F">
        <w:rPr>
          <w:rStyle w:val="FootnoteReference"/>
          <w:rFonts w:ascii="Times New Roman" w:hAnsi="Times New Roman"/>
        </w:rPr>
        <w:footnoteRef/>
      </w:r>
      <w:r w:rsidRPr="0093103F">
        <w:rPr>
          <w:rFonts w:ascii="Times New Roman" w:hAnsi="Times New Roman"/>
        </w:rPr>
        <w:t xml:space="preserve"> </w:t>
      </w:r>
      <w:hyperlink r:id="rId15" w:history="1">
        <w:r w:rsidRPr="0093103F">
          <w:rPr>
            <w:rStyle w:val="Hyperlink"/>
            <w:rFonts w:ascii="Times New Roman" w:hAnsi="Times New Roman"/>
          </w:rPr>
          <w:t>https://likumi.lv/ta/id/357450-par-valsts-budzetu-2025-nbsp-gadam-un-budzeta-ietvaru-2025-2026-un-2027-nbsp-gadam</w:t>
        </w:r>
      </w:hyperlink>
      <w:r w:rsidRPr="0093103F">
        <w:rPr>
          <w:rFonts w:ascii="Times New Roman" w:hAnsi="Times New Roman"/>
        </w:rPr>
        <w:t xml:space="preserve"> </w:t>
      </w:r>
    </w:p>
  </w:footnote>
  <w:footnote w:id="20">
    <w:p w14:paraId="18483824" w14:textId="77777777" w:rsidR="0083057F" w:rsidRPr="005E2E48" w:rsidRDefault="0083057F" w:rsidP="00C85482">
      <w:pPr>
        <w:pStyle w:val="FootnoteText"/>
        <w:rPr>
          <w:rFonts w:ascii="Times New Roman" w:hAnsi="Times New Roman"/>
        </w:rPr>
      </w:pPr>
      <w:r w:rsidRPr="005E2E48">
        <w:rPr>
          <w:rStyle w:val="FootnoteReference"/>
          <w:rFonts w:ascii="Times New Roman" w:hAnsi="Times New Roman"/>
        </w:rPr>
        <w:footnoteRef/>
      </w:r>
      <w:r w:rsidRPr="005E2E48">
        <w:rPr>
          <w:rFonts w:ascii="Times New Roman" w:hAnsi="Times New Roman"/>
        </w:rPr>
        <w:t xml:space="preserve"> </w:t>
      </w:r>
      <w:hyperlink r:id="rId16" w:history="1">
        <w:r w:rsidRPr="005E2E48">
          <w:rPr>
            <w:rStyle w:val="Hyperlink"/>
            <w:rFonts w:ascii="Times New Roman" w:hAnsi="Times New Roman"/>
          </w:rPr>
          <w:t>https://www.leta.lv/home/important/ED1C74A8-F144-4E27-BBCC-8B6F1F5E515D</w:t>
        </w:r>
      </w:hyperlink>
    </w:p>
  </w:footnote>
  <w:footnote w:id="21">
    <w:p w14:paraId="259E7BF2" w14:textId="77777777" w:rsidR="0083057F" w:rsidRPr="001B2391" w:rsidRDefault="0083057F" w:rsidP="00C85482">
      <w:pPr>
        <w:pStyle w:val="FootnoteText"/>
      </w:pPr>
      <w:r w:rsidRPr="001B2391">
        <w:rPr>
          <w:rStyle w:val="FootnoteReference"/>
        </w:rPr>
        <w:footnoteRef/>
      </w:r>
      <w:r w:rsidRPr="001B2391">
        <w:t xml:space="preserve"> </w:t>
      </w:r>
      <w:hyperlink r:id="rId17" w:history="1">
        <w:r w:rsidRPr="001B2391">
          <w:rPr>
            <w:rStyle w:val="Hyperlink"/>
            <w:rFonts w:ascii="Times New Roman" w:hAnsi="Times New Roman"/>
            <w:bCs/>
          </w:rPr>
          <w:t>https://labsoflatvia.com/aktuali/latvija-expo-izstade-osaka-tiks-parstaveta-ar-koncepciju-we-are-one</w:t>
        </w:r>
      </w:hyperlink>
    </w:p>
  </w:footnote>
  <w:footnote w:id="22">
    <w:p w14:paraId="4C05B59A" w14:textId="77777777" w:rsidR="0083057F" w:rsidRPr="00BF67E4" w:rsidRDefault="0083057F" w:rsidP="00C85482">
      <w:pPr>
        <w:pStyle w:val="FootnoteText"/>
        <w:rPr>
          <w:rFonts w:ascii="Times New Roman" w:hAnsi="Times New Roman"/>
        </w:rPr>
      </w:pPr>
      <w:r w:rsidRPr="00BF67E4">
        <w:rPr>
          <w:rStyle w:val="FootnoteReference"/>
          <w:rFonts w:ascii="Times New Roman" w:hAnsi="Times New Roman"/>
        </w:rPr>
        <w:footnoteRef/>
      </w:r>
      <w:r w:rsidRPr="00BF67E4">
        <w:rPr>
          <w:rFonts w:ascii="Times New Roman" w:hAnsi="Times New Roman"/>
        </w:rPr>
        <w:t xml:space="preserve"> </w:t>
      </w:r>
      <w:hyperlink r:id="rId18" w:history="1">
        <w:r w:rsidRPr="00BF67E4">
          <w:rPr>
            <w:rStyle w:val="Hyperlink"/>
            <w:rFonts w:ascii="Times New Roman" w:hAnsi="Times New Roman"/>
            <w:bCs/>
          </w:rPr>
          <w:t>https://www.liaa.gov.lv/lv/jaunums/prezente-baltijas-paviljona-konceptu-izstadei-expo-2025-osaka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697755"/>
      <w:docPartObj>
        <w:docPartGallery w:val="Page Numbers (Top of Page)"/>
        <w:docPartUnique/>
      </w:docPartObj>
    </w:sdtPr>
    <w:sdtEndPr>
      <w:rPr>
        <w:rFonts w:ascii="Times New Roman" w:hAnsi="Times New Roman"/>
        <w:noProof/>
      </w:rPr>
    </w:sdtEndPr>
    <w:sdtContent>
      <w:p w14:paraId="2E3734B7" w14:textId="77777777" w:rsidR="0083057F" w:rsidRPr="00D309C8" w:rsidRDefault="0083057F">
        <w:pPr>
          <w:pStyle w:val="Header"/>
          <w:jc w:val="center"/>
          <w:rPr>
            <w:rFonts w:ascii="Times New Roman" w:hAnsi="Times New Roman"/>
          </w:rPr>
        </w:pPr>
        <w:r w:rsidRPr="00D309C8">
          <w:rPr>
            <w:rFonts w:ascii="Times New Roman" w:hAnsi="Times New Roman"/>
          </w:rPr>
          <w:fldChar w:fldCharType="begin"/>
        </w:r>
        <w:r w:rsidRPr="00D309C8">
          <w:rPr>
            <w:rFonts w:ascii="Times New Roman" w:hAnsi="Times New Roman"/>
          </w:rPr>
          <w:instrText xml:space="preserve"> PAGE   \* MERGEFORMAT </w:instrText>
        </w:r>
        <w:r w:rsidRPr="00D309C8">
          <w:rPr>
            <w:rFonts w:ascii="Times New Roman" w:hAnsi="Times New Roman"/>
          </w:rPr>
          <w:fldChar w:fldCharType="separate"/>
        </w:r>
        <w:r>
          <w:rPr>
            <w:rFonts w:ascii="Times New Roman" w:hAnsi="Times New Roman"/>
            <w:noProof/>
          </w:rPr>
          <w:t>4</w:t>
        </w:r>
        <w:r w:rsidRPr="00D309C8">
          <w:rPr>
            <w:rFonts w:ascii="Times New Roman" w:hAnsi="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0DC7F" w14:textId="77777777" w:rsidR="0083057F" w:rsidRDefault="0083057F" w:rsidP="008757F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47BEC4" w14:textId="77777777" w:rsidR="0083057F" w:rsidRDefault="008305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996899"/>
      <w:docPartObj>
        <w:docPartGallery w:val="Page Numbers (Top of Page)"/>
        <w:docPartUnique/>
      </w:docPartObj>
    </w:sdtPr>
    <w:sdtEndPr>
      <w:rPr>
        <w:rFonts w:ascii="Times New Roman" w:eastAsia="PMingLiU-ExtB" w:hAnsi="Times New Roman"/>
        <w:noProof/>
        <w:sz w:val="24"/>
      </w:rPr>
    </w:sdtEndPr>
    <w:sdtContent>
      <w:p w14:paraId="26F6E05C" w14:textId="5F7ED94A" w:rsidR="0083057F" w:rsidRPr="002C5E69" w:rsidRDefault="0083057F">
        <w:pPr>
          <w:pStyle w:val="Header"/>
          <w:jc w:val="center"/>
          <w:rPr>
            <w:rFonts w:ascii="Times New Roman" w:eastAsia="PMingLiU-ExtB" w:hAnsi="Times New Roman"/>
            <w:sz w:val="24"/>
          </w:rPr>
        </w:pPr>
        <w:r w:rsidRPr="002C5E69">
          <w:rPr>
            <w:rFonts w:ascii="Times New Roman" w:eastAsia="PMingLiU-ExtB" w:hAnsi="Times New Roman"/>
            <w:sz w:val="24"/>
          </w:rPr>
          <w:fldChar w:fldCharType="begin"/>
        </w:r>
        <w:r w:rsidRPr="002C5E69">
          <w:rPr>
            <w:rFonts w:ascii="Times New Roman" w:eastAsia="PMingLiU-ExtB" w:hAnsi="Times New Roman"/>
            <w:sz w:val="24"/>
          </w:rPr>
          <w:instrText xml:space="preserve"> PAGE   \* MERGEFORMAT </w:instrText>
        </w:r>
        <w:r w:rsidRPr="002C5E69">
          <w:rPr>
            <w:rFonts w:ascii="Times New Roman" w:eastAsia="PMingLiU-ExtB" w:hAnsi="Times New Roman"/>
            <w:sz w:val="24"/>
          </w:rPr>
          <w:fldChar w:fldCharType="separate"/>
        </w:r>
        <w:r>
          <w:rPr>
            <w:rFonts w:ascii="Times New Roman" w:eastAsia="PMingLiU-ExtB" w:hAnsi="Times New Roman"/>
            <w:noProof/>
            <w:sz w:val="24"/>
          </w:rPr>
          <w:t>29</w:t>
        </w:r>
        <w:r w:rsidRPr="002C5E69">
          <w:rPr>
            <w:rFonts w:ascii="Times New Roman" w:eastAsia="PMingLiU-ExtB" w:hAnsi="Times New Roman"/>
            <w:noProof/>
            <w:sz w:val="24"/>
          </w:rPr>
          <w:fldChar w:fldCharType="end"/>
        </w:r>
      </w:p>
    </w:sdtContent>
  </w:sdt>
  <w:p w14:paraId="6809F852" w14:textId="77777777" w:rsidR="0083057F" w:rsidRDefault="0083057F" w:rsidP="002C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E7E6E"/>
    <w:multiLevelType w:val="hybridMultilevel"/>
    <w:tmpl w:val="2D6E23E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04434033"/>
    <w:multiLevelType w:val="hybridMultilevel"/>
    <w:tmpl w:val="47EA5BF4"/>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D9064A"/>
    <w:multiLevelType w:val="hybridMultilevel"/>
    <w:tmpl w:val="C57CAABE"/>
    <w:lvl w:ilvl="0" w:tplc="0426000F">
      <w:start w:val="1"/>
      <w:numFmt w:val="decimal"/>
      <w:lvlText w:val="%1."/>
      <w:lvlJc w:val="left"/>
      <w:pPr>
        <w:ind w:left="1515" w:hanging="360"/>
      </w:pPr>
    </w:lvl>
    <w:lvl w:ilvl="1" w:tplc="04260019" w:tentative="1">
      <w:start w:val="1"/>
      <w:numFmt w:val="lowerLetter"/>
      <w:lvlText w:val="%2."/>
      <w:lvlJc w:val="left"/>
      <w:pPr>
        <w:ind w:left="2235" w:hanging="360"/>
      </w:pPr>
    </w:lvl>
    <w:lvl w:ilvl="2" w:tplc="0426001B" w:tentative="1">
      <w:start w:val="1"/>
      <w:numFmt w:val="lowerRoman"/>
      <w:lvlText w:val="%3."/>
      <w:lvlJc w:val="right"/>
      <w:pPr>
        <w:ind w:left="2955" w:hanging="180"/>
      </w:pPr>
    </w:lvl>
    <w:lvl w:ilvl="3" w:tplc="0426000F" w:tentative="1">
      <w:start w:val="1"/>
      <w:numFmt w:val="decimal"/>
      <w:lvlText w:val="%4."/>
      <w:lvlJc w:val="left"/>
      <w:pPr>
        <w:ind w:left="3675" w:hanging="360"/>
      </w:pPr>
    </w:lvl>
    <w:lvl w:ilvl="4" w:tplc="04260019" w:tentative="1">
      <w:start w:val="1"/>
      <w:numFmt w:val="lowerLetter"/>
      <w:lvlText w:val="%5."/>
      <w:lvlJc w:val="left"/>
      <w:pPr>
        <w:ind w:left="4395" w:hanging="360"/>
      </w:pPr>
    </w:lvl>
    <w:lvl w:ilvl="5" w:tplc="0426001B" w:tentative="1">
      <w:start w:val="1"/>
      <w:numFmt w:val="lowerRoman"/>
      <w:lvlText w:val="%6."/>
      <w:lvlJc w:val="right"/>
      <w:pPr>
        <w:ind w:left="5115" w:hanging="180"/>
      </w:pPr>
    </w:lvl>
    <w:lvl w:ilvl="6" w:tplc="0426000F" w:tentative="1">
      <w:start w:val="1"/>
      <w:numFmt w:val="decimal"/>
      <w:lvlText w:val="%7."/>
      <w:lvlJc w:val="left"/>
      <w:pPr>
        <w:ind w:left="5835" w:hanging="360"/>
      </w:pPr>
    </w:lvl>
    <w:lvl w:ilvl="7" w:tplc="04260019" w:tentative="1">
      <w:start w:val="1"/>
      <w:numFmt w:val="lowerLetter"/>
      <w:lvlText w:val="%8."/>
      <w:lvlJc w:val="left"/>
      <w:pPr>
        <w:ind w:left="6555" w:hanging="360"/>
      </w:pPr>
    </w:lvl>
    <w:lvl w:ilvl="8" w:tplc="0426001B" w:tentative="1">
      <w:start w:val="1"/>
      <w:numFmt w:val="lowerRoman"/>
      <w:lvlText w:val="%9."/>
      <w:lvlJc w:val="right"/>
      <w:pPr>
        <w:ind w:left="7275" w:hanging="180"/>
      </w:pPr>
    </w:lvl>
  </w:abstractNum>
  <w:abstractNum w:abstractNumId="3" w15:restartNumberingAfterBreak="0">
    <w:nsid w:val="12852481"/>
    <w:multiLevelType w:val="hybridMultilevel"/>
    <w:tmpl w:val="9A44A932"/>
    <w:lvl w:ilvl="0" w:tplc="5D32AAC0">
      <w:start w:val="1"/>
      <w:numFmt w:val="decimal"/>
      <w:lvlText w:val="%1."/>
      <w:lvlJc w:val="left"/>
      <w:pPr>
        <w:ind w:left="9008"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B7D64"/>
    <w:multiLevelType w:val="hybridMultilevel"/>
    <w:tmpl w:val="4FD4DDF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9F760BF"/>
    <w:multiLevelType w:val="hybridMultilevel"/>
    <w:tmpl w:val="7C60D0E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1B6C42C4"/>
    <w:multiLevelType w:val="hybridMultilevel"/>
    <w:tmpl w:val="B40E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C1642"/>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4C31275"/>
    <w:multiLevelType w:val="hybridMultilevel"/>
    <w:tmpl w:val="6BC26FDE"/>
    <w:lvl w:ilvl="0" w:tplc="04260009">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75D633B"/>
    <w:multiLevelType w:val="hybridMultilevel"/>
    <w:tmpl w:val="D2ACAB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F468BF"/>
    <w:multiLevelType w:val="hybridMultilevel"/>
    <w:tmpl w:val="50509C5E"/>
    <w:lvl w:ilvl="0" w:tplc="8FAA116E">
      <w:start w:val="1"/>
      <w:numFmt w:val="decimal"/>
      <w:lvlText w:val="%1."/>
      <w:lvlJc w:val="left"/>
      <w:pPr>
        <w:ind w:left="9575" w:hanging="360"/>
      </w:pPr>
      <w:rPr>
        <w:rFonts w:ascii="Times New Roman" w:eastAsia="Times New Roman" w:hAnsi="Times New Roman" w:cs="Times New Roman"/>
      </w:rPr>
    </w:lvl>
    <w:lvl w:ilvl="1" w:tplc="04090003">
      <w:start w:val="1"/>
      <w:numFmt w:val="bullet"/>
      <w:lvlText w:val="o"/>
      <w:lvlJc w:val="left"/>
      <w:pPr>
        <w:ind w:left="1582" w:hanging="360"/>
      </w:pPr>
      <w:rPr>
        <w:rFonts w:ascii="Courier New" w:hAnsi="Courier New" w:hint="default"/>
      </w:rPr>
    </w:lvl>
    <w:lvl w:ilvl="2" w:tplc="04090005">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7108DF"/>
    <w:multiLevelType w:val="hybridMultilevel"/>
    <w:tmpl w:val="1A0ED3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408A1E28"/>
    <w:multiLevelType w:val="hybridMultilevel"/>
    <w:tmpl w:val="3310757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0A07403"/>
    <w:multiLevelType w:val="hybridMultilevel"/>
    <w:tmpl w:val="EE6A0190"/>
    <w:lvl w:ilvl="0" w:tplc="E220AA0E">
      <w:start w:val="1"/>
      <w:numFmt w:val="bullet"/>
      <w:lvlText w:val=""/>
      <w:lvlJc w:val="left"/>
      <w:pPr>
        <w:ind w:left="1854" w:hanging="360"/>
      </w:pPr>
      <w:rPr>
        <w:rFonts w:ascii="Symbol" w:hAnsi="Symbol" w:hint="default"/>
      </w:rPr>
    </w:lvl>
    <w:lvl w:ilvl="1" w:tplc="5E1CC3F8">
      <w:start w:val="1"/>
      <w:numFmt w:val="bullet"/>
      <w:lvlText w:val="o"/>
      <w:lvlJc w:val="left"/>
      <w:pPr>
        <w:ind w:left="2574" w:hanging="360"/>
      </w:pPr>
      <w:rPr>
        <w:rFonts w:ascii="Courier New" w:hAnsi="Courier New" w:cs="Courier New" w:hint="default"/>
      </w:rPr>
    </w:lvl>
    <w:lvl w:ilvl="2" w:tplc="BDD4EC7C">
      <w:start w:val="1"/>
      <w:numFmt w:val="bullet"/>
      <w:lvlText w:val=""/>
      <w:lvlJc w:val="left"/>
      <w:pPr>
        <w:ind w:left="3294" w:hanging="360"/>
      </w:pPr>
      <w:rPr>
        <w:rFonts w:ascii="Wingdings" w:hAnsi="Wingdings" w:hint="default"/>
      </w:rPr>
    </w:lvl>
    <w:lvl w:ilvl="3" w:tplc="DFF2F76C">
      <w:start w:val="1"/>
      <w:numFmt w:val="bullet"/>
      <w:lvlText w:val=""/>
      <w:lvlJc w:val="left"/>
      <w:pPr>
        <w:ind w:left="4014" w:hanging="360"/>
      </w:pPr>
      <w:rPr>
        <w:rFonts w:ascii="Symbol" w:hAnsi="Symbol" w:hint="default"/>
      </w:rPr>
    </w:lvl>
    <w:lvl w:ilvl="4" w:tplc="7C24FFA6">
      <w:start w:val="1"/>
      <w:numFmt w:val="bullet"/>
      <w:lvlText w:val="o"/>
      <w:lvlJc w:val="left"/>
      <w:pPr>
        <w:ind w:left="4734" w:hanging="360"/>
      </w:pPr>
      <w:rPr>
        <w:rFonts w:ascii="Courier New" w:hAnsi="Courier New" w:cs="Courier New" w:hint="default"/>
      </w:rPr>
    </w:lvl>
    <w:lvl w:ilvl="5" w:tplc="28CC71AA">
      <w:start w:val="1"/>
      <w:numFmt w:val="bullet"/>
      <w:lvlText w:val=""/>
      <w:lvlJc w:val="left"/>
      <w:pPr>
        <w:ind w:left="5454" w:hanging="360"/>
      </w:pPr>
      <w:rPr>
        <w:rFonts w:ascii="Wingdings" w:hAnsi="Wingdings" w:hint="default"/>
      </w:rPr>
    </w:lvl>
    <w:lvl w:ilvl="6" w:tplc="F5FA29E4">
      <w:start w:val="1"/>
      <w:numFmt w:val="bullet"/>
      <w:lvlText w:val=""/>
      <w:lvlJc w:val="left"/>
      <w:pPr>
        <w:ind w:left="6174" w:hanging="360"/>
      </w:pPr>
      <w:rPr>
        <w:rFonts w:ascii="Symbol" w:hAnsi="Symbol" w:hint="default"/>
      </w:rPr>
    </w:lvl>
    <w:lvl w:ilvl="7" w:tplc="7B6C661E">
      <w:start w:val="1"/>
      <w:numFmt w:val="bullet"/>
      <w:lvlText w:val="o"/>
      <w:lvlJc w:val="left"/>
      <w:pPr>
        <w:ind w:left="6894" w:hanging="360"/>
      </w:pPr>
      <w:rPr>
        <w:rFonts w:ascii="Courier New" w:hAnsi="Courier New" w:cs="Courier New" w:hint="default"/>
      </w:rPr>
    </w:lvl>
    <w:lvl w:ilvl="8" w:tplc="19EE33F4">
      <w:start w:val="1"/>
      <w:numFmt w:val="bullet"/>
      <w:lvlText w:val=""/>
      <w:lvlJc w:val="left"/>
      <w:pPr>
        <w:ind w:left="7614" w:hanging="360"/>
      </w:pPr>
      <w:rPr>
        <w:rFonts w:ascii="Wingdings" w:hAnsi="Wingdings" w:hint="default"/>
      </w:rPr>
    </w:lvl>
  </w:abstractNum>
  <w:abstractNum w:abstractNumId="15" w15:restartNumberingAfterBreak="0">
    <w:nsid w:val="41A52281"/>
    <w:multiLevelType w:val="hybridMultilevel"/>
    <w:tmpl w:val="BB068F4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6" w15:restartNumberingAfterBreak="0">
    <w:nsid w:val="43402CB4"/>
    <w:multiLevelType w:val="hybridMultilevel"/>
    <w:tmpl w:val="17CEA3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7" w15:restartNumberingAfterBreak="0">
    <w:nsid w:val="498776C2"/>
    <w:multiLevelType w:val="hybridMultilevel"/>
    <w:tmpl w:val="54B62D9E"/>
    <w:lvl w:ilvl="0" w:tplc="A2F2C4FA">
      <w:start w:val="1"/>
      <w:numFmt w:val="decimal"/>
      <w:lvlText w:val="%1)"/>
      <w:lvlJc w:val="left"/>
      <w:pPr>
        <w:ind w:left="352" w:hanging="1050"/>
      </w:pPr>
      <w:rPr>
        <w:rFonts w:hint="default"/>
      </w:rPr>
    </w:lvl>
    <w:lvl w:ilvl="1" w:tplc="04260019" w:tentative="1">
      <w:start w:val="1"/>
      <w:numFmt w:val="lowerLetter"/>
      <w:lvlText w:val="%2."/>
      <w:lvlJc w:val="left"/>
      <w:pPr>
        <w:ind w:left="382" w:hanging="360"/>
      </w:pPr>
    </w:lvl>
    <w:lvl w:ilvl="2" w:tplc="0426001B" w:tentative="1">
      <w:start w:val="1"/>
      <w:numFmt w:val="lowerRoman"/>
      <w:lvlText w:val="%3."/>
      <w:lvlJc w:val="right"/>
      <w:pPr>
        <w:ind w:left="1102" w:hanging="180"/>
      </w:pPr>
    </w:lvl>
    <w:lvl w:ilvl="3" w:tplc="0426000F" w:tentative="1">
      <w:start w:val="1"/>
      <w:numFmt w:val="decimal"/>
      <w:lvlText w:val="%4."/>
      <w:lvlJc w:val="left"/>
      <w:pPr>
        <w:ind w:left="1822" w:hanging="360"/>
      </w:pPr>
    </w:lvl>
    <w:lvl w:ilvl="4" w:tplc="04260019" w:tentative="1">
      <w:start w:val="1"/>
      <w:numFmt w:val="lowerLetter"/>
      <w:lvlText w:val="%5."/>
      <w:lvlJc w:val="left"/>
      <w:pPr>
        <w:ind w:left="2542" w:hanging="360"/>
      </w:pPr>
    </w:lvl>
    <w:lvl w:ilvl="5" w:tplc="0426001B" w:tentative="1">
      <w:start w:val="1"/>
      <w:numFmt w:val="lowerRoman"/>
      <w:lvlText w:val="%6."/>
      <w:lvlJc w:val="right"/>
      <w:pPr>
        <w:ind w:left="3262" w:hanging="180"/>
      </w:pPr>
    </w:lvl>
    <w:lvl w:ilvl="6" w:tplc="0426000F" w:tentative="1">
      <w:start w:val="1"/>
      <w:numFmt w:val="decimal"/>
      <w:lvlText w:val="%7."/>
      <w:lvlJc w:val="left"/>
      <w:pPr>
        <w:ind w:left="3982" w:hanging="360"/>
      </w:pPr>
    </w:lvl>
    <w:lvl w:ilvl="7" w:tplc="04260019" w:tentative="1">
      <w:start w:val="1"/>
      <w:numFmt w:val="lowerLetter"/>
      <w:lvlText w:val="%8."/>
      <w:lvlJc w:val="left"/>
      <w:pPr>
        <w:ind w:left="4702" w:hanging="360"/>
      </w:pPr>
    </w:lvl>
    <w:lvl w:ilvl="8" w:tplc="0426001B" w:tentative="1">
      <w:start w:val="1"/>
      <w:numFmt w:val="lowerRoman"/>
      <w:lvlText w:val="%9."/>
      <w:lvlJc w:val="right"/>
      <w:pPr>
        <w:ind w:left="5422" w:hanging="180"/>
      </w:pPr>
    </w:lvl>
  </w:abstractNum>
  <w:abstractNum w:abstractNumId="18" w15:restartNumberingAfterBreak="0">
    <w:nsid w:val="4F314C80"/>
    <w:multiLevelType w:val="hybridMultilevel"/>
    <w:tmpl w:val="1DD48E06"/>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F9C5002"/>
    <w:multiLevelType w:val="hybridMultilevel"/>
    <w:tmpl w:val="4A087AA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47979DF"/>
    <w:multiLevelType w:val="hybridMultilevel"/>
    <w:tmpl w:val="7B5E2592"/>
    <w:lvl w:ilvl="0" w:tplc="BE1CD976">
      <w:start w:val="1"/>
      <w:numFmt w:val="bullet"/>
      <w:lvlText w:val=""/>
      <w:lvlJc w:val="left"/>
      <w:pPr>
        <w:ind w:left="1804" w:hanging="360"/>
      </w:pPr>
      <w:rPr>
        <w:rFonts w:ascii="Symbol" w:hAnsi="Symbol" w:hint="default"/>
      </w:rPr>
    </w:lvl>
    <w:lvl w:ilvl="1" w:tplc="0F3CB37A">
      <w:start w:val="1"/>
      <w:numFmt w:val="bullet"/>
      <w:lvlText w:val="o"/>
      <w:lvlJc w:val="left"/>
      <w:pPr>
        <w:ind w:left="2524" w:hanging="360"/>
      </w:pPr>
      <w:rPr>
        <w:rFonts w:ascii="Courier New" w:hAnsi="Courier New" w:cs="Courier New" w:hint="default"/>
      </w:rPr>
    </w:lvl>
    <w:lvl w:ilvl="2" w:tplc="D74AE7FE">
      <w:start w:val="1"/>
      <w:numFmt w:val="bullet"/>
      <w:lvlText w:val=""/>
      <w:lvlJc w:val="left"/>
      <w:pPr>
        <w:ind w:left="3244" w:hanging="360"/>
      </w:pPr>
      <w:rPr>
        <w:rFonts w:ascii="Wingdings" w:hAnsi="Wingdings" w:hint="default"/>
      </w:rPr>
    </w:lvl>
    <w:lvl w:ilvl="3" w:tplc="9D0685CE">
      <w:start w:val="1"/>
      <w:numFmt w:val="bullet"/>
      <w:lvlText w:val=""/>
      <w:lvlJc w:val="left"/>
      <w:pPr>
        <w:ind w:left="3964" w:hanging="360"/>
      </w:pPr>
      <w:rPr>
        <w:rFonts w:ascii="Symbol" w:hAnsi="Symbol" w:hint="default"/>
      </w:rPr>
    </w:lvl>
    <w:lvl w:ilvl="4" w:tplc="AEFEB988">
      <w:start w:val="1"/>
      <w:numFmt w:val="bullet"/>
      <w:lvlText w:val="o"/>
      <w:lvlJc w:val="left"/>
      <w:pPr>
        <w:ind w:left="4684" w:hanging="360"/>
      </w:pPr>
      <w:rPr>
        <w:rFonts w:ascii="Courier New" w:hAnsi="Courier New" w:cs="Courier New" w:hint="default"/>
      </w:rPr>
    </w:lvl>
    <w:lvl w:ilvl="5" w:tplc="45B490AA">
      <w:start w:val="1"/>
      <w:numFmt w:val="bullet"/>
      <w:lvlText w:val=""/>
      <w:lvlJc w:val="left"/>
      <w:pPr>
        <w:ind w:left="5404" w:hanging="360"/>
      </w:pPr>
      <w:rPr>
        <w:rFonts w:ascii="Wingdings" w:hAnsi="Wingdings" w:hint="default"/>
      </w:rPr>
    </w:lvl>
    <w:lvl w:ilvl="6" w:tplc="650AC0B4">
      <w:start w:val="1"/>
      <w:numFmt w:val="bullet"/>
      <w:lvlText w:val=""/>
      <w:lvlJc w:val="left"/>
      <w:pPr>
        <w:ind w:left="6124" w:hanging="360"/>
      </w:pPr>
      <w:rPr>
        <w:rFonts w:ascii="Symbol" w:hAnsi="Symbol" w:hint="default"/>
      </w:rPr>
    </w:lvl>
    <w:lvl w:ilvl="7" w:tplc="3098871E">
      <w:start w:val="1"/>
      <w:numFmt w:val="bullet"/>
      <w:lvlText w:val="o"/>
      <w:lvlJc w:val="left"/>
      <w:pPr>
        <w:ind w:left="6844" w:hanging="360"/>
      </w:pPr>
      <w:rPr>
        <w:rFonts w:ascii="Courier New" w:hAnsi="Courier New" w:cs="Courier New" w:hint="default"/>
      </w:rPr>
    </w:lvl>
    <w:lvl w:ilvl="8" w:tplc="F4D0872C">
      <w:start w:val="1"/>
      <w:numFmt w:val="bullet"/>
      <w:lvlText w:val=""/>
      <w:lvlJc w:val="left"/>
      <w:pPr>
        <w:ind w:left="7564" w:hanging="360"/>
      </w:pPr>
      <w:rPr>
        <w:rFonts w:ascii="Wingdings" w:hAnsi="Wingdings" w:hint="default"/>
      </w:rPr>
    </w:lvl>
  </w:abstractNum>
  <w:abstractNum w:abstractNumId="21" w15:restartNumberingAfterBreak="0">
    <w:nsid w:val="572737F6"/>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5A1053B0"/>
    <w:multiLevelType w:val="hybridMultilevel"/>
    <w:tmpl w:val="A6C68D1A"/>
    <w:lvl w:ilvl="0" w:tplc="50FAD68E">
      <w:start w:val="4"/>
      <w:numFmt w:val="decimal"/>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5BB85D6E"/>
    <w:multiLevelType w:val="hybridMultilevel"/>
    <w:tmpl w:val="38EAC1E2"/>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1024213"/>
    <w:multiLevelType w:val="hybridMultilevel"/>
    <w:tmpl w:val="B64C2100"/>
    <w:lvl w:ilvl="0" w:tplc="E4A6529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68EA141E"/>
    <w:multiLevelType w:val="hybridMultilevel"/>
    <w:tmpl w:val="A82E904A"/>
    <w:lvl w:ilvl="0" w:tplc="E43465DA">
      <w:start w:val="1"/>
      <w:numFmt w:val="bullet"/>
      <w:lvlText w:val=""/>
      <w:lvlJc w:val="left"/>
      <w:pPr>
        <w:ind w:left="1287" w:hanging="360"/>
      </w:pPr>
      <w:rPr>
        <w:rFonts w:ascii="Symbol" w:hAnsi="Symbol" w:hint="default"/>
        <w:b w:val="0"/>
        <w:sz w:val="24"/>
        <w:szCs w:val="24"/>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6" w15:restartNumberingAfterBreak="0">
    <w:nsid w:val="720F7A79"/>
    <w:multiLevelType w:val="hybridMultilevel"/>
    <w:tmpl w:val="9A44A932"/>
    <w:lvl w:ilvl="0" w:tplc="5D32AAC0">
      <w:start w:val="1"/>
      <w:numFmt w:val="decimal"/>
      <w:lvlText w:val="%1."/>
      <w:lvlJc w:val="left"/>
      <w:pPr>
        <w:ind w:left="502" w:hanging="360"/>
      </w:pPr>
      <w:rPr>
        <w:rFonts w:ascii="Times New Roman" w:eastAsia="Times New Roman"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7368331A"/>
    <w:multiLevelType w:val="hybridMultilevel"/>
    <w:tmpl w:val="30B028D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66B375C"/>
    <w:multiLevelType w:val="hybridMultilevel"/>
    <w:tmpl w:val="0C26482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904518A"/>
    <w:multiLevelType w:val="hybridMultilevel"/>
    <w:tmpl w:val="265C22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9825077"/>
    <w:multiLevelType w:val="hybridMultilevel"/>
    <w:tmpl w:val="4A38DC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0"/>
  </w:num>
  <w:num w:numId="4">
    <w:abstractNumId w:val="19"/>
  </w:num>
  <w:num w:numId="5">
    <w:abstractNumId w:val="13"/>
  </w:num>
  <w:num w:numId="6">
    <w:abstractNumId w:val="4"/>
  </w:num>
  <w:num w:numId="7">
    <w:abstractNumId w:val="18"/>
  </w:num>
  <w:num w:numId="8">
    <w:abstractNumId w:val="27"/>
  </w:num>
  <w:num w:numId="9">
    <w:abstractNumId w:val="8"/>
  </w:num>
  <w:num w:numId="10">
    <w:abstractNumId w:val="29"/>
  </w:num>
  <w:num w:numId="11">
    <w:abstractNumId w:val="2"/>
  </w:num>
  <w:num w:numId="12">
    <w:abstractNumId w:val="0"/>
  </w:num>
  <w:num w:numId="13">
    <w:abstractNumId w:val="5"/>
  </w:num>
  <w:num w:numId="14">
    <w:abstractNumId w:val="24"/>
  </w:num>
  <w:num w:numId="15">
    <w:abstractNumId w:val="15"/>
  </w:num>
  <w:num w:numId="16">
    <w:abstractNumId w:val="11"/>
  </w:num>
  <w:num w:numId="17">
    <w:abstractNumId w:val="17"/>
  </w:num>
  <w:num w:numId="18">
    <w:abstractNumId w:val="7"/>
  </w:num>
  <w:num w:numId="19">
    <w:abstractNumId w:val="22"/>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6"/>
  </w:num>
  <w:num w:numId="23">
    <w:abstractNumId w:val="21"/>
  </w:num>
  <w:num w:numId="24">
    <w:abstractNumId w:val="3"/>
  </w:num>
  <w:num w:numId="25">
    <w:abstractNumId w:val="9"/>
  </w:num>
  <w:num w:numId="26">
    <w:abstractNumId w:val="30"/>
  </w:num>
  <w:num w:numId="27">
    <w:abstractNumId w:val="12"/>
  </w:num>
  <w:num w:numId="28">
    <w:abstractNumId w:val="28"/>
  </w:num>
  <w:num w:numId="29">
    <w:abstractNumId w:val="25"/>
  </w:num>
  <w:num w:numId="30">
    <w:abstractNumId w:val="20"/>
  </w:num>
  <w:num w:numId="3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dirty" w:grammar="dirty"/>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0F2"/>
    <w:rsid w:val="0000079B"/>
    <w:rsid w:val="00000E33"/>
    <w:rsid w:val="00002387"/>
    <w:rsid w:val="00002B8D"/>
    <w:rsid w:val="00003174"/>
    <w:rsid w:val="000043AC"/>
    <w:rsid w:val="00005622"/>
    <w:rsid w:val="000057C9"/>
    <w:rsid w:val="00005CF6"/>
    <w:rsid w:val="00006145"/>
    <w:rsid w:val="00006761"/>
    <w:rsid w:val="00006E14"/>
    <w:rsid w:val="00007BF1"/>
    <w:rsid w:val="00010486"/>
    <w:rsid w:val="00010B65"/>
    <w:rsid w:val="0001130B"/>
    <w:rsid w:val="000126F5"/>
    <w:rsid w:val="0001494A"/>
    <w:rsid w:val="00015D45"/>
    <w:rsid w:val="000160BC"/>
    <w:rsid w:val="0001682D"/>
    <w:rsid w:val="00016BCD"/>
    <w:rsid w:val="000176AE"/>
    <w:rsid w:val="0002039E"/>
    <w:rsid w:val="0002055B"/>
    <w:rsid w:val="000206B6"/>
    <w:rsid w:val="000215AD"/>
    <w:rsid w:val="00021AC3"/>
    <w:rsid w:val="0002206D"/>
    <w:rsid w:val="00022C4C"/>
    <w:rsid w:val="00022D8F"/>
    <w:rsid w:val="00023229"/>
    <w:rsid w:val="0002365E"/>
    <w:rsid w:val="00025418"/>
    <w:rsid w:val="00026279"/>
    <w:rsid w:val="0002627E"/>
    <w:rsid w:val="00026308"/>
    <w:rsid w:val="000277D1"/>
    <w:rsid w:val="0003213A"/>
    <w:rsid w:val="000322BB"/>
    <w:rsid w:val="00032F75"/>
    <w:rsid w:val="00034C68"/>
    <w:rsid w:val="00034EBC"/>
    <w:rsid w:val="00036331"/>
    <w:rsid w:val="00037578"/>
    <w:rsid w:val="00037B97"/>
    <w:rsid w:val="00040ADE"/>
    <w:rsid w:val="00040F6D"/>
    <w:rsid w:val="00042EAD"/>
    <w:rsid w:val="000438CA"/>
    <w:rsid w:val="00043CFD"/>
    <w:rsid w:val="0004402A"/>
    <w:rsid w:val="000457DF"/>
    <w:rsid w:val="0004599E"/>
    <w:rsid w:val="00045F6D"/>
    <w:rsid w:val="000468B6"/>
    <w:rsid w:val="00046A9F"/>
    <w:rsid w:val="00046EA3"/>
    <w:rsid w:val="00046FFB"/>
    <w:rsid w:val="0004717D"/>
    <w:rsid w:val="00047D0D"/>
    <w:rsid w:val="000507AA"/>
    <w:rsid w:val="0005303B"/>
    <w:rsid w:val="000536BF"/>
    <w:rsid w:val="00053869"/>
    <w:rsid w:val="000540DE"/>
    <w:rsid w:val="000555CD"/>
    <w:rsid w:val="000557D8"/>
    <w:rsid w:val="00055839"/>
    <w:rsid w:val="00055B73"/>
    <w:rsid w:val="0005717E"/>
    <w:rsid w:val="00057AFF"/>
    <w:rsid w:val="00057D6B"/>
    <w:rsid w:val="00061B22"/>
    <w:rsid w:val="00061C01"/>
    <w:rsid w:val="00061EC9"/>
    <w:rsid w:val="0006249E"/>
    <w:rsid w:val="0006275D"/>
    <w:rsid w:val="0006339E"/>
    <w:rsid w:val="000639BC"/>
    <w:rsid w:val="00063AD6"/>
    <w:rsid w:val="00063D42"/>
    <w:rsid w:val="00064451"/>
    <w:rsid w:val="0006503C"/>
    <w:rsid w:val="000656B6"/>
    <w:rsid w:val="000658D5"/>
    <w:rsid w:val="00065C22"/>
    <w:rsid w:val="0006683A"/>
    <w:rsid w:val="00066E99"/>
    <w:rsid w:val="00066EE5"/>
    <w:rsid w:val="00067039"/>
    <w:rsid w:val="00067AB7"/>
    <w:rsid w:val="00067EB8"/>
    <w:rsid w:val="00067FCA"/>
    <w:rsid w:val="00070243"/>
    <w:rsid w:val="00070494"/>
    <w:rsid w:val="00071654"/>
    <w:rsid w:val="0007206A"/>
    <w:rsid w:val="0007220D"/>
    <w:rsid w:val="00072DC8"/>
    <w:rsid w:val="00074494"/>
    <w:rsid w:val="00074EFD"/>
    <w:rsid w:val="000751FD"/>
    <w:rsid w:val="00075B75"/>
    <w:rsid w:val="000779DD"/>
    <w:rsid w:val="0008072C"/>
    <w:rsid w:val="00081271"/>
    <w:rsid w:val="00081C89"/>
    <w:rsid w:val="00083569"/>
    <w:rsid w:val="00084DA1"/>
    <w:rsid w:val="000855F8"/>
    <w:rsid w:val="00086DC5"/>
    <w:rsid w:val="00087434"/>
    <w:rsid w:val="00087B1A"/>
    <w:rsid w:val="000907E4"/>
    <w:rsid w:val="0009111B"/>
    <w:rsid w:val="00092F34"/>
    <w:rsid w:val="00092FB9"/>
    <w:rsid w:val="00093BBA"/>
    <w:rsid w:val="00093DDE"/>
    <w:rsid w:val="00094378"/>
    <w:rsid w:val="000945E8"/>
    <w:rsid w:val="00094A40"/>
    <w:rsid w:val="0009525D"/>
    <w:rsid w:val="000964BC"/>
    <w:rsid w:val="00097C34"/>
    <w:rsid w:val="000A2105"/>
    <w:rsid w:val="000A21BC"/>
    <w:rsid w:val="000A2295"/>
    <w:rsid w:val="000A22EE"/>
    <w:rsid w:val="000A23E0"/>
    <w:rsid w:val="000A2C12"/>
    <w:rsid w:val="000A2C52"/>
    <w:rsid w:val="000A3241"/>
    <w:rsid w:val="000A56AE"/>
    <w:rsid w:val="000A64FF"/>
    <w:rsid w:val="000A67B6"/>
    <w:rsid w:val="000B0B25"/>
    <w:rsid w:val="000B0DDC"/>
    <w:rsid w:val="000B2D6C"/>
    <w:rsid w:val="000B34C1"/>
    <w:rsid w:val="000B39A7"/>
    <w:rsid w:val="000B3C87"/>
    <w:rsid w:val="000B44C9"/>
    <w:rsid w:val="000B45AA"/>
    <w:rsid w:val="000B4756"/>
    <w:rsid w:val="000B5187"/>
    <w:rsid w:val="000B5F1D"/>
    <w:rsid w:val="000B6094"/>
    <w:rsid w:val="000B6533"/>
    <w:rsid w:val="000B6863"/>
    <w:rsid w:val="000B6A25"/>
    <w:rsid w:val="000B78CF"/>
    <w:rsid w:val="000B7A63"/>
    <w:rsid w:val="000B7DF2"/>
    <w:rsid w:val="000C04C2"/>
    <w:rsid w:val="000C1447"/>
    <w:rsid w:val="000C28FA"/>
    <w:rsid w:val="000C2A4F"/>
    <w:rsid w:val="000C3627"/>
    <w:rsid w:val="000C37CB"/>
    <w:rsid w:val="000C4C55"/>
    <w:rsid w:val="000C6175"/>
    <w:rsid w:val="000C65C5"/>
    <w:rsid w:val="000C67A3"/>
    <w:rsid w:val="000C6821"/>
    <w:rsid w:val="000C6CE5"/>
    <w:rsid w:val="000C6DF8"/>
    <w:rsid w:val="000C7631"/>
    <w:rsid w:val="000C795D"/>
    <w:rsid w:val="000C7FE2"/>
    <w:rsid w:val="000D07AE"/>
    <w:rsid w:val="000D0903"/>
    <w:rsid w:val="000D10AA"/>
    <w:rsid w:val="000D358D"/>
    <w:rsid w:val="000D3B4B"/>
    <w:rsid w:val="000D3FAE"/>
    <w:rsid w:val="000D4469"/>
    <w:rsid w:val="000D47B0"/>
    <w:rsid w:val="000D5204"/>
    <w:rsid w:val="000D52B8"/>
    <w:rsid w:val="000D53C8"/>
    <w:rsid w:val="000D6266"/>
    <w:rsid w:val="000D6924"/>
    <w:rsid w:val="000D6C26"/>
    <w:rsid w:val="000D7ACE"/>
    <w:rsid w:val="000D7B75"/>
    <w:rsid w:val="000E050B"/>
    <w:rsid w:val="000E0613"/>
    <w:rsid w:val="000E063C"/>
    <w:rsid w:val="000E156A"/>
    <w:rsid w:val="000E25DB"/>
    <w:rsid w:val="000E27D0"/>
    <w:rsid w:val="000E2E64"/>
    <w:rsid w:val="000E3867"/>
    <w:rsid w:val="000E3A08"/>
    <w:rsid w:val="000E3AB7"/>
    <w:rsid w:val="000E45ED"/>
    <w:rsid w:val="000E4D26"/>
    <w:rsid w:val="000E5618"/>
    <w:rsid w:val="000E567E"/>
    <w:rsid w:val="000F0C1E"/>
    <w:rsid w:val="000F149C"/>
    <w:rsid w:val="000F1AC4"/>
    <w:rsid w:val="000F30A2"/>
    <w:rsid w:val="000F38A9"/>
    <w:rsid w:val="000F6040"/>
    <w:rsid w:val="000F61C2"/>
    <w:rsid w:val="000F63A2"/>
    <w:rsid w:val="000F68ED"/>
    <w:rsid w:val="000F79C8"/>
    <w:rsid w:val="000F7A6B"/>
    <w:rsid w:val="0010084B"/>
    <w:rsid w:val="00102C71"/>
    <w:rsid w:val="00103122"/>
    <w:rsid w:val="001037A1"/>
    <w:rsid w:val="00103F08"/>
    <w:rsid w:val="0010475F"/>
    <w:rsid w:val="00104DC0"/>
    <w:rsid w:val="0010537E"/>
    <w:rsid w:val="00105D88"/>
    <w:rsid w:val="0010657D"/>
    <w:rsid w:val="00106A1F"/>
    <w:rsid w:val="00106E98"/>
    <w:rsid w:val="0010742B"/>
    <w:rsid w:val="001075BE"/>
    <w:rsid w:val="00111341"/>
    <w:rsid w:val="00111B8B"/>
    <w:rsid w:val="00112684"/>
    <w:rsid w:val="00112A22"/>
    <w:rsid w:val="00114A96"/>
    <w:rsid w:val="00114C0D"/>
    <w:rsid w:val="001152FA"/>
    <w:rsid w:val="001156CD"/>
    <w:rsid w:val="00115BDA"/>
    <w:rsid w:val="0011630A"/>
    <w:rsid w:val="00117B5B"/>
    <w:rsid w:val="00120E5F"/>
    <w:rsid w:val="00122476"/>
    <w:rsid w:val="00122998"/>
    <w:rsid w:val="001229A9"/>
    <w:rsid w:val="001229E9"/>
    <w:rsid w:val="001232E6"/>
    <w:rsid w:val="00123D5E"/>
    <w:rsid w:val="00125522"/>
    <w:rsid w:val="00126CCC"/>
    <w:rsid w:val="001277D6"/>
    <w:rsid w:val="001279BF"/>
    <w:rsid w:val="00127F35"/>
    <w:rsid w:val="00130520"/>
    <w:rsid w:val="00131D05"/>
    <w:rsid w:val="00131DE9"/>
    <w:rsid w:val="00132614"/>
    <w:rsid w:val="00132739"/>
    <w:rsid w:val="00132A86"/>
    <w:rsid w:val="00135282"/>
    <w:rsid w:val="0013534C"/>
    <w:rsid w:val="001363BA"/>
    <w:rsid w:val="001368D1"/>
    <w:rsid w:val="0013703D"/>
    <w:rsid w:val="00140144"/>
    <w:rsid w:val="00141432"/>
    <w:rsid w:val="0014255E"/>
    <w:rsid w:val="0014314D"/>
    <w:rsid w:val="00143D38"/>
    <w:rsid w:val="00143F35"/>
    <w:rsid w:val="00144D18"/>
    <w:rsid w:val="00144E26"/>
    <w:rsid w:val="00145A62"/>
    <w:rsid w:val="00145C57"/>
    <w:rsid w:val="001469B9"/>
    <w:rsid w:val="00146AAA"/>
    <w:rsid w:val="00150435"/>
    <w:rsid w:val="001509DD"/>
    <w:rsid w:val="00150F7D"/>
    <w:rsid w:val="0015127C"/>
    <w:rsid w:val="001515DE"/>
    <w:rsid w:val="0015191B"/>
    <w:rsid w:val="001523EF"/>
    <w:rsid w:val="00152AC4"/>
    <w:rsid w:val="00152DA6"/>
    <w:rsid w:val="001530E7"/>
    <w:rsid w:val="001537CF"/>
    <w:rsid w:val="00153A2E"/>
    <w:rsid w:val="00154F1A"/>
    <w:rsid w:val="00156194"/>
    <w:rsid w:val="00156836"/>
    <w:rsid w:val="00156BC2"/>
    <w:rsid w:val="001573E8"/>
    <w:rsid w:val="00160BA2"/>
    <w:rsid w:val="00160DDB"/>
    <w:rsid w:val="00162605"/>
    <w:rsid w:val="0016277F"/>
    <w:rsid w:val="00162886"/>
    <w:rsid w:val="00164178"/>
    <w:rsid w:val="001646E1"/>
    <w:rsid w:val="00164DB5"/>
    <w:rsid w:val="00164F28"/>
    <w:rsid w:val="001651E3"/>
    <w:rsid w:val="001657B6"/>
    <w:rsid w:val="00165D5F"/>
    <w:rsid w:val="0016601E"/>
    <w:rsid w:val="0016622D"/>
    <w:rsid w:val="001663BE"/>
    <w:rsid w:val="00166E78"/>
    <w:rsid w:val="0016704B"/>
    <w:rsid w:val="001670DD"/>
    <w:rsid w:val="00167262"/>
    <w:rsid w:val="0016775F"/>
    <w:rsid w:val="001677E7"/>
    <w:rsid w:val="00167FB1"/>
    <w:rsid w:val="001701A5"/>
    <w:rsid w:val="00170C4C"/>
    <w:rsid w:val="00170DD6"/>
    <w:rsid w:val="00170E8E"/>
    <w:rsid w:val="00173DFF"/>
    <w:rsid w:val="00174D7C"/>
    <w:rsid w:val="00174F1D"/>
    <w:rsid w:val="001755DB"/>
    <w:rsid w:val="00175C7A"/>
    <w:rsid w:val="001769D5"/>
    <w:rsid w:val="00177B4E"/>
    <w:rsid w:val="00180321"/>
    <w:rsid w:val="00181602"/>
    <w:rsid w:val="00181A87"/>
    <w:rsid w:val="0018220A"/>
    <w:rsid w:val="001825DC"/>
    <w:rsid w:val="0018291D"/>
    <w:rsid w:val="00182965"/>
    <w:rsid w:val="00183420"/>
    <w:rsid w:val="0018438E"/>
    <w:rsid w:val="00184726"/>
    <w:rsid w:val="0018567E"/>
    <w:rsid w:val="00185D50"/>
    <w:rsid w:val="001865A6"/>
    <w:rsid w:val="001872F9"/>
    <w:rsid w:val="00190374"/>
    <w:rsid w:val="00190820"/>
    <w:rsid w:val="00190A3C"/>
    <w:rsid w:val="00190BA4"/>
    <w:rsid w:val="00191005"/>
    <w:rsid w:val="0019210D"/>
    <w:rsid w:val="00193D3D"/>
    <w:rsid w:val="00194322"/>
    <w:rsid w:val="001943B5"/>
    <w:rsid w:val="001948C3"/>
    <w:rsid w:val="00196445"/>
    <w:rsid w:val="00197A62"/>
    <w:rsid w:val="00197E95"/>
    <w:rsid w:val="001A194B"/>
    <w:rsid w:val="001A1983"/>
    <w:rsid w:val="001A2EEF"/>
    <w:rsid w:val="001A30DC"/>
    <w:rsid w:val="001A34FB"/>
    <w:rsid w:val="001A36A6"/>
    <w:rsid w:val="001A4079"/>
    <w:rsid w:val="001A4442"/>
    <w:rsid w:val="001A487F"/>
    <w:rsid w:val="001A4DFA"/>
    <w:rsid w:val="001A51AE"/>
    <w:rsid w:val="001A549D"/>
    <w:rsid w:val="001A5AE4"/>
    <w:rsid w:val="001A5E7E"/>
    <w:rsid w:val="001A6593"/>
    <w:rsid w:val="001A6832"/>
    <w:rsid w:val="001A730E"/>
    <w:rsid w:val="001A7A4A"/>
    <w:rsid w:val="001B02A8"/>
    <w:rsid w:val="001B04D3"/>
    <w:rsid w:val="001B0886"/>
    <w:rsid w:val="001B20C2"/>
    <w:rsid w:val="001B2188"/>
    <w:rsid w:val="001B272C"/>
    <w:rsid w:val="001B2C24"/>
    <w:rsid w:val="001B5096"/>
    <w:rsid w:val="001B699C"/>
    <w:rsid w:val="001B7600"/>
    <w:rsid w:val="001C074B"/>
    <w:rsid w:val="001C1C38"/>
    <w:rsid w:val="001C3956"/>
    <w:rsid w:val="001C5128"/>
    <w:rsid w:val="001C5389"/>
    <w:rsid w:val="001C55AA"/>
    <w:rsid w:val="001C57F3"/>
    <w:rsid w:val="001C75C3"/>
    <w:rsid w:val="001C7688"/>
    <w:rsid w:val="001D1060"/>
    <w:rsid w:val="001D13FC"/>
    <w:rsid w:val="001D2045"/>
    <w:rsid w:val="001D2380"/>
    <w:rsid w:val="001D26F1"/>
    <w:rsid w:val="001D3C44"/>
    <w:rsid w:val="001D52F0"/>
    <w:rsid w:val="001D5BF5"/>
    <w:rsid w:val="001D5F65"/>
    <w:rsid w:val="001D6BA7"/>
    <w:rsid w:val="001D6FCA"/>
    <w:rsid w:val="001D73CE"/>
    <w:rsid w:val="001E091D"/>
    <w:rsid w:val="001E1179"/>
    <w:rsid w:val="001E24AB"/>
    <w:rsid w:val="001E26CB"/>
    <w:rsid w:val="001E35C7"/>
    <w:rsid w:val="001E3970"/>
    <w:rsid w:val="001E4859"/>
    <w:rsid w:val="001E4B85"/>
    <w:rsid w:val="001E5D39"/>
    <w:rsid w:val="001E6A54"/>
    <w:rsid w:val="001E711D"/>
    <w:rsid w:val="001E7338"/>
    <w:rsid w:val="001E76DB"/>
    <w:rsid w:val="001E7FEC"/>
    <w:rsid w:val="001F0336"/>
    <w:rsid w:val="001F04BC"/>
    <w:rsid w:val="001F05BE"/>
    <w:rsid w:val="001F0C6D"/>
    <w:rsid w:val="001F24A8"/>
    <w:rsid w:val="001F2FBF"/>
    <w:rsid w:val="001F3904"/>
    <w:rsid w:val="001F3979"/>
    <w:rsid w:val="001F40CF"/>
    <w:rsid w:val="001F464F"/>
    <w:rsid w:val="001F46A9"/>
    <w:rsid w:val="001F5D1A"/>
    <w:rsid w:val="001F63BE"/>
    <w:rsid w:val="001F64EC"/>
    <w:rsid w:val="002000A3"/>
    <w:rsid w:val="00200C03"/>
    <w:rsid w:val="00201367"/>
    <w:rsid w:val="002027EF"/>
    <w:rsid w:val="00202E75"/>
    <w:rsid w:val="00204F06"/>
    <w:rsid w:val="00205DC5"/>
    <w:rsid w:val="002069CB"/>
    <w:rsid w:val="00207A55"/>
    <w:rsid w:val="00207F24"/>
    <w:rsid w:val="002109DC"/>
    <w:rsid w:val="00210F5A"/>
    <w:rsid w:val="0021121A"/>
    <w:rsid w:val="002117E7"/>
    <w:rsid w:val="002121E5"/>
    <w:rsid w:val="002129FB"/>
    <w:rsid w:val="00212C08"/>
    <w:rsid w:val="00212E18"/>
    <w:rsid w:val="00213E1F"/>
    <w:rsid w:val="0021412C"/>
    <w:rsid w:val="00214350"/>
    <w:rsid w:val="002144AF"/>
    <w:rsid w:val="00215185"/>
    <w:rsid w:val="002156AD"/>
    <w:rsid w:val="002158E9"/>
    <w:rsid w:val="002161AE"/>
    <w:rsid w:val="002167E8"/>
    <w:rsid w:val="00220831"/>
    <w:rsid w:val="00221009"/>
    <w:rsid w:val="002214D4"/>
    <w:rsid w:val="0022212B"/>
    <w:rsid w:val="00222941"/>
    <w:rsid w:val="002234F9"/>
    <w:rsid w:val="0022352B"/>
    <w:rsid w:val="0022398A"/>
    <w:rsid w:val="0022438D"/>
    <w:rsid w:val="00224868"/>
    <w:rsid w:val="00224ECB"/>
    <w:rsid w:val="002251D7"/>
    <w:rsid w:val="00225B92"/>
    <w:rsid w:val="00225EFA"/>
    <w:rsid w:val="00226104"/>
    <w:rsid w:val="002261B5"/>
    <w:rsid w:val="00226D9D"/>
    <w:rsid w:val="00227F6D"/>
    <w:rsid w:val="00230783"/>
    <w:rsid w:val="00230FAB"/>
    <w:rsid w:val="00231210"/>
    <w:rsid w:val="00231A6F"/>
    <w:rsid w:val="00232E64"/>
    <w:rsid w:val="0023311C"/>
    <w:rsid w:val="0023373A"/>
    <w:rsid w:val="002337F7"/>
    <w:rsid w:val="002338DE"/>
    <w:rsid w:val="00235BA8"/>
    <w:rsid w:val="00235FE4"/>
    <w:rsid w:val="0023602C"/>
    <w:rsid w:val="00236A00"/>
    <w:rsid w:val="00236A61"/>
    <w:rsid w:val="00236D73"/>
    <w:rsid w:val="002370BD"/>
    <w:rsid w:val="00240718"/>
    <w:rsid w:val="0024097D"/>
    <w:rsid w:val="0024254B"/>
    <w:rsid w:val="002426E6"/>
    <w:rsid w:val="00242B7C"/>
    <w:rsid w:val="002432A5"/>
    <w:rsid w:val="002433AF"/>
    <w:rsid w:val="002433EB"/>
    <w:rsid w:val="00243572"/>
    <w:rsid w:val="00243A51"/>
    <w:rsid w:val="00244376"/>
    <w:rsid w:val="00244D18"/>
    <w:rsid w:val="0024540F"/>
    <w:rsid w:val="00245E1C"/>
    <w:rsid w:val="00245F10"/>
    <w:rsid w:val="002461A0"/>
    <w:rsid w:val="00250544"/>
    <w:rsid w:val="00251885"/>
    <w:rsid w:val="00251F64"/>
    <w:rsid w:val="00252BB9"/>
    <w:rsid w:val="00253029"/>
    <w:rsid w:val="00253299"/>
    <w:rsid w:val="00253943"/>
    <w:rsid w:val="00254452"/>
    <w:rsid w:val="002547D0"/>
    <w:rsid w:val="00254A0E"/>
    <w:rsid w:val="00254B4B"/>
    <w:rsid w:val="002551D2"/>
    <w:rsid w:val="0025589F"/>
    <w:rsid w:val="0025598A"/>
    <w:rsid w:val="00256917"/>
    <w:rsid w:val="00260244"/>
    <w:rsid w:val="002609C3"/>
    <w:rsid w:val="00260D14"/>
    <w:rsid w:val="00260E52"/>
    <w:rsid w:val="0026267A"/>
    <w:rsid w:val="002626AB"/>
    <w:rsid w:val="002631EB"/>
    <w:rsid w:val="002636E9"/>
    <w:rsid w:val="002643BF"/>
    <w:rsid w:val="002649A3"/>
    <w:rsid w:val="00265C99"/>
    <w:rsid w:val="002664EE"/>
    <w:rsid w:val="00267B03"/>
    <w:rsid w:val="00267B4E"/>
    <w:rsid w:val="0027095F"/>
    <w:rsid w:val="0027159C"/>
    <w:rsid w:val="002728DF"/>
    <w:rsid w:val="002733DD"/>
    <w:rsid w:val="0027393E"/>
    <w:rsid w:val="00273B40"/>
    <w:rsid w:val="00274CEC"/>
    <w:rsid w:val="00276F60"/>
    <w:rsid w:val="00277C77"/>
    <w:rsid w:val="002808E5"/>
    <w:rsid w:val="00280E53"/>
    <w:rsid w:val="00281232"/>
    <w:rsid w:val="00282AE7"/>
    <w:rsid w:val="00282BC6"/>
    <w:rsid w:val="002855B2"/>
    <w:rsid w:val="002859E4"/>
    <w:rsid w:val="00285B28"/>
    <w:rsid w:val="002868F7"/>
    <w:rsid w:val="002874DA"/>
    <w:rsid w:val="002874E0"/>
    <w:rsid w:val="002876B5"/>
    <w:rsid w:val="00287A2A"/>
    <w:rsid w:val="00287D48"/>
    <w:rsid w:val="00290209"/>
    <w:rsid w:val="00290235"/>
    <w:rsid w:val="00290873"/>
    <w:rsid w:val="00290CBC"/>
    <w:rsid w:val="002912DF"/>
    <w:rsid w:val="0029156E"/>
    <w:rsid w:val="00291C9D"/>
    <w:rsid w:val="00291DE6"/>
    <w:rsid w:val="002922FD"/>
    <w:rsid w:val="00292598"/>
    <w:rsid w:val="002925AF"/>
    <w:rsid w:val="00294394"/>
    <w:rsid w:val="00295033"/>
    <w:rsid w:val="002976CC"/>
    <w:rsid w:val="00297CC0"/>
    <w:rsid w:val="002A0B6B"/>
    <w:rsid w:val="002A1A50"/>
    <w:rsid w:val="002A374B"/>
    <w:rsid w:val="002A69E3"/>
    <w:rsid w:val="002A6BFA"/>
    <w:rsid w:val="002A7570"/>
    <w:rsid w:val="002A7F5E"/>
    <w:rsid w:val="002B02E9"/>
    <w:rsid w:val="002B224D"/>
    <w:rsid w:val="002B4D22"/>
    <w:rsid w:val="002B5630"/>
    <w:rsid w:val="002B5A9B"/>
    <w:rsid w:val="002B5AA7"/>
    <w:rsid w:val="002B6074"/>
    <w:rsid w:val="002B7570"/>
    <w:rsid w:val="002C0ACE"/>
    <w:rsid w:val="002C1C1E"/>
    <w:rsid w:val="002C26C7"/>
    <w:rsid w:val="002C3176"/>
    <w:rsid w:val="002C4A2E"/>
    <w:rsid w:val="002C57A6"/>
    <w:rsid w:val="002C5929"/>
    <w:rsid w:val="002C5E69"/>
    <w:rsid w:val="002C617B"/>
    <w:rsid w:val="002C65AA"/>
    <w:rsid w:val="002C6D92"/>
    <w:rsid w:val="002D08D3"/>
    <w:rsid w:val="002D171E"/>
    <w:rsid w:val="002D30FA"/>
    <w:rsid w:val="002D34F4"/>
    <w:rsid w:val="002D40ED"/>
    <w:rsid w:val="002D4241"/>
    <w:rsid w:val="002D4DF8"/>
    <w:rsid w:val="002D5EE0"/>
    <w:rsid w:val="002D7C13"/>
    <w:rsid w:val="002D7CC4"/>
    <w:rsid w:val="002D7CE6"/>
    <w:rsid w:val="002E088A"/>
    <w:rsid w:val="002E0B50"/>
    <w:rsid w:val="002E0F20"/>
    <w:rsid w:val="002E14A1"/>
    <w:rsid w:val="002E1DB8"/>
    <w:rsid w:val="002E255E"/>
    <w:rsid w:val="002E2EF1"/>
    <w:rsid w:val="002E398E"/>
    <w:rsid w:val="002E3B53"/>
    <w:rsid w:val="002E40DC"/>
    <w:rsid w:val="002E4200"/>
    <w:rsid w:val="002E55D0"/>
    <w:rsid w:val="002E5654"/>
    <w:rsid w:val="002E5A13"/>
    <w:rsid w:val="002E62CE"/>
    <w:rsid w:val="002E6BC5"/>
    <w:rsid w:val="002F0AE3"/>
    <w:rsid w:val="002F0CAA"/>
    <w:rsid w:val="002F0DC4"/>
    <w:rsid w:val="002F10BD"/>
    <w:rsid w:val="002F1749"/>
    <w:rsid w:val="002F210E"/>
    <w:rsid w:val="002F32AD"/>
    <w:rsid w:val="002F4452"/>
    <w:rsid w:val="002F4636"/>
    <w:rsid w:val="002F6237"/>
    <w:rsid w:val="002F7A6F"/>
    <w:rsid w:val="0030042F"/>
    <w:rsid w:val="0030055A"/>
    <w:rsid w:val="00300FDD"/>
    <w:rsid w:val="003014A1"/>
    <w:rsid w:val="00301AD4"/>
    <w:rsid w:val="00301BE7"/>
    <w:rsid w:val="00302B0F"/>
    <w:rsid w:val="00302DBF"/>
    <w:rsid w:val="003045D4"/>
    <w:rsid w:val="00304B34"/>
    <w:rsid w:val="00304CF1"/>
    <w:rsid w:val="00304E31"/>
    <w:rsid w:val="003058FB"/>
    <w:rsid w:val="003064F6"/>
    <w:rsid w:val="003073CA"/>
    <w:rsid w:val="00307697"/>
    <w:rsid w:val="00311400"/>
    <w:rsid w:val="0031157E"/>
    <w:rsid w:val="00311965"/>
    <w:rsid w:val="0031208C"/>
    <w:rsid w:val="0031215F"/>
    <w:rsid w:val="00313DA1"/>
    <w:rsid w:val="00313DFC"/>
    <w:rsid w:val="00314098"/>
    <w:rsid w:val="003146F9"/>
    <w:rsid w:val="003154A8"/>
    <w:rsid w:val="00315D3B"/>
    <w:rsid w:val="003163A4"/>
    <w:rsid w:val="00317F1D"/>
    <w:rsid w:val="00321A34"/>
    <w:rsid w:val="00321EF5"/>
    <w:rsid w:val="003241AD"/>
    <w:rsid w:val="00325263"/>
    <w:rsid w:val="003257E0"/>
    <w:rsid w:val="00325F07"/>
    <w:rsid w:val="003264E8"/>
    <w:rsid w:val="003276D9"/>
    <w:rsid w:val="003277E0"/>
    <w:rsid w:val="003279F5"/>
    <w:rsid w:val="00327BAF"/>
    <w:rsid w:val="00327CF1"/>
    <w:rsid w:val="00327E3D"/>
    <w:rsid w:val="00330DAD"/>
    <w:rsid w:val="003319C2"/>
    <w:rsid w:val="00333018"/>
    <w:rsid w:val="00334359"/>
    <w:rsid w:val="00334499"/>
    <w:rsid w:val="0033469E"/>
    <w:rsid w:val="00334A0A"/>
    <w:rsid w:val="00335F88"/>
    <w:rsid w:val="00336222"/>
    <w:rsid w:val="0033679B"/>
    <w:rsid w:val="00336B23"/>
    <w:rsid w:val="00336B6D"/>
    <w:rsid w:val="0033719A"/>
    <w:rsid w:val="00337275"/>
    <w:rsid w:val="00340089"/>
    <w:rsid w:val="003403FD"/>
    <w:rsid w:val="003406DE"/>
    <w:rsid w:val="00340CC3"/>
    <w:rsid w:val="00340F3C"/>
    <w:rsid w:val="00341965"/>
    <w:rsid w:val="00341B03"/>
    <w:rsid w:val="00342716"/>
    <w:rsid w:val="00342E92"/>
    <w:rsid w:val="00342EAA"/>
    <w:rsid w:val="00343A0B"/>
    <w:rsid w:val="00343D78"/>
    <w:rsid w:val="00343F7B"/>
    <w:rsid w:val="0034404C"/>
    <w:rsid w:val="00344E35"/>
    <w:rsid w:val="003452FB"/>
    <w:rsid w:val="003465EF"/>
    <w:rsid w:val="003472BA"/>
    <w:rsid w:val="00347B59"/>
    <w:rsid w:val="00350152"/>
    <w:rsid w:val="0035087D"/>
    <w:rsid w:val="00350F35"/>
    <w:rsid w:val="0035123F"/>
    <w:rsid w:val="003515AD"/>
    <w:rsid w:val="0035183B"/>
    <w:rsid w:val="00352B37"/>
    <w:rsid w:val="00352B6F"/>
    <w:rsid w:val="00353B30"/>
    <w:rsid w:val="00353DBB"/>
    <w:rsid w:val="00355093"/>
    <w:rsid w:val="00355685"/>
    <w:rsid w:val="0035609A"/>
    <w:rsid w:val="0035699B"/>
    <w:rsid w:val="00356F76"/>
    <w:rsid w:val="003570FE"/>
    <w:rsid w:val="003601C1"/>
    <w:rsid w:val="00360344"/>
    <w:rsid w:val="00360700"/>
    <w:rsid w:val="003608A7"/>
    <w:rsid w:val="00360CEF"/>
    <w:rsid w:val="003632AF"/>
    <w:rsid w:val="003637F5"/>
    <w:rsid w:val="00363AB6"/>
    <w:rsid w:val="0036493D"/>
    <w:rsid w:val="00365EFE"/>
    <w:rsid w:val="00367189"/>
    <w:rsid w:val="00367519"/>
    <w:rsid w:val="00370620"/>
    <w:rsid w:val="00371988"/>
    <w:rsid w:val="00371DFA"/>
    <w:rsid w:val="00371FC0"/>
    <w:rsid w:val="003726F1"/>
    <w:rsid w:val="00373074"/>
    <w:rsid w:val="00374963"/>
    <w:rsid w:val="00374E9D"/>
    <w:rsid w:val="00375539"/>
    <w:rsid w:val="0037556B"/>
    <w:rsid w:val="00375832"/>
    <w:rsid w:val="003766E4"/>
    <w:rsid w:val="003769C2"/>
    <w:rsid w:val="00376BDE"/>
    <w:rsid w:val="00377128"/>
    <w:rsid w:val="003773CB"/>
    <w:rsid w:val="003777A4"/>
    <w:rsid w:val="00380F71"/>
    <w:rsid w:val="003814C8"/>
    <w:rsid w:val="00382F0D"/>
    <w:rsid w:val="00383758"/>
    <w:rsid w:val="00383770"/>
    <w:rsid w:val="00384662"/>
    <w:rsid w:val="00384C5A"/>
    <w:rsid w:val="00386C98"/>
    <w:rsid w:val="003871A9"/>
    <w:rsid w:val="003903A2"/>
    <w:rsid w:val="003904CA"/>
    <w:rsid w:val="00390EE5"/>
    <w:rsid w:val="003922EA"/>
    <w:rsid w:val="00392448"/>
    <w:rsid w:val="00392F04"/>
    <w:rsid w:val="00393FDE"/>
    <w:rsid w:val="00394CBA"/>
    <w:rsid w:val="00395305"/>
    <w:rsid w:val="003955F4"/>
    <w:rsid w:val="00396370"/>
    <w:rsid w:val="0039735D"/>
    <w:rsid w:val="00397852"/>
    <w:rsid w:val="003A17E3"/>
    <w:rsid w:val="003A2054"/>
    <w:rsid w:val="003A38E9"/>
    <w:rsid w:val="003A41DF"/>
    <w:rsid w:val="003A492F"/>
    <w:rsid w:val="003A497C"/>
    <w:rsid w:val="003A4F67"/>
    <w:rsid w:val="003A564D"/>
    <w:rsid w:val="003A628F"/>
    <w:rsid w:val="003A6B4B"/>
    <w:rsid w:val="003B0B29"/>
    <w:rsid w:val="003B30F6"/>
    <w:rsid w:val="003B33A4"/>
    <w:rsid w:val="003B548D"/>
    <w:rsid w:val="003B5CE6"/>
    <w:rsid w:val="003B5E94"/>
    <w:rsid w:val="003B6B6D"/>
    <w:rsid w:val="003B7081"/>
    <w:rsid w:val="003B799C"/>
    <w:rsid w:val="003C065A"/>
    <w:rsid w:val="003C0D8D"/>
    <w:rsid w:val="003C12EC"/>
    <w:rsid w:val="003C1626"/>
    <w:rsid w:val="003C1CD8"/>
    <w:rsid w:val="003C2150"/>
    <w:rsid w:val="003C218E"/>
    <w:rsid w:val="003C488F"/>
    <w:rsid w:val="003C63B4"/>
    <w:rsid w:val="003C6821"/>
    <w:rsid w:val="003C6A73"/>
    <w:rsid w:val="003C6B72"/>
    <w:rsid w:val="003C6FA7"/>
    <w:rsid w:val="003C72E6"/>
    <w:rsid w:val="003C79ED"/>
    <w:rsid w:val="003C7D40"/>
    <w:rsid w:val="003D08DB"/>
    <w:rsid w:val="003D0902"/>
    <w:rsid w:val="003D0F75"/>
    <w:rsid w:val="003D125C"/>
    <w:rsid w:val="003D2CB3"/>
    <w:rsid w:val="003D2D36"/>
    <w:rsid w:val="003D306E"/>
    <w:rsid w:val="003D3988"/>
    <w:rsid w:val="003D3DA1"/>
    <w:rsid w:val="003D3F2D"/>
    <w:rsid w:val="003D4405"/>
    <w:rsid w:val="003D4D16"/>
    <w:rsid w:val="003D552B"/>
    <w:rsid w:val="003D5D24"/>
    <w:rsid w:val="003D66DB"/>
    <w:rsid w:val="003D6945"/>
    <w:rsid w:val="003D72EE"/>
    <w:rsid w:val="003D75D5"/>
    <w:rsid w:val="003D76C5"/>
    <w:rsid w:val="003E06A7"/>
    <w:rsid w:val="003E2003"/>
    <w:rsid w:val="003E2466"/>
    <w:rsid w:val="003E34F5"/>
    <w:rsid w:val="003E435B"/>
    <w:rsid w:val="003E7BF3"/>
    <w:rsid w:val="003E7CDB"/>
    <w:rsid w:val="003F1514"/>
    <w:rsid w:val="003F18B1"/>
    <w:rsid w:val="003F1F18"/>
    <w:rsid w:val="003F25F9"/>
    <w:rsid w:val="003F2646"/>
    <w:rsid w:val="003F2DC4"/>
    <w:rsid w:val="003F31E6"/>
    <w:rsid w:val="003F338F"/>
    <w:rsid w:val="003F34EE"/>
    <w:rsid w:val="003F3F53"/>
    <w:rsid w:val="003F4265"/>
    <w:rsid w:val="003F5AEC"/>
    <w:rsid w:val="00401F10"/>
    <w:rsid w:val="0040449E"/>
    <w:rsid w:val="00404D36"/>
    <w:rsid w:val="00404FBE"/>
    <w:rsid w:val="00405298"/>
    <w:rsid w:val="0040614D"/>
    <w:rsid w:val="0040661B"/>
    <w:rsid w:val="00407A16"/>
    <w:rsid w:val="00407B4A"/>
    <w:rsid w:val="00407C19"/>
    <w:rsid w:val="004100FD"/>
    <w:rsid w:val="00410265"/>
    <w:rsid w:val="004104DB"/>
    <w:rsid w:val="00410EFB"/>
    <w:rsid w:val="00411519"/>
    <w:rsid w:val="004123C6"/>
    <w:rsid w:val="004128CD"/>
    <w:rsid w:val="00414D88"/>
    <w:rsid w:val="00415693"/>
    <w:rsid w:val="00415C11"/>
    <w:rsid w:val="004163CF"/>
    <w:rsid w:val="0041682F"/>
    <w:rsid w:val="00416C1D"/>
    <w:rsid w:val="00417C09"/>
    <w:rsid w:val="00417D0B"/>
    <w:rsid w:val="00417EF2"/>
    <w:rsid w:val="00421A36"/>
    <w:rsid w:val="00423F17"/>
    <w:rsid w:val="00424022"/>
    <w:rsid w:val="00424678"/>
    <w:rsid w:val="00424872"/>
    <w:rsid w:val="0042660A"/>
    <w:rsid w:val="00426B3A"/>
    <w:rsid w:val="00426E0A"/>
    <w:rsid w:val="00426E9D"/>
    <w:rsid w:val="00426FF6"/>
    <w:rsid w:val="004273C3"/>
    <w:rsid w:val="00430180"/>
    <w:rsid w:val="00430442"/>
    <w:rsid w:val="00430453"/>
    <w:rsid w:val="004309B1"/>
    <w:rsid w:val="004313D4"/>
    <w:rsid w:val="004313EA"/>
    <w:rsid w:val="00431B7C"/>
    <w:rsid w:val="004321A4"/>
    <w:rsid w:val="004322BE"/>
    <w:rsid w:val="0043250F"/>
    <w:rsid w:val="00434C70"/>
    <w:rsid w:val="004356DB"/>
    <w:rsid w:val="004358C6"/>
    <w:rsid w:val="00435C40"/>
    <w:rsid w:val="0043710C"/>
    <w:rsid w:val="0043739D"/>
    <w:rsid w:val="00437A59"/>
    <w:rsid w:val="004405FA"/>
    <w:rsid w:val="004409D3"/>
    <w:rsid w:val="004433A8"/>
    <w:rsid w:val="0044399A"/>
    <w:rsid w:val="004449B2"/>
    <w:rsid w:val="00444EEC"/>
    <w:rsid w:val="0044588B"/>
    <w:rsid w:val="00445BA6"/>
    <w:rsid w:val="004467C1"/>
    <w:rsid w:val="00446E3A"/>
    <w:rsid w:val="004470FD"/>
    <w:rsid w:val="00447204"/>
    <w:rsid w:val="00447662"/>
    <w:rsid w:val="0044776D"/>
    <w:rsid w:val="00450522"/>
    <w:rsid w:val="00450767"/>
    <w:rsid w:val="00452BE2"/>
    <w:rsid w:val="004548C1"/>
    <w:rsid w:val="004550E4"/>
    <w:rsid w:val="004559A3"/>
    <w:rsid w:val="00455A51"/>
    <w:rsid w:val="0045763C"/>
    <w:rsid w:val="00457DBB"/>
    <w:rsid w:val="00457F17"/>
    <w:rsid w:val="004600D8"/>
    <w:rsid w:val="004627DC"/>
    <w:rsid w:val="0046313C"/>
    <w:rsid w:val="0046344D"/>
    <w:rsid w:val="004635DA"/>
    <w:rsid w:val="00464386"/>
    <w:rsid w:val="004648C7"/>
    <w:rsid w:val="00464920"/>
    <w:rsid w:val="00464DF0"/>
    <w:rsid w:val="00465C02"/>
    <w:rsid w:val="004678B3"/>
    <w:rsid w:val="00467B8D"/>
    <w:rsid w:val="00471187"/>
    <w:rsid w:val="00471199"/>
    <w:rsid w:val="0047124B"/>
    <w:rsid w:val="00471536"/>
    <w:rsid w:val="0047185A"/>
    <w:rsid w:val="0047227B"/>
    <w:rsid w:val="00472515"/>
    <w:rsid w:val="00472F2E"/>
    <w:rsid w:val="0047363D"/>
    <w:rsid w:val="00473837"/>
    <w:rsid w:val="0047401D"/>
    <w:rsid w:val="0047427A"/>
    <w:rsid w:val="00474660"/>
    <w:rsid w:val="0047512C"/>
    <w:rsid w:val="00475720"/>
    <w:rsid w:val="00476F2D"/>
    <w:rsid w:val="00477ACB"/>
    <w:rsid w:val="004801A0"/>
    <w:rsid w:val="0048028A"/>
    <w:rsid w:val="00480696"/>
    <w:rsid w:val="00481DA6"/>
    <w:rsid w:val="00481DEF"/>
    <w:rsid w:val="00481E37"/>
    <w:rsid w:val="00482688"/>
    <w:rsid w:val="00482B21"/>
    <w:rsid w:val="0048354C"/>
    <w:rsid w:val="00486810"/>
    <w:rsid w:val="004872A5"/>
    <w:rsid w:val="0049015F"/>
    <w:rsid w:val="00490376"/>
    <w:rsid w:val="00490FA8"/>
    <w:rsid w:val="00491B71"/>
    <w:rsid w:val="004924F5"/>
    <w:rsid w:val="0049336E"/>
    <w:rsid w:val="00493788"/>
    <w:rsid w:val="004943BC"/>
    <w:rsid w:val="0049467B"/>
    <w:rsid w:val="00494D83"/>
    <w:rsid w:val="004955ED"/>
    <w:rsid w:val="00495A7E"/>
    <w:rsid w:val="00495B3B"/>
    <w:rsid w:val="004964A1"/>
    <w:rsid w:val="0049715D"/>
    <w:rsid w:val="0049719E"/>
    <w:rsid w:val="00497482"/>
    <w:rsid w:val="004979E8"/>
    <w:rsid w:val="00497AE2"/>
    <w:rsid w:val="00497B78"/>
    <w:rsid w:val="00497FF0"/>
    <w:rsid w:val="004A0A8D"/>
    <w:rsid w:val="004A1577"/>
    <w:rsid w:val="004A353A"/>
    <w:rsid w:val="004A35F1"/>
    <w:rsid w:val="004A3E92"/>
    <w:rsid w:val="004A4736"/>
    <w:rsid w:val="004A4EFD"/>
    <w:rsid w:val="004A523D"/>
    <w:rsid w:val="004A5C5D"/>
    <w:rsid w:val="004A67A9"/>
    <w:rsid w:val="004A74D2"/>
    <w:rsid w:val="004B117D"/>
    <w:rsid w:val="004B2C24"/>
    <w:rsid w:val="004B3774"/>
    <w:rsid w:val="004B414D"/>
    <w:rsid w:val="004B459A"/>
    <w:rsid w:val="004B4BB0"/>
    <w:rsid w:val="004B4F62"/>
    <w:rsid w:val="004B5A9B"/>
    <w:rsid w:val="004B6014"/>
    <w:rsid w:val="004B7376"/>
    <w:rsid w:val="004C11C6"/>
    <w:rsid w:val="004C1663"/>
    <w:rsid w:val="004C170B"/>
    <w:rsid w:val="004C1A45"/>
    <w:rsid w:val="004C1FF1"/>
    <w:rsid w:val="004C2563"/>
    <w:rsid w:val="004C2D65"/>
    <w:rsid w:val="004C4C5D"/>
    <w:rsid w:val="004C61E1"/>
    <w:rsid w:val="004C650E"/>
    <w:rsid w:val="004D0062"/>
    <w:rsid w:val="004D0520"/>
    <w:rsid w:val="004D116F"/>
    <w:rsid w:val="004D1196"/>
    <w:rsid w:val="004D1303"/>
    <w:rsid w:val="004D187E"/>
    <w:rsid w:val="004D1F17"/>
    <w:rsid w:val="004D30FB"/>
    <w:rsid w:val="004D4660"/>
    <w:rsid w:val="004D499B"/>
    <w:rsid w:val="004D4D6F"/>
    <w:rsid w:val="004D56A9"/>
    <w:rsid w:val="004D6416"/>
    <w:rsid w:val="004D72E4"/>
    <w:rsid w:val="004E0433"/>
    <w:rsid w:val="004E1B14"/>
    <w:rsid w:val="004E2A07"/>
    <w:rsid w:val="004E35C7"/>
    <w:rsid w:val="004E45FA"/>
    <w:rsid w:val="004E4D88"/>
    <w:rsid w:val="004E559B"/>
    <w:rsid w:val="004E59DC"/>
    <w:rsid w:val="004E6C9A"/>
    <w:rsid w:val="004E7D59"/>
    <w:rsid w:val="004F00F1"/>
    <w:rsid w:val="004F0441"/>
    <w:rsid w:val="004F0A59"/>
    <w:rsid w:val="004F1256"/>
    <w:rsid w:val="004F27E1"/>
    <w:rsid w:val="004F4BDE"/>
    <w:rsid w:val="004F6202"/>
    <w:rsid w:val="004F6723"/>
    <w:rsid w:val="004F710F"/>
    <w:rsid w:val="004F7128"/>
    <w:rsid w:val="004F7EAE"/>
    <w:rsid w:val="004F7EFC"/>
    <w:rsid w:val="00501479"/>
    <w:rsid w:val="00501A6F"/>
    <w:rsid w:val="0050227F"/>
    <w:rsid w:val="00502EE9"/>
    <w:rsid w:val="005039E7"/>
    <w:rsid w:val="00503CBA"/>
    <w:rsid w:val="00504903"/>
    <w:rsid w:val="00504FD7"/>
    <w:rsid w:val="00505830"/>
    <w:rsid w:val="00505E9C"/>
    <w:rsid w:val="00506C49"/>
    <w:rsid w:val="00506E7B"/>
    <w:rsid w:val="00507F6B"/>
    <w:rsid w:val="00510145"/>
    <w:rsid w:val="00510275"/>
    <w:rsid w:val="00510AA0"/>
    <w:rsid w:val="00514534"/>
    <w:rsid w:val="005145E3"/>
    <w:rsid w:val="00514FF2"/>
    <w:rsid w:val="00515448"/>
    <w:rsid w:val="00515B75"/>
    <w:rsid w:val="00516013"/>
    <w:rsid w:val="0051645C"/>
    <w:rsid w:val="005167F3"/>
    <w:rsid w:val="00516C0B"/>
    <w:rsid w:val="00517BB2"/>
    <w:rsid w:val="00520645"/>
    <w:rsid w:val="00520880"/>
    <w:rsid w:val="0052100E"/>
    <w:rsid w:val="00521406"/>
    <w:rsid w:val="0052162E"/>
    <w:rsid w:val="00521D0D"/>
    <w:rsid w:val="005221A1"/>
    <w:rsid w:val="005223B7"/>
    <w:rsid w:val="0052293B"/>
    <w:rsid w:val="0052492A"/>
    <w:rsid w:val="00524BC0"/>
    <w:rsid w:val="0052634C"/>
    <w:rsid w:val="005263FF"/>
    <w:rsid w:val="0052678B"/>
    <w:rsid w:val="00527653"/>
    <w:rsid w:val="00527891"/>
    <w:rsid w:val="0052794E"/>
    <w:rsid w:val="00527B78"/>
    <w:rsid w:val="005314C1"/>
    <w:rsid w:val="0053192B"/>
    <w:rsid w:val="00531B66"/>
    <w:rsid w:val="00531D15"/>
    <w:rsid w:val="00531EB7"/>
    <w:rsid w:val="00531F01"/>
    <w:rsid w:val="005324F5"/>
    <w:rsid w:val="00532544"/>
    <w:rsid w:val="00532782"/>
    <w:rsid w:val="0053325B"/>
    <w:rsid w:val="005339A3"/>
    <w:rsid w:val="005343D2"/>
    <w:rsid w:val="00534DFC"/>
    <w:rsid w:val="0053544D"/>
    <w:rsid w:val="005355FA"/>
    <w:rsid w:val="005356D8"/>
    <w:rsid w:val="005359E8"/>
    <w:rsid w:val="005365A6"/>
    <w:rsid w:val="00536DDD"/>
    <w:rsid w:val="00537145"/>
    <w:rsid w:val="0054015A"/>
    <w:rsid w:val="00541B7E"/>
    <w:rsid w:val="005428A5"/>
    <w:rsid w:val="0054293E"/>
    <w:rsid w:val="0054310E"/>
    <w:rsid w:val="005432DE"/>
    <w:rsid w:val="005436B6"/>
    <w:rsid w:val="00544584"/>
    <w:rsid w:val="005445FD"/>
    <w:rsid w:val="00544E84"/>
    <w:rsid w:val="00546060"/>
    <w:rsid w:val="00546117"/>
    <w:rsid w:val="005467DF"/>
    <w:rsid w:val="00546D54"/>
    <w:rsid w:val="005477F7"/>
    <w:rsid w:val="00547B7A"/>
    <w:rsid w:val="0055003F"/>
    <w:rsid w:val="00550FF1"/>
    <w:rsid w:val="00551473"/>
    <w:rsid w:val="005518D4"/>
    <w:rsid w:val="00552DD1"/>
    <w:rsid w:val="00553572"/>
    <w:rsid w:val="00553BA0"/>
    <w:rsid w:val="00554929"/>
    <w:rsid w:val="00555ABD"/>
    <w:rsid w:val="00555CEB"/>
    <w:rsid w:val="00555FA3"/>
    <w:rsid w:val="00556220"/>
    <w:rsid w:val="00556C1A"/>
    <w:rsid w:val="00556C21"/>
    <w:rsid w:val="005602D5"/>
    <w:rsid w:val="00560818"/>
    <w:rsid w:val="00560D45"/>
    <w:rsid w:val="005617D1"/>
    <w:rsid w:val="00561943"/>
    <w:rsid w:val="00561FE9"/>
    <w:rsid w:val="00562A11"/>
    <w:rsid w:val="00563671"/>
    <w:rsid w:val="0056396C"/>
    <w:rsid w:val="0056406D"/>
    <w:rsid w:val="00564748"/>
    <w:rsid w:val="00564857"/>
    <w:rsid w:val="00566F2E"/>
    <w:rsid w:val="0056705D"/>
    <w:rsid w:val="005702CA"/>
    <w:rsid w:val="00570770"/>
    <w:rsid w:val="00570DCE"/>
    <w:rsid w:val="00571606"/>
    <w:rsid w:val="0057162D"/>
    <w:rsid w:val="00571C8B"/>
    <w:rsid w:val="00571E96"/>
    <w:rsid w:val="00572B43"/>
    <w:rsid w:val="00572B4F"/>
    <w:rsid w:val="0057383F"/>
    <w:rsid w:val="00573D96"/>
    <w:rsid w:val="0057460E"/>
    <w:rsid w:val="005746F2"/>
    <w:rsid w:val="00574EA4"/>
    <w:rsid w:val="00574F06"/>
    <w:rsid w:val="005750A8"/>
    <w:rsid w:val="00575324"/>
    <w:rsid w:val="00575753"/>
    <w:rsid w:val="00575DEB"/>
    <w:rsid w:val="005762B4"/>
    <w:rsid w:val="00577AF1"/>
    <w:rsid w:val="0058000D"/>
    <w:rsid w:val="005801F8"/>
    <w:rsid w:val="005802BA"/>
    <w:rsid w:val="0058069D"/>
    <w:rsid w:val="005808FB"/>
    <w:rsid w:val="00580944"/>
    <w:rsid w:val="00581532"/>
    <w:rsid w:val="00582DA1"/>
    <w:rsid w:val="00584AB7"/>
    <w:rsid w:val="0058509A"/>
    <w:rsid w:val="00585702"/>
    <w:rsid w:val="00586D66"/>
    <w:rsid w:val="005875E1"/>
    <w:rsid w:val="00590680"/>
    <w:rsid w:val="00590DB8"/>
    <w:rsid w:val="005913E2"/>
    <w:rsid w:val="005926E6"/>
    <w:rsid w:val="00592C2D"/>
    <w:rsid w:val="00592E86"/>
    <w:rsid w:val="00593E47"/>
    <w:rsid w:val="00593F91"/>
    <w:rsid w:val="0059422D"/>
    <w:rsid w:val="00594BAA"/>
    <w:rsid w:val="005958E0"/>
    <w:rsid w:val="00595C5C"/>
    <w:rsid w:val="00596CF4"/>
    <w:rsid w:val="00596DA2"/>
    <w:rsid w:val="005971B6"/>
    <w:rsid w:val="00597F55"/>
    <w:rsid w:val="005A1F62"/>
    <w:rsid w:val="005A23BE"/>
    <w:rsid w:val="005A24E0"/>
    <w:rsid w:val="005A359D"/>
    <w:rsid w:val="005A3D5D"/>
    <w:rsid w:val="005A4033"/>
    <w:rsid w:val="005A4828"/>
    <w:rsid w:val="005A5C02"/>
    <w:rsid w:val="005A6EA9"/>
    <w:rsid w:val="005A7117"/>
    <w:rsid w:val="005A7B5A"/>
    <w:rsid w:val="005B0EA7"/>
    <w:rsid w:val="005B0F47"/>
    <w:rsid w:val="005B14E0"/>
    <w:rsid w:val="005B1594"/>
    <w:rsid w:val="005B1B41"/>
    <w:rsid w:val="005B26F2"/>
    <w:rsid w:val="005B3CC6"/>
    <w:rsid w:val="005B443E"/>
    <w:rsid w:val="005B4E20"/>
    <w:rsid w:val="005B67E1"/>
    <w:rsid w:val="005B6991"/>
    <w:rsid w:val="005B711E"/>
    <w:rsid w:val="005B79DC"/>
    <w:rsid w:val="005C044F"/>
    <w:rsid w:val="005C0B63"/>
    <w:rsid w:val="005C1DA7"/>
    <w:rsid w:val="005C22CB"/>
    <w:rsid w:val="005C2FC5"/>
    <w:rsid w:val="005C4289"/>
    <w:rsid w:val="005C6985"/>
    <w:rsid w:val="005C7155"/>
    <w:rsid w:val="005C7947"/>
    <w:rsid w:val="005D0229"/>
    <w:rsid w:val="005D0487"/>
    <w:rsid w:val="005D2301"/>
    <w:rsid w:val="005D2E9C"/>
    <w:rsid w:val="005D3379"/>
    <w:rsid w:val="005D36EB"/>
    <w:rsid w:val="005D3888"/>
    <w:rsid w:val="005D39EA"/>
    <w:rsid w:val="005D4A94"/>
    <w:rsid w:val="005D4E28"/>
    <w:rsid w:val="005D4FB7"/>
    <w:rsid w:val="005D57AB"/>
    <w:rsid w:val="005D584E"/>
    <w:rsid w:val="005D5CF2"/>
    <w:rsid w:val="005D6637"/>
    <w:rsid w:val="005D7266"/>
    <w:rsid w:val="005D77F1"/>
    <w:rsid w:val="005D79C4"/>
    <w:rsid w:val="005D7B39"/>
    <w:rsid w:val="005D7B6E"/>
    <w:rsid w:val="005D7DB8"/>
    <w:rsid w:val="005E009F"/>
    <w:rsid w:val="005E0398"/>
    <w:rsid w:val="005E0663"/>
    <w:rsid w:val="005E0682"/>
    <w:rsid w:val="005E0E9F"/>
    <w:rsid w:val="005E11DE"/>
    <w:rsid w:val="005E157A"/>
    <w:rsid w:val="005E21C9"/>
    <w:rsid w:val="005E2529"/>
    <w:rsid w:val="005E2C88"/>
    <w:rsid w:val="005E2FA3"/>
    <w:rsid w:val="005E35BE"/>
    <w:rsid w:val="005E5103"/>
    <w:rsid w:val="005E5C63"/>
    <w:rsid w:val="005E5D5A"/>
    <w:rsid w:val="005E60B0"/>
    <w:rsid w:val="005E6269"/>
    <w:rsid w:val="005E66B6"/>
    <w:rsid w:val="005E72C1"/>
    <w:rsid w:val="005E7345"/>
    <w:rsid w:val="005E7487"/>
    <w:rsid w:val="005E7562"/>
    <w:rsid w:val="005E7853"/>
    <w:rsid w:val="005E7BC4"/>
    <w:rsid w:val="005F0417"/>
    <w:rsid w:val="005F0433"/>
    <w:rsid w:val="005F0B26"/>
    <w:rsid w:val="005F0DF1"/>
    <w:rsid w:val="005F177C"/>
    <w:rsid w:val="005F24F0"/>
    <w:rsid w:val="005F265A"/>
    <w:rsid w:val="005F47D7"/>
    <w:rsid w:val="005F4F1E"/>
    <w:rsid w:val="005F6DB0"/>
    <w:rsid w:val="006003EB"/>
    <w:rsid w:val="00600619"/>
    <w:rsid w:val="006006B5"/>
    <w:rsid w:val="0060168E"/>
    <w:rsid w:val="006023C0"/>
    <w:rsid w:val="00602F19"/>
    <w:rsid w:val="00603190"/>
    <w:rsid w:val="0060393B"/>
    <w:rsid w:val="00604477"/>
    <w:rsid w:val="0060508A"/>
    <w:rsid w:val="0060546D"/>
    <w:rsid w:val="00605BCA"/>
    <w:rsid w:val="0060627A"/>
    <w:rsid w:val="00607B4E"/>
    <w:rsid w:val="006108D8"/>
    <w:rsid w:val="00610A1B"/>
    <w:rsid w:val="00611371"/>
    <w:rsid w:val="0061183C"/>
    <w:rsid w:val="00612092"/>
    <w:rsid w:val="00612134"/>
    <w:rsid w:val="006122EF"/>
    <w:rsid w:val="00612335"/>
    <w:rsid w:val="006124AD"/>
    <w:rsid w:val="00612BF5"/>
    <w:rsid w:val="00616D53"/>
    <w:rsid w:val="006175EB"/>
    <w:rsid w:val="00617A3F"/>
    <w:rsid w:val="006200AC"/>
    <w:rsid w:val="006206ED"/>
    <w:rsid w:val="006233B2"/>
    <w:rsid w:val="006235B4"/>
    <w:rsid w:val="00623BD1"/>
    <w:rsid w:val="0062578C"/>
    <w:rsid w:val="00625BC7"/>
    <w:rsid w:val="00626011"/>
    <w:rsid w:val="00626285"/>
    <w:rsid w:val="006263E2"/>
    <w:rsid w:val="00626448"/>
    <w:rsid w:val="00626509"/>
    <w:rsid w:val="0062692D"/>
    <w:rsid w:val="00626B99"/>
    <w:rsid w:val="00627984"/>
    <w:rsid w:val="0063045B"/>
    <w:rsid w:val="006306E0"/>
    <w:rsid w:val="00630CDA"/>
    <w:rsid w:val="0063183F"/>
    <w:rsid w:val="00632183"/>
    <w:rsid w:val="00632489"/>
    <w:rsid w:val="0063254D"/>
    <w:rsid w:val="00632B77"/>
    <w:rsid w:val="00632C01"/>
    <w:rsid w:val="00632C9D"/>
    <w:rsid w:val="00633178"/>
    <w:rsid w:val="006336A6"/>
    <w:rsid w:val="00633B2C"/>
    <w:rsid w:val="00633BAF"/>
    <w:rsid w:val="0063437C"/>
    <w:rsid w:val="00635470"/>
    <w:rsid w:val="00635E63"/>
    <w:rsid w:val="00636824"/>
    <w:rsid w:val="00636F64"/>
    <w:rsid w:val="00637318"/>
    <w:rsid w:val="00637891"/>
    <w:rsid w:val="00637BA8"/>
    <w:rsid w:val="00637D3C"/>
    <w:rsid w:val="00637F4C"/>
    <w:rsid w:val="006400EF"/>
    <w:rsid w:val="00640149"/>
    <w:rsid w:val="00641A38"/>
    <w:rsid w:val="00641C43"/>
    <w:rsid w:val="00644C96"/>
    <w:rsid w:val="00645311"/>
    <w:rsid w:val="00647F0E"/>
    <w:rsid w:val="0065037C"/>
    <w:rsid w:val="006503EC"/>
    <w:rsid w:val="0065161F"/>
    <w:rsid w:val="00651AD7"/>
    <w:rsid w:val="00651CDE"/>
    <w:rsid w:val="00652020"/>
    <w:rsid w:val="006520DF"/>
    <w:rsid w:val="006523DC"/>
    <w:rsid w:val="00652890"/>
    <w:rsid w:val="00653252"/>
    <w:rsid w:val="006535D4"/>
    <w:rsid w:val="0065414D"/>
    <w:rsid w:val="00654CFB"/>
    <w:rsid w:val="006557C8"/>
    <w:rsid w:val="00656027"/>
    <w:rsid w:val="00656D8B"/>
    <w:rsid w:val="00657082"/>
    <w:rsid w:val="006574A6"/>
    <w:rsid w:val="00657829"/>
    <w:rsid w:val="00657B6C"/>
    <w:rsid w:val="00660830"/>
    <w:rsid w:val="00661329"/>
    <w:rsid w:val="0066381F"/>
    <w:rsid w:val="00663950"/>
    <w:rsid w:val="00663B2E"/>
    <w:rsid w:val="00663E3C"/>
    <w:rsid w:val="0066452F"/>
    <w:rsid w:val="0066490C"/>
    <w:rsid w:val="0066603B"/>
    <w:rsid w:val="00671010"/>
    <w:rsid w:val="00671283"/>
    <w:rsid w:val="00671E03"/>
    <w:rsid w:val="00671EBC"/>
    <w:rsid w:val="006720EE"/>
    <w:rsid w:val="006723DC"/>
    <w:rsid w:val="006725E9"/>
    <w:rsid w:val="00672795"/>
    <w:rsid w:val="00672DC2"/>
    <w:rsid w:val="00673806"/>
    <w:rsid w:val="00674A2C"/>
    <w:rsid w:val="00674CC6"/>
    <w:rsid w:val="00674EA8"/>
    <w:rsid w:val="006755D1"/>
    <w:rsid w:val="00675976"/>
    <w:rsid w:val="00675BEA"/>
    <w:rsid w:val="0067703E"/>
    <w:rsid w:val="0067720D"/>
    <w:rsid w:val="00677C7E"/>
    <w:rsid w:val="00677D6C"/>
    <w:rsid w:val="00680B6F"/>
    <w:rsid w:val="006823DD"/>
    <w:rsid w:val="0068299A"/>
    <w:rsid w:val="006833C3"/>
    <w:rsid w:val="00683E40"/>
    <w:rsid w:val="0068555D"/>
    <w:rsid w:val="00686290"/>
    <w:rsid w:val="006863C8"/>
    <w:rsid w:val="006868D3"/>
    <w:rsid w:val="00686BDB"/>
    <w:rsid w:val="00687EBD"/>
    <w:rsid w:val="00690284"/>
    <w:rsid w:val="0069064B"/>
    <w:rsid w:val="00690B96"/>
    <w:rsid w:val="0069122B"/>
    <w:rsid w:val="00691A52"/>
    <w:rsid w:val="0069278F"/>
    <w:rsid w:val="00692856"/>
    <w:rsid w:val="00692B85"/>
    <w:rsid w:val="00693118"/>
    <w:rsid w:val="006938DD"/>
    <w:rsid w:val="006938FC"/>
    <w:rsid w:val="0069397C"/>
    <w:rsid w:val="00693DFC"/>
    <w:rsid w:val="0069543A"/>
    <w:rsid w:val="00695FB3"/>
    <w:rsid w:val="006A16C9"/>
    <w:rsid w:val="006A1A7D"/>
    <w:rsid w:val="006A1B76"/>
    <w:rsid w:val="006A1D3B"/>
    <w:rsid w:val="006A237E"/>
    <w:rsid w:val="006A2CAA"/>
    <w:rsid w:val="006A2E73"/>
    <w:rsid w:val="006A3699"/>
    <w:rsid w:val="006A3784"/>
    <w:rsid w:val="006A3802"/>
    <w:rsid w:val="006A404C"/>
    <w:rsid w:val="006A4556"/>
    <w:rsid w:val="006A4994"/>
    <w:rsid w:val="006A5175"/>
    <w:rsid w:val="006A5846"/>
    <w:rsid w:val="006A5FD3"/>
    <w:rsid w:val="006A67A3"/>
    <w:rsid w:val="006A7CF7"/>
    <w:rsid w:val="006B1D84"/>
    <w:rsid w:val="006B26C1"/>
    <w:rsid w:val="006B3E24"/>
    <w:rsid w:val="006B4588"/>
    <w:rsid w:val="006B5AC4"/>
    <w:rsid w:val="006B5DFF"/>
    <w:rsid w:val="006B6031"/>
    <w:rsid w:val="006B62D6"/>
    <w:rsid w:val="006B6943"/>
    <w:rsid w:val="006B6A8E"/>
    <w:rsid w:val="006C1135"/>
    <w:rsid w:val="006C19BD"/>
    <w:rsid w:val="006C2112"/>
    <w:rsid w:val="006C24D4"/>
    <w:rsid w:val="006C3362"/>
    <w:rsid w:val="006C36AA"/>
    <w:rsid w:val="006C3752"/>
    <w:rsid w:val="006C39DA"/>
    <w:rsid w:val="006C3DE4"/>
    <w:rsid w:val="006C46CA"/>
    <w:rsid w:val="006C4ED0"/>
    <w:rsid w:val="006C5289"/>
    <w:rsid w:val="006C542E"/>
    <w:rsid w:val="006C570C"/>
    <w:rsid w:val="006C5B10"/>
    <w:rsid w:val="006C67C2"/>
    <w:rsid w:val="006C7021"/>
    <w:rsid w:val="006D0371"/>
    <w:rsid w:val="006D05CD"/>
    <w:rsid w:val="006D06BF"/>
    <w:rsid w:val="006D1337"/>
    <w:rsid w:val="006D1997"/>
    <w:rsid w:val="006D264A"/>
    <w:rsid w:val="006D2CC7"/>
    <w:rsid w:val="006D3319"/>
    <w:rsid w:val="006D38AB"/>
    <w:rsid w:val="006D3F2D"/>
    <w:rsid w:val="006D4980"/>
    <w:rsid w:val="006D4BDE"/>
    <w:rsid w:val="006D5173"/>
    <w:rsid w:val="006D51E5"/>
    <w:rsid w:val="006D57C1"/>
    <w:rsid w:val="006D5ABC"/>
    <w:rsid w:val="006D5BD0"/>
    <w:rsid w:val="006D6066"/>
    <w:rsid w:val="006D77D7"/>
    <w:rsid w:val="006D79A4"/>
    <w:rsid w:val="006D7E1C"/>
    <w:rsid w:val="006E059E"/>
    <w:rsid w:val="006E0A3C"/>
    <w:rsid w:val="006E0C06"/>
    <w:rsid w:val="006E0F42"/>
    <w:rsid w:val="006E4446"/>
    <w:rsid w:val="006E46C5"/>
    <w:rsid w:val="006E4B30"/>
    <w:rsid w:val="006E52A7"/>
    <w:rsid w:val="006E57F3"/>
    <w:rsid w:val="006E6846"/>
    <w:rsid w:val="006E6BC1"/>
    <w:rsid w:val="006E7306"/>
    <w:rsid w:val="006E76EB"/>
    <w:rsid w:val="006F0A1C"/>
    <w:rsid w:val="006F0B3E"/>
    <w:rsid w:val="006F0EF4"/>
    <w:rsid w:val="006F1787"/>
    <w:rsid w:val="006F1BF9"/>
    <w:rsid w:val="006F21AA"/>
    <w:rsid w:val="006F22E6"/>
    <w:rsid w:val="006F234D"/>
    <w:rsid w:val="006F274B"/>
    <w:rsid w:val="006F2946"/>
    <w:rsid w:val="006F3276"/>
    <w:rsid w:val="006F5034"/>
    <w:rsid w:val="006F5926"/>
    <w:rsid w:val="006F5F2C"/>
    <w:rsid w:val="006F61F5"/>
    <w:rsid w:val="006F6671"/>
    <w:rsid w:val="006F677D"/>
    <w:rsid w:val="006F702D"/>
    <w:rsid w:val="00700E64"/>
    <w:rsid w:val="00701009"/>
    <w:rsid w:val="0070237D"/>
    <w:rsid w:val="007034B4"/>
    <w:rsid w:val="00703782"/>
    <w:rsid w:val="00704B2A"/>
    <w:rsid w:val="0070523A"/>
    <w:rsid w:val="007065F9"/>
    <w:rsid w:val="00706E9D"/>
    <w:rsid w:val="00707563"/>
    <w:rsid w:val="007106C6"/>
    <w:rsid w:val="00710AC7"/>
    <w:rsid w:val="00711326"/>
    <w:rsid w:val="007114EF"/>
    <w:rsid w:val="00711BDE"/>
    <w:rsid w:val="00712294"/>
    <w:rsid w:val="00712452"/>
    <w:rsid w:val="00712A2D"/>
    <w:rsid w:val="007139BF"/>
    <w:rsid w:val="00713DAF"/>
    <w:rsid w:val="00714070"/>
    <w:rsid w:val="00716240"/>
    <w:rsid w:val="00716317"/>
    <w:rsid w:val="007164ED"/>
    <w:rsid w:val="007168AA"/>
    <w:rsid w:val="00717B89"/>
    <w:rsid w:val="00720A55"/>
    <w:rsid w:val="00720AE9"/>
    <w:rsid w:val="00721BD1"/>
    <w:rsid w:val="00722B8C"/>
    <w:rsid w:val="00723005"/>
    <w:rsid w:val="0072332C"/>
    <w:rsid w:val="00725254"/>
    <w:rsid w:val="00725331"/>
    <w:rsid w:val="00726C45"/>
    <w:rsid w:val="00727306"/>
    <w:rsid w:val="00727980"/>
    <w:rsid w:val="00730350"/>
    <w:rsid w:val="00731D62"/>
    <w:rsid w:val="007320CD"/>
    <w:rsid w:val="0073227B"/>
    <w:rsid w:val="0073230E"/>
    <w:rsid w:val="00735C40"/>
    <w:rsid w:val="00736ECB"/>
    <w:rsid w:val="00737B59"/>
    <w:rsid w:val="007400D8"/>
    <w:rsid w:val="007407B4"/>
    <w:rsid w:val="00740A51"/>
    <w:rsid w:val="00740ACF"/>
    <w:rsid w:val="00741768"/>
    <w:rsid w:val="007428B3"/>
    <w:rsid w:val="00742F78"/>
    <w:rsid w:val="007446A3"/>
    <w:rsid w:val="007460D7"/>
    <w:rsid w:val="00746EEA"/>
    <w:rsid w:val="00747AEC"/>
    <w:rsid w:val="00747B51"/>
    <w:rsid w:val="007503F7"/>
    <w:rsid w:val="00753BC3"/>
    <w:rsid w:val="00754275"/>
    <w:rsid w:val="00754554"/>
    <w:rsid w:val="00754B9F"/>
    <w:rsid w:val="007557E8"/>
    <w:rsid w:val="00756186"/>
    <w:rsid w:val="00756AFA"/>
    <w:rsid w:val="00757025"/>
    <w:rsid w:val="007607B1"/>
    <w:rsid w:val="00760B30"/>
    <w:rsid w:val="007619B5"/>
    <w:rsid w:val="00761AC0"/>
    <w:rsid w:val="00761BE2"/>
    <w:rsid w:val="00761D99"/>
    <w:rsid w:val="007623FF"/>
    <w:rsid w:val="0076243A"/>
    <w:rsid w:val="007627FF"/>
    <w:rsid w:val="00762BD8"/>
    <w:rsid w:val="007630A4"/>
    <w:rsid w:val="00763557"/>
    <w:rsid w:val="00763636"/>
    <w:rsid w:val="007644D1"/>
    <w:rsid w:val="00764875"/>
    <w:rsid w:val="0076563E"/>
    <w:rsid w:val="00765CEE"/>
    <w:rsid w:val="00766F66"/>
    <w:rsid w:val="00767494"/>
    <w:rsid w:val="00767DB0"/>
    <w:rsid w:val="0077232F"/>
    <w:rsid w:val="00772720"/>
    <w:rsid w:val="00772F43"/>
    <w:rsid w:val="00773002"/>
    <w:rsid w:val="00773CFE"/>
    <w:rsid w:val="00773E35"/>
    <w:rsid w:val="007740AB"/>
    <w:rsid w:val="007764AC"/>
    <w:rsid w:val="00776802"/>
    <w:rsid w:val="0077681A"/>
    <w:rsid w:val="00776FB6"/>
    <w:rsid w:val="007808DD"/>
    <w:rsid w:val="00781782"/>
    <w:rsid w:val="00781D76"/>
    <w:rsid w:val="007833C9"/>
    <w:rsid w:val="00784C8C"/>
    <w:rsid w:val="007856F7"/>
    <w:rsid w:val="00785B37"/>
    <w:rsid w:val="00786CC8"/>
    <w:rsid w:val="00786D76"/>
    <w:rsid w:val="00787D95"/>
    <w:rsid w:val="00790C3C"/>
    <w:rsid w:val="00790FE6"/>
    <w:rsid w:val="007917D8"/>
    <w:rsid w:val="0079208C"/>
    <w:rsid w:val="00792123"/>
    <w:rsid w:val="007925C4"/>
    <w:rsid w:val="00792887"/>
    <w:rsid w:val="00793A2E"/>
    <w:rsid w:val="00794028"/>
    <w:rsid w:val="0079434E"/>
    <w:rsid w:val="00794A72"/>
    <w:rsid w:val="00794BCF"/>
    <w:rsid w:val="0079559C"/>
    <w:rsid w:val="0079664F"/>
    <w:rsid w:val="00796F7B"/>
    <w:rsid w:val="00797095"/>
    <w:rsid w:val="00797372"/>
    <w:rsid w:val="00797435"/>
    <w:rsid w:val="00797442"/>
    <w:rsid w:val="007974C0"/>
    <w:rsid w:val="007A05D3"/>
    <w:rsid w:val="007A13E7"/>
    <w:rsid w:val="007A1478"/>
    <w:rsid w:val="007A1E2F"/>
    <w:rsid w:val="007A20C9"/>
    <w:rsid w:val="007A2844"/>
    <w:rsid w:val="007A2C5E"/>
    <w:rsid w:val="007A3DAC"/>
    <w:rsid w:val="007A401D"/>
    <w:rsid w:val="007A4C41"/>
    <w:rsid w:val="007A4CAE"/>
    <w:rsid w:val="007A4DA0"/>
    <w:rsid w:val="007A4F75"/>
    <w:rsid w:val="007A5009"/>
    <w:rsid w:val="007A5932"/>
    <w:rsid w:val="007A6E15"/>
    <w:rsid w:val="007A6EC0"/>
    <w:rsid w:val="007B1847"/>
    <w:rsid w:val="007B1B41"/>
    <w:rsid w:val="007B27E5"/>
    <w:rsid w:val="007B3651"/>
    <w:rsid w:val="007B394B"/>
    <w:rsid w:val="007B3A46"/>
    <w:rsid w:val="007B3B04"/>
    <w:rsid w:val="007B40E0"/>
    <w:rsid w:val="007B4F15"/>
    <w:rsid w:val="007B51C5"/>
    <w:rsid w:val="007B545F"/>
    <w:rsid w:val="007B5CC6"/>
    <w:rsid w:val="007B61EF"/>
    <w:rsid w:val="007B641C"/>
    <w:rsid w:val="007B6529"/>
    <w:rsid w:val="007B6A9F"/>
    <w:rsid w:val="007C047C"/>
    <w:rsid w:val="007C15D3"/>
    <w:rsid w:val="007C1771"/>
    <w:rsid w:val="007C190C"/>
    <w:rsid w:val="007C20CA"/>
    <w:rsid w:val="007C2606"/>
    <w:rsid w:val="007C2DA7"/>
    <w:rsid w:val="007C3734"/>
    <w:rsid w:val="007C5242"/>
    <w:rsid w:val="007C5CAF"/>
    <w:rsid w:val="007C61BD"/>
    <w:rsid w:val="007C6446"/>
    <w:rsid w:val="007C6D50"/>
    <w:rsid w:val="007C7278"/>
    <w:rsid w:val="007C7649"/>
    <w:rsid w:val="007C794C"/>
    <w:rsid w:val="007D129F"/>
    <w:rsid w:val="007D173D"/>
    <w:rsid w:val="007D1FEB"/>
    <w:rsid w:val="007D2771"/>
    <w:rsid w:val="007D3321"/>
    <w:rsid w:val="007D3635"/>
    <w:rsid w:val="007D423B"/>
    <w:rsid w:val="007D4E39"/>
    <w:rsid w:val="007D4E47"/>
    <w:rsid w:val="007D58E3"/>
    <w:rsid w:val="007D5AFA"/>
    <w:rsid w:val="007D6A0D"/>
    <w:rsid w:val="007D6DDF"/>
    <w:rsid w:val="007E0CC9"/>
    <w:rsid w:val="007E1F5A"/>
    <w:rsid w:val="007E4756"/>
    <w:rsid w:val="007E49DA"/>
    <w:rsid w:val="007E51FA"/>
    <w:rsid w:val="007E526E"/>
    <w:rsid w:val="007E5270"/>
    <w:rsid w:val="007E5D1A"/>
    <w:rsid w:val="007E625B"/>
    <w:rsid w:val="007E6F03"/>
    <w:rsid w:val="007E7CFD"/>
    <w:rsid w:val="007F0448"/>
    <w:rsid w:val="007F0649"/>
    <w:rsid w:val="007F0AFC"/>
    <w:rsid w:val="007F100C"/>
    <w:rsid w:val="007F1E15"/>
    <w:rsid w:val="007F287A"/>
    <w:rsid w:val="007F4165"/>
    <w:rsid w:val="007F4D29"/>
    <w:rsid w:val="007F4F62"/>
    <w:rsid w:val="007F5337"/>
    <w:rsid w:val="007F55E0"/>
    <w:rsid w:val="007F61A7"/>
    <w:rsid w:val="007F63C0"/>
    <w:rsid w:val="007F6468"/>
    <w:rsid w:val="007F6611"/>
    <w:rsid w:val="00800988"/>
    <w:rsid w:val="00801226"/>
    <w:rsid w:val="00803383"/>
    <w:rsid w:val="00803DAE"/>
    <w:rsid w:val="00805BF4"/>
    <w:rsid w:val="008060C6"/>
    <w:rsid w:val="008065DA"/>
    <w:rsid w:val="00806758"/>
    <w:rsid w:val="00806ECC"/>
    <w:rsid w:val="008074C9"/>
    <w:rsid w:val="0080763B"/>
    <w:rsid w:val="00807C1C"/>
    <w:rsid w:val="00810124"/>
    <w:rsid w:val="00810A85"/>
    <w:rsid w:val="00810E7B"/>
    <w:rsid w:val="00811D0F"/>
    <w:rsid w:val="00811E11"/>
    <w:rsid w:val="008122A2"/>
    <w:rsid w:val="00812314"/>
    <w:rsid w:val="00813919"/>
    <w:rsid w:val="00814B1E"/>
    <w:rsid w:val="0081630A"/>
    <w:rsid w:val="0081758B"/>
    <w:rsid w:val="00817EE7"/>
    <w:rsid w:val="008210D2"/>
    <w:rsid w:val="00822168"/>
    <w:rsid w:val="00822D87"/>
    <w:rsid w:val="0082306F"/>
    <w:rsid w:val="0082354F"/>
    <w:rsid w:val="0082415F"/>
    <w:rsid w:val="0082447D"/>
    <w:rsid w:val="00824696"/>
    <w:rsid w:val="00824749"/>
    <w:rsid w:val="00824F79"/>
    <w:rsid w:val="00826174"/>
    <w:rsid w:val="0083057F"/>
    <w:rsid w:val="00830847"/>
    <w:rsid w:val="0083107C"/>
    <w:rsid w:val="00831601"/>
    <w:rsid w:val="00832B3F"/>
    <w:rsid w:val="00832C38"/>
    <w:rsid w:val="00832DB0"/>
    <w:rsid w:val="00833283"/>
    <w:rsid w:val="00833986"/>
    <w:rsid w:val="0083545E"/>
    <w:rsid w:val="00835897"/>
    <w:rsid w:val="00835F19"/>
    <w:rsid w:val="008369F4"/>
    <w:rsid w:val="00836F59"/>
    <w:rsid w:val="008370A1"/>
    <w:rsid w:val="00837CCE"/>
    <w:rsid w:val="00840A99"/>
    <w:rsid w:val="00841169"/>
    <w:rsid w:val="00841596"/>
    <w:rsid w:val="0084269C"/>
    <w:rsid w:val="00842FD6"/>
    <w:rsid w:val="0084366C"/>
    <w:rsid w:val="008438C2"/>
    <w:rsid w:val="0084486F"/>
    <w:rsid w:val="00845483"/>
    <w:rsid w:val="00845CA0"/>
    <w:rsid w:val="008468F4"/>
    <w:rsid w:val="00846D5E"/>
    <w:rsid w:val="00846FB5"/>
    <w:rsid w:val="0085150C"/>
    <w:rsid w:val="00851B7F"/>
    <w:rsid w:val="00852E19"/>
    <w:rsid w:val="00853880"/>
    <w:rsid w:val="00855C71"/>
    <w:rsid w:val="00855D26"/>
    <w:rsid w:val="008560DC"/>
    <w:rsid w:val="0085717C"/>
    <w:rsid w:val="008573FF"/>
    <w:rsid w:val="00857D63"/>
    <w:rsid w:val="00857D67"/>
    <w:rsid w:val="0086121F"/>
    <w:rsid w:val="00861ABE"/>
    <w:rsid w:val="008624D3"/>
    <w:rsid w:val="00862894"/>
    <w:rsid w:val="0086329B"/>
    <w:rsid w:val="00865005"/>
    <w:rsid w:val="00865BB6"/>
    <w:rsid w:val="008662F1"/>
    <w:rsid w:val="0086681F"/>
    <w:rsid w:val="00866BA2"/>
    <w:rsid w:val="0086727D"/>
    <w:rsid w:val="00867FAF"/>
    <w:rsid w:val="00872150"/>
    <w:rsid w:val="00872603"/>
    <w:rsid w:val="008726D2"/>
    <w:rsid w:val="00873031"/>
    <w:rsid w:val="00873260"/>
    <w:rsid w:val="00873437"/>
    <w:rsid w:val="00874066"/>
    <w:rsid w:val="00874494"/>
    <w:rsid w:val="00874B45"/>
    <w:rsid w:val="00874DED"/>
    <w:rsid w:val="008757FB"/>
    <w:rsid w:val="00875A2C"/>
    <w:rsid w:val="00875B13"/>
    <w:rsid w:val="008765B5"/>
    <w:rsid w:val="008767BD"/>
    <w:rsid w:val="00876D81"/>
    <w:rsid w:val="0087769C"/>
    <w:rsid w:val="00881D14"/>
    <w:rsid w:val="008826E3"/>
    <w:rsid w:val="0088300F"/>
    <w:rsid w:val="00884B34"/>
    <w:rsid w:val="00884DF3"/>
    <w:rsid w:val="008853D7"/>
    <w:rsid w:val="008857C3"/>
    <w:rsid w:val="00885959"/>
    <w:rsid w:val="00885A80"/>
    <w:rsid w:val="00885F17"/>
    <w:rsid w:val="00886C27"/>
    <w:rsid w:val="00887219"/>
    <w:rsid w:val="008877A2"/>
    <w:rsid w:val="00887915"/>
    <w:rsid w:val="00887C8B"/>
    <w:rsid w:val="00890262"/>
    <w:rsid w:val="00890FB5"/>
    <w:rsid w:val="00892AC2"/>
    <w:rsid w:val="00892BAF"/>
    <w:rsid w:val="00892FC2"/>
    <w:rsid w:val="00893736"/>
    <w:rsid w:val="00894233"/>
    <w:rsid w:val="008944C3"/>
    <w:rsid w:val="00895C4E"/>
    <w:rsid w:val="00896331"/>
    <w:rsid w:val="00896E81"/>
    <w:rsid w:val="0089775D"/>
    <w:rsid w:val="008977E1"/>
    <w:rsid w:val="00897E68"/>
    <w:rsid w:val="00897FD8"/>
    <w:rsid w:val="008A05E3"/>
    <w:rsid w:val="008A0846"/>
    <w:rsid w:val="008A1B91"/>
    <w:rsid w:val="008A1D7F"/>
    <w:rsid w:val="008A211B"/>
    <w:rsid w:val="008A2CBD"/>
    <w:rsid w:val="008A38D7"/>
    <w:rsid w:val="008A3A97"/>
    <w:rsid w:val="008A43D7"/>
    <w:rsid w:val="008A4B96"/>
    <w:rsid w:val="008A4F3E"/>
    <w:rsid w:val="008A4F79"/>
    <w:rsid w:val="008A563B"/>
    <w:rsid w:val="008A6FA5"/>
    <w:rsid w:val="008A7075"/>
    <w:rsid w:val="008B07A2"/>
    <w:rsid w:val="008B1059"/>
    <w:rsid w:val="008B1302"/>
    <w:rsid w:val="008B3633"/>
    <w:rsid w:val="008B40C9"/>
    <w:rsid w:val="008B41D7"/>
    <w:rsid w:val="008B47C3"/>
    <w:rsid w:val="008B5629"/>
    <w:rsid w:val="008B5698"/>
    <w:rsid w:val="008B6216"/>
    <w:rsid w:val="008B69BB"/>
    <w:rsid w:val="008B750D"/>
    <w:rsid w:val="008B7705"/>
    <w:rsid w:val="008B78AB"/>
    <w:rsid w:val="008B7CB8"/>
    <w:rsid w:val="008C0ACA"/>
    <w:rsid w:val="008C3856"/>
    <w:rsid w:val="008C3BF2"/>
    <w:rsid w:val="008C4A16"/>
    <w:rsid w:val="008C4F1A"/>
    <w:rsid w:val="008C5545"/>
    <w:rsid w:val="008C5790"/>
    <w:rsid w:val="008C5AFC"/>
    <w:rsid w:val="008C611C"/>
    <w:rsid w:val="008C66B3"/>
    <w:rsid w:val="008C7B88"/>
    <w:rsid w:val="008C7B8A"/>
    <w:rsid w:val="008C7CCE"/>
    <w:rsid w:val="008C7FA6"/>
    <w:rsid w:val="008D040A"/>
    <w:rsid w:val="008D0948"/>
    <w:rsid w:val="008D0A06"/>
    <w:rsid w:val="008D14A6"/>
    <w:rsid w:val="008D19B5"/>
    <w:rsid w:val="008D262C"/>
    <w:rsid w:val="008D26B7"/>
    <w:rsid w:val="008D2A14"/>
    <w:rsid w:val="008D2C07"/>
    <w:rsid w:val="008D2F21"/>
    <w:rsid w:val="008D3080"/>
    <w:rsid w:val="008D324F"/>
    <w:rsid w:val="008D4DC9"/>
    <w:rsid w:val="008D5167"/>
    <w:rsid w:val="008D5770"/>
    <w:rsid w:val="008D5F0E"/>
    <w:rsid w:val="008D6909"/>
    <w:rsid w:val="008D7297"/>
    <w:rsid w:val="008D7C34"/>
    <w:rsid w:val="008E0DC2"/>
    <w:rsid w:val="008E10B8"/>
    <w:rsid w:val="008E1354"/>
    <w:rsid w:val="008E155E"/>
    <w:rsid w:val="008E1DEF"/>
    <w:rsid w:val="008E2032"/>
    <w:rsid w:val="008E2E32"/>
    <w:rsid w:val="008E5339"/>
    <w:rsid w:val="008E6545"/>
    <w:rsid w:val="008E6967"/>
    <w:rsid w:val="008E77F1"/>
    <w:rsid w:val="008E7A45"/>
    <w:rsid w:val="008F062D"/>
    <w:rsid w:val="008F0AF8"/>
    <w:rsid w:val="008F13C1"/>
    <w:rsid w:val="008F15A3"/>
    <w:rsid w:val="008F16B0"/>
    <w:rsid w:val="008F194B"/>
    <w:rsid w:val="008F1A4F"/>
    <w:rsid w:val="008F1B1E"/>
    <w:rsid w:val="008F2F54"/>
    <w:rsid w:val="008F3B96"/>
    <w:rsid w:val="008F3C30"/>
    <w:rsid w:val="008F4FE4"/>
    <w:rsid w:val="008F53F2"/>
    <w:rsid w:val="008F6423"/>
    <w:rsid w:val="008F6AC9"/>
    <w:rsid w:val="008F79C9"/>
    <w:rsid w:val="008F7CA1"/>
    <w:rsid w:val="009000AE"/>
    <w:rsid w:val="00900627"/>
    <w:rsid w:val="00901F02"/>
    <w:rsid w:val="00903D52"/>
    <w:rsid w:val="00903F7D"/>
    <w:rsid w:val="00904D33"/>
    <w:rsid w:val="00905023"/>
    <w:rsid w:val="00905215"/>
    <w:rsid w:val="00906373"/>
    <w:rsid w:val="009063DE"/>
    <w:rsid w:val="00906871"/>
    <w:rsid w:val="009116B6"/>
    <w:rsid w:val="00913A00"/>
    <w:rsid w:val="009141FB"/>
    <w:rsid w:val="00914388"/>
    <w:rsid w:val="009157D0"/>
    <w:rsid w:val="00915BA1"/>
    <w:rsid w:val="00916D6A"/>
    <w:rsid w:val="009201BC"/>
    <w:rsid w:val="0092022F"/>
    <w:rsid w:val="0092150B"/>
    <w:rsid w:val="00922843"/>
    <w:rsid w:val="00923D72"/>
    <w:rsid w:val="00924937"/>
    <w:rsid w:val="00924AA5"/>
    <w:rsid w:val="00925AEF"/>
    <w:rsid w:val="00925FC4"/>
    <w:rsid w:val="00926645"/>
    <w:rsid w:val="00926C7D"/>
    <w:rsid w:val="00927719"/>
    <w:rsid w:val="009277D4"/>
    <w:rsid w:val="00927D38"/>
    <w:rsid w:val="009307B4"/>
    <w:rsid w:val="009307B6"/>
    <w:rsid w:val="0093149F"/>
    <w:rsid w:val="00931EB4"/>
    <w:rsid w:val="00931F4D"/>
    <w:rsid w:val="00932428"/>
    <w:rsid w:val="00932854"/>
    <w:rsid w:val="00933007"/>
    <w:rsid w:val="00933B29"/>
    <w:rsid w:val="00934161"/>
    <w:rsid w:val="00935DF3"/>
    <w:rsid w:val="009365FD"/>
    <w:rsid w:val="009378E2"/>
    <w:rsid w:val="00937988"/>
    <w:rsid w:val="00940293"/>
    <w:rsid w:val="00940A0B"/>
    <w:rsid w:val="009412CC"/>
    <w:rsid w:val="00941839"/>
    <w:rsid w:val="00941E60"/>
    <w:rsid w:val="00941EAC"/>
    <w:rsid w:val="00942504"/>
    <w:rsid w:val="0094269F"/>
    <w:rsid w:val="0094292B"/>
    <w:rsid w:val="00942B81"/>
    <w:rsid w:val="00942EB2"/>
    <w:rsid w:val="00944282"/>
    <w:rsid w:val="00944886"/>
    <w:rsid w:val="00944F2C"/>
    <w:rsid w:val="0094797F"/>
    <w:rsid w:val="00950057"/>
    <w:rsid w:val="0095025F"/>
    <w:rsid w:val="00951161"/>
    <w:rsid w:val="00951473"/>
    <w:rsid w:val="00951721"/>
    <w:rsid w:val="009523BA"/>
    <w:rsid w:val="00952EBD"/>
    <w:rsid w:val="00952EFD"/>
    <w:rsid w:val="0095334E"/>
    <w:rsid w:val="009533E2"/>
    <w:rsid w:val="00953572"/>
    <w:rsid w:val="00953830"/>
    <w:rsid w:val="00954049"/>
    <w:rsid w:val="00954449"/>
    <w:rsid w:val="00954C11"/>
    <w:rsid w:val="00955563"/>
    <w:rsid w:val="00955A67"/>
    <w:rsid w:val="00955DA8"/>
    <w:rsid w:val="00955E2C"/>
    <w:rsid w:val="00955EF5"/>
    <w:rsid w:val="00956EC7"/>
    <w:rsid w:val="00957399"/>
    <w:rsid w:val="00957934"/>
    <w:rsid w:val="00957951"/>
    <w:rsid w:val="00957C7E"/>
    <w:rsid w:val="0096019D"/>
    <w:rsid w:val="00960C5D"/>
    <w:rsid w:val="0096147F"/>
    <w:rsid w:val="00961CF9"/>
    <w:rsid w:val="0096237D"/>
    <w:rsid w:val="00962663"/>
    <w:rsid w:val="00963AE1"/>
    <w:rsid w:val="009643D6"/>
    <w:rsid w:val="009654A4"/>
    <w:rsid w:val="0096550D"/>
    <w:rsid w:val="0096555F"/>
    <w:rsid w:val="00966055"/>
    <w:rsid w:val="00966406"/>
    <w:rsid w:val="00966703"/>
    <w:rsid w:val="0096704F"/>
    <w:rsid w:val="00967385"/>
    <w:rsid w:val="00970896"/>
    <w:rsid w:val="00970AD3"/>
    <w:rsid w:val="009711F2"/>
    <w:rsid w:val="00973862"/>
    <w:rsid w:val="00974418"/>
    <w:rsid w:val="009751A7"/>
    <w:rsid w:val="00976247"/>
    <w:rsid w:val="00976FCB"/>
    <w:rsid w:val="00980051"/>
    <w:rsid w:val="009807D3"/>
    <w:rsid w:val="00981AA8"/>
    <w:rsid w:val="00981BEB"/>
    <w:rsid w:val="00981D31"/>
    <w:rsid w:val="0098210B"/>
    <w:rsid w:val="00982E5A"/>
    <w:rsid w:val="009836D7"/>
    <w:rsid w:val="0098465F"/>
    <w:rsid w:val="009847BA"/>
    <w:rsid w:val="009861F4"/>
    <w:rsid w:val="00990183"/>
    <w:rsid w:val="0099042C"/>
    <w:rsid w:val="00990693"/>
    <w:rsid w:val="00990750"/>
    <w:rsid w:val="00990B1B"/>
    <w:rsid w:val="00991B21"/>
    <w:rsid w:val="009921F8"/>
    <w:rsid w:val="009929AE"/>
    <w:rsid w:val="00992CCE"/>
    <w:rsid w:val="00992DD7"/>
    <w:rsid w:val="0099328F"/>
    <w:rsid w:val="009936BF"/>
    <w:rsid w:val="00993758"/>
    <w:rsid w:val="00993ABE"/>
    <w:rsid w:val="00995C22"/>
    <w:rsid w:val="009961D3"/>
    <w:rsid w:val="0099638C"/>
    <w:rsid w:val="009970BE"/>
    <w:rsid w:val="009974B7"/>
    <w:rsid w:val="00997F23"/>
    <w:rsid w:val="009A017A"/>
    <w:rsid w:val="009A09A2"/>
    <w:rsid w:val="009A0ADA"/>
    <w:rsid w:val="009A1A6F"/>
    <w:rsid w:val="009A3A8A"/>
    <w:rsid w:val="009A41DB"/>
    <w:rsid w:val="009A4531"/>
    <w:rsid w:val="009A4F54"/>
    <w:rsid w:val="009A5401"/>
    <w:rsid w:val="009A7164"/>
    <w:rsid w:val="009A71D9"/>
    <w:rsid w:val="009A727C"/>
    <w:rsid w:val="009A73D8"/>
    <w:rsid w:val="009A7D5E"/>
    <w:rsid w:val="009B0428"/>
    <w:rsid w:val="009B0949"/>
    <w:rsid w:val="009B100B"/>
    <w:rsid w:val="009B1072"/>
    <w:rsid w:val="009B10A4"/>
    <w:rsid w:val="009B3ED9"/>
    <w:rsid w:val="009B5278"/>
    <w:rsid w:val="009B5D84"/>
    <w:rsid w:val="009B68B7"/>
    <w:rsid w:val="009B722A"/>
    <w:rsid w:val="009B7D79"/>
    <w:rsid w:val="009C030B"/>
    <w:rsid w:val="009C06CA"/>
    <w:rsid w:val="009C13D3"/>
    <w:rsid w:val="009C2853"/>
    <w:rsid w:val="009C2888"/>
    <w:rsid w:val="009C29A4"/>
    <w:rsid w:val="009C2A27"/>
    <w:rsid w:val="009C2D0C"/>
    <w:rsid w:val="009C3257"/>
    <w:rsid w:val="009C59F2"/>
    <w:rsid w:val="009C6019"/>
    <w:rsid w:val="009C64BF"/>
    <w:rsid w:val="009C695E"/>
    <w:rsid w:val="009C698A"/>
    <w:rsid w:val="009C7226"/>
    <w:rsid w:val="009C7476"/>
    <w:rsid w:val="009D0104"/>
    <w:rsid w:val="009D11D1"/>
    <w:rsid w:val="009D1769"/>
    <w:rsid w:val="009D1D88"/>
    <w:rsid w:val="009D29E6"/>
    <w:rsid w:val="009D2AA2"/>
    <w:rsid w:val="009D3451"/>
    <w:rsid w:val="009D37DC"/>
    <w:rsid w:val="009D3870"/>
    <w:rsid w:val="009D434E"/>
    <w:rsid w:val="009D5910"/>
    <w:rsid w:val="009D61C4"/>
    <w:rsid w:val="009D66D0"/>
    <w:rsid w:val="009D6EB6"/>
    <w:rsid w:val="009D6EB8"/>
    <w:rsid w:val="009D7922"/>
    <w:rsid w:val="009D7A57"/>
    <w:rsid w:val="009D7C41"/>
    <w:rsid w:val="009E1064"/>
    <w:rsid w:val="009E16EB"/>
    <w:rsid w:val="009E245F"/>
    <w:rsid w:val="009E2B27"/>
    <w:rsid w:val="009E35F2"/>
    <w:rsid w:val="009E3632"/>
    <w:rsid w:val="009E3652"/>
    <w:rsid w:val="009E4415"/>
    <w:rsid w:val="009E4566"/>
    <w:rsid w:val="009E5320"/>
    <w:rsid w:val="009E73E0"/>
    <w:rsid w:val="009E7611"/>
    <w:rsid w:val="009E7EBF"/>
    <w:rsid w:val="009E7EF9"/>
    <w:rsid w:val="009F07A5"/>
    <w:rsid w:val="009F07CA"/>
    <w:rsid w:val="009F1966"/>
    <w:rsid w:val="009F2697"/>
    <w:rsid w:val="009F2AD5"/>
    <w:rsid w:val="009F2BAC"/>
    <w:rsid w:val="009F2DE1"/>
    <w:rsid w:val="009F30A3"/>
    <w:rsid w:val="009F32BA"/>
    <w:rsid w:val="009F356A"/>
    <w:rsid w:val="009F3652"/>
    <w:rsid w:val="009F4AF7"/>
    <w:rsid w:val="009F4C01"/>
    <w:rsid w:val="009F69C8"/>
    <w:rsid w:val="009F6E47"/>
    <w:rsid w:val="009F6E85"/>
    <w:rsid w:val="009F711D"/>
    <w:rsid w:val="009F778A"/>
    <w:rsid w:val="009F7D3B"/>
    <w:rsid w:val="00A003DB"/>
    <w:rsid w:val="00A00413"/>
    <w:rsid w:val="00A02883"/>
    <w:rsid w:val="00A03288"/>
    <w:rsid w:val="00A048FF"/>
    <w:rsid w:val="00A04D3E"/>
    <w:rsid w:val="00A05141"/>
    <w:rsid w:val="00A076D0"/>
    <w:rsid w:val="00A07911"/>
    <w:rsid w:val="00A1081F"/>
    <w:rsid w:val="00A11451"/>
    <w:rsid w:val="00A119B2"/>
    <w:rsid w:val="00A1282E"/>
    <w:rsid w:val="00A132D6"/>
    <w:rsid w:val="00A13FCE"/>
    <w:rsid w:val="00A14738"/>
    <w:rsid w:val="00A14DF8"/>
    <w:rsid w:val="00A14FE7"/>
    <w:rsid w:val="00A15623"/>
    <w:rsid w:val="00A15702"/>
    <w:rsid w:val="00A16774"/>
    <w:rsid w:val="00A1706D"/>
    <w:rsid w:val="00A172B9"/>
    <w:rsid w:val="00A174E2"/>
    <w:rsid w:val="00A179B0"/>
    <w:rsid w:val="00A17DD1"/>
    <w:rsid w:val="00A201BB"/>
    <w:rsid w:val="00A2080E"/>
    <w:rsid w:val="00A20870"/>
    <w:rsid w:val="00A20C54"/>
    <w:rsid w:val="00A21DCD"/>
    <w:rsid w:val="00A22190"/>
    <w:rsid w:val="00A225E1"/>
    <w:rsid w:val="00A23337"/>
    <w:rsid w:val="00A23FDB"/>
    <w:rsid w:val="00A259AE"/>
    <w:rsid w:val="00A26929"/>
    <w:rsid w:val="00A27245"/>
    <w:rsid w:val="00A27F81"/>
    <w:rsid w:val="00A31797"/>
    <w:rsid w:val="00A31D42"/>
    <w:rsid w:val="00A33526"/>
    <w:rsid w:val="00A33A5F"/>
    <w:rsid w:val="00A33DBD"/>
    <w:rsid w:val="00A34044"/>
    <w:rsid w:val="00A340BC"/>
    <w:rsid w:val="00A34265"/>
    <w:rsid w:val="00A346C8"/>
    <w:rsid w:val="00A34C0A"/>
    <w:rsid w:val="00A3526A"/>
    <w:rsid w:val="00A35456"/>
    <w:rsid w:val="00A35FFA"/>
    <w:rsid w:val="00A36577"/>
    <w:rsid w:val="00A37216"/>
    <w:rsid w:val="00A37870"/>
    <w:rsid w:val="00A37DFD"/>
    <w:rsid w:val="00A40375"/>
    <w:rsid w:val="00A4072D"/>
    <w:rsid w:val="00A411C7"/>
    <w:rsid w:val="00A414CC"/>
    <w:rsid w:val="00A41935"/>
    <w:rsid w:val="00A419D2"/>
    <w:rsid w:val="00A41BAA"/>
    <w:rsid w:val="00A41D8E"/>
    <w:rsid w:val="00A41DEC"/>
    <w:rsid w:val="00A41FA5"/>
    <w:rsid w:val="00A425F7"/>
    <w:rsid w:val="00A42AEB"/>
    <w:rsid w:val="00A43091"/>
    <w:rsid w:val="00A4425A"/>
    <w:rsid w:val="00A44CD6"/>
    <w:rsid w:val="00A44DBD"/>
    <w:rsid w:val="00A47846"/>
    <w:rsid w:val="00A5045A"/>
    <w:rsid w:val="00A5099F"/>
    <w:rsid w:val="00A51110"/>
    <w:rsid w:val="00A511ED"/>
    <w:rsid w:val="00A5187E"/>
    <w:rsid w:val="00A51D75"/>
    <w:rsid w:val="00A51E8B"/>
    <w:rsid w:val="00A52ABB"/>
    <w:rsid w:val="00A52D18"/>
    <w:rsid w:val="00A535AF"/>
    <w:rsid w:val="00A54144"/>
    <w:rsid w:val="00A573AC"/>
    <w:rsid w:val="00A57400"/>
    <w:rsid w:val="00A57C46"/>
    <w:rsid w:val="00A60168"/>
    <w:rsid w:val="00A604F7"/>
    <w:rsid w:val="00A6151D"/>
    <w:rsid w:val="00A618DD"/>
    <w:rsid w:val="00A61AC1"/>
    <w:rsid w:val="00A63448"/>
    <w:rsid w:val="00A63ABC"/>
    <w:rsid w:val="00A648E1"/>
    <w:rsid w:val="00A64CA0"/>
    <w:rsid w:val="00A64E91"/>
    <w:rsid w:val="00A64FAE"/>
    <w:rsid w:val="00A6515A"/>
    <w:rsid w:val="00A657A3"/>
    <w:rsid w:val="00A663F4"/>
    <w:rsid w:val="00A66730"/>
    <w:rsid w:val="00A66D8F"/>
    <w:rsid w:val="00A67154"/>
    <w:rsid w:val="00A672D3"/>
    <w:rsid w:val="00A67CA7"/>
    <w:rsid w:val="00A71448"/>
    <w:rsid w:val="00A72ADD"/>
    <w:rsid w:val="00A72F29"/>
    <w:rsid w:val="00A72FD9"/>
    <w:rsid w:val="00A7390B"/>
    <w:rsid w:val="00A74145"/>
    <w:rsid w:val="00A750EC"/>
    <w:rsid w:val="00A76AB0"/>
    <w:rsid w:val="00A76E0C"/>
    <w:rsid w:val="00A77572"/>
    <w:rsid w:val="00A80668"/>
    <w:rsid w:val="00A8069D"/>
    <w:rsid w:val="00A81880"/>
    <w:rsid w:val="00A81CF4"/>
    <w:rsid w:val="00A81D07"/>
    <w:rsid w:val="00A82772"/>
    <w:rsid w:val="00A835C0"/>
    <w:rsid w:val="00A840F5"/>
    <w:rsid w:val="00A841EC"/>
    <w:rsid w:val="00A8433E"/>
    <w:rsid w:val="00A8486E"/>
    <w:rsid w:val="00A84F44"/>
    <w:rsid w:val="00A86AC5"/>
    <w:rsid w:val="00A86D71"/>
    <w:rsid w:val="00A87939"/>
    <w:rsid w:val="00A903E3"/>
    <w:rsid w:val="00A90929"/>
    <w:rsid w:val="00A913B2"/>
    <w:rsid w:val="00A91A72"/>
    <w:rsid w:val="00A91B44"/>
    <w:rsid w:val="00A91D43"/>
    <w:rsid w:val="00A9216B"/>
    <w:rsid w:val="00A942C1"/>
    <w:rsid w:val="00A94D8B"/>
    <w:rsid w:val="00A9529A"/>
    <w:rsid w:val="00A95763"/>
    <w:rsid w:val="00A95EB9"/>
    <w:rsid w:val="00A971E2"/>
    <w:rsid w:val="00A97EC7"/>
    <w:rsid w:val="00AA13FA"/>
    <w:rsid w:val="00AA1A3E"/>
    <w:rsid w:val="00AA1AD7"/>
    <w:rsid w:val="00AA1C9F"/>
    <w:rsid w:val="00AA2075"/>
    <w:rsid w:val="00AA2134"/>
    <w:rsid w:val="00AA21EF"/>
    <w:rsid w:val="00AA2F7D"/>
    <w:rsid w:val="00AA34E5"/>
    <w:rsid w:val="00AA368F"/>
    <w:rsid w:val="00AA3BA2"/>
    <w:rsid w:val="00AA4813"/>
    <w:rsid w:val="00AA4947"/>
    <w:rsid w:val="00AA508F"/>
    <w:rsid w:val="00AA524D"/>
    <w:rsid w:val="00AA5A01"/>
    <w:rsid w:val="00AA5B6B"/>
    <w:rsid w:val="00AA64DE"/>
    <w:rsid w:val="00AA6555"/>
    <w:rsid w:val="00AA6D9A"/>
    <w:rsid w:val="00AA72B9"/>
    <w:rsid w:val="00AA7FA4"/>
    <w:rsid w:val="00AB1177"/>
    <w:rsid w:val="00AB15B2"/>
    <w:rsid w:val="00AB15FB"/>
    <w:rsid w:val="00AB1658"/>
    <w:rsid w:val="00AB19C8"/>
    <w:rsid w:val="00AB1CC3"/>
    <w:rsid w:val="00AB3345"/>
    <w:rsid w:val="00AB3AEF"/>
    <w:rsid w:val="00AB3B49"/>
    <w:rsid w:val="00AB4382"/>
    <w:rsid w:val="00AB5457"/>
    <w:rsid w:val="00AB5F33"/>
    <w:rsid w:val="00AB610F"/>
    <w:rsid w:val="00AB61F9"/>
    <w:rsid w:val="00AB66A9"/>
    <w:rsid w:val="00AB7356"/>
    <w:rsid w:val="00AB768D"/>
    <w:rsid w:val="00AB7FE4"/>
    <w:rsid w:val="00AC1389"/>
    <w:rsid w:val="00AC1CD9"/>
    <w:rsid w:val="00AC240B"/>
    <w:rsid w:val="00AC2E00"/>
    <w:rsid w:val="00AC38FD"/>
    <w:rsid w:val="00AC4307"/>
    <w:rsid w:val="00AC494B"/>
    <w:rsid w:val="00AC4CC1"/>
    <w:rsid w:val="00AC58BD"/>
    <w:rsid w:val="00AC5F7C"/>
    <w:rsid w:val="00AC669B"/>
    <w:rsid w:val="00AC6CC5"/>
    <w:rsid w:val="00AC75EC"/>
    <w:rsid w:val="00AC796D"/>
    <w:rsid w:val="00AC7B6F"/>
    <w:rsid w:val="00AC7C1D"/>
    <w:rsid w:val="00AC7F72"/>
    <w:rsid w:val="00AD06F9"/>
    <w:rsid w:val="00AD0DD0"/>
    <w:rsid w:val="00AD111B"/>
    <w:rsid w:val="00AD18AA"/>
    <w:rsid w:val="00AD1EC4"/>
    <w:rsid w:val="00AD217E"/>
    <w:rsid w:val="00AD246B"/>
    <w:rsid w:val="00AD27D1"/>
    <w:rsid w:val="00AD2B50"/>
    <w:rsid w:val="00AD383B"/>
    <w:rsid w:val="00AD39EE"/>
    <w:rsid w:val="00AD3A5B"/>
    <w:rsid w:val="00AD3D9A"/>
    <w:rsid w:val="00AD500A"/>
    <w:rsid w:val="00AD5495"/>
    <w:rsid w:val="00AD56CC"/>
    <w:rsid w:val="00AD630F"/>
    <w:rsid w:val="00AD6FBD"/>
    <w:rsid w:val="00AD6FC6"/>
    <w:rsid w:val="00AD7010"/>
    <w:rsid w:val="00AD705E"/>
    <w:rsid w:val="00AD7870"/>
    <w:rsid w:val="00AD78AD"/>
    <w:rsid w:val="00AD7C0F"/>
    <w:rsid w:val="00AE0559"/>
    <w:rsid w:val="00AE1358"/>
    <w:rsid w:val="00AE1ADE"/>
    <w:rsid w:val="00AE1EC1"/>
    <w:rsid w:val="00AE1FE7"/>
    <w:rsid w:val="00AE2ECC"/>
    <w:rsid w:val="00AE37CD"/>
    <w:rsid w:val="00AE3B5E"/>
    <w:rsid w:val="00AE54BD"/>
    <w:rsid w:val="00AE57A8"/>
    <w:rsid w:val="00AE6190"/>
    <w:rsid w:val="00AE694B"/>
    <w:rsid w:val="00AE6A17"/>
    <w:rsid w:val="00AE727D"/>
    <w:rsid w:val="00AE7F31"/>
    <w:rsid w:val="00AF007D"/>
    <w:rsid w:val="00AF1BAE"/>
    <w:rsid w:val="00AF2187"/>
    <w:rsid w:val="00AF2C2F"/>
    <w:rsid w:val="00AF2EBE"/>
    <w:rsid w:val="00AF3297"/>
    <w:rsid w:val="00AF44FA"/>
    <w:rsid w:val="00AF4610"/>
    <w:rsid w:val="00AF5729"/>
    <w:rsid w:val="00AF619C"/>
    <w:rsid w:val="00AF633A"/>
    <w:rsid w:val="00AF658B"/>
    <w:rsid w:val="00AF65F0"/>
    <w:rsid w:val="00AF6A9F"/>
    <w:rsid w:val="00AF7987"/>
    <w:rsid w:val="00B00D18"/>
    <w:rsid w:val="00B01584"/>
    <w:rsid w:val="00B01BB8"/>
    <w:rsid w:val="00B026AA"/>
    <w:rsid w:val="00B03A2F"/>
    <w:rsid w:val="00B056A8"/>
    <w:rsid w:val="00B0662F"/>
    <w:rsid w:val="00B07381"/>
    <w:rsid w:val="00B10DFB"/>
    <w:rsid w:val="00B11385"/>
    <w:rsid w:val="00B118B7"/>
    <w:rsid w:val="00B12148"/>
    <w:rsid w:val="00B1340C"/>
    <w:rsid w:val="00B13CEE"/>
    <w:rsid w:val="00B13F53"/>
    <w:rsid w:val="00B14F39"/>
    <w:rsid w:val="00B1556C"/>
    <w:rsid w:val="00B158F7"/>
    <w:rsid w:val="00B15C05"/>
    <w:rsid w:val="00B172B1"/>
    <w:rsid w:val="00B178E7"/>
    <w:rsid w:val="00B17C53"/>
    <w:rsid w:val="00B17DD8"/>
    <w:rsid w:val="00B2026D"/>
    <w:rsid w:val="00B20694"/>
    <w:rsid w:val="00B20957"/>
    <w:rsid w:val="00B22EC3"/>
    <w:rsid w:val="00B23240"/>
    <w:rsid w:val="00B239EA"/>
    <w:rsid w:val="00B24667"/>
    <w:rsid w:val="00B2503F"/>
    <w:rsid w:val="00B25B66"/>
    <w:rsid w:val="00B25FAD"/>
    <w:rsid w:val="00B265E4"/>
    <w:rsid w:val="00B273B1"/>
    <w:rsid w:val="00B277F7"/>
    <w:rsid w:val="00B27ABB"/>
    <w:rsid w:val="00B30425"/>
    <w:rsid w:val="00B305FD"/>
    <w:rsid w:val="00B30A7B"/>
    <w:rsid w:val="00B310C1"/>
    <w:rsid w:val="00B31634"/>
    <w:rsid w:val="00B31BE8"/>
    <w:rsid w:val="00B31D00"/>
    <w:rsid w:val="00B32576"/>
    <w:rsid w:val="00B32678"/>
    <w:rsid w:val="00B32873"/>
    <w:rsid w:val="00B32DBD"/>
    <w:rsid w:val="00B3374C"/>
    <w:rsid w:val="00B3392B"/>
    <w:rsid w:val="00B35908"/>
    <w:rsid w:val="00B36CAC"/>
    <w:rsid w:val="00B36E9B"/>
    <w:rsid w:val="00B378B5"/>
    <w:rsid w:val="00B4005A"/>
    <w:rsid w:val="00B40419"/>
    <w:rsid w:val="00B415A1"/>
    <w:rsid w:val="00B41800"/>
    <w:rsid w:val="00B41B69"/>
    <w:rsid w:val="00B41DF5"/>
    <w:rsid w:val="00B424F0"/>
    <w:rsid w:val="00B425F0"/>
    <w:rsid w:val="00B42C40"/>
    <w:rsid w:val="00B43B2D"/>
    <w:rsid w:val="00B464B5"/>
    <w:rsid w:val="00B472EF"/>
    <w:rsid w:val="00B477F7"/>
    <w:rsid w:val="00B47F1D"/>
    <w:rsid w:val="00B503A6"/>
    <w:rsid w:val="00B50428"/>
    <w:rsid w:val="00B506D0"/>
    <w:rsid w:val="00B52542"/>
    <w:rsid w:val="00B52E10"/>
    <w:rsid w:val="00B52E7E"/>
    <w:rsid w:val="00B52F1A"/>
    <w:rsid w:val="00B54C01"/>
    <w:rsid w:val="00B55013"/>
    <w:rsid w:val="00B55CA2"/>
    <w:rsid w:val="00B56904"/>
    <w:rsid w:val="00B603D1"/>
    <w:rsid w:val="00B60961"/>
    <w:rsid w:val="00B60BEF"/>
    <w:rsid w:val="00B60F4F"/>
    <w:rsid w:val="00B610A5"/>
    <w:rsid w:val="00B611F7"/>
    <w:rsid w:val="00B61E44"/>
    <w:rsid w:val="00B621D4"/>
    <w:rsid w:val="00B62520"/>
    <w:rsid w:val="00B62CA0"/>
    <w:rsid w:val="00B632A7"/>
    <w:rsid w:val="00B63404"/>
    <w:rsid w:val="00B63741"/>
    <w:rsid w:val="00B63E16"/>
    <w:rsid w:val="00B63F35"/>
    <w:rsid w:val="00B642EB"/>
    <w:rsid w:val="00B65637"/>
    <w:rsid w:val="00B66252"/>
    <w:rsid w:val="00B6641A"/>
    <w:rsid w:val="00B666A5"/>
    <w:rsid w:val="00B67552"/>
    <w:rsid w:val="00B67655"/>
    <w:rsid w:val="00B676EF"/>
    <w:rsid w:val="00B72A1A"/>
    <w:rsid w:val="00B72C29"/>
    <w:rsid w:val="00B7346C"/>
    <w:rsid w:val="00B73602"/>
    <w:rsid w:val="00B7425E"/>
    <w:rsid w:val="00B76664"/>
    <w:rsid w:val="00B76FA4"/>
    <w:rsid w:val="00B7778A"/>
    <w:rsid w:val="00B80442"/>
    <w:rsid w:val="00B808D9"/>
    <w:rsid w:val="00B80FFC"/>
    <w:rsid w:val="00B81779"/>
    <w:rsid w:val="00B82ACB"/>
    <w:rsid w:val="00B832F1"/>
    <w:rsid w:val="00B8367F"/>
    <w:rsid w:val="00B838F6"/>
    <w:rsid w:val="00B841C5"/>
    <w:rsid w:val="00B84B81"/>
    <w:rsid w:val="00B84C7A"/>
    <w:rsid w:val="00B84DF5"/>
    <w:rsid w:val="00B84E3F"/>
    <w:rsid w:val="00B84FEA"/>
    <w:rsid w:val="00B86086"/>
    <w:rsid w:val="00B863D2"/>
    <w:rsid w:val="00B879BD"/>
    <w:rsid w:val="00B87D1F"/>
    <w:rsid w:val="00B87F12"/>
    <w:rsid w:val="00B90830"/>
    <w:rsid w:val="00B91739"/>
    <w:rsid w:val="00B91DCE"/>
    <w:rsid w:val="00B921B9"/>
    <w:rsid w:val="00B92A0B"/>
    <w:rsid w:val="00B93913"/>
    <w:rsid w:val="00B93CBE"/>
    <w:rsid w:val="00B94235"/>
    <w:rsid w:val="00B94BD0"/>
    <w:rsid w:val="00B9506A"/>
    <w:rsid w:val="00B95537"/>
    <w:rsid w:val="00B95F9A"/>
    <w:rsid w:val="00B95FF1"/>
    <w:rsid w:val="00B96793"/>
    <w:rsid w:val="00B96874"/>
    <w:rsid w:val="00B96C18"/>
    <w:rsid w:val="00B97212"/>
    <w:rsid w:val="00BA0960"/>
    <w:rsid w:val="00BA0B6A"/>
    <w:rsid w:val="00BA1211"/>
    <w:rsid w:val="00BA1311"/>
    <w:rsid w:val="00BA1CDF"/>
    <w:rsid w:val="00BA30AC"/>
    <w:rsid w:val="00BA329D"/>
    <w:rsid w:val="00BA336E"/>
    <w:rsid w:val="00BA3DBF"/>
    <w:rsid w:val="00BA3F28"/>
    <w:rsid w:val="00BA42BE"/>
    <w:rsid w:val="00BA48F5"/>
    <w:rsid w:val="00BA48FE"/>
    <w:rsid w:val="00BA4961"/>
    <w:rsid w:val="00BA4A9B"/>
    <w:rsid w:val="00BA6166"/>
    <w:rsid w:val="00BA6267"/>
    <w:rsid w:val="00BA66A5"/>
    <w:rsid w:val="00BA76E5"/>
    <w:rsid w:val="00BB0B7D"/>
    <w:rsid w:val="00BB13FC"/>
    <w:rsid w:val="00BB398C"/>
    <w:rsid w:val="00BB42CD"/>
    <w:rsid w:val="00BB4FA1"/>
    <w:rsid w:val="00BB583E"/>
    <w:rsid w:val="00BB6974"/>
    <w:rsid w:val="00BB7129"/>
    <w:rsid w:val="00BB7AB4"/>
    <w:rsid w:val="00BC149E"/>
    <w:rsid w:val="00BC2821"/>
    <w:rsid w:val="00BC4261"/>
    <w:rsid w:val="00BC5E82"/>
    <w:rsid w:val="00BC6E31"/>
    <w:rsid w:val="00BC7A01"/>
    <w:rsid w:val="00BC7FE4"/>
    <w:rsid w:val="00BD01D5"/>
    <w:rsid w:val="00BD02EE"/>
    <w:rsid w:val="00BD0791"/>
    <w:rsid w:val="00BD185E"/>
    <w:rsid w:val="00BD1A9D"/>
    <w:rsid w:val="00BD1C85"/>
    <w:rsid w:val="00BD2D4B"/>
    <w:rsid w:val="00BD2D78"/>
    <w:rsid w:val="00BD31D5"/>
    <w:rsid w:val="00BD42CB"/>
    <w:rsid w:val="00BD48B8"/>
    <w:rsid w:val="00BD57AE"/>
    <w:rsid w:val="00BD5A10"/>
    <w:rsid w:val="00BD5FD4"/>
    <w:rsid w:val="00BD6955"/>
    <w:rsid w:val="00BD6CDC"/>
    <w:rsid w:val="00BD6F33"/>
    <w:rsid w:val="00BD70BC"/>
    <w:rsid w:val="00BD7816"/>
    <w:rsid w:val="00BD7DC8"/>
    <w:rsid w:val="00BE05DC"/>
    <w:rsid w:val="00BE10BD"/>
    <w:rsid w:val="00BE23D1"/>
    <w:rsid w:val="00BE3043"/>
    <w:rsid w:val="00BE3FE5"/>
    <w:rsid w:val="00BE43A4"/>
    <w:rsid w:val="00BE4FE6"/>
    <w:rsid w:val="00BE566D"/>
    <w:rsid w:val="00BE5948"/>
    <w:rsid w:val="00BE5BFA"/>
    <w:rsid w:val="00BE664E"/>
    <w:rsid w:val="00BE68AA"/>
    <w:rsid w:val="00BE74AC"/>
    <w:rsid w:val="00BE7B57"/>
    <w:rsid w:val="00BE7C30"/>
    <w:rsid w:val="00BF1791"/>
    <w:rsid w:val="00BF1A58"/>
    <w:rsid w:val="00BF1B2D"/>
    <w:rsid w:val="00BF1FB7"/>
    <w:rsid w:val="00BF36A5"/>
    <w:rsid w:val="00BF455A"/>
    <w:rsid w:val="00BF45B5"/>
    <w:rsid w:val="00BF4B43"/>
    <w:rsid w:val="00BF58EC"/>
    <w:rsid w:val="00BF7E96"/>
    <w:rsid w:val="00C02616"/>
    <w:rsid w:val="00C02A27"/>
    <w:rsid w:val="00C02A2A"/>
    <w:rsid w:val="00C02E6B"/>
    <w:rsid w:val="00C034CC"/>
    <w:rsid w:val="00C03B2F"/>
    <w:rsid w:val="00C03D39"/>
    <w:rsid w:val="00C0414F"/>
    <w:rsid w:val="00C05FBB"/>
    <w:rsid w:val="00C061A0"/>
    <w:rsid w:val="00C06F2C"/>
    <w:rsid w:val="00C07783"/>
    <w:rsid w:val="00C07818"/>
    <w:rsid w:val="00C1046E"/>
    <w:rsid w:val="00C107E2"/>
    <w:rsid w:val="00C11555"/>
    <w:rsid w:val="00C11B29"/>
    <w:rsid w:val="00C130FF"/>
    <w:rsid w:val="00C13FED"/>
    <w:rsid w:val="00C14A03"/>
    <w:rsid w:val="00C16384"/>
    <w:rsid w:val="00C16720"/>
    <w:rsid w:val="00C16780"/>
    <w:rsid w:val="00C17734"/>
    <w:rsid w:val="00C20D9F"/>
    <w:rsid w:val="00C21007"/>
    <w:rsid w:val="00C2195A"/>
    <w:rsid w:val="00C21A43"/>
    <w:rsid w:val="00C21A7D"/>
    <w:rsid w:val="00C22F05"/>
    <w:rsid w:val="00C232F4"/>
    <w:rsid w:val="00C235E0"/>
    <w:rsid w:val="00C24118"/>
    <w:rsid w:val="00C247D5"/>
    <w:rsid w:val="00C264C1"/>
    <w:rsid w:val="00C26742"/>
    <w:rsid w:val="00C2751F"/>
    <w:rsid w:val="00C279AD"/>
    <w:rsid w:val="00C27A34"/>
    <w:rsid w:val="00C27AEB"/>
    <w:rsid w:val="00C305D9"/>
    <w:rsid w:val="00C307BF"/>
    <w:rsid w:val="00C30981"/>
    <w:rsid w:val="00C30D5F"/>
    <w:rsid w:val="00C30E7C"/>
    <w:rsid w:val="00C311E9"/>
    <w:rsid w:val="00C31D1C"/>
    <w:rsid w:val="00C320FB"/>
    <w:rsid w:val="00C32491"/>
    <w:rsid w:val="00C34187"/>
    <w:rsid w:val="00C345B1"/>
    <w:rsid w:val="00C3482E"/>
    <w:rsid w:val="00C36C12"/>
    <w:rsid w:val="00C3742D"/>
    <w:rsid w:val="00C41653"/>
    <w:rsid w:val="00C41841"/>
    <w:rsid w:val="00C4202E"/>
    <w:rsid w:val="00C42E69"/>
    <w:rsid w:val="00C43021"/>
    <w:rsid w:val="00C43165"/>
    <w:rsid w:val="00C4352B"/>
    <w:rsid w:val="00C439C6"/>
    <w:rsid w:val="00C44A56"/>
    <w:rsid w:val="00C4589C"/>
    <w:rsid w:val="00C45F38"/>
    <w:rsid w:val="00C464B0"/>
    <w:rsid w:val="00C4652F"/>
    <w:rsid w:val="00C4676E"/>
    <w:rsid w:val="00C4748F"/>
    <w:rsid w:val="00C47653"/>
    <w:rsid w:val="00C47BDF"/>
    <w:rsid w:val="00C51735"/>
    <w:rsid w:val="00C5203B"/>
    <w:rsid w:val="00C52717"/>
    <w:rsid w:val="00C52C63"/>
    <w:rsid w:val="00C535B6"/>
    <w:rsid w:val="00C53778"/>
    <w:rsid w:val="00C54A7A"/>
    <w:rsid w:val="00C54A82"/>
    <w:rsid w:val="00C55003"/>
    <w:rsid w:val="00C55F58"/>
    <w:rsid w:val="00C567B5"/>
    <w:rsid w:val="00C571A4"/>
    <w:rsid w:val="00C571BB"/>
    <w:rsid w:val="00C57954"/>
    <w:rsid w:val="00C579B3"/>
    <w:rsid w:val="00C6033E"/>
    <w:rsid w:val="00C61413"/>
    <w:rsid w:val="00C61797"/>
    <w:rsid w:val="00C63526"/>
    <w:rsid w:val="00C63C0D"/>
    <w:rsid w:val="00C63DC8"/>
    <w:rsid w:val="00C63F34"/>
    <w:rsid w:val="00C64396"/>
    <w:rsid w:val="00C64780"/>
    <w:rsid w:val="00C654DA"/>
    <w:rsid w:val="00C65DCE"/>
    <w:rsid w:val="00C65DE7"/>
    <w:rsid w:val="00C66552"/>
    <w:rsid w:val="00C66AC2"/>
    <w:rsid w:val="00C6746F"/>
    <w:rsid w:val="00C6765B"/>
    <w:rsid w:val="00C70B1C"/>
    <w:rsid w:val="00C71B91"/>
    <w:rsid w:val="00C71D8E"/>
    <w:rsid w:val="00C7200F"/>
    <w:rsid w:val="00C72BF8"/>
    <w:rsid w:val="00C7329C"/>
    <w:rsid w:val="00C73C0A"/>
    <w:rsid w:val="00C73E53"/>
    <w:rsid w:val="00C7436A"/>
    <w:rsid w:val="00C74825"/>
    <w:rsid w:val="00C7497E"/>
    <w:rsid w:val="00C7519A"/>
    <w:rsid w:val="00C751D8"/>
    <w:rsid w:val="00C752FF"/>
    <w:rsid w:val="00C756AC"/>
    <w:rsid w:val="00C75FB8"/>
    <w:rsid w:val="00C76115"/>
    <w:rsid w:val="00C77007"/>
    <w:rsid w:val="00C772DB"/>
    <w:rsid w:val="00C8299D"/>
    <w:rsid w:val="00C8328E"/>
    <w:rsid w:val="00C83B49"/>
    <w:rsid w:val="00C83C13"/>
    <w:rsid w:val="00C83CA2"/>
    <w:rsid w:val="00C84BF1"/>
    <w:rsid w:val="00C84CA0"/>
    <w:rsid w:val="00C85482"/>
    <w:rsid w:val="00C856EF"/>
    <w:rsid w:val="00C8715C"/>
    <w:rsid w:val="00C87558"/>
    <w:rsid w:val="00C878DD"/>
    <w:rsid w:val="00C879B9"/>
    <w:rsid w:val="00C87B51"/>
    <w:rsid w:val="00C90073"/>
    <w:rsid w:val="00C91E33"/>
    <w:rsid w:val="00C930F2"/>
    <w:rsid w:val="00C93291"/>
    <w:rsid w:val="00C9363E"/>
    <w:rsid w:val="00C93BE1"/>
    <w:rsid w:val="00C94322"/>
    <w:rsid w:val="00C94844"/>
    <w:rsid w:val="00C9515D"/>
    <w:rsid w:val="00C954F3"/>
    <w:rsid w:val="00C9565B"/>
    <w:rsid w:val="00C95996"/>
    <w:rsid w:val="00C95B98"/>
    <w:rsid w:val="00C95C93"/>
    <w:rsid w:val="00C95D05"/>
    <w:rsid w:val="00C9615A"/>
    <w:rsid w:val="00C96C17"/>
    <w:rsid w:val="00C979C1"/>
    <w:rsid w:val="00C97ACE"/>
    <w:rsid w:val="00C97CFE"/>
    <w:rsid w:val="00CA0EB2"/>
    <w:rsid w:val="00CA0FDF"/>
    <w:rsid w:val="00CA1A81"/>
    <w:rsid w:val="00CA1C25"/>
    <w:rsid w:val="00CA24B6"/>
    <w:rsid w:val="00CA5216"/>
    <w:rsid w:val="00CA5CDB"/>
    <w:rsid w:val="00CA638D"/>
    <w:rsid w:val="00CA6460"/>
    <w:rsid w:val="00CA7064"/>
    <w:rsid w:val="00CA7264"/>
    <w:rsid w:val="00CA7AEF"/>
    <w:rsid w:val="00CB128E"/>
    <w:rsid w:val="00CB13D5"/>
    <w:rsid w:val="00CB1D35"/>
    <w:rsid w:val="00CB1F7A"/>
    <w:rsid w:val="00CB27B4"/>
    <w:rsid w:val="00CB287D"/>
    <w:rsid w:val="00CB2A3D"/>
    <w:rsid w:val="00CB3ADA"/>
    <w:rsid w:val="00CB47D2"/>
    <w:rsid w:val="00CB651C"/>
    <w:rsid w:val="00CB6646"/>
    <w:rsid w:val="00CB68C3"/>
    <w:rsid w:val="00CB708F"/>
    <w:rsid w:val="00CB73CB"/>
    <w:rsid w:val="00CC0456"/>
    <w:rsid w:val="00CC09BA"/>
    <w:rsid w:val="00CC14A3"/>
    <w:rsid w:val="00CC1B95"/>
    <w:rsid w:val="00CC2849"/>
    <w:rsid w:val="00CC29A4"/>
    <w:rsid w:val="00CC340E"/>
    <w:rsid w:val="00CC533C"/>
    <w:rsid w:val="00CC586B"/>
    <w:rsid w:val="00CC6C23"/>
    <w:rsid w:val="00CC7FD9"/>
    <w:rsid w:val="00CD02C3"/>
    <w:rsid w:val="00CD05F9"/>
    <w:rsid w:val="00CD06B3"/>
    <w:rsid w:val="00CD0830"/>
    <w:rsid w:val="00CD1447"/>
    <w:rsid w:val="00CD1C26"/>
    <w:rsid w:val="00CD1DC4"/>
    <w:rsid w:val="00CD2727"/>
    <w:rsid w:val="00CD33F7"/>
    <w:rsid w:val="00CD3FFF"/>
    <w:rsid w:val="00CD584B"/>
    <w:rsid w:val="00CD6552"/>
    <w:rsid w:val="00CD679A"/>
    <w:rsid w:val="00CD6C08"/>
    <w:rsid w:val="00CD7040"/>
    <w:rsid w:val="00CD7F6B"/>
    <w:rsid w:val="00CE0762"/>
    <w:rsid w:val="00CE0B7E"/>
    <w:rsid w:val="00CE0C4F"/>
    <w:rsid w:val="00CE387A"/>
    <w:rsid w:val="00CE3F40"/>
    <w:rsid w:val="00CE4038"/>
    <w:rsid w:val="00CE422A"/>
    <w:rsid w:val="00CE47F1"/>
    <w:rsid w:val="00CE4A5E"/>
    <w:rsid w:val="00CE4BF1"/>
    <w:rsid w:val="00CE4E1C"/>
    <w:rsid w:val="00CE5341"/>
    <w:rsid w:val="00CE5737"/>
    <w:rsid w:val="00CE62B8"/>
    <w:rsid w:val="00CE7AB8"/>
    <w:rsid w:val="00CE7E86"/>
    <w:rsid w:val="00CF0180"/>
    <w:rsid w:val="00CF04EB"/>
    <w:rsid w:val="00CF20B8"/>
    <w:rsid w:val="00CF305B"/>
    <w:rsid w:val="00CF37B9"/>
    <w:rsid w:val="00CF39FB"/>
    <w:rsid w:val="00CF3CED"/>
    <w:rsid w:val="00CF406E"/>
    <w:rsid w:val="00CF415D"/>
    <w:rsid w:val="00CF47DD"/>
    <w:rsid w:val="00CF48AC"/>
    <w:rsid w:val="00CF4A4E"/>
    <w:rsid w:val="00CF4CFD"/>
    <w:rsid w:val="00CF5838"/>
    <w:rsid w:val="00CF5A9E"/>
    <w:rsid w:val="00CF66FD"/>
    <w:rsid w:val="00CF7BA2"/>
    <w:rsid w:val="00CF7E96"/>
    <w:rsid w:val="00D00940"/>
    <w:rsid w:val="00D00D3E"/>
    <w:rsid w:val="00D018A8"/>
    <w:rsid w:val="00D01EAE"/>
    <w:rsid w:val="00D02744"/>
    <w:rsid w:val="00D02F18"/>
    <w:rsid w:val="00D036CD"/>
    <w:rsid w:val="00D0393D"/>
    <w:rsid w:val="00D03B0E"/>
    <w:rsid w:val="00D04183"/>
    <w:rsid w:val="00D04262"/>
    <w:rsid w:val="00D04929"/>
    <w:rsid w:val="00D04A5B"/>
    <w:rsid w:val="00D04A6B"/>
    <w:rsid w:val="00D04C29"/>
    <w:rsid w:val="00D051D7"/>
    <w:rsid w:val="00D05BAD"/>
    <w:rsid w:val="00D05BC4"/>
    <w:rsid w:val="00D05BFF"/>
    <w:rsid w:val="00D0664B"/>
    <w:rsid w:val="00D06892"/>
    <w:rsid w:val="00D07302"/>
    <w:rsid w:val="00D07357"/>
    <w:rsid w:val="00D077FC"/>
    <w:rsid w:val="00D104F1"/>
    <w:rsid w:val="00D10D03"/>
    <w:rsid w:val="00D10E02"/>
    <w:rsid w:val="00D10FAD"/>
    <w:rsid w:val="00D11C74"/>
    <w:rsid w:val="00D131FD"/>
    <w:rsid w:val="00D1367A"/>
    <w:rsid w:val="00D142F7"/>
    <w:rsid w:val="00D147B7"/>
    <w:rsid w:val="00D1667A"/>
    <w:rsid w:val="00D16959"/>
    <w:rsid w:val="00D16C93"/>
    <w:rsid w:val="00D1731B"/>
    <w:rsid w:val="00D176D9"/>
    <w:rsid w:val="00D207EB"/>
    <w:rsid w:val="00D20BE8"/>
    <w:rsid w:val="00D2130A"/>
    <w:rsid w:val="00D213EC"/>
    <w:rsid w:val="00D21F09"/>
    <w:rsid w:val="00D221D0"/>
    <w:rsid w:val="00D22457"/>
    <w:rsid w:val="00D227EF"/>
    <w:rsid w:val="00D22862"/>
    <w:rsid w:val="00D22CD2"/>
    <w:rsid w:val="00D239A3"/>
    <w:rsid w:val="00D252E6"/>
    <w:rsid w:val="00D2561B"/>
    <w:rsid w:val="00D2565F"/>
    <w:rsid w:val="00D268B1"/>
    <w:rsid w:val="00D26BB2"/>
    <w:rsid w:val="00D26DA9"/>
    <w:rsid w:val="00D27276"/>
    <w:rsid w:val="00D27540"/>
    <w:rsid w:val="00D316F6"/>
    <w:rsid w:val="00D31747"/>
    <w:rsid w:val="00D3207D"/>
    <w:rsid w:val="00D32CA6"/>
    <w:rsid w:val="00D33358"/>
    <w:rsid w:val="00D333F2"/>
    <w:rsid w:val="00D33630"/>
    <w:rsid w:val="00D33DC6"/>
    <w:rsid w:val="00D340D9"/>
    <w:rsid w:val="00D3551F"/>
    <w:rsid w:val="00D35880"/>
    <w:rsid w:val="00D359B5"/>
    <w:rsid w:val="00D35EB8"/>
    <w:rsid w:val="00D36975"/>
    <w:rsid w:val="00D37777"/>
    <w:rsid w:val="00D3787B"/>
    <w:rsid w:val="00D37A81"/>
    <w:rsid w:val="00D37D05"/>
    <w:rsid w:val="00D37DAB"/>
    <w:rsid w:val="00D40102"/>
    <w:rsid w:val="00D40945"/>
    <w:rsid w:val="00D40C50"/>
    <w:rsid w:val="00D40EFC"/>
    <w:rsid w:val="00D41471"/>
    <w:rsid w:val="00D416F5"/>
    <w:rsid w:val="00D4229C"/>
    <w:rsid w:val="00D42D97"/>
    <w:rsid w:val="00D44B4C"/>
    <w:rsid w:val="00D45A34"/>
    <w:rsid w:val="00D45BB9"/>
    <w:rsid w:val="00D46D6D"/>
    <w:rsid w:val="00D47B47"/>
    <w:rsid w:val="00D47C5A"/>
    <w:rsid w:val="00D47E8F"/>
    <w:rsid w:val="00D50EA1"/>
    <w:rsid w:val="00D50F8F"/>
    <w:rsid w:val="00D5130C"/>
    <w:rsid w:val="00D517BE"/>
    <w:rsid w:val="00D52603"/>
    <w:rsid w:val="00D52E97"/>
    <w:rsid w:val="00D5342A"/>
    <w:rsid w:val="00D53909"/>
    <w:rsid w:val="00D54A02"/>
    <w:rsid w:val="00D55B6A"/>
    <w:rsid w:val="00D55BF5"/>
    <w:rsid w:val="00D55D3D"/>
    <w:rsid w:val="00D56709"/>
    <w:rsid w:val="00D576C1"/>
    <w:rsid w:val="00D60250"/>
    <w:rsid w:val="00D606BD"/>
    <w:rsid w:val="00D60BD9"/>
    <w:rsid w:val="00D62217"/>
    <w:rsid w:val="00D6271F"/>
    <w:rsid w:val="00D63C1B"/>
    <w:rsid w:val="00D64832"/>
    <w:rsid w:val="00D64C3A"/>
    <w:rsid w:val="00D6528B"/>
    <w:rsid w:val="00D65689"/>
    <w:rsid w:val="00D65F81"/>
    <w:rsid w:val="00D65FEB"/>
    <w:rsid w:val="00D66144"/>
    <w:rsid w:val="00D67DBE"/>
    <w:rsid w:val="00D7009A"/>
    <w:rsid w:val="00D706A0"/>
    <w:rsid w:val="00D71367"/>
    <w:rsid w:val="00D71831"/>
    <w:rsid w:val="00D71A81"/>
    <w:rsid w:val="00D730C9"/>
    <w:rsid w:val="00D735D1"/>
    <w:rsid w:val="00D73C9B"/>
    <w:rsid w:val="00D74174"/>
    <w:rsid w:val="00D741B6"/>
    <w:rsid w:val="00D74299"/>
    <w:rsid w:val="00D746CA"/>
    <w:rsid w:val="00D74C0C"/>
    <w:rsid w:val="00D74C91"/>
    <w:rsid w:val="00D74C92"/>
    <w:rsid w:val="00D74E2F"/>
    <w:rsid w:val="00D755B6"/>
    <w:rsid w:val="00D768F0"/>
    <w:rsid w:val="00D7722B"/>
    <w:rsid w:val="00D775F3"/>
    <w:rsid w:val="00D8037A"/>
    <w:rsid w:val="00D80BB6"/>
    <w:rsid w:val="00D80C77"/>
    <w:rsid w:val="00D81291"/>
    <w:rsid w:val="00D82946"/>
    <w:rsid w:val="00D83221"/>
    <w:rsid w:val="00D8347A"/>
    <w:rsid w:val="00D83770"/>
    <w:rsid w:val="00D83910"/>
    <w:rsid w:val="00D849C1"/>
    <w:rsid w:val="00D84FCA"/>
    <w:rsid w:val="00D8513A"/>
    <w:rsid w:val="00D8540A"/>
    <w:rsid w:val="00D8597B"/>
    <w:rsid w:val="00D859A4"/>
    <w:rsid w:val="00D85B57"/>
    <w:rsid w:val="00D85B80"/>
    <w:rsid w:val="00D860AB"/>
    <w:rsid w:val="00D86764"/>
    <w:rsid w:val="00D867B7"/>
    <w:rsid w:val="00D908E4"/>
    <w:rsid w:val="00D916C6"/>
    <w:rsid w:val="00D9172E"/>
    <w:rsid w:val="00D91840"/>
    <w:rsid w:val="00D91D1B"/>
    <w:rsid w:val="00D91D92"/>
    <w:rsid w:val="00D92FF3"/>
    <w:rsid w:val="00D93198"/>
    <w:rsid w:val="00D93225"/>
    <w:rsid w:val="00D93FB8"/>
    <w:rsid w:val="00D94495"/>
    <w:rsid w:val="00D94F1F"/>
    <w:rsid w:val="00D9501E"/>
    <w:rsid w:val="00D95CC7"/>
    <w:rsid w:val="00D95D82"/>
    <w:rsid w:val="00D976AE"/>
    <w:rsid w:val="00DA0001"/>
    <w:rsid w:val="00DA090B"/>
    <w:rsid w:val="00DA1E4A"/>
    <w:rsid w:val="00DA1EEC"/>
    <w:rsid w:val="00DA3D09"/>
    <w:rsid w:val="00DA45F0"/>
    <w:rsid w:val="00DA50CF"/>
    <w:rsid w:val="00DA564C"/>
    <w:rsid w:val="00DA5907"/>
    <w:rsid w:val="00DA672C"/>
    <w:rsid w:val="00DA6EA6"/>
    <w:rsid w:val="00DA78F0"/>
    <w:rsid w:val="00DA7A23"/>
    <w:rsid w:val="00DA7A72"/>
    <w:rsid w:val="00DB0B33"/>
    <w:rsid w:val="00DB10F4"/>
    <w:rsid w:val="00DB1439"/>
    <w:rsid w:val="00DB2527"/>
    <w:rsid w:val="00DB26A3"/>
    <w:rsid w:val="00DB2869"/>
    <w:rsid w:val="00DB2CCE"/>
    <w:rsid w:val="00DB36BC"/>
    <w:rsid w:val="00DB3B60"/>
    <w:rsid w:val="00DB3ECE"/>
    <w:rsid w:val="00DB4113"/>
    <w:rsid w:val="00DB43C0"/>
    <w:rsid w:val="00DB4925"/>
    <w:rsid w:val="00DB4CBD"/>
    <w:rsid w:val="00DB4F91"/>
    <w:rsid w:val="00DB5C93"/>
    <w:rsid w:val="00DB6DBD"/>
    <w:rsid w:val="00DB6E68"/>
    <w:rsid w:val="00DB6E78"/>
    <w:rsid w:val="00DB7CF3"/>
    <w:rsid w:val="00DB7F2F"/>
    <w:rsid w:val="00DC1241"/>
    <w:rsid w:val="00DC15E6"/>
    <w:rsid w:val="00DC1D77"/>
    <w:rsid w:val="00DC1FBE"/>
    <w:rsid w:val="00DC207E"/>
    <w:rsid w:val="00DC2DA1"/>
    <w:rsid w:val="00DC32F4"/>
    <w:rsid w:val="00DC3ABD"/>
    <w:rsid w:val="00DC3FAD"/>
    <w:rsid w:val="00DC43DD"/>
    <w:rsid w:val="00DC493B"/>
    <w:rsid w:val="00DC5172"/>
    <w:rsid w:val="00DC5306"/>
    <w:rsid w:val="00DC53F0"/>
    <w:rsid w:val="00DC5667"/>
    <w:rsid w:val="00DC60FA"/>
    <w:rsid w:val="00DC61ED"/>
    <w:rsid w:val="00DC62AB"/>
    <w:rsid w:val="00DD045A"/>
    <w:rsid w:val="00DD180A"/>
    <w:rsid w:val="00DD3DC1"/>
    <w:rsid w:val="00DD3E6B"/>
    <w:rsid w:val="00DD462A"/>
    <w:rsid w:val="00DD57CC"/>
    <w:rsid w:val="00DD5A3D"/>
    <w:rsid w:val="00DD6214"/>
    <w:rsid w:val="00DD658B"/>
    <w:rsid w:val="00DD6D9C"/>
    <w:rsid w:val="00DD7460"/>
    <w:rsid w:val="00DD79F9"/>
    <w:rsid w:val="00DE0797"/>
    <w:rsid w:val="00DE1CF8"/>
    <w:rsid w:val="00DE1D21"/>
    <w:rsid w:val="00DE1ED9"/>
    <w:rsid w:val="00DE1FC5"/>
    <w:rsid w:val="00DE243C"/>
    <w:rsid w:val="00DE29CA"/>
    <w:rsid w:val="00DE374E"/>
    <w:rsid w:val="00DE3ED6"/>
    <w:rsid w:val="00DE4459"/>
    <w:rsid w:val="00DE5052"/>
    <w:rsid w:val="00DE6039"/>
    <w:rsid w:val="00DE6867"/>
    <w:rsid w:val="00DE744A"/>
    <w:rsid w:val="00DE74CA"/>
    <w:rsid w:val="00DE7B39"/>
    <w:rsid w:val="00DF1581"/>
    <w:rsid w:val="00DF2745"/>
    <w:rsid w:val="00DF368D"/>
    <w:rsid w:val="00DF4CD8"/>
    <w:rsid w:val="00DF4EDA"/>
    <w:rsid w:val="00DF53A6"/>
    <w:rsid w:val="00DF6172"/>
    <w:rsid w:val="00DF61DA"/>
    <w:rsid w:val="00DF7151"/>
    <w:rsid w:val="00DF7931"/>
    <w:rsid w:val="00DF7C20"/>
    <w:rsid w:val="00E00288"/>
    <w:rsid w:val="00E00A37"/>
    <w:rsid w:val="00E0147C"/>
    <w:rsid w:val="00E036FA"/>
    <w:rsid w:val="00E03D2F"/>
    <w:rsid w:val="00E05460"/>
    <w:rsid w:val="00E055B5"/>
    <w:rsid w:val="00E06E5B"/>
    <w:rsid w:val="00E06F0D"/>
    <w:rsid w:val="00E079A5"/>
    <w:rsid w:val="00E07AF7"/>
    <w:rsid w:val="00E10E45"/>
    <w:rsid w:val="00E111CA"/>
    <w:rsid w:val="00E11281"/>
    <w:rsid w:val="00E1201C"/>
    <w:rsid w:val="00E12086"/>
    <w:rsid w:val="00E12105"/>
    <w:rsid w:val="00E133F4"/>
    <w:rsid w:val="00E1482E"/>
    <w:rsid w:val="00E148C3"/>
    <w:rsid w:val="00E151A2"/>
    <w:rsid w:val="00E1666A"/>
    <w:rsid w:val="00E1720C"/>
    <w:rsid w:val="00E17D04"/>
    <w:rsid w:val="00E17F29"/>
    <w:rsid w:val="00E200D4"/>
    <w:rsid w:val="00E200E5"/>
    <w:rsid w:val="00E20127"/>
    <w:rsid w:val="00E20875"/>
    <w:rsid w:val="00E22DF6"/>
    <w:rsid w:val="00E23105"/>
    <w:rsid w:val="00E23F4C"/>
    <w:rsid w:val="00E25D38"/>
    <w:rsid w:val="00E25E7D"/>
    <w:rsid w:val="00E25E84"/>
    <w:rsid w:val="00E261A6"/>
    <w:rsid w:val="00E27280"/>
    <w:rsid w:val="00E27329"/>
    <w:rsid w:val="00E2783C"/>
    <w:rsid w:val="00E278FB"/>
    <w:rsid w:val="00E3075C"/>
    <w:rsid w:val="00E31AE1"/>
    <w:rsid w:val="00E31B6F"/>
    <w:rsid w:val="00E31EE4"/>
    <w:rsid w:val="00E32651"/>
    <w:rsid w:val="00E3277E"/>
    <w:rsid w:val="00E343F6"/>
    <w:rsid w:val="00E3449A"/>
    <w:rsid w:val="00E35F28"/>
    <w:rsid w:val="00E360CE"/>
    <w:rsid w:val="00E36B0C"/>
    <w:rsid w:val="00E36D19"/>
    <w:rsid w:val="00E371A8"/>
    <w:rsid w:val="00E40B1C"/>
    <w:rsid w:val="00E42542"/>
    <w:rsid w:val="00E4263C"/>
    <w:rsid w:val="00E42B2D"/>
    <w:rsid w:val="00E4308A"/>
    <w:rsid w:val="00E43E31"/>
    <w:rsid w:val="00E43E62"/>
    <w:rsid w:val="00E441A3"/>
    <w:rsid w:val="00E45055"/>
    <w:rsid w:val="00E45D58"/>
    <w:rsid w:val="00E45FC7"/>
    <w:rsid w:val="00E45FEB"/>
    <w:rsid w:val="00E46001"/>
    <w:rsid w:val="00E461D7"/>
    <w:rsid w:val="00E47DCF"/>
    <w:rsid w:val="00E50A1E"/>
    <w:rsid w:val="00E50C87"/>
    <w:rsid w:val="00E5150C"/>
    <w:rsid w:val="00E51806"/>
    <w:rsid w:val="00E52D5F"/>
    <w:rsid w:val="00E52D70"/>
    <w:rsid w:val="00E54331"/>
    <w:rsid w:val="00E54E1C"/>
    <w:rsid w:val="00E552CF"/>
    <w:rsid w:val="00E55C09"/>
    <w:rsid w:val="00E56A28"/>
    <w:rsid w:val="00E56F26"/>
    <w:rsid w:val="00E56FAA"/>
    <w:rsid w:val="00E57A1C"/>
    <w:rsid w:val="00E57CB4"/>
    <w:rsid w:val="00E57E53"/>
    <w:rsid w:val="00E61813"/>
    <w:rsid w:val="00E6186B"/>
    <w:rsid w:val="00E61A9C"/>
    <w:rsid w:val="00E61C58"/>
    <w:rsid w:val="00E62259"/>
    <w:rsid w:val="00E62477"/>
    <w:rsid w:val="00E6276E"/>
    <w:rsid w:val="00E62D7D"/>
    <w:rsid w:val="00E632DE"/>
    <w:rsid w:val="00E64AA4"/>
    <w:rsid w:val="00E65D34"/>
    <w:rsid w:val="00E666D8"/>
    <w:rsid w:val="00E66A60"/>
    <w:rsid w:val="00E67AE8"/>
    <w:rsid w:val="00E70F36"/>
    <w:rsid w:val="00E71E8C"/>
    <w:rsid w:val="00E723E9"/>
    <w:rsid w:val="00E72462"/>
    <w:rsid w:val="00E72486"/>
    <w:rsid w:val="00E73624"/>
    <w:rsid w:val="00E73730"/>
    <w:rsid w:val="00E73CEE"/>
    <w:rsid w:val="00E73DB6"/>
    <w:rsid w:val="00E7477E"/>
    <w:rsid w:val="00E750E6"/>
    <w:rsid w:val="00E75B14"/>
    <w:rsid w:val="00E76245"/>
    <w:rsid w:val="00E769A6"/>
    <w:rsid w:val="00E76BFA"/>
    <w:rsid w:val="00E77253"/>
    <w:rsid w:val="00E7761C"/>
    <w:rsid w:val="00E77F56"/>
    <w:rsid w:val="00E80E82"/>
    <w:rsid w:val="00E813A9"/>
    <w:rsid w:val="00E822D2"/>
    <w:rsid w:val="00E823B6"/>
    <w:rsid w:val="00E82BD7"/>
    <w:rsid w:val="00E85ECE"/>
    <w:rsid w:val="00E86520"/>
    <w:rsid w:val="00E879B7"/>
    <w:rsid w:val="00E909AF"/>
    <w:rsid w:val="00E909F7"/>
    <w:rsid w:val="00E91250"/>
    <w:rsid w:val="00E91411"/>
    <w:rsid w:val="00E914C6"/>
    <w:rsid w:val="00E91727"/>
    <w:rsid w:val="00E924B8"/>
    <w:rsid w:val="00E92EB1"/>
    <w:rsid w:val="00E93391"/>
    <w:rsid w:val="00E9345A"/>
    <w:rsid w:val="00E93824"/>
    <w:rsid w:val="00E94FB6"/>
    <w:rsid w:val="00E95035"/>
    <w:rsid w:val="00E978DD"/>
    <w:rsid w:val="00EA025A"/>
    <w:rsid w:val="00EA0C7A"/>
    <w:rsid w:val="00EA1580"/>
    <w:rsid w:val="00EA1687"/>
    <w:rsid w:val="00EA1995"/>
    <w:rsid w:val="00EA21FF"/>
    <w:rsid w:val="00EA259F"/>
    <w:rsid w:val="00EA29EC"/>
    <w:rsid w:val="00EA4203"/>
    <w:rsid w:val="00EA468D"/>
    <w:rsid w:val="00EA4755"/>
    <w:rsid w:val="00EA49D6"/>
    <w:rsid w:val="00EA5EA9"/>
    <w:rsid w:val="00EA6C42"/>
    <w:rsid w:val="00EA6C75"/>
    <w:rsid w:val="00EA746B"/>
    <w:rsid w:val="00EA75E2"/>
    <w:rsid w:val="00EB1986"/>
    <w:rsid w:val="00EB2AFB"/>
    <w:rsid w:val="00EB3162"/>
    <w:rsid w:val="00EB3317"/>
    <w:rsid w:val="00EB3B24"/>
    <w:rsid w:val="00EB41F1"/>
    <w:rsid w:val="00EB44F3"/>
    <w:rsid w:val="00EB4721"/>
    <w:rsid w:val="00EB4ED4"/>
    <w:rsid w:val="00EB5198"/>
    <w:rsid w:val="00EB5525"/>
    <w:rsid w:val="00EB59FD"/>
    <w:rsid w:val="00EB5F85"/>
    <w:rsid w:val="00EB673E"/>
    <w:rsid w:val="00EC05BD"/>
    <w:rsid w:val="00EC0705"/>
    <w:rsid w:val="00EC175F"/>
    <w:rsid w:val="00EC2950"/>
    <w:rsid w:val="00EC2A99"/>
    <w:rsid w:val="00EC2D3F"/>
    <w:rsid w:val="00EC2D4C"/>
    <w:rsid w:val="00EC2FD7"/>
    <w:rsid w:val="00EC41D2"/>
    <w:rsid w:val="00EC4C1D"/>
    <w:rsid w:val="00EC511A"/>
    <w:rsid w:val="00EC5566"/>
    <w:rsid w:val="00EC6014"/>
    <w:rsid w:val="00EC6451"/>
    <w:rsid w:val="00EC77FE"/>
    <w:rsid w:val="00EC7FBB"/>
    <w:rsid w:val="00ED06D9"/>
    <w:rsid w:val="00ED0CFD"/>
    <w:rsid w:val="00ED12DE"/>
    <w:rsid w:val="00ED1D1B"/>
    <w:rsid w:val="00ED230D"/>
    <w:rsid w:val="00ED2338"/>
    <w:rsid w:val="00ED3FFD"/>
    <w:rsid w:val="00ED4AD9"/>
    <w:rsid w:val="00ED4CAE"/>
    <w:rsid w:val="00ED5400"/>
    <w:rsid w:val="00ED7041"/>
    <w:rsid w:val="00ED738D"/>
    <w:rsid w:val="00ED738E"/>
    <w:rsid w:val="00ED74A5"/>
    <w:rsid w:val="00ED7BC0"/>
    <w:rsid w:val="00ED7C18"/>
    <w:rsid w:val="00EE194F"/>
    <w:rsid w:val="00EE1C7C"/>
    <w:rsid w:val="00EE2508"/>
    <w:rsid w:val="00EE2BA9"/>
    <w:rsid w:val="00EE3399"/>
    <w:rsid w:val="00EE3D68"/>
    <w:rsid w:val="00EE3E85"/>
    <w:rsid w:val="00EE4199"/>
    <w:rsid w:val="00EE4B3C"/>
    <w:rsid w:val="00EE55F1"/>
    <w:rsid w:val="00EE6498"/>
    <w:rsid w:val="00EE6EF3"/>
    <w:rsid w:val="00EF050B"/>
    <w:rsid w:val="00EF074B"/>
    <w:rsid w:val="00EF113C"/>
    <w:rsid w:val="00EF1F29"/>
    <w:rsid w:val="00EF28B4"/>
    <w:rsid w:val="00EF29F1"/>
    <w:rsid w:val="00EF2D16"/>
    <w:rsid w:val="00EF309E"/>
    <w:rsid w:val="00EF51CA"/>
    <w:rsid w:val="00EF5490"/>
    <w:rsid w:val="00EF5782"/>
    <w:rsid w:val="00EF5785"/>
    <w:rsid w:val="00EF5DAC"/>
    <w:rsid w:val="00EF5E92"/>
    <w:rsid w:val="00EF5E94"/>
    <w:rsid w:val="00EF63A9"/>
    <w:rsid w:val="00EF63F7"/>
    <w:rsid w:val="00EF6AE2"/>
    <w:rsid w:val="00EF7287"/>
    <w:rsid w:val="00EF776E"/>
    <w:rsid w:val="00F003ED"/>
    <w:rsid w:val="00F022C4"/>
    <w:rsid w:val="00F02D60"/>
    <w:rsid w:val="00F03D17"/>
    <w:rsid w:val="00F0571F"/>
    <w:rsid w:val="00F05BE4"/>
    <w:rsid w:val="00F06AFF"/>
    <w:rsid w:val="00F07561"/>
    <w:rsid w:val="00F075B0"/>
    <w:rsid w:val="00F07940"/>
    <w:rsid w:val="00F07A7E"/>
    <w:rsid w:val="00F07C41"/>
    <w:rsid w:val="00F10387"/>
    <w:rsid w:val="00F10F21"/>
    <w:rsid w:val="00F12281"/>
    <w:rsid w:val="00F122B1"/>
    <w:rsid w:val="00F1318C"/>
    <w:rsid w:val="00F1376A"/>
    <w:rsid w:val="00F13EC2"/>
    <w:rsid w:val="00F152C6"/>
    <w:rsid w:val="00F15494"/>
    <w:rsid w:val="00F15B82"/>
    <w:rsid w:val="00F15F90"/>
    <w:rsid w:val="00F16660"/>
    <w:rsid w:val="00F1684F"/>
    <w:rsid w:val="00F16FC3"/>
    <w:rsid w:val="00F1779F"/>
    <w:rsid w:val="00F2094C"/>
    <w:rsid w:val="00F210D2"/>
    <w:rsid w:val="00F21E70"/>
    <w:rsid w:val="00F21EDC"/>
    <w:rsid w:val="00F21F22"/>
    <w:rsid w:val="00F22105"/>
    <w:rsid w:val="00F2225C"/>
    <w:rsid w:val="00F22F31"/>
    <w:rsid w:val="00F2380D"/>
    <w:rsid w:val="00F23CEE"/>
    <w:rsid w:val="00F25F79"/>
    <w:rsid w:val="00F264A7"/>
    <w:rsid w:val="00F266AD"/>
    <w:rsid w:val="00F27977"/>
    <w:rsid w:val="00F3289D"/>
    <w:rsid w:val="00F33B6D"/>
    <w:rsid w:val="00F3407D"/>
    <w:rsid w:val="00F354EA"/>
    <w:rsid w:val="00F35C04"/>
    <w:rsid w:val="00F35D20"/>
    <w:rsid w:val="00F372E2"/>
    <w:rsid w:val="00F373AA"/>
    <w:rsid w:val="00F37510"/>
    <w:rsid w:val="00F37C2B"/>
    <w:rsid w:val="00F37FDA"/>
    <w:rsid w:val="00F406C4"/>
    <w:rsid w:val="00F4138E"/>
    <w:rsid w:val="00F41F8C"/>
    <w:rsid w:val="00F430BC"/>
    <w:rsid w:val="00F43147"/>
    <w:rsid w:val="00F43319"/>
    <w:rsid w:val="00F443DB"/>
    <w:rsid w:val="00F44A2C"/>
    <w:rsid w:val="00F45E49"/>
    <w:rsid w:val="00F45FB1"/>
    <w:rsid w:val="00F46321"/>
    <w:rsid w:val="00F46F80"/>
    <w:rsid w:val="00F479D2"/>
    <w:rsid w:val="00F50B43"/>
    <w:rsid w:val="00F50EFE"/>
    <w:rsid w:val="00F50F66"/>
    <w:rsid w:val="00F51217"/>
    <w:rsid w:val="00F512AA"/>
    <w:rsid w:val="00F52AD3"/>
    <w:rsid w:val="00F54A53"/>
    <w:rsid w:val="00F55215"/>
    <w:rsid w:val="00F5653E"/>
    <w:rsid w:val="00F617AE"/>
    <w:rsid w:val="00F62420"/>
    <w:rsid w:val="00F6282E"/>
    <w:rsid w:val="00F6340C"/>
    <w:rsid w:val="00F63E80"/>
    <w:rsid w:val="00F6408D"/>
    <w:rsid w:val="00F6472E"/>
    <w:rsid w:val="00F648E9"/>
    <w:rsid w:val="00F64947"/>
    <w:rsid w:val="00F6498D"/>
    <w:rsid w:val="00F65278"/>
    <w:rsid w:val="00F65283"/>
    <w:rsid w:val="00F65562"/>
    <w:rsid w:val="00F66A3F"/>
    <w:rsid w:val="00F674F1"/>
    <w:rsid w:val="00F676A0"/>
    <w:rsid w:val="00F70039"/>
    <w:rsid w:val="00F70409"/>
    <w:rsid w:val="00F70433"/>
    <w:rsid w:val="00F71607"/>
    <w:rsid w:val="00F72B6D"/>
    <w:rsid w:val="00F73273"/>
    <w:rsid w:val="00F742A7"/>
    <w:rsid w:val="00F74A3D"/>
    <w:rsid w:val="00F75099"/>
    <w:rsid w:val="00F75631"/>
    <w:rsid w:val="00F758FC"/>
    <w:rsid w:val="00F75DA8"/>
    <w:rsid w:val="00F76119"/>
    <w:rsid w:val="00F763A6"/>
    <w:rsid w:val="00F77AF2"/>
    <w:rsid w:val="00F80459"/>
    <w:rsid w:val="00F81014"/>
    <w:rsid w:val="00F81097"/>
    <w:rsid w:val="00F81C61"/>
    <w:rsid w:val="00F8238D"/>
    <w:rsid w:val="00F82C24"/>
    <w:rsid w:val="00F82FF9"/>
    <w:rsid w:val="00F84389"/>
    <w:rsid w:val="00F849F8"/>
    <w:rsid w:val="00F851AF"/>
    <w:rsid w:val="00F85D59"/>
    <w:rsid w:val="00F864BA"/>
    <w:rsid w:val="00F86DFD"/>
    <w:rsid w:val="00F90649"/>
    <w:rsid w:val="00F90940"/>
    <w:rsid w:val="00F90B90"/>
    <w:rsid w:val="00F90BBB"/>
    <w:rsid w:val="00F90C59"/>
    <w:rsid w:val="00F90F91"/>
    <w:rsid w:val="00F91D3A"/>
    <w:rsid w:val="00F91E37"/>
    <w:rsid w:val="00F94B10"/>
    <w:rsid w:val="00F94FF6"/>
    <w:rsid w:val="00F95062"/>
    <w:rsid w:val="00F95B44"/>
    <w:rsid w:val="00F95BED"/>
    <w:rsid w:val="00F9601A"/>
    <w:rsid w:val="00F9706F"/>
    <w:rsid w:val="00F973B0"/>
    <w:rsid w:val="00F976D4"/>
    <w:rsid w:val="00FA0791"/>
    <w:rsid w:val="00FA1028"/>
    <w:rsid w:val="00FA1863"/>
    <w:rsid w:val="00FA1AB3"/>
    <w:rsid w:val="00FA2365"/>
    <w:rsid w:val="00FA2B44"/>
    <w:rsid w:val="00FA38DC"/>
    <w:rsid w:val="00FA3A70"/>
    <w:rsid w:val="00FA4BE8"/>
    <w:rsid w:val="00FA59CF"/>
    <w:rsid w:val="00FA5E18"/>
    <w:rsid w:val="00FA5E70"/>
    <w:rsid w:val="00FA698D"/>
    <w:rsid w:val="00FA6BF9"/>
    <w:rsid w:val="00FA74FC"/>
    <w:rsid w:val="00FB052F"/>
    <w:rsid w:val="00FB0A81"/>
    <w:rsid w:val="00FB16DB"/>
    <w:rsid w:val="00FB19C8"/>
    <w:rsid w:val="00FB353C"/>
    <w:rsid w:val="00FB3BDD"/>
    <w:rsid w:val="00FB434E"/>
    <w:rsid w:val="00FB46B2"/>
    <w:rsid w:val="00FB4946"/>
    <w:rsid w:val="00FB5DB6"/>
    <w:rsid w:val="00FB666C"/>
    <w:rsid w:val="00FB784F"/>
    <w:rsid w:val="00FC0AEF"/>
    <w:rsid w:val="00FC25E8"/>
    <w:rsid w:val="00FC2977"/>
    <w:rsid w:val="00FC3F51"/>
    <w:rsid w:val="00FC3FED"/>
    <w:rsid w:val="00FC42C8"/>
    <w:rsid w:val="00FC55C8"/>
    <w:rsid w:val="00FC626A"/>
    <w:rsid w:val="00FC692C"/>
    <w:rsid w:val="00FC7536"/>
    <w:rsid w:val="00FD0120"/>
    <w:rsid w:val="00FD08D8"/>
    <w:rsid w:val="00FD260E"/>
    <w:rsid w:val="00FD32E5"/>
    <w:rsid w:val="00FD366D"/>
    <w:rsid w:val="00FD3D21"/>
    <w:rsid w:val="00FD54F3"/>
    <w:rsid w:val="00FD5B9E"/>
    <w:rsid w:val="00FD6553"/>
    <w:rsid w:val="00FD6D86"/>
    <w:rsid w:val="00FD7242"/>
    <w:rsid w:val="00FD7683"/>
    <w:rsid w:val="00FE0699"/>
    <w:rsid w:val="00FE0C1E"/>
    <w:rsid w:val="00FE0C83"/>
    <w:rsid w:val="00FE14EA"/>
    <w:rsid w:val="00FE1CB5"/>
    <w:rsid w:val="00FE28C5"/>
    <w:rsid w:val="00FE3052"/>
    <w:rsid w:val="00FE3C59"/>
    <w:rsid w:val="00FE4D6C"/>
    <w:rsid w:val="00FE535D"/>
    <w:rsid w:val="00FE5DB1"/>
    <w:rsid w:val="00FE5E10"/>
    <w:rsid w:val="00FE615B"/>
    <w:rsid w:val="00FE6343"/>
    <w:rsid w:val="00FE6396"/>
    <w:rsid w:val="00FE791B"/>
    <w:rsid w:val="00FE7F14"/>
    <w:rsid w:val="00FF012D"/>
    <w:rsid w:val="00FF0871"/>
    <w:rsid w:val="00FF195E"/>
    <w:rsid w:val="00FF2C21"/>
    <w:rsid w:val="00FF36E5"/>
    <w:rsid w:val="00FF3EE3"/>
    <w:rsid w:val="00FF3FC0"/>
    <w:rsid w:val="00FF58A0"/>
    <w:rsid w:val="00FF5953"/>
    <w:rsid w:val="00FF5E86"/>
    <w:rsid w:val="00FF6039"/>
    <w:rsid w:val="00FF6626"/>
    <w:rsid w:val="00FF664C"/>
    <w:rsid w:val="00FF6D9D"/>
    <w:rsid w:val="00FF769C"/>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6AEEB3"/>
  <w15:docId w15:val="{FDB0F689-83D2-41BF-B3A6-7E6C2378B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locked="1"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AFC"/>
    <w:rPr>
      <w:rFonts w:eastAsia="Times New Roman"/>
      <w:lang w:eastAsia="en-US"/>
    </w:rPr>
  </w:style>
  <w:style w:type="paragraph" w:styleId="Heading1">
    <w:name w:val="heading 1"/>
    <w:basedOn w:val="Normal"/>
    <w:next w:val="Normal"/>
    <w:link w:val="Heading1Char"/>
    <w:uiPriority w:val="99"/>
    <w:qFormat/>
    <w:rsid w:val="006F61F5"/>
    <w:pPr>
      <w:keepNext/>
      <w:keepLines/>
      <w:spacing w:before="480"/>
      <w:outlineLvl w:val="0"/>
    </w:pPr>
    <w:rPr>
      <w:rFonts w:ascii="Cambria" w:eastAsia="SimSun" w:hAnsi="Cambria"/>
      <w:b/>
      <w:bCs/>
      <w:color w:val="365F91"/>
      <w:sz w:val="28"/>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61F5"/>
    <w:rPr>
      <w:rFonts w:ascii="Cambria" w:eastAsia="SimSun" w:hAnsi="Cambria" w:cs="Times New Roman"/>
      <w:b/>
      <w:color w:val="365F91"/>
      <w:sz w:val="28"/>
    </w:rPr>
  </w:style>
  <w:style w:type="paragraph" w:styleId="BalloonText">
    <w:name w:val="Balloon Text"/>
    <w:basedOn w:val="Normal"/>
    <w:link w:val="BalloonTextChar"/>
    <w:uiPriority w:val="99"/>
    <w:semiHidden/>
    <w:rsid w:val="00577AF1"/>
    <w:rPr>
      <w:rFonts w:ascii="Tahoma" w:eastAsia="Calibri" w:hAnsi="Tahoma"/>
      <w:sz w:val="16"/>
      <w:szCs w:val="16"/>
      <w:lang w:eastAsia="lv-LV"/>
    </w:rPr>
  </w:style>
  <w:style w:type="character" w:customStyle="1" w:styleId="BalloonTextChar">
    <w:name w:val="Balloon Text Char"/>
    <w:basedOn w:val="DefaultParagraphFont"/>
    <w:link w:val="BalloonText"/>
    <w:uiPriority w:val="99"/>
    <w:semiHidden/>
    <w:locked/>
    <w:rsid w:val="00577AF1"/>
    <w:rPr>
      <w:rFonts w:ascii="Tahoma" w:hAnsi="Tahoma" w:cs="Times New Roman"/>
      <w:sz w:val="16"/>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556C21"/>
    <w:pPr>
      <w:ind w:left="720"/>
      <w:contextualSpacing/>
    </w:pPr>
    <w:rPr>
      <w:szCs w:val="20"/>
    </w:rPr>
  </w:style>
  <w:style w:type="paragraph" w:styleId="TOC1">
    <w:name w:val="toc 1"/>
    <w:basedOn w:val="Normal"/>
    <w:next w:val="Normal"/>
    <w:autoRedefine/>
    <w:uiPriority w:val="39"/>
    <w:rsid w:val="006F61F5"/>
    <w:pPr>
      <w:tabs>
        <w:tab w:val="right" w:leader="dot" w:pos="9639"/>
      </w:tabs>
      <w:spacing w:before="60" w:after="40"/>
    </w:pPr>
    <w:rPr>
      <w:rFonts w:ascii="Times New Roman" w:hAnsi="Times New Roman"/>
      <w:b/>
      <w:noProof/>
      <w:szCs w:val="28"/>
    </w:rPr>
  </w:style>
  <w:style w:type="character" w:styleId="Hyperlink">
    <w:name w:val="Hyperlink"/>
    <w:basedOn w:val="DefaultParagraphFont"/>
    <w:uiPriority w:val="99"/>
    <w:rsid w:val="006F61F5"/>
    <w:rPr>
      <w:rFonts w:cs="Times New Roman"/>
      <w:color w:val="0000FF"/>
      <w:u w:val="single"/>
    </w:rPr>
  </w:style>
  <w:style w:type="paragraph" w:styleId="Header">
    <w:name w:val="header"/>
    <w:basedOn w:val="Normal"/>
    <w:link w:val="HeaderChar"/>
    <w:uiPriority w:val="99"/>
    <w:rsid w:val="006F61F5"/>
    <w:pPr>
      <w:tabs>
        <w:tab w:val="center" w:pos="4153"/>
        <w:tab w:val="right" w:pos="8306"/>
      </w:tabs>
    </w:pPr>
    <w:rPr>
      <w:rFonts w:eastAsia="Calibri"/>
      <w:sz w:val="20"/>
      <w:szCs w:val="20"/>
      <w:lang w:eastAsia="lv-LV"/>
    </w:rPr>
  </w:style>
  <w:style w:type="character" w:customStyle="1" w:styleId="HeaderChar">
    <w:name w:val="Header Char"/>
    <w:basedOn w:val="DefaultParagraphFont"/>
    <w:link w:val="Header"/>
    <w:uiPriority w:val="99"/>
    <w:locked/>
    <w:rsid w:val="006F61F5"/>
    <w:rPr>
      <w:rFonts w:cs="Times New Roman"/>
    </w:rPr>
  </w:style>
  <w:style w:type="paragraph" w:styleId="Footer">
    <w:name w:val="footer"/>
    <w:basedOn w:val="Normal"/>
    <w:link w:val="FooterChar"/>
    <w:uiPriority w:val="99"/>
    <w:rsid w:val="006F61F5"/>
    <w:pPr>
      <w:tabs>
        <w:tab w:val="center" w:pos="4153"/>
        <w:tab w:val="right" w:pos="8306"/>
      </w:tabs>
    </w:pPr>
    <w:rPr>
      <w:rFonts w:eastAsia="Calibri"/>
      <w:sz w:val="20"/>
      <w:szCs w:val="20"/>
      <w:lang w:eastAsia="lv-LV"/>
    </w:rPr>
  </w:style>
  <w:style w:type="character" w:customStyle="1" w:styleId="FooterChar">
    <w:name w:val="Footer Char"/>
    <w:basedOn w:val="DefaultParagraphFont"/>
    <w:link w:val="Footer"/>
    <w:uiPriority w:val="99"/>
    <w:locked/>
    <w:rsid w:val="006F61F5"/>
    <w:rPr>
      <w:rFonts w:cs="Times New Roman"/>
    </w:rPr>
  </w:style>
  <w:style w:type="paragraph" w:styleId="Subtitle">
    <w:name w:val="Subtitle"/>
    <w:basedOn w:val="Normal"/>
    <w:next w:val="Normal"/>
    <w:link w:val="SubtitleChar"/>
    <w:uiPriority w:val="99"/>
    <w:qFormat/>
    <w:rsid w:val="008E0DC2"/>
    <w:pPr>
      <w:keepNext/>
      <w:keepLines/>
      <w:widowControl w:val="0"/>
      <w:suppressAutoHyphens/>
      <w:spacing w:before="600" w:after="600"/>
      <w:ind w:right="4820"/>
    </w:pPr>
    <w:rPr>
      <w:rFonts w:ascii="Times New Roman" w:eastAsia="Calibri" w:hAnsi="Times New Roman"/>
      <w:b/>
      <w:sz w:val="20"/>
      <w:szCs w:val="20"/>
      <w:lang w:val="en-AU" w:eastAsia="lv-LV"/>
    </w:rPr>
  </w:style>
  <w:style w:type="character" w:customStyle="1" w:styleId="SubtitleChar">
    <w:name w:val="Subtitle Char"/>
    <w:basedOn w:val="DefaultParagraphFont"/>
    <w:link w:val="Subtitle"/>
    <w:uiPriority w:val="99"/>
    <w:locked/>
    <w:rsid w:val="008E0DC2"/>
    <w:rPr>
      <w:rFonts w:ascii="Times New Roman" w:hAnsi="Times New Roman" w:cs="Times New Roman"/>
      <w:b/>
      <w:sz w:val="20"/>
      <w:lang w:val="en-AU"/>
    </w:rPr>
  </w:style>
  <w:style w:type="paragraph" w:styleId="PlainText">
    <w:name w:val="Plain Text"/>
    <w:basedOn w:val="Normal"/>
    <w:link w:val="PlainTextChar"/>
    <w:uiPriority w:val="99"/>
    <w:rsid w:val="000F61C2"/>
    <w:rPr>
      <w:rFonts w:eastAsia="Calibri"/>
      <w:sz w:val="20"/>
      <w:szCs w:val="20"/>
      <w:lang w:eastAsia="lv-LV"/>
    </w:rPr>
  </w:style>
  <w:style w:type="character" w:customStyle="1" w:styleId="PlainTextChar">
    <w:name w:val="Plain Text Char"/>
    <w:basedOn w:val="DefaultParagraphFont"/>
    <w:link w:val="PlainText"/>
    <w:uiPriority w:val="99"/>
    <w:locked/>
    <w:rsid w:val="000F61C2"/>
    <w:rPr>
      <w:rFonts w:ascii="Calibri" w:hAnsi="Calibri" w:cs="Times New Roman"/>
    </w:rPr>
  </w:style>
  <w:style w:type="paragraph" w:customStyle="1" w:styleId="Vstulesdatumsunnumurs">
    <w:name w:val="Vçstules datums un numurs"/>
    <w:basedOn w:val="Normal"/>
    <w:next w:val="EnvelopeAddress"/>
    <w:uiPriority w:val="99"/>
    <w:rsid w:val="00AF633A"/>
    <w:pPr>
      <w:keepNext/>
      <w:keepLines/>
      <w:widowControl w:val="0"/>
      <w:suppressAutoHyphens/>
      <w:spacing w:before="60" w:after="60"/>
      <w:ind w:left="4820"/>
    </w:pPr>
    <w:rPr>
      <w:rFonts w:ascii="Times New Roman" w:eastAsia="Calibri" w:hAnsi="Times New Roman"/>
      <w:sz w:val="24"/>
      <w:szCs w:val="20"/>
    </w:rPr>
  </w:style>
  <w:style w:type="paragraph" w:styleId="EnvelopeAddress">
    <w:name w:val="envelope address"/>
    <w:basedOn w:val="Normal"/>
    <w:uiPriority w:val="99"/>
    <w:semiHidden/>
    <w:rsid w:val="00AF633A"/>
    <w:pPr>
      <w:framePr w:w="7920" w:h="1980" w:hRule="exact" w:hSpace="180" w:wrap="auto" w:hAnchor="page" w:xAlign="center" w:yAlign="bottom"/>
      <w:ind w:left="2880"/>
    </w:pPr>
    <w:rPr>
      <w:rFonts w:ascii="Cambria" w:eastAsia="SimSun" w:hAnsi="Cambria"/>
      <w:sz w:val="24"/>
      <w:szCs w:val="24"/>
    </w:rPr>
  </w:style>
  <w:style w:type="table" w:styleId="TableClassic4">
    <w:name w:val="Table Classic 4"/>
    <w:basedOn w:val="TableNormal"/>
    <w:uiPriority w:val="99"/>
    <w:rsid w:val="0047124B"/>
    <w:rPr>
      <w:rFonts w:ascii="Times New Roman" w:hAnsi="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Grid">
    <w:name w:val="Table Grid"/>
    <w:basedOn w:val="TableNormal"/>
    <w:uiPriority w:val="39"/>
    <w:rsid w:val="0047124B"/>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763636"/>
    <w:rPr>
      <w:rFonts w:cs="Times New Roman"/>
      <w:color w:val="800080"/>
      <w:u w:val="single"/>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Fußn"/>
    <w:basedOn w:val="Normal"/>
    <w:link w:val="FootnoteTextChar"/>
    <w:uiPriority w:val="99"/>
    <w:rsid w:val="00563671"/>
    <w:rPr>
      <w:rFonts w:eastAsia="Calibri"/>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uiPriority w:val="99"/>
    <w:locked/>
    <w:rsid w:val="00563671"/>
    <w:rPr>
      <w:rFonts w:cs="Times New Roman"/>
      <w:sz w:val="20"/>
    </w:rPr>
  </w:style>
  <w:style w:type="character" w:styleId="FootnoteReference">
    <w:name w:val="footnote reference"/>
    <w:aliases w:val="Footnote Reference Number Char,Footnote symbol Char,Char Char Char Char Char Char,Char2 Char Char Char Char,Footnote Reference Superscript,Footnote Refernece,ftref,Odwołanie przypisu,BVI fnr,Footnotes refss,SUPERS,Ref,de nota al pie,E"/>
    <w:basedOn w:val="DefaultParagraphFont"/>
    <w:link w:val="FootnoteReferenceNumber"/>
    <w:uiPriority w:val="99"/>
    <w:qFormat/>
    <w:rsid w:val="00563671"/>
    <w:rPr>
      <w:rFonts w:cs="Times New Roman"/>
      <w:vertAlign w:val="superscript"/>
    </w:rPr>
  </w:style>
  <w:style w:type="paragraph" w:styleId="NormalWeb">
    <w:name w:val="Normal (Web)"/>
    <w:basedOn w:val="Normal"/>
    <w:uiPriority w:val="99"/>
    <w:rsid w:val="001229A9"/>
    <w:pPr>
      <w:spacing w:before="100" w:beforeAutospacing="1" w:after="100" w:afterAutospacing="1"/>
    </w:pPr>
    <w:rPr>
      <w:rFonts w:ascii="Times New Roman" w:eastAsia="Calibri" w:hAnsi="Times New Roman"/>
      <w:sz w:val="24"/>
      <w:szCs w:val="24"/>
      <w:lang w:eastAsia="lv-LV"/>
    </w:rPr>
  </w:style>
  <w:style w:type="character" w:styleId="CommentReference">
    <w:name w:val="annotation reference"/>
    <w:basedOn w:val="DefaultParagraphFont"/>
    <w:rsid w:val="00E45FEB"/>
    <w:rPr>
      <w:rFonts w:cs="Times New Roman"/>
      <w:sz w:val="16"/>
    </w:rPr>
  </w:style>
  <w:style w:type="paragraph" w:styleId="CommentText">
    <w:name w:val="annotation text"/>
    <w:basedOn w:val="Normal"/>
    <w:link w:val="CommentTextChar"/>
    <w:rsid w:val="00E45FEB"/>
    <w:rPr>
      <w:rFonts w:eastAsia="Calibri"/>
      <w:sz w:val="20"/>
      <w:szCs w:val="20"/>
      <w:lang w:eastAsia="lv-LV"/>
    </w:rPr>
  </w:style>
  <w:style w:type="character" w:customStyle="1" w:styleId="CommentTextChar">
    <w:name w:val="Comment Text Char"/>
    <w:basedOn w:val="DefaultParagraphFont"/>
    <w:link w:val="CommentText"/>
    <w:locked/>
    <w:rsid w:val="00E45FEB"/>
    <w:rPr>
      <w:rFonts w:cs="Times New Roman"/>
      <w:sz w:val="20"/>
    </w:rPr>
  </w:style>
  <w:style w:type="paragraph" w:styleId="CommentSubject">
    <w:name w:val="annotation subject"/>
    <w:basedOn w:val="CommentText"/>
    <w:next w:val="CommentText"/>
    <w:link w:val="CommentSubjectChar"/>
    <w:uiPriority w:val="99"/>
    <w:semiHidden/>
    <w:rsid w:val="00E45FEB"/>
    <w:rPr>
      <w:b/>
      <w:bCs/>
    </w:rPr>
  </w:style>
  <w:style w:type="character" w:customStyle="1" w:styleId="CommentSubjectChar">
    <w:name w:val="Comment Subject Char"/>
    <w:basedOn w:val="CommentTextChar"/>
    <w:link w:val="CommentSubject"/>
    <w:uiPriority w:val="99"/>
    <w:semiHidden/>
    <w:locked/>
    <w:rsid w:val="00E45FEB"/>
    <w:rPr>
      <w:rFonts w:cs="Times New Roman"/>
      <w:b/>
      <w:sz w:val="20"/>
    </w:rPr>
  </w:style>
  <w:style w:type="character" w:customStyle="1" w:styleId="st1">
    <w:name w:val="st1"/>
    <w:basedOn w:val="DefaultParagraphFont"/>
    <w:uiPriority w:val="99"/>
    <w:rsid w:val="001D6BA7"/>
    <w:rPr>
      <w:rFonts w:cs="Times New Roman"/>
    </w:rPr>
  </w:style>
  <w:style w:type="character" w:styleId="Emphasis">
    <w:name w:val="Emphasis"/>
    <w:basedOn w:val="DefaultParagraphFont"/>
    <w:uiPriority w:val="20"/>
    <w:qFormat/>
    <w:locked/>
    <w:rsid w:val="000C3627"/>
    <w:rPr>
      <w:rFonts w:cs="Times New Roman"/>
      <w:b/>
      <w:bC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47512C"/>
    <w:rPr>
      <w:rFonts w:eastAsia="Times New Roman"/>
      <w:sz w:val="22"/>
      <w:lang w:eastAsia="en-US"/>
    </w:rPr>
  </w:style>
  <w:style w:type="paragraph" w:customStyle="1" w:styleId="Default">
    <w:name w:val="Default"/>
    <w:rsid w:val="00F07561"/>
    <w:pPr>
      <w:autoSpaceDE w:val="0"/>
      <w:autoSpaceDN w:val="0"/>
      <w:adjustRightInd w:val="0"/>
    </w:pPr>
    <w:rPr>
      <w:rFonts w:ascii="Times New Roman" w:hAnsi="Times New Roman"/>
      <w:color w:val="000000"/>
      <w:sz w:val="24"/>
      <w:szCs w:val="24"/>
      <w:lang w:eastAsia="zh-CN"/>
    </w:rPr>
  </w:style>
  <w:style w:type="paragraph" w:customStyle="1" w:styleId="Char">
    <w:name w:val="Char"/>
    <w:basedOn w:val="Normal"/>
    <w:uiPriority w:val="99"/>
    <w:rsid w:val="00156194"/>
    <w:pPr>
      <w:spacing w:before="40"/>
    </w:pPr>
    <w:rPr>
      <w:rFonts w:ascii="Arial" w:hAnsi="Arial"/>
      <w:sz w:val="24"/>
      <w:szCs w:val="24"/>
      <w:lang w:val="pl-PL" w:eastAsia="pl-PL"/>
    </w:rPr>
  </w:style>
  <w:style w:type="character" w:styleId="PageNumber">
    <w:name w:val="page number"/>
    <w:basedOn w:val="DefaultParagraphFont"/>
    <w:uiPriority w:val="99"/>
    <w:rsid w:val="0006249E"/>
    <w:rPr>
      <w:rFonts w:cs="Times New Roman"/>
    </w:rPr>
  </w:style>
  <w:style w:type="table" w:styleId="LightShading-Accent3">
    <w:name w:val="Light Shading Accent 3"/>
    <w:basedOn w:val="TableNormal"/>
    <w:uiPriority w:val="60"/>
    <w:rsid w:val="00B676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B676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v213">
    <w:name w:val="tv213"/>
    <w:basedOn w:val="Normal"/>
    <w:rsid w:val="00EF074B"/>
    <w:pPr>
      <w:spacing w:before="100" w:beforeAutospacing="1" w:after="100" w:afterAutospacing="1"/>
    </w:pPr>
    <w:rPr>
      <w:rFonts w:ascii="Times New Roman" w:hAnsi="Times New Roman"/>
      <w:sz w:val="24"/>
      <w:szCs w:val="24"/>
      <w:lang w:eastAsia="lv-LV"/>
    </w:rPr>
  </w:style>
  <w:style w:type="character" w:customStyle="1" w:styleId="apple-converted-space">
    <w:name w:val="apple-converted-space"/>
    <w:basedOn w:val="DefaultParagraphFont"/>
    <w:rsid w:val="005D2301"/>
  </w:style>
  <w:style w:type="paragraph" w:customStyle="1" w:styleId="Style1">
    <w:name w:val="Style1"/>
    <w:basedOn w:val="FootnoteText"/>
    <w:link w:val="Style1Char"/>
    <w:qFormat/>
    <w:rsid w:val="00EA468D"/>
    <w:rPr>
      <w:rFonts w:ascii="Times New Roman" w:hAnsi="Times New Roman"/>
    </w:rPr>
  </w:style>
  <w:style w:type="character" w:customStyle="1" w:styleId="Style1Char">
    <w:name w:val="Style1 Char"/>
    <w:basedOn w:val="FootnoteTextChar"/>
    <w:link w:val="Style1"/>
    <w:rsid w:val="00EA468D"/>
    <w:rPr>
      <w:rFonts w:ascii="Times New Roman" w:hAnsi="Times New Roman" w:cs="Times New Roman"/>
      <w:sz w:val="20"/>
      <w:szCs w:val="20"/>
    </w:rPr>
  </w:style>
  <w:style w:type="paragraph" w:styleId="Revision">
    <w:name w:val="Revision"/>
    <w:hidden/>
    <w:uiPriority w:val="99"/>
    <w:semiHidden/>
    <w:rsid w:val="00BB583E"/>
    <w:rPr>
      <w:rFonts w:eastAsia="Times New Roman"/>
      <w:lang w:eastAsia="en-US"/>
    </w:rPr>
  </w:style>
  <w:style w:type="paragraph" w:styleId="HTMLPreformatted">
    <w:name w:val="HTML Preformatted"/>
    <w:basedOn w:val="Normal"/>
    <w:link w:val="HTMLPreformattedChar"/>
    <w:uiPriority w:val="99"/>
    <w:semiHidden/>
    <w:unhideWhenUsed/>
    <w:rsid w:val="00D40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40945"/>
    <w:rPr>
      <w:rFonts w:ascii="Courier New" w:eastAsia="Times New Roman" w:hAnsi="Courier New" w:cs="Courier New"/>
      <w:sz w:val="20"/>
      <w:szCs w:val="20"/>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EF050B"/>
    <w:pPr>
      <w:spacing w:after="160" w:line="240" w:lineRule="exact"/>
      <w:jc w:val="both"/>
      <w:textAlignment w:val="baseline"/>
    </w:pPr>
    <w:rPr>
      <w:rFonts w:eastAsia="Calibri"/>
      <w:vertAlign w:val="superscript"/>
      <w:lang w:eastAsia="lv-LV"/>
    </w:rPr>
  </w:style>
  <w:style w:type="paragraph" w:customStyle="1" w:styleId="naislab">
    <w:name w:val="naislab"/>
    <w:basedOn w:val="Normal"/>
    <w:rsid w:val="00915BA1"/>
    <w:pPr>
      <w:spacing w:before="75" w:after="75"/>
      <w:jc w:val="right"/>
    </w:pPr>
    <w:rPr>
      <w:rFonts w:ascii="Times New Roman" w:hAnsi="Times New Roman"/>
      <w:sz w:val="24"/>
      <w:szCs w:val="24"/>
      <w:lang w:eastAsia="lv-LV"/>
    </w:rPr>
  </w:style>
  <w:style w:type="table" w:styleId="LightShading-Accent1">
    <w:name w:val="Light Shading Accent 1"/>
    <w:basedOn w:val="TableNormal"/>
    <w:uiPriority w:val="60"/>
    <w:rsid w:val="00BF58E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992DD7"/>
    <w:rPr>
      <w:color w:val="605E5C"/>
      <w:shd w:val="clear" w:color="auto" w:fill="E1DFDD"/>
    </w:rPr>
  </w:style>
  <w:style w:type="character" w:customStyle="1" w:styleId="UnresolvedMention2">
    <w:name w:val="Unresolved Mention2"/>
    <w:basedOn w:val="DefaultParagraphFont"/>
    <w:uiPriority w:val="99"/>
    <w:semiHidden/>
    <w:unhideWhenUsed/>
    <w:rsid w:val="000F30A2"/>
    <w:rPr>
      <w:color w:val="605E5C"/>
      <w:shd w:val="clear" w:color="auto" w:fill="E1DFDD"/>
    </w:rPr>
  </w:style>
  <w:style w:type="character" w:customStyle="1" w:styleId="UnresolvedMention3">
    <w:name w:val="Unresolved Mention3"/>
    <w:basedOn w:val="DefaultParagraphFont"/>
    <w:uiPriority w:val="99"/>
    <w:semiHidden/>
    <w:unhideWhenUsed/>
    <w:rsid w:val="00790FE6"/>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5D57AB"/>
    <w:pPr>
      <w:spacing w:after="160" w:line="240" w:lineRule="exact"/>
      <w:jc w:val="both"/>
    </w:pPr>
    <w:rPr>
      <w:rFonts w:asciiTheme="minorHAnsi" w:eastAsiaTheme="minorHAnsi" w:hAnsiTheme="minorHAnsi" w:cstheme="minorBidi"/>
      <w:vertAlign w:val="superscript"/>
    </w:rPr>
  </w:style>
  <w:style w:type="character" w:styleId="Strong">
    <w:name w:val="Strong"/>
    <w:basedOn w:val="DefaultParagraphFont"/>
    <w:uiPriority w:val="22"/>
    <w:qFormat/>
    <w:locked/>
    <w:rsid w:val="005D57AB"/>
    <w:rPr>
      <w:b/>
      <w:bCs/>
    </w:rPr>
  </w:style>
  <w:style w:type="character" w:customStyle="1" w:styleId="UnresolvedMention4">
    <w:name w:val="Unresolved Mention4"/>
    <w:basedOn w:val="DefaultParagraphFont"/>
    <w:uiPriority w:val="99"/>
    <w:semiHidden/>
    <w:unhideWhenUsed/>
    <w:rsid w:val="00D16959"/>
    <w:rPr>
      <w:color w:val="605E5C"/>
      <w:shd w:val="clear" w:color="auto" w:fill="E1DFDD"/>
    </w:rPr>
  </w:style>
  <w:style w:type="character" w:styleId="UnresolvedMention">
    <w:name w:val="Unresolved Mention"/>
    <w:basedOn w:val="DefaultParagraphFont"/>
    <w:uiPriority w:val="99"/>
    <w:semiHidden/>
    <w:unhideWhenUsed/>
    <w:rsid w:val="003C12EC"/>
    <w:rPr>
      <w:color w:val="605E5C"/>
      <w:shd w:val="clear" w:color="auto" w:fill="E1DFDD"/>
    </w:rPr>
  </w:style>
  <w:style w:type="paragraph" w:customStyle="1" w:styleId="Institutionquisigne">
    <w:name w:val="Institution qui signe"/>
    <w:basedOn w:val="Normal"/>
    <w:rsid w:val="00970AD3"/>
    <w:pPr>
      <w:keepNext/>
      <w:spacing w:before="720"/>
      <w:jc w:val="both"/>
    </w:pPr>
    <w:rPr>
      <w:rFonts w:ascii="Times New Roman" w:eastAsiaTheme="minorHAnsi" w:hAnsi="Times New Roman"/>
      <w:i/>
      <w:iCs/>
      <w:sz w:val="24"/>
      <w:szCs w:val="24"/>
      <w14:ligatures w14:val="standardContextual"/>
    </w:rPr>
  </w:style>
  <w:style w:type="character" w:customStyle="1" w:styleId="cf01">
    <w:name w:val="cf01"/>
    <w:basedOn w:val="DefaultParagraphFont"/>
    <w:rsid w:val="00970AD3"/>
    <w:rPr>
      <w:rFonts w:ascii="Segoe UI" w:hAnsi="Segoe UI" w:cs="Segoe UI" w:hint="default"/>
      <w:b/>
      <w:bCs/>
      <w:sz w:val="18"/>
      <w:szCs w:val="18"/>
    </w:rPr>
  </w:style>
  <w:style w:type="character" w:customStyle="1" w:styleId="cf11">
    <w:name w:val="cf11"/>
    <w:basedOn w:val="DefaultParagraphFont"/>
    <w:rsid w:val="00970AD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9190">
      <w:bodyDiv w:val="1"/>
      <w:marLeft w:val="0"/>
      <w:marRight w:val="0"/>
      <w:marTop w:val="0"/>
      <w:marBottom w:val="0"/>
      <w:divBdr>
        <w:top w:val="none" w:sz="0" w:space="0" w:color="auto"/>
        <w:left w:val="none" w:sz="0" w:space="0" w:color="auto"/>
        <w:bottom w:val="none" w:sz="0" w:space="0" w:color="auto"/>
        <w:right w:val="none" w:sz="0" w:space="0" w:color="auto"/>
      </w:divBdr>
    </w:div>
    <w:div w:id="9452394">
      <w:bodyDiv w:val="1"/>
      <w:marLeft w:val="0"/>
      <w:marRight w:val="0"/>
      <w:marTop w:val="0"/>
      <w:marBottom w:val="0"/>
      <w:divBdr>
        <w:top w:val="none" w:sz="0" w:space="0" w:color="auto"/>
        <w:left w:val="none" w:sz="0" w:space="0" w:color="auto"/>
        <w:bottom w:val="none" w:sz="0" w:space="0" w:color="auto"/>
        <w:right w:val="none" w:sz="0" w:space="0" w:color="auto"/>
      </w:divBdr>
    </w:div>
    <w:div w:id="42413993">
      <w:bodyDiv w:val="1"/>
      <w:marLeft w:val="0"/>
      <w:marRight w:val="0"/>
      <w:marTop w:val="0"/>
      <w:marBottom w:val="0"/>
      <w:divBdr>
        <w:top w:val="none" w:sz="0" w:space="0" w:color="auto"/>
        <w:left w:val="none" w:sz="0" w:space="0" w:color="auto"/>
        <w:bottom w:val="none" w:sz="0" w:space="0" w:color="auto"/>
        <w:right w:val="none" w:sz="0" w:space="0" w:color="auto"/>
      </w:divBdr>
    </w:div>
    <w:div w:id="44109535">
      <w:bodyDiv w:val="1"/>
      <w:marLeft w:val="0"/>
      <w:marRight w:val="0"/>
      <w:marTop w:val="0"/>
      <w:marBottom w:val="0"/>
      <w:divBdr>
        <w:top w:val="none" w:sz="0" w:space="0" w:color="auto"/>
        <w:left w:val="none" w:sz="0" w:space="0" w:color="auto"/>
        <w:bottom w:val="none" w:sz="0" w:space="0" w:color="auto"/>
        <w:right w:val="none" w:sz="0" w:space="0" w:color="auto"/>
      </w:divBdr>
    </w:div>
    <w:div w:id="49040357">
      <w:bodyDiv w:val="1"/>
      <w:marLeft w:val="0"/>
      <w:marRight w:val="0"/>
      <w:marTop w:val="0"/>
      <w:marBottom w:val="0"/>
      <w:divBdr>
        <w:top w:val="none" w:sz="0" w:space="0" w:color="auto"/>
        <w:left w:val="none" w:sz="0" w:space="0" w:color="auto"/>
        <w:bottom w:val="none" w:sz="0" w:space="0" w:color="auto"/>
        <w:right w:val="none" w:sz="0" w:space="0" w:color="auto"/>
      </w:divBdr>
    </w:div>
    <w:div w:id="54354645">
      <w:bodyDiv w:val="1"/>
      <w:marLeft w:val="0"/>
      <w:marRight w:val="0"/>
      <w:marTop w:val="0"/>
      <w:marBottom w:val="0"/>
      <w:divBdr>
        <w:top w:val="none" w:sz="0" w:space="0" w:color="auto"/>
        <w:left w:val="none" w:sz="0" w:space="0" w:color="auto"/>
        <w:bottom w:val="none" w:sz="0" w:space="0" w:color="auto"/>
        <w:right w:val="none" w:sz="0" w:space="0" w:color="auto"/>
      </w:divBdr>
    </w:div>
    <w:div w:id="65035647">
      <w:bodyDiv w:val="1"/>
      <w:marLeft w:val="0"/>
      <w:marRight w:val="0"/>
      <w:marTop w:val="0"/>
      <w:marBottom w:val="0"/>
      <w:divBdr>
        <w:top w:val="none" w:sz="0" w:space="0" w:color="auto"/>
        <w:left w:val="none" w:sz="0" w:space="0" w:color="auto"/>
        <w:bottom w:val="none" w:sz="0" w:space="0" w:color="auto"/>
        <w:right w:val="none" w:sz="0" w:space="0" w:color="auto"/>
      </w:divBdr>
    </w:div>
    <w:div w:id="102462769">
      <w:bodyDiv w:val="1"/>
      <w:marLeft w:val="0"/>
      <w:marRight w:val="0"/>
      <w:marTop w:val="0"/>
      <w:marBottom w:val="0"/>
      <w:divBdr>
        <w:top w:val="none" w:sz="0" w:space="0" w:color="auto"/>
        <w:left w:val="none" w:sz="0" w:space="0" w:color="auto"/>
        <w:bottom w:val="none" w:sz="0" w:space="0" w:color="auto"/>
        <w:right w:val="none" w:sz="0" w:space="0" w:color="auto"/>
      </w:divBdr>
    </w:div>
    <w:div w:id="121267633">
      <w:bodyDiv w:val="1"/>
      <w:marLeft w:val="0"/>
      <w:marRight w:val="0"/>
      <w:marTop w:val="0"/>
      <w:marBottom w:val="0"/>
      <w:divBdr>
        <w:top w:val="none" w:sz="0" w:space="0" w:color="auto"/>
        <w:left w:val="none" w:sz="0" w:space="0" w:color="auto"/>
        <w:bottom w:val="none" w:sz="0" w:space="0" w:color="auto"/>
        <w:right w:val="none" w:sz="0" w:space="0" w:color="auto"/>
      </w:divBdr>
    </w:div>
    <w:div w:id="129053459">
      <w:bodyDiv w:val="1"/>
      <w:marLeft w:val="0"/>
      <w:marRight w:val="0"/>
      <w:marTop w:val="0"/>
      <w:marBottom w:val="0"/>
      <w:divBdr>
        <w:top w:val="none" w:sz="0" w:space="0" w:color="auto"/>
        <w:left w:val="none" w:sz="0" w:space="0" w:color="auto"/>
        <w:bottom w:val="none" w:sz="0" w:space="0" w:color="auto"/>
        <w:right w:val="none" w:sz="0" w:space="0" w:color="auto"/>
      </w:divBdr>
    </w:div>
    <w:div w:id="130559557">
      <w:bodyDiv w:val="1"/>
      <w:marLeft w:val="0"/>
      <w:marRight w:val="0"/>
      <w:marTop w:val="0"/>
      <w:marBottom w:val="0"/>
      <w:divBdr>
        <w:top w:val="none" w:sz="0" w:space="0" w:color="auto"/>
        <w:left w:val="none" w:sz="0" w:space="0" w:color="auto"/>
        <w:bottom w:val="none" w:sz="0" w:space="0" w:color="auto"/>
        <w:right w:val="none" w:sz="0" w:space="0" w:color="auto"/>
      </w:divBdr>
    </w:div>
    <w:div w:id="139157594">
      <w:bodyDiv w:val="1"/>
      <w:marLeft w:val="0"/>
      <w:marRight w:val="0"/>
      <w:marTop w:val="0"/>
      <w:marBottom w:val="0"/>
      <w:divBdr>
        <w:top w:val="none" w:sz="0" w:space="0" w:color="auto"/>
        <w:left w:val="none" w:sz="0" w:space="0" w:color="auto"/>
        <w:bottom w:val="none" w:sz="0" w:space="0" w:color="auto"/>
        <w:right w:val="none" w:sz="0" w:space="0" w:color="auto"/>
      </w:divBdr>
    </w:div>
    <w:div w:id="174539505">
      <w:bodyDiv w:val="1"/>
      <w:marLeft w:val="0"/>
      <w:marRight w:val="0"/>
      <w:marTop w:val="0"/>
      <w:marBottom w:val="0"/>
      <w:divBdr>
        <w:top w:val="none" w:sz="0" w:space="0" w:color="auto"/>
        <w:left w:val="none" w:sz="0" w:space="0" w:color="auto"/>
        <w:bottom w:val="none" w:sz="0" w:space="0" w:color="auto"/>
        <w:right w:val="none" w:sz="0" w:space="0" w:color="auto"/>
      </w:divBdr>
    </w:div>
    <w:div w:id="177503906">
      <w:bodyDiv w:val="1"/>
      <w:marLeft w:val="0"/>
      <w:marRight w:val="0"/>
      <w:marTop w:val="0"/>
      <w:marBottom w:val="0"/>
      <w:divBdr>
        <w:top w:val="none" w:sz="0" w:space="0" w:color="auto"/>
        <w:left w:val="none" w:sz="0" w:space="0" w:color="auto"/>
        <w:bottom w:val="none" w:sz="0" w:space="0" w:color="auto"/>
        <w:right w:val="none" w:sz="0" w:space="0" w:color="auto"/>
      </w:divBdr>
    </w:div>
    <w:div w:id="194731797">
      <w:bodyDiv w:val="1"/>
      <w:marLeft w:val="0"/>
      <w:marRight w:val="0"/>
      <w:marTop w:val="0"/>
      <w:marBottom w:val="0"/>
      <w:divBdr>
        <w:top w:val="none" w:sz="0" w:space="0" w:color="auto"/>
        <w:left w:val="none" w:sz="0" w:space="0" w:color="auto"/>
        <w:bottom w:val="none" w:sz="0" w:space="0" w:color="auto"/>
        <w:right w:val="none" w:sz="0" w:space="0" w:color="auto"/>
      </w:divBdr>
    </w:div>
    <w:div w:id="236520241">
      <w:bodyDiv w:val="1"/>
      <w:marLeft w:val="0"/>
      <w:marRight w:val="0"/>
      <w:marTop w:val="0"/>
      <w:marBottom w:val="0"/>
      <w:divBdr>
        <w:top w:val="none" w:sz="0" w:space="0" w:color="auto"/>
        <w:left w:val="none" w:sz="0" w:space="0" w:color="auto"/>
        <w:bottom w:val="none" w:sz="0" w:space="0" w:color="auto"/>
        <w:right w:val="none" w:sz="0" w:space="0" w:color="auto"/>
      </w:divBdr>
    </w:div>
    <w:div w:id="307368321">
      <w:bodyDiv w:val="1"/>
      <w:marLeft w:val="0"/>
      <w:marRight w:val="0"/>
      <w:marTop w:val="0"/>
      <w:marBottom w:val="0"/>
      <w:divBdr>
        <w:top w:val="none" w:sz="0" w:space="0" w:color="auto"/>
        <w:left w:val="none" w:sz="0" w:space="0" w:color="auto"/>
        <w:bottom w:val="none" w:sz="0" w:space="0" w:color="auto"/>
        <w:right w:val="none" w:sz="0" w:space="0" w:color="auto"/>
      </w:divBdr>
    </w:div>
    <w:div w:id="379133818">
      <w:bodyDiv w:val="1"/>
      <w:marLeft w:val="0"/>
      <w:marRight w:val="0"/>
      <w:marTop w:val="0"/>
      <w:marBottom w:val="0"/>
      <w:divBdr>
        <w:top w:val="none" w:sz="0" w:space="0" w:color="auto"/>
        <w:left w:val="none" w:sz="0" w:space="0" w:color="auto"/>
        <w:bottom w:val="none" w:sz="0" w:space="0" w:color="auto"/>
        <w:right w:val="none" w:sz="0" w:space="0" w:color="auto"/>
      </w:divBdr>
    </w:div>
    <w:div w:id="422379979">
      <w:bodyDiv w:val="1"/>
      <w:marLeft w:val="0"/>
      <w:marRight w:val="0"/>
      <w:marTop w:val="0"/>
      <w:marBottom w:val="0"/>
      <w:divBdr>
        <w:top w:val="none" w:sz="0" w:space="0" w:color="auto"/>
        <w:left w:val="none" w:sz="0" w:space="0" w:color="auto"/>
        <w:bottom w:val="none" w:sz="0" w:space="0" w:color="auto"/>
        <w:right w:val="none" w:sz="0" w:space="0" w:color="auto"/>
      </w:divBdr>
    </w:div>
    <w:div w:id="428238357">
      <w:bodyDiv w:val="1"/>
      <w:marLeft w:val="0"/>
      <w:marRight w:val="0"/>
      <w:marTop w:val="0"/>
      <w:marBottom w:val="0"/>
      <w:divBdr>
        <w:top w:val="none" w:sz="0" w:space="0" w:color="auto"/>
        <w:left w:val="none" w:sz="0" w:space="0" w:color="auto"/>
        <w:bottom w:val="none" w:sz="0" w:space="0" w:color="auto"/>
        <w:right w:val="none" w:sz="0" w:space="0" w:color="auto"/>
      </w:divBdr>
    </w:div>
    <w:div w:id="433287467">
      <w:bodyDiv w:val="1"/>
      <w:marLeft w:val="0"/>
      <w:marRight w:val="0"/>
      <w:marTop w:val="0"/>
      <w:marBottom w:val="0"/>
      <w:divBdr>
        <w:top w:val="none" w:sz="0" w:space="0" w:color="auto"/>
        <w:left w:val="none" w:sz="0" w:space="0" w:color="auto"/>
        <w:bottom w:val="none" w:sz="0" w:space="0" w:color="auto"/>
        <w:right w:val="none" w:sz="0" w:space="0" w:color="auto"/>
      </w:divBdr>
    </w:div>
    <w:div w:id="436096481">
      <w:bodyDiv w:val="1"/>
      <w:marLeft w:val="0"/>
      <w:marRight w:val="0"/>
      <w:marTop w:val="0"/>
      <w:marBottom w:val="0"/>
      <w:divBdr>
        <w:top w:val="none" w:sz="0" w:space="0" w:color="auto"/>
        <w:left w:val="none" w:sz="0" w:space="0" w:color="auto"/>
        <w:bottom w:val="none" w:sz="0" w:space="0" w:color="auto"/>
        <w:right w:val="none" w:sz="0" w:space="0" w:color="auto"/>
      </w:divBdr>
    </w:div>
    <w:div w:id="438261542">
      <w:bodyDiv w:val="1"/>
      <w:marLeft w:val="0"/>
      <w:marRight w:val="0"/>
      <w:marTop w:val="0"/>
      <w:marBottom w:val="0"/>
      <w:divBdr>
        <w:top w:val="none" w:sz="0" w:space="0" w:color="auto"/>
        <w:left w:val="none" w:sz="0" w:space="0" w:color="auto"/>
        <w:bottom w:val="none" w:sz="0" w:space="0" w:color="auto"/>
        <w:right w:val="none" w:sz="0" w:space="0" w:color="auto"/>
      </w:divBdr>
    </w:div>
    <w:div w:id="467162363">
      <w:bodyDiv w:val="1"/>
      <w:marLeft w:val="0"/>
      <w:marRight w:val="0"/>
      <w:marTop w:val="0"/>
      <w:marBottom w:val="0"/>
      <w:divBdr>
        <w:top w:val="none" w:sz="0" w:space="0" w:color="auto"/>
        <w:left w:val="none" w:sz="0" w:space="0" w:color="auto"/>
        <w:bottom w:val="none" w:sz="0" w:space="0" w:color="auto"/>
        <w:right w:val="none" w:sz="0" w:space="0" w:color="auto"/>
      </w:divBdr>
    </w:div>
    <w:div w:id="472528538">
      <w:bodyDiv w:val="1"/>
      <w:marLeft w:val="0"/>
      <w:marRight w:val="0"/>
      <w:marTop w:val="0"/>
      <w:marBottom w:val="0"/>
      <w:divBdr>
        <w:top w:val="none" w:sz="0" w:space="0" w:color="auto"/>
        <w:left w:val="none" w:sz="0" w:space="0" w:color="auto"/>
        <w:bottom w:val="none" w:sz="0" w:space="0" w:color="auto"/>
        <w:right w:val="none" w:sz="0" w:space="0" w:color="auto"/>
      </w:divBdr>
    </w:div>
    <w:div w:id="563681289">
      <w:bodyDiv w:val="1"/>
      <w:marLeft w:val="0"/>
      <w:marRight w:val="0"/>
      <w:marTop w:val="0"/>
      <w:marBottom w:val="0"/>
      <w:divBdr>
        <w:top w:val="none" w:sz="0" w:space="0" w:color="auto"/>
        <w:left w:val="none" w:sz="0" w:space="0" w:color="auto"/>
        <w:bottom w:val="none" w:sz="0" w:space="0" w:color="auto"/>
        <w:right w:val="none" w:sz="0" w:space="0" w:color="auto"/>
      </w:divBdr>
    </w:div>
    <w:div w:id="595286529">
      <w:bodyDiv w:val="1"/>
      <w:marLeft w:val="0"/>
      <w:marRight w:val="0"/>
      <w:marTop w:val="0"/>
      <w:marBottom w:val="0"/>
      <w:divBdr>
        <w:top w:val="none" w:sz="0" w:space="0" w:color="auto"/>
        <w:left w:val="none" w:sz="0" w:space="0" w:color="auto"/>
        <w:bottom w:val="none" w:sz="0" w:space="0" w:color="auto"/>
        <w:right w:val="none" w:sz="0" w:space="0" w:color="auto"/>
      </w:divBdr>
    </w:div>
    <w:div w:id="659887546">
      <w:bodyDiv w:val="1"/>
      <w:marLeft w:val="0"/>
      <w:marRight w:val="0"/>
      <w:marTop w:val="0"/>
      <w:marBottom w:val="0"/>
      <w:divBdr>
        <w:top w:val="none" w:sz="0" w:space="0" w:color="auto"/>
        <w:left w:val="none" w:sz="0" w:space="0" w:color="auto"/>
        <w:bottom w:val="none" w:sz="0" w:space="0" w:color="auto"/>
        <w:right w:val="none" w:sz="0" w:space="0" w:color="auto"/>
      </w:divBdr>
    </w:div>
    <w:div w:id="684358716">
      <w:bodyDiv w:val="1"/>
      <w:marLeft w:val="0"/>
      <w:marRight w:val="0"/>
      <w:marTop w:val="0"/>
      <w:marBottom w:val="0"/>
      <w:divBdr>
        <w:top w:val="none" w:sz="0" w:space="0" w:color="auto"/>
        <w:left w:val="none" w:sz="0" w:space="0" w:color="auto"/>
        <w:bottom w:val="none" w:sz="0" w:space="0" w:color="auto"/>
        <w:right w:val="none" w:sz="0" w:space="0" w:color="auto"/>
      </w:divBdr>
    </w:div>
    <w:div w:id="695813118">
      <w:bodyDiv w:val="1"/>
      <w:marLeft w:val="0"/>
      <w:marRight w:val="0"/>
      <w:marTop w:val="0"/>
      <w:marBottom w:val="0"/>
      <w:divBdr>
        <w:top w:val="none" w:sz="0" w:space="0" w:color="auto"/>
        <w:left w:val="none" w:sz="0" w:space="0" w:color="auto"/>
        <w:bottom w:val="none" w:sz="0" w:space="0" w:color="auto"/>
        <w:right w:val="none" w:sz="0" w:space="0" w:color="auto"/>
      </w:divBdr>
    </w:div>
    <w:div w:id="751899148">
      <w:bodyDiv w:val="1"/>
      <w:marLeft w:val="0"/>
      <w:marRight w:val="0"/>
      <w:marTop w:val="0"/>
      <w:marBottom w:val="0"/>
      <w:divBdr>
        <w:top w:val="none" w:sz="0" w:space="0" w:color="auto"/>
        <w:left w:val="none" w:sz="0" w:space="0" w:color="auto"/>
        <w:bottom w:val="none" w:sz="0" w:space="0" w:color="auto"/>
        <w:right w:val="none" w:sz="0" w:space="0" w:color="auto"/>
      </w:divBdr>
    </w:div>
    <w:div w:id="786240289">
      <w:bodyDiv w:val="1"/>
      <w:marLeft w:val="0"/>
      <w:marRight w:val="0"/>
      <w:marTop w:val="0"/>
      <w:marBottom w:val="0"/>
      <w:divBdr>
        <w:top w:val="none" w:sz="0" w:space="0" w:color="auto"/>
        <w:left w:val="none" w:sz="0" w:space="0" w:color="auto"/>
        <w:bottom w:val="none" w:sz="0" w:space="0" w:color="auto"/>
        <w:right w:val="none" w:sz="0" w:space="0" w:color="auto"/>
      </w:divBdr>
    </w:div>
    <w:div w:id="884560126">
      <w:bodyDiv w:val="1"/>
      <w:marLeft w:val="0"/>
      <w:marRight w:val="0"/>
      <w:marTop w:val="0"/>
      <w:marBottom w:val="0"/>
      <w:divBdr>
        <w:top w:val="none" w:sz="0" w:space="0" w:color="auto"/>
        <w:left w:val="none" w:sz="0" w:space="0" w:color="auto"/>
        <w:bottom w:val="none" w:sz="0" w:space="0" w:color="auto"/>
        <w:right w:val="none" w:sz="0" w:space="0" w:color="auto"/>
      </w:divBdr>
    </w:div>
    <w:div w:id="997540166">
      <w:bodyDiv w:val="1"/>
      <w:marLeft w:val="0"/>
      <w:marRight w:val="0"/>
      <w:marTop w:val="0"/>
      <w:marBottom w:val="0"/>
      <w:divBdr>
        <w:top w:val="none" w:sz="0" w:space="0" w:color="auto"/>
        <w:left w:val="none" w:sz="0" w:space="0" w:color="auto"/>
        <w:bottom w:val="none" w:sz="0" w:space="0" w:color="auto"/>
        <w:right w:val="none" w:sz="0" w:space="0" w:color="auto"/>
      </w:divBdr>
    </w:div>
    <w:div w:id="1066105270">
      <w:bodyDiv w:val="1"/>
      <w:marLeft w:val="0"/>
      <w:marRight w:val="0"/>
      <w:marTop w:val="0"/>
      <w:marBottom w:val="0"/>
      <w:divBdr>
        <w:top w:val="none" w:sz="0" w:space="0" w:color="auto"/>
        <w:left w:val="none" w:sz="0" w:space="0" w:color="auto"/>
        <w:bottom w:val="none" w:sz="0" w:space="0" w:color="auto"/>
        <w:right w:val="none" w:sz="0" w:space="0" w:color="auto"/>
      </w:divBdr>
    </w:div>
    <w:div w:id="1129935006">
      <w:bodyDiv w:val="1"/>
      <w:marLeft w:val="0"/>
      <w:marRight w:val="0"/>
      <w:marTop w:val="0"/>
      <w:marBottom w:val="0"/>
      <w:divBdr>
        <w:top w:val="none" w:sz="0" w:space="0" w:color="auto"/>
        <w:left w:val="none" w:sz="0" w:space="0" w:color="auto"/>
        <w:bottom w:val="none" w:sz="0" w:space="0" w:color="auto"/>
        <w:right w:val="none" w:sz="0" w:space="0" w:color="auto"/>
      </w:divBdr>
    </w:div>
    <w:div w:id="1155562066">
      <w:bodyDiv w:val="1"/>
      <w:marLeft w:val="0"/>
      <w:marRight w:val="0"/>
      <w:marTop w:val="0"/>
      <w:marBottom w:val="0"/>
      <w:divBdr>
        <w:top w:val="none" w:sz="0" w:space="0" w:color="auto"/>
        <w:left w:val="none" w:sz="0" w:space="0" w:color="auto"/>
        <w:bottom w:val="none" w:sz="0" w:space="0" w:color="auto"/>
        <w:right w:val="none" w:sz="0" w:space="0" w:color="auto"/>
      </w:divBdr>
    </w:div>
    <w:div w:id="1183520297">
      <w:bodyDiv w:val="1"/>
      <w:marLeft w:val="0"/>
      <w:marRight w:val="0"/>
      <w:marTop w:val="0"/>
      <w:marBottom w:val="0"/>
      <w:divBdr>
        <w:top w:val="none" w:sz="0" w:space="0" w:color="auto"/>
        <w:left w:val="none" w:sz="0" w:space="0" w:color="auto"/>
        <w:bottom w:val="none" w:sz="0" w:space="0" w:color="auto"/>
        <w:right w:val="none" w:sz="0" w:space="0" w:color="auto"/>
      </w:divBdr>
    </w:div>
    <w:div w:id="1199011532">
      <w:bodyDiv w:val="1"/>
      <w:marLeft w:val="0"/>
      <w:marRight w:val="0"/>
      <w:marTop w:val="0"/>
      <w:marBottom w:val="0"/>
      <w:divBdr>
        <w:top w:val="none" w:sz="0" w:space="0" w:color="auto"/>
        <w:left w:val="none" w:sz="0" w:space="0" w:color="auto"/>
        <w:bottom w:val="none" w:sz="0" w:space="0" w:color="auto"/>
        <w:right w:val="none" w:sz="0" w:space="0" w:color="auto"/>
      </w:divBdr>
    </w:div>
    <w:div w:id="1316953895">
      <w:bodyDiv w:val="1"/>
      <w:marLeft w:val="0"/>
      <w:marRight w:val="0"/>
      <w:marTop w:val="0"/>
      <w:marBottom w:val="0"/>
      <w:divBdr>
        <w:top w:val="none" w:sz="0" w:space="0" w:color="auto"/>
        <w:left w:val="none" w:sz="0" w:space="0" w:color="auto"/>
        <w:bottom w:val="none" w:sz="0" w:space="0" w:color="auto"/>
        <w:right w:val="none" w:sz="0" w:space="0" w:color="auto"/>
      </w:divBdr>
    </w:div>
    <w:div w:id="1325166056">
      <w:bodyDiv w:val="1"/>
      <w:marLeft w:val="0"/>
      <w:marRight w:val="0"/>
      <w:marTop w:val="0"/>
      <w:marBottom w:val="0"/>
      <w:divBdr>
        <w:top w:val="none" w:sz="0" w:space="0" w:color="auto"/>
        <w:left w:val="none" w:sz="0" w:space="0" w:color="auto"/>
        <w:bottom w:val="none" w:sz="0" w:space="0" w:color="auto"/>
        <w:right w:val="none" w:sz="0" w:space="0" w:color="auto"/>
      </w:divBdr>
    </w:div>
    <w:div w:id="1398746245">
      <w:bodyDiv w:val="1"/>
      <w:marLeft w:val="0"/>
      <w:marRight w:val="0"/>
      <w:marTop w:val="0"/>
      <w:marBottom w:val="0"/>
      <w:divBdr>
        <w:top w:val="none" w:sz="0" w:space="0" w:color="auto"/>
        <w:left w:val="none" w:sz="0" w:space="0" w:color="auto"/>
        <w:bottom w:val="none" w:sz="0" w:space="0" w:color="auto"/>
        <w:right w:val="none" w:sz="0" w:space="0" w:color="auto"/>
      </w:divBdr>
    </w:div>
    <w:div w:id="1407460345">
      <w:bodyDiv w:val="1"/>
      <w:marLeft w:val="0"/>
      <w:marRight w:val="0"/>
      <w:marTop w:val="0"/>
      <w:marBottom w:val="0"/>
      <w:divBdr>
        <w:top w:val="none" w:sz="0" w:space="0" w:color="auto"/>
        <w:left w:val="none" w:sz="0" w:space="0" w:color="auto"/>
        <w:bottom w:val="none" w:sz="0" w:space="0" w:color="auto"/>
        <w:right w:val="none" w:sz="0" w:space="0" w:color="auto"/>
      </w:divBdr>
    </w:div>
    <w:div w:id="1425759349">
      <w:bodyDiv w:val="1"/>
      <w:marLeft w:val="0"/>
      <w:marRight w:val="0"/>
      <w:marTop w:val="0"/>
      <w:marBottom w:val="0"/>
      <w:divBdr>
        <w:top w:val="none" w:sz="0" w:space="0" w:color="auto"/>
        <w:left w:val="none" w:sz="0" w:space="0" w:color="auto"/>
        <w:bottom w:val="none" w:sz="0" w:space="0" w:color="auto"/>
        <w:right w:val="none" w:sz="0" w:space="0" w:color="auto"/>
      </w:divBdr>
    </w:div>
    <w:div w:id="1430203092">
      <w:bodyDiv w:val="1"/>
      <w:marLeft w:val="0"/>
      <w:marRight w:val="0"/>
      <w:marTop w:val="0"/>
      <w:marBottom w:val="0"/>
      <w:divBdr>
        <w:top w:val="none" w:sz="0" w:space="0" w:color="auto"/>
        <w:left w:val="none" w:sz="0" w:space="0" w:color="auto"/>
        <w:bottom w:val="none" w:sz="0" w:space="0" w:color="auto"/>
        <w:right w:val="none" w:sz="0" w:space="0" w:color="auto"/>
      </w:divBdr>
    </w:div>
    <w:div w:id="1440905387">
      <w:bodyDiv w:val="1"/>
      <w:marLeft w:val="0"/>
      <w:marRight w:val="0"/>
      <w:marTop w:val="0"/>
      <w:marBottom w:val="0"/>
      <w:divBdr>
        <w:top w:val="none" w:sz="0" w:space="0" w:color="auto"/>
        <w:left w:val="none" w:sz="0" w:space="0" w:color="auto"/>
        <w:bottom w:val="none" w:sz="0" w:space="0" w:color="auto"/>
        <w:right w:val="none" w:sz="0" w:space="0" w:color="auto"/>
      </w:divBdr>
    </w:div>
    <w:div w:id="1456371309">
      <w:bodyDiv w:val="1"/>
      <w:marLeft w:val="0"/>
      <w:marRight w:val="0"/>
      <w:marTop w:val="0"/>
      <w:marBottom w:val="0"/>
      <w:divBdr>
        <w:top w:val="none" w:sz="0" w:space="0" w:color="auto"/>
        <w:left w:val="none" w:sz="0" w:space="0" w:color="auto"/>
        <w:bottom w:val="none" w:sz="0" w:space="0" w:color="auto"/>
        <w:right w:val="none" w:sz="0" w:space="0" w:color="auto"/>
      </w:divBdr>
    </w:div>
    <w:div w:id="1482455182">
      <w:marLeft w:val="0"/>
      <w:marRight w:val="0"/>
      <w:marTop w:val="0"/>
      <w:marBottom w:val="0"/>
      <w:divBdr>
        <w:top w:val="none" w:sz="0" w:space="0" w:color="auto"/>
        <w:left w:val="none" w:sz="0" w:space="0" w:color="auto"/>
        <w:bottom w:val="none" w:sz="0" w:space="0" w:color="auto"/>
        <w:right w:val="none" w:sz="0" w:space="0" w:color="auto"/>
      </w:divBdr>
    </w:div>
    <w:div w:id="1482455183">
      <w:marLeft w:val="0"/>
      <w:marRight w:val="0"/>
      <w:marTop w:val="0"/>
      <w:marBottom w:val="0"/>
      <w:divBdr>
        <w:top w:val="none" w:sz="0" w:space="0" w:color="auto"/>
        <w:left w:val="none" w:sz="0" w:space="0" w:color="auto"/>
        <w:bottom w:val="none" w:sz="0" w:space="0" w:color="auto"/>
        <w:right w:val="none" w:sz="0" w:space="0" w:color="auto"/>
      </w:divBdr>
    </w:div>
    <w:div w:id="1482455184">
      <w:marLeft w:val="0"/>
      <w:marRight w:val="0"/>
      <w:marTop w:val="0"/>
      <w:marBottom w:val="0"/>
      <w:divBdr>
        <w:top w:val="none" w:sz="0" w:space="0" w:color="auto"/>
        <w:left w:val="none" w:sz="0" w:space="0" w:color="auto"/>
        <w:bottom w:val="none" w:sz="0" w:space="0" w:color="auto"/>
        <w:right w:val="none" w:sz="0" w:space="0" w:color="auto"/>
      </w:divBdr>
    </w:div>
    <w:div w:id="1482455185">
      <w:marLeft w:val="0"/>
      <w:marRight w:val="0"/>
      <w:marTop w:val="0"/>
      <w:marBottom w:val="0"/>
      <w:divBdr>
        <w:top w:val="none" w:sz="0" w:space="0" w:color="auto"/>
        <w:left w:val="none" w:sz="0" w:space="0" w:color="auto"/>
        <w:bottom w:val="none" w:sz="0" w:space="0" w:color="auto"/>
        <w:right w:val="none" w:sz="0" w:space="0" w:color="auto"/>
      </w:divBdr>
    </w:div>
    <w:div w:id="1482455186">
      <w:marLeft w:val="0"/>
      <w:marRight w:val="0"/>
      <w:marTop w:val="0"/>
      <w:marBottom w:val="0"/>
      <w:divBdr>
        <w:top w:val="none" w:sz="0" w:space="0" w:color="auto"/>
        <w:left w:val="none" w:sz="0" w:space="0" w:color="auto"/>
        <w:bottom w:val="none" w:sz="0" w:space="0" w:color="auto"/>
        <w:right w:val="none" w:sz="0" w:space="0" w:color="auto"/>
      </w:divBdr>
    </w:div>
    <w:div w:id="1482455187">
      <w:marLeft w:val="0"/>
      <w:marRight w:val="0"/>
      <w:marTop w:val="0"/>
      <w:marBottom w:val="0"/>
      <w:divBdr>
        <w:top w:val="none" w:sz="0" w:space="0" w:color="auto"/>
        <w:left w:val="none" w:sz="0" w:space="0" w:color="auto"/>
        <w:bottom w:val="none" w:sz="0" w:space="0" w:color="auto"/>
        <w:right w:val="none" w:sz="0" w:space="0" w:color="auto"/>
      </w:divBdr>
    </w:div>
    <w:div w:id="1482455188">
      <w:marLeft w:val="0"/>
      <w:marRight w:val="0"/>
      <w:marTop w:val="0"/>
      <w:marBottom w:val="0"/>
      <w:divBdr>
        <w:top w:val="none" w:sz="0" w:space="0" w:color="auto"/>
        <w:left w:val="none" w:sz="0" w:space="0" w:color="auto"/>
        <w:bottom w:val="none" w:sz="0" w:space="0" w:color="auto"/>
        <w:right w:val="none" w:sz="0" w:space="0" w:color="auto"/>
      </w:divBdr>
    </w:div>
    <w:div w:id="1482455189">
      <w:marLeft w:val="0"/>
      <w:marRight w:val="0"/>
      <w:marTop w:val="0"/>
      <w:marBottom w:val="0"/>
      <w:divBdr>
        <w:top w:val="none" w:sz="0" w:space="0" w:color="auto"/>
        <w:left w:val="none" w:sz="0" w:space="0" w:color="auto"/>
        <w:bottom w:val="none" w:sz="0" w:space="0" w:color="auto"/>
        <w:right w:val="none" w:sz="0" w:space="0" w:color="auto"/>
      </w:divBdr>
    </w:div>
    <w:div w:id="1482455190">
      <w:marLeft w:val="0"/>
      <w:marRight w:val="0"/>
      <w:marTop w:val="0"/>
      <w:marBottom w:val="0"/>
      <w:divBdr>
        <w:top w:val="none" w:sz="0" w:space="0" w:color="auto"/>
        <w:left w:val="none" w:sz="0" w:space="0" w:color="auto"/>
        <w:bottom w:val="none" w:sz="0" w:space="0" w:color="auto"/>
        <w:right w:val="none" w:sz="0" w:space="0" w:color="auto"/>
      </w:divBdr>
    </w:div>
    <w:div w:id="1482455191">
      <w:marLeft w:val="0"/>
      <w:marRight w:val="0"/>
      <w:marTop w:val="0"/>
      <w:marBottom w:val="0"/>
      <w:divBdr>
        <w:top w:val="none" w:sz="0" w:space="0" w:color="auto"/>
        <w:left w:val="none" w:sz="0" w:space="0" w:color="auto"/>
        <w:bottom w:val="none" w:sz="0" w:space="0" w:color="auto"/>
        <w:right w:val="none" w:sz="0" w:space="0" w:color="auto"/>
      </w:divBdr>
    </w:div>
    <w:div w:id="1482455192">
      <w:marLeft w:val="0"/>
      <w:marRight w:val="0"/>
      <w:marTop w:val="0"/>
      <w:marBottom w:val="0"/>
      <w:divBdr>
        <w:top w:val="none" w:sz="0" w:space="0" w:color="auto"/>
        <w:left w:val="none" w:sz="0" w:space="0" w:color="auto"/>
        <w:bottom w:val="none" w:sz="0" w:space="0" w:color="auto"/>
        <w:right w:val="none" w:sz="0" w:space="0" w:color="auto"/>
      </w:divBdr>
    </w:div>
    <w:div w:id="1482455193">
      <w:marLeft w:val="0"/>
      <w:marRight w:val="0"/>
      <w:marTop w:val="0"/>
      <w:marBottom w:val="0"/>
      <w:divBdr>
        <w:top w:val="none" w:sz="0" w:space="0" w:color="auto"/>
        <w:left w:val="none" w:sz="0" w:space="0" w:color="auto"/>
        <w:bottom w:val="none" w:sz="0" w:space="0" w:color="auto"/>
        <w:right w:val="none" w:sz="0" w:space="0" w:color="auto"/>
      </w:divBdr>
    </w:div>
    <w:div w:id="1482455194">
      <w:marLeft w:val="0"/>
      <w:marRight w:val="0"/>
      <w:marTop w:val="0"/>
      <w:marBottom w:val="0"/>
      <w:divBdr>
        <w:top w:val="none" w:sz="0" w:space="0" w:color="auto"/>
        <w:left w:val="none" w:sz="0" w:space="0" w:color="auto"/>
        <w:bottom w:val="none" w:sz="0" w:space="0" w:color="auto"/>
        <w:right w:val="none" w:sz="0" w:space="0" w:color="auto"/>
      </w:divBdr>
    </w:div>
    <w:div w:id="1482455195">
      <w:marLeft w:val="0"/>
      <w:marRight w:val="0"/>
      <w:marTop w:val="0"/>
      <w:marBottom w:val="0"/>
      <w:divBdr>
        <w:top w:val="none" w:sz="0" w:space="0" w:color="auto"/>
        <w:left w:val="none" w:sz="0" w:space="0" w:color="auto"/>
        <w:bottom w:val="none" w:sz="0" w:space="0" w:color="auto"/>
        <w:right w:val="none" w:sz="0" w:space="0" w:color="auto"/>
      </w:divBdr>
    </w:div>
    <w:div w:id="1482455196">
      <w:marLeft w:val="0"/>
      <w:marRight w:val="0"/>
      <w:marTop w:val="0"/>
      <w:marBottom w:val="0"/>
      <w:divBdr>
        <w:top w:val="none" w:sz="0" w:space="0" w:color="auto"/>
        <w:left w:val="none" w:sz="0" w:space="0" w:color="auto"/>
        <w:bottom w:val="none" w:sz="0" w:space="0" w:color="auto"/>
        <w:right w:val="none" w:sz="0" w:space="0" w:color="auto"/>
      </w:divBdr>
    </w:div>
    <w:div w:id="1482455197">
      <w:marLeft w:val="0"/>
      <w:marRight w:val="0"/>
      <w:marTop w:val="0"/>
      <w:marBottom w:val="0"/>
      <w:divBdr>
        <w:top w:val="none" w:sz="0" w:space="0" w:color="auto"/>
        <w:left w:val="none" w:sz="0" w:space="0" w:color="auto"/>
        <w:bottom w:val="none" w:sz="0" w:space="0" w:color="auto"/>
        <w:right w:val="none" w:sz="0" w:space="0" w:color="auto"/>
      </w:divBdr>
    </w:div>
    <w:div w:id="1482455198">
      <w:marLeft w:val="0"/>
      <w:marRight w:val="0"/>
      <w:marTop w:val="0"/>
      <w:marBottom w:val="0"/>
      <w:divBdr>
        <w:top w:val="none" w:sz="0" w:space="0" w:color="auto"/>
        <w:left w:val="none" w:sz="0" w:space="0" w:color="auto"/>
        <w:bottom w:val="none" w:sz="0" w:space="0" w:color="auto"/>
        <w:right w:val="none" w:sz="0" w:space="0" w:color="auto"/>
      </w:divBdr>
    </w:div>
    <w:div w:id="1482455199">
      <w:marLeft w:val="0"/>
      <w:marRight w:val="0"/>
      <w:marTop w:val="0"/>
      <w:marBottom w:val="0"/>
      <w:divBdr>
        <w:top w:val="none" w:sz="0" w:space="0" w:color="auto"/>
        <w:left w:val="none" w:sz="0" w:space="0" w:color="auto"/>
        <w:bottom w:val="none" w:sz="0" w:space="0" w:color="auto"/>
        <w:right w:val="none" w:sz="0" w:space="0" w:color="auto"/>
      </w:divBdr>
    </w:div>
    <w:div w:id="1482455200">
      <w:marLeft w:val="0"/>
      <w:marRight w:val="0"/>
      <w:marTop w:val="0"/>
      <w:marBottom w:val="0"/>
      <w:divBdr>
        <w:top w:val="none" w:sz="0" w:space="0" w:color="auto"/>
        <w:left w:val="none" w:sz="0" w:space="0" w:color="auto"/>
        <w:bottom w:val="none" w:sz="0" w:space="0" w:color="auto"/>
        <w:right w:val="none" w:sz="0" w:space="0" w:color="auto"/>
      </w:divBdr>
    </w:div>
    <w:div w:id="1482455201">
      <w:marLeft w:val="0"/>
      <w:marRight w:val="0"/>
      <w:marTop w:val="0"/>
      <w:marBottom w:val="0"/>
      <w:divBdr>
        <w:top w:val="none" w:sz="0" w:space="0" w:color="auto"/>
        <w:left w:val="none" w:sz="0" w:space="0" w:color="auto"/>
        <w:bottom w:val="none" w:sz="0" w:space="0" w:color="auto"/>
        <w:right w:val="none" w:sz="0" w:space="0" w:color="auto"/>
      </w:divBdr>
    </w:div>
    <w:div w:id="1482455202">
      <w:marLeft w:val="0"/>
      <w:marRight w:val="0"/>
      <w:marTop w:val="0"/>
      <w:marBottom w:val="0"/>
      <w:divBdr>
        <w:top w:val="none" w:sz="0" w:space="0" w:color="auto"/>
        <w:left w:val="none" w:sz="0" w:space="0" w:color="auto"/>
        <w:bottom w:val="none" w:sz="0" w:space="0" w:color="auto"/>
        <w:right w:val="none" w:sz="0" w:space="0" w:color="auto"/>
      </w:divBdr>
    </w:div>
    <w:div w:id="1482455203">
      <w:marLeft w:val="0"/>
      <w:marRight w:val="0"/>
      <w:marTop w:val="0"/>
      <w:marBottom w:val="0"/>
      <w:divBdr>
        <w:top w:val="none" w:sz="0" w:space="0" w:color="auto"/>
        <w:left w:val="none" w:sz="0" w:space="0" w:color="auto"/>
        <w:bottom w:val="none" w:sz="0" w:space="0" w:color="auto"/>
        <w:right w:val="none" w:sz="0" w:space="0" w:color="auto"/>
      </w:divBdr>
    </w:div>
    <w:div w:id="1500346280">
      <w:bodyDiv w:val="1"/>
      <w:marLeft w:val="0"/>
      <w:marRight w:val="0"/>
      <w:marTop w:val="0"/>
      <w:marBottom w:val="0"/>
      <w:divBdr>
        <w:top w:val="none" w:sz="0" w:space="0" w:color="auto"/>
        <w:left w:val="none" w:sz="0" w:space="0" w:color="auto"/>
        <w:bottom w:val="none" w:sz="0" w:space="0" w:color="auto"/>
        <w:right w:val="none" w:sz="0" w:space="0" w:color="auto"/>
      </w:divBdr>
    </w:div>
    <w:div w:id="1570533350">
      <w:bodyDiv w:val="1"/>
      <w:marLeft w:val="0"/>
      <w:marRight w:val="0"/>
      <w:marTop w:val="0"/>
      <w:marBottom w:val="0"/>
      <w:divBdr>
        <w:top w:val="none" w:sz="0" w:space="0" w:color="auto"/>
        <w:left w:val="none" w:sz="0" w:space="0" w:color="auto"/>
        <w:bottom w:val="none" w:sz="0" w:space="0" w:color="auto"/>
        <w:right w:val="none" w:sz="0" w:space="0" w:color="auto"/>
      </w:divBdr>
    </w:div>
    <w:div w:id="1579170379">
      <w:bodyDiv w:val="1"/>
      <w:marLeft w:val="0"/>
      <w:marRight w:val="0"/>
      <w:marTop w:val="0"/>
      <w:marBottom w:val="0"/>
      <w:divBdr>
        <w:top w:val="none" w:sz="0" w:space="0" w:color="auto"/>
        <w:left w:val="none" w:sz="0" w:space="0" w:color="auto"/>
        <w:bottom w:val="none" w:sz="0" w:space="0" w:color="auto"/>
        <w:right w:val="none" w:sz="0" w:space="0" w:color="auto"/>
      </w:divBdr>
    </w:div>
    <w:div w:id="1618177881">
      <w:bodyDiv w:val="1"/>
      <w:marLeft w:val="0"/>
      <w:marRight w:val="0"/>
      <w:marTop w:val="0"/>
      <w:marBottom w:val="0"/>
      <w:divBdr>
        <w:top w:val="none" w:sz="0" w:space="0" w:color="auto"/>
        <w:left w:val="none" w:sz="0" w:space="0" w:color="auto"/>
        <w:bottom w:val="none" w:sz="0" w:space="0" w:color="auto"/>
        <w:right w:val="none" w:sz="0" w:space="0" w:color="auto"/>
      </w:divBdr>
    </w:div>
    <w:div w:id="1649937169">
      <w:bodyDiv w:val="1"/>
      <w:marLeft w:val="0"/>
      <w:marRight w:val="0"/>
      <w:marTop w:val="0"/>
      <w:marBottom w:val="0"/>
      <w:divBdr>
        <w:top w:val="none" w:sz="0" w:space="0" w:color="auto"/>
        <w:left w:val="none" w:sz="0" w:space="0" w:color="auto"/>
        <w:bottom w:val="none" w:sz="0" w:space="0" w:color="auto"/>
        <w:right w:val="none" w:sz="0" w:space="0" w:color="auto"/>
      </w:divBdr>
    </w:div>
    <w:div w:id="1686905145">
      <w:bodyDiv w:val="1"/>
      <w:marLeft w:val="0"/>
      <w:marRight w:val="0"/>
      <w:marTop w:val="0"/>
      <w:marBottom w:val="0"/>
      <w:divBdr>
        <w:top w:val="none" w:sz="0" w:space="0" w:color="auto"/>
        <w:left w:val="none" w:sz="0" w:space="0" w:color="auto"/>
        <w:bottom w:val="none" w:sz="0" w:space="0" w:color="auto"/>
        <w:right w:val="none" w:sz="0" w:space="0" w:color="auto"/>
      </w:divBdr>
    </w:div>
    <w:div w:id="1814445652">
      <w:bodyDiv w:val="1"/>
      <w:marLeft w:val="0"/>
      <w:marRight w:val="0"/>
      <w:marTop w:val="0"/>
      <w:marBottom w:val="0"/>
      <w:divBdr>
        <w:top w:val="none" w:sz="0" w:space="0" w:color="auto"/>
        <w:left w:val="none" w:sz="0" w:space="0" w:color="auto"/>
        <w:bottom w:val="none" w:sz="0" w:space="0" w:color="auto"/>
        <w:right w:val="none" w:sz="0" w:space="0" w:color="auto"/>
      </w:divBdr>
    </w:div>
    <w:div w:id="1816140789">
      <w:bodyDiv w:val="1"/>
      <w:marLeft w:val="0"/>
      <w:marRight w:val="0"/>
      <w:marTop w:val="0"/>
      <w:marBottom w:val="0"/>
      <w:divBdr>
        <w:top w:val="none" w:sz="0" w:space="0" w:color="auto"/>
        <w:left w:val="none" w:sz="0" w:space="0" w:color="auto"/>
        <w:bottom w:val="none" w:sz="0" w:space="0" w:color="auto"/>
        <w:right w:val="none" w:sz="0" w:space="0" w:color="auto"/>
      </w:divBdr>
    </w:div>
    <w:div w:id="1823083427">
      <w:bodyDiv w:val="1"/>
      <w:marLeft w:val="0"/>
      <w:marRight w:val="0"/>
      <w:marTop w:val="0"/>
      <w:marBottom w:val="0"/>
      <w:divBdr>
        <w:top w:val="none" w:sz="0" w:space="0" w:color="auto"/>
        <w:left w:val="none" w:sz="0" w:space="0" w:color="auto"/>
        <w:bottom w:val="none" w:sz="0" w:space="0" w:color="auto"/>
        <w:right w:val="none" w:sz="0" w:space="0" w:color="auto"/>
      </w:divBdr>
    </w:div>
    <w:div w:id="1850244636">
      <w:bodyDiv w:val="1"/>
      <w:marLeft w:val="0"/>
      <w:marRight w:val="0"/>
      <w:marTop w:val="0"/>
      <w:marBottom w:val="0"/>
      <w:divBdr>
        <w:top w:val="none" w:sz="0" w:space="0" w:color="auto"/>
        <w:left w:val="none" w:sz="0" w:space="0" w:color="auto"/>
        <w:bottom w:val="none" w:sz="0" w:space="0" w:color="auto"/>
        <w:right w:val="none" w:sz="0" w:space="0" w:color="auto"/>
      </w:divBdr>
    </w:div>
    <w:div w:id="1862544317">
      <w:bodyDiv w:val="1"/>
      <w:marLeft w:val="0"/>
      <w:marRight w:val="0"/>
      <w:marTop w:val="0"/>
      <w:marBottom w:val="0"/>
      <w:divBdr>
        <w:top w:val="none" w:sz="0" w:space="0" w:color="auto"/>
        <w:left w:val="none" w:sz="0" w:space="0" w:color="auto"/>
        <w:bottom w:val="none" w:sz="0" w:space="0" w:color="auto"/>
        <w:right w:val="none" w:sz="0" w:space="0" w:color="auto"/>
      </w:divBdr>
    </w:div>
    <w:div w:id="1963344865">
      <w:bodyDiv w:val="1"/>
      <w:marLeft w:val="0"/>
      <w:marRight w:val="0"/>
      <w:marTop w:val="0"/>
      <w:marBottom w:val="0"/>
      <w:divBdr>
        <w:top w:val="none" w:sz="0" w:space="0" w:color="auto"/>
        <w:left w:val="none" w:sz="0" w:space="0" w:color="auto"/>
        <w:bottom w:val="none" w:sz="0" w:space="0" w:color="auto"/>
        <w:right w:val="none" w:sz="0" w:space="0" w:color="auto"/>
      </w:divBdr>
    </w:div>
    <w:div w:id="1981575707">
      <w:bodyDiv w:val="1"/>
      <w:marLeft w:val="0"/>
      <w:marRight w:val="0"/>
      <w:marTop w:val="0"/>
      <w:marBottom w:val="0"/>
      <w:divBdr>
        <w:top w:val="none" w:sz="0" w:space="0" w:color="auto"/>
        <w:left w:val="none" w:sz="0" w:space="0" w:color="auto"/>
        <w:bottom w:val="none" w:sz="0" w:space="0" w:color="auto"/>
        <w:right w:val="none" w:sz="0" w:space="0" w:color="auto"/>
      </w:divBdr>
    </w:div>
    <w:div w:id="2014604429">
      <w:bodyDiv w:val="1"/>
      <w:marLeft w:val="0"/>
      <w:marRight w:val="0"/>
      <w:marTop w:val="0"/>
      <w:marBottom w:val="0"/>
      <w:divBdr>
        <w:top w:val="none" w:sz="0" w:space="0" w:color="auto"/>
        <w:left w:val="none" w:sz="0" w:space="0" w:color="auto"/>
        <w:bottom w:val="none" w:sz="0" w:space="0" w:color="auto"/>
        <w:right w:val="none" w:sz="0" w:space="0" w:color="auto"/>
      </w:divBdr>
    </w:div>
    <w:div w:id="2069570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likumi.lv/ta/id/68522-imigracijas-likums" TargetMode="External"/><Relationship Id="rId18" Type="http://schemas.openxmlformats.org/officeDocument/2006/relationships/chart" Target="charts/chart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kumi.lv/ta/id/274675" TargetMode="External"/><Relationship Id="rId7" Type="http://schemas.openxmlformats.org/officeDocument/2006/relationships/endnotes" Target="endnotes.xml"/><Relationship Id="rId12" Type="http://schemas.openxmlformats.org/officeDocument/2006/relationships/hyperlink" Target="https://likumi.lv/ta/id/68522-imigracijas-likums" TargetMode="External"/><Relationship Id="rId17" Type="http://schemas.openxmlformats.org/officeDocument/2006/relationships/footer" Target="footer2.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ikumi.lv/ta/id/68522-imigracijas-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hyperlink" Target="https://likumi.lv/ta/id/68522-imigracijas-likums"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likumi.lv/ta/id/68522-imigracijas-likums" TargetMode="External"/><Relationship Id="rId22" Type="http://schemas.openxmlformats.org/officeDocument/2006/relationships/hyperlink" Target="mailto:ilze.briede@pmlp.gov.lv"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13220-ministru-kabineta-sedes-protokols" TargetMode="External"/><Relationship Id="rId13" Type="http://schemas.openxmlformats.org/officeDocument/2006/relationships/hyperlink" Target="https://tapportals.mk.gov.lv/legal_acts/885ca7ee-2d0e-4bb1-a1f1-9f2cb2e53390" TargetMode="External"/><Relationship Id="rId18" Type="http://schemas.openxmlformats.org/officeDocument/2006/relationships/hyperlink" Target="https://www.liaa.gov.lv/lv/jaunums/prezente-baltijas-paviljona-konceptu-izstadei-expo-2025-osaka" TargetMode="External"/><Relationship Id="rId3" Type="http://schemas.openxmlformats.org/officeDocument/2006/relationships/hyperlink" Target="https://likumi.lv/ta/id/348569-par-valsts-budzetu-2024-gadam-un-budzeta-ietvaru-2024-2025-un-2026-gadam" TargetMode="External"/><Relationship Id="rId7" Type="http://schemas.openxmlformats.org/officeDocument/2006/relationships/hyperlink" Target="https://likumi.lv/ta/id/292983-ministru-kabineta-sedes-protokols" TargetMode="External"/><Relationship Id="rId12" Type="http://schemas.openxmlformats.org/officeDocument/2006/relationships/hyperlink" Target="https://likumi.lv/ta/id/340396-par-valsts-budzetu-2023-gadam-un-budzeta-ietvaru-2023-2024-un-2025-gadam" TargetMode="External"/><Relationship Id="rId17" Type="http://schemas.openxmlformats.org/officeDocument/2006/relationships/hyperlink" Target="https://labsoflatvia.com/aktuali/latvija-expo-izstade-osaka-tiks-parstaveta-ar-koncepciju-we-are-one" TargetMode="External"/><Relationship Id="rId2" Type="http://schemas.openxmlformats.org/officeDocument/2006/relationships/hyperlink" Target="http://titania.saeima.lv/LIVS12/saeimalivs12.nsf/0/01A496FFF8571C03C22581B600277FCD?OpenDocument" TargetMode="External"/><Relationship Id="rId16" Type="http://schemas.openxmlformats.org/officeDocument/2006/relationships/hyperlink" Target="https://www.leta.lv/home/important/ED1C74A8-F144-4E27-BBCC-8B6F1F5E515D" TargetMode="External"/><Relationship Id="rId1" Type="http://schemas.openxmlformats.org/officeDocument/2006/relationships/hyperlink" Target="https://likumi.lv/ta/id/315278-covid-19-infekcijas-izplatibas-parvaldibas-likums" TargetMode="External"/><Relationship Id="rId6" Type="http://schemas.openxmlformats.org/officeDocument/2006/relationships/hyperlink" Target="https://likumi.lv/ta/id/308309-par-pamatbudzeta-programmas-ekonomikas-attistibas-programma-finansu-lidzeklu-izmantosanu" TargetMode="External"/><Relationship Id="rId11" Type="http://schemas.openxmlformats.org/officeDocument/2006/relationships/hyperlink" Target="https://likumi.lv/ta/id/335817-grozijumi-imigracijas-likuma" TargetMode="External"/><Relationship Id="rId5" Type="http://schemas.openxmlformats.org/officeDocument/2006/relationships/hyperlink" Target="https://likumi.lv/ta/id/304868-par-pamatbudzeta-programmas-ekonomikas-attistibas-programma-finansu-lidzeklu-izmantosanu" TargetMode="External"/><Relationship Id="rId15" Type="http://schemas.openxmlformats.org/officeDocument/2006/relationships/hyperlink" Target="https://likumi.lv/ta/id/357450-par-valsts-budzetu-2025-nbsp-gadam-un-budzeta-ietvaru-2025-2026-un-2027-nbsp-gadam" TargetMode="External"/><Relationship Id="rId10" Type="http://schemas.openxmlformats.org/officeDocument/2006/relationships/hyperlink" Target="https://likumi.lv/ta/id/331565-grozijumi-imigracijas-likuma" TargetMode="External"/><Relationship Id="rId4" Type="http://schemas.openxmlformats.org/officeDocument/2006/relationships/hyperlink" Target="https://likumi.lv/ta/id/274675-valsts-pamatbudzeta-programmas-ekonomikas-attistibas-programma-finansu-lidzeklu-izmantosanas-kartiba" TargetMode="External"/><Relationship Id="rId9" Type="http://schemas.openxmlformats.org/officeDocument/2006/relationships/hyperlink" Target="https://likumi.lv/ta/id/308309-par-pamatbudzeta-programmas-ekonomikas-attistibas-programma-finansu-lidzeklu-izmantosanu" TargetMode="External"/><Relationship Id="rId14" Type="http://schemas.openxmlformats.org/officeDocument/2006/relationships/hyperlink" Target="https://likumi.lv/ta/id/349837-par-pamatbudzeta-programmas-ekonomikas-attistibas-programma-finansu-lidzeklu-izmantosan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VilnisJ\Desktop\BP_33.00.00\EAP%20statistika%20100325_graf.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998077017022623E-2"/>
          <c:y val="4.0163621056801865E-2"/>
          <c:w val="0.89350120297462821"/>
          <c:h val="0.8287432820897388"/>
        </c:manualLayout>
      </c:layout>
      <c:barChart>
        <c:barDir val="col"/>
        <c:grouping val="stacked"/>
        <c:varyColors val="0"/>
        <c:ser>
          <c:idx val="0"/>
          <c:order val="0"/>
          <c:tx>
            <c:strRef>
              <c:f>Sheet1!$A$2</c:f>
              <c:strCache>
                <c:ptCount val="1"/>
                <c:pt idx="0">
                  <c:v>Nekustamais īpašums</c:v>
                </c:pt>
              </c:strCache>
            </c:strRef>
          </c:tx>
          <c:spPr>
            <a:solidFill>
              <a:srgbClr val="608DC4"/>
            </a:solidFill>
            <a:ln>
              <a:noFill/>
            </a:ln>
            <a:effectLst/>
          </c:spPr>
          <c:invertIfNegative val="0"/>
          <c:dPt>
            <c:idx val="4"/>
            <c:invertIfNegative val="0"/>
            <c:bubble3D val="0"/>
            <c:spPr>
              <a:solidFill>
                <a:srgbClr val="6D97C9"/>
              </a:solidFill>
              <a:ln>
                <a:noFill/>
              </a:ln>
              <a:effectLst/>
            </c:spPr>
            <c:extLst>
              <c:ext xmlns:c16="http://schemas.microsoft.com/office/drawing/2014/chart" uri="{C3380CC4-5D6E-409C-BE32-E72D297353CC}">
                <c16:uniqueId val="{00000001-D830-42DF-8B20-39FEE247980A}"/>
              </c:ext>
            </c:extLst>
          </c:dPt>
          <c:dLbls>
            <c:dLbl>
              <c:idx val="9"/>
              <c:layout>
                <c:manualLayout>
                  <c:x val="2.2560631697685881E-3"/>
                  <c:y val="-1.5094339622641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30-42DF-8B20-39FEE24798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Sheet1!$B$1:$P$1</c:f>
              <c:strCache>
                <c:ptCount val="15"/>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strCache>
            </c:strRef>
          </c:cat>
          <c:val>
            <c:numRef>
              <c:f>Sheet1!$B$2:$P$2</c:f>
              <c:numCache>
                <c:formatCode>#,##0</c:formatCode>
                <c:ptCount val="15"/>
                <c:pt idx="0">
                  <c:v>79</c:v>
                </c:pt>
                <c:pt idx="1">
                  <c:v>669</c:v>
                </c:pt>
                <c:pt idx="2">
                  <c:v>1013</c:v>
                </c:pt>
                <c:pt idx="3">
                  <c:v>1556</c:v>
                </c:pt>
                <c:pt idx="4">
                  <c:v>2250</c:v>
                </c:pt>
                <c:pt idx="5">
                  <c:v>272</c:v>
                </c:pt>
                <c:pt idx="6">
                  <c:v>177</c:v>
                </c:pt>
                <c:pt idx="7">
                  <c:v>100</c:v>
                </c:pt>
                <c:pt idx="8">
                  <c:v>99</c:v>
                </c:pt>
                <c:pt idx="9">
                  <c:v>100</c:v>
                </c:pt>
                <c:pt idx="10">
                  <c:v>69</c:v>
                </c:pt>
                <c:pt idx="11">
                  <c:v>145</c:v>
                </c:pt>
                <c:pt idx="12">
                  <c:v>72</c:v>
                </c:pt>
                <c:pt idx="13">
                  <c:v>27</c:v>
                </c:pt>
                <c:pt idx="14">
                  <c:v>46</c:v>
                </c:pt>
              </c:numCache>
            </c:numRef>
          </c:val>
          <c:extLst>
            <c:ext xmlns:c16="http://schemas.microsoft.com/office/drawing/2014/chart" uri="{C3380CC4-5D6E-409C-BE32-E72D297353CC}">
              <c16:uniqueId val="{00000003-D830-42DF-8B20-39FEE247980A}"/>
            </c:ext>
          </c:extLst>
        </c:ser>
        <c:ser>
          <c:idx val="1"/>
          <c:order val="1"/>
          <c:tx>
            <c:strRef>
              <c:f>Sheet1!$A$3</c:f>
              <c:strCache>
                <c:ptCount val="1"/>
                <c:pt idx="0">
                  <c:v>Kapitālsabiedrības</c:v>
                </c:pt>
              </c:strCache>
            </c:strRef>
          </c:tx>
          <c:spPr>
            <a:solidFill>
              <a:srgbClr val="B0413E"/>
            </a:solidFill>
            <a:ln>
              <a:noFill/>
            </a:ln>
            <a:effectLst/>
          </c:spPr>
          <c:invertIfNegative val="0"/>
          <c:cat>
            <c:strRef>
              <c:f>Sheet1!$B$1:$P$1</c:f>
              <c:strCache>
                <c:ptCount val="15"/>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strCache>
            </c:strRef>
          </c:cat>
          <c:val>
            <c:numRef>
              <c:f>Sheet1!$B$3:$P$3</c:f>
              <c:numCache>
                <c:formatCode>#,##0</c:formatCode>
                <c:ptCount val="15"/>
                <c:pt idx="0">
                  <c:v>8</c:v>
                </c:pt>
                <c:pt idx="1">
                  <c:v>55</c:v>
                </c:pt>
                <c:pt idx="2">
                  <c:v>127</c:v>
                </c:pt>
                <c:pt idx="3">
                  <c:v>272</c:v>
                </c:pt>
                <c:pt idx="4">
                  <c:v>178</c:v>
                </c:pt>
                <c:pt idx="5">
                  <c:v>82</c:v>
                </c:pt>
                <c:pt idx="6">
                  <c:v>55</c:v>
                </c:pt>
                <c:pt idx="7">
                  <c:v>40</c:v>
                </c:pt>
                <c:pt idx="8">
                  <c:v>83</c:v>
                </c:pt>
                <c:pt idx="9">
                  <c:v>44</c:v>
                </c:pt>
                <c:pt idx="10">
                  <c:v>25</c:v>
                </c:pt>
                <c:pt idx="11">
                  <c:v>20</c:v>
                </c:pt>
                <c:pt idx="12">
                  <c:v>28</c:v>
                </c:pt>
                <c:pt idx="13">
                  <c:v>57</c:v>
                </c:pt>
                <c:pt idx="14">
                  <c:v>43</c:v>
                </c:pt>
              </c:numCache>
            </c:numRef>
          </c:val>
          <c:extLst>
            <c:ext xmlns:c16="http://schemas.microsoft.com/office/drawing/2014/chart" uri="{C3380CC4-5D6E-409C-BE32-E72D297353CC}">
              <c16:uniqueId val="{00000004-D830-42DF-8B20-39FEE247980A}"/>
            </c:ext>
          </c:extLst>
        </c:ser>
        <c:ser>
          <c:idx val="2"/>
          <c:order val="2"/>
          <c:tx>
            <c:strRef>
              <c:f>Sheet1!$A$4</c:f>
              <c:strCache>
                <c:ptCount val="1"/>
                <c:pt idx="0">
                  <c:v>Kredītiestādes</c:v>
                </c:pt>
              </c:strCache>
            </c:strRef>
          </c:tx>
          <c:spPr>
            <a:solidFill>
              <a:schemeClr val="accent3"/>
            </a:solidFill>
            <a:ln>
              <a:noFill/>
            </a:ln>
            <a:effectLst/>
          </c:spPr>
          <c:invertIfNegative val="0"/>
          <c:cat>
            <c:strRef>
              <c:f>Sheet1!$B$1:$P$1</c:f>
              <c:strCache>
                <c:ptCount val="15"/>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strCache>
            </c:strRef>
          </c:cat>
          <c:val>
            <c:numRef>
              <c:f>Sheet1!$B$4:$P$4</c:f>
              <c:numCache>
                <c:formatCode>#,##0</c:formatCode>
                <c:ptCount val="15"/>
                <c:pt idx="0">
                  <c:v>40</c:v>
                </c:pt>
                <c:pt idx="1">
                  <c:v>112</c:v>
                </c:pt>
                <c:pt idx="2">
                  <c:v>86</c:v>
                </c:pt>
                <c:pt idx="3">
                  <c:v>94</c:v>
                </c:pt>
                <c:pt idx="4">
                  <c:v>104</c:v>
                </c:pt>
                <c:pt idx="5">
                  <c:v>30</c:v>
                </c:pt>
                <c:pt idx="6">
                  <c:v>13</c:v>
                </c:pt>
                <c:pt idx="7">
                  <c:v>12</c:v>
                </c:pt>
                <c:pt idx="8">
                  <c:v>2</c:v>
                </c:pt>
                <c:pt idx="9">
                  <c:v>0</c:v>
                </c:pt>
                <c:pt idx="10">
                  <c:v>0</c:v>
                </c:pt>
                <c:pt idx="11">
                  <c:v>2</c:v>
                </c:pt>
                <c:pt idx="12">
                  <c:v>0</c:v>
                </c:pt>
                <c:pt idx="13">
                  <c:v>0</c:v>
                </c:pt>
                <c:pt idx="14">
                  <c:v>4</c:v>
                </c:pt>
              </c:numCache>
            </c:numRef>
          </c:val>
          <c:extLst>
            <c:ext xmlns:c16="http://schemas.microsoft.com/office/drawing/2014/chart" uri="{C3380CC4-5D6E-409C-BE32-E72D297353CC}">
              <c16:uniqueId val="{00000005-D830-42DF-8B20-39FEE247980A}"/>
            </c:ext>
          </c:extLst>
        </c:ser>
        <c:ser>
          <c:idx val="3"/>
          <c:order val="3"/>
          <c:tx>
            <c:strRef>
              <c:f>Sheet1!$A$5</c:f>
              <c:strCache>
                <c:ptCount val="1"/>
                <c:pt idx="0">
                  <c:v>Valsts vērtspapīri</c:v>
                </c:pt>
              </c:strCache>
            </c:strRef>
          </c:tx>
          <c:spPr>
            <a:solidFill>
              <a:srgbClr val="002060"/>
            </a:solidFill>
            <a:ln>
              <a:noFill/>
            </a:ln>
            <a:effectLst/>
          </c:spPr>
          <c:invertIfNegative val="0"/>
          <c:cat>
            <c:strRef>
              <c:f>Sheet1!$B$1:$P$1</c:f>
              <c:strCache>
                <c:ptCount val="15"/>
                <c:pt idx="0">
                  <c:v>2010 
II pusg.</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strCache>
            </c:strRef>
          </c:cat>
          <c:val>
            <c:numRef>
              <c:f>Sheet1!$B$5:$P$5</c:f>
              <c:numCache>
                <c:formatCode>General</c:formatCode>
                <c:ptCount val="15"/>
                <c:pt idx="5" formatCode="#,##0">
                  <c:v>14</c:v>
                </c:pt>
                <c:pt idx="6" formatCode="#,##0">
                  <c:v>17</c:v>
                </c:pt>
                <c:pt idx="7" formatCode="#,##0">
                  <c:v>8</c:v>
                </c:pt>
                <c:pt idx="8" formatCode="#,##0">
                  <c:v>8</c:v>
                </c:pt>
                <c:pt idx="9" formatCode="#,##0">
                  <c:v>7</c:v>
                </c:pt>
                <c:pt idx="10" formatCode="#,##0">
                  <c:v>12</c:v>
                </c:pt>
                <c:pt idx="11" formatCode="#,##0">
                  <c:v>15</c:v>
                </c:pt>
                <c:pt idx="12" formatCode="#,##0">
                  <c:v>3</c:v>
                </c:pt>
                <c:pt idx="13" formatCode="#,##0">
                  <c:v>2</c:v>
                </c:pt>
                <c:pt idx="14" formatCode="#,##0">
                  <c:v>2</c:v>
                </c:pt>
              </c:numCache>
            </c:numRef>
          </c:val>
          <c:extLst>
            <c:ext xmlns:c16="http://schemas.microsoft.com/office/drawing/2014/chart" uri="{C3380CC4-5D6E-409C-BE32-E72D297353CC}">
              <c16:uniqueId val="{00000006-D830-42DF-8B20-39FEE247980A}"/>
            </c:ext>
          </c:extLst>
        </c:ser>
        <c:dLbls>
          <c:showLegendKey val="0"/>
          <c:showVal val="0"/>
          <c:showCatName val="0"/>
          <c:showSerName val="0"/>
          <c:showPercent val="0"/>
          <c:showBubbleSize val="0"/>
        </c:dLbls>
        <c:gapWidth val="69"/>
        <c:overlap val="100"/>
        <c:axId val="531285760"/>
        <c:axId val="337198592"/>
      </c:barChart>
      <c:catAx>
        <c:axId val="53128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8592"/>
        <c:crosses val="autoZero"/>
        <c:auto val="1"/>
        <c:lblAlgn val="ctr"/>
        <c:lblOffset val="100"/>
        <c:noMultiLvlLbl val="0"/>
      </c:catAx>
      <c:valAx>
        <c:axId val="33719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solidFill>
              <a:srgbClr val="D9D9D9"/>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31285760"/>
        <c:crosses val="autoZero"/>
        <c:crossBetween val="between"/>
      </c:valAx>
      <c:spPr>
        <a:noFill/>
        <a:ln>
          <a:noFill/>
        </a:ln>
        <a:effectLst/>
      </c:spPr>
    </c:plotArea>
    <c:legend>
      <c:legendPos val="r"/>
      <c:layout>
        <c:manualLayout>
          <c:xMode val="edge"/>
          <c:yMode val="edge"/>
          <c:x val="0.67004170164008692"/>
          <c:y val="0.14171881345020551"/>
          <c:w val="0.24747101924759404"/>
          <c:h val="0.32879640044994374"/>
        </c:manualLayout>
      </c:layout>
      <c:overlay val="1"/>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84125847905373E-2"/>
          <c:y val="5.146198830409357E-2"/>
          <c:w val="0.9001063503425708"/>
          <c:h val="0.69548404715306544"/>
        </c:manualLayout>
      </c:layout>
      <c:barChart>
        <c:barDir val="col"/>
        <c:grouping val="percentStacked"/>
        <c:varyColors val="0"/>
        <c:ser>
          <c:idx val="0"/>
          <c:order val="0"/>
          <c:tx>
            <c:strRef>
              <c:f>Sheet1!$B$1</c:f>
              <c:strCache>
                <c:ptCount val="1"/>
                <c:pt idx="0">
                  <c:v>Krievija</c:v>
                </c:pt>
              </c:strCache>
            </c:strRef>
          </c:tx>
          <c:spPr>
            <a:solidFill>
              <a:schemeClr val="accent1"/>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Sheet1!$B$2:$B$15</c:f>
              <c:numCache>
                <c:formatCode>General</c:formatCode>
                <c:ptCount val="14"/>
                <c:pt idx="0">
                  <c:v>3782</c:v>
                </c:pt>
                <c:pt idx="1">
                  <c:v>3109</c:v>
                </c:pt>
                <c:pt idx="2">
                  <c:v>3978</c:v>
                </c:pt>
                <c:pt idx="3">
                  <c:v>677</c:v>
                </c:pt>
                <c:pt idx="4">
                  <c:v>425</c:v>
                </c:pt>
                <c:pt idx="5">
                  <c:v>330</c:v>
                </c:pt>
                <c:pt idx="6">
                  <c:v>253</c:v>
                </c:pt>
                <c:pt idx="7">
                  <c:v>262</c:v>
                </c:pt>
                <c:pt idx="8">
                  <c:v>209</c:v>
                </c:pt>
                <c:pt idx="9">
                  <c:v>359</c:v>
                </c:pt>
                <c:pt idx="10">
                  <c:v>217</c:v>
                </c:pt>
                <c:pt idx="11">
                  <c:v>21</c:v>
                </c:pt>
                <c:pt idx="12">
                  <c:v>9</c:v>
                </c:pt>
                <c:pt idx="13">
                  <c:v>13631</c:v>
                </c:pt>
              </c:numCache>
            </c:numRef>
          </c:val>
          <c:extLst>
            <c:ext xmlns:c16="http://schemas.microsoft.com/office/drawing/2014/chart" uri="{C3380CC4-5D6E-409C-BE32-E72D297353CC}">
              <c16:uniqueId val="{00000000-168B-441A-B3D2-6E257D6C55F8}"/>
            </c:ext>
          </c:extLst>
        </c:ser>
        <c:ser>
          <c:idx val="1"/>
          <c:order val="1"/>
          <c:tx>
            <c:strRef>
              <c:f>Sheet1!$C$1</c:f>
              <c:strCache>
                <c:ptCount val="1"/>
                <c:pt idx="0">
                  <c:v>Ķīna</c:v>
                </c:pt>
              </c:strCache>
            </c:strRef>
          </c:tx>
          <c:spPr>
            <a:solidFill>
              <a:schemeClr val="accent2"/>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Sheet1!$C$2:$C$15</c:f>
              <c:numCache>
                <c:formatCode>General</c:formatCode>
                <c:ptCount val="14"/>
                <c:pt idx="0">
                  <c:v>136</c:v>
                </c:pt>
                <c:pt idx="1">
                  <c:v>445</c:v>
                </c:pt>
                <c:pt idx="2">
                  <c:v>669</c:v>
                </c:pt>
                <c:pt idx="3">
                  <c:v>117</c:v>
                </c:pt>
                <c:pt idx="4">
                  <c:v>53</c:v>
                </c:pt>
                <c:pt idx="5">
                  <c:v>21</c:v>
                </c:pt>
                <c:pt idx="6">
                  <c:v>45</c:v>
                </c:pt>
                <c:pt idx="7">
                  <c:v>37</c:v>
                </c:pt>
                <c:pt idx="8">
                  <c:v>14</c:v>
                </c:pt>
                <c:pt idx="9">
                  <c:v>6</c:v>
                </c:pt>
                <c:pt idx="10">
                  <c:v>5</c:v>
                </c:pt>
                <c:pt idx="11">
                  <c:v>47</c:v>
                </c:pt>
                <c:pt idx="12">
                  <c:v>41</c:v>
                </c:pt>
                <c:pt idx="13">
                  <c:v>1636</c:v>
                </c:pt>
              </c:numCache>
            </c:numRef>
          </c:val>
          <c:extLst>
            <c:ext xmlns:c16="http://schemas.microsoft.com/office/drawing/2014/chart" uri="{C3380CC4-5D6E-409C-BE32-E72D297353CC}">
              <c16:uniqueId val="{00000001-168B-441A-B3D2-6E257D6C55F8}"/>
            </c:ext>
          </c:extLst>
        </c:ser>
        <c:ser>
          <c:idx val="2"/>
          <c:order val="2"/>
          <c:tx>
            <c:strRef>
              <c:f>Sheet1!$D$1</c:f>
              <c:strCache>
                <c:ptCount val="1"/>
                <c:pt idx="0">
                  <c:v>Ukraina</c:v>
                </c:pt>
              </c:strCache>
            </c:strRef>
          </c:tx>
          <c:spPr>
            <a:solidFill>
              <a:schemeClr val="accent3"/>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Sheet1!$D$2:$D$15</c:f>
              <c:numCache>
                <c:formatCode>General</c:formatCode>
                <c:ptCount val="14"/>
                <c:pt idx="0">
                  <c:v>445</c:v>
                </c:pt>
                <c:pt idx="1">
                  <c:v>229</c:v>
                </c:pt>
                <c:pt idx="2">
                  <c:v>485</c:v>
                </c:pt>
                <c:pt idx="3">
                  <c:v>136</c:v>
                </c:pt>
                <c:pt idx="4">
                  <c:v>71</c:v>
                </c:pt>
                <c:pt idx="5">
                  <c:v>33</c:v>
                </c:pt>
                <c:pt idx="6">
                  <c:v>28</c:v>
                </c:pt>
                <c:pt idx="7">
                  <c:v>14</c:v>
                </c:pt>
                <c:pt idx="8">
                  <c:v>29</c:v>
                </c:pt>
                <c:pt idx="9">
                  <c:v>26</c:v>
                </c:pt>
                <c:pt idx="10">
                  <c:v>17</c:v>
                </c:pt>
                <c:pt idx="11">
                  <c:v>15</c:v>
                </c:pt>
                <c:pt idx="12">
                  <c:v>9</c:v>
                </c:pt>
                <c:pt idx="13">
                  <c:v>1536</c:v>
                </c:pt>
              </c:numCache>
            </c:numRef>
          </c:val>
          <c:extLst>
            <c:ext xmlns:c16="http://schemas.microsoft.com/office/drawing/2014/chart" uri="{C3380CC4-5D6E-409C-BE32-E72D297353CC}">
              <c16:uniqueId val="{00000002-168B-441A-B3D2-6E257D6C55F8}"/>
            </c:ext>
          </c:extLst>
        </c:ser>
        <c:ser>
          <c:idx val="3"/>
          <c:order val="3"/>
          <c:tx>
            <c:strRef>
              <c:f>Sheet1!$E$1</c:f>
              <c:strCache>
                <c:ptCount val="1"/>
                <c:pt idx="0">
                  <c:v>Uzbekistāna</c:v>
                </c:pt>
              </c:strCache>
            </c:strRef>
          </c:tx>
          <c:spPr>
            <a:solidFill>
              <a:schemeClr val="accent4"/>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Sheet1!$E$2:$E$15</c:f>
              <c:numCache>
                <c:formatCode>General</c:formatCode>
                <c:ptCount val="14"/>
                <c:pt idx="0">
                  <c:v>172</c:v>
                </c:pt>
                <c:pt idx="1">
                  <c:v>251</c:v>
                </c:pt>
                <c:pt idx="2">
                  <c:v>223</c:v>
                </c:pt>
                <c:pt idx="3">
                  <c:v>45</c:v>
                </c:pt>
                <c:pt idx="4">
                  <c:v>20</c:v>
                </c:pt>
                <c:pt idx="5">
                  <c:v>25</c:v>
                </c:pt>
                <c:pt idx="6">
                  <c:v>18</c:v>
                </c:pt>
                <c:pt idx="7">
                  <c:v>6</c:v>
                </c:pt>
                <c:pt idx="8">
                  <c:v>1</c:v>
                </c:pt>
                <c:pt idx="9">
                  <c:v>18</c:v>
                </c:pt>
                <c:pt idx="10">
                  <c:v>15</c:v>
                </c:pt>
                <c:pt idx="12">
                  <c:v>11</c:v>
                </c:pt>
                <c:pt idx="13">
                  <c:v>805</c:v>
                </c:pt>
              </c:numCache>
            </c:numRef>
          </c:val>
          <c:extLst>
            <c:ext xmlns:c16="http://schemas.microsoft.com/office/drawing/2014/chart" uri="{C3380CC4-5D6E-409C-BE32-E72D297353CC}">
              <c16:uniqueId val="{00000003-168B-441A-B3D2-6E257D6C55F8}"/>
            </c:ext>
          </c:extLst>
        </c:ser>
        <c:ser>
          <c:idx val="4"/>
          <c:order val="4"/>
          <c:tx>
            <c:strRef>
              <c:f>Sheet1!$F$1</c:f>
              <c:strCache>
                <c:ptCount val="1"/>
                <c:pt idx="0">
                  <c:v>Kazahstāna</c:v>
                </c:pt>
              </c:strCache>
            </c:strRef>
          </c:tx>
          <c:spPr>
            <a:solidFill>
              <a:schemeClr val="accent5"/>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Sheet1!$F$2:$F$15</c:f>
              <c:numCache>
                <c:formatCode>General</c:formatCode>
                <c:ptCount val="14"/>
                <c:pt idx="0">
                  <c:v>293</c:v>
                </c:pt>
                <c:pt idx="1">
                  <c:v>164</c:v>
                </c:pt>
                <c:pt idx="2">
                  <c:v>113</c:v>
                </c:pt>
                <c:pt idx="3">
                  <c:v>58</c:v>
                </c:pt>
                <c:pt idx="4">
                  <c:v>27</c:v>
                </c:pt>
                <c:pt idx="5">
                  <c:v>18</c:v>
                </c:pt>
                <c:pt idx="6">
                  <c:v>21</c:v>
                </c:pt>
                <c:pt idx="7">
                  <c:v>18</c:v>
                </c:pt>
                <c:pt idx="8">
                  <c:v>2</c:v>
                </c:pt>
                <c:pt idx="9">
                  <c:v>18</c:v>
                </c:pt>
                <c:pt idx="10">
                  <c:v>3</c:v>
                </c:pt>
                <c:pt idx="11">
                  <c:v>5</c:v>
                </c:pt>
                <c:pt idx="12">
                  <c:v>2</c:v>
                </c:pt>
                <c:pt idx="13">
                  <c:v>742</c:v>
                </c:pt>
              </c:numCache>
            </c:numRef>
          </c:val>
          <c:extLst>
            <c:ext xmlns:c16="http://schemas.microsoft.com/office/drawing/2014/chart" uri="{C3380CC4-5D6E-409C-BE32-E72D297353CC}">
              <c16:uniqueId val="{00000004-168B-441A-B3D2-6E257D6C55F8}"/>
            </c:ext>
          </c:extLst>
        </c:ser>
        <c:ser>
          <c:idx val="5"/>
          <c:order val="5"/>
          <c:tx>
            <c:strRef>
              <c:f>Sheet1!$G$1</c:f>
              <c:strCache>
                <c:ptCount val="1"/>
                <c:pt idx="0">
                  <c:v>Vjetnama</c:v>
                </c:pt>
              </c:strCache>
            </c:strRef>
          </c:tx>
          <c:spPr>
            <a:solidFill>
              <a:schemeClr val="accent6"/>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Sheet1!$G$2:$G$15</c:f>
              <c:numCache>
                <c:formatCode>General</c:formatCode>
                <c:ptCount val="14"/>
                <c:pt idx="0">
                  <c:v>4</c:v>
                </c:pt>
                <c:pt idx="1">
                  <c:v>0</c:v>
                </c:pt>
                <c:pt idx="2">
                  <c:v>17</c:v>
                </c:pt>
                <c:pt idx="3">
                  <c:v>11</c:v>
                </c:pt>
                <c:pt idx="4">
                  <c:v>12</c:v>
                </c:pt>
                <c:pt idx="5">
                  <c:v>5</c:v>
                </c:pt>
                <c:pt idx="6">
                  <c:v>164</c:v>
                </c:pt>
                <c:pt idx="7">
                  <c:v>132</c:v>
                </c:pt>
                <c:pt idx="8">
                  <c:v>59</c:v>
                </c:pt>
                <c:pt idx="9">
                  <c:v>17</c:v>
                </c:pt>
                <c:pt idx="10">
                  <c:v>45</c:v>
                </c:pt>
                <c:pt idx="11">
                  <c:v>22</c:v>
                </c:pt>
                <c:pt idx="12">
                  <c:v>12</c:v>
                </c:pt>
                <c:pt idx="13">
                  <c:v>500</c:v>
                </c:pt>
              </c:numCache>
            </c:numRef>
          </c:val>
          <c:extLst>
            <c:ext xmlns:c16="http://schemas.microsoft.com/office/drawing/2014/chart" uri="{C3380CC4-5D6E-409C-BE32-E72D297353CC}">
              <c16:uniqueId val="{00000005-168B-441A-B3D2-6E257D6C55F8}"/>
            </c:ext>
          </c:extLst>
        </c:ser>
        <c:ser>
          <c:idx val="6"/>
          <c:order val="6"/>
          <c:tx>
            <c:strRef>
              <c:f>Sheet1!$H$1</c:f>
              <c:strCache>
                <c:ptCount val="1"/>
                <c:pt idx="0">
                  <c:v>Baltkrievija</c:v>
                </c:pt>
              </c:strCache>
            </c:strRef>
          </c:tx>
          <c:spPr>
            <a:solidFill>
              <a:schemeClr val="accent1">
                <a:lumMod val="60000"/>
              </a:schemeClr>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Sheet1!$H$2:$H$15</c:f>
              <c:numCache>
                <c:formatCode>General</c:formatCode>
                <c:ptCount val="14"/>
                <c:pt idx="0">
                  <c:v>129</c:v>
                </c:pt>
                <c:pt idx="1">
                  <c:v>100</c:v>
                </c:pt>
                <c:pt idx="2">
                  <c:v>93</c:v>
                </c:pt>
                <c:pt idx="3">
                  <c:v>20</c:v>
                </c:pt>
                <c:pt idx="4">
                  <c:v>28</c:v>
                </c:pt>
                <c:pt idx="5">
                  <c:v>10</c:v>
                </c:pt>
                <c:pt idx="6">
                  <c:v>13</c:v>
                </c:pt>
                <c:pt idx="7">
                  <c:v>14</c:v>
                </c:pt>
                <c:pt idx="8">
                  <c:v>8</c:v>
                </c:pt>
                <c:pt idx="9">
                  <c:v>11</c:v>
                </c:pt>
                <c:pt idx="10">
                  <c:v>2</c:v>
                </c:pt>
                <c:pt idx="11">
                  <c:v>2</c:v>
                </c:pt>
                <c:pt idx="12">
                  <c:v>1</c:v>
                </c:pt>
                <c:pt idx="13">
                  <c:v>431</c:v>
                </c:pt>
              </c:numCache>
            </c:numRef>
          </c:val>
          <c:extLst>
            <c:ext xmlns:c16="http://schemas.microsoft.com/office/drawing/2014/chart" uri="{C3380CC4-5D6E-409C-BE32-E72D297353CC}">
              <c16:uniqueId val="{00000006-168B-441A-B3D2-6E257D6C55F8}"/>
            </c:ext>
          </c:extLst>
        </c:ser>
        <c:ser>
          <c:idx val="7"/>
          <c:order val="7"/>
          <c:tx>
            <c:strRef>
              <c:f>Sheet1!$I$1</c:f>
              <c:strCache>
                <c:ptCount val="1"/>
                <c:pt idx="0">
                  <c:v>Azerbaidžāna</c:v>
                </c:pt>
              </c:strCache>
            </c:strRef>
          </c:tx>
          <c:spPr>
            <a:solidFill>
              <a:schemeClr val="accent2">
                <a:lumMod val="60000"/>
              </a:schemeClr>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Sheet1!$I$2:$I$15</c:f>
              <c:numCache>
                <c:formatCode>General</c:formatCode>
                <c:ptCount val="14"/>
                <c:pt idx="0">
                  <c:v>57</c:v>
                </c:pt>
                <c:pt idx="1">
                  <c:v>61</c:v>
                </c:pt>
                <c:pt idx="2">
                  <c:v>92</c:v>
                </c:pt>
                <c:pt idx="3">
                  <c:v>36</c:v>
                </c:pt>
                <c:pt idx="4">
                  <c:v>17</c:v>
                </c:pt>
                <c:pt idx="5">
                  <c:v>20</c:v>
                </c:pt>
                <c:pt idx="6">
                  <c:v>17</c:v>
                </c:pt>
                <c:pt idx="7">
                  <c:v>10</c:v>
                </c:pt>
                <c:pt idx="8">
                  <c:v>2</c:v>
                </c:pt>
                <c:pt idx="9">
                  <c:v>6</c:v>
                </c:pt>
                <c:pt idx="10">
                  <c:v>7</c:v>
                </c:pt>
                <c:pt idx="11">
                  <c:v>1</c:v>
                </c:pt>
                <c:pt idx="12">
                  <c:v>7</c:v>
                </c:pt>
                <c:pt idx="13">
                  <c:v>333</c:v>
                </c:pt>
              </c:numCache>
            </c:numRef>
          </c:val>
          <c:extLst>
            <c:ext xmlns:c16="http://schemas.microsoft.com/office/drawing/2014/chart" uri="{C3380CC4-5D6E-409C-BE32-E72D297353CC}">
              <c16:uniqueId val="{00000007-168B-441A-B3D2-6E257D6C55F8}"/>
            </c:ext>
          </c:extLst>
        </c:ser>
        <c:ser>
          <c:idx val="8"/>
          <c:order val="8"/>
          <c:tx>
            <c:strRef>
              <c:f>Sheet1!$J$1</c:f>
              <c:strCache>
                <c:ptCount val="1"/>
                <c:pt idx="0">
                  <c:v>Citas valstis</c:v>
                </c:pt>
              </c:strCache>
            </c:strRef>
          </c:tx>
          <c:spPr>
            <a:solidFill>
              <a:schemeClr val="accent3">
                <a:lumMod val="60000"/>
              </a:schemeClr>
            </a:solidFill>
            <a:ln>
              <a:noFill/>
            </a:ln>
            <a:effectLst/>
          </c:spPr>
          <c:invertIfNegative val="0"/>
          <c:cat>
            <c:strRef>
              <c:f>Sheet1!$A$2:$A$15</c:f>
              <c:strCache>
                <c:ptCount val="14"/>
                <c:pt idx="0">
                  <c:v>2010 -     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Kopā</c:v>
                </c:pt>
              </c:strCache>
            </c:strRef>
          </c:cat>
          <c:val>
            <c:numRef>
              <c:f>Sheet1!$J$2:$J$15</c:f>
              <c:numCache>
                <c:formatCode>General</c:formatCode>
                <c:ptCount val="14"/>
                <c:pt idx="0">
                  <c:v>166</c:v>
                </c:pt>
                <c:pt idx="1">
                  <c:v>151</c:v>
                </c:pt>
                <c:pt idx="2">
                  <c:v>274</c:v>
                </c:pt>
                <c:pt idx="3">
                  <c:v>109</c:v>
                </c:pt>
                <c:pt idx="4">
                  <c:v>110</c:v>
                </c:pt>
                <c:pt idx="5">
                  <c:v>110</c:v>
                </c:pt>
                <c:pt idx="6">
                  <c:v>86</c:v>
                </c:pt>
                <c:pt idx="7">
                  <c:v>63</c:v>
                </c:pt>
                <c:pt idx="8">
                  <c:v>25</c:v>
                </c:pt>
                <c:pt idx="9">
                  <c:v>52</c:v>
                </c:pt>
                <c:pt idx="10">
                  <c:v>116</c:v>
                </c:pt>
                <c:pt idx="11">
                  <c:v>106</c:v>
                </c:pt>
                <c:pt idx="12">
                  <c:v>138</c:v>
                </c:pt>
                <c:pt idx="13">
                  <c:v>1467</c:v>
                </c:pt>
              </c:numCache>
            </c:numRef>
          </c:val>
          <c:extLst>
            <c:ext xmlns:c16="http://schemas.microsoft.com/office/drawing/2014/chart" uri="{C3380CC4-5D6E-409C-BE32-E72D297353CC}">
              <c16:uniqueId val="{00000008-168B-441A-B3D2-6E257D6C55F8}"/>
            </c:ext>
          </c:extLst>
        </c:ser>
        <c:dLbls>
          <c:showLegendKey val="0"/>
          <c:showVal val="0"/>
          <c:showCatName val="0"/>
          <c:showSerName val="0"/>
          <c:showPercent val="0"/>
          <c:showBubbleSize val="0"/>
        </c:dLbls>
        <c:gapWidth val="105"/>
        <c:overlap val="100"/>
        <c:axId val="337195848"/>
        <c:axId val="337196632"/>
      </c:barChart>
      <c:catAx>
        <c:axId val="337195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6632"/>
        <c:crosses val="autoZero"/>
        <c:auto val="1"/>
        <c:lblAlgn val="ctr"/>
        <c:lblOffset val="100"/>
        <c:noMultiLvlLbl val="0"/>
      </c:catAx>
      <c:valAx>
        <c:axId val="337196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5848"/>
        <c:crosses val="autoZero"/>
        <c:crossBetween val="between"/>
      </c:valAx>
      <c:spPr>
        <a:noFill/>
        <a:ln>
          <a:noFill/>
        </a:ln>
        <a:effectLst/>
      </c:spPr>
    </c:plotArea>
    <c:legend>
      <c:legendPos val="b"/>
      <c:layout>
        <c:manualLayout>
          <c:xMode val="edge"/>
          <c:yMode val="edge"/>
          <c:x val="0.16027020434594283"/>
          <c:y val="0.84496836739338221"/>
          <c:w val="0.64418233411486114"/>
          <c:h val="0.1164959871345561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444581988029448E-2"/>
          <c:y val="5.4374384304324154E-2"/>
          <c:w val="0.68924833574504552"/>
          <c:h val="0.87617007874015762"/>
        </c:manualLayout>
      </c:layout>
      <c:barChart>
        <c:barDir val="col"/>
        <c:grouping val="clustered"/>
        <c:varyColors val="0"/>
        <c:ser>
          <c:idx val="0"/>
          <c:order val="0"/>
          <c:tx>
            <c:strRef>
              <c:f>'2025'!$R$5</c:f>
              <c:strCache>
                <c:ptCount val="1"/>
                <c:pt idx="0">
                  <c:v>Nerezidentu tiešās investīcijas Latvijā
(ienākošās plūsmas)</c:v>
                </c:pt>
              </c:strCache>
            </c:strRef>
          </c:tx>
          <c:spPr>
            <a:solidFill>
              <a:schemeClr val="accent1"/>
            </a:solidFill>
            <a:ln>
              <a:noFill/>
            </a:ln>
            <a:effectLst/>
          </c:spPr>
          <c:invertIfNegative val="0"/>
          <c:cat>
            <c:strRef>
              <c:f>'2025'!$M$6:$M$19</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'2025'!$R$6:$R$19</c:f>
              <c:numCache>
                <c:formatCode>#,##0</c:formatCode>
                <c:ptCount val="14"/>
                <c:pt idx="0">
                  <c:v>4339</c:v>
                </c:pt>
                <c:pt idx="1">
                  <c:v>2948</c:v>
                </c:pt>
                <c:pt idx="2">
                  <c:v>3509</c:v>
                </c:pt>
                <c:pt idx="3">
                  <c:v>3962</c:v>
                </c:pt>
                <c:pt idx="4">
                  <c:v>4539</c:v>
                </c:pt>
                <c:pt idx="5">
                  <c:v>5331</c:v>
                </c:pt>
                <c:pt idx="6">
                  <c:v>6890</c:v>
                </c:pt>
                <c:pt idx="7">
                  <c:v>7222</c:v>
                </c:pt>
                <c:pt idx="8">
                  <c:v>6663</c:v>
                </c:pt>
                <c:pt idx="9">
                  <c:v>5833</c:v>
                </c:pt>
                <c:pt idx="10">
                  <c:v>10433</c:v>
                </c:pt>
                <c:pt idx="11">
                  <c:v>7905</c:v>
                </c:pt>
                <c:pt idx="12">
                  <c:v>7978</c:v>
                </c:pt>
                <c:pt idx="13">
                  <c:v>7204</c:v>
                </c:pt>
              </c:numCache>
            </c:numRef>
          </c:val>
          <c:extLst>
            <c:ext xmlns:c16="http://schemas.microsoft.com/office/drawing/2014/chart" uri="{C3380CC4-5D6E-409C-BE32-E72D297353CC}">
              <c16:uniqueId val="{00000000-1F09-4922-8AE2-DFDC8F288D82}"/>
            </c:ext>
          </c:extLst>
        </c:ser>
        <c:ser>
          <c:idx val="2"/>
          <c:order val="1"/>
          <c:tx>
            <c:strRef>
              <c:f>'2025'!$O$5</c:f>
              <c:strCache>
                <c:ptCount val="1"/>
                <c:pt idx="0">
                  <c:v>Saistībā ar TUA 
attiecināmie ieguldījumi</c:v>
                </c:pt>
              </c:strCache>
            </c:strRef>
          </c:tx>
          <c:spPr>
            <a:solidFill>
              <a:schemeClr val="tx1">
                <a:lumMod val="75000"/>
                <a:lumOff val="25000"/>
              </a:schemeClr>
            </a:solidFill>
            <a:ln>
              <a:noFill/>
            </a:ln>
            <a:effectLst/>
          </c:spPr>
          <c:invertIfNegative val="0"/>
          <c:dLbls>
            <c:dLbl>
              <c:idx val="1"/>
              <c:layout>
                <c:manualLayout>
                  <c:x val="0"/>
                  <c:y val="9.324009324009209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09-4922-8AE2-DFDC8F288D82}"/>
                </c:ext>
              </c:extLst>
            </c:dLbl>
            <c:dLbl>
              <c:idx val="2"/>
              <c:layout>
                <c:manualLayout>
                  <c:x val="0"/>
                  <c:y val="9.3240093240092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09-4922-8AE2-DFDC8F288D82}"/>
                </c:ext>
              </c:extLst>
            </c:dLbl>
            <c:dLbl>
              <c:idx val="4"/>
              <c:layout>
                <c:manualLayout>
                  <c:x val="-6.430868167202651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09-4922-8AE2-DFDC8F288D82}"/>
                </c:ext>
              </c:extLst>
            </c:dLbl>
            <c:dLbl>
              <c:idx val="5"/>
              <c:layout>
                <c:manualLayout>
                  <c:x val="-8.5744908896035078E-3"/>
                  <c:y val="3.10800310800310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F09-4922-8AE2-DFDC8F288D82}"/>
                </c:ext>
              </c:extLst>
            </c:dLbl>
            <c:dLbl>
              <c:idx val="6"/>
              <c:layout>
                <c:manualLayout>
                  <c:x val="-6.4308681672026512E-3"/>
                  <c:y val="1.24320124320124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09-4922-8AE2-DFDC8F288D82}"/>
                </c:ext>
              </c:extLst>
            </c:dLbl>
            <c:dLbl>
              <c:idx val="7"/>
              <c:layout>
                <c:manualLayout>
                  <c:x val="-6.4308681672025723E-3"/>
                  <c:y val="9.324009324009381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09-4922-8AE2-DFDC8F288D82}"/>
                </c:ext>
              </c:extLst>
            </c:dLbl>
            <c:dLbl>
              <c:idx val="8"/>
              <c:layout>
                <c:manualLayout>
                  <c:x val="-1.0329470017766958E-2"/>
                  <c:y val="6.42054574638850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F09-4922-8AE2-DFDC8F288D82}"/>
                </c:ext>
              </c:extLst>
            </c:dLbl>
            <c:dLbl>
              <c:idx val="9"/>
              <c:layout>
                <c:manualLayout>
                  <c:x val="-6.4308681672026512E-3"/>
                  <c:y val="9.32400932400926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F09-4922-8AE2-DFDC8F288D82}"/>
                </c:ext>
              </c:extLst>
            </c:dLbl>
            <c:dLbl>
              <c:idx val="10"/>
              <c:layout>
                <c:manualLayout>
                  <c:x val="-5.5917986952469714E-3"/>
                  <c:y val="1.03181427343078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F09-4922-8AE2-DFDC8F288D82}"/>
                </c:ext>
              </c:extLst>
            </c:dLbl>
            <c:dLbl>
              <c:idx val="11"/>
              <c:layout>
                <c:manualLayout>
                  <c:x val="-5.5917986952469714E-3"/>
                  <c:y val="1.03181427343077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F09-4922-8AE2-DFDC8F288D82}"/>
                </c:ext>
              </c:extLst>
            </c:dLbl>
            <c:dLbl>
              <c:idx val="12"/>
              <c:layout>
                <c:manualLayout>
                  <c:x val="-1.0503317225434288E-5"/>
                  <c:y val="1.5628152425620136E-2"/>
                </c:manualLayout>
              </c:layout>
              <c:tx>
                <c:rich>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r>
                      <a:rPr lang="en-US" sz="800" b="1"/>
                      <a:t>10,5</a:t>
                    </a:r>
                  </a:p>
                </c:rich>
              </c:tx>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4.8462255358807084E-2"/>
                      <c:h val="5.6749785038693032E-2"/>
                    </c:manualLayout>
                  </c15:layout>
                </c:ext>
                <c:ext xmlns:c16="http://schemas.microsoft.com/office/drawing/2014/chart" uri="{C3380CC4-5D6E-409C-BE32-E72D297353CC}">
                  <c16:uniqueId val="{0000000B-1F09-4922-8AE2-DFDC8F288D82}"/>
                </c:ext>
              </c:extLst>
            </c:dLbl>
            <c:dLbl>
              <c:idx val="13"/>
              <c:layout>
                <c:manualLayout>
                  <c:x val="0"/>
                  <c:y val="1.00053046497092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F09-4922-8AE2-DFDC8F288D82}"/>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'2025'!$M$6:$M$19</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'2025'!$O$6:$O$19</c:f>
              <c:numCache>
                <c:formatCode>#,##0.0</c:formatCode>
                <c:ptCount val="14"/>
                <c:pt idx="0">
                  <c:v>176.84299999999999</c:v>
                </c:pt>
                <c:pt idx="1">
                  <c:v>249.459</c:v>
                </c:pt>
                <c:pt idx="2">
                  <c:v>359.98899999999998</c:v>
                </c:pt>
                <c:pt idx="3">
                  <c:v>447.46800000000002</c:v>
                </c:pt>
                <c:pt idx="4">
                  <c:v>90.489000000000004</c:v>
                </c:pt>
                <c:pt idx="5">
                  <c:v>62.524999999999999</c:v>
                </c:pt>
                <c:pt idx="6">
                  <c:v>39.609000000000002</c:v>
                </c:pt>
                <c:pt idx="7">
                  <c:v>37.652000000000001</c:v>
                </c:pt>
                <c:pt idx="8">
                  <c:v>33.1</c:v>
                </c:pt>
                <c:pt idx="9">
                  <c:v>26.3</c:v>
                </c:pt>
                <c:pt idx="10">
                  <c:v>35.700000000000003</c:v>
                </c:pt>
                <c:pt idx="11">
                  <c:v>26.6</c:v>
                </c:pt>
                <c:pt idx="12">
                  <c:v>10.5</c:v>
                </c:pt>
                <c:pt idx="13" formatCode="General">
                  <c:v>18.399999999999999</c:v>
                </c:pt>
              </c:numCache>
            </c:numRef>
          </c:val>
          <c:extLst>
            <c:ext xmlns:c16="http://schemas.microsoft.com/office/drawing/2014/chart" uri="{C3380CC4-5D6E-409C-BE32-E72D297353CC}">
              <c16:uniqueId val="{0000000D-1F09-4922-8AE2-DFDC8F288D82}"/>
            </c:ext>
          </c:extLst>
        </c:ser>
        <c:ser>
          <c:idx val="3"/>
          <c:order val="2"/>
          <c:tx>
            <c:strRef>
              <c:f>'2025'!$Q$5</c:f>
              <c:strCache>
                <c:ptCount val="1"/>
                <c:pt idx="0">
                  <c:v>Tiešo investīciju izejošās plūsmas</c:v>
                </c:pt>
              </c:strCache>
            </c:strRef>
          </c:tx>
          <c:spPr>
            <a:solidFill>
              <a:schemeClr val="tx2">
                <a:lumMod val="20000"/>
                <a:lumOff val="80000"/>
              </a:schemeClr>
            </a:solidFill>
            <a:ln>
              <a:noFill/>
            </a:ln>
            <a:effectLst/>
          </c:spPr>
          <c:invertIfNegative val="0"/>
          <c:cat>
            <c:strRef>
              <c:f>'2025'!$M$6:$M$19</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'2025'!$Q$6:$Q$19</c:f>
              <c:numCache>
                <c:formatCode>0</c:formatCode>
                <c:ptCount val="14"/>
                <c:pt idx="0">
                  <c:v>-3283</c:v>
                </c:pt>
                <c:pt idx="1">
                  <c:v>-2083</c:v>
                </c:pt>
                <c:pt idx="2">
                  <c:v>-2830</c:v>
                </c:pt>
                <c:pt idx="3">
                  <c:v>-3287</c:v>
                </c:pt>
                <c:pt idx="4">
                  <c:v>-3873</c:v>
                </c:pt>
                <c:pt idx="5">
                  <c:v>-5101</c:v>
                </c:pt>
                <c:pt idx="6">
                  <c:v>-6234</c:v>
                </c:pt>
                <c:pt idx="7">
                  <c:v>-6396</c:v>
                </c:pt>
                <c:pt idx="8">
                  <c:v>-5835</c:v>
                </c:pt>
                <c:pt idx="9">
                  <c:v>-4963</c:v>
                </c:pt>
                <c:pt idx="10">
                  <c:v>-7613</c:v>
                </c:pt>
                <c:pt idx="11">
                  <c:v>-6512</c:v>
                </c:pt>
                <c:pt idx="12">
                  <c:v>-6708</c:v>
                </c:pt>
                <c:pt idx="13" formatCode="General">
                  <c:v>-6546</c:v>
                </c:pt>
              </c:numCache>
            </c:numRef>
          </c:val>
          <c:extLst>
            <c:ext xmlns:c16="http://schemas.microsoft.com/office/drawing/2014/chart" uri="{C3380CC4-5D6E-409C-BE32-E72D297353CC}">
              <c16:uniqueId val="{0000000E-1F09-4922-8AE2-DFDC8F288D82}"/>
            </c:ext>
          </c:extLst>
        </c:ser>
        <c:dLbls>
          <c:showLegendKey val="0"/>
          <c:showVal val="0"/>
          <c:showCatName val="0"/>
          <c:showSerName val="0"/>
          <c:showPercent val="0"/>
          <c:showBubbleSize val="0"/>
        </c:dLbls>
        <c:gapWidth val="35"/>
        <c:overlap val="85"/>
        <c:axId val="414006664"/>
        <c:axId val="414006992"/>
      </c:barChart>
      <c:catAx>
        <c:axId val="41400666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mn-cs"/>
              </a:defRPr>
            </a:pPr>
            <a:endParaRPr lang="lv-LV"/>
          </a:p>
        </c:txPr>
        <c:crossAx val="414006992"/>
        <c:crosses val="autoZero"/>
        <c:auto val="1"/>
        <c:lblAlgn val="ctr"/>
        <c:lblOffset val="100"/>
        <c:noMultiLvlLbl val="0"/>
      </c:catAx>
      <c:valAx>
        <c:axId val="414006992"/>
        <c:scaling>
          <c:orientation val="minMax"/>
          <c:max val="8000"/>
          <c:min val="-7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lv-LV"/>
          </a:p>
        </c:txPr>
        <c:crossAx val="414006664"/>
        <c:crosses val="autoZero"/>
        <c:crossBetween val="between"/>
      </c:valAx>
      <c:spPr>
        <a:noFill/>
        <a:ln>
          <a:noFill/>
        </a:ln>
        <a:effectLst/>
      </c:spPr>
    </c:plotArea>
    <c:legend>
      <c:legendPos val="r"/>
      <c:layout>
        <c:manualLayout>
          <c:xMode val="edge"/>
          <c:yMode val="edge"/>
          <c:x val="0.7715163925532349"/>
          <c:y val="0.23707013080104244"/>
          <c:w val="0.20807297114539108"/>
          <c:h val="0.53566047033997144"/>
        </c:manualLayout>
      </c:layout>
      <c:overlay val="0"/>
      <c:spPr>
        <a:noFill/>
        <a:ln>
          <a:noFill/>
        </a:ln>
        <a:effectLst/>
      </c:spPr>
      <c:txPr>
        <a:bodyPr rot="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sz="1100" baseline="0">
          <a:solidFill>
            <a:sysClr val="windowText" lastClr="000000"/>
          </a:solidFill>
          <a:latin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624816975598293E-2"/>
          <c:y val="3.36654170581972E-2"/>
          <c:w val="0.85421415399909473"/>
          <c:h val="0.625588940581282"/>
        </c:manualLayout>
      </c:layout>
      <c:barChart>
        <c:barDir val="col"/>
        <c:grouping val="clustered"/>
        <c:varyColors val="0"/>
        <c:ser>
          <c:idx val="0"/>
          <c:order val="0"/>
          <c:tx>
            <c:strRef>
              <c:f>Sheet1!$B$4</c:f>
              <c:strCache>
                <c:ptCount val="1"/>
                <c:pt idx="0">
                  <c:v>TUA pieteikumu skaits (kreisā ass)</c:v>
                </c:pt>
              </c:strCache>
            </c:strRef>
          </c:tx>
          <c:spPr>
            <a:solidFill>
              <a:srgbClr val="4472C4">
                <a:lumMod val="50000"/>
                <a:alpha val="98000"/>
              </a:srgbClr>
            </a:solidFill>
            <a:ln>
              <a:solidFill>
                <a:srgbClr val="4472C4">
                  <a:lumMod val="50000"/>
                </a:srgbClr>
              </a:solidFill>
            </a:ln>
            <a:effectLst/>
          </c:spPr>
          <c:invertIfNegative val="0"/>
          <c:cat>
            <c:numRef>
              <c:f>Sheet1!$C$3:$Q$3</c:f>
              <c:numCache>
                <c:formatCode>0</c:formatCode>
                <c:ptCount val="15"/>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pt idx="12" formatCode="General">
                  <c:v>2022</c:v>
                </c:pt>
                <c:pt idx="13" formatCode="General">
                  <c:v>2023</c:v>
                </c:pt>
                <c:pt idx="14" formatCode="General">
                  <c:v>2024</c:v>
                </c:pt>
              </c:numCache>
            </c:numRef>
          </c:cat>
          <c:val>
            <c:numRef>
              <c:f>Sheet1!$C$4:$Q$4</c:f>
              <c:numCache>
                <c:formatCode>#,##0.00</c:formatCode>
                <c:ptCount val="15"/>
                <c:pt idx="0">
                  <c:v>7.9000000000000001E-2</c:v>
                </c:pt>
                <c:pt idx="1">
                  <c:v>0.66900000000000004</c:v>
                </c:pt>
                <c:pt idx="2">
                  <c:v>1.0129999999999999</c:v>
                </c:pt>
                <c:pt idx="3">
                  <c:v>1.556</c:v>
                </c:pt>
                <c:pt idx="4">
                  <c:v>2.25</c:v>
                </c:pt>
                <c:pt idx="5">
                  <c:v>0.27200000000000002</c:v>
                </c:pt>
                <c:pt idx="6">
                  <c:v>0.17799999999999999</c:v>
                </c:pt>
                <c:pt idx="7">
                  <c:v>0.1</c:v>
                </c:pt>
                <c:pt idx="8">
                  <c:v>9.9000000000000005E-2</c:v>
                </c:pt>
                <c:pt idx="9">
                  <c:v>0.1</c:v>
                </c:pt>
                <c:pt idx="10">
                  <c:v>7.0000000000000007E-2</c:v>
                </c:pt>
                <c:pt idx="11">
                  <c:v>0.15</c:v>
                </c:pt>
                <c:pt idx="12">
                  <c:v>7.0000000000000007E-2</c:v>
                </c:pt>
                <c:pt idx="13">
                  <c:v>0.02</c:v>
                </c:pt>
                <c:pt idx="14">
                  <c:v>0.05</c:v>
                </c:pt>
              </c:numCache>
            </c:numRef>
          </c:val>
          <c:extLst>
            <c:ext xmlns:c16="http://schemas.microsoft.com/office/drawing/2014/chart" uri="{C3380CC4-5D6E-409C-BE32-E72D297353CC}">
              <c16:uniqueId val="{00000000-383E-48FA-B0AA-857709B9846F}"/>
            </c:ext>
          </c:extLst>
        </c:ser>
        <c:ser>
          <c:idx val="1"/>
          <c:order val="1"/>
          <c:tx>
            <c:strRef>
              <c:f>Sheet1!$B$5</c:f>
              <c:strCache>
                <c:ptCount val="1"/>
                <c:pt idx="0">
                  <c:v>Visu Zemesgrāmatā reģistrēto pirkuma līgumu skaits (kreisā ass)</c:v>
                </c:pt>
              </c:strCache>
            </c:strRef>
          </c:tx>
          <c:spPr>
            <a:solidFill>
              <a:srgbClr val="44546A">
                <a:lumMod val="40000"/>
                <a:lumOff val="60000"/>
              </a:srgbClr>
            </a:solidFill>
            <a:ln w="38100">
              <a:solidFill>
                <a:srgbClr val="44546A">
                  <a:lumMod val="40000"/>
                  <a:lumOff val="60000"/>
                </a:srgbClr>
              </a:solidFill>
            </a:ln>
            <a:effectLst/>
          </c:spPr>
          <c:invertIfNegative val="0"/>
          <c:cat>
            <c:numRef>
              <c:f>Sheet1!$C$3:$Q$3</c:f>
              <c:numCache>
                <c:formatCode>0</c:formatCode>
                <c:ptCount val="15"/>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pt idx="12" formatCode="General">
                  <c:v>2022</c:v>
                </c:pt>
                <c:pt idx="13" formatCode="General">
                  <c:v>2023</c:v>
                </c:pt>
                <c:pt idx="14" formatCode="General">
                  <c:v>2024</c:v>
                </c:pt>
              </c:numCache>
            </c:numRef>
          </c:cat>
          <c:val>
            <c:numRef>
              <c:f>Sheet1!$C$5:$Q$5</c:f>
              <c:numCache>
                <c:formatCode>#,##0.00</c:formatCode>
                <c:ptCount val="15"/>
                <c:pt idx="0">
                  <c:v>36.603999999999999</c:v>
                </c:pt>
                <c:pt idx="1">
                  <c:v>42.051000000000002</c:v>
                </c:pt>
                <c:pt idx="2">
                  <c:v>43.941000000000003</c:v>
                </c:pt>
                <c:pt idx="3">
                  <c:v>49.140999999999998</c:v>
                </c:pt>
                <c:pt idx="4">
                  <c:v>49.972999999999999</c:v>
                </c:pt>
                <c:pt idx="5">
                  <c:v>48.396999999999998</c:v>
                </c:pt>
                <c:pt idx="6">
                  <c:v>52.152000000000001</c:v>
                </c:pt>
                <c:pt idx="7">
                  <c:v>52.64</c:v>
                </c:pt>
                <c:pt idx="8">
                  <c:v>49.09</c:v>
                </c:pt>
                <c:pt idx="9">
                  <c:v>49.9</c:v>
                </c:pt>
                <c:pt idx="10">
                  <c:v>51.39</c:v>
                </c:pt>
                <c:pt idx="11">
                  <c:v>56.5</c:v>
                </c:pt>
                <c:pt idx="12">
                  <c:v>52.75</c:v>
                </c:pt>
                <c:pt idx="13">
                  <c:v>47</c:v>
                </c:pt>
                <c:pt idx="14">
                  <c:v>47.73</c:v>
                </c:pt>
              </c:numCache>
            </c:numRef>
          </c:val>
          <c:extLst>
            <c:ext xmlns:c16="http://schemas.microsoft.com/office/drawing/2014/chart" uri="{C3380CC4-5D6E-409C-BE32-E72D297353CC}">
              <c16:uniqueId val="{00000001-383E-48FA-B0AA-857709B9846F}"/>
            </c:ext>
          </c:extLst>
        </c:ser>
        <c:dLbls>
          <c:showLegendKey val="0"/>
          <c:showVal val="0"/>
          <c:showCatName val="0"/>
          <c:showSerName val="0"/>
          <c:showPercent val="0"/>
          <c:showBubbleSize val="0"/>
        </c:dLbls>
        <c:gapWidth val="49"/>
        <c:axId val="481700152"/>
        <c:axId val="481700544"/>
      </c:barChart>
      <c:lineChart>
        <c:grouping val="standard"/>
        <c:varyColors val="0"/>
        <c:ser>
          <c:idx val="2"/>
          <c:order val="2"/>
          <c:tx>
            <c:strRef>
              <c:f>Sheet1!$B$6</c:f>
              <c:strCache>
                <c:ptCount val="1"/>
                <c:pt idx="0">
                  <c:v>TUA investīciju summa (labā ass)</c:v>
                </c:pt>
              </c:strCache>
            </c:strRef>
          </c:tx>
          <c:spPr>
            <a:ln w="38100" cap="rnd">
              <a:solidFill>
                <a:srgbClr val="E7E6E6">
                  <a:lumMod val="10000"/>
                </a:srgb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Sheet1!$C$6:$Q$6</c:f>
              <c:numCache>
                <c:formatCode>#,##0.00</c:formatCode>
                <c:ptCount val="15"/>
                <c:pt idx="0">
                  <c:v>15.9</c:v>
                </c:pt>
                <c:pt idx="1">
                  <c:v>138.1</c:v>
                </c:pt>
                <c:pt idx="2">
                  <c:v>207.7</c:v>
                </c:pt>
                <c:pt idx="3">
                  <c:v>296.60000000000002</c:v>
                </c:pt>
                <c:pt idx="4">
                  <c:v>397.3</c:v>
                </c:pt>
                <c:pt idx="5">
                  <c:v>72.8</c:v>
                </c:pt>
                <c:pt idx="6">
                  <c:v>50.7</c:v>
                </c:pt>
                <c:pt idx="7">
                  <c:v>28.3</c:v>
                </c:pt>
                <c:pt idx="8">
                  <c:v>28.2</c:v>
                </c:pt>
                <c:pt idx="9">
                  <c:v>30.1</c:v>
                </c:pt>
                <c:pt idx="10">
                  <c:v>23.8</c:v>
                </c:pt>
                <c:pt idx="11">
                  <c:v>31.09</c:v>
                </c:pt>
                <c:pt idx="12">
                  <c:v>23</c:v>
                </c:pt>
                <c:pt idx="13">
                  <c:v>7.51</c:v>
                </c:pt>
                <c:pt idx="14">
                  <c:v>15.46</c:v>
                </c:pt>
              </c:numCache>
            </c:numRef>
          </c:val>
          <c:smooth val="0"/>
          <c:extLst>
            <c:ext xmlns:c16="http://schemas.microsoft.com/office/drawing/2014/chart" uri="{C3380CC4-5D6E-409C-BE32-E72D297353CC}">
              <c16:uniqueId val="{00000002-383E-48FA-B0AA-857709B9846F}"/>
            </c:ext>
          </c:extLst>
        </c:ser>
        <c:ser>
          <c:idx val="3"/>
          <c:order val="3"/>
          <c:tx>
            <c:strRef>
              <c:f>Sheet1!$B$7</c:f>
              <c:strCache>
                <c:ptCount val="1"/>
                <c:pt idx="0">
                  <c:v>Nerezidentu ieguldījums nekustamajos īpašumos (labā ass)</c:v>
                </c:pt>
              </c:strCache>
            </c:strRef>
          </c:tx>
          <c:spPr>
            <a:ln w="38100" cap="rnd">
              <a:solidFill>
                <a:sysClr val="windowText" lastClr="000000">
                  <a:lumMod val="50000"/>
                  <a:lumOff val="50000"/>
                </a:sys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Sheet1!$C$7:$Q$7</c:f>
              <c:numCache>
                <c:formatCode>General</c:formatCode>
                <c:ptCount val="15"/>
                <c:pt idx="5" formatCode="#,##0.00">
                  <c:v>141</c:v>
                </c:pt>
                <c:pt idx="6" formatCode="#,##0.00">
                  <c:v>145</c:v>
                </c:pt>
                <c:pt idx="7" formatCode="#,##0.00">
                  <c:v>139</c:v>
                </c:pt>
                <c:pt idx="8" formatCode="#,##0.00">
                  <c:v>154</c:v>
                </c:pt>
                <c:pt idx="9" formatCode="#,##0.00">
                  <c:v>133</c:v>
                </c:pt>
                <c:pt idx="10" formatCode="#,##0.00">
                  <c:v>141</c:v>
                </c:pt>
                <c:pt idx="11" formatCode="#,##0.00">
                  <c:v>156</c:v>
                </c:pt>
                <c:pt idx="12" formatCode="#,##0.00">
                  <c:v>143</c:v>
                </c:pt>
                <c:pt idx="13" formatCode="#,##0.00">
                  <c:v>120</c:v>
                </c:pt>
                <c:pt idx="14" formatCode="#,##0.00">
                  <c:v>131</c:v>
                </c:pt>
              </c:numCache>
            </c:numRef>
          </c:val>
          <c:smooth val="0"/>
          <c:extLst>
            <c:ext xmlns:c16="http://schemas.microsoft.com/office/drawing/2014/chart" uri="{C3380CC4-5D6E-409C-BE32-E72D297353CC}">
              <c16:uniqueId val="{00000003-383E-48FA-B0AA-857709B9846F}"/>
            </c:ext>
          </c:extLst>
        </c:ser>
        <c:dLbls>
          <c:showLegendKey val="0"/>
          <c:showVal val="0"/>
          <c:showCatName val="0"/>
          <c:showSerName val="0"/>
          <c:showPercent val="0"/>
          <c:showBubbleSize val="0"/>
        </c:dLbls>
        <c:marker val="1"/>
        <c:smooth val="0"/>
        <c:axId val="481701328"/>
        <c:axId val="481700936"/>
      </c:lineChart>
      <c:catAx>
        <c:axId val="48170015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544"/>
        <c:crosses val="autoZero"/>
        <c:auto val="1"/>
        <c:lblAlgn val="ctr"/>
        <c:lblOffset val="100"/>
        <c:noMultiLvlLbl val="0"/>
      </c:catAx>
      <c:valAx>
        <c:axId val="481700544"/>
        <c:scaling>
          <c:orientation val="minMax"/>
        </c:scaling>
        <c:delete val="0"/>
        <c:axPos val="l"/>
        <c:majorGridlines>
          <c:spPr>
            <a:ln w="9525" cap="flat" cmpd="sng" algn="ctr">
              <a:solidFill>
                <a:sysClr val="window" lastClr="FFFFFF">
                  <a:lumMod val="75000"/>
                </a:sys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152"/>
        <c:crosses val="autoZero"/>
        <c:crossBetween val="between"/>
        <c:minorUnit val="1"/>
      </c:valAx>
      <c:valAx>
        <c:axId val="481700936"/>
        <c:scaling>
          <c:orientation val="minMax"/>
        </c:scaling>
        <c:delete val="0"/>
        <c:axPos val="r"/>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1328"/>
        <c:crosses val="max"/>
        <c:crossBetween val="between"/>
        <c:majorUnit val="100"/>
      </c:valAx>
      <c:catAx>
        <c:axId val="481701328"/>
        <c:scaling>
          <c:orientation val="minMax"/>
        </c:scaling>
        <c:delete val="1"/>
        <c:axPos val="b"/>
        <c:numFmt formatCode="0" sourceLinked="1"/>
        <c:majorTickMark val="out"/>
        <c:minorTickMark val="none"/>
        <c:tickLblPos val="nextTo"/>
        <c:crossAx val="481700936"/>
        <c:crossesAt val="0"/>
        <c:auto val="1"/>
        <c:lblAlgn val="ctr"/>
        <c:lblOffset val="100"/>
        <c:noMultiLvlLbl val="0"/>
      </c:catAx>
      <c:spPr>
        <a:noFill/>
        <a:ln>
          <a:noFill/>
        </a:ln>
        <a:effectLst/>
      </c:spPr>
    </c:plotArea>
    <c:legend>
      <c:legendPos val="b"/>
      <c:layout>
        <c:manualLayout>
          <c:xMode val="edge"/>
          <c:yMode val="edge"/>
          <c:x val="2.66033844215069E-2"/>
          <c:y val="0.76064503937007877"/>
          <c:w val="0.90587027330027459"/>
          <c:h val="0.2393549606299212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ysClr val="window" lastClr="FFFFFF">
          <a:lumMod val="85000"/>
        </a:sys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21797224917725E-2"/>
          <c:y val="1.0576593784715982E-2"/>
          <c:w val="0.93188149942795617"/>
          <c:h val="0.91055356569738499"/>
        </c:manualLayout>
      </c:layout>
      <c:barChart>
        <c:barDir val="col"/>
        <c:grouping val="stacked"/>
        <c:varyColors val="0"/>
        <c:ser>
          <c:idx val="2"/>
          <c:order val="2"/>
          <c:tx>
            <c:strRef>
              <c:f>'cet.'!$I$4</c:f>
              <c:strCache>
                <c:ptCount val="1"/>
                <c:pt idx="0">
                  <c:v>Iemaksātā summa pirmreizējo TUA saņemšanai (tūkst.euro) </c:v>
                </c:pt>
              </c:strCache>
            </c:strRef>
          </c:tx>
          <c:spPr>
            <a:solidFill>
              <a:srgbClr val="92D050"/>
            </a:solidFill>
            <a:ln>
              <a:noFill/>
            </a:ln>
            <a:effectLst/>
          </c:spPr>
          <c:invertIfNegative val="0"/>
          <c:dLbls>
            <c:dLbl>
              <c:idx val="14"/>
              <c:layout>
                <c:manualLayout>
                  <c:x val="0"/>
                  <c:y val="-5.26186684131403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2A-46D7-AA78-89EEA5AAF50D}"/>
                </c:ext>
              </c:extLst>
            </c:dLbl>
            <c:dLbl>
              <c:idx val="16"/>
              <c:layout>
                <c:manualLayout>
                  <c:x val="-5.1624418296511902E-17"/>
                  <c:y val="-6.96960044455690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2A-46D7-AA78-89EEA5AAF50D}"/>
                </c:ext>
              </c:extLst>
            </c:dLbl>
            <c:dLbl>
              <c:idx val="17"/>
              <c:layout>
                <c:manualLayout>
                  <c:x val="0"/>
                  <c:y val="-2.64328773648094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2A-46D7-AA78-89EEA5AAF50D}"/>
                </c:ext>
              </c:extLst>
            </c:dLbl>
            <c:dLbl>
              <c:idx val="18"/>
              <c:layout>
                <c:manualLayout>
                  <c:x val="0"/>
                  <c:y val="-4.68630457109685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2A-46D7-AA78-89EEA5AAF50D}"/>
                </c:ext>
              </c:extLst>
            </c:dLbl>
            <c:dLbl>
              <c:idx val="19"/>
              <c:layout>
                <c:manualLayout>
                  <c:x val="-1.032488365930238E-16"/>
                  <c:y val="-6.6003006713007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F2A-46D7-AA78-89EEA5AAF50D}"/>
                </c:ext>
              </c:extLst>
            </c:dLbl>
            <c:dLbl>
              <c:idx val="20"/>
              <c:layout>
                <c:manualLayout>
                  <c:x val="0"/>
                  <c:y val="-4.38142585673956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2A-46D7-AA78-89EEA5AAF50D}"/>
                </c:ext>
              </c:extLst>
            </c:dLbl>
            <c:dLbl>
              <c:idx val="21"/>
              <c:layout>
                <c:manualLayout>
                  <c:x val="-1.4079549454417458E-3"/>
                  <c:y val="-4.66889937434570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F2A-46D7-AA78-89EEA5AAF50D}"/>
                </c:ext>
              </c:extLst>
            </c:dLbl>
            <c:dLbl>
              <c:idx val="25"/>
              <c:layout>
                <c:manualLayout>
                  <c:x val="-1.032488365930238E-16"/>
                  <c:y val="-2.6126649102699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F2A-46D7-AA78-89EEA5AAF50D}"/>
                </c:ext>
              </c:extLst>
            </c:dLbl>
            <c:dLbl>
              <c:idx val="26"/>
              <c:layout>
                <c:manualLayout>
                  <c:x val="0"/>
                  <c:y val="-1.91673488829020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F2A-46D7-AA78-89EEA5AAF50D}"/>
                </c:ext>
              </c:extLst>
            </c:dLbl>
            <c:dLbl>
              <c:idx val="27"/>
              <c:layout>
                <c:manualLayout>
                  <c:x val="0"/>
                  <c:y val="-2.40511240442770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F2A-46D7-AA78-89EEA5AAF50D}"/>
                </c:ext>
              </c:extLst>
            </c:dLbl>
            <c:dLbl>
              <c:idx val="28"/>
              <c:layout>
                <c:manualLayout>
                  <c:x val="0"/>
                  <c:y val="-1.61779021478649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F2A-46D7-AA78-89EEA5AAF50D}"/>
                </c:ext>
              </c:extLst>
            </c:dLbl>
            <c:dLbl>
              <c:idx val="29"/>
              <c:layout>
                <c:manualLayout>
                  <c:x val="-1.032488365930238E-16"/>
                  <c:y val="-2.4877920505683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F2A-46D7-AA78-89EEA5AAF50D}"/>
                </c:ext>
              </c:extLst>
            </c:dLbl>
            <c:dLbl>
              <c:idx val="30"/>
              <c:layout>
                <c:manualLayout>
                  <c:x val="0"/>
                  <c:y val="-2.87175823248936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F2A-46D7-AA78-89EEA5AAF50D}"/>
                </c:ext>
              </c:extLst>
            </c:dLbl>
            <c:dLbl>
              <c:idx val="32"/>
              <c:layout>
                <c:manualLayout>
                  <c:x val="0"/>
                  <c:y val="-2.00725381917053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F2A-46D7-AA78-89EEA5AAF50D}"/>
                </c:ext>
              </c:extLst>
            </c:dLbl>
            <c:dLbl>
              <c:idx val="34"/>
              <c:layout>
                <c:manualLayout>
                  <c:x val="0"/>
                  <c:y val="-1.9254672561015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F2A-46D7-AA78-89EEA5AAF50D}"/>
                </c:ext>
              </c:extLst>
            </c:dLbl>
            <c:dLbl>
              <c:idx val="35"/>
              <c:layout>
                <c:manualLayout>
                  <c:x val="-1.032488365930238E-16"/>
                  <c:y val="-5.87583168361043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F2A-46D7-AA78-89EEA5AAF50D}"/>
                </c:ext>
              </c:extLst>
            </c:dLbl>
            <c:dLbl>
              <c:idx val="36"/>
              <c:layout>
                <c:manualLayout>
                  <c:x val="1.4079549454417458E-3"/>
                  <c:y val="-5.3828299817910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F2A-46D7-AA78-89EEA5AAF50D}"/>
                </c:ext>
              </c:extLst>
            </c:dLbl>
            <c:dLbl>
              <c:idx val="215"/>
              <c:layout>
                <c:manualLayout>
                  <c:x val="0"/>
                  <c:y val="-4.5067093175853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F2A-46D7-AA78-89EEA5AAF50D}"/>
                </c:ext>
              </c:extLst>
            </c:dLbl>
            <c:dLbl>
              <c:idx val="216"/>
              <c:layout>
                <c:manualLayout>
                  <c:x val="1.3698630136986301E-3"/>
                  <c:y val="-2.6494422572178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F2A-46D7-AA78-89EEA5AAF50D}"/>
                </c:ext>
              </c:extLst>
            </c:dLbl>
            <c:dLbl>
              <c:idx val="217"/>
              <c:layout>
                <c:manualLayout>
                  <c:x val="1.3698630136986301E-3"/>
                  <c:y val="-2.7903707349081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F2A-46D7-AA78-89EEA5AAF50D}"/>
                </c:ext>
              </c:extLst>
            </c:dLbl>
            <c:dLbl>
              <c:idx val="218"/>
              <c:layout>
                <c:manualLayout>
                  <c:x val="0"/>
                  <c:y val="-3.22990485564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FF2A-46D7-AA78-89EEA5AAF50D}"/>
                </c:ext>
              </c:extLst>
            </c:dLbl>
            <c:dLbl>
              <c:idx val="219"/>
              <c:layout>
                <c:manualLayout>
                  <c:x val="-1.0045546053451392E-16"/>
                  <c:y val="-4.07458989501312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F2A-46D7-AA78-89EEA5AAF50D}"/>
                </c:ext>
              </c:extLst>
            </c:dLbl>
            <c:dLbl>
              <c:idx val="220"/>
              <c:layout>
                <c:manualLayout>
                  <c:x val="0"/>
                  <c:y val="-4.15229658792650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FF2A-46D7-AA78-89EEA5AAF50D}"/>
                </c:ext>
              </c:extLst>
            </c:dLbl>
            <c:dLbl>
              <c:idx val="221"/>
              <c:layout>
                <c:manualLayout>
                  <c:x val="0"/>
                  <c:y val="-4.36555118110236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FF2A-46D7-AA78-89EEA5AAF50D}"/>
                </c:ext>
              </c:extLst>
            </c:dLbl>
            <c:dLbl>
              <c:idx val="222"/>
              <c:layout>
                <c:manualLayout>
                  <c:x val="-1.0045546053451392E-16"/>
                  <c:y val="-3.367946194225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FF2A-46D7-AA78-89EEA5AAF50D}"/>
                </c:ext>
              </c:extLst>
            </c:dLbl>
            <c:dLbl>
              <c:idx val="224"/>
              <c:layout>
                <c:manualLayout>
                  <c:x val="-2.0091092106902784E-16"/>
                  <c:y val="-3.02417979002624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FF2A-46D7-AA78-89EEA5AAF50D}"/>
                </c:ext>
              </c:extLst>
            </c:dLbl>
            <c:dLbl>
              <c:idx val="285"/>
              <c:layout>
                <c:manualLayout>
                  <c:x val="0"/>
                  <c:y val="-4.5074529054600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FF2A-46D7-AA78-89EEA5AAF50D}"/>
                </c:ext>
              </c:extLst>
            </c:dLbl>
            <c:dLbl>
              <c:idx val="288"/>
              <c:layout>
                <c:manualLayout>
                  <c:x val="-1.3705335713817051E-3"/>
                  <c:y val="-3.02288918193875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FF2A-46D7-AA78-89EEA5AAF50D}"/>
                </c:ext>
              </c:extLst>
            </c:dLbl>
            <c:dLbl>
              <c:idx val="289"/>
              <c:layout>
                <c:manualLayout>
                  <c:x val="0"/>
                  <c:y val="-3.65920123872298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FF2A-46D7-AA78-89EEA5AAF50D}"/>
                </c:ext>
              </c:extLst>
            </c:dLbl>
            <c:dLbl>
              <c:idx val="290"/>
              <c:layout>
                <c:manualLayout>
                  <c:x val="-1.3705101930751808E-3"/>
                  <c:y val="-3.3196358267716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FF2A-46D7-AA78-89EEA5AAF50D}"/>
                </c:ext>
              </c:extLst>
            </c:dLbl>
            <c:dLbl>
              <c:idx val="291"/>
              <c:layout>
                <c:manualLayout>
                  <c:x val="0"/>
                  <c:y val="-4.78198301227822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FF2A-46D7-AA78-89EEA5AAF50D}"/>
                </c:ext>
              </c:extLst>
            </c:dLbl>
            <c:dLbl>
              <c:idx val="292"/>
              <c:layout>
                <c:manualLayout>
                  <c:x val="-1.3705335713819061E-3"/>
                  <c:y val="-3.36732598501938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FF2A-46D7-AA78-89EEA5AAF50D}"/>
                </c:ext>
              </c:extLst>
            </c:dLbl>
            <c:dLbl>
              <c:idx val="294"/>
              <c:layout>
                <c:manualLayout>
                  <c:x val="0"/>
                  <c:y val="-2.18838210552986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FF2A-46D7-AA78-89EEA5AAF50D}"/>
                </c:ext>
              </c:extLst>
            </c:dLbl>
            <c:dLbl>
              <c:idx val="365"/>
              <c:layout>
                <c:manualLayout>
                  <c:x val="0"/>
                  <c:y val="-4.09020702021281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FF2A-46D7-AA78-89EEA5AAF50D}"/>
                </c:ext>
              </c:extLst>
            </c:dLbl>
            <c:dLbl>
              <c:idx val="368"/>
              <c:layout>
                <c:manualLayout>
                  <c:x val="1.3692768137553884E-3"/>
                  <c:y val="-3.85212215119224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FF2A-46D7-AA78-89EEA5AAF50D}"/>
                </c:ext>
              </c:extLst>
            </c:dLbl>
            <c:dLbl>
              <c:idx val="369"/>
              <c:layout>
                <c:manualLayout>
                  <c:x val="-1.0041247303527144E-16"/>
                  <c:y val="-4.07265599699798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FF2A-46D7-AA78-89EEA5AAF50D}"/>
                </c:ext>
              </c:extLst>
            </c:dLbl>
            <c:dLbl>
              <c:idx val="370"/>
              <c:layout>
                <c:manualLayout>
                  <c:x val="1.0041247303527144E-16"/>
                  <c:y val="-3.94621331762473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FF2A-46D7-AA78-89EEA5AAF50D}"/>
                </c:ext>
              </c:extLst>
            </c:dLbl>
            <c:dLbl>
              <c:idx val="371"/>
              <c:layout>
                <c:manualLayout>
                  <c:x val="-1.0041247303527144E-16"/>
                  <c:y val="-3.74278844500882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FF2A-46D7-AA78-89EEA5AAF50D}"/>
                </c:ext>
              </c:extLst>
            </c:dLbl>
            <c:dLbl>
              <c:idx val="372"/>
              <c:layout>
                <c:manualLayout>
                  <c:x val="0"/>
                  <c:y val="-3.16055944541387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FF2A-46D7-AA78-89EEA5AAF50D}"/>
                </c:ext>
              </c:extLst>
            </c:dLbl>
            <c:dLbl>
              <c:idx val="374"/>
              <c:layout>
                <c:manualLayout>
                  <c:x val="0"/>
                  <c:y val="-3.64848443967539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FF2A-46D7-AA78-89EEA5AAF50D}"/>
                </c:ext>
              </c:extLst>
            </c:dLbl>
            <c:dLbl>
              <c:idx val="395"/>
              <c:layout>
                <c:manualLayout>
                  <c:x val="0"/>
                  <c:y val="-4.3038154156269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FF2A-46D7-AA78-89EEA5AAF50D}"/>
                </c:ext>
              </c:extLst>
            </c:dLbl>
            <c:dLbl>
              <c:idx val="400"/>
              <c:layout>
                <c:manualLayout>
                  <c:x val="0"/>
                  <c:y val="-4.36899323597974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FF2A-46D7-AA78-89EEA5AAF50D}"/>
                </c:ext>
              </c:extLst>
            </c:dLbl>
            <c:dLbl>
              <c:idx val="401"/>
              <c:layout>
                <c:manualLayout>
                  <c:x val="-1.0041247303527144E-16"/>
                  <c:y val="-4.37321726955196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FF2A-46D7-AA78-89EEA5AAF50D}"/>
                </c:ext>
              </c:extLst>
            </c:dLbl>
            <c:dLbl>
              <c:idx val="402"/>
              <c:layout>
                <c:manualLayout>
                  <c:x val="0"/>
                  <c:y val="-4.20515639893606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FF2A-46D7-AA78-89EEA5AAF50D}"/>
                </c:ext>
              </c:extLst>
            </c:dLbl>
            <c:dLbl>
              <c:idx val="404"/>
              <c:layout>
                <c:manualLayout>
                  <c:x val="-2.0082494607054287E-16"/>
                  <c:y val="-3.30769661484639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FF2A-46D7-AA78-89EEA5AAF50D}"/>
                </c:ext>
              </c:extLst>
            </c:dLbl>
            <c:dLbl>
              <c:idx val="413"/>
              <c:layout>
                <c:manualLayout>
                  <c:x val="-1.0055384516718694E-16"/>
                  <c:y val="-2.6084746511746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FF2A-46D7-AA78-89EEA5AAF50D}"/>
                </c:ext>
              </c:extLst>
            </c:dLbl>
            <c:dLbl>
              <c:idx val="414"/>
              <c:layout>
                <c:manualLayout>
                  <c:x val="0"/>
                  <c:y val="-4.08026773435339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FF2A-46D7-AA78-89EEA5AAF50D}"/>
                </c:ext>
              </c:extLst>
            </c:dLbl>
            <c:dLbl>
              <c:idx val="415"/>
              <c:layout>
                <c:manualLayout>
                  <c:x val="-1.3712046378244673E-3"/>
                  <c:y val="-5.82699420348093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FF2A-46D7-AA78-89EEA5AAF50D}"/>
                </c:ext>
              </c:extLst>
            </c:dLbl>
            <c:dLbl>
              <c:idx val="416"/>
              <c:layout>
                <c:manualLayout>
                  <c:x val="-1.0055384516718694E-16"/>
                  <c:y val="-4.37144905090893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FF2A-46D7-AA78-89EEA5AAF50D}"/>
                </c:ext>
              </c:extLst>
            </c:dLbl>
            <c:dLbl>
              <c:idx val="417"/>
              <c:layout>
                <c:manualLayout>
                  <c:x val="0"/>
                  <c:y val="-3.78979284956339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FF2A-46D7-AA78-89EEA5AAF50D}"/>
                </c:ext>
              </c:extLst>
            </c:dLbl>
            <c:dLbl>
              <c:idx val="419"/>
              <c:layout>
                <c:manualLayout>
                  <c:x val="0"/>
                  <c:y val="-3.10105473548319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FF2A-46D7-AA78-89EEA5AAF50D}"/>
                </c:ext>
              </c:extLst>
            </c:dLbl>
            <c:dLbl>
              <c:idx val="443"/>
              <c:layout>
                <c:manualLayout>
                  <c:x val="-1.0055384516718694E-16"/>
                  <c:y val="-3.44304985321826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FF2A-46D7-AA78-89EEA5AAF50D}"/>
                </c:ext>
              </c:extLst>
            </c:dLbl>
            <c:dLbl>
              <c:idx val="444"/>
              <c:layout>
                <c:manualLayout>
                  <c:x val="0"/>
                  <c:y val="-3.4543363328207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FF2A-46D7-AA78-89EEA5AAF50D}"/>
                </c:ext>
              </c:extLst>
            </c:dLbl>
            <c:dLbl>
              <c:idx val="445"/>
              <c:layout>
                <c:manualLayout>
                  <c:x val="-1.0055384516718694E-16"/>
                  <c:y val="-3.740556198371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FF2A-46D7-AA78-89EEA5AAF50D}"/>
                </c:ext>
              </c:extLst>
            </c:dLbl>
            <c:dLbl>
              <c:idx val="446"/>
              <c:layout>
                <c:manualLayout>
                  <c:x val="-1.0055384516718694E-16"/>
                  <c:y val="-3.7455176493762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FF2A-46D7-AA78-89EEA5AAF50D}"/>
                </c:ext>
              </c:extLst>
            </c:dLbl>
            <c:dLbl>
              <c:idx val="447"/>
              <c:layout>
                <c:manualLayout>
                  <c:x val="0"/>
                  <c:y val="-3.3725052485416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FF2A-46D7-AA78-89EEA5AAF50D}"/>
                </c:ext>
              </c:extLst>
            </c:dLbl>
            <c:dLbl>
              <c:idx val="449"/>
              <c:layout>
                <c:manualLayout>
                  <c:x val="0"/>
                  <c:y val="-2.2437422877776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FF2A-46D7-AA78-89EEA5AAF50D}"/>
                </c:ext>
              </c:extLst>
            </c:dLbl>
            <c:dLbl>
              <c:idx val="467"/>
              <c:layout>
                <c:manualLayout>
                  <c:x val="-5.4848185512973669E-3"/>
                  <c:y val="-2.53793004649799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FF2A-46D7-AA78-89EEA5AAF50D}"/>
                </c:ext>
              </c:extLst>
            </c:dLbl>
            <c:dLbl>
              <c:idx val="515"/>
              <c:layout>
                <c:manualLayout>
                  <c:x val="-1.0055384516718694E-16"/>
                  <c:y val="-3.740556198371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A-FF2A-46D7-AA78-89EEA5AAF50D}"/>
                </c:ext>
              </c:extLst>
            </c:dLbl>
            <c:dLbl>
              <c:idx val="517"/>
              <c:layout>
                <c:manualLayout>
                  <c:x val="0"/>
                  <c:y val="-3.3725052485416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FF2A-46D7-AA78-89EEA5AAF50D}"/>
                </c:ext>
              </c:extLst>
            </c:dLbl>
            <c:dLbl>
              <c:idx val="519"/>
              <c:layout>
                <c:manualLayout>
                  <c:x val="2.0568069567365302E-2"/>
                  <c:y val="-7.837614008640634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FF2A-46D7-AA78-89EEA5AAF50D}"/>
                </c:ext>
              </c:extLst>
            </c:dLbl>
            <c:dLbl>
              <c:idx val="555"/>
              <c:layout>
                <c:manualLayout>
                  <c:x val="0"/>
                  <c:y val="-4.5988379361743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FF2A-46D7-AA78-89EEA5AAF50D}"/>
                </c:ext>
              </c:extLst>
            </c:dLbl>
            <c:dLbl>
              <c:idx val="556"/>
              <c:layout>
                <c:manualLayout>
                  <c:x val="0"/>
                  <c:y val="-3.97689869554910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FF2A-46D7-AA78-89EEA5AAF50D}"/>
                </c:ext>
              </c:extLst>
            </c:dLbl>
            <c:dLbl>
              <c:idx val="557"/>
              <c:layout>
                <c:manualLayout>
                  <c:x val="-2.0110769033437388E-16"/>
                  <c:y val="-3.3894596109138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FF2A-46D7-AA78-89EEA5AAF50D}"/>
                </c:ext>
              </c:extLst>
            </c:dLbl>
            <c:dLbl>
              <c:idx val="578"/>
              <c:layout>
                <c:manualLayout>
                  <c:x val="0"/>
                  <c:y val="-2.82783792650920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FF2A-46D7-AA78-89EEA5AAF50D}"/>
                </c:ext>
              </c:extLst>
            </c:dLbl>
            <c:dLbl>
              <c:idx val="579"/>
              <c:layout>
                <c:manualLayout>
                  <c:x val="-1.3698630136986301E-3"/>
                  <c:y val="-3.4681266404199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FF2A-46D7-AA78-89EEA5AAF50D}"/>
                </c:ext>
              </c:extLst>
            </c:dLbl>
            <c:dLbl>
              <c:idx val="580"/>
              <c:layout>
                <c:manualLayout>
                  <c:x val="0"/>
                  <c:y val="-6.05792322834645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FF2A-46D7-AA78-89EEA5AAF50D}"/>
                </c:ext>
              </c:extLst>
            </c:dLbl>
            <c:dLbl>
              <c:idx val="581"/>
              <c:layout>
                <c:manualLayout>
                  <c:x val="-1.0045546053451392E-16"/>
                  <c:y val="-5.85324803149606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FF2A-46D7-AA78-89EEA5AAF50D}"/>
                </c:ext>
              </c:extLst>
            </c:dLbl>
            <c:dLbl>
              <c:idx val="582"/>
              <c:layout>
                <c:manualLayout>
                  <c:x val="0"/>
                  <c:y val="-2.97317913385828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FF2A-46D7-AA78-89EEA5AAF50D}"/>
                </c:ext>
              </c:extLst>
            </c:dLbl>
            <c:dLbl>
              <c:idx val="583"/>
              <c:layout>
                <c:manualLayout>
                  <c:x val="-2.0091092106902784E-16"/>
                  <c:y val="-6.1620570866141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FF2A-46D7-AA78-89EEA5AAF50D}"/>
                </c:ext>
              </c:extLst>
            </c:dLbl>
            <c:dLbl>
              <c:idx val="584"/>
              <c:layout>
                <c:manualLayout>
                  <c:x val="1.0055384516718694E-16"/>
                  <c:y val="-3.88598257019262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FF2A-46D7-AA78-89EEA5AAF50D}"/>
                </c:ext>
              </c:extLst>
            </c:dLbl>
            <c:dLbl>
              <c:idx val="585"/>
              <c:layout>
                <c:manualLayout>
                  <c:x val="-1.3712046378244673E-3"/>
                  <c:y val="-5.22476933770707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FF2A-46D7-AA78-89EEA5AAF50D}"/>
                </c:ext>
              </c:extLst>
            </c:dLbl>
            <c:dLbl>
              <c:idx val="586"/>
              <c:layout>
                <c:manualLayout>
                  <c:x val="0"/>
                  <c:y val="-4.39418629657089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FF2A-46D7-AA78-89EEA5AAF50D}"/>
                </c:ext>
              </c:extLst>
            </c:dLbl>
            <c:dLbl>
              <c:idx val="587"/>
              <c:layout>
                <c:manualLayout>
                  <c:x val="1.3712046378243669E-3"/>
                  <c:y val="-3.3894596109138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FF2A-46D7-AA78-89EEA5AAF50D}"/>
                </c:ext>
              </c:extLst>
            </c:dLbl>
            <c:dLbl>
              <c:idx val="611"/>
              <c:layout>
                <c:manualLayout>
                  <c:x val="0"/>
                  <c:y val="-4.33270260570142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FF2A-46D7-AA78-89EEA5AAF50D}"/>
                </c:ext>
              </c:extLst>
            </c:dLbl>
            <c:dLbl>
              <c:idx val="612"/>
              <c:layout>
                <c:manualLayout>
                  <c:x val="1.3705335713817051E-3"/>
                  <c:y val="-3.4288807053408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FF2A-46D7-AA78-89EEA5AAF50D}"/>
                </c:ext>
              </c:extLst>
            </c:dLbl>
            <c:dLbl>
              <c:idx val="613"/>
              <c:layout>
                <c:manualLayout>
                  <c:x val="1.3705335713818055E-3"/>
                  <c:y val="-4.08151857336413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FF2A-46D7-AA78-89EEA5AAF50D}"/>
                </c:ext>
              </c:extLst>
            </c:dLbl>
            <c:dLbl>
              <c:idx val="614"/>
              <c:layout>
                <c:manualLayout>
                  <c:x val="1.3705335713817051E-3"/>
                  <c:y val="-3.26018065587014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FF2A-46D7-AA78-89EEA5AAF50D}"/>
                </c:ext>
              </c:extLst>
            </c:dLbl>
            <c:dLbl>
              <c:idx val="615"/>
              <c:layout>
                <c:manualLayout>
                  <c:x val="0"/>
                  <c:y val="-6.26886490235012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FF2A-46D7-AA78-89EEA5AAF50D}"/>
                </c:ext>
              </c:extLst>
            </c:dLbl>
            <c:dLbl>
              <c:idx val="616"/>
              <c:layout>
                <c:manualLayout>
                  <c:x val="-2.0100926839309548E-16"/>
                  <c:y val="-5.43781041442077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F-FF2A-46D7-AA78-89EEA5AAF50D}"/>
                </c:ext>
              </c:extLst>
            </c:dLbl>
            <c:dLbl>
              <c:idx val="617"/>
              <c:layout>
                <c:manualLayout>
                  <c:x val="-2.0100926839309548E-16"/>
                  <c:y val="-2.7628763876323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0-FF2A-46D7-AA78-89EEA5AAF50D}"/>
                </c:ext>
              </c:extLst>
            </c:dLbl>
            <c:dLbl>
              <c:idx val="618"/>
              <c:layout>
                <c:manualLayout>
                  <c:x val="1.0964268571053641E-2"/>
                  <c:y val="-5.2444490186674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1-FF2A-46D7-AA78-89EEA5AAF50D}"/>
                </c:ext>
              </c:extLst>
            </c:dLbl>
            <c:dLbl>
              <c:idx val="643"/>
              <c:layout>
                <c:manualLayout>
                  <c:x val="1.0055384516718694E-16"/>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FF2A-46D7-AA78-89EEA5AAF50D}"/>
                </c:ext>
              </c:extLst>
            </c:dLbl>
            <c:dLbl>
              <c:idx val="644"/>
              <c:layout>
                <c:manualLayout>
                  <c:x val="1.3712046378242663E-3"/>
                  <c:y val="-4.3032701712144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3-FF2A-46D7-AA78-89EEA5AAF50D}"/>
                </c:ext>
              </c:extLst>
            </c:dLbl>
            <c:dLbl>
              <c:idx val="645"/>
              <c:layout>
                <c:manualLayout>
                  <c:x val="0"/>
                  <c:y val="-3.9729065346416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4-FF2A-46D7-AA78-89EEA5AAF50D}"/>
                </c:ext>
              </c:extLst>
            </c:dLbl>
            <c:dLbl>
              <c:idx val="646"/>
              <c:layout>
                <c:manualLayout>
                  <c:x val="0"/>
                  <c:y val="-3.768254895038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5-FF2A-46D7-AA78-89EEA5AAF50D}"/>
                </c:ext>
              </c:extLst>
            </c:dLbl>
            <c:dLbl>
              <c:idx val="647"/>
              <c:layout>
                <c:manualLayout>
                  <c:x val="-2.0110769033437388E-16"/>
                  <c:y val="-2.9721720098920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6-FF2A-46D7-AA78-89EEA5AAF50D}"/>
                </c:ext>
              </c:extLst>
            </c:dLbl>
            <c:dLbl>
              <c:idx val="648"/>
              <c:layout>
                <c:manualLayout>
                  <c:x val="2.7424092756487338E-3"/>
                  <c:y val="-2.69676219321764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7-FF2A-46D7-AA78-89EEA5AAF50D}"/>
                </c:ext>
              </c:extLst>
            </c:dLbl>
            <c:dLbl>
              <c:idx val="665"/>
              <c:layout>
                <c:manualLayout>
                  <c:x val="1.3712046378242663E-3"/>
                  <c:y val="-9.70527173883578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8-FF2A-46D7-AA78-89EEA5AAF50D}"/>
                </c:ext>
              </c:extLst>
            </c:dLbl>
            <c:dLbl>
              <c:idx val="666"/>
              <c:layout>
                <c:manualLayout>
                  <c:x val="-1.0055384516718694E-16"/>
                  <c:y val="-7.33159529214157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9-FF2A-46D7-AA78-89EEA5AAF50D}"/>
                </c:ext>
              </c:extLst>
            </c:dLbl>
            <c:dLbl>
              <c:idx val="667"/>
              <c:layout>
                <c:manualLayout>
                  <c:x val="0"/>
                  <c:y val="-2.89750381514224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A-FF2A-46D7-AA78-89EEA5AAF50D}"/>
                </c:ext>
              </c:extLst>
            </c:dLbl>
            <c:dLbl>
              <c:idx val="668"/>
              <c:layout>
                <c:manualLayout>
                  <c:x val="0"/>
                  <c:y val="-4.17709817216530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B-FF2A-46D7-AA78-89EEA5AAF50D}"/>
                </c:ext>
              </c:extLst>
            </c:dLbl>
            <c:dLbl>
              <c:idx val="669"/>
              <c:layout>
                <c:manualLayout>
                  <c:x val="-1.0055384516718694E-16"/>
                  <c:y val="-6.62999354847083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C-FF2A-46D7-AA78-89EEA5AAF50D}"/>
                </c:ext>
              </c:extLst>
            </c:dLbl>
            <c:dLbl>
              <c:idx val="670"/>
              <c:layout>
                <c:manualLayout>
                  <c:x val="-1.0055384516718694E-16"/>
                  <c:y val="-5.47923263110184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D-FF2A-46D7-AA78-89EEA5AAF50D}"/>
                </c:ext>
              </c:extLst>
            </c:dLbl>
            <c:dLbl>
              <c:idx val="671"/>
              <c:layout>
                <c:manualLayout>
                  <c:x val="2.7424092756486332E-3"/>
                  <c:y val="-3.53314454628926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E-FF2A-46D7-AA78-89EEA5AAF50D}"/>
                </c:ext>
              </c:extLst>
            </c:dLbl>
            <c:dLbl>
              <c:idx val="675"/>
              <c:layout>
                <c:manualLayout>
                  <c:x val="0"/>
                  <c:y val="-3.28045554663115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F-FF2A-46D7-AA78-89EEA5AAF50D}"/>
                </c:ext>
              </c:extLst>
            </c:dLbl>
            <c:dLbl>
              <c:idx val="676"/>
              <c:layout>
                <c:manualLayout>
                  <c:x val="-1.0055384516718694E-16"/>
                  <c:y val="-2.6616870346278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0-FF2A-46D7-AA78-89EEA5AAF50D}"/>
                </c:ext>
              </c:extLst>
            </c:dLbl>
            <c:dLbl>
              <c:idx val="677"/>
              <c:layout>
                <c:manualLayout>
                  <c:x val="1.3712046378242663E-3"/>
                  <c:y val="-3.01018789606384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1-FF2A-46D7-AA78-89EEA5AAF50D}"/>
                </c:ext>
              </c:extLst>
            </c:dLbl>
            <c:dLbl>
              <c:idx val="678"/>
              <c:layout>
                <c:manualLayout>
                  <c:x val="-1.3712046378243669E-3"/>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2-FF2A-46D7-AA78-89EEA5AAF50D}"/>
                </c:ext>
              </c:extLst>
            </c:dLbl>
            <c:dLbl>
              <c:idx val="679"/>
              <c:layout>
                <c:manualLayout>
                  <c:x val="2.7424092756487338E-3"/>
                  <c:y val="-4.3032701712144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3-FF2A-46D7-AA78-89EEA5AAF50D}"/>
                </c:ext>
              </c:extLst>
            </c:dLbl>
            <c:dLbl>
              <c:idx val="680"/>
              <c:layout>
                <c:manualLayout>
                  <c:x val="0"/>
                  <c:y val="-3.7642627341307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FF2A-46D7-AA78-89EEA5AAF50D}"/>
                </c:ext>
              </c:extLst>
            </c:dLbl>
            <c:dLbl>
              <c:idx val="681"/>
              <c:layout>
                <c:manualLayout>
                  <c:x val="0"/>
                  <c:y val="-3.55961109452730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5-FF2A-46D7-AA78-89EEA5AAF50D}"/>
                </c:ext>
              </c:extLst>
            </c:dLbl>
            <c:dLbl>
              <c:idx val="682"/>
              <c:layout>
                <c:manualLayout>
                  <c:x val="-2.0110769033437388E-16"/>
                  <c:y val="-2.76352820938111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6-FF2A-46D7-AA78-89EEA5AAF50D}"/>
                </c:ext>
              </c:extLst>
            </c:dLbl>
            <c:dLbl>
              <c:idx val="683"/>
              <c:layout>
                <c:manualLayout>
                  <c:x val="-2.0110769033437388E-16"/>
                  <c:y val="-1.5384276701765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7-FF2A-46D7-AA78-89EEA5AAF50D}"/>
                </c:ext>
              </c:extLst>
            </c:dLbl>
            <c:dLbl>
              <c:idx val="770"/>
              <c:layout>
                <c:manualLayout>
                  <c:x val="-1.0055384516718694E-16"/>
                  <c:y val="-4.94960595071833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8-FF2A-46D7-AA78-89EEA5AAF50D}"/>
                </c:ext>
              </c:extLst>
            </c:dLbl>
            <c:dLbl>
              <c:idx val="771"/>
              <c:layout>
                <c:manualLayout>
                  <c:x val="0"/>
                  <c:y val="-3.28761843616050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9-FF2A-46D7-AA78-89EEA5AAF50D}"/>
                </c:ext>
              </c:extLst>
            </c:dLbl>
            <c:dLbl>
              <c:idx val="772"/>
              <c:layout>
                <c:manualLayout>
                  <c:x val="1.3712046378242663E-3"/>
                  <c:y val="-2.59290029504204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A-FF2A-46D7-AA78-89EEA5AAF50D}"/>
                </c:ext>
              </c:extLst>
            </c:dLbl>
            <c:dLbl>
              <c:idx val="773"/>
              <c:layout>
                <c:manualLayout>
                  <c:x val="-1.3712046378244673E-3"/>
                  <c:y val="-3.66299656197731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B-FF2A-46D7-AA78-89EEA5AAF50D}"/>
                </c:ext>
              </c:extLst>
            </c:dLbl>
            <c:dLbl>
              <c:idx val="774"/>
              <c:layout>
                <c:manualLayout>
                  <c:x val="1.3712046378243669E-3"/>
                  <c:y val="-4.09462637070353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C-FF2A-46D7-AA78-89EEA5AAF50D}"/>
                </c:ext>
              </c:extLst>
            </c:dLbl>
            <c:dLbl>
              <c:idx val="775"/>
              <c:layout>
                <c:manualLayout>
                  <c:x val="0"/>
                  <c:y val="-4.1815503351525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D-FF2A-46D7-AA78-89EEA5AAF50D}"/>
                </c:ext>
              </c:extLst>
            </c:dLbl>
            <c:dLbl>
              <c:idx val="776"/>
              <c:layout>
                <c:manualLayout>
                  <c:x val="-1.3712046378243669E-3"/>
                  <c:y val="-3.97689869554910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E-FF2A-46D7-AA78-89EEA5AAF50D}"/>
                </c:ext>
              </c:extLst>
            </c:dLbl>
            <c:dLbl>
              <c:idx val="777"/>
              <c:layout>
                <c:manualLayout>
                  <c:x val="0"/>
                  <c:y val="-2.76352820938111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F-FF2A-46D7-AA78-89EEA5AAF50D}"/>
                </c:ext>
              </c:extLst>
            </c:dLbl>
            <c:dLbl>
              <c:idx val="800"/>
              <c:layout>
                <c:manualLayout>
                  <c:x val="1.3712046378243669E-3"/>
                  <c:y val="-4.7409621502074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0-FF2A-46D7-AA78-89EEA5AAF50D}"/>
                </c:ext>
              </c:extLst>
            </c:dLbl>
            <c:dLbl>
              <c:idx val="803"/>
              <c:layout>
                <c:manualLayout>
                  <c:x val="0"/>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1-FF2A-46D7-AA78-89EEA5AAF50D}"/>
                </c:ext>
              </c:extLst>
            </c:dLbl>
            <c:dLbl>
              <c:idx val="804"/>
              <c:layout>
                <c:manualLayout>
                  <c:x val="2.7424092756488344E-3"/>
                  <c:y val="-4.72055777223621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2-FF2A-46D7-AA78-89EEA5AAF50D}"/>
                </c:ext>
              </c:extLst>
            </c:dLbl>
            <c:dLbl>
              <c:idx val="805"/>
              <c:layout>
                <c:manualLayout>
                  <c:x val="0"/>
                  <c:y val="-6.10516403263451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3-FF2A-46D7-AA78-89EEA5AAF50D}"/>
                </c:ext>
              </c:extLst>
            </c:dLbl>
            <c:dLbl>
              <c:idx val="806"/>
              <c:layout>
                <c:manualLayout>
                  <c:x val="1.3712046378241657E-3"/>
                  <c:y val="-6.245513952930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4-FF2A-46D7-AA78-89EEA5AAF50D}"/>
                </c:ext>
              </c:extLst>
            </c:dLbl>
            <c:dLbl>
              <c:idx val="807"/>
              <c:layout>
                <c:manualLayout>
                  <c:x val="1.3712046378243669E-3"/>
                  <c:y val="-2.6572348716405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5-FF2A-46D7-AA78-89EEA5AAF50D}"/>
                </c:ext>
              </c:extLst>
            </c:dLbl>
            <c:dLbl>
              <c:idx val="808"/>
              <c:layout>
                <c:manualLayout>
                  <c:x val="-1.0055384516718694E-16"/>
                  <c:y val="-0.124393433864597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6-FF2A-46D7-AA78-89EEA5AAF50D}"/>
                </c:ext>
              </c:extLst>
            </c:dLbl>
            <c:dLbl>
              <c:idx val="810"/>
              <c:layout>
                <c:manualLayout>
                  <c:x val="2.7424092756486332E-3"/>
                  <c:y val="-4.32367454918565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7-FF2A-46D7-AA78-89EEA5AAF50D}"/>
                </c:ext>
              </c:extLst>
            </c:dLbl>
            <c:dLbl>
              <c:idx val="813"/>
              <c:layout>
                <c:manualLayout>
                  <c:x val="-1.3712046378244673E-3"/>
                  <c:y val="-3.87164036248821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8-FF2A-46D7-AA78-89EEA5AAF50D}"/>
                </c:ext>
              </c:extLst>
            </c:dLbl>
            <c:dLbl>
              <c:idx val="814"/>
              <c:layout>
                <c:manualLayout>
                  <c:x val="0"/>
                  <c:y val="-3.88598257019262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9-FF2A-46D7-AA78-89EEA5AAF50D}"/>
                </c:ext>
              </c:extLst>
            </c:dLbl>
            <c:dLbl>
              <c:idx val="815"/>
              <c:layout>
                <c:manualLayout>
                  <c:x val="0"/>
                  <c:y val="-6.26798834026156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A-FF2A-46D7-AA78-89EEA5AAF50D}"/>
                </c:ext>
              </c:extLst>
            </c:dLbl>
            <c:dLbl>
              <c:idx val="816"/>
              <c:layout>
                <c:manualLayout>
                  <c:x val="0"/>
                  <c:y val="-3.55961109452730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B-FF2A-46D7-AA78-89EEA5AAF50D}"/>
                </c:ext>
              </c:extLst>
            </c:dLbl>
            <c:dLbl>
              <c:idx val="817"/>
              <c:layout>
                <c:manualLayout>
                  <c:x val="2.7424092756487338E-3"/>
                  <c:y val="-2.26332523346337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C-FF2A-46D7-AA78-89EEA5AAF50D}"/>
                </c:ext>
              </c:extLst>
            </c:dLbl>
            <c:dLbl>
              <c:idx val="970"/>
              <c:layout>
                <c:manualLayout>
                  <c:x val="0"/>
                  <c:y val="-3.9729065346416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D-FF2A-46D7-AA78-89EEA5AAF50D}"/>
                </c:ext>
              </c:extLst>
            </c:dLbl>
            <c:dLbl>
              <c:idx val="971"/>
              <c:layout>
                <c:manualLayout>
                  <c:x val="0"/>
                  <c:y val="-3.768254895038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E-FF2A-46D7-AA78-89EEA5AAF50D}"/>
                </c:ext>
              </c:extLst>
            </c:dLbl>
            <c:dLbl>
              <c:idx val="975"/>
              <c:layout>
                <c:manualLayout>
                  <c:x val="0"/>
                  <c:y val="-4.18155033515258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F-FF2A-46D7-AA78-89EEA5AAF50D}"/>
                </c:ext>
              </c:extLst>
            </c:dLbl>
            <c:dLbl>
              <c:idx val="976"/>
              <c:layout>
                <c:manualLayout>
                  <c:x val="0"/>
                  <c:y val="-3.35096729401642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0-FF2A-46D7-AA78-89EEA5AAF50D}"/>
                </c:ext>
              </c:extLst>
            </c:dLbl>
            <c:dLbl>
              <c:idx val="977"/>
              <c:layout>
                <c:manualLayout>
                  <c:x val="-2.0110769033437388E-16"/>
                  <c:y val="-3.1076590510584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1-FF2A-46D7-AA78-89EEA5AAF50D}"/>
                </c:ext>
              </c:extLst>
            </c:dLbl>
            <c:dLbl>
              <c:idx val="978"/>
              <c:layout>
                <c:manualLayout>
                  <c:x val="-2.0110769033437388E-16"/>
                  <c:y val="-4.1508780536129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2-FF2A-46D7-AA78-89EEA5AAF50D}"/>
                </c:ext>
              </c:extLst>
            </c:dLbl>
            <c:dLbl>
              <c:idx val="979"/>
              <c:layout>
                <c:manualLayout>
                  <c:x val="0"/>
                  <c:y val="-4.156135220239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3-FF2A-46D7-AA78-89EEA5AAF50D}"/>
                </c:ext>
              </c:extLst>
            </c:dLbl>
            <c:dLbl>
              <c:idx val="981"/>
              <c:layout>
                <c:manualLayout>
                  <c:x val="0"/>
                  <c:y val="-4.7158427509175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4-FF2A-46D7-AA78-89EEA5AAF50D}"/>
                </c:ext>
              </c:extLst>
            </c:dLbl>
            <c:dLbl>
              <c:idx val="982"/>
              <c:layout>
                <c:manualLayout>
                  <c:x val="0"/>
                  <c:y val="-3.53138668119835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5-FF2A-46D7-AA78-89EEA5AAF50D}"/>
                </c:ext>
              </c:extLst>
            </c:dLbl>
            <c:dLbl>
              <c:idx val="984"/>
              <c:layout>
                <c:manualLayout>
                  <c:x val="1.3712046378242663E-3"/>
                  <c:y val="-2.3965122642304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6-FF2A-46D7-AA78-89EEA5AAF50D}"/>
                </c:ext>
              </c:extLst>
            </c:dLbl>
            <c:dLbl>
              <c:idx val="985"/>
              <c:layout>
                <c:manualLayout>
                  <c:x val="0"/>
                  <c:y val="-3.8812675488739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7-FF2A-46D7-AA78-89EEA5AAF50D}"/>
                </c:ext>
              </c:extLst>
            </c:dLbl>
            <c:dLbl>
              <c:idx val="986"/>
              <c:layout>
                <c:manualLayout>
                  <c:x val="-2.0110769033437388E-16"/>
                  <c:y val="-3.52494665208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8-FF2A-46D7-AA78-89EEA5AAF50D}"/>
                </c:ext>
              </c:extLst>
            </c:dLbl>
            <c:dLbl>
              <c:idx val="987"/>
              <c:layout>
                <c:manualLayout>
                  <c:x val="2.7424092756487338E-3"/>
                  <c:y val="-1.79970885154075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9-FF2A-46D7-AA78-89EEA5AAF50D}"/>
                </c:ext>
              </c:extLst>
            </c:dLbl>
            <c:dLbl>
              <c:idx val="990"/>
              <c:layout>
                <c:manualLayout>
                  <c:x val="-2.0110769033437388E-16"/>
                  <c:y val="-3.9422342531020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A-FF2A-46D7-AA78-89EEA5AAF50D}"/>
                </c:ext>
              </c:extLst>
            </c:dLbl>
            <c:dLbl>
              <c:idx val="992"/>
              <c:layout>
                <c:manualLayout>
                  <c:x val="0"/>
                  <c:y val="-4.29865350693386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B-FF2A-46D7-AA78-89EEA5AAF50D}"/>
                </c:ext>
              </c:extLst>
            </c:dLbl>
            <c:dLbl>
              <c:idx val="997"/>
              <c:layout>
                <c:manualLayout>
                  <c:x val="0"/>
                  <c:y val="-3.73257696436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C-FF2A-46D7-AA78-89EEA5AAF50D}"/>
                </c:ext>
              </c:extLst>
            </c:dLbl>
            <c:dLbl>
              <c:idx val="1021"/>
              <c:layout>
                <c:manualLayout>
                  <c:x val="0"/>
                  <c:y val="-5.21356500133318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D-FF2A-46D7-AA78-89EEA5AAF50D}"/>
                </c:ext>
              </c:extLst>
            </c:dLbl>
            <c:dLbl>
              <c:idx val="1022"/>
              <c:layout>
                <c:manualLayout>
                  <c:x val="4.1136139134731005E-3"/>
                  <c:y val="-5.0049212008223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E-FF2A-46D7-AA78-89EEA5AAF50D}"/>
                </c:ext>
              </c:extLst>
            </c:dLbl>
            <c:dLbl>
              <c:idx val="1023"/>
              <c:layout>
                <c:manualLayout>
                  <c:x val="-1.0045546053451392E-16"/>
                  <c:y val="-4.79535761154857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F-FF2A-46D7-AA78-89EEA5AAF50D}"/>
                </c:ext>
              </c:extLst>
            </c:dLbl>
            <c:dLbl>
              <c:idx val="1024"/>
              <c:layout>
                <c:manualLayout>
                  <c:x val="0"/>
                  <c:y val="-4.1996711313702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0-FF2A-46D7-AA78-89EEA5AAF50D}"/>
                </c:ext>
              </c:extLst>
            </c:dLbl>
            <c:dLbl>
              <c:idx val="1025"/>
              <c:layout>
                <c:manualLayout>
                  <c:x val="0"/>
                  <c:y val="-4.60721654548623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1-FF2A-46D7-AA78-89EEA5AAF50D}"/>
                </c:ext>
              </c:extLst>
            </c:dLbl>
            <c:dLbl>
              <c:idx val="1026"/>
              <c:layout>
                <c:manualLayout>
                  <c:x val="-2.0110769033437388E-16"/>
                  <c:y val="-4.58857003260594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2-FF2A-46D7-AA78-89EEA5AAF50D}"/>
                </c:ext>
              </c:extLst>
            </c:dLbl>
            <c:dLbl>
              <c:idx val="1027"/>
              <c:layout>
                <c:manualLayout>
                  <c:x val="8.2285234533756406E-3"/>
                  <c:y val="-5.229960789751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3-FF2A-46D7-AA78-89EEA5AAF50D}"/>
                </c:ext>
              </c:extLst>
            </c:dLbl>
            <c:dLbl>
              <c:idx val="1028"/>
              <c:layout>
                <c:manualLayout>
                  <c:x val="2.7397260273970595E-3"/>
                  <c:y val="-5.03713910761154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4-FF2A-46D7-AA78-89EEA5AAF50D}"/>
                </c:ext>
              </c:extLst>
            </c:dLbl>
            <c:dLbl>
              <c:idx val="1029"/>
              <c:layout>
                <c:manualLayout>
                  <c:x val="-1.3705335713817051E-3"/>
                  <c:y val="-3.5745963800760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5-FF2A-46D7-AA78-89EEA5AAF50D}"/>
                </c:ext>
              </c:extLst>
            </c:dLbl>
            <c:dLbl>
              <c:idx val="1030"/>
              <c:layout>
                <c:manualLayout>
                  <c:x val="0"/>
                  <c:y val="-4.39955129502483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6-FF2A-46D7-AA78-89EEA5AAF50D}"/>
                </c:ext>
              </c:extLst>
            </c:dLbl>
            <c:dLbl>
              <c:idx val="1031"/>
              <c:layout>
                <c:manualLayout>
                  <c:x val="5.4821342855266193E-3"/>
                  <c:y val="-4.02912143296233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7-FF2A-46D7-AA78-89EEA5AAF50D}"/>
                </c:ext>
              </c:extLst>
            </c:dLbl>
            <c:dLbl>
              <c:idx val="1046"/>
              <c:layout>
                <c:manualLayout>
                  <c:x val="2.7372900817399172E-3"/>
                  <c:y val="-4.86140898820580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8-FF2A-46D7-AA78-89EEA5AAF50D}"/>
                </c:ext>
              </c:extLst>
            </c:dLbl>
            <c:dLbl>
              <c:idx val="1047"/>
              <c:layout>
                <c:manualLayout>
                  <c:x val="-1.3692768137553884E-3"/>
                  <c:y val="-3.4965174644141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9-FF2A-46D7-AA78-89EEA5AAF50D}"/>
                </c:ext>
              </c:extLst>
            </c:dLbl>
            <c:dLbl>
              <c:idx val="1049"/>
              <c:layout>
                <c:manualLayout>
                  <c:x val="0"/>
                  <c:y val="-3.493674282474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A-FF2A-46D7-AA78-89EEA5AAF50D}"/>
                </c:ext>
              </c:extLst>
            </c:dLbl>
            <c:dLbl>
              <c:idx val="1050"/>
              <c:layout>
                <c:manualLayout>
                  <c:x val="0"/>
                  <c:y val="-3.7028195991772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B-FF2A-46D7-AA78-89EEA5AAF50D}"/>
                </c:ext>
              </c:extLst>
            </c:dLbl>
            <c:dLbl>
              <c:idx val="1051"/>
              <c:layout>
                <c:manualLayout>
                  <c:x val="-1.3705335713818055E-3"/>
                  <c:y val="-3.9797000950119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C-FF2A-46D7-AA78-89EEA5AAF50D}"/>
                </c:ext>
              </c:extLst>
            </c:dLbl>
            <c:dLbl>
              <c:idx val="1052"/>
              <c:layout>
                <c:manualLayout>
                  <c:x val="1.0050463419654774E-16"/>
                  <c:y val="-3.96293037953976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D-FF2A-46D7-AA78-89EEA5AAF50D}"/>
                </c:ext>
              </c:extLst>
            </c:dLbl>
            <c:dLbl>
              <c:idx val="1053"/>
              <c:layout>
                <c:manualLayout>
                  <c:x val="1.3705335713815041E-3"/>
                  <c:y val="-3.1095984754684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E-FF2A-46D7-AA78-89EEA5AAF50D}"/>
                </c:ext>
              </c:extLst>
            </c:dLbl>
            <c:dLbl>
              <c:idx val="1054"/>
              <c:layout>
                <c:manualLayout>
                  <c:x val="1.3705335713815041E-3"/>
                  <c:y val="-3.7219068218709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F-FF2A-46D7-AA78-89EEA5AAF50D}"/>
                </c:ext>
              </c:extLst>
            </c:dLbl>
            <c:dLbl>
              <c:idx val="1055"/>
              <c:layout>
                <c:manualLayout>
                  <c:x val="2.7410671427634103E-3"/>
                  <c:y val="-2.999000557839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0-FF2A-46D7-AA78-89EEA5AAF50D}"/>
                </c:ext>
              </c:extLst>
            </c:dLbl>
            <c:dLbl>
              <c:idx val="1056"/>
              <c:layout>
                <c:manualLayout>
                  <c:x val="1.3705335713816045E-3"/>
                  <c:y val="-2.7341212578667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1-FF2A-46D7-AA78-89EEA5AAF50D}"/>
                </c:ext>
              </c:extLst>
            </c:dLbl>
            <c:dLbl>
              <c:idx val="1057"/>
              <c:layout>
                <c:manualLayout>
                  <c:x val="4.1128957064960267E-3"/>
                  <c:y val="-3.31057200677430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2-FF2A-46D7-AA78-89EEA5AAF50D}"/>
                </c:ext>
              </c:extLst>
            </c:dLbl>
            <c:dLbl>
              <c:idx val="1058"/>
              <c:layout>
                <c:manualLayout>
                  <c:x val="5.4821342855268206E-3"/>
                  <c:y val="-4.45224437158204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3-FF2A-46D7-AA78-89EEA5AAF50D}"/>
                </c:ext>
              </c:extLst>
            </c:dLbl>
            <c:dLbl>
              <c:idx val="1059"/>
              <c:layout>
                <c:manualLayout>
                  <c:x val="-1.0041247303527144E-16"/>
                  <c:y val="-4.1846583755545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4-FF2A-46D7-AA78-89EEA5AAF50D}"/>
                </c:ext>
              </c:extLst>
            </c:dLbl>
            <c:dLbl>
              <c:idx val="1060"/>
              <c:layout>
                <c:manualLayout>
                  <c:x val="1.3692768137553884E-3"/>
                  <c:y val="-3.96779190773402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5-FF2A-46D7-AA78-89EEA5AAF50D}"/>
                </c:ext>
              </c:extLst>
            </c:dLbl>
            <c:dLbl>
              <c:idx val="1061"/>
              <c:layout>
                <c:manualLayout>
                  <c:x val="-2.0082494607054287E-16"/>
                  <c:y val="-3.33173103842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6-FF2A-46D7-AA78-89EEA5AAF50D}"/>
                </c:ext>
              </c:extLst>
            </c:dLbl>
            <c:dLbl>
              <c:idx val="1095"/>
              <c:layout>
                <c:manualLayout>
                  <c:x val="0"/>
                  <c:y val="-3.97080052493438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7-FF2A-46D7-AA78-89EEA5AAF50D}"/>
                </c:ext>
              </c:extLst>
            </c:dLbl>
            <c:dLbl>
              <c:idx val="1102"/>
              <c:layout>
                <c:manualLayout>
                  <c:x val="0"/>
                  <c:y val="-2.4729330708661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8-FF2A-46D7-AA78-89EEA5AAF50D}"/>
                </c:ext>
              </c:extLst>
            </c:dLbl>
            <c:dLbl>
              <c:idx val="1103"/>
              <c:layout>
                <c:manualLayout>
                  <c:x val="-1.0035726823808552E-16"/>
                  <c:y val="-3.93070622039713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9-FF2A-46D7-AA78-89EEA5AAF50D}"/>
                </c:ext>
              </c:extLst>
            </c:dLbl>
            <c:dLbl>
              <c:idx val="1166"/>
              <c:layout>
                <c:manualLayout>
                  <c:x val="0"/>
                  <c:y val="-7.08454715109661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A-FF2A-46D7-AA78-89EEA5AAF50D}"/>
                </c:ext>
              </c:extLst>
            </c:dLbl>
            <c:dLbl>
              <c:idx val="1250"/>
              <c:layout>
                <c:manualLayout>
                  <c:x val="1.368524012370164E-3"/>
                  <c:y val="-2.3926602572375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B-FF2A-46D7-AA78-89EEA5AAF50D}"/>
                </c:ext>
              </c:extLst>
            </c:dLbl>
            <c:dLbl>
              <c:idx val="1284"/>
              <c:layout>
                <c:manualLayout>
                  <c:x val="6.8433215284125302E-3"/>
                  <c:y val="-1.867647329323595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C-FF2A-46D7-AA78-89EEA5AAF50D}"/>
                </c:ext>
              </c:extLst>
            </c:dLbl>
            <c:dLbl>
              <c:idx val="1311"/>
              <c:layout>
                <c:manualLayout>
                  <c:x val="8.2111440742209836E-3"/>
                  <c:y val="-0.171343123077755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D-FF2A-46D7-AA78-89EEA5AAF50D}"/>
                </c:ext>
              </c:extLst>
            </c:dLbl>
            <c:dLbl>
              <c:idx val="1313"/>
              <c:layout>
                <c:manualLayout>
                  <c:x val="9.5796680865911487E-3"/>
                  <c:y val="-0.173511321506906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E-FF2A-46D7-AA78-89EEA5AAF50D}"/>
                </c:ext>
              </c:extLst>
            </c:dLbl>
            <c:dLbl>
              <c:idx val="1324"/>
              <c:layout>
                <c:manualLayout>
                  <c:x val="6.8426200618508203E-3"/>
                  <c:y val="-0.14417894333479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F-FF2A-46D7-AA78-89EEA5AAF50D}"/>
                </c:ext>
              </c:extLst>
            </c:dLbl>
            <c:dLbl>
              <c:idx val="1328"/>
              <c:layout>
                <c:manualLayout>
                  <c:x val="-2.0071453647617104E-16"/>
                  <c:y val="-0.11492521130391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0-FF2A-46D7-AA78-89EEA5AAF50D}"/>
                </c:ext>
              </c:extLst>
            </c:dLbl>
            <c:dLbl>
              <c:idx val="1355"/>
              <c:layout>
                <c:manualLayout>
                  <c:x val="9.5796680865911487E-3"/>
                  <c:y val="-2.2984910635442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1-FF2A-46D7-AA78-89EEA5AAF50D}"/>
                </c:ext>
              </c:extLst>
            </c:dLbl>
            <c:dLbl>
              <c:idx val="1394"/>
              <c:layout>
                <c:manualLayout>
                  <c:x val="9.5796680865910481E-3"/>
                  <c:y val="-0.194328198244874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2-FF2A-46D7-AA78-89EEA5AAF50D}"/>
                </c:ext>
              </c:extLst>
            </c:dLbl>
            <c:dLbl>
              <c:idx val="1413"/>
              <c:layout>
                <c:manualLayout>
                  <c:x val="9.5796680865911487E-3"/>
                  <c:y val="-2.089387756243842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3-FF2A-46D7-AA78-89EEA5AAF50D}"/>
                </c:ext>
              </c:extLst>
            </c:dLbl>
            <c:dLbl>
              <c:idx val="1414"/>
              <c:layout>
                <c:manualLayout>
                  <c:x val="8.2111440742209836E-3"/>
                  <c:y val="-4.178940044163592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4-FF2A-46D7-AA78-89EEA5AAF50D}"/>
                </c:ext>
              </c:extLst>
            </c:dLbl>
            <c:dLbl>
              <c:idx val="1416"/>
              <c:layout>
                <c:manualLayout>
                  <c:x val="9.5796680865910481E-3"/>
                  <c:y val="-0.19014909366903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5-FF2A-46D7-AA78-89EEA5AAF50D}"/>
                </c:ext>
              </c:extLst>
            </c:dLbl>
            <c:dLbl>
              <c:idx val="1417"/>
              <c:layout>
                <c:manualLayout>
                  <c:x val="6.8426200618510206E-3"/>
                  <c:y val="6.268821395435924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6-FF2A-46D7-AA78-89EEA5AAF50D}"/>
                </c:ext>
              </c:extLst>
            </c:dLbl>
            <c:dLbl>
              <c:idx val="1419"/>
              <c:layout>
                <c:manualLayout>
                  <c:x val="9.5796680865911487E-3"/>
                  <c:y val="-8.358044620003399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7-FF2A-46D7-AA78-89EEA5AAF50D}"/>
                </c:ext>
              </c:extLst>
            </c:dLbl>
            <c:dLbl>
              <c:idx val="1422"/>
              <c:layout>
                <c:manualLayout>
                  <c:x val="2.737048024740328E-3"/>
                  <c:y val="2.089716819596117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8-FF2A-46D7-AA78-89EEA5AAF50D}"/>
                </c:ext>
              </c:extLst>
            </c:dLbl>
            <c:dLbl>
              <c:idx val="1423"/>
              <c:layout>
                <c:manualLayout>
                  <c:x val="1.5053764136071804E-2"/>
                  <c:y val="-8.5352452352860549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9-FF2A-46D7-AA78-89EEA5AAF50D}"/>
                </c:ext>
              </c:extLst>
            </c:dLbl>
            <c:dLbl>
              <c:idx val="1425"/>
              <c:layout>
                <c:manualLayout>
                  <c:x val="1.2310030542445657E-2"/>
                  <c:y val="-0.190190285868945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A-FF2A-46D7-AA78-89EEA5AAF50D}"/>
                </c:ext>
              </c:extLst>
            </c:dLbl>
            <c:dLbl>
              <c:idx val="1426"/>
              <c:layout>
                <c:manualLayout>
                  <c:x val="1.3675213675213675E-2"/>
                  <c:y val="-0.186235218250300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B-FF2A-46D7-AA78-89EEA5AAF50D}"/>
                </c:ext>
              </c:extLst>
            </c:dLbl>
            <c:dLbl>
              <c:idx val="1428"/>
              <c:layout>
                <c:manualLayout>
                  <c:x val="8.2111440742209836E-3"/>
                  <c:y val="-0.185945400108148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C-FF2A-46D7-AA78-89EEA5AAF50D}"/>
                </c:ext>
              </c:extLst>
            </c:dLbl>
            <c:dLbl>
              <c:idx val="1432"/>
              <c:layout>
                <c:manualLayout>
                  <c:x val="9.5796680865911487E-3"/>
                  <c:y val="-0.188727046391516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D-FF2A-46D7-AA78-89EEA5AAF50D}"/>
                </c:ext>
              </c:extLst>
            </c:dLbl>
            <c:dLbl>
              <c:idx val="1434"/>
              <c:layout>
                <c:manualLayout>
                  <c:x val="1.3679890560875513E-2"/>
                  <c:y val="-0.192473328620978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E-FF2A-46D7-AA78-89EEA5AAF50D}"/>
                </c:ext>
              </c:extLst>
            </c:dLbl>
            <c:dLbl>
              <c:idx val="1435"/>
              <c:layout>
                <c:manualLayout>
                  <c:x val="1.094017094017094E-2"/>
                  <c:y val="-0.175550544444855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F-FF2A-46D7-AA78-89EEA5AAF50D}"/>
                </c:ext>
              </c:extLst>
            </c:dLbl>
            <c:dLbl>
              <c:idx val="1436"/>
              <c:layout>
                <c:manualLayout>
                  <c:x val="1.3685240123703648E-3"/>
                  <c:y val="-0.192248018173110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0-FF2A-46D7-AA78-89EEA5AAF50D}"/>
                </c:ext>
              </c:extLst>
            </c:dLbl>
            <c:dLbl>
              <c:idx val="1623"/>
              <c:layout>
                <c:manualLayout>
                  <c:x val="0"/>
                  <c:y val="5.029840753473890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1-FF2A-46D7-AA78-89EEA5AAF50D}"/>
                </c:ext>
              </c:extLst>
            </c:dLbl>
            <c:dLbl>
              <c:idx val="1644"/>
              <c:layout>
                <c:manualLayout>
                  <c:x val="2.7335352311730265E-3"/>
                  <c:y val="-5.0375135033003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2-FF2A-46D7-AA78-89EEA5AAF50D}"/>
                </c:ext>
              </c:extLst>
            </c:dLbl>
            <c:dLbl>
              <c:idx val="1645"/>
              <c:layout>
                <c:manualLayout>
                  <c:x val="0"/>
                  <c:y val="-3.60877410127982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3-FF2A-46D7-AA78-89EEA5AAF50D}"/>
                </c:ext>
              </c:extLst>
            </c:dLbl>
            <c:dLbl>
              <c:idx val="1647"/>
              <c:layout>
                <c:manualLayout>
                  <c:x val="4.1025641025641026E-3"/>
                  <c:y val="-3.161731544120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4-FF2A-46D7-AA78-89EEA5AAF50D}"/>
                </c:ext>
              </c:extLst>
            </c:dLbl>
            <c:dLbl>
              <c:idx val="1649"/>
              <c:layout>
                <c:manualLayout>
                  <c:x val="1.3679890560875513E-3"/>
                  <c:y val="-4.10224713560075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5-FF2A-46D7-AA78-89EEA5AAF50D}"/>
                </c:ext>
              </c:extLst>
            </c:dLbl>
            <c:dLbl>
              <c:idx val="1650"/>
              <c:layout>
                <c:manualLayout>
                  <c:x val="-2.0063607712775693E-16"/>
                  <c:y val="-3.03233442375026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6-FF2A-46D7-AA78-89EEA5AAF50D}"/>
                </c:ext>
              </c:extLst>
            </c:dLbl>
            <c:dLbl>
              <c:idx val="1652"/>
              <c:layout>
                <c:manualLayout>
                  <c:x val="-2.0056748359711497E-16"/>
                  <c:y val="-2.34312964400576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7-FF2A-46D7-AA78-89EEA5AAF50D}"/>
                </c:ext>
              </c:extLst>
            </c:dLbl>
            <c:dLbl>
              <c:idx val="1653"/>
              <c:layout>
                <c:manualLayout>
                  <c:x val="1.3679890560875513E-3"/>
                  <c:y val="-2.3267305574277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8-FF2A-46D7-AA78-89EEA5AAF50D}"/>
                </c:ext>
              </c:extLst>
            </c:dLbl>
            <c:dLbl>
              <c:idx val="1654"/>
              <c:layout>
                <c:manualLayout>
                  <c:x val="-2.0063607712775693E-16"/>
                  <c:y val="-1.89331448391498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9-FF2A-46D7-AA78-89EEA5AAF50D}"/>
                </c:ext>
              </c:extLst>
            </c:dLbl>
            <c:dLbl>
              <c:idx val="1668"/>
              <c:layout>
                <c:manualLayout>
                  <c:x val="4.1043645248875181E-3"/>
                  <c:y val="-4.94581497137452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A-FF2A-46D7-AA78-89EEA5AAF50D}"/>
                </c:ext>
              </c:extLst>
            </c:dLbl>
            <c:dLbl>
              <c:idx val="1669"/>
              <c:layout>
                <c:manualLayout>
                  <c:x val="0"/>
                  <c:y val="-4.6248577750099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B-FF2A-46D7-AA78-89EEA5AAF50D}"/>
                </c:ext>
              </c:extLst>
            </c:dLbl>
            <c:dLbl>
              <c:idx val="1671"/>
              <c:layout>
                <c:manualLayout>
                  <c:x val="0"/>
                  <c:y val="-3.1649433695527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C-FF2A-46D7-AA78-89EEA5AAF50D}"/>
                </c:ext>
              </c:extLst>
            </c:dLbl>
            <c:dLbl>
              <c:idx val="1673"/>
              <c:layout>
                <c:manualLayout>
                  <c:x val="8.2098064521965858E-3"/>
                  <c:y val="-3.3741832903060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D-FF2A-46D7-AA78-89EEA5AAF50D}"/>
                </c:ext>
              </c:extLst>
            </c:dLbl>
            <c:dLbl>
              <c:idx val="1676"/>
              <c:layout>
                <c:manualLayout>
                  <c:x val="1.3679890560875513E-2"/>
                  <c:y val="-3.3492841056663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E-FF2A-46D7-AA78-89EEA5AAF50D}"/>
                </c:ext>
              </c:extLst>
            </c:dLbl>
            <c:dLbl>
              <c:idx val="1677"/>
              <c:layout>
                <c:manualLayout>
                  <c:x val="1.2307692307692106E-2"/>
                  <c:y val="-4.8095161813693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F-FF2A-46D7-AA78-89EEA5AAF50D}"/>
                </c:ext>
              </c:extLst>
            </c:dLbl>
            <c:dLbl>
              <c:idx val="1678"/>
              <c:layout>
                <c:manualLayout>
                  <c:x val="2.4623803009575923E-2"/>
                  <c:y val="-3.97558890733647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0-FF2A-46D7-AA78-89EEA5AAF50D}"/>
                </c:ext>
              </c:extLst>
            </c:dLbl>
            <c:dLbl>
              <c:idx val="1680"/>
              <c:layout>
                <c:manualLayout>
                  <c:x val="2.8727770177838577E-2"/>
                  <c:y val="2.23332730590304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1-FF2A-46D7-AA78-89EEA5AAF50D}"/>
                </c:ext>
              </c:extLst>
            </c:dLbl>
            <c:dLbl>
              <c:idx val="1699"/>
              <c:layout>
                <c:manualLayout>
                  <c:x val="0"/>
                  <c:y val="-0.18536402939194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2-FF2A-46D7-AA78-89EEA5AAF50D}"/>
                </c:ext>
              </c:extLst>
            </c:dLbl>
            <c:dLbl>
              <c:idx val="1705"/>
              <c:layout>
                <c:manualLayout>
                  <c:x val="2.0519835841313068E-2"/>
                  <c:y val="-1.4174050268768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3-FF2A-46D7-AA78-89EEA5AAF50D}"/>
                </c:ext>
              </c:extLst>
            </c:dLbl>
            <c:dLbl>
              <c:idx val="1709"/>
              <c:layout>
                <c:manualLayout>
                  <c:x val="1.3679890560874509E-3"/>
                  <c:y val="-0.145254549339996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4-FF2A-46D7-AA78-89EEA5AAF50D}"/>
                </c:ext>
              </c:extLst>
            </c:dLbl>
            <c:dLbl>
              <c:idx val="1710"/>
              <c:layout>
                <c:manualLayout>
                  <c:x val="2.0520051272660683E-2"/>
                  <c:y val="-2.78403169332434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5-FF2A-46D7-AA78-89EEA5AAF50D}"/>
                </c:ext>
              </c:extLst>
            </c:dLbl>
            <c:dLbl>
              <c:idx val="1711"/>
              <c:layout>
                <c:manualLayout>
                  <c:x val="2.8724646423300852E-2"/>
                  <c:y val="-1.86431706475105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6-FF2A-46D7-AA78-89EEA5AAF50D}"/>
                </c:ext>
              </c:extLst>
            </c:dLbl>
            <c:dLbl>
              <c:idx val="1712"/>
              <c:layout>
                <c:manualLayout>
                  <c:x val="2.1914107521785294E-2"/>
                  <c:y val="-4.2873604786875547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1039671682626538E-2"/>
                      <c:h val="3.7160751565762005E-2"/>
                    </c:manualLayout>
                  </c15:layout>
                </c:ext>
                <c:ext xmlns:c16="http://schemas.microsoft.com/office/drawing/2014/chart" uri="{C3380CC4-5D6E-409C-BE32-E72D297353CC}">
                  <c16:uniqueId val="{000000D7-FF2A-46D7-AA78-89EEA5AAF50D}"/>
                </c:ext>
              </c:extLst>
            </c:dLbl>
            <c:dLbl>
              <c:idx val="1713"/>
              <c:layout>
                <c:manualLayout>
                  <c:x val="1.3665887523292512E-3"/>
                  <c:y val="-0.18565663373497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8-FF2A-46D7-AA78-89EEA5AAF50D}"/>
                </c:ext>
              </c:extLst>
            </c:dLbl>
            <c:dLbl>
              <c:idx val="1714"/>
              <c:layout>
                <c:manualLayout>
                  <c:x val="4.1025668645044543E-3"/>
                  <c:y val="-0.140966909407722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9-FF2A-46D7-AA78-89EEA5AAF50D}"/>
                </c:ext>
              </c:extLst>
            </c:dLbl>
            <c:dLbl>
              <c:idx val="1715"/>
              <c:layout>
                <c:manualLayout>
                  <c:x val="4.1039671682626538E-3"/>
                  <c:y val="-0.141170746141074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A-FF2A-46D7-AA78-89EEA5AAF50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'cet.'!$F$10:$F$46</c:f>
              <c:strCache>
                <c:ptCount val="37"/>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strCache>
              <c:extLst/>
            </c:strRef>
          </c:cat>
          <c:val>
            <c:numRef>
              <c:f>'cet.'!$I$10:$I$46</c:f>
              <c:numCache>
                <c:formatCode>0</c:formatCode>
                <c:ptCount val="37"/>
                <c:pt idx="0">
                  <c:v>500.08251999999999</c:v>
                </c:pt>
                <c:pt idx="1">
                  <c:v>533.1404</c:v>
                </c:pt>
                <c:pt idx="2">
                  <c:v>976.66382999999996</c:v>
                </c:pt>
                <c:pt idx="3">
                  <c:v>678.9325</c:v>
                </c:pt>
                <c:pt idx="4">
                  <c:v>541.52499999999998</c:v>
                </c:pt>
                <c:pt idx="5">
                  <c:v>551.00805000000003</c:v>
                </c:pt>
                <c:pt idx="6">
                  <c:v>377.32049999999998</c:v>
                </c:pt>
                <c:pt idx="7">
                  <c:v>580.68815999999993</c:v>
                </c:pt>
                <c:pt idx="8">
                  <c:v>580.94547999999998</c:v>
                </c:pt>
                <c:pt idx="9">
                  <c:v>610.72932000000003</c:v>
                </c:pt>
                <c:pt idx="10">
                  <c:v>600.89212999999995</c:v>
                </c:pt>
                <c:pt idx="11">
                  <c:v>568.27031000000011</c:v>
                </c:pt>
                <c:pt idx="12">
                  <c:v>621.33850000000007</c:v>
                </c:pt>
                <c:pt idx="13">
                  <c:v>620.41890000000001</c:v>
                </c:pt>
                <c:pt idx="14">
                  <c:v>382.38</c:v>
                </c:pt>
                <c:pt idx="15">
                  <c:v>611.97045000000003</c:v>
                </c:pt>
                <c:pt idx="16">
                  <c:v>483.8442</c:v>
                </c:pt>
                <c:pt idx="17">
                  <c:v>86.830000000000041</c:v>
                </c:pt>
                <c:pt idx="18">
                  <c:v>336.09500000000003</c:v>
                </c:pt>
                <c:pt idx="19">
                  <c:v>457.23494999999997</c:v>
                </c:pt>
                <c:pt idx="20">
                  <c:v>361.33299999999997</c:v>
                </c:pt>
                <c:pt idx="21">
                  <c:v>335.12148999999999</c:v>
                </c:pt>
                <c:pt idx="22">
                  <c:v>1144.3451700000001</c:v>
                </c:pt>
                <c:pt idx="23">
                  <c:v>737.02550000000008</c:v>
                </c:pt>
                <c:pt idx="24">
                  <c:v>1118.82871</c:v>
                </c:pt>
                <c:pt idx="25">
                  <c:v>220.12285999999995</c:v>
                </c:pt>
                <c:pt idx="26">
                  <c:v>96.625</c:v>
                </c:pt>
                <c:pt idx="27">
                  <c:v>81.649999999999977</c:v>
                </c:pt>
                <c:pt idx="28">
                  <c:v>128.14999999999998</c:v>
                </c:pt>
                <c:pt idx="29">
                  <c:v>162.70999999999998</c:v>
                </c:pt>
                <c:pt idx="30">
                  <c:v>268.76200000000006</c:v>
                </c:pt>
                <c:pt idx="31">
                  <c:v>257.71500000000003</c:v>
                </c:pt>
                <c:pt idx="32">
                  <c:v>192.21999999999997</c:v>
                </c:pt>
                <c:pt idx="33">
                  <c:v>359.09</c:v>
                </c:pt>
                <c:pt idx="34">
                  <c:v>173.55</c:v>
                </c:pt>
                <c:pt idx="35">
                  <c:v>324</c:v>
                </c:pt>
                <c:pt idx="36">
                  <c:v>324.62000000000006</c:v>
                </c:pt>
              </c:numCache>
            </c:numRef>
          </c:val>
          <c:extLst>
            <c:ext xmlns:c16="http://schemas.microsoft.com/office/drawing/2014/chart" uri="{C3380CC4-5D6E-409C-BE32-E72D297353CC}">
              <c16:uniqueId val="{000000DB-FF2A-46D7-AA78-89EEA5AAF50D}"/>
            </c:ext>
          </c:extLst>
        </c:ser>
        <c:ser>
          <c:idx val="3"/>
          <c:order val="3"/>
          <c:tx>
            <c:strRef>
              <c:f>'cet.'!$J$4</c:f>
              <c:strCache>
                <c:ptCount val="1"/>
                <c:pt idx="0">
                  <c:v>Iemaksātā summa atkārtoto TUA saņemšanai un reģistrēšanai (tūkst.euro) </c:v>
                </c:pt>
              </c:strCache>
            </c:strRef>
          </c:tx>
          <c:spPr>
            <a:solidFill>
              <a:srgbClr val="FFC000"/>
            </a:solidFill>
            <a:ln>
              <a:noFill/>
            </a:ln>
            <a:effectLst/>
          </c:spPr>
          <c:invertIfNegative val="0"/>
          <c:dLbls>
            <c:dLbl>
              <c:idx val="8"/>
              <c:layout>
                <c:manualLayout>
                  <c:x val="-2.8159098908834917E-3"/>
                  <c:y val="-2.49150330688815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C-FF2A-46D7-AA78-89EEA5AAF50D}"/>
                </c:ext>
              </c:extLst>
            </c:dLbl>
            <c:dLbl>
              <c:idx val="9"/>
              <c:layout>
                <c:manualLayout>
                  <c:x val="-1.4079549454417458E-3"/>
                  <c:y val="-4.00619204262983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D-FF2A-46D7-AA78-89EEA5AAF50D}"/>
                </c:ext>
              </c:extLst>
            </c:dLbl>
            <c:dLbl>
              <c:idx val="10"/>
              <c:layout>
                <c:manualLayout>
                  <c:x val="-2.8159098908835433E-3"/>
                  <c:y val="-5.97315789212548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E-FF2A-46D7-AA78-89EEA5AAF50D}"/>
                </c:ext>
              </c:extLst>
            </c:dLbl>
            <c:dLbl>
              <c:idx val="11"/>
              <c:layout>
                <c:manualLayout>
                  <c:x val="0"/>
                  <c:y val="-8.28836660067775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F-FF2A-46D7-AA78-89EEA5AAF50D}"/>
                </c:ext>
              </c:extLst>
            </c:dLbl>
            <c:dLbl>
              <c:idx val="12"/>
              <c:layout>
                <c:manualLayout>
                  <c:x val="0"/>
                  <c:y val="-7.97675999384764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0-FF2A-46D7-AA78-89EEA5AAF50D}"/>
                </c:ext>
              </c:extLst>
            </c:dLbl>
            <c:dLbl>
              <c:idx val="13"/>
              <c:layout>
                <c:manualLayout>
                  <c:x val="-5.1624418296511902E-17"/>
                  <c:y val="-9.85150013148167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1-FF2A-46D7-AA78-89EEA5AAF50D}"/>
                </c:ext>
              </c:extLst>
            </c:dLbl>
            <c:dLbl>
              <c:idx val="14"/>
              <c:layout>
                <c:manualLayout>
                  <c:x val="0"/>
                  <c:y val="-0.13525465271472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2-FF2A-46D7-AA78-89EEA5AAF50D}"/>
                </c:ext>
              </c:extLst>
            </c:dLbl>
            <c:dLbl>
              <c:idx val="15"/>
              <c:layout>
                <c:manualLayout>
                  <c:x val="-5.1624418296511902E-17"/>
                  <c:y val="-0.127708417891062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3-FF2A-46D7-AA78-89EEA5AAF50D}"/>
                </c:ext>
              </c:extLst>
            </c:dLbl>
            <c:dLbl>
              <c:idx val="17"/>
              <c:layout>
                <c:manualLayout>
                  <c:x val="-2.8159098908834917E-3"/>
                  <c:y val="-6.9536638733012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4-FF2A-46D7-AA78-89EEA5AAF50D}"/>
                </c:ext>
              </c:extLst>
            </c:dLbl>
            <c:dLbl>
              <c:idx val="18"/>
              <c:layout>
                <c:manualLayout>
                  <c:x val="0"/>
                  <c:y val="-0.121838244446248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5-FF2A-46D7-AA78-89EEA5AAF50D}"/>
                </c:ext>
              </c:extLst>
            </c:dLbl>
            <c:dLbl>
              <c:idx val="22"/>
              <c:layout>
                <c:manualLayout>
                  <c:x val="2.1119324181626188E-2"/>
                  <c:y val="-0.18475626274503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6-FF2A-46D7-AA78-89EEA5AAF50D}"/>
                </c:ext>
              </c:extLst>
            </c:dLbl>
            <c:dLbl>
              <c:idx val="23"/>
              <c:layout>
                <c:manualLayout>
                  <c:x val="5.6318197817669833E-3"/>
                  <c:y val="-0.14372162242606273"/>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2.5343189017951427E-2"/>
                      <c:h val="3.0790378006872853E-2"/>
                    </c:manualLayout>
                  </c15:layout>
                </c:ext>
                <c:ext xmlns:c16="http://schemas.microsoft.com/office/drawing/2014/chart" uri="{C3380CC4-5D6E-409C-BE32-E72D297353CC}">
                  <c16:uniqueId val="{000000E7-FF2A-46D7-AA78-89EEA5AAF50D}"/>
                </c:ext>
              </c:extLst>
            </c:dLbl>
            <c:dLbl>
              <c:idx val="24"/>
              <c:layout>
                <c:manualLayout>
                  <c:x val="-1.4079549454417458E-3"/>
                  <c:y val="-0.12353660896357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8-FF2A-46D7-AA78-89EEA5AAF50D}"/>
                </c:ext>
              </c:extLst>
            </c:dLbl>
            <c:dLbl>
              <c:idx val="25"/>
              <c:layout>
                <c:manualLayout>
                  <c:x val="-1.032488365930238E-16"/>
                  <c:y val="-0.11130772169546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9-FF2A-46D7-AA78-89EEA5AAF50D}"/>
                </c:ext>
              </c:extLst>
            </c:dLbl>
            <c:dLbl>
              <c:idx val="26"/>
              <c:layout>
                <c:manualLayout>
                  <c:x val="0"/>
                  <c:y val="-0.189142094478265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A-FF2A-46D7-AA78-89EEA5AAF50D}"/>
                </c:ext>
              </c:extLst>
            </c:dLbl>
            <c:dLbl>
              <c:idx val="30"/>
              <c:layout>
                <c:manualLayout>
                  <c:x val="0"/>
                  <c:y val="-7.34920044257228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B-FF2A-46D7-AA78-89EEA5AAF50D}"/>
                </c:ext>
              </c:extLst>
            </c:dLbl>
            <c:dLbl>
              <c:idx val="31"/>
              <c:layout>
                <c:manualLayout>
                  <c:x val="-1.032488365930238E-16"/>
                  <c:y val="-6.79727510431706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C-FF2A-46D7-AA78-89EEA5AAF50D}"/>
                </c:ext>
              </c:extLst>
            </c:dLbl>
            <c:dLbl>
              <c:idx val="32"/>
              <c:layout>
                <c:manualLayout>
                  <c:x val="-2.0649767318604761E-16"/>
                  <c:y val="-6.18743829044053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D-FF2A-46D7-AA78-89EEA5AAF50D}"/>
                </c:ext>
              </c:extLst>
            </c:dLbl>
            <c:dLbl>
              <c:idx val="33"/>
              <c:layout>
                <c:manualLayout>
                  <c:x val="-1.032488365930238E-16"/>
                  <c:y val="-9.3931698991312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E-FF2A-46D7-AA78-89EEA5AAF50D}"/>
                </c:ext>
              </c:extLst>
            </c:dLbl>
            <c:dLbl>
              <c:idx val="34"/>
              <c:layout>
                <c:manualLayout>
                  <c:x val="0"/>
                  <c:y val="-7.5868994636540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F-FF2A-46D7-AA78-89EEA5AAF50D}"/>
                </c:ext>
              </c:extLst>
            </c:dLbl>
            <c:dLbl>
              <c:idx val="35"/>
              <c:layout>
                <c:manualLayout>
                  <c:x val="-1.407954945441849E-3"/>
                  <c:y val="-7.6036894254002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0-FF2A-46D7-AA78-89EEA5AAF50D}"/>
                </c:ext>
              </c:extLst>
            </c:dLbl>
            <c:dLbl>
              <c:idx val="36"/>
              <c:layout>
                <c:manualLayout>
                  <c:x val="0"/>
                  <c:y val="-5.37086266863145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1-FF2A-46D7-AA78-89EEA5AAF50D}"/>
                </c:ext>
              </c:extLst>
            </c:dLbl>
            <c:dLbl>
              <c:idx val="67"/>
              <c:layout>
                <c:manualLayout>
                  <c:x val="1.3698630136986301E-3"/>
                  <c:y val="-7.14225721784776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2-FF2A-46D7-AA78-89EEA5AAF50D}"/>
                </c:ext>
              </c:extLst>
            </c:dLbl>
            <c:dLbl>
              <c:idx val="68"/>
              <c:layout>
                <c:manualLayout>
                  <c:x val="4.1095890410957903E-3"/>
                  <c:y val="-6.79860564304461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3-FF2A-46D7-AA78-89EEA5AAF50D}"/>
                </c:ext>
              </c:extLst>
            </c:dLbl>
            <c:dLbl>
              <c:idx val="69"/>
              <c:layout>
                <c:manualLayout>
                  <c:x val="0"/>
                  <c:y val="-9.31007217847769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4-FF2A-46D7-AA78-89EEA5AAF50D}"/>
                </c:ext>
              </c:extLst>
            </c:dLbl>
            <c:dLbl>
              <c:idx val="70"/>
              <c:layout>
                <c:manualLayout>
                  <c:x val="4.1095890410957903E-3"/>
                  <c:y val="-0.118268372703412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5-FF2A-46D7-AA78-89EEA5AAF50D}"/>
                </c:ext>
              </c:extLst>
            </c:dLbl>
            <c:dLbl>
              <c:idx val="71"/>
              <c:layout>
                <c:manualLayout>
                  <c:x val="2.7397260273973609E-3"/>
                  <c:y val="-6.65511811023622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6-FF2A-46D7-AA78-89EEA5AAF50D}"/>
                </c:ext>
              </c:extLst>
            </c:dLbl>
            <c:dLbl>
              <c:idx val="72"/>
              <c:layout>
                <c:manualLayout>
                  <c:x val="4.10958904109589E-3"/>
                  <c:y val="-6.5455544619422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7-FF2A-46D7-AA78-89EEA5AAF50D}"/>
                </c:ext>
              </c:extLst>
            </c:dLbl>
            <c:dLbl>
              <c:idx val="73"/>
              <c:layout>
                <c:manualLayout>
                  <c:x val="-1.0045546053451392E-16"/>
                  <c:y val="-0.10178149606299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8-FF2A-46D7-AA78-89EEA5AAF50D}"/>
                </c:ext>
              </c:extLst>
            </c:dLbl>
            <c:dLbl>
              <c:idx val="74"/>
              <c:layout>
                <c:manualLayout>
                  <c:x val="1.0045546053451392E-16"/>
                  <c:y val="-7.42045603674541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9-FF2A-46D7-AA78-89EEA5AAF50D}"/>
                </c:ext>
              </c:extLst>
            </c:dLbl>
            <c:dLbl>
              <c:idx val="75"/>
              <c:layout>
                <c:manualLayout>
                  <c:x val="4.10958904109589E-3"/>
                  <c:y val="-7.6461778215223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A-FF2A-46D7-AA78-89EEA5AAF50D}"/>
                </c:ext>
              </c:extLst>
            </c:dLbl>
            <c:dLbl>
              <c:idx val="76"/>
              <c:layout>
                <c:manualLayout>
                  <c:x val="8.21917808219178E-3"/>
                  <c:y val="-4.45006561679790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B-FF2A-46D7-AA78-89EEA5AAF50D}"/>
                </c:ext>
              </c:extLst>
            </c:dLbl>
            <c:dLbl>
              <c:idx val="96"/>
              <c:layout>
                <c:manualLayout>
                  <c:x val="3.6498432363589722E-3"/>
                  <c:y val="-4.29436475210645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C-FF2A-46D7-AA78-89EEA5AAF50D}"/>
                </c:ext>
              </c:extLst>
            </c:dLbl>
            <c:dLbl>
              <c:idx val="97"/>
              <c:layout>
                <c:manualLayout>
                  <c:x val="-1.0041247303527144E-16"/>
                  <c:y val="-7.1668915664386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D-FF2A-46D7-AA78-89EEA5AAF50D}"/>
                </c:ext>
              </c:extLst>
            </c:dLbl>
            <c:dLbl>
              <c:idx val="98"/>
              <c:layout>
                <c:manualLayout>
                  <c:x val="0"/>
                  <c:y val="-9.55044167346386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E-FF2A-46D7-AA78-89EEA5AAF50D}"/>
                </c:ext>
              </c:extLst>
            </c:dLbl>
            <c:dLbl>
              <c:idx val="99"/>
              <c:layout>
                <c:manualLayout>
                  <c:x val="0"/>
                  <c:y val="-6.58592322802610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F-FF2A-46D7-AA78-89EEA5AAF50D}"/>
                </c:ext>
              </c:extLst>
            </c:dLbl>
            <c:dLbl>
              <c:idx val="100"/>
              <c:layout>
                <c:manualLayout>
                  <c:x val="0"/>
                  <c:y val="-7.22710860317757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0-FF2A-46D7-AA78-89EEA5AAF50D}"/>
                </c:ext>
              </c:extLst>
            </c:dLbl>
            <c:dLbl>
              <c:idx val="101"/>
              <c:layout>
                <c:manualLayout>
                  <c:x val="-1.3680908259639465E-3"/>
                  <c:y val="-3.7430504005791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1-FF2A-46D7-AA78-89EEA5AAF50D}"/>
                </c:ext>
              </c:extLst>
            </c:dLbl>
            <c:dLbl>
              <c:idx val="102"/>
              <c:layout>
                <c:manualLayout>
                  <c:x val="0"/>
                  <c:y val="-7.16811016101408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2-FF2A-46D7-AA78-89EEA5AAF50D}"/>
                </c:ext>
              </c:extLst>
            </c:dLbl>
            <c:dLbl>
              <c:idx val="103"/>
              <c:layout>
                <c:manualLayout>
                  <c:x val="0"/>
                  <c:y val="-0.103835917075173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3-FF2A-46D7-AA78-89EEA5AAF50D}"/>
                </c:ext>
              </c:extLst>
            </c:dLbl>
            <c:dLbl>
              <c:idx val="104"/>
              <c:layout>
                <c:manualLayout>
                  <c:x val="-1.0036952231122554E-16"/>
                  <c:y val="-7.62663382229635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4-FF2A-46D7-AA78-89EEA5AAF50D}"/>
                </c:ext>
              </c:extLst>
            </c:dLbl>
            <c:dLbl>
              <c:idx val="105"/>
              <c:layout>
                <c:manualLayout>
                  <c:x val="4.1060733458934779E-3"/>
                  <c:y val="-7.8520948279618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5-FF2A-46D7-AA78-89EEA5AAF50D}"/>
                </c:ext>
              </c:extLst>
            </c:dLbl>
            <c:dLbl>
              <c:idx val="106"/>
              <c:layout>
                <c:manualLayout>
                  <c:x val="4.1060733458936792E-3"/>
                  <c:y val="-4.36303579754578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6-FF2A-46D7-AA78-89EEA5AAF50D}"/>
                </c:ext>
              </c:extLst>
            </c:dLbl>
            <c:dLbl>
              <c:idx val="107"/>
              <c:layout>
                <c:manualLayout>
                  <c:x val="-1.0041247303527144E-16"/>
                  <c:y val="-6.9315081142375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7-FF2A-46D7-AA78-89EEA5AAF50D}"/>
                </c:ext>
              </c:extLst>
            </c:dLbl>
            <c:dLbl>
              <c:idx val="108"/>
              <c:layout>
                <c:manualLayout>
                  <c:x val="0"/>
                  <c:y val="-0.107472020689251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8-FF2A-46D7-AA78-89EEA5AAF50D}"/>
                </c:ext>
              </c:extLst>
            </c:dLbl>
            <c:dLbl>
              <c:idx val="109"/>
              <c:layout>
                <c:manualLayout>
                  <c:x val="2.7385536275106761E-3"/>
                  <c:y val="-8.26771073425164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9-FF2A-46D7-AA78-89EEA5AAF50D}"/>
                </c:ext>
              </c:extLst>
            </c:dLbl>
            <c:dLbl>
              <c:idx val="110"/>
              <c:layout>
                <c:manualLayout>
                  <c:x val="2.7385536275107768E-3"/>
                  <c:y val="-7.66444342791129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A-FF2A-46D7-AA78-89EEA5AAF50D}"/>
                </c:ext>
              </c:extLst>
            </c:dLbl>
            <c:dLbl>
              <c:idx val="111"/>
              <c:layout>
                <c:manualLayout>
                  <c:x val="2.738553627510576E-3"/>
                  <c:y val="-3.5337642720762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B-FF2A-46D7-AA78-89EEA5AAF50D}"/>
                </c:ext>
              </c:extLst>
            </c:dLbl>
            <c:dLbl>
              <c:idx val="112"/>
              <c:layout>
                <c:manualLayout>
                  <c:x val="-1.0041247303527144E-16"/>
                  <c:y val="-6.5431098644936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C-FF2A-46D7-AA78-89EEA5AAF50D}"/>
                </c:ext>
              </c:extLst>
            </c:dLbl>
            <c:dLbl>
              <c:idx val="113"/>
              <c:layout>
                <c:manualLayout>
                  <c:x val="2.7385536275106761E-3"/>
                  <c:y val="-9.96629614142719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D-FF2A-46D7-AA78-89EEA5AAF50D}"/>
                </c:ext>
              </c:extLst>
            </c:dLbl>
            <c:dLbl>
              <c:idx val="114"/>
              <c:layout>
                <c:manualLayout>
                  <c:x val="0"/>
                  <c:y val="-6.58592322802610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E-FF2A-46D7-AA78-89EEA5AAF50D}"/>
                </c:ext>
              </c:extLst>
            </c:dLbl>
            <c:dLbl>
              <c:idx val="115"/>
              <c:layout>
                <c:manualLayout>
                  <c:x val="0"/>
                  <c:y val="-7.8508903051225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F-FF2A-46D7-AA78-89EEA5AAF50D}"/>
                </c:ext>
              </c:extLst>
            </c:dLbl>
            <c:dLbl>
              <c:idx val="138"/>
              <c:layout>
                <c:manualLayout>
                  <c:x val="0"/>
                  <c:y val="-0.10174223375408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0-FF2A-46D7-AA78-89EEA5AAF50D}"/>
                </c:ext>
              </c:extLst>
            </c:dLbl>
            <c:dLbl>
              <c:idx val="139"/>
              <c:layout>
                <c:manualLayout>
                  <c:x val="0"/>
                  <c:y val="-7.62555939793440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1-FF2A-46D7-AA78-89EEA5AAF50D}"/>
                </c:ext>
              </c:extLst>
            </c:dLbl>
            <c:dLbl>
              <c:idx val="140"/>
              <c:layout>
                <c:manualLayout>
                  <c:x val="0"/>
                  <c:y val="-8.26674477308589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2-FF2A-46D7-AA78-89EEA5AAF50D}"/>
                </c:ext>
              </c:extLst>
            </c:dLbl>
            <c:dLbl>
              <c:idx val="186"/>
              <c:layout>
                <c:manualLayout>
                  <c:x val="5.4771072550214529E-3"/>
                  <c:y val="-7.24405385413594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3-FF2A-46D7-AA78-89EEA5AAF50D}"/>
                </c:ext>
              </c:extLst>
            </c:dLbl>
            <c:dLbl>
              <c:idx val="187"/>
              <c:layout>
                <c:manualLayout>
                  <c:x val="1.0041247303527144E-16"/>
                  <c:y val="-7.135145825754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4-FF2A-46D7-AA78-89EEA5AAF50D}"/>
                </c:ext>
              </c:extLst>
            </c:dLbl>
            <c:dLbl>
              <c:idx val="188"/>
              <c:layout>
                <c:manualLayout>
                  <c:x val="0"/>
                  <c:y val="-8.6698125347705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5-FF2A-46D7-AA78-89EEA5AAF50D}"/>
                </c:ext>
              </c:extLst>
            </c:dLbl>
            <c:dLbl>
              <c:idx val="189"/>
              <c:layout>
                <c:manualLayout>
                  <c:x val="0"/>
                  <c:y val="-6.5501008037779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6-FF2A-46D7-AA78-89EEA5AAF50D}"/>
                </c:ext>
              </c:extLst>
            </c:dLbl>
            <c:dLbl>
              <c:idx val="190"/>
              <c:layout>
                <c:manualLayout>
                  <c:x val="0"/>
                  <c:y val="-7.0860619007561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7-FF2A-46D7-AA78-89EEA5AAF50D}"/>
                </c:ext>
              </c:extLst>
            </c:dLbl>
            <c:dLbl>
              <c:idx val="191"/>
              <c:layout>
                <c:manualLayout>
                  <c:x val="-1.0041247303527144E-16"/>
                  <c:y val="-6.412344918209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8-FF2A-46D7-AA78-89EEA5AAF50D}"/>
                </c:ext>
              </c:extLst>
            </c:dLbl>
            <c:dLbl>
              <c:idx val="192"/>
              <c:layout>
                <c:manualLayout>
                  <c:x val="1.3692768137554888E-3"/>
                  <c:y val="-7.55100029371769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9-FF2A-46D7-AA78-89EEA5AAF50D}"/>
                </c:ext>
              </c:extLst>
            </c:dLbl>
            <c:dLbl>
              <c:idx val="193"/>
              <c:layout>
                <c:manualLayout>
                  <c:x val="0"/>
                  <c:y val="-8.87773976875217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A-FF2A-46D7-AA78-89EEA5AAF50D}"/>
                </c:ext>
              </c:extLst>
            </c:dLbl>
            <c:dLbl>
              <c:idx val="194"/>
              <c:layout>
                <c:manualLayout>
                  <c:x val="0"/>
                  <c:y val="-6.9659552717412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B-FF2A-46D7-AA78-89EEA5AAF50D}"/>
                </c:ext>
              </c:extLst>
            </c:dLbl>
            <c:dLbl>
              <c:idx val="195"/>
              <c:layout>
                <c:manualLayout>
                  <c:x val="0"/>
                  <c:y val="-6.2543529648295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C-FF2A-46D7-AA78-89EEA5AAF50D}"/>
                </c:ext>
              </c:extLst>
            </c:dLbl>
            <c:dLbl>
              <c:idx val="198"/>
              <c:layout>
                <c:manualLayout>
                  <c:x val="-1.3698630136986301E-3"/>
                  <c:y val="-2.29460301837270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D-FF2A-46D7-AA78-89EEA5AAF50D}"/>
                </c:ext>
              </c:extLst>
            </c:dLbl>
            <c:dLbl>
              <c:idx val="199"/>
              <c:layout>
                <c:manualLayout>
                  <c:x val="-1.3698630136986301E-3"/>
                  <c:y val="-4.00802165354329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E-FF2A-46D7-AA78-89EEA5AAF50D}"/>
                </c:ext>
              </c:extLst>
            </c:dLbl>
            <c:dLbl>
              <c:idx val="200"/>
              <c:layout>
                <c:manualLayout>
                  <c:x val="-1.3698630136986805E-3"/>
                  <c:y val="-6.6585465879265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F-FF2A-46D7-AA78-89EEA5AAF50D}"/>
                </c:ext>
              </c:extLst>
            </c:dLbl>
            <c:dLbl>
              <c:idx val="201"/>
              <c:layout>
                <c:manualLayout>
                  <c:x val="0"/>
                  <c:y val="-8.26402559055118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0-FF2A-46D7-AA78-89EEA5AAF50D}"/>
                </c:ext>
              </c:extLst>
            </c:dLbl>
            <c:dLbl>
              <c:idx val="202"/>
              <c:layout>
                <c:manualLayout>
                  <c:x val="-2.7397260273972603E-3"/>
                  <c:y val="-8.72178477690288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1-FF2A-46D7-AA78-89EEA5AAF50D}"/>
                </c:ext>
              </c:extLst>
            </c:dLbl>
            <c:dLbl>
              <c:idx val="203"/>
              <c:layout>
                <c:manualLayout>
                  <c:x val="-5.022773026725696E-17"/>
                  <c:y val="-0.104952263779527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2-FF2A-46D7-AA78-89EEA5AAF50D}"/>
                </c:ext>
              </c:extLst>
            </c:dLbl>
            <c:dLbl>
              <c:idx val="204"/>
              <c:layout>
                <c:manualLayout>
                  <c:x val="1.3698630136986301E-3"/>
                  <c:y val="-0.129260990813648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3-FF2A-46D7-AA78-89EEA5AAF50D}"/>
                </c:ext>
              </c:extLst>
            </c:dLbl>
            <c:dLbl>
              <c:idx val="205"/>
              <c:layout>
                <c:manualLayout>
                  <c:x val="0"/>
                  <c:y val="-0.130420111548556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4-FF2A-46D7-AA78-89EEA5AAF50D}"/>
                </c:ext>
              </c:extLst>
            </c:dLbl>
            <c:dLbl>
              <c:idx val="207"/>
              <c:layout>
                <c:manualLayout>
                  <c:x val="0"/>
                  <c:y val="-6.31579724409450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5-FF2A-46D7-AA78-89EEA5AAF50D}"/>
                </c:ext>
              </c:extLst>
            </c:dLbl>
            <c:dLbl>
              <c:idx val="211"/>
              <c:layout>
                <c:manualLayout>
                  <c:x val="4.10958904109589E-3"/>
                  <c:y val="-7.2525098425196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6-FF2A-46D7-AA78-89EEA5AAF50D}"/>
                </c:ext>
              </c:extLst>
            </c:dLbl>
            <c:dLbl>
              <c:idx val="212"/>
              <c:layout>
                <c:manualLayout>
                  <c:x val="-2.7378507871321013E-3"/>
                  <c:y val="-5.4418088534565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7-FF2A-46D7-AA78-89EEA5AAF50D}"/>
                </c:ext>
              </c:extLst>
            </c:dLbl>
            <c:dLbl>
              <c:idx val="213"/>
              <c:layout>
                <c:manualLayout>
                  <c:x val="2.7397260273973609E-3"/>
                  <c:y val="-9.4515748031496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8-FF2A-46D7-AA78-89EEA5AAF50D}"/>
                </c:ext>
              </c:extLst>
            </c:dLbl>
            <c:dLbl>
              <c:idx val="214"/>
              <c:layout>
                <c:manualLayout>
                  <c:x val="-1.0038670251908988E-16"/>
                  <c:y val="-7.8043902858476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9-FF2A-46D7-AA78-89EEA5AAF50D}"/>
                </c:ext>
              </c:extLst>
            </c:dLbl>
            <c:dLbl>
              <c:idx val="215"/>
              <c:layout>
                <c:manualLayout>
                  <c:x val="1.3698630136984291E-3"/>
                  <c:y val="-7.02089895013124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A-FF2A-46D7-AA78-89EEA5AAF50D}"/>
                </c:ext>
              </c:extLst>
            </c:dLbl>
            <c:dLbl>
              <c:idx val="216"/>
              <c:layout>
                <c:manualLayout>
                  <c:x val="4.1067761806981521E-3"/>
                  <c:y val="-6.98272466331724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B-FF2A-46D7-AA78-89EEA5AAF50D}"/>
                </c:ext>
              </c:extLst>
            </c:dLbl>
            <c:dLbl>
              <c:idx val="217"/>
              <c:layout>
                <c:manualLayout>
                  <c:x val="0"/>
                  <c:y val="-6.4830708661417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C-FF2A-46D7-AA78-89EEA5AAF50D}"/>
                </c:ext>
              </c:extLst>
            </c:dLbl>
            <c:dLbl>
              <c:idx val="218"/>
              <c:layout>
                <c:manualLayout>
                  <c:x val="-1.3698954981756644E-3"/>
                  <c:y val="-9.0533737884948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D-FF2A-46D7-AA78-89EEA5AAF50D}"/>
                </c:ext>
              </c:extLst>
            </c:dLbl>
            <c:dLbl>
              <c:idx val="219"/>
              <c:layout>
                <c:manualLayout>
                  <c:x val="1.37075781338421E-3"/>
                  <c:y val="-7.39081405775917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E-FF2A-46D7-AA78-89EEA5AAF50D}"/>
                </c:ext>
              </c:extLst>
            </c:dLbl>
            <c:dLbl>
              <c:idx val="220"/>
              <c:layout>
                <c:manualLayout>
                  <c:x val="2.7378507871319005E-3"/>
                  <c:y val="-7.06070321553020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F-FF2A-46D7-AA78-89EEA5AAF50D}"/>
                </c:ext>
              </c:extLst>
            </c:dLbl>
            <c:dLbl>
              <c:idx val="221"/>
              <c:layout>
                <c:manualLayout>
                  <c:x val="4.10958904109589E-3"/>
                  <c:y val="-7.455971128608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0-FF2A-46D7-AA78-89EEA5AAF50D}"/>
                </c:ext>
              </c:extLst>
            </c:dLbl>
            <c:dLbl>
              <c:idx val="222"/>
              <c:layout>
                <c:manualLayout>
                  <c:x val="2.7397260273970595E-3"/>
                  <c:y val="-7.10807086614173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1-FF2A-46D7-AA78-89EEA5AAF50D}"/>
                </c:ext>
              </c:extLst>
            </c:dLbl>
            <c:dLbl>
              <c:idx val="223"/>
              <c:layout>
                <c:manualLayout>
                  <c:x val="0"/>
                  <c:y val="-9.6806430446194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2-FF2A-46D7-AA78-89EEA5AAF50D}"/>
                </c:ext>
              </c:extLst>
            </c:dLbl>
            <c:dLbl>
              <c:idx val="224"/>
              <c:layout>
                <c:manualLayout>
                  <c:x val="0"/>
                  <c:y val="-8.2208989501312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3-FF2A-46D7-AA78-89EEA5AAF50D}"/>
                </c:ext>
              </c:extLst>
            </c:dLbl>
            <c:dLbl>
              <c:idx val="225"/>
              <c:layout>
                <c:manualLayout>
                  <c:x val="0"/>
                  <c:y val="-7.39270013123359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4-FF2A-46D7-AA78-89EEA5AAF50D}"/>
                </c:ext>
              </c:extLst>
            </c:dLbl>
            <c:dLbl>
              <c:idx val="226"/>
              <c:layout>
                <c:manualLayout>
                  <c:x val="4.10958904109589E-3"/>
                  <c:y val="-7.455971128608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5-FF2A-46D7-AA78-89EEA5AAF50D}"/>
                </c:ext>
              </c:extLst>
            </c:dLbl>
            <c:dLbl>
              <c:idx val="227"/>
              <c:layout>
                <c:manualLayout>
                  <c:x val="-1.0045546053451392E-16"/>
                  <c:y val="-6.93041338582677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6-FF2A-46D7-AA78-89EEA5AAF50D}"/>
                </c:ext>
              </c:extLst>
            </c:dLbl>
            <c:dLbl>
              <c:idx val="228"/>
              <c:layout>
                <c:manualLayout>
                  <c:x val="0"/>
                  <c:y val="-0.103374671916010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7-FF2A-46D7-AA78-89EEA5AAF50D}"/>
                </c:ext>
              </c:extLst>
            </c:dLbl>
            <c:dLbl>
              <c:idx val="229"/>
              <c:layout>
                <c:manualLayout>
                  <c:x val="1.3698630136986301E-3"/>
                  <c:y val="-8.00956364829397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8-FF2A-46D7-AA78-89EEA5AAF50D}"/>
                </c:ext>
              </c:extLst>
            </c:dLbl>
            <c:dLbl>
              <c:idx val="230"/>
              <c:layout>
                <c:manualLayout>
                  <c:x val="2.7397260273972603E-3"/>
                  <c:y val="-7.28351377952756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9-FF2A-46D7-AA78-89EEA5AAF50D}"/>
                </c:ext>
              </c:extLst>
            </c:dLbl>
            <c:dLbl>
              <c:idx val="236"/>
              <c:layout>
                <c:manualLayout>
                  <c:x val="6.8493150684931503E-3"/>
                  <c:y val="-7.66430446194226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A-FF2A-46D7-AA78-89EEA5AAF50D}"/>
                </c:ext>
              </c:extLst>
            </c:dLbl>
            <c:dLbl>
              <c:idx val="237"/>
              <c:layout>
                <c:manualLayout>
                  <c:x val="-1.0045546053451392E-16"/>
                  <c:y val="-6.0970800524934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B-FF2A-46D7-AA78-89EEA5AAF50D}"/>
                </c:ext>
              </c:extLst>
            </c:dLbl>
            <c:dLbl>
              <c:idx val="238"/>
              <c:layout>
                <c:manualLayout>
                  <c:x val="4.1095890410957903E-3"/>
                  <c:y val="-8.87913385826772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C-FF2A-46D7-AA78-89EEA5AAF50D}"/>
                </c:ext>
              </c:extLst>
            </c:dLbl>
            <c:dLbl>
              <c:idx val="239"/>
              <c:layout>
                <c:manualLayout>
                  <c:x val="2.7397260273970595E-3"/>
                  <c:y val="-8.217896981627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D-FF2A-46D7-AA78-89EEA5AAF50D}"/>
                </c:ext>
              </c:extLst>
            </c:dLbl>
            <c:dLbl>
              <c:idx val="240"/>
              <c:layout>
                <c:manualLayout>
                  <c:x val="0"/>
                  <c:y val="-6.10032808398951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E-FF2A-46D7-AA78-89EEA5AAF50D}"/>
                </c:ext>
              </c:extLst>
            </c:dLbl>
            <c:dLbl>
              <c:idx val="242"/>
              <c:layout>
                <c:manualLayout>
                  <c:x val="1.3692768137553884E-3"/>
                  <c:y val="-7.3132428691600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F-FF2A-46D7-AA78-89EEA5AAF50D}"/>
                </c:ext>
              </c:extLst>
            </c:dLbl>
            <c:dLbl>
              <c:idx val="243"/>
              <c:layout>
                <c:manualLayout>
                  <c:x val="1.3693236975515046E-3"/>
                  <c:y val="-9.05369094488189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0-FF2A-46D7-AA78-89EEA5AAF50D}"/>
                </c:ext>
              </c:extLst>
            </c:dLbl>
            <c:dLbl>
              <c:idx val="244"/>
              <c:layout>
                <c:manualLayout>
                  <c:x val="1.3681372020278287E-3"/>
                  <c:y val="-8.2186679790026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1-FF2A-46D7-AA78-89EEA5AAF50D}"/>
                </c:ext>
              </c:extLst>
            </c:dLbl>
            <c:dLbl>
              <c:idx val="245"/>
              <c:layout>
                <c:manualLayout>
                  <c:x val="2.7397260273972603E-3"/>
                  <c:y val="-6.34811351706036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2-FF2A-46D7-AA78-89EEA5AAF50D}"/>
                </c:ext>
              </c:extLst>
            </c:dLbl>
            <c:dLbl>
              <c:idx val="246"/>
              <c:layout>
                <c:manualLayout>
                  <c:x val="1.3692768137553884E-3"/>
                  <c:y val="-6.4123449182092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3-FF2A-46D7-AA78-89EEA5AAF50D}"/>
                </c:ext>
              </c:extLst>
            </c:dLbl>
            <c:dLbl>
              <c:idx val="247"/>
              <c:layout>
                <c:manualLayout>
                  <c:x val="5.4771072550215535E-3"/>
                  <c:y val="-6.30343688982772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4-FF2A-46D7-AA78-89EEA5AAF50D}"/>
                </c:ext>
              </c:extLst>
            </c:dLbl>
            <c:dLbl>
              <c:idx val="248"/>
              <c:layout>
                <c:manualLayout>
                  <c:x val="1.3692768137553884E-3"/>
                  <c:y val="-9.7094487046788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5-FF2A-46D7-AA78-89EEA5AAF50D}"/>
                </c:ext>
              </c:extLst>
            </c:dLbl>
            <c:dLbl>
              <c:idx val="249"/>
              <c:layout>
                <c:manualLayout>
                  <c:x val="4.1078304412661649E-3"/>
                  <c:y val="-6.5501008037779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6-FF2A-46D7-AA78-89EEA5AAF50D}"/>
                </c:ext>
              </c:extLst>
            </c:dLbl>
            <c:dLbl>
              <c:idx val="250"/>
              <c:layout>
                <c:manualLayout>
                  <c:x val="2.7385536275107768E-3"/>
                  <c:y val="-3.87122853560616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7-FF2A-46D7-AA78-89EEA5AAF50D}"/>
                </c:ext>
              </c:extLst>
            </c:dLbl>
            <c:dLbl>
              <c:idx val="251"/>
              <c:layout>
                <c:manualLayout>
                  <c:x val="1.0036952231122554E-16"/>
                  <c:y val="-7.03719467661696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8-FF2A-46D7-AA78-89EEA5AAF50D}"/>
                </c:ext>
              </c:extLst>
            </c:dLbl>
            <c:dLbl>
              <c:idx val="252"/>
              <c:layout>
                <c:manualLayout>
                  <c:x val="1.0036952231122554E-16"/>
                  <c:y val="-6.7202189799437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9-FF2A-46D7-AA78-89EEA5AAF50D}"/>
                </c:ext>
              </c:extLst>
            </c:dLbl>
            <c:dLbl>
              <c:idx val="253"/>
              <c:layout>
                <c:manualLayout>
                  <c:x val="0"/>
                  <c:y val="-9.50239009636074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A-FF2A-46D7-AA78-89EEA5AAF50D}"/>
                </c:ext>
              </c:extLst>
            </c:dLbl>
            <c:dLbl>
              <c:idx val="254"/>
              <c:layout>
                <c:manualLayout>
                  <c:x val="0"/>
                  <c:y val="-7.38272570920608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B-FF2A-46D7-AA78-89EEA5AAF50D}"/>
                </c:ext>
              </c:extLst>
            </c:dLbl>
            <c:dLbl>
              <c:idx val="255"/>
              <c:layout>
                <c:manualLayout>
                  <c:x val="0"/>
                  <c:y val="-4.73679450872535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C-FF2A-46D7-AA78-89EEA5AAF50D}"/>
                </c:ext>
              </c:extLst>
            </c:dLbl>
            <c:dLbl>
              <c:idx val="256"/>
              <c:layout>
                <c:manualLayout>
                  <c:x val="0"/>
                  <c:y val="-0.194617310988414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D-FF2A-46D7-AA78-89EEA5AAF50D}"/>
                </c:ext>
              </c:extLst>
            </c:dLbl>
            <c:dLbl>
              <c:idx val="257"/>
              <c:layout>
                <c:manualLayout>
                  <c:x val="-2.7373822305958861E-3"/>
                  <c:y val="-5.85785766500249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E-FF2A-46D7-AA78-89EEA5AAF50D}"/>
                </c:ext>
              </c:extLst>
            </c:dLbl>
            <c:dLbl>
              <c:idx val="258"/>
              <c:layout>
                <c:manualLayout>
                  <c:x val="-1.368691115297893E-3"/>
                  <c:y val="-6.5546045847778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F-FF2A-46D7-AA78-89EEA5AAF50D}"/>
                </c:ext>
              </c:extLst>
            </c:dLbl>
            <c:dLbl>
              <c:idx val="259"/>
              <c:layout>
                <c:manualLayout>
                  <c:x val="1.368691115297893E-3"/>
                  <c:y val="-9.05274594859909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0-FF2A-46D7-AA78-89EEA5AAF50D}"/>
                </c:ext>
              </c:extLst>
            </c:dLbl>
            <c:dLbl>
              <c:idx val="260"/>
              <c:layout>
                <c:manualLayout>
                  <c:x val="4.1060733458935786E-3"/>
                  <c:y val="-0.105168335589254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1-FF2A-46D7-AA78-89EEA5AAF50D}"/>
                </c:ext>
              </c:extLst>
            </c:dLbl>
            <c:dLbl>
              <c:idx val="261"/>
              <c:layout>
                <c:manualLayout>
                  <c:x val="4.1060733458936792E-3"/>
                  <c:y val="-7.4533194799816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2-FF2A-46D7-AA78-89EEA5AAF50D}"/>
                </c:ext>
              </c:extLst>
            </c:dLbl>
            <c:dLbl>
              <c:idx val="262"/>
              <c:layout>
                <c:manualLayout>
                  <c:x val="1.368691115297893E-3"/>
                  <c:y val="-7.13634378330842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3-FF2A-46D7-AA78-89EEA5AAF50D}"/>
                </c:ext>
              </c:extLst>
            </c:dLbl>
            <c:dLbl>
              <c:idx val="263"/>
              <c:layout>
                <c:manualLayout>
                  <c:x val="-1.3686911152979934E-3"/>
                  <c:y val="-0.105427021047723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4-FF2A-46D7-AA78-89EEA5AAF50D}"/>
                </c:ext>
              </c:extLst>
            </c:dLbl>
            <c:dLbl>
              <c:idx val="264"/>
              <c:layout>
                <c:manualLayout>
                  <c:x val="1.368691115297893E-3"/>
                  <c:y val="-7.17466330752376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5-FF2A-46D7-AA78-89EEA5AAF50D}"/>
                </c:ext>
              </c:extLst>
            </c:dLbl>
            <c:dLbl>
              <c:idx val="265"/>
              <c:layout>
                <c:manualLayout>
                  <c:x val="4.1060733458934779E-3"/>
                  <c:y val="-2.79291827669284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6-FF2A-46D7-AA78-89EEA5AAF50D}"/>
                </c:ext>
              </c:extLst>
            </c:dLbl>
            <c:dLbl>
              <c:idx val="286"/>
              <c:layout>
                <c:manualLayout>
                  <c:x val="4.10958904109589E-3"/>
                  <c:y val="-7.03930446194225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7-FF2A-46D7-AA78-89EEA5AAF50D}"/>
                </c:ext>
              </c:extLst>
            </c:dLbl>
            <c:dLbl>
              <c:idx val="287"/>
              <c:layout>
                <c:manualLayout>
                  <c:x val="-1.0045546053451392E-16"/>
                  <c:y val="-6.7220800524934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8-FF2A-46D7-AA78-89EEA5AAF50D}"/>
                </c:ext>
              </c:extLst>
            </c:dLbl>
            <c:dLbl>
              <c:idx val="288"/>
              <c:layout>
                <c:manualLayout>
                  <c:x val="0"/>
                  <c:y val="-9.71246719160105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9-FF2A-46D7-AA78-89EEA5AAF50D}"/>
                </c:ext>
              </c:extLst>
            </c:dLbl>
            <c:dLbl>
              <c:idx val="289"/>
              <c:layout>
                <c:manualLayout>
                  <c:x val="1.3698630136986301E-3"/>
                  <c:y val="-7.59289698162730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A-FF2A-46D7-AA78-89EEA5AAF50D}"/>
                </c:ext>
              </c:extLst>
            </c:dLbl>
            <c:dLbl>
              <c:idx val="290"/>
              <c:layout>
                <c:manualLayout>
                  <c:x val="1.3698630136986301E-3"/>
                  <c:y val="-4.1164370078740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B-FF2A-46D7-AA78-89EEA5AAF50D}"/>
                </c:ext>
              </c:extLst>
            </c:dLbl>
            <c:dLbl>
              <c:idx val="291"/>
              <c:layout>
                <c:manualLayout>
                  <c:x val="-1.0050463419654774E-16"/>
                  <c:y val="-6.83415228184038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C-FF2A-46D7-AA78-89EEA5AAF50D}"/>
                </c:ext>
              </c:extLst>
            </c:dLbl>
            <c:dLbl>
              <c:idx val="292"/>
              <c:layout>
                <c:manualLayout>
                  <c:x val="-1.3705335713818055E-3"/>
                  <c:y val="-6.72528065845136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D-FF2A-46D7-AA78-89EEA5AAF50D}"/>
                </c:ext>
              </c:extLst>
            </c:dLbl>
            <c:dLbl>
              <c:idx val="293"/>
              <c:layout>
                <c:manualLayout>
                  <c:x val="-1.0050463419654774E-16"/>
                  <c:y val="-9.5071462827212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E-FF2A-46D7-AA78-89EEA5AAF50D}"/>
                </c:ext>
              </c:extLst>
            </c:dLbl>
            <c:dLbl>
              <c:idx val="294"/>
              <c:layout>
                <c:manualLayout>
                  <c:x val="0"/>
                  <c:y val="-7.8052996575525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F-FF2A-46D7-AA78-89EEA5AAF50D}"/>
                </c:ext>
              </c:extLst>
            </c:dLbl>
            <c:dLbl>
              <c:idx val="295"/>
              <c:layout>
                <c:manualLayout>
                  <c:x val="0"/>
                  <c:y val="-3.2748623773570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0-FF2A-46D7-AA78-89EEA5AAF50D}"/>
                </c:ext>
              </c:extLst>
            </c:dLbl>
            <c:dLbl>
              <c:idx val="371"/>
              <c:layout>
                <c:manualLayout>
                  <c:x val="1.3692768137553884E-3"/>
                  <c:y val="-6.82819938617261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1-FF2A-46D7-AA78-89EEA5AAF50D}"/>
                </c:ext>
              </c:extLst>
            </c:dLbl>
            <c:dLbl>
              <c:idx val="372"/>
              <c:layout>
                <c:manualLayout>
                  <c:x val="1.0041247303527144E-16"/>
                  <c:y val="-6.7192913577910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2-FF2A-46D7-AA78-89EEA5AAF50D}"/>
                </c:ext>
              </c:extLst>
            </c:dLbl>
            <c:dLbl>
              <c:idx val="373"/>
              <c:layout>
                <c:manualLayout>
                  <c:x val="0"/>
                  <c:y val="-0.10333230406623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3-FF2A-46D7-AA78-89EEA5AAF50D}"/>
                </c:ext>
              </c:extLst>
            </c:dLbl>
            <c:dLbl>
              <c:idx val="374"/>
              <c:layout>
                <c:manualLayout>
                  <c:x val="0"/>
                  <c:y val="-7.77387536743362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4-FF2A-46D7-AA78-89EEA5AAF50D}"/>
                </c:ext>
              </c:extLst>
            </c:dLbl>
            <c:dLbl>
              <c:idx val="390"/>
              <c:layout>
                <c:manualLayout>
                  <c:x val="-1.0050463419654774E-16"/>
                  <c:y val="-0.117854272159000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5-FF2A-46D7-AA78-89EEA5AAF50D}"/>
                </c:ext>
              </c:extLst>
            </c:dLbl>
            <c:dLbl>
              <c:idx val="391"/>
              <c:layout>
                <c:manualLayout>
                  <c:x val="-1.0050463419654774E-16"/>
                  <c:y val="-8.0943306359848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6-FF2A-46D7-AA78-89EEA5AAF50D}"/>
                </c:ext>
              </c:extLst>
            </c:dLbl>
            <c:dLbl>
              <c:idx val="392"/>
              <c:layout>
                <c:manualLayout>
                  <c:x val="-1.0050463419654774E-16"/>
                  <c:y val="-6.7324982124634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7-FF2A-46D7-AA78-89EEA5AAF50D}"/>
                </c:ext>
              </c:extLst>
            </c:dLbl>
            <c:dLbl>
              <c:idx val="393"/>
              <c:layout>
                <c:manualLayout>
                  <c:x val="-1.3705335713817051E-3"/>
                  <c:y val="-0.105622902038720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8-FF2A-46D7-AA78-89EEA5AAF50D}"/>
                </c:ext>
              </c:extLst>
            </c:dLbl>
            <c:dLbl>
              <c:idx val="394"/>
              <c:layout>
                <c:manualLayout>
                  <c:x val="0"/>
                  <c:y val="-8.03423915554289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9-FF2A-46D7-AA78-89EEA5AAF50D}"/>
                </c:ext>
              </c:extLst>
            </c:dLbl>
            <c:dLbl>
              <c:idx val="400"/>
              <c:layout>
                <c:manualLayout>
                  <c:x val="-1.3692768137553884E-3"/>
                  <c:y val="-0.115694151154258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A-FF2A-46D7-AA78-89EEA5AAF50D}"/>
                </c:ext>
              </c:extLst>
            </c:dLbl>
            <c:dLbl>
              <c:idx val="401"/>
              <c:layout>
                <c:manualLayout>
                  <c:x val="-1.3692768137554888E-3"/>
                  <c:y val="-7.0434613761246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B-FF2A-46D7-AA78-89EEA5AAF50D}"/>
                </c:ext>
              </c:extLst>
            </c:dLbl>
            <c:dLbl>
              <c:idx val="402"/>
              <c:layout>
                <c:manualLayout>
                  <c:x val="-1.0041247303527144E-16"/>
                  <c:y val="-7.1423496039395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C-FF2A-46D7-AA78-89EEA5AAF50D}"/>
                </c:ext>
              </c:extLst>
            </c:dLbl>
            <c:dLbl>
              <c:idx val="403"/>
              <c:layout>
                <c:manualLayout>
                  <c:x val="0"/>
                  <c:y val="-0.10344314401695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D-FF2A-46D7-AA78-89EEA5AAF50D}"/>
                </c:ext>
              </c:extLst>
            </c:dLbl>
            <c:dLbl>
              <c:idx val="404"/>
              <c:layout>
                <c:manualLayout>
                  <c:x val="0"/>
                  <c:y val="-6.92068607473659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E-FF2A-46D7-AA78-89EEA5AAF50D}"/>
                </c:ext>
              </c:extLst>
            </c:dLbl>
            <c:dLbl>
              <c:idx val="416"/>
              <c:layout>
                <c:manualLayout>
                  <c:x val="1.3712046378241657E-3"/>
                  <c:y val="-8.0923237317208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F-FF2A-46D7-AA78-89EEA5AAF50D}"/>
                </c:ext>
              </c:extLst>
            </c:dLbl>
            <c:dLbl>
              <c:idx val="417"/>
              <c:layout>
                <c:manualLayout>
                  <c:x val="-1.0055384516718694E-16"/>
                  <c:y val="-6.94006780759230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0-FF2A-46D7-AA78-89EEA5AAF50D}"/>
                </c:ext>
              </c:extLst>
            </c:dLbl>
            <c:dLbl>
              <c:idx val="418"/>
              <c:layout>
                <c:manualLayout>
                  <c:x val="-2.7424092756487338E-3"/>
                  <c:y val="-0.101432101475144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1-FF2A-46D7-AA78-89EEA5AAF50D}"/>
                </c:ext>
              </c:extLst>
            </c:dLbl>
            <c:dLbl>
              <c:idx val="419"/>
              <c:layout>
                <c:manualLayout>
                  <c:x val="1.3712046378241657E-3"/>
                  <c:y val="-7.16581382828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2-FF2A-46D7-AA78-89EEA5AAF50D}"/>
                </c:ext>
              </c:extLst>
            </c:dLbl>
            <c:dLbl>
              <c:idx val="442"/>
              <c:layout>
                <c:manualLayout>
                  <c:x val="-1.0055384516718694E-16"/>
                  <c:y val="-6.49200935315657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3-FF2A-46D7-AA78-89EEA5AAF50D}"/>
                </c:ext>
              </c:extLst>
            </c:dLbl>
            <c:dLbl>
              <c:idx val="443"/>
              <c:layout>
                <c:manualLayout>
                  <c:x val="-2.7424092756488344E-3"/>
                  <c:y val="-7.39924845517337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4-FF2A-46D7-AA78-89EEA5AAF50D}"/>
                </c:ext>
              </c:extLst>
            </c:dLbl>
            <c:dLbl>
              <c:idx val="444"/>
              <c:layout>
                <c:manualLayout>
                  <c:x val="0"/>
                  <c:y val="-8.8580793368872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5-FF2A-46D7-AA78-89EEA5AAF50D}"/>
                </c:ext>
              </c:extLst>
            </c:dLbl>
            <c:dLbl>
              <c:idx val="445"/>
              <c:layout>
                <c:manualLayout>
                  <c:x val="1.3712046378243669E-3"/>
                  <c:y val="-0.115753444799504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6-FF2A-46D7-AA78-89EEA5AAF50D}"/>
                </c:ext>
              </c:extLst>
            </c:dLbl>
            <c:dLbl>
              <c:idx val="446"/>
              <c:layout>
                <c:manualLayout>
                  <c:x val="0"/>
                  <c:y val="-7.4663923301881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7-FF2A-46D7-AA78-89EEA5AAF50D}"/>
                </c:ext>
              </c:extLst>
            </c:dLbl>
            <c:dLbl>
              <c:idx val="447"/>
              <c:layout>
                <c:manualLayout>
                  <c:x val="-1.0055384516718694E-16"/>
                  <c:y val="-7.5352283557110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8-FF2A-46D7-AA78-89EEA5AAF50D}"/>
                </c:ext>
              </c:extLst>
            </c:dLbl>
            <c:dLbl>
              <c:idx val="448"/>
              <c:layout>
                <c:manualLayout>
                  <c:x val="-1.3712046378243669E-3"/>
                  <c:y val="-0.107375492633477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9-FF2A-46D7-AA78-89EEA5AAF50D}"/>
                </c:ext>
              </c:extLst>
            </c:dLbl>
            <c:dLbl>
              <c:idx val="449"/>
              <c:layout>
                <c:manualLayout>
                  <c:x val="5.4848185512972663E-3"/>
                  <c:y val="-5.5197785287129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A-FF2A-46D7-AA78-89EEA5AAF50D}"/>
                </c:ext>
              </c:extLst>
            </c:dLbl>
            <c:dLbl>
              <c:idx val="450"/>
              <c:layout>
                <c:manualLayout>
                  <c:x val="0"/>
                  <c:y val="-0.115753444799504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B-FF2A-46D7-AA78-89EEA5AAF50D}"/>
                </c:ext>
              </c:extLst>
            </c:dLbl>
            <c:dLbl>
              <c:idx val="451"/>
              <c:layout>
                <c:manualLayout>
                  <c:x val="1.3712046378241657E-3"/>
                  <c:y val="-7.04910472916639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C-FF2A-46D7-AA78-89EEA5AAF50D}"/>
                </c:ext>
              </c:extLst>
            </c:dLbl>
            <c:dLbl>
              <c:idx val="452"/>
              <c:layout>
                <c:manualLayout>
                  <c:x val="-1.0055384516718694E-16"/>
                  <c:y val="-6.94006780759230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D-FF2A-46D7-AA78-89EEA5AAF50D}"/>
                </c:ext>
              </c:extLst>
            </c:dLbl>
            <c:dLbl>
              <c:idx val="453"/>
              <c:layout>
                <c:manualLayout>
                  <c:x val="1.3712046378243669E-3"/>
                  <c:y val="-0.101432101475144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E-FF2A-46D7-AA78-89EEA5AAF50D}"/>
                </c:ext>
              </c:extLst>
            </c:dLbl>
            <c:dLbl>
              <c:idx val="454"/>
              <c:layout>
                <c:manualLayout>
                  <c:x val="2.7424092756487338E-3"/>
                  <c:y val="-4.4195356969006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F-FF2A-46D7-AA78-89EEA5AAF50D}"/>
                </c:ext>
              </c:extLst>
            </c:dLbl>
            <c:dLbl>
              <c:idx val="465"/>
              <c:layout>
                <c:manualLayout>
                  <c:x val="0"/>
                  <c:y val="-0.107407692779068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0-FF2A-46D7-AA78-89EEA5AAF50D}"/>
                </c:ext>
              </c:extLst>
            </c:dLbl>
            <c:dLbl>
              <c:idx val="466"/>
              <c:layout>
                <c:manualLayout>
                  <c:x val="1.3712046378241657E-3"/>
                  <c:y val="-8.0923237317208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1-FF2A-46D7-AA78-89EEA5AAF50D}"/>
                </c:ext>
              </c:extLst>
            </c:dLbl>
            <c:dLbl>
              <c:idx val="467"/>
              <c:layout>
                <c:manualLayout>
                  <c:x val="-1.3712046378242663E-3"/>
                  <c:y val="-7.148711608103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2-FF2A-46D7-AA78-89EEA5AAF50D}"/>
                </c:ext>
              </c:extLst>
            </c:dLbl>
            <c:dLbl>
              <c:idx val="468"/>
              <c:layout>
                <c:manualLayout>
                  <c:x val="-2.0110769033437388E-16"/>
                  <c:y val="-0.103518539480253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3-FF2A-46D7-AA78-89EEA5AAF50D}"/>
                </c:ext>
              </c:extLst>
            </c:dLbl>
            <c:dLbl>
              <c:idx val="469"/>
              <c:layout>
                <c:manualLayout>
                  <c:x val="2.7424092756487338E-3"/>
                  <c:y val="-4.2108918963897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4-FF2A-46D7-AA78-89EEA5AAF50D}"/>
                </c:ext>
              </c:extLst>
            </c:dLbl>
            <c:dLbl>
              <c:idx val="470"/>
              <c:layout>
                <c:manualLayout>
                  <c:x val="2.7424092756486332E-3"/>
                  <c:y val="-0.11158056878928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5-FF2A-46D7-AA78-89EEA5AAF50D}"/>
                </c:ext>
              </c:extLst>
            </c:dLbl>
            <c:dLbl>
              <c:idx val="471"/>
              <c:layout>
                <c:manualLayout>
                  <c:x val="-2.7424092756488344E-3"/>
                  <c:y val="-7.04910472916639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6-FF2A-46D7-AA78-89EEA5AAF50D}"/>
                </c:ext>
              </c:extLst>
            </c:dLbl>
            <c:dLbl>
              <c:idx val="472"/>
              <c:layout>
                <c:manualLayout>
                  <c:x val="-1.0055384516718694E-16"/>
                  <c:y val="-7.35735540861410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7-FF2A-46D7-AA78-89EEA5AAF50D}"/>
                </c:ext>
              </c:extLst>
            </c:dLbl>
            <c:dLbl>
              <c:idx val="473"/>
              <c:layout>
                <c:manualLayout>
                  <c:x val="-2.0110769033437388E-16"/>
                  <c:y val="-9.7259225464926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8-FF2A-46D7-AA78-89EEA5AAF50D}"/>
                </c:ext>
              </c:extLst>
            </c:dLbl>
            <c:dLbl>
              <c:idx val="477"/>
              <c:layout>
                <c:manualLayout>
                  <c:x val="-6.8560231891218338E-3"/>
                  <c:y val="-7.1179407546892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9-FF2A-46D7-AA78-89EEA5AAF50D}"/>
                </c:ext>
              </c:extLst>
            </c:dLbl>
            <c:dLbl>
              <c:idx val="478"/>
              <c:layout>
                <c:manualLayout>
                  <c:x val="2.7424092756486332E-3"/>
                  <c:y val="-7.8165360561951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A-FF2A-46D7-AA78-89EEA5AAF50D}"/>
                </c:ext>
              </c:extLst>
            </c:dLbl>
            <c:dLbl>
              <c:idx val="479"/>
              <c:layout>
                <c:manualLayout>
                  <c:x val="-2.7424092756487338E-3"/>
                  <c:y val="-9.4840107384199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B-FF2A-46D7-AA78-89EEA5AAF50D}"/>
                </c:ext>
              </c:extLst>
            </c:dLbl>
            <c:dLbl>
              <c:idx val="480"/>
              <c:layout>
                <c:manualLayout>
                  <c:x val="-1.3712046378243669E-3"/>
                  <c:y val="-0.113667006794395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C-FF2A-46D7-AA78-89EEA5AAF50D}"/>
                </c:ext>
              </c:extLst>
            </c:dLbl>
            <c:dLbl>
              <c:idx val="481"/>
              <c:layout>
                <c:manualLayout>
                  <c:x val="0"/>
                  <c:y val="-7.4663923301881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D-FF2A-46D7-AA78-89EEA5AAF50D}"/>
                </c:ext>
              </c:extLst>
            </c:dLbl>
            <c:dLbl>
              <c:idx val="482"/>
              <c:layout>
                <c:manualLayout>
                  <c:x val="-1.0055384516718694E-16"/>
                  <c:y val="-7.148711608103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E-FF2A-46D7-AA78-89EEA5AAF50D}"/>
                </c:ext>
              </c:extLst>
            </c:dLbl>
            <c:dLbl>
              <c:idx val="483"/>
              <c:layout>
                <c:manualLayout>
                  <c:x val="-2.0110769033437388E-16"/>
                  <c:y val="-0.105604977485362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F-FF2A-46D7-AA78-89EEA5AAF50D}"/>
                </c:ext>
              </c:extLst>
            </c:dLbl>
            <c:dLbl>
              <c:idx val="484"/>
              <c:layout>
                <c:manualLayout>
                  <c:x val="2.7424092756487338E-3"/>
                  <c:y val="-4.47388165690777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0-FF2A-46D7-AA78-89EEA5AAF50D}"/>
                </c:ext>
              </c:extLst>
            </c:dLbl>
            <c:dLbl>
              <c:idx val="506"/>
              <c:layout>
                <c:manualLayout>
                  <c:x val="0"/>
                  <c:y val="-6.84046092865548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1-FF2A-46D7-AA78-89EEA5AAF50D}"/>
                </c:ext>
              </c:extLst>
            </c:dLbl>
            <c:dLbl>
              <c:idx val="507"/>
              <c:layout>
                <c:manualLayout>
                  <c:x val="-1.0055384516718694E-16"/>
                  <c:y val="-7.98328681014680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2-FF2A-46D7-AA78-89EEA5AAF50D}"/>
                </c:ext>
              </c:extLst>
            </c:dLbl>
            <c:dLbl>
              <c:idx val="508"/>
              <c:layout>
                <c:manualLayout>
                  <c:x val="-1.3712046378243669E-3"/>
                  <c:y val="-0.111864291500689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3-FF2A-46D7-AA78-89EEA5AAF50D}"/>
                </c:ext>
              </c:extLst>
            </c:dLbl>
            <c:dLbl>
              <c:idx val="510"/>
              <c:layout>
                <c:manualLayout>
                  <c:x val="-1.3712046378243669E-3"/>
                  <c:y val="-0.116201946827373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4-FF2A-46D7-AA78-89EEA5AAF50D}"/>
                </c:ext>
              </c:extLst>
            </c:dLbl>
            <c:dLbl>
              <c:idx val="511"/>
              <c:layout>
                <c:manualLayout>
                  <c:x val="0"/>
                  <c:y val="-8.01341694637805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5-FF2A-46D7-AA78-89EEA5AAF50D}"/>
                </c:ext>
              </c:extLst>
            </c:dLbl>
            <c:dLbl>
              <c:idx val="512"/>
              <c:layout>
                <c:manualLayout>
                  <c:x val="-2.7424092756487338E-3"/>
                  <c:y val="-7.32658455520016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6-FF2A-46D7-AA78-89EEA5AAF50D}"/>
                </c:ext>
              </c:extLst>
            </c:dLbl>
            <c:dLbl>
              <c:idx val="513"/>
              <c:layout>
                <c:manualLayout>
                  <c:x val="-2.0110769033437388E-16"/>
                  <c:y val="-0.113634806648804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7-FF2A-46D7-AA78-89EEA5AAF50D}"/>
                </c:ext>
              </c:extLst>
            </c:dLbl>
            <c:dLbl>
              <c:idx val="514"/>
              <c:layout>
                <c:manualLayout>
                  <c:x val="-1.3712046378243669E-3"/>
                  <c:y val="-8.6494355363763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8-FF2A-46D7-AA78-89EEA5AAF50D}"/>
                </c:ext>
              </c:extLst>
            </c:dLbl>
            <c:dLbl>
              <c:idx val="515"/>
              <c:layout>
                <c:manualLayout>
                  <c:x val="4.1136139134729998E-3"/>
                  <c:y val="-0.113667006794395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9-FF2A-46D7-AA78-89EEA5AAF50D}"/>
                </c:ext>
              </c:extLst>
            </c:dLbl>
            <c:dLbl>
              <c:idx val="516"/>
              <c:layout>
                <c:manualLayout>
                  <c:x val="4.1136139134729998E-3"/>
                  <c:y val="-7.2577485296772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A-FF2A-46D7-AA78-89EEA5AAF50D}"/>
                </c:ext>
              </c:extLst>
            </c:dLbl>
            <c:dLbl>
              <c:idx val="517"/>
              <c:layout>
                <c:manualLayout>
                  <c:x val="1.3712046378243669E-3"/>
                  <c:y val="-7.148711608103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B-FF2A-46D7-AA78-89EEA5AAF50D}"/>
                </c:ext>
              </c:extLst>
            </c:dLbl>
            <c:dLbl>
              <c:idx val="518"/>
              <c:layout>
                <c:manualLayout>
                  <c:x val="-2.0110769033437388E-16"/>
                  <c:y val="-9.7259225464926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C-FF2A-46D7-AA78-89EEA5AAF50D}"/>
                </c:ext>
              </c:extLst>
            </c:dLbl>
            <c:dLbl>
              <c:idx val="519"/>
              <c:layout>
                <c:manualLayout>
                  <c:x val="0"/>
                  <c:y val="-3.6014877124408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D-FF2A-46D7-AA78-89EEA5AAF50D}"/>
                </c:ext>
              </c:extLst>
            </c:dLbl>
            <c:dLbl>
              <c:idx val="542"/>
              <c:layout>
                <c:manualLayout>
                  <c:x val="-1.0055384516718694E-16"/>
                  <c:y val="-6.557855365160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E-FF2A-46D7-AA78-89EEA5AAF50D}"/>
                </c:ext>
              </c:extLst>
            </c:dLbl>
            <c:dLbl>
              <c:idx val="550"/>
              <c:layout>
                <c:manualLayout>
                  <c:x val="0"/>
                  <c:y val="-0.1166921776153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F-FF2A-46D7-AA78-89EEA5AAF50D}"/>
                </c:ext>
              </c:extLst>
            </c:dLbl>
            <c:dLbl>
              <c:idx val="551"/>
              <c:layout>
                <c:manualLayout>
                  <c:x val="4.1136139134731005E-3"/>
                  <c:y val="-0.199947954050392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0-FF2A-46D7-AA78-89EEA5AAF50D}"/>
                </c:ext>
              </c:extLst>
            </c:dLbl>
            <c:dLbl>
              <c:idx val="552"/>
              <c:layout>
                <c:manualLayout>
                  <c:x val="0"/>
                  <c:y val="-7.14442373157301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1-FF2A-46D7-AA78-89EEA5AAF50D}"/>
                </c:ext>
              </c:extLst>
            </c:dLbl>
            <c:dLbl>
              <c:idx val="553"/>
              <c:layout>
                <c:manualLayout>
                  <c:x val="-1.3712046378242663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2-FF2A-46D7-AA78-89EEA5AAF50D}"/>
                </c:ext>
              </c:extLst>
            </c:dLbl>
            <c:dLbl>
              <c:idx val="554"/>
              <c:layout>
                <c:manualLayout>
                  <c:x val="0"/>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3-FF2A-46D7-AA78-89EEA5AAF50D}"/>
                </c:ext>
              </c:extLst>
            </c:dLbl>
            <c:dLbl>
              <c:idx val="555"/>
              <c:layout>
                <c:manualLayout>
                  <c:x val="2.7424092756486332E-3"/>
                  <c:y val="-0.112038599431667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4-FF2A-46D7-AA78-89EEA5AAF50D}"/>
                </c:ext>
              </c:extLst>
            </c:dLbl>
            <c:dLbl>
              <c:idx val="556"/>
              <c:layout>
                <c:manualLayout>
                  <c:x val="0"/>
                  <c:y val="-8.1174759883021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5-FF2A-46D7-AA78-89EEA5AAF50D}"/>
                </c:ext>
              </c:extLst>
            </c:dLbl>
            <c:dLbl>
              <c:idx val="557"/>
              <c:layout>
                <c:manualLayout>
                  <c:x val="0"/>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6-FF2A-46D7-AA78-89EEA5AAF50D}"/>
                </c:ext>
              </c:extLst>
            </c:dLbl>
            <c:dLbl>
              <c:idx val="558"/>
              <c:layout>
                <c:manualLayout>
                  <c:x val="2.7424092756487338E-3"/>
                  <c:y val="-8.6770356611683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7-FF2A-46D7-AA78-89EEA5AAF50D}"/>
                </c:ext>
              </c:extLst>
            </c:dLbl>
            <c:dLbl>
              <c:idx val="559"/>
              <c:layout>
                <c:manualLayout>
                  <c:x val="2.7424092756487338E-3"/>
                  <c:y val="-8.8683800977471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8-FF2A-46D7-AA78-89EEA5AAF50D}"/>
                </c:ext>
              </c:extLst>
            </c:dLbl>
            <c:dLbl>
              <c:idx val="560"/>
              <c:layout>
                <c:manualLayout>
                  <c:x val="0"/>
                  <c:y val="-0.125037929635781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9-FF2A-46D7-AA78-89EEA5AAF50D}"/>
                </c:ext>
              </c:extLst>
            </c:dLbl>
            <c:dLbl>
              <c:idx val="561"/>
              <c:layout>
                <c:manualLayout>
                  <c:x val="5.4848185512974676E-3"/>
                  <c:y val="-7.8934549754071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A-FF2A-46D7-AA78-89EEA5AAF50D}"/>
                </c:ext>
              </c:extLst>
            </c:dLbl>
            <c:dLbl>
              <c:idx val="562"/>
              <c:layout>
                <c:manualLayout>
                  <c:x val="1.3712046378244673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B-FF2A-46D7-AA78-89EEA5AAF50D}"/>
                </c:ext>
              </c:extLst>
            </c:dLbl>
            <c:dLbl>
              <c:idx val="563"/>
              <c:layout>
                <c:manualLayout>
                  <c:x val="1.3712046378243669E-3"/>
                  <c:y val="-8.8856794616792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C-FF2A-46D7-AA78-89EEA5AAF50D}"/>
                </c:ext>
              </c:extLst>
            </c:dLbl>
            <c:dLbl>
              <c:idx val="564"/>
              <c:layout>
                <c:manualLayout>
                  <c:x val="2.7424092756487338E-3"/>
                  <c:y val="-9.285667698768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D-FF2A-46D7-AA78-89EEA5AAF50D}"/>
                </c:ext>
              </c:extLst>
            </c:dLbl>
            <c:dLbl>
              <c:idx val="565"/>
              <c:layout>
                <c:manualLayout>
                  <c:x val="0"/>
                  <c:y val="-0.129210805645999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E-FF2A-46D7-AA78-89EEA5AAF50D}"/>
                </c:ext>
              </c:extLst>
            </c:dLbl>
            <c:dLbl>
              <c:idx val="566"/>
              <c:layout>
                <c:manualLayout>
                  <c:x val="0"/>
                  <c:y val="-7.47616737438535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F-FF2A-46D7-AA78-89EEA5AAF50D}"/>
                </c:ext>
              </c:extLst>
            </c:dLbl>
            <c:dLbl>
              <c:idx val="567"/>
              <c:layout>
                <c:manualLayout>
                  <c:x val="1.3712046378244673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0-FF2A-46D7-AA78-89EEA5AAF50D}"/>
                </c:ext>
              </c:extLst>
            </c:dLbl>
            <c:dLbl>
              <c:idx val="568"/>
              <c:layout>
                <c:manualLayout>
                  <c:x val="2.7424092756485326E-3"/>
                  <c:y val="-8.04578137842580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1-FF2A-46D7-AA78-89EEA5AAF50D}"/>
                </c:ext>
              </c:extLst>
            </c:dLbl>
            <c:dLbl>
              <c:idx val="569"/>
              <c:layout>
                <c:manualLayout>
                  <c:x val="2.7448925596384945E-3"/>
                  <c:y val="-8.864190793091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2-FF2A-46D7-AA78-89EEA5AAF50D}"/>
                </c:ext>
              </c:extLst>
            </c:dLbl>
            <c:dLbl>
              <c:idx val="570"/>
              <c:layout>
                <c:manualLayout>
                  <c:x val="0"/>
                  <c:y val="-0.116637305938676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3-FF2A-46D7-AA78-89EEA5AAF50D}"/>
                </c:ext>
              </c:extLst>
            </c:dLbl>
            <c:dLbl>
              <c:idx val="571"/>
              <c:layout>
                <c:manualLayout>
                  <c:x val="2.7424092756486332E-3"/>
                  <c:y val="-7.89028424678520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4-FF2A-46D7-AA78-89EEA5AAF50D}"/>
                </c:ext>
              </c:extLst>
            </c:dLbl>
            <c:dLbl>
              <c:idx val="572"/>
              <c:layout>
                <c:manualLayout>
                  <c:x val="2.737382230595786E-3"/>
                  <c:y val="-6.93231156672954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5-FF2A-46D7-AA78-89EEA5AAF50D}"/>
                </c:ext>
              </c:extLst>
            </c:dLbl>
            <c:dLbl>
              <c:idx val="573"/>
              <c:layout>
                <c:manualLayout>
                  <c:x val="2.7373822305956854E-3"/>
                  <c:y val="-7.8375796084429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6-FF2A-46D7-AA78-89EEA5AAF50D}"/>
                </c:ext>
              </c:extLst>
            </c:dLbl>
            <c:dLbl>
              <c:idx val="574"/>
              <c:layout>
                <c:manualLayout>
                  <c:x val="2.7373822305956854E-3"/>
                  <c:y val="-8.89214471051311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7-FF2A-46D7-AA78-89EEA5AAF50D}"/>
                </c:ext>
              </c:extLst>
            </c:dLbl>
            <c:dLbl>
              <c:idx val="575"/>
              <c:layout>
                <c:manualLayout>
                  <c:x val="6.8434555764894647E-3"/>
                  <c:y val="-0.114081433985731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8-FF2A-46D7-AA78-89EEA5AAF50D}"/>
                </c:ext>
              </c:extLst>
            </c:dLbl>
            <c:dLbl>
              <c:idx val="576"/>
              <c:layout>
                <c:manualLayout>
                  <c:x val="4.1060733458936792E-3"/>
                  <c:y val="-7.48574117233825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9-FF2A-46D7-AA78-89EEA5AAF50D}"/>
                </c:ext>
              </c:extLst>
            </c:dLbl>
            <c:dLbl>
              <c:idx val="577"/>
              <c:layout>
                <c:manualLayout>
                  <c:x val="-2.7397531915829159E-3"/>
                  <c:y val="-7.55974257929879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A-FF2A-46D7-AA78-89EEA5AAF50D}"/>
                </c:ext>
              </c:extLst>
            </c:dLbl>
            <c:dLbl>
              <c:idx val="578"/>
              <c:layout>
                <c:manualLayout>
                  <c:x val="1.3671664329629025E-3"/>
                  <c:y val="-7.43604002624671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B-FF2A-46D7-AA78-89EEA5AAF50D}"/>
                </c:ext>
              </c:extLst>
            </c:dLbl>
            <c:dLbl>
              <c:idx val="579"/>
              <c:layout>
                <c:manualLayout>
                  <c:x val="-1.3711573724518318E-3"/>
                  <c:y val="-9.91904527559055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C-FF2A-46D7-AA78-89EEA5AAF50D}"/>
                </c:ext>
              </c:extLst>
            </c:dLbl>
            <c:dLbl>
              <c:idx val="580"/>
              <c:layout>
                <c:manualLayout>
                  <c:x val="1.0045546053451392E-16"/>
                  <c:y val="-0.116704560367454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D-FF2A-46D7-AA78-89EEA5AAF50D}"/>
                </c:ext>
              </c:extLst>
            </c:dLbl>
            <c:dLbl>
              <c:idx val="581"/>
              <c:layout>
                <c:manualLayout>
                  <c:x val="1.3765505339228851E-3"/>
                  <c:y val="-7.70282152230971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E-FF2A-46D7-AA78-89EEA5AAF50D}"/>
                </c:ext>
              </c:extLst>
            </c:dLbl>
            <c:dLbl>
              <c:idx val="582"/>
              <c:layout>
                <c:manualLayout>
                  <c:x val="4.1055981016071622E-3"/>
                  <c:y val="-7.14442257217847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F-FF2A-46D7-AA78-89EEA5AAF50D}"/>
                </c:ext>
              </c:extLst>
            </c:dLbl>
            <c:dLbl>
              <c:idx val="583"/>
              <c:layout>
                <c:manualLayout>
                  <c:x val="-2.7424092756487338E-3"/>
                  <c:y val="-7.8433640346388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0-FF2A-46D7-AA78-89EEA5AAF50D}"/>
                </c:ext>
              </c:extLst>
            </c:dLbl>
            <c:dLbl>
              <c:idx val="584"/>
              <c:layout>
                <c:manualLayout>
                  <c:x val="0"/>
                  <c:y val="-8.89487950327661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1-FF2A-46D7-AA78-89EEA5AAF50D}"/>
                </c:ext>
              </c:extLst>
            </c:dLbl>
            <c:dLbl>
              <c:idx val="585"/>
              <c:layout>
                <c:manualLayout>
                  <c:x val="2.7424092756486332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2-FF2A-46D7-AA78-89EEA5AAF50D}"/>
                </c:ext>
              </c:extLst>
            </c:dLbl>
            <c:dLbl>
              <c:idx val="586"/>
              <c:layout>
                <c:manualLayout>
                  <c:x val="0"/>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3-FF2A-46D7-AA78-89EEA5AAF50D}"/>
                </c:ext>
              </c:extLst>
            </c:dLbl>
            <c:dLbl>
              <c:idx val="587"/>
              <c:layout>
                <c:manualLayout>
                  <c:x val="-1.3705335713817051E-3"/>
                  <c:y val="-6.9367106005810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4-FF2A-46D7-AA78-89EEA5AAF50D}"/>
                </c:ext>
              </c:extLst>
            </c:dLbl>
            <c:dLbl>
              <c:idx val="588"/>
              <c:layout>
                <c:manualLayout>
                  <c:x val="4.114909539902541E-3"/>
                  <c:y val="-8.05307569712083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5-FF2A-46D7-AA78-89EEA5AAF50D}"/>
                </c:ext>
              </c:extLst>
            </c:dLbl>
            <c:dLbl>
              <c:idx val="589"/>
              <c:layout>
                <c:manualLayout>
                  <c:x val="0"/>
                  <c:y val="-8.68681125997613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6-FF2A-46D7-AA78-89EEA5AAF50D}"/>
                </c:ext>
              </c:extLst>
            </c:dLbl>
            <c:dLbl>
              <c:idx val="590"/>
              <c:layout>
                <c:manualLayout>
                  <c:x val="4.1116007141451154E-3"/>
                  <c:y val="-0.10787283886457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7-FF2A-46D7-AA78-89EEA5AAF50D}"/>
                </c:ext>
              </c:extLst>
            </c:dLbl>
            <c:dLbl>
              <c:idx val="591"/>
              <c:layout>
                <c:manualLayout>
                  <c:x val="1.3705335713816045E-3"/>
                  <c:y val="-7.28430405598586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8-FF2A-46D7-AA78-89EEA5AAF50D}"/>
                </c:ext>
              </c:extLst>
            </c:dLbl>
            <c:dLbl>
              <c:idx val="592"/>
              <c:layout>
                <c:manualLayout>
                  <c:x val="-2.0100926839309548E-16"/>
                  <c:y val="-7.17474191490093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9-FF2A-46D7-AA78-89EEA5AAF50D}"/>
                </c:ext>
              </c:extLst>
            </c:dLbl>
            <c:dLbl>
              <c:idx val="593"/>
              <c:layout>
                <c:manualLayout>
                  <c:x val="0"/>
                  <c:y val="-7.9098637657908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A-FF2A-46D7-AA78-89EEA5AAF50D}"/>
                </c:ext>
              </c:extLst>
            </c:dLbl>
            <c:dLbl>
              <c:idx val="596"/>
              <c:layout>
                <c:manualLayout>
                  <c:x val="-1.0050463419654774E-16"/>
                  <c:y val="-6.4491064618810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B-FF2A-46D7-AA78-89EEA5AAF50D}"/>
                </c:ext>
              </c:extLst>
            </c:dLbl>
            <c:dLbl>
              <c:idx val="597"/>
              <c:layout>
                <c:manualLayout>
                  <c:x val="-2.0100926839309548E-16"/>
                  <c:y val="-6.75714311784851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C-FF2A-46D7-AA78-89EEA5AAF50D}"/>
                </c:ext>
              </c:extLst>
            </c:dLbl>
            <c:dLbl>
              <c:idx val="598"/>
              <c:layout>
                <c:manualLayout>
                  <c:x val="1.3705335713817051E-3"/>
                  <c:y val="-6.5840697896370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D-FF2A-46D7-AA78-89EEA5AAF50D}"/>
                </c:ext>
              </c:extLst>
            </c:dLbl>
            <c:dLbl>
              <c:idx val="599"/>
              <c:layout>
                <c:manualLayout>
                  <c:x val="0"/>
                  <c:y val="-0.1512769411307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E-FF2A-46D7-AA78-89EEA5AAF50D}"/>
                </c:ext>
              </c:extLst>
            </c:dLbl>
            <c:dLbl>
              <c:idx val="600"/>
              <c:layout>
                <c:manualLayout>
                  <c:x val="0"/>
                  <c:y val="-0.129210805645999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F-FF2A-46D7-AA78-89EEA5AAF50D}"/>
                </c:ext>
              </c:extLst>
            </c:dLbl>
            <c:dLbl>
              <c:idx val="601"/>
              <c:layout>
                <c:manualLayout>
                  <c:x val="-1.0055384516718694E-16"/>
                  <c:y val="-0.20203439205550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0-FF2A-46D7-AA78-89EEA5AAF50D}"/>
                </c:ext>
              </c:extLst>
            </c:dLbl>
            <c:dLbl>
              <c:idx val="602"/>
              <c:layout>
                <c:manualLayout>
                  <c:x val="0"/>
                  <c:y val="-7.7703551331057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1-FF2A-46D7-AA78-89EEA5AAF50D}"/>
                </c:ext>
              </c:extLst>
            </c:dLbl>
            <c:dLbl>
              <c:idx val="603"/>
              <c:layout>
                <c:manualLayout>
                  <c:x val="-1.0055384516718694E-16"/>
                  <c:y val="-6.8001450320843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2-FF2A-46D7-AA78-89EEA5AAF50D}"/>
                </c:ext>
              </c:extLst>
            </c:dLbl>
            <c:dLbl>
              <c:idx val="604"/>
              <c:layout>
                <c:manualLayout>
                  <c:x val="0"/>
                  <c:y val="-9.7294547053201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3-FF2A-46D7-AA78-89EEA5AAF50D}"/>
                </c:ext>
              </c:extLst>
            </c:dLbl>
            <c:dLbl>
              <c:idx val="605"/>
              <c:layout>
                <c:manualLayout>
                  <c:x val="0"/>
                  <c:y val="-0.105779285416340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4-FF2A-46D7-AA78-89EEA5AAF50D}"/>
                </c:ext>
              </c:extLst>
            </c:dLbl>
            <c:dLbl>
              <c:idx val="606"/>
              <c:layout>
                <c:manualLayout>
                  <c:x val="1.3712046378242663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5-FF2A-46D7-AA78-89EEA5AAF50D}"/>
                </c:ext>
              </c:extLst>
            </c:dLbl>
            <c:dLbl>
              <c:idx val="607"/>
              <c:layout>
                <c:manualLayout>
                  <c:x val="-2.7424092756489346E-3"/>
                  <c:y val="-6.96469434751087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6-FF2A-46D7-AA78-89EEA5AAF50D}"/>
                </c:ext>
              </c:extLst>
            </c:dLbl>
            <c:dLbl>
              <c:idx val="608"/>
              <c:layout>
                <c:manualLayout>
                  <c:x val="0"/>
                  <c:y val="-6.51765446910914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7-FF2A-46D7-AA78-89EEA5AAF50D}"/>
                </c:ext>
              </c:extLst>
            </c:dLbl>
            <c:dLbl>
              <c:idx val="612"/>
              <c:layout>
                <c:manualLayout>
                  <c:x val="0"/>
                  <c:y val="-7.35430939763346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8-FF2A-46D7-AA78-89EEA5AAF50D}"/>
                </c:ext>
              </c:extLst>
            </c:dLbl>
            <c:dLbl>
              <c:idx val="613"/>
              <c:layout>
                <c:manualLayout>
                  <c:x val="1.0050463419654774E-16"/>
                  <c:y val="-7.6361063811562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9-FF2A-46D7-AA78-89EEA5AAF50D}"/>
                </c:ext>
              </c:extLst>
            </c:dLbl>
            <c:dLbl>
              <c:idx val="614"/>
              <c:layout>
                <c:manualLayout>
                  <c:x val="0"/>
                  <c:y val="-9.5220088540809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A-FF2A-46D7-AA78-89EEA5AAF50D}"/>
                </c:ext>
              </c:extLst>
            </c:dLbl>
            <c:dLbl>
              <c:idx val="615"/>
              <c:layout>
                <c:manualLayout>
                  <c:x val="-1.3705335713817051E-3"/>
                  <c:y val="-0.10787283886457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B-FF2A-46D7-AA78-89EEA5AAF50D}"/>
                </c:ext>
              </c:extLst>
            </c:dLbl>
            <c:dLbl>
              <c:idx val="616"/>
              <c:layout>
                <c:manualLayout>
                  <c:x val="4.1116007141449142E-3"/>
                  <c:y val="-7.49310345451206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C-FF2A-46D7-AA78-89EEA5AAF50D}"/>
                </c:ext>
              </c:extLst>
            </c:dLbl>
            <c:dLbl>
              <c:idx val="617"/>
              <c:layout>
                <c:manualLayout>
                  <c:x val="-2.0100926839309548E-16"/>
                  <c:y val="-8.21873890753196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D-FF2A-46D7-AA78-89EEA5AAF50D}"/>
                </c:ext>
              </c:extLst>
            </c:dLbl>
            <c:dLbl>
              <c:idx val="618"/>
              <c:layout>
                <c:manualLayout>
                  <c:x val="4.1116007141449142E-3"/>
                  <c:y val="-6.2224851304412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E-FF2A-46D7-AA78-89EEA5AAF50D}"/>
                </c:ext>
              </c:extLst>
            </c:dLbl>
            <c:dLbl>
              <c:idx val="621"/>
              <c:layout>
                <c:manualLayout>
                  <c:x val="2.7424092756486332E-3"/>
                  <c:y val="-7.2829007862585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F-FF2A-46D7-AA78-89EEA5AAF50D}"/>
                </c:ext>
              </c:extLst>
            </c:dLbl>
            <c:dLbl>
              <c:idx val="622"/>
              <c:layout>
                <c:manualLayout>
                  <c:x val="1.3712046378243669E-3"/>
                  <c:y val="-7.97899893361661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0-FF2A-46D7-AA78-89EEA5AAF50D}"/>
                </c:ext>
              </c:extLst>
            </c:dLbl>
            <c:dLbl>
              <c:idx val="623"/>
              <c:layout>
                <c:manualLayout>
                  <c:x val="8.2272278269459997E-3"/>
                  <c:y val="-7.09820995119214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1-FF2A-46D7-AA78-89EEA5AAF50D}"/>
                </c:ext>
              </c:extLst>
            </c:dLbl>
            <c:dLbl>
              <c:idx val="624"/>
              <c:layout>
                <c:manualLayout>
                  <c:x val="4.1136139134732011E-3"/>
                  <c:y val="-0.104942245917440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2-FF2A-46D7-AA78-89EEA5AAF50D}"/>
                </c:ext>
              </c:extLst>
            </c:dLbl>
            <c:dLbl>
              <c:idx val="625"/>
              <c:layout>
                <c:manualLayout>
                  <c:x val="-2.7424092756487338E-3"/>
                  <c:y val="-0.127408583211665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3-FF2A-46D7-AA78-89EEA5AAF50D}"/>
                </c:ext>
              </c:extLst>
            </c:dLbl>
            <c:dLbl>
              <c:idx val="626"/>
              <c:layout>
                <c:manualLayout>
                  <c:x val="-1.3712046378243669E-3"/>
                  <c:y val="-7.6796032942063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4-FF2A-46D7-AA78-89EEA5AAF50D}"/>
                </c:ext>
              </c:extLst>
            </c:dLbl>
            <c:dLbl>
              <c:idx val="627"/>
              <c:layout>
                <c:manualLayout>
                  <c:x val="0"/>
                  <c:y val="-6.88831757360733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5-FF2A-46D7-AA78-89EEA5AAF50D}"/>
                </c:ext>
              </c:extLst>
            </c:dLbl>
            <c:dLbl>
              <c:idx val="628"/>
              <c:layout>
                <c:manualLayout>
                  <c:x val="4.1136139134728992E-3"/>
                  <c:y val="-7.00547024616190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6-FF2A-46D7-AA78-89EEA5AAF50D}"/>
                </c:ext>
              </c:extLst>
            </c:dLbl>
            <c:dLbl>
              <c:idx val="629"/>
              <c:layout>
                <c:manualLayout>
                  <c:x val="0"/>
                  <c:y val="-9.87246606622157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7-FF2A-46D7-AA78-89EEA5AAF50D}"/>
                </c:ext>
              </c:extLst>
            </c:dLbl>
            <c:dLbl>
              <c:idx val="630"/>
              <c:layout>
                <c:manualLayout>
                  <c:x val="1.3712046378242663E-3"/>
                  <c:y val="-0.11032312024667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8-FF2A-46D7-AA78-89EEA5AAF50D}"/>
                </c:ext>
              </c:extLst>
            </c:dLbl>
            <c:dLbl>
              <c:idx val="631"/>
              <c:layout>
                <c:manualLayout>
                  <c:x val="-2.7424092756487338E-3"/>
                  <c:y val="-8.53476358932394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9-FF2A-46D7-AA78-89EEA5AAF50D}"/>
                </c:ext>
              </c:extLst>
            </c:dLbl>
            <c:dLbl>
              <c:idx val="632"/>
              <c:layout>
                <c:manualLayout>
                  <c:x val="2.7424092756485326E-3"/>
                  <c:y val="-8.01836196873660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A-FF2A-46D7-AA78-89EEA5AAF50D}"/>
                </c:ext>
              </c:extLst>
            </c:dLbl>
            <c:dLbl>
              <c:idx val="633"/>
              <c:layout>
                <c:manualLayout>
                  <c:x val="0"/>
                  <c:y val="-6.7830428119007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B-FF2A-46D7-AA78-89EEA5AAF50D}"/>
                </c:ext>
              </c:extLst>
            </c:dLbl>
            <c:dLbl>
              <c:idx val="637"/>
              <c:layout>
                <c:manualLayout>
                  <c:x val="9.598432464770568E-3"/>
                  <c:y val="-0.181903551035341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C-FF2A-46D7-AA78-89EEA5AAF50D}"/>
                </c:ext>
              </c:extLst>
            </c:dLbl>
            <c:dLbl>
              <c:idx val="638"/>
              <c:layout>
                <c:manualLayout>
                  <c:x val="1.3712046378242663E-3"/>
                  <c:y val="-0.145190620754735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D-FF2A-46D7-AA78-89EEA5AAF50D}"/>
                </c:ext>
              </c:extLst>
            </c:dLbl>
            <c:dLbl>
              <c:idx val="639"/>
              <c:layout>
                <c:manualLayout>
                  <c:x val="1.3712046378243669E-3"/>
                  <c:y val="-0.13249899908476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E-FF2A-46D7-AA78-89EEA5AAF50D}"/>
                </c:ext>
              </c:extLst>
            </c:dLbl>
            <c:dLbl>
              <c:idx val="640"/>
              <c:layout>
                <c:manualLayout>
                  <c:x val="0"/>
                  <c:y val="-0.112519301605127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F-FF2A-46D7-AA78-89EEA5AAF50D}"/>
                </c:ext>
              </c:extLst>
            </c:dLbl>
            <c:dLbl>
              <c:idx val="641"/>
              <c:layout>
                <c:manualLayout>
                  <c:x val="4.1136139134731005E-3"/>
                  <c:y val="-0.191602202029956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0-FF2A-46D7-AA78-89EEA5AAF50D}"/>
                </c:ext>
              </c:extLst>
            </c:dLbl>
            <c:dLbl>
              <c:idx val="642"/>
              <c:layout>
                <c:manualLayout>
                  <c:x val="-1.3712046378242663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1-FF2A-46D7-AA78-89EEA5AAF50D}"/>
                </c:ext>
              </c:extLst>
            </c:dLbl>
            <c:dLbl>
              <c:idx val="643"/>
              <c:layout>
                <c:manualLayout>
                  <c:x val="1.3712046378243669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2-FF2A-46D7-AA78-89EEA5AAF50D}"/>
                </c:ext>
              </c:extLst>
            </c:dLbl>
            <c:dLbl>
              <c:idx val="644"/>
              <c:layout>
                <c:manualLayout>
                  <c:x val="0"/>
                  <c:y val="-8.89487950327661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3-FF2A-46D7-AA78-89EEA5AAF50D}"/>
                </c:ext>
              </c:extLst>
            </c:dLbl>
            <c:dLbl>
              <c:idx val="645"/>
              <c:layout>
                <c:manualLayout>
                  <c:x val="2.7424092756486332E-3"/>
                  <c:y val="-0.103692847411231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4-FF2A-46D7-AA78-89EEA5AAF50D}"/>
                </c:ext>
              </c:extLst>
            </c:dLbl>
            <c:dLbl>
              <c:idx val="646"/>
              <c:layout>
                <c:manualLayout>
                  <c:x val="2.7424092756486332E-3"/>
                  <c:y val="-7.7001883872803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5-FF2A-46D7-AA78-89EEA5AAF50D}"/>
                </c:ext>
              </c:extLst>
            </c:dLbl>
            <c:dLbl>
              <c:idx val="647"/>
              <c:layout>
                <c:manualLayout>
                  <c:x val="0"/>
                  <c:y val="-6.7560505469999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6-FF2A-46D7-AA78-89EEA5AAF50D}"/>
                </c:ext>
              </c:extLst>
            </c:dLbl>
            <c:dLbl>
              <c:idx val="648"/>
              <c:layout>
                <c:manualLayout>
                  <c:x val="1.3712046378243669E-3"/>
                  <c:y val="-4.8648834247943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7-FF2A-46D7-AA78-89EEA5AAF50D}"/>
                </c:ext>
              </c:extLst>
            </c:dLbl>
            <c:dLbl>
              <c:idx val="653"/>
              <c:layout>
                <c:manualLayout>
                  <c:x val="0"/>
                  <c:y val="-2.09075873893057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8-FF2A-46D7-AA78-89EEA5AAF50D}"/>
                </c:ext>
              </c:extLst>
            </c:dLbl>
            <c:dLbl>
              <c:idx val="654"/>
              <c:layout>
                <c:manualLayout>
                  <c:x val="-2.7424092756487841E-3"/>
                  <c:y val="-4.44355437692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9-FF2A-46D7-AA78-89EEA5AAF50D}"/>
                </c:ext>
              </c:extLst>
            </c:dLbl>
            <c:dLbl>
              <c:idx val="655"/>
              <c:layout>
                <c:manualLayout>
                  <c:x val="-2.7424092756487841E-3"/>
                  <c:y val="-6.89883190686140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A-FF2A-46D7-AA78-89EEA5AAF50D}"/>
                </c:ext>
              </c:extLst>
            </c:dLbl>
            <c:dLbl>
              <c:idx val="656"/>
              <c:layout>
                <c:manualLayout>
                  <c:x val="-1.3712046378243669E-3"/>
                  <c:y val="-8.30553469573902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B-FF2A-46D7-AA78-89EEA5AAF50D}"/>
                </c:ext>
              </c:extLst>
            </c:dLbl>
            <c:dLbl>
              <c:idx val="657"/>
              <c:layout>
                <c:manualLayout>
                  <c:x val="-2.7424092756486835E-3"/>
                  <c:y val="-8.9747555787163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C-FF2A-46D7-AA78-89EEA5AAF50D}"/>
                </c:ext>
              </c:extLst>
            </c:dLbl>
            <c:dLbl>
              <c:idx val="658"/>
              <c:layout>
                <c:manualLayout>
                  <c:x val="0"/>
                  <c:y val="-0.10436510759366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D-FF2A-46D7-AA78-89EEA5AAF50D}"/>
                </c:ext>
              </c:extLst>
            </c:dLbl>
            <c:dLbl>
              <c:idx val="659"/>
              <c:layout>
                <c:manualLayout>
                  <c:x val="-1.3712046378243669E-3"/>
                  <c:y val="-0.136238815994075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E-FF2A-46D7-AA78-89EEA5AAF50D}"/>
                </c:ext>
              </c:extLst>
            </c:dLbl>
            <c:dLbl>
              <c:idx val="660"/>
              <c:layout>
                <c:manualLayout>
                  <c:x val="-5.027692258359347E-17"/>
                  <c:y val="-0.137840773237210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F-FF2A-46D7-AA78-89EEA5AAF50D}"/>
                </c:ext>
              </c:extLst>
            </c:dLbl>
            <c:dLbl>
              <c:idx val="661"/>
              <c:layout>
                <c:manualLayout>
                  <c:x val="-1.3712046378243669E-3"/>
                  <c:y val="-5.80180908960824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0-FF2A-46D7-AA78-89EEA5AAF50D}"/>
                </c:ext>
              </c:extLst>
            </c:dLbl>
            <c:dLbl>
              <c:idx val="662"/>
              <c:layout>
                <c:manualLayout>
                  <c:x val="1.3712046378243669E-3"/>
                  <c:y val="-7.7228927756509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1-FF2A-46D7-AA78-89EEA5AAF50D}"/>
                </c:ext>
              </c:extLst>
            </c:dLbl>
            <c:dLbl>
              <c:idx val="663"/>
              <c:layout>
                <c:manualLayout>
                  <c:x val="-1.3712046378243669E-3"/>
                  <c:y val="-0.103437710543362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2-FF2A-46D7-AA78-89EEA5AAF50D}"/>
                </c:ext>
              </c:extLst>
            </c:dLbl>
            <c:dLbl>
              <c:idx val="664"/>
              <c:layout>
                <c:manualLayout>
                  <c:x val="-2.7424092756487338E-3"/>
                  <c:y val="-6.95145285906900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3-FF2A-46D7-AA78-89EEA5AAF50D}"/>
                </c:ext>
              </c:extLst>
            </c:dLbl>
            <c:dLbl>
              <c:idx val="665"/>
              <c:layout>
                <c:manualLayout>
                  <c:x val="1.3712046378242663E-3"/>
                  <c:y val="-0.124928186282442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4-FF2A-46D7-AA78-89EEA5AAF50D}"/>
                </c:ext>
              </c:extLst>
            </c:dLbl>
            <c:dLbl>
              <c:idx val="667"/>
              <c:layout>
                <c:manualLayout>
                  <c:x val="-1.0055384516718694E-16"/>
                  <c:y val="-6.97514296618214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5-FF2A-46D7-AA78-89EEA5AAF50D}"/>
                </c:ext>
              </c:extLst>
            </c:dLbl>
            <c:dLbl>
              <c:idx val="668"/>
              <c:layout>
                <c:manualLayout>
                  <c:x val="1.3712046378243669E-3"/>
                  <c:y val="-7.8424604591247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6-FF2A-46D7-AA78-89EEA5AAF50D}"/>
                </c:ext>
              </c:extLst>
            </c:dLbl>
            <c:dLbl>
              <c:idx val="669"/>
              <c:layout>
                <c:manualLayout>
                  <c:x val="2.7424092756487338E-3"/>
                  <c:y val="-9.4943114992798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7-FF2A-46D7-AA78-89EEA5AAF50D}"/>
                </c:ext>
              </c:extLst>
            </c:dLbl>
            <c:dLbl>
              <c:idx val="670"/>
              <c:layout>
                <c:manualLayout>
                  <c:x val="0"/>
                  <c:y val="-0.11877861562045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8-FF2A-46D7-AA78-89EEA5AAF50D}"/>
                </c:ext>
              </c:extLst>
            </c:dLbl>
            <c:dLbl>
              <c:idx val="671"/>
              <c:layout>
                <c:manualLayout>
                  <c:x val="1.3712046378242663E-3"/>
                  <c:y val="-8.10209877591803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9-FF2A-46D7-AA78-89EEA5AAF50D}"/>
                </c:ext>
              </c:extLst>
            </c:dLbl>
            <c:dLbl>
              <c:idx val="672"/>
              <c:layout>
                <c:manualLayout>
                  <c:x val="1.3712046378244673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A-FF2A-46D7-AA78-89EEA5AAF50D}"/>
                </c:ext>
              </c:extLst>
            </c:dLbl>
            <c:dLbl>
              <c:idx val="673"/>
              <c:layout>
                <c:manualLayout>
                  <c:x val="-1.3712046378242663E-3"/>
                  <c:y val="-7.42517285810299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B-FF2A-46D7-AA78-89EEA5AAF50D}"/>
                </c:ext>
              </c:extLst>
            </c:dLbl>
            <c:dLbl>
              <c:idx val="674"/>
              <c:layout>
                <c:manualLayout>
                  <c:x val="0"/>
                  <c:y val="-9.70295529979075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C-FF2A-46D7-AA78-89EEA5AAF50D}"/>
                </c:ext>
              </c:extLst>
            </c:dLbl>
            <c:dLbl>
              <c:idx val="675"/>
              <c:layout>
                <c:manualLayout>
                  <c:x val="5.4848185512974676E-3"/>
                  <c:y val="-0.122951491630672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D-FF2A-46D7-AA78-89EEA5AAF50D}"/>
                </c:ext>
              </c:extLst>
            </c:dLbl>
            <c:dLbl>
              <c:idx val="676"/>
              <c:layout>
                <c:manualLayout>
                  <c:x val="2.7424092756486332E-3"/>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E-FF2A-46D7-AA78-89EEA5AAF50D}"/>
                </c:ext>
              </c:extLst>
            </c:dLbl>
            <c:dLbl>
              <c:idx val="677"/>
              <c:layout>
                <c:manualLayout>
                  <c:x val="0"/>
                  <c:y val="-6.9357799310621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F-FF2A-46D7-AA78-89EEA5AAF50D}"/>
                </c:ext>
              </c:extLst>
            </c:dLbl>
            <c:dLbl>
              <c:idx val="678"/>
              <c:layout>
                <c:manualLayout>
                  <c:x val="0"/>
                  <c:y val="-5.13099462799713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0-FF2A-46D7-AA78-89EEA5AAF50D}"/>
                </c:ext>
              </c:extLst>
            </c:dLbl>
            <c:dLbl>
              <c:idx val="679"/>
              <c:layout>
                <c:manualLayout>
                  <c:x val="0"/>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1-FF2A-46D7-AA78-89EEA5AAF50D}"/>
                </c:ext>
              </c:extLst>
            </c:dLbl>
            <c:dLbl>
              <c:idx val="680"/>
              <c:layout>
                <c:manualLayout>
                  <c:x val="0"/>
                  <c:y val="-0.116211475441885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2-FF2A-46D7-AA78-89EEA5AAF50D}"/>
                </c:ext>
              </c:extLst>
            </c:dLbl>
            <c:dLbl>
              <c:idx val="681"/>
              <c:layout>
                <c:manualLayout>
                  <c:x val="6.8560231891217332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3-FF2A-46D7-AA78-89EEA5AAF50D}"/>
                </c:ext>
              </c:extLst>
            </c:dLbl>
            <c:dLbl>
              <c:idx val="682"/>
              <c:layout>
                <c:manualLayout>
                  <c:x val="2.7424092756485326E-3"/>
                  <c:y val="-7.1733381480217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4-FF2A-46D7-AA78-89EEA5AAF50D}"/>
                </c:ext>
              </c:extLst>
            </c:dLbl>
            <c:dLbl>
              <c:idx val="683"/>
              <c:layout>
                <c:manualLayout>
                  <c:x val="2.7424092756485326E-3"/>
                  <c:y val="-4.2309677014468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5-FF2A-46D7-AA78-89EEA5AAF50D}"/>
                </c:ext>
              </c:extLst>
            </c:dLbl>
            <c:dLbl>
              <c:idx val="702"/>
              <c:layout>
                <c:manualLayout>
                  <c:x val="0"/>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6-FF2A-46D7-AA78-89EEA5AAF50D}"/>
                </c:ext>
              </c:extLst>
            </c:dLbl>
            <c:dLbl>
              <c:idx val="703"/>
              <c:layout>
                <c:manualLayout>
                  <c:x val="2.7424092756487338E-3"/>
                  <c:y val="-7.42517285810299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7-FF2A-46D7-AA78-89EEA5AAF50D}"/>
                </c:ext>
              </c:extLst>
            </c:dLbl>
            <c:dLbl>
              <c:idx val="704"/>
              <c:layout>
                <c:manualLayout>
                  <c:x val="0"/>
                  <c:y val="-9.4943114992798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8-FF2A-46D7-AA78-89EEA5AAF50D}"/>
                </c:ext>
              </c:extLst>
            </c:dLbl>
            <c:dLbl>
              <c:idx val="705"/>
              <c:layout>
                <c:manualLayout>
                  <c:x val="4.1136139134731005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9-FF2A-46D7-AA78-89EEA5AAF50D}"/>
                </c:ext>
              </c:extLst>
            </c:dLbl>
            <c:dLbl>
              <c:idx val="706"/>
              <c:layout>
                <c:manualLayout>
                  <c:x val="0"/>
                  <c:y val="-7.7001883872803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A-FF2A-46D7-AA78-89EEA5AAF50D}"/>
                </c:ext>
              </c:extLst>
            </c:dLbl>
            <c:dLbl>
              <c:idx val="707"/>
              <c:layout>
                <c:manualLayout>
                  <c:x val="-1.3712046378245679E-3"/>
                  <c:y val="-6.72713613055123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B-FF2A-46D7-AA78-89EEA5AAF50D}"/>
                </c:ext>
              </c:extLst>
            </c:dLbl>
            <c:dLbl>
              <c:idx val="708"/>
              <c:layout>
                <c:manualLayout>
                  <c:x val="4.1136139134728992E-3"/>
                  <c:y val="-4.0877756254426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C-FF2A-46D7-AA78-89EEA5AAF50D}"/>
                </c:ext>
              </c:extLst>
            </c:dLbl>
            <c:dLbl>
              <c:idx val="709"/>
              <c:layout>
                <c:manualLayout>
                  <c:x val="2.7424092756487338E-3"/>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D-FF2A-46D7-AA78-89EEA5AAF50D}"/>
                </c:ext>
              </c:extLst>
            </c:dLbl>
            <c:dLbl>
              <c:idx val="710"/>
              <c:layout>
                <c:manualLayout>
                  <c:x val="5.4848185512974676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E-FF2A-46D7-AA78-89EEA5AAF50D}"/>
                </c:ext>
              </c:extLst>
            </c:dLbl>
            <c:dLbl>
              <c:idx val="711"/>
              <c:layout>
                <c:manualLayout>
                  <c:x val="4.1136139134731005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F-FF2A-46D7-AA78-89EEA5AAF50D}"/>
                </c:ext>
              </c:extLst>
            </c:dLbl>
            <c:dLbl>
              <c:idx val="712"/>
              <c:layout>
                <c:manualLayout>
                  <c:x val="2.7424092756485326E-3"/>
                  <c:y val="-7.38198194853267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0-FF2A-46D7-AA78-89EEA5AAF50D}"/>
                </c:ext>
              </c:extLst>
            </c:dLbl>
            <c:dLbl>
              <c:idx val="713"/>
              <c:layout>
                <c:manualLayout>
                  <c:x val="1.3712046378243669E-3"/>
                  <c:y val="-4.22700839783082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1-FF2A-46D7-AA78-89EEA5AAF50D}"/>
                </c:ext>
              </c:extLst>
            </c:dLbl>
            <c:dLbl>
              <c:idx val="723"/>
              <c:layout>
                <c:manualLayout>
                  <c:x val="-4.1136139134731508E-3"/>
                  <c:y val="-3.1339777414850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2-FF2A-46D7-AA78-89EEA5AAF50D}"/>
                </c:ext>
              </c:extLst>
            </c:dLbl>
            <c:dLbl>
              <c:idx val="724"/>
              <c:layout>
                <c:manualLayout>
                  <c:x val="-6.8560231891218338E-3"/>
                  <c:y val="-4.86084197794980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3-FF2A-46D7-AA78-89EEA5AAF50D}"/>
                </c:ext>
              </c:extLst>
            </c:dLbl>
            <c:dLbl>
              <c:idx val="725"/>
              <c:layout>
                <c:manualLayout>
                  <c:x val="-5.4848185512974676E-3"/>
                  <c:y val="-6.27290050532871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4-FF2A-46D7-AA78-89EEA5AAF50D}"/>
                </c:ext>
              </c:extLst>
            </c:dLbl>
            <c:dLbl>
              <c:idx val="726"/>
              <c:layout>
                <c:manualLayout>
                  <c:x val="-2.7424092756487841E-3"/>
                  <c:y val="-7.67960329420633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5-FF2A-46D7-AA78-89EEA5AAF50D}"/>
                </c:ext>
              </c:extLst>
            </c:dLbl>
            <c:dLbl>
              <c:idx val="727"/>
              <c:layout>
                <c:manualLayout>
                  <c:x val="-6.8560231891218338E-3"/>
                  <c:y val="-8.9747555787162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6-FF2A-46D7-AA78-89EEA5AAF50D}"/>
                </c:ext>
              </c:extLst>
            </c:dLbl>
            <c:dLbl>
              <c:idx val="728"/>
              <c:layout>
                <c:manualLayout>
                  <c:x val="-2.7424092756487338E-3"/>
                  <c:y val="-0.109697024558689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7-FF2A-46D7-AA78-89EEA5AAF50D}"/>
                </c:ext>
              </c:extLst>
            </c:dLbl>
            <c:dLbl>
              <c:idx val="729"/>
              <c:layout>
                <c:manualLayout>
                  <c:x val="-5.027692258359347E-17"/>
                  <c:y val="-0.146712734779722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8-FF2A-46D7-AA78-89EEA5AAF50D}"/>
                </c:ext>
              </c:extLst>
            </c:dLbl>
            <c:dLbl>
              <c:idx val="730"/>
              <c:layout>
                <c:manualLayout>
                  <c:x val="2.7424092756486835E-3"/>
                  <c:y val="-0.135360376307987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9-FF2A-46D7-AA78-89EEA5AAF50D}"/>
                </c:ext>
              </c:extLst>
            </c:dLbl>
            <c:dLbl>
              <c:idx val="731"/>
              <c:layout>
                <c:manualLayout>
                  <c:x val="-2.7424092756487338E-3"/>
                  <c:y val="-8.8568143311676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A-FF2A-46D7-AA78-89EEA5AAF50D}"/>
                </c:ext>
              </c:extLst>
            </c:dLbl>
            <c:dLbl>
              <c:idx val="732"/>
              <c:layout>
                <c:manualLayout>
                  <c:x val="-1.0055384516718694E-16"/>
                  <c:y val="-6.97514296618214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B-FF2A-46D7-AA78-89EEA5AAF50D}"/>
                </c:ext>
              </c:extLst>
            </c:dLbl>
            <c:dLbl>
              <c:idx val="733"/>
              <c:layout>
                <c:manualLayout>
                  <c:x val="-1.3712046378242663E-3"/>
                  <c:y val="-7.69938338364058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C-FF2A-46D7-AA78-89EEA5AAF50D}"/>
                </c:ext>
              </c:extLst>
            </c:dLbl>
            <c:dLbl>
              <c:idx val="734"/>
              <c:layout>
                <c:manualLayout>
                  <c:x val="-4.1136139134731005E-3"/>
                  <c:y val="-8.47759190225481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D-FF2A-46D7-AA78-89EEA5AAF50D}"/>
                </c:ext>
              </c:extLst>
            </c:dLbl>
            <c:dLbl>
              <c:idx val="735"/>
              <c:layout>
                <c:manualLayout>
                  <c:x val="0"/>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E-FF2A-46D7-AA78-89EEA5AAF50D}"/>
                </c:ext>
              </c:extLst>
            </c:dLbl>
            <c:dLbl>
              <c:idx val="736"/>
              <c:layout>
                <c:manualLayout>
                  <c:x val="-4.1136139134732011E-3"/>
                  <c:y val="-8.1174759883021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F-FF2A-46D7-AA78-89EEA5AAF50D}"/>
                </c:ext>
              </c:extLst>
            </c:dLbl>
            <c:dLbl>
              <c:idx val="737"/>
              <c:layout>
                <c:manualLayout>
                  <c:x val="-2.7424092756489346E-3"/>
                  <c:y val="-7.75816507798925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0-FF2A-46D7-AA78-89EEA5AAF50D}"/>
                </c:ext>
              </c:extLst>
            </c:dLbl>
            <c:dLbl>
              <c:idx val="738"/>
              <c:layout>
                <c:manualLayout>
                  <c:x val="1.3712046378243669E-3"/>
                  <c:y val="-5.13009105248311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1-FF2A-46D7-AA78-89EEA5AAF50D}"/>
                </c:ext>
              </c:extLst>
            </c:dLbl>
            <c:dLbl>
              <c:idx val="739"/>
              <c:layout>
                <c:manualLayout>
                  <c:x val="0"/>
                  <c:y val="-0.1408447511051961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2-FF2A-46D7-AA78-89EEA5AAF50D}"/>
                </c:ext>
              </c:extLst>
            </c:dLbl>
            <c:dLbl>
              <c:idx val="740"/>
              <c:layout>
                <c:manualLayout>
                  <c:x val="0"/>
                  <c:y val="-0.125037929635781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3-FF2A-46D7-AA78-89EEA5AAF50D}"/>
                </c:ext>
              </c:extLst>
            </c:dLbl>
            <c:dLbl>
              <c:idx val="741"/>
              <c:layout>
                <c:manualLayout>
                  <c:x val="9.5984324647704674E-3"/>
                  <c:y val="-0.197861516045283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4-FF2A-46D7-AA78-89EEA5AAF50D}"/>
                </c:ext>
              </c:extLst>
            </c:dLbl>
            <c:dLbl>
              <c:idx val="742"/>
              <c:layout>
                <c:manualLayout>
                  <c:x val="0"/>
                  <c:y val="-7.7703551331057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5-FF2A-46D7-AA78-89EEA5AAF50D}"/>
                </c:ext>
              </c:extLst>
            </c:dLbl>
            <c:dLbl>
              <c:idx val="743"/>
              <c:layout>
                <c:manualLayout>
                  <c:x val="2.7424092756487338E-3"/>
                  <c:y val="-7.8433640346388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6-FF2A-46D7-AA78-89EEA5AAF50D}"/>
                </c:ext>
              </c:extLst>
            </c:dLbl>
            <c:dLbl>
              <c:idx val="744"/>
              <c:layout>
                <c:manualLayout>
                  <c:x val="-1.3712046378242663E-3"/>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7-FF2A-46D7-AA78-89EEA5AAF50D}"/>
                </c:ext>
              </c:extLst>
            </c:dLbl>
            <c:dLbl>
              <c:idx val="745"/>
              <c:layout>
                <c:manualLayout>
                  <c:x val="0"/>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8-FF2A-46D7-AA78-89EEA5AAF50D}"/>
                </c:ext>
              </c:extLst>
            </c:dLbl>
            <c:dLbl>
              <c:idx val="746"/>
              <c:layout>
                <c:manualLayout>
                  <c:x val="1.3712046378242663E-3"/>
                  <c:y val="-7.7001883872803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9-FF2A-46D7-AA78-89EEA5AAF50D}"/>
                </c:ext>
              </c:extLst>
            </c:dLbl>
            <c:dLbl>
              <c:idx val="747"/>
              <c:layout>
                <c:manualLayout>
                  <c:x val="4.1136139134732011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A-FF2A-46D7-AA78-89EEA5AAF50D}"/>
                </c:ext>
              </c:extLst>
            </c:dLbl>
            <c:dLbl>
              <c:idx val="748"/>
              <c:layout>
                <c:manualLayout>
                  <c:x val="1.3712046378243669E-3"/>
                  <c:y val="-5.13009105248313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B-FF2A-46D7-AA78-89EEA5AAF50D}"/>
                </c:ext>
              </c:extLst>
            </c:dLbl>
            <c:dLbl>
              <c:idx val="749"/>
              <c:layout>
                <c:manualLayout>
                  <c:x val="0"/>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C-FF2A-46D7-AA78-89EEA5AAF50D}"/>
                </c:ext>
              </c:extLst>
            </c:dLbl>
            <c:dLbl>
              <c:idx val="750"/>
              <c:layout>
                <c:manualLayout>
                  <c:x val="0"/>
                  <c:y val="-0.114605739610236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D-FF2A-46D7-AA78-89EEA5AAF50D}"/>
                </c:ext>
              </c:extLst>
            </c:dLbl>
            <c:dLbl>
              <c:idx val="751"/>
              <c:layout>
                <c:manualLayout>
                  <c:x val="0"/>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E-FF2A-46D7-AA78-89EEA5AAF50D}"/>
                </c:ext>
              </c:extLst>
            </c:dLbl>
            <c:dLbl>
              <c:idx val="752"/>
              <c:layout>
                <c:manualLayout>
                  <c:x val="-1.3712046378245679E-3"/>
                  <c:y val="-6.93577993106211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F-FF2A-46D7-AA78-89EEA5AAF50D}"/>
                </c:ext>
              </c:extLst>
            </c:dLbl>
            <c:dLbl>
              <c:idx val="753"/>
              <c:layout>
                <c:manualLayout>
                  <c:x val="-2.7424092756487338E-3"/>
                  <c:y val="-7.8433640346388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0-FF2A-46D7-AA78-89EEA5AAF50D}"/>
                </c:ext>
              </c:extLst>
            </c:dLbl>
            <c:dLbl>
              <c:idx val="754"/>
              <c:layout>
                <c:manualLayout>
                  <c:x val="-4.1136139134731005E-3"/>
                  <c:y val="-8.61643038714597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1-FF2A-46D7-AA78-89EEA5AAF50D}"/>
                </c:ext>
              </c:extLst>
            </c:dLbl>
            <c:dLbl>
              <c:idx val="755"/>
              <c:layout>
                <c:manualLayout>
                  <c:x val="1.3712046378242663E-3"/>
                  <c:y val="-0.108630641165684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2-FF2A-46D7-AA78-89EEA5AAF50D}"/>
                </c:ext>
              </c:extLst>
            </c:dLbl>
            <c:dLbl>
              <c:idx val="756"/>
              <c:layout>
                <c:manualLayout>
                  <c:x val="0"/>
                  <c:y val="-7.2623156931845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3-FF2A-46D7-AA78-89EEA5AAF50D}"/>
                </c:ext>
              </c:extLst>
            </c:dLbl>
            <c:dLbl>
              <c:idx val="757"/>
              <c:layout>
                <c:manualLayout>
                  <c:x val="4.1136139134728992E-3"/>
                  <c:y val="-7.30560517462911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4-FF2A-46D7-AA78-89EEA5AAF50D}"/>
                </c:ext>
              </c:extLst>
            </c:dLbl>
            <c:dLbl>
              <c:idx val="758"/>
              <c:layout>
                <c:manualLayout>
                  <c:x val="5.027692258359347E-17"/>
                  <c:y val="-0.107610586553580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5-FF2A-46D7-AA78-89EEA5AAF50D}"/>
                </c:ext>
              </c:extLst>
            </c:dLbl>
            <c:dLbl>
              <c:idx val="759"/>
              <c:layout>
                <c:manualLayout>
                  <c:x val="5.027692258359347E-17"/>
                  <c:y val="-0.155058486800158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6-FF2A-46D7-AA78-89EEA5AAF50D}"/>
                </c:ext>
              </c:extLst>
            </c:dLbl>
            <c:dLbl>
              <c:idx val="760"/>
              <c:layout>
                <c:manualLayout>
                  <c:x val="2.7424092756487338E-3"/>
                  <c:y val="-0.145792566333532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7-FF2A-46D7-AA78-89EEA5AAF50D}"/>
                </c:ext>
              </c:extLst>
            </c:dLbl>
            <c:dLbl>
              <c:idx val="763"/>
              <c:layout>
                <c:manualLayout>
                  <c:x val="-2.7424092756487338E-3"/>
                  <c:y val="-0.12940236365497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8-FF2A-46D7-AA78-89EEA5AAF50D}"/>
                </c:ext>
              </c:extLst>
            </c:dLbl>
            <c:dLbl>
              <c:idx val="764"/>
              <c:layout>
                <c:manualLayout>
                  <c:x val="-1.3712046378243669E-3"/>
                  <c:y val="-6.52999238203698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9-FF2A-46D7-AA78-89EEA5AAF50D}"/>
                </c:ext>
              </c:extLst>
            </c:dLbl>
            <c:dLbl>
              <c:idx val="765"/>
              <c:layout>
                <c:manualLayout>
                  <c:x val="2.7424092756487338E-3"/>
                  <c:y val="-3.97781869970883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A-FF2A-46D7-AA78-89EEA5AAF50D}"/>
                </c:ext>
              </c:extLst>
            </c:dLbl>
            <c:dLbl>
              <c:idx val="766"/>
              <c:layout>
                <c:manualLayout>
                  <c:x val="5.4848185512974676E-3"/>
                  <c:y val="-8.30553469573901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B-FF2A-46D7-AA78-89EEA5AAF50D}"/>
                </c:ext>
              </c:extLst>
            </c:dLbl>
            <c:dLbl>
              <c:idx val="767"/>
              <c:layout>
                <c:manualLayout>
                  <c:x val="-2.7424092756487841E-3"/>
                  <c:y val="-8.76611177820539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C-FF2A-46D7-AA78-89EEA5AAF50D}"/>
                </c:ext>
              </c:extLst>
            </c:dLbl>
            <c:dLbl>
              <c:idx val="768"/>
              <c:layout>
                <c:manualLayout>
                  <c:x val="-2.7424092756488344E-3"/>
                  <c:y val="-0.153512222665978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D-FF2A-46D7-AA78-89EEA5AAF50D}"/>
                </c:ext>
              </c:extLst>
            </c:dLbl>
            <c:dLbl>
              <c:idx val="769"/>
              <c:layout>
                <c:manualLayout>
                  <c:x val="4.1136139134731005E-3"/>
                  <c:y val="-0.14045342076439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E-FF2A-46D7-AA78-89EEA5AAF50D}"/>
                </c:ext>
              </c:extLst>
            </c:dLbl>
            <c:dLbl>
              <c:idx val="770"/>
              <c:layout>
                <c:manualLayout>
                  <c:x val="0"/>
                  <c:y val="-0.127014624287551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F-FF2A-46D7-AA78-89EEA5AAF50D}"/>
                </c:ext>
              </c:extLst>
            </c:dLbl>
            <c:dLbl>
              <c:idx val="771"/>
              <c:layout>
                <c:manualLayout>
                  <c:x val="1.3712046378243669E-3"/>
                  <c:y val="-0.20829370607082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0-FF2A-46D7-AA78-89EEA5AAF50D}"/>
                </c:ext>
              </c:extLst>
            </c:dLbl>
            <c:dLbl>
              <c:idx val="773"/>
              <c:layout>
                <c:manualLayout>
                  <c:x val="1.3712046378242663E-3"/>
                  <c:y val="-6.8648081815969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1-FF2A-46D7-AA78-89EEA5AAF50D}"/>
                </c:ext>
              </c:extLst>
            </c:dLbl>
            <c:dLbl>
              <c:idx val="774"/>
              <c:layout>
                <c:manualLayout>
                  <c:x val="1.0055384516718694E-16"/>
                  <c:y val="-7.851660500722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2-FF2A-46D7-AA78-89EEA5AAF50D}"/>
                </c:ext>
              </c:extLst>
            </c:dLbl>
            <c:dLbl>
              <c:idx val="775"/>
              <c:layout>
                <c:manualLayout>
                  <c:x val="-1.0055384516718694E-16"/>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3-FF2A-46D7-AA78-89EEA5AAF50D}"/>
                </c:ext>
              </c:extLst>
            </c:dLbl>
            <c:dLbl>
              <c:idx val="776"/>
              <c:layout>
                <c:manualLayout>
                  <c:x val="2.7424092756487338E-3"/>
                  <c:y val="-8.3261197888130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4-FF2A-46D7-AA78-89EEA5AAF50D}"/>
                </c:ext>
              </c:extLst>
            </c:dLbl>
            <c:dLbl>
              <c:idx val="777"/>
              <c:layout>
                <c:manualLayout>
                  <c:x val="2.7424092756487338E-3"/>
                  <c:y val="-7.68811333268385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5-FF2A-46D7-AA78-89EEA5AAF50D}"/>
                </c:ext>
              </c:extLst>
            </c:dLbl>
            <c:dLbl>
              <c:idx val="778"/>
              <c:layout>
                <c:manualLayout>
                  <c:x val="2.7424092756487338E-3"/>
                  <c:y val="-0.155622810780280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6-FF2A-46D7-AA78-89EEA5AAF50D}"/>
                </c:ext>
              </c:extLst>
            </c:dLbl>
            <c:dLbl>
              <c:idx val="779"/>
              <c:layout>
                <c:manualLayout>
                  <c:x val="-1.0055384516718694E-16"/>
                  <c:y val="-0.145017627115414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7-FF2A-46D7-AA78-89EEA5AAF50D}"/>
                </c:ext>
              </c:extLst>
            </c:dLbl>
            <c:dLbl>
              <c:idx val="780"/>
              <c:layout>
                <c:manualLayout>
                  <c:x val="0"/>
                  <c:y val="-0.131297243651108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8-FF2A-46D7-AA78-89EEA5AAF50D}"/>
                </c:ext>
              </c:extLst>
            </c:dLbl>
            <c:dLbl>
              <c:idx val="781"/>
              <c:layout>
                <c:manualLayout>
                  <c:x val="0"/>
                  <c:y val="-0.197861516045283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9-FF2A-46D7-AA78-89EEA5AAF50D}"/>
                </c:ext>
              </c:extLst>
            </c:dLbl>
            <c:dLbl>
              <c:idx val="782"/>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A-FF2A-46D7-AA78-89EEA5AAF50D}"/>
                </c:ext>
              </c:extLst>
            </c:dLbl>
            <c:dLbl>
              <c:idx val="783"/>
              <c:layout>
                <c:manualLayout>
                  <c:x val="-1.0055384516718694E-16"/>
                  <c:y val="-6.8895661506812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B-FF2A-46D7-AA78-89EEA5AAF50D}"/>
                </c:ext>
              </c:extLst>
            </c:dLbl>
            <c:dLbl>
              <c:idx val="784"/>
              <c:layout>
                <c:manualLayout>
                  <c:x val="-1.3712046378243669E-3"/>
                  <c:y val="-7.99049898561327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C-FF2A-46D7-AA78-89EEA5AAF50D}"/>
                </c:ext>
              </c:extLst>
            </c:dLbl>
            <c:dLbl>
              <c:idx val="785"/>
              <c:layout>
                <c:manualLayout>
                  <c:x val="1.3712046378243669E-3"/>
                  <c:y val="-0.102371327150357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D-FF2A-46D7-AA78-89EEA5AAF50D}"/>
                </c:ext>
              </c:extLst>
            </c:dLbl>
            <c:dLbl>
              <c:idx val="786"/>
              <c:layout>
                <c:manualLayout>
                  <c:x val="2.7424092756487338E-3"/>
                  <c:y val="-6.6363842916518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E-FF2A-46D7-AA78-89EEA5AAF50D}"/>
                </c:ext>
              </c:extLst>
            </c:dLbl>
            <c:dLbl>
              <c:idx val="787"/>
              <c:layout>
                <c:manualLayout>
                  <c:x val="1.3712046378243669E-3"/>
                  <c:y val="-6.47102997258551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5F-FF2A-46D7-AA78-89EEA5AAF50D}"/>
                </c:ext>
              </c:extLst>
            </c:dLbl>
            <c:dLbl>
              <c:idx val="788"/>
              <c:layout>
                <c:manualLayout>
                  <c:x val="2.7424092756486332E-3"/>
                  <c:y val="-7.0054702461618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0-FF2A-46D7-AA78-89EEA5AAF50D}"/>
                </c:ext>
              </c:extLst>
            </c:dLbl>
            <c:dLbl>
              <c:idx val="789"/>
              <c:layout>
                <c:manualLayout>
                  <c:x val="1.3712046378242663E-3"/>
                  <c:y val="-8.82924706366708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1-FF2A-46D7-AA78-89EEA5AAF50D}"/>
                </c:ext>
              </c:extLst>
            </c:dLbl>
            <c:dLbl>
              <c:idx val="790"/>
              <c:layout>
                <c:manualLayout>
                  <c:x val="-1.3712046378244673E-3"/>
                  <c:y val="-0.112409558251788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2-FF2A-46D7-AA78-89EEA5AAF50D}"/>
                </c:ext>
              </c:extLst>
            </c:dLbl>
            <c:dLbl>
              <c:idx val="791"/>
              <c:layout>
                <c:manualLayout>
                  <c:x val="6.8560231891216334E-3"/>
                  <c:y val="-8.11747598830214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3-FF2A-46D7-AA78-89EEA5AAF50D}"/>
                </c:ext>
              </c:extLst>
            </c:dLbl>
            <c:dLbl>
              <c:idx val="792"/>
              <c:layout>
                <c:manualLayout>
                  <c:x val="1.0969637102594935E-2"/>
                  <c:y val="-6.97514296618212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4-FF2A-46D7-AA78-89EEA5AAF50D}"/>
                </c:ext>
              </c:extLst>
            </c:dLbl>
            <c:dLbl>
              <c:idx val="793"/>
              <c:layout>
                <c:manualLayout>
                  <c:x val="0"/>
                  <c:y val="-0.135661677670299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5-FF2A-46D7-AA78-89EEA5AAF50D}"/>
                </c:ext>
              </c:extLst>
            </c:dLbl>
            <c:dLbl>
              <c:idx val="794"/>
              <c:layout>
                <c:manualLayout>
                  <c:x val="-5.027692258359347E-17"/>
                  <c:y val="-4.44355437692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6-FF2A-46D7-AA78-89EEA5AAF50D}"/>
                </c:ext>
              </c:extLst>
            </c:dLbl>
            <c:dLbl>
              <c:idx val="795"/>
              <c:layout>
                <c:manualLayout>
                  <c:x val="4.1136139134731005E-3"/>
                  <c:y val="-3.14324349766524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7-FF2A-46D7-AA78-89EEA5AAF50D}"/>
                </c:ext>
              </c:extLst>
            </c:dLbl>
            <c:dLbl>
              <c:idx val="796"/>
              <c:layout>
                <c:manualLayout>
                  <c:x val="-1.3712046378243669E-3"/>
                  <c:y val="-0.122697669054460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8-FF2A-46D7-AA78-89EEA5AAF50D}"/>
                </c:ext>
              </c:extLst>
            </c:dLbl>
            <c:dLbl>
              <c:idx val="797"/>
              <c:layout>
                <c:manualLayout>
                  <c:x val="-6.8560231891218338E-3"/>
                  <c:y val="-9.60068698024898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9-FF2A-46D7-AA78-89EEA5AAF50D}"/>
                </c:ext>
              </c:extLst>
            </c:dLbl>
            <c:dLbl>
              <c:idx val="798"/>
              <c:layout>
                <c:manualLayout>
                  <c:x val="1.3712046378242663E-3"/>
                  <c:y val="-0.153512222665978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A-FF2A-46D7-AA78-89EEA5AAF50D}"/>
                </c:ext>
              </c:extLst>
            </c:dLbl>
            <c:dLbl>
              <c:idx val="799"/>
              <c:layout>
                <c:manualLayout>
                  <c:x val="1.3712046378243669E-3"/>
                  <c:y val="-0.150885610789940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B-FF2A-46D7-AA78-89EEA5AAF50D}"/>
                </c:ext>
              </c:extLst>
            </c:dLbl>
            <c:dLbl>
              <c:idx val="800"/>
              <c:layout>
                <c:manualLayout>
                  <c:x val="0"/>
                  <c:y val="-0.127014624287551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C-FF2A-46D7-AA78-89EEA5AAF50D}"/>
                </c:ext>
              </c:extLst>
            </c:dLbl>
            <c:dLbl>
              <c:idx val="801"/>
              <c:layout>
                <c:manualLayout>
                  <c:x val="1.3712046378243669E-3"/>
                  <c:y val="-0.201235795587561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D-FF2A-46D7-AA78-89EEA5AAF50D}"/>
                </c:ext>
              </c:extLst>
            </c:dLbl>
            <c:dLbl>
              <c:idx val="802"/>
              <c:layout>
                <c:manualLayout>
                  <c:x val="0"/>
                  <c:y val="-7.39243056720392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E-FF2A-46D7-AA78-89EEA5AAF50D}"/>
                </c:ext>
              </c:extLst>
            </c:dLbl>
            <c:dLbl>
              <c:idx val="803"/>
              <c:layout>
                <c:manualLayout>
                  <c:x val="-1.0055384516718694E-16"/>
                  <c:y val="-6.65616438108609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6F-FF2A-46D7-AA78-89EEA5AAF50D}"/>
                </c:ext>
              </c:extLst>
            </c:dLbl>
            <c:dLbl>
              <c:idx val="804"/>
              <c:layout>
                <c:manualLayout>
                  <c:x val="2.7424092756487338E-3"/>
                  <c:y val="-8.23283793847440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0-FF2A-46D7-AA78-89EEA5AAF50D}"/>
                </c:ext>
              </c:extLst>
            </c:dLbl>
            <c:dLbl>
              <c:idx val="805"/>
              <c:layout>
                <c:manualLayout>
                  <c:x val="2.7424092756487338E-3"/>
                  <c:y val="-0.112038599431667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1-FF2A-46D7-AA78-89EEA5AAF50D}"/>
                </c:ext>
              </c:extLst>
            </c:dLbl>
            <c:dLbl>
              <c:idx val="806"/>
              <c:layout>
                <c:manualLayout>
                  <c:x val="8.2272278269462009E-3"/>
                  <c:y val="-7.90883218779125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2-FF2A-46D7-AA78-89EEA5AAF50D}"/>
                </c:ext>
              </c:extLst>
            </c:dLbl>
            <c:dLbl>
              <c:idx val="807"/>
              <c:layout>
                <c:manualLayout>
                  <c:x val="5.4848185512974676E-3"/>
                  <c:y val="-6.29765847441295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3-FF2A-46D7-AA78-89EEA5AAF50D}"/>
                </c:ext>
              </c:extLst>
            </c:dLbl>
            <c:dLbl>
              <c:idx val="808"/>
              <c:layout>
                <c:manualLayout>
                  <c:x val="-1.0055384516718694E-16"/>
                  <c:y val="-0.15144993477006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4-FF2A-46D7-AA78-89EEA5AAF50D}"/>
                </c:ext>
              </c:extLst>
            </c:dLbl>
            <c:dLbl>
              <c:idx val="809"/>
              <c:layout>
                <c:manualLayout>
                  <c:x val="-1.0055384516718694E-16"/>
                  <c:y val="-0.1471040651205230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5-FF2A-46D7-AA78-89EEA5AAF50D}"/>
                </c:ext>
              </c:extLst>
            </c:dLbl>
            <c:dLbl>
              <c:idx val="812"/>
              <c:layout>
                <c:manualLayout>
                  <c:x val="-2.7424092756487338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6-FF2A-46D7-AA78-89EEA5AAF50D}"/>
                </c:ext>
              </c:extLst>
            </c:dLbl>
            <c:dLbl>
              <c:idx val="813"/>
              <c:layout>
                <c:manualLayout>
                  <c:x val="-2.7424092756487338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7-FF2A-46D7-AA78-89EEA5AAF50D}"/>
                </c:ext>
              </c:extLst>
            </c:dLbl>
            <c:dLbl>
              <c:idx val="814"/>
              <c:layout>
                <c:manualLayout>
                  <c:x val="1.0055384516718694E-16"/>
                  <c:y val="-9.9380985058311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8-FF2A-46D7-AA78-89EEA5AAF50D}"/>
                </c:ext>
              </c:extLst>
            </c:dLbl>
            <c:dLbl>
              <c:idx val="815"/>
              <c:layout>
                <c:manualLayout>
                  <c:x val="1.3712046378243669E-3"/>
                  <c:y val="-0.112038599431667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9-FF2A-46D7-AA78-89EEA5AAF50D}"/>
                </c:ext>
              </c:extLst>
            </c:dLbl>
            <c:dLbl>
              <c:idx val="816"/>
              <c:layout>
                <c:manualLayout>
                  <c:x val="-2.0110769033437388E-16"/>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A-FF2A-46D7-AA78-89EEA5AAF50D}"/>
                </c:ext>
              </c:extLst>
            </c:dLbl>
            <c:dLbl>
              <c:idx val="817"/>
              <c:layout>
                <c:manualLayout>
                  <c:x val="8.2272278269462009E-3"/>
                  <c:y val="-5.9909356590162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B-FF2A-46D7-AA78-89EEA5AAF50D}"/>
                </c:ext>
              </c:extLst>
            </c:dLbl>
            <c:dLbl>
              <c:idx val="867"/>
              <c:layout>
                <c:manualLayout>
                  <c:x val="-1.0055384516718694E-16"/>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C-FF2A-46D7-AA78-89EEA5AAF50D}"/>
                </c:ext>
              </c:extLst>
            </c:dLbl>
            <c:dLbl>
              <c:idx val="868"/>
              <c:layout>
                <c:manualLayout>
                  <c:x val="-2.7424092756487338E-3"/>
                  <c:y val="-7.4260764336170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D-FF2A-46D7-AA78-89EEA5AAF50D}"/>
                </c:ext>
              </c:extLst>
            </c:dLbl>
            <c:dLbl>
              <c:idx val="869"/>
              <c:layout>
                <c:manualLayout>
                  <c:x val="-2.7424092756487338E-3"/>
                  <c:y val="-8.68623570276572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E-FF2A-46D7-AA78-89EEA5AAF50D}"/>
                </c:ext>
              </c:extLst>
            </c:dLbl>
            <c:dLbl>
              <c:idx val="870"/>
              <c:layout>
                <c:manualLayout>
                  <c:x val="1.3712046378243669E-3"/>
                  <c:y val="-0.11412503743677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7F-FF2A-46D7-AA78-89EEA5AAF50D}"/>
                </c:ext>
              </c:extLst>
            </c:dLbl>
            <c:dLbl>
              <c:idx val="871"/>
              <c:layout>
                <c:manualLayout>
                  <c:x val="2.7424092756487338E-3"/>
                  <c:y val="-7.49154458676944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0-FF2A-46D7-AA78-89EEA5AAF50D}"/>
                </c:ext>
              </c:extLst>
            </c:dLbl>
            <c:dLbl>
              <c:idx val="872"/>
              <c:layout>
                <c:manualLayout>
                  <c:x val="1.3712046378243669E-3"/>
                  <c:y val="-5.24990516564264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1-FF2A-46D7-AA78-89EEA5AAF50D}"/>
                </c:ext>
              </c:extLst>
            </c:dLbl>
            <c:dLbl>
              <c:idx val="873"/>
              <c:layout>
                <c:manualLayout>
                  <c:x val="-1.0055384516718694E-16"/>
                  <c:y val="-0.147277058759844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2-FF2A-46D7-AA78-89EEA5AAF50D}"/>
                </c:ext>
              </c:extLst>
            </c:dLbl>
            <c:dLbl>
              <c:idx val="874"/>
              <c:layout>
                <c:manualLayout>
                  <c:x val="-1.0055384516718694E-16"/>
                  <c:y val="-0.142931189110305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3-FF2A-46D7-AA78-89EEA5AAF50D}"/>
                </c:ext>
              </c:extLst>
            </c:dLbl>
            <c:dLbl>
              <c:idx val="875"/>
              <c:layout>
                <c:manualLayout>
                  <c:x val="0"/>
                  <c:y val="-0.114605739610236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4-FF2A-46D7-AA78-89EEA5AAF50D}"/>
                </c:ext>
              </c:extLst>
            </c:dLbl>
            <c:dLbl>
              <c:idx val="876"/>
              <c:layout>
                <c:manualLayout>
                  <c:x val="0"/>
                  <c:y val="-0.18534288801462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5-FF2A-46D7-AA78-89EEA5AAF50D}"/>
                </c:ext>
              </c:extLst>
            </c:dLbl>
            <c:dLbl>
              <c:idx val="877"/>
              <c:layout>
                <c:manualLayout>
                  <c:x val="-2.7424092756487338E-3"/>
                  <c:y val="-7.35306753208391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6-FF2A-46D7-AA78-89EEA5AAF50D}"/>
                </c:ext>
              </c:extLst>
            </c:dLbl>
            <c:dLbl>
              <c:idx val="878"/>
              <c:layout>
                <c:manualLayout>
                  <c:x val="2.7424092756486332E-3"/>
                  <c:y val="-7.2165290575920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7-FF2A-46D7-AA78-89EEA5AAF50D}"/>
                </c:ext>
              </c:extLst>
            </c:dLbl>
            <c:dLbl>
              <c:idx val="879"/>
              <c:layout>
                <c:manualLayout>
                  <c:x val="1.0055384516718694E-16"/>
                  <c:y val="-9.2856676987689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8-FF2A-46D7-AA78-89EEA5AAF50D}"/>
                </c:ext>
              </c:extLst>
            </c:dLbl>
            <c:dLbl>
              <c:idx val="880"/>
              <c:layout>
                <c:manualLayout>
                  <c:x val="-1.3712046378244673E-3"/>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9-FF2A-46D7-AA78-89EEA5AAF50D}"/>
                </c:ext>
              </c:extLst>
            </c:dLbl>
            <c:dLbl>
              <c:idx val="881"/>
              <c:layout>
                <c:manualLayout>
                  <c:x val="4.1136139134731005E-3"/>
                  <c:y val="-7.8934549754071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A-FF2A-46D7-AA78-89EEA5AAF50D}"/>
                </c:ext>
              </c:extLst>
            </c:dLbl>
            <c:dLbl>
              <c:idx val="882"/>
              <c:layout>
                <c:manualLayout>
                  <c:x val="1.3712046378243669E-3"/>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B-FF2A-46D7-AA78-89EEA5AAF50D}"/>
                </c:ext>
              </c:extLst>
            </c:dLbl>
            <c:dLbl>
              <c:idx val="883"/>
              <c:layout>
                <c:manualLayout>
                  <c:x val="1.3712046378242663E-3"/>
                  <c:y val="-7.634720234127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C-FF2A-46D7-AA78-89EEA5AAF50D}"/>
                </c:ext>
              </c:extLst>
            </c:dLbl>
            <c:dLbl>
              <c:idx val="884"/>
              <c:layout>
                <c:manualLayout>
                  <c:x val="1.0055384516718694E-16"/>
                  <c:y val="-9.52081090480930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D-FF2A-46D7-AA78-89EEA5AAF50D}"/>
                </c:ext>
              </c:extLst>
            </c:dLbl>
            <c:dLbl>
              <c:idx val="885"/>
              <c:layout>
                <c:manualLayout>
                  <c:x val="5.4848185512973669E-3"/>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E-FF2A-46D7-AA78-89EEA5AAF50D}"/>
                </c:ext>
              </c:extLst>
            </c:dLbl>
            <c:dLbl>
              <c:idx val="886"/>
              <c:layout>
                <c:manualLayout>
                  <c:x val="4.1136139134731005E-3"/>
                  <c:y val="-6.656969384725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8F-FF2A-46D7-AA78-89EEA5AAF50D}"/>
                </c:ext>
              </c:extLst>
            </c:dLbl>
            <c:dLbl>
              <c:idx val="887"/>
              <c:layout>
                <c:manualLayout>
                  <c:x val="0"/>
                  <c:y val="-4.88423636944015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0-FF2A-46D7-AA78-89EEA5AAF50D}"/>
                </c:ext>
              </c:extLst>
            </c:dLbl>
            <c:dLbl>
              <c:idx val="898"/>
              <c:layout>
                <c:manualLayout>
                  <c:x val="-1.0055384516718694E-16"/>
                  <c:y val="-0.1451906207547352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1-FF2A-46D7-AA78-89EEA5AAF50D}"/>
                </c:ext>
              </c:extLst>
            </c:dLbl>
            <c:dLbl>
              <c:idx val="899"/>
              <c:layout>
                <c:manualLayout>
                  <c:x val="-1.0055384516718694E-16"/>
                  <c:y val="-0.13249899908476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2-FF2A-46D7-AA78-89EEA5AAF50D}"/>
                </c:ext>
              </c:extLst>
            </c:dLbl>
            <c:dLbl>
              <c:idx val="900"/>
              <c:layout>
                <c:manualLayout>
                  <c:x val="0"/>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3-FF2A-46D7-AA78-89EEA5AAF50D}"/>
                </c:ext>
              </c:extLst>
            </c:dLbl>
            <c:dLbl>
              <c:idx val="901"/>
              <c:layout>
                <c:manualLayout>
                  <c:x val="2.7424092756487338E-3"/>
                  <c:y val="-0.20412083006061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4-FF2A-46D7-AA78-89EEA5AAF50D}"/>
                </c:ext>
              </c:extLst>
            </c:dLbl>
            <c:dLbl>
              <c:idx val="902"/>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5-FF2A-46D7-AA78-89EEA5AAF50D}"/>
                </c:ext>
              </c:extLst>
            </c:dLbl>
            <c:dLbl>
              <c:idx val="903"/>
              <c:layout>
                <c:manualLayout>
                  <c:x val="-1.0055384516718694E-16"/>
                  <c:y val="-8.25974806014658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6-FF2A-46D7-AA78-89EEA5AAF50D}"/>
                </c:ext>
              </c:extLst>
            </c:dLbl>
            <c:dLbl>
              <c:idx val="904"/>
              <c:layout>
                <c:manualLayout>
                  <c:x val="1.3712046378242663E-3"/>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7-FF2A-46D7-AA78-89EEA5AAF50D}"/>
                </c:ext>
              </c:extLst>
            </c:dLbl>
            <c:dLbl>
              <c:idx val="905"/>
              <c:layout>
                <c:manualLayout>
                  <c:x val="1.3712046378242663E-3"/>
                  <c:y val="-0.120865053625563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8-FF2A-46D7-AA78-89EEA5AAF50D}"/>
                </c:ext>
              </c:extLst>
            </c:dLbl>
            <c:dLbl>
              <c:idx val="906"/>
              <c:layout>
                <c:manualLayout>
                  <c:x val="4.1136139134731005E-3"/>
                  <c:y val="-6.64159217234175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9-FF2A-46D7-AA78-89EEA5AAF50D}"/>
                </c:ext>
              </c:extLst>
            </c:dLbl>
            <c:dLbl>
              <c:idx val="907"/>
              <c:layout>
                <c:manualLayout>
                  <c:x val="0"/>
                  <c:y val="-4.01476672390954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A-FF2A-46D7-AA78-89EEA5AAF50D}"/>
                </c:ext>
              </c:extLst>
            </c:dLbl>
            <c:dLbl>
              <c:idx val="908"/>
              <c:layout>
                <c:manualLayout>
                  <c:x val="1.3712046378242663E-3"/>
                  <c:y val="-6.79924145657029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B-FF2A-46D7-AA78-89EEA5AAF50D}"/>
                </c:ext>
              </c:extLst>
            </c:dLbl>
            <c:dLbl>
              <c:idx val="909"/>
              <c:layout>
                <c:manualLayout>
                  <c:x val="-1.3712046378243669E-3"/>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C-FF2A-46D7-AA78-89EEA5AAF50D}"/>
                </c:ext>
              </c:extLst>
            </c:dLbl>
            <c:dLbl>
              <c:idx val="910"/>
              <c:layout>
                <c:manualLayout>
                  <c:x val="0"/>
                  <c:y val="-0.1166921776153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D-FF2A-46D7-AA78-89EEA5AAF50D}"/>
                </c:ext>
              </c:extLst>
            </c:dLbl>
            <c:dLbl>
              <c:idx val="911"/>
              <c:layout>
                <c:manualLayout>
                  <c:x val="2.7424092756487338E-3"/>
                  <c:y val="-7.68481117489624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E-FF2A-46D7-AA78-89EEA5AAF50D}"/>
                </c:ext>
              </c:extLst>
            </c:dLbl>
            <c:dLbl>
              <c:idx val="912"/>
              <c:layout>
                <c:manualLayout>
                  <c:x val="-1.0055384516718694E-16"/>
                  <c:y val="-6.72713613055121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9F-FF2A-46D7-AA78-89EEA5AAF50D}"/>
                </c:ext>
              </c:extLst>
            </c:dLbl>
            <c:dLbl>
              <c:idx val="913"/>
              <c:layout>
                <c:manualLayout>
                  <c:x val="-1.0055384516718694E-16"/>
                  <c:y val="-7.21652905759209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0-FF2A-46D7-AA78-89EEA5AAF50D}"/>
                </c:ext>
              </c:extLst>
            </c:dLbl>
            <c:dLbl>
              <c:idx val="914"/>
              <c:layout>
                <c:manualLayout>
                  <c:x val="1.0055384516718694E-16"/>
                  <c:y val="-8.6597362972362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1-FF2A-46D7-AA78-89EEA5AAF50D}"/>
                </c:ext>
              </c:extLst>
            </c:dLbl>
            <c:dLbl>
              <c:idx val="915"/>
              <c:layout>
                <c:manualLayout>
                  <c:x val="-1.0055384516718694E-16"/>
                  <c:y val="-0.10786572342144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2-FF2A-46D7-AA78-89EEA5AAF50D}"/>
                </c:ext>
              </c:extLst>
            </c:dLbl>
            <c:dLbl>
              <c:idx val="916"/>
              <c:layout>
                <c:manualLayout>
                  <c:x val="-2.0110769033437388E-16"/>
                  <c:y val="-6.44832558421496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3-FF2A-46D7-AA78-89EEA5AAF50D}"/>
                </c:ext>
              </c:extLst>
            </c:dLbl>
            <c:dLbl>
              <c:idx val="923"/>
              <c:layout>
                <c:manualLayout>
                  <c:x val="-1.0036952231122554E-16"/>
                  <c:y val="-0.151390954495278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4-FF2A-46D7-AA78-89EEA5AAF50D}"/>
                </c:ext>
              </c:extLst>
            </c:dLbl>
            <c:dLbl>
              <c:idx val="924"/>
              <c:layout>
                <c:manualLayout>
                  <c:x val="0"/>
                  <c:y val="-0.13871635000224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5-FF2A-46D7-AA78-89EEA5AAF50D}"/>
                </c:ext>
              </c:extLst>
            </c:dLbl>
            <c:dLbl>
              <c:idx val="925"/>
              <c:layout>
                <c:manualLayout>
                  <c:x val="0"/>
                  <c:y val="-0.11457996460645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6-FF2A-46D7-AA78-89EEA5AAF50D}"/>
                </c:ext>
              </c:extLst>
            </c:dLbl>
            <c:dLbl>
              <c:idx val="926"/>
              <c:layout>
                <c:manualLayout>
                  <c:x val="6.8434555764894647E-3"/>
                  <c:y val="-0.1915995870207069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7-FF2A-46D7-AA78-89EEA5AAF50D}"/>
                </c:ext>
              </c:extLst>
            </c:dLbl>
            <c:dLbl>
              <c:idx val="927"/>
              <c:layout>
                <c:manualLayout>
                  <c:x val="-2.7373822305958861E-3"/>
                  <c:y val="-7.76456117345883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8-FF2A-46D7-AA78-89EEA5AAF50D}"/>
                </c:ext>
              </c:extLst>
            </c:dLbl>
            <c:dLbl>
              <c:idx val="928"/>
              <c:layout>
                <c:manualLayout>
                  <c:x val="-1.3686911152979934E-3"/>
                  <c:y val="-7.0053300017136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9-FF2A-46D7-AA78-89EEA5AAF50D}"/>
                </c:ext>
              </c:extLst>
            </c:dLbl>
            <c:dLbl>
              <c:idx val="929"/>
              <c:layout>
                <c:manualLayout>
                  <c:x val="-2.737382230595786E-3"/>
                  <c:y val="-8.47601990714846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A-FF2A-46D7-AA78-89EEA5AAF50D}"/>
                </c:ext>
              </c:extLst>
            </c:dLbl>
            <c:dLbl>
              <c:idx val="930"/>
              <c:layout>
                <c:manualLayout>
                  <c:x val="0"/>
                  <c:y val="-0.103678313901615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B-FF2A-46D7-AA78-89EEA5AAF50D}"/>
                </c:ext>
              </c:extLst>
            </c:dLbl>
            <c:dLbl>
              <c:idx val="931"/>
              <c:layout>
                <c:manualLayout>
                  <c:x val="0"/>
                  <c:y val="-7.06961636897361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C-FF2A-46D7-AA78-89EEA5AAF50D}"/>
                </c:ext>
              </c:extLst>
            </c:dLbl>
            <c:dLbl>
              <c:idx val="938"/>
              <c:layout>
                <c:manualLayout>
                  <c:x val="0"/>
                  <c:y val="-0.147289726263988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D-FF2A-46D7-AA78-89EEA5AAF50D}"/>
                </c:ext>
              </c:extLst>
            </c:dLbl>
            <c:dLbl>
              <c:idx val="939"/>
              <c:layout>
                <c:manualLayout>
                  <c:x val="0"/>
                  <c:y val="-0.142945383502841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E-FF2A-46D7-AA78-89EEA5AAF50D}"/>
                </c:ext>
              </c:extLst>
            </c:dLbl>
            <c:dLbl>
              <c:idx val="940"/>
              <c:layout>
                <c:manualLayout>
                  <c:x val="0"/>
                  <c:y val="-0.11878860836516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AF-FF2A-46D7-AA78-89EEA5AAF50D}"/>
                </c:ext>
              </c:extLst>
            </c:dLbl>
            <c:dLbl>
              <c:idx val="941"/>
              <c:layout>
                <c:manualLayout>
                  <c:x val="-1.0050463419654774E-16"/>
                  <c:y val="-0.189514883369095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0-FF2A-46D7-AA78-89EEA5AAF50D}"/>
                </c:ext>
              </c:extLst>
            </c:dLbl>
            <c:dLbl>
              <c:idx val="943"/>
              <c:layout>
                <c:manualLayout>
                  <c:x val="1.3711810675570604E-3"/>
                  <c:y val="-7.62836271842348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1-FF2A-46D7-AA78-89EEA5AAF50D}"/>
                </c:ext>
              </c:extLst>
            </c:dLbl>
            <c:dLbl>
              <c:idx val="944"/>
              <c:layout>
                <c:manualLayout>
                  <c:x val="-1.0050463419654774E-16"/>
                  <c:y val="-8.86386328538783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2-FF2A-46D7-AA78-89EEA5AAF50D}"/>
                </c:ext>
              </c:extLst>
            </c:dLbl>
            <c:dLbl>
              <c:idx val="945"/>
              <c:layout>
                <c:manualLayout>
                  <c:x val="0"/>
                  <c:y val="-0.11460111176637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3-FF2A-46D7-AA78-89EEA5AAF50D}"/>
                </c:ext>
              </c:extLst>
            </c:dLbl>
            <c:dLbl>
              <c:idx val="946"/>
              <c:layout>
                <c:manualLayout>
                  <c:x val="2.7410671427634103E-3"/>
                  <c:y val="-7.04891972616699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4-FF2A-46D7-AA78-89EEA5AAF50D}"/>
                </c:ext>
              </c:extLst>
            </c:dLbl>
            <c:dLbl>
              <c:idx val="948"/>
              <c:layout>
                <c:manualLayout>
                  <c:x val="-1.3712046378243669E-3"/>
                  <c:y val="-2.9253339409741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5-FF2A-46D7-AA78-89EEA5AAF50D}"/>
                </c:ext>
              </c:extLst>
            </c:dLbl>
            <c:dLbl>
              <c:idx val="949"/>
              <c:layout>
                <c:manualLayout>
                  <c:x val="-2.7424092756487338E-3"/>
                  <c:y val="-4.65219817743890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6-FF2A-46D7-AA78-89EEA5AAF50D}"/>
                </c:ext>
              </c:extLst>
            </c:dLbl>
            <c:dLbl>
              <c:idx val="950"/>
              <c:layout>
                <c:manualLayout>
                  <c:x val="-6.8560231891218338E-3"/>
                  <c:y val="-6.064256704817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7-FF2A-46D7-AA78-89EEA5AAF50D}"/>
                </c:ext>
              </c:extLst>
            </c:dLbl>
            <c:dLbl>
              <c:idx val="951"/>
              <c:layout>
                <c:manualLayout>
                  <c:x val="-1.3712046378244172E-3"/>
                  <c:y val="-7.0536718926736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8-FF2A-46D7-AA78-89EEA5AAF50D}"/>
                </c:ext>
              </c:extLst>
            </c:dLbl>
            <c:dLbl>
              <c:idx val="952"/>
              <c:layout>
                <c:manualLayout>
                  <c:x val="-4.1136139134731005E-3"/>
                  <c:y val="-7.72289277565090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9-FF2A-46D7-AA78-89EEA5AAF50D}"/>
                </c:ext>
              </c:extLst>
            </c:dLbl>
            <c:dLbl>
              <c:idx val="953"/>
              <c:layout>
                <c:manualLayout>
                  <c:x val="-2.7424092756486835E-3"/>
                  <c:y val="-0.114797297619210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A-FF2A-46D7-AA78-89EEA5AAF50D}"/>
                </c:ext>
              </c:extLst>
            </c:dLbl>
            <c:dLbl>
              <c:idx val="954"/>
              <c:layout>
                <c:manualLayout>
                  <c:x val="1.3712046378242663E-3"/>
                  <c:y val="-6.32134858152609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B-FF2A-46D7-AA78-89EEA5AAF50D}"/>
                </c:ext>
              </c:extLst>
            </c:dLbl>
            <c:dLbl>
              <c:idx val="955"/>
              <c:layout>
                <c:manualLayout>
                  <c:x val="-5.4848185512975682E-3"/>
                  <c:y val="-0.114889955181011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C-FF2A-46D7-AA78-89EEA5AAF50D}"/>
                </c:ext>
              </c:extLst>
            </c:dLbl>
            <c:dLbl>
              <c:idx val="956"/>
              <c:layout>
                <c:manualLayout>
                  <c:x val="6.8560231891218338E-3"/>
                  <c:y val="-0.189890665719938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D-FF2A-46D7-AA78-89EEA5AAF50D}"/>
                </c:ext>
              </c:extLst>
            </c:dLbl>
            <c:dLbl>
              <c:idx val="957"/>
              <c:layout>
                <c:manualLayout>
                  <c:x val="0"/>
                  <c:y val="-7.72230134440536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E-FF2A-46D7-AA78-89EEA5AAF50D}"/>
                </c:ext>
              </c:extLst>
            </c:dLbl>
            <c:dLbl>
              <c:idx val="958"/>
              <c:layout>
                <c:manualLayout>
                  <c:x val="-1.0055384516718694E-16"/>
                  <c:y val="-8.3914729414455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BF-FF2A-46D7-AA78-89EEA5AAF50D}"/>
                </c:ext>
              </c:extLst>
            </c:dLbl>
            <c:dLbl>
              <c:idx val="959"/>
              <c:layout>
                <c:manualLayout>
                  <c:x val="4.1136139134731005E-3"/>
                  <c:y val="-0.102260269505361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0-FF2A-46D7-AA78-89EEA5AAF50D}"/>
                </c:ext>
              </c:extLst>
            </c:dLbl>
            <c:dLbl>
              <c:idx val="960"/>
              <c:layout>
                <c:manualLayout>
                  <c:x val="6.8560231891217332E-3"/>
                  <c:y val="-0.113124861485980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1-FF2A-46D7-AA78-89EEA5AAF50D}"/>
                </c:ext>
              </c:extLst>
            </c:dLbl>
            <c:dLbl>
              <c:idx val="961"/>
              <c:layout>
                <c:manualLayout>
                  <c:x val="4.1136139134731005E-3"/>
                  <c:y val="-7.2872543773715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2-FF2A-46D7-AA78-89EEA5AAF50D}"/>
                </c:ext>
              </c:extLst>
            </c:dLbl>
            <c:dLbl>
              <c:idx val="962"/>
              <c:layout>
                <c:manualLayout>
                  <c:x val="0"/>
                  <c:y val="-6.80622363099684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3-FF2A-46D7-AA78-89EEA5AAF50D}"/>
                </c:ext>
              </c:extLst>
            </c:dLbl>
            <c:dLbl>
              <c:idx val="963"/>
              <c:layout>
                <c:manualLayout>
                  <c:x val="1.3712046378242663E-3"/>
                  <c:y val="-8.5568765464489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4-FF2A-46D7-AA78-89EEA5AAF50D}"/>
                </c:ext>
              </c:extLst>
            </c:dLbl>
            <c:dLbl>
              <c:idx val="964"/>
              <c:layout>
                <c:manualLayout>
                  <c:x val="2.7424092756487338E-3"/>
                  <c:y val="-0.106433145515579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5-FF2A-46D7-AA78-89EEA5AAF50D}"/>
                </c:ext>
              </c:extLst>
            </c:dLbl>
            <c:dLbl>
              <c:idx val="965"/>
              <c:layout>
                <c:manualLayout>
                  <c:x val="-1.3712046378244673E-3"/>
                  <c:y val="-0.11938417550130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6-FF2A-46D7-AA78-89EEA5AAF50D}"/>
                </c:ext>
              </c:extLst>
            </c:dLbl>
            <c:dLbl>
              <c:idx val="966"/>
              <c:layout>
                <c:manualLayout>
                  <c:x val="-2.0110769033437388E-16"/>
                  <c:y val="-7.49589817788248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7-FF2A-46D7-AA78-89EEA5AAF50D}"/>
                </c:ext>
              </c:extLst>
            </c:dLbl>
            <c:dLbl>
              <c:idx val="967"/>
              <c:layout>
                <c:manualLayout>
                  <c:x val="1.3712046378243669E-3"/>
                  <c:y val="-7.01486743150775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8-FF2A-46D7-AA78-89EEA5AAF50D}"/>
                </c:ext>
              </c:extLst>
            </c:dLbl>
            <c:dLbl>
              <c:idx val="968"/>
              <c:layout>
                <c:manualLayout>
                  <c:x val="2.7424092756486332E-3"/>
                  <c:y val="-7.09636994287266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9-FF2A-46D7-AA78-89EEA5AAF50D}"/>
                </c:ext>
              </c:extLst>
            </c:dLbl>
            <c:dLbl>
              <c:idx val="969"/>
              <c:layout>
                <c:manualLayout>
                  <c:x val="1.3712046378242663E-3"/>
                  <c:y val="-0.100606233455326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A-FF2A-46D7-AA78-89EEA5AAF50D}"/>
                </c:ext>
              </c:extLst>
            </c:dLbl>
            <c:dLbl>
              <c:idx val="970"/>
              <c:layout>
                <c:manualLayout>
                  <c:x val="1.3725002642538072E-3"/>
                  <c:y val="-0.123082592223434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B-FF2A-46D7-AA78-89EEA5AAF50D}"/>
                </c:ext>
              </c:extLst>
            </c:dLbl>
            <c:dLbl>
              <c:idx val="971"/>
              <c:layout>
                <c:manualLayout>
                  <c:x val="9.6024273129278071E-3"/>
                  <c:y val="-7.347251791502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C-FF2A-46D7-AA78-89EEA5AAF50D}"/>
                </c:ext>
              </c:extLst>
            </c:dLbl>
            <c:dLbl>
              <c:idx val="972"/>
              <c:layout>
                <c:manualLayout>
                  <c:x val="3.9948481575416229E-6"/>
                  <c:y val="-6.65948296751943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D-FF2A-46D7-AA78-89EEA5AAF50D}"/>
                </c:ext>
              </c:extLst>
            </c:dLbl>
            <c:dLbl>
              <c:idx val="973"/>
              <c:layout>
                <c:manualLayout>
                  <c:x val="-2.7370108321927321E-3"/>
                  <c:y val="-7.6390245393038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E-FF2A-46D7-AA78-89EEA5AAF50D}"/>
                </c:ext>
              </c:extLst>
            </c:dLbl>
            <c:dLbl>
              <c:idx val="974"/>
              <c:layout>
                <c:manualLayout>
                  <c:x val="2.6992217279001682E-6"/>
                  <c:y val="-9.34803083788228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CF-FF2A-46D7-AA78-89EEA5AAF50D}"/>
                </c:ext>
              </c:extLst>
            </c:dLbl>
            <c:dLbl>
              <c:idx val="975"/>
              <c:layout>
                <c:manualLayout>
                  <c:x val="1.3712046378243669E-3"/>
                  <c:y val="-0.118873573192655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0-FF2A-46D7-AA78-89EEA5AAF50D}"/>
                </c:ext>
              </c:extLst>
            </c:dLbl>
            <c:dLbl>
              <c:idx val="976"/>
              <c:layout>
                <c:manualLayout>
                  <c:x val="2.7417614624340135E-3"/>
                  <c:y val="-8.16966979572129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1-FF2A-46D7-AA78-89EEA5AAF50D}"/>
                </c:ext>
              </c:extLst>
            </c:dLbl>
            <c:dLbl>
              <c:idx val="977"/>
              <c:layout>
                <c:manualLayout>
                  <c:x val="6.851272558880352E-3"/>
                  <c:y val="-3.94087067550812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2-FF2A-46D7-AA78-89EEA5AAF50D}"/>
                </c:ext>
              </c:extLst>
            </c:dLbl>
            <c:dLbl>
              <c:idx val="978"/>
              <c:layout>
                <c:manualLayout>
                  <c:x val="4.1116704738289401E-3"/>
                  <c:y val="-7.64695957518151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3-FF2A-46D7-AA78-89EEA5AAF50D}"/>
                </c:ext>
              </c:extLst>
            </c:dLbl>
            <c:dLbl>
              <c:idx val="979"/>
              <c:layout>
                <c:manualLayout>
                  <c:x val="2.7410056803501733E-3"/>
                  <c:y val="-7.5041782153200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4-FF2A-46D7-AA78-89EEA5AAF50D}"/>
                </c:ext>
              </c:extLst>
            </c:dLbl>
            <c:dLbl>
              <c:idx val="980"/>
              <c:layout>
                <c:manualLayout>
                  <c:x val="5.4827671427841868E-3"/>
                  <c:y val="2.88569161887710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5-FF2A-46D7-AA78-89EEA5AAF50D}"/>
                </c:ext>
              </c:extLst>
            </c:dLbl>
            <c:dLbl>
              <c:idx val="981"/>
              <c:layout>
                <c:manualLayout>
                  <c:x val="1.3665619764522056E-3"/>
                  <c:y val="-6.68463522410069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6-FF2A-46D7-AA78-89EEA5AAF50D}"/>
                </c:ext>
              </c:extLst>
            </c:dLbl>
            <c:dLbl>
              <c:idx val="982"/>
              <c:layout>
                <c:manualLayout>
                  <c:x val="7.5578208363909445E-7"/>
                  <c:y val="-7.021849605934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7-FF2A-46D7-AA78-89EEA5AAF50D}"/>
                </c:ext>
              </c:extLst>
            </c:dLbl>
            <c:dLbl>
              <c:idx val="983"/>
              <c:layout>
                <c:manualLayout>
                  <c:x val="5.614381194241502E-6"/>
                  <c:y val="-0.118603650543648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8-FF2A-46D7-AA78-89EEA5AAF50D}"/>
                </c:ext>
              </c:extLst>
            </c:dLbl>
            <c:dLbl>
              <c:idx val="984"/>
              <c:layout>
                <c:manualLayout>
                  <c:x val="4.1096190653156593E-3"/>
                  <c:y val="-6.9247563097910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9-FF2A-46D7-AA78-89EEA5AAF50D}"/>
                </c:ext>
              </c:extLst>
            </c:dLbl>
            <c:dLbl>
              <c:idx val="985"/>
              <c:layout>
                <c:manualLayout>
                  <c:x val="5.4893532438005082E-3"/>
                  <c:y val="-7.08817204866361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A-FF2A-46D7-AA78-89EEA5AAF50D}"/>
                </c:ext>
              </c:extLst>
            </c:dLbl>
            <c:dLbl>
              <c:idx val="986"/>
              <c:layout>
                <c:manualLayout>
                  <c:x val="2.7469439681517748E-3"/>
                  <c:y val="-8.3732700019993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B-FF2A-46D7-AA78-89EEA5AAF50D}"/>
                </c:ext>
              </c:extLst>
            </c:dLbl>
            <c:dLbl>
              <c:idx val="987"/>
              <c:layout>
                <c:manualLayout>
                  <c:x val="5.4896771504078685E-3"/>
                  <c:y val="4.505884658749768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C-FF2A-46D7-AA78-89EEA5AAF50D}"/>
                </c:ext>
              </c:extLst>
            </c:dLbl>
            <c:dLbl>
              <c:idx val="988"/>
              <c:layout>
                <c:manualLayout>
                  <c:x val="-4.318754764801155E-6"/>
                  <c:y val="-0.103909869821054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D-FF2A-46D7-AA78-89EEA5AAF50D}"/>
                </c:ext>
              </c:extLst>
            </c:dLbl>
            <c:dLbl>
              <c:idx val="989"/>
              <c:layout>
                <c:manualLayout>
                  <c:x val="2.7424092756485326E-3"/>
                  <c:y val="-6.86030673267258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E-FF2A-46D7-AA78-89EEA5AAF50D}"/>
                </c:ext>
              </c:extLst>
            </c:dLbl>
            <c:dLbl>
              <c:idx val="990"/>
              <c:layout>
                <c:manualLayout>
                  <c:x val="6.8548355315613124E-3"/>
                  <c:y val="-3.30784209902891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DF-FF2A-46D7-AA78-89EEA5AAF50D}"/>
                </c:ext>
              </c:extLst>
            </c:dLbl>
            <c:dLbl>
              <c:idx val="991"/>
              <c:layout>
                <c:manualLayout>
                  <c:x val="1.3574587423146444E-3"/>
                  <c:y val="-8.58946850393701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0-FF2A-46D7-AA78-89EEA5AAF50D}"/>
                </c:ext>
              </c:extLst>
            </c:dLbl>
            <c:dLbl>
              <c:idx val="992"/>
              <c:layout>
                <c:manualLayout>
                  <c:x val="-6.5796569949304279E-6"/>
                  <c:y val="-0.102322178477690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1-FF2A-46D7-AA78-89EEA5AAF50D}"/>
                </c:ext>
              </c:extLst>
            </c:dLbl>
            <c:dLbl>
              <c:idx val="993"/>
              <c:layout>
                <c:manualLayout>
                  <c:x val="4.115952971631971E-3"/>
                  <c:y val="-4.2608267716535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2-FF2A-46D7-AA78-89EEA5AAF50D}"/>
                </c:ext>
              </c:extLst>
            </c:dLbl>
            <c:dLbl>
              <c:idx val="994"/>
              <c:layout>
                <c:manualLayout>
                  <c:x val="1.3696702431475628E-3"/>
                  <c:y val="-6.04673193593378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3-FF2A-46D7-AA78-89EEA5AAF50D}"/>
                </c:ext>
              </c:extLst>
            </c:dLbl>
            <c:dLbl>
              <c:idx val="995"/>
              <c:layout>
                <c:manualLayout>
                  <c:x val="2.7413295869575332E-3"/>
                  <c:y val="-7.0405618333974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4-FF2A-46D7-AA78-89EEA5AAF50D}"/>
                </c:ext>
              </c:extLst>
            </c:dLbl>
            <c:dLbl>
              <c:idx val="996"/>
              <c:layout>
                <c:manualLayout>
                  <c:x val="2.2662366140957326E-6"/>
                  <c:y val="-9.3693551205915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5-FF2A-46D7-AA78-89EEA5AAF50D}"/>
                </c:ext>
              </c:extLst>
            </c:dLbl>
            <c:dLbl>
              <c:idx val="997"/>
              <c:layout>
                <c:manualLayout>
                  <c:x val="1.0952373253138019E-2"/>
                  <c:y val="-6.34987163266058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6-FF2A-46D7-AA78-89EEA5AAF50D}"/>
                </c:ext>
              </c:extLst>
            </c:dLbl>
            <c:dLbl>
              <c:idx val="998"/>
              <c:layout>
                <c:manualLayout>
                  <c:x val="4.1050178363613134E-3"/>
                  <c:y val="-6.65851417361554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7-FF2A-46D7-AA78-89EEA5AAF50D}"/>
                </c:ext>
              </c:extLst>
            </c:dLbl>
            <c:dLbl>
              <c:idx val="999"/>
              <c:layout>
                <c:manualLayout>
                  <c:x val="4.1113465672215797E-3"/>
                  <c:y val="-0.10551264849647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8-FF2A-46D7-AA78-89EEA5AAF50D}"/>
                </c:ext>
              </c:extLst>
            </c:dLbl>
            <c:dLbl>
              <c:idx val="1000"/>
              <c:layout>
                <c:manualLayout>
                  <c:x val="-5.506412325121473E-6"/>
                  <c:y val="-8.55385367563840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9-FF2A-46D7-AA78-89EEA5AAF50D}"/>
                </c:ext>
              </c:extLst>
            </c:dLbl>
            <c:dLbl>
              <c:idx val="1001"/>
              <c:layout>
                <c:manualLayout>
                  <c:x val="5.4863301154651481E-3"/>
                  <c:y val="-0.102171061959158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A-FF2A-46D7-AA78-89EEA5AAF50D}"/>
                </c:ext>
              </c:extLst>
            </c:dLbl>
            <c:dLbl>
              <c:idx val="1002"/>
              <c:layout>
                <c:manualLayout>
                  <c:x val="1.378949807865493E-3"/>
                  <c:y val="-8.3602474807653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B-FF2A-46D7-AA78-89EEA5AAF50D}"/>
                </c:ext>
              </c:extLst>
            </c:dLbl>
            <c:dLbl>
              <c:idx val="1003"/>
              <c:layout>
                <c:manualLayout>
                  <c:x val="2.7425304713623124E-3"/>
                  <c:y val="-9.20654527559055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C-FF2A-46D7-AA78-89EEA5AAF50D}"/>
                </c:ext>
              </c:extLst>
            </c:dLbl>
            <c:dLbl>
              <c:idx val="1004"/>
              <c:layout>
                <c:manualLayout>
                  <c:x val="1.3746089957933341E-3"/>
                  <c:y val="-0.116957185039370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D-FF2A-46D7-AA78-89EEA5AAF50D}"/>
                </c:ext>
              </c:extLst>
            </c:dLbl>
            <c:dLbl>
              <c:idx val="1005"/>
              <c:layout>
                <c:manualLayout>
                  <c:x val="8.2204724409448825E-3"/>
                  <c:y val="-6.47788713910761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E-FF2A-46D7-AA78-89EEA5AAF50D}"/>
                </c:ext>
              </c:extLst>
            </c:dLbl>
            <c:dLbl>
              <c:idx val="1006"/>
              <c:layout>
                <c:manualLayout>
                  <c:x val="4.1006321848371646E-3"/>
                  <c:y val="-9.03545559145200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EF-FF2A-46D7-AA78-89EEA5AAF50D}"/>
                </c:ext>
              </c:extLst>
            </c:dLbl>
            <c:dLbl>
              <c:idx val="1007"/>
              <c:layout>
                <c:manualLayout>
                  <c:x val="4.1127045977569021E-3"/>
                  <c:y val="-0.11206587476097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0-FF2A-46D7-AA78-89EEA5AAF50D}"/>
                </c:ext>
              </c:extLst>
            </c:dLbl>
            <c:dLbl>
              <c:idx val="1008"/>
              <c:layout>
                <c:manualLayout>
                  <c:x val="2.7429168889821056E-3"/>
                  <c:y val="-5.5875129493368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1-FF2A-46D7-AA78-89EEA5AAF50D}"/>
                </c:ext>
              </c:extLst>
            </c:dLbl>
            <c:dLbl>
              <c:idx val="1009"/>
              <c:layout>
                <c:manualLayout>
                  <c:x val="-1.3628891871062319E-3"/>
                  <c:y val="-8.33163405276368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2-FF2A-46D7-AA78-89EEA5AAF50D}"/>
                </c:ext>
              </c:extLst>
            </c:dLbl>
            <c:dLbl>
              <c:idx val="1010"/>
              <c:layout>
                <c:manualLayout>
                  <c:x val="1.3722668649991646E-3"/>
                  <c:y val="-0.10798629110518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3-FF2A-46D7-AA78-89EEA5AAF50D}"/>
                </c:ext>
              </c:extLst>
            </c:dLbl>
            <c:dLbl>
              <c:idx val="1011"/>
              <c:layout>
                <c:manualLayout>
                  <c:x val="8.2231456180913726E-3"/>
                  <c:y val="-5.50450616449854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4-FF2A-46D7-AA78-89EEA5AAF50D}"/>
                </c:ext>
              </c:extLst>
            </c:dLbl>
            <c:dLbl>
              <c:idx val="1012"/>
              <c:layout>
                <c:manualLayout>
                  <c:x val="9.599022885104825E-3"/>
                  <c:y val="-5.78650540995954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5-FF2A-46D7-AA78-89EEA5AAF50D}"/>
                </c:ext>
              </c:extLst>
            </c:dLbl>
            <c:dLbl>
              <c:idx val="1013"/>
              <c:layout>
                <c:manualLayout>
                  <c:x val="-1.3607333990849685E-3"/>
                  <c:y val="-7.92682037990180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6-FF2A-46D7-AA78-89EEA5AAF50D}"/>
                </c:ext>
              </c:extLst>
            </c:dLbl>
            <c:dLbl>
              <c:idx val="1014"/>
              <c:layout>
                <c:manualLayout>
                  <c:x val="2.7467973074205604E-3"/>
                  <c:y val="-8.95659259441242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7-FF2A-46D7-AA78-89EEA5AAF50D}"/>
                </c:ext>
              </c:extLst>
            </c:dLbl>
            <c:dLbl>
              <c:idx val="1015"/>
              <c:layout>
                <c:manualLayout>
                  <c:x val="2.736557314319283E-3"/>
                  <c:y val="-8.74625851175780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8-FF2A-46D7-AA78-89EEA5AAF50D}"/>
                </c:ext>
              </c:extLst>
            </c:dLbl>
            <c:dLbl>
              <c:idx val="1016"/>
              <c:layout>
                <c:manualLayout>
                  <c:x val="2.7358027885118056E-3"/>
                  <c:y val="-0.101477104753481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9-FF2A-46D7-AA78-89EEA5AAF50D}"/>
                </c:ext>
              </c:extLst>
            </c:dLbl>
            <c:dLbl>
              <c:idx val="1017"/>
              <c:layout>
                <c:manualLayout>
                  <c:x val="1.3658931821242709E-3"/>
                  <c:y val="-9.7855400004570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A-FF2A-46D7-AA78-89EEA5AAF50D}"/>
                </c:ext>
              </c:extLst>
            </c:dLbl>
            <c:dLbl>
              <c:idx val="1018"/>
              <c:layout>
                <c:manualLayout>
                  <c:x val="1.3751994859816069E-3"/>
                  <c:y val="-9.67420516979908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B-FF2A-46D7-AA78-89EEA5AAF50D}"/>
                </c:ext>
              </c:extLst>
            </c:dLbl>
            <c:dLbl>
              <c:idx val="1019"/>
              <c:layout>
                <c:manualLayout>
                  <c:x val="1.367857602881646E-3"/>
                  <c:y val="-9.49690722530195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C-FF2A-46D7-AA78-89EEA5AAF50D}"/>
                </c:ext>
              </c:extLst>
            </c:dLbl>
            <c:dLbl>
              <c:idx val="1020"/>
              <c:layout>
                <c:manualLayout>
                  <c:x val="3.9948481572399614E-6"/>
                  <c:y val="-8.6345018974264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D-FF2A-46D7-AA78-89EEA5AAF50D}"/>
                </c:ext>
              </c:extLst>
            </c:dLbl>
            <c:dLbl>
              <c:idx val="1021"/>
              <c:layout>
                <c:manualLayout>
                  <c:x val="1.3726082331229272E-3"/>
                  <c:y val="-7.98791968823687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E-FF2A-46D7-AA78-89EEA5AAF50D}"/>
                </c:ext>
              </c:extLst>
            </c:dLbl>
            <c:dLbl>
              <c:idx val="1022"/>
              <c:layout>
                <c:manualLayout>
                  <c:x val="1.3692611981802063E-3"/>
                  <c:y val="-7.712920587705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FF-FF2A-46D7-AA78-89EEA5AAF50D}"/>
                </c:ext>
              </c:extLst>
            </c:dLbl>
            <c:dLbl>
              <c:idx val="1023"/>
              <c:layout>
                <c:manualLayout>
                  <c:x val="2.7437049020781739E-3"/>
                  <c:y val="-9.1014204371366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0-FF2A-46D7-AA78-89EEA5AAF50D}"/>
                </c:ext>
              </c:extLst>
            </c:dLbl>
            <c:dLbl>
              <c:idx val="1024"/>
              <c:layout>
                <c:manualLayout>
                  <c:x val="2.7393861473133728E-3"/>
                  <c:y val="-8.29010819741778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1-FF2A-46D7-AA78-89EEA5AAF50D}"/>
                </c:ext>
              </c:extLst>
            </c:dLbl>
            <c:dLbl>
              <c:idx val="1025"/>
              <c:layout>
                <c:manualLayout>
                  <c:x val="1.3746596416362078E-3"/>
                  <c:y val="-8.9475661700670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2-FF2A-46D7-AA78-89EEA5AAF50D}"/>
                </c:ext>
              </c:extLst>
            </c:dLbl>
            <c:dLbl>
              <c:idx val="1026"/>
              <c:layout>
                <c:manualLayout>
                  <c:x val="2.7384144274912926E-3"/>
                  <c:y val="-8.90076095844061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3-FF2A-46D7-AA78-89EEA5AAF50D}"/>
                </c:ext>
              </c:extLst>
            </c:dLbl>
            <c:dLbl>
              <c:idx val="1027"/>
              <c:layout>
                <c:manualLayout>
                  <c:x val="-9.2762377305576523E-6"/>
                  <c:y val="-8.1620078740157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4-FF2A-46D7-AA78-89EEA5AAF50D}"/>
                </c:ext>
              </c:extLst>
            </c:dLbl>
            <c:dLbl>
              <c:idx val="1028"/>
              <c:layout>
                <c:manualLayout>
                  <c:x val="-7.5541220469857763E-7"/>
                  <c:y val="-7.3557561966153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5-FF2A-46D7-AA78-89EEA5AAF50D}"/>
                </c:ext>
              </c:extLst>
            </c:dLbl>
            <c:dLbl>
              <c:idx val="1029"/>
              <c:layout>
                <c:manualLayout>
                  <c:x val="4.1095890410957903E-3"/>
                  <c:y val="-7.391535433070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6-FF2A-46D7-AA78-89EEA5AAF50D}"/>
                </c:ext>
              </c:extLst>
            </c:dLbl>
            <c:dLbl>
              <c:idx val="1030"/>
              <c:layout>
                <c:manualLayout>
                  <c:x val="-9.820358661081509E-6"/>
                  <c:y val="-8.47255348347271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7-FF2A-46D7-AA78-89EEA5AAF50D}"/>
                </c:ext>
              </c:extLst>
            </c:dLbl>
            <c:dLbl>
              <c:idx val="1031"/>
              <c:layout>
                <c:manualLayout>
                  <c:x val="6.8519124447038266E-3"/>
                  <c:y val="-7.16846149204762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8-FF2A-46D7-AA78-89EEA5AAF50D}"/>
                </c:ext>
              </c:extLst>
            </c:dLbl>
            <c:dLbl>
              <c:idx val="1032"/>
              <c:layout>
                <c:manualLayout>
                  <c:x val="2.7416675655269119E-3"/>
                  <c:y val="-8.3297736220472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9-FF2A-46D7-AA78-89EEA5AAF50D}"/>
                </c:ext>
              </c:extLst>
            </c:dLbl>
            <c:dLbl>
              <c:idx val="1033"/>
              <c:layout>
                <c:manualLayout>
                  <c:x val="2.7327149174846293E-3"/>
                  <c:y val="-7.49168307086614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A-FF2A-46D7-AA78-89EEA5AAF50D}"/>
                </c:ext>
              </c:extLst>
            </c:dLbl>
            <c:dLbl>
              <c:idx val="1034"/>
              <c:layout>
                <c:manualLayout>
                  <c:x val="4.1082553172383917E-3"/>
                  <c:y val="-6.55787943988492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B-FF2A-46D7-AA78-89EEA5AAF50D}"/>
                </c:ext>
              </c:extLst>
            </c:dLbl>
            <c:dLbl>
              <c:idx val="1035"/>
              <c:layout>
                <c:manualLayout>
                  <c:x val="1.3624398691885059E-3"/>
                  <c:y val="-7.05473980388968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C-FF2A-46D7-AA78-89EEA5AAF50D}"/>
                </c:ext>
              </c:extLst>
            </c:dLbl>
            <c:dLbl>
              <c:idx val="1036"/>
              <c:layout>
                <c:manualLayout>
                  <c:x val="1.3618113462107232E-3"/>
                  <c:y val="-6.28854057604417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D-FF2A-46D7-AA78-89EEA5AAF50D}"/>
                </c:ext>
              </c:extLst>
            </c:dLbl>
            <c:dLbl>
              <c:idx val="1037"/>
              <c:layout>
                <c:manualLayout>
                  <c:x val="-6.6940698854417911E-6"/>
                  <c:y val="-6.26954906160397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E-FF2A-46D7-AA78-89EEA5AAF50D}"/>
                </c:ext>
              </c:extLst>
            </c:dLbl>
            <c:dLbl>
              <c:idx val="1038"/>
              <c:layout>
                <c:manualLayout>
                  <c:x val="4.1204498285430128E-3"/>
                  <c:y val="-6.65654126591293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0F-FF2A-46D7-AA78-89EEA5AAF50D}"/>
                </c:ext>
              </c:extLst>
            </c:dLbl>
            <c:dLbl>
              <c:idx val="1039"/>
              <c:layout>
                <c:manualLayout>
                  <c:x val="-1.3664540075830857E-3"/>
                  <c:y val="-6.5030822603648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0-FF2A-46D7-AA78-89EEA5AAF50D}"/>
                </c:ext>
              </c:extLst>
            </c:dLbl>
            <c:dLbl>
              <c:idx val="1040"/>
              <c:layout>
                <c:manualLayout>
                  <c:x val="1.3751573725355208E-3"/>
                  <c:y val="-5.87635392102606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1-FF2A-46D7-AA78-89EEA5AAF50D}"/>
                </c:ext>
              </c:extLst>
            </c:dLbl>
            <c:dLbl>
              <c:idx val="1041"/>
              <c:layout>
                <c:manualLayout>
                  <c:x val="-1.3699090113949266E-3"/>
                  <c:y val="-7.4804552509155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2-FF2A-46D7-AA78-89EEA5AAF50D}"/>
                </c:ext>
              </c:extLst>
            </c:dLbl>
            <c:dLbl>
              <c:idx val="1042"/>
              <c:layout>
                <c:manualLayout>
                  <c:x val="-2.7377844892676087E-3"/>
                  <c:y val="-7.70944881889764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3-FF2A-46D7-AA78-89EEA5AAF50D}"/>
                </c:ext>
              </c:extLst>
            </c:dLbl>
            <c:dLbl>
              <c:idx val="1043"/>
              <c:layout>
                <c:manualLayout>
                  <c:x val="2.7525583493458153E-3"/>
                  <c:y val="-8.9710262761402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4-FF2A-46D7-AA78-89EEA5AAF50D}"/>
                </c:ext>
              </c:extLst>
            </c:dLbl>
            <c:dLbl>
              <c:idx val="1044"/>
              <c:layout>
                <c:manualLayout>
                  <c:x val="-1.3658061943685664E-3"/>
                  <c:y val="-4.72980709977067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5-FF2A-46D7-AA78-89EEA5AAF50D}"/>
                </c:ext>
              </c:extLst>
            </c:dLbl>
            <c:dLbl>
              <c:idx val="1045"/>
              <c:layout>
                <c:manualLayout>
                  <c:x val="2.7375687628087586E-3"/>
                  <c:y val="-4.97024278215223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6-FF2A-46D7-AA78-89EEA5AAF50D}"/>
                </c:ext>
              </c:extLst>
            </c:dLbl>
            <c:dLbl>
              <c:idx val="1046"/>
              <c:layout>
                <c:manualLayout>
                  <c:x val="-6.471793765505339E-7"/>
                  <c:y val="-5.3968503937007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7-FF2A-46D7-AA78-89EEA5AAF50D}"/>
                </c:ext>
              </c:extLst>
            </c:dLbl>
            <c:dLbl>
              <c:idx val="1047"/>
              <c:layout>
                <c:manualLayout>
                  <c:x val="4.101888271513276E-3"/>
                  <c:y val="-3.7527499456217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8-FF2A-46D7-AA78-89EEA5AAF50D}"/>
                </c:ext>
              </c:extLst>
            </c:dLbl>
            <c:dLbl>
              <c:idx val="1048"/>
              <c:layout>
                <c:manualLayout>
                  <c:x val="1.3699708769280552E-3"/>
                  <c:y val="-8.1310039370078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9-FF2A-46D7-AA78-89EEA5AAF50D}"/>
                </c:ext>
              </c:extLst>
            </c:dLbl>
            <c:dLbl>
              <c:idx val="1049"/>
              <c:layout>
                <c:manualLayout>
                  <c:x val="2.7339014130083055E-3"/>
                  <c:y val="-3.4856791338582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A-FF2A-46D7-AA78-89EEA5AAF50D}"/>
                </c:ext>
              </c:extLst>
            </c:dLbl>
            <c:dLbl>
              <c:idx val="1050"/>
              <c:layout>
                <c:manualLayout>
                  <c:x val="2.7399417538559096E-3"/>
                  <c:y val="-3.78900918635170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B-FF2A-46D7-AA78-89EEA5AAF50D}"/>
                </c:ext>
              </c:extLst>
            </c:dLbl>
            <c:dLbl>
              <c:idx val="1051"/>
              <c:layout>
                <c:manualLayout>
                  <c:x val="5.4832272678243983E-3"/>
                  <c:y val="-3.87957677165355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C-FF2A-46D7-AA78-89EEA5AAF50D}"/>
                </c:ext>
              </c:extLst>
            </c:dLbl>
            <c:dLbl>
              <c:idx val="1052"/>
              <c:layout>
                <c:manualLayout>
                  <c:x val="1.2311847080027976E-2"/>
                  <c:y val="-4.49370045969928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D-FF2A-46D7-AA78-89EEA5AAF50D}"/>
                </c:ext>
              </c:extLst>
            </c:dLbl>
            <c:dLbl>
              <c:idx val="1053"/>
              <c:layout>
                <c:manualLayout>
                  <c:x val="2.738306458622072E-3"/>
                  <c:y val="-8.223621468231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E-FF2A-46D7-AA78-89EEA5AAF50D}"/>
                </c:ext>
              </c:extLst>
            </c:dLbl>
            <c:dLbl>
              <c:idx val="1054"/>
              <c:layout>
                <c:manualLayout>
                  <c:x val="4.1091871898391794E-3"/>
                  <c:y val="-8.70143220004701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1F-FF2A-46D7-AA78-89EEA5AAF50D}"/>
                </c:ext>
              </c:extLst>
            </c:dLbl>
            <c:dLbl>
              <c:idx val="1055"/>
              <c:layout>
                <c:manualLayout>
                  <c:x val="4.1160971974628612E-3"/>
                  <c:y val="-8.7583738860762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0-FF2A-46D7-AA78-89EEA5AAF50D}"/>
                </c:ext>
              </c:extLst>
            </c:dLbl>
            <c:dLbl>
              <c:idx val="1056"/>
              <c:layout>
                <c:manualLayout>
                  <c:x val="2.739232570266285E-3"/>
                  <c:y val="-7.84735547341317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1-FF2A-46D7-AA78-89EEA5AAF50D}"/>
                </c:ext>
              </c:extLst>
            </c:dLbl>
            <c:dLbl>
              <c:idx val="1057"/>
              <c:layout>
                <c:manualLayout>
                  <c:x val="5.4765049483752248E-3"/>
                  <c:y val="-7.4955203190311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2-FF2A-46D7-AA78-89EEA5AAF50D}"/>
                </c:ext>
              </c:extLst>
            </c:dLbl>
            <c:dLbl>
              <c:idx val="1058"/>
              <c:layout>
                <c:manualLayout>
                  <c:x val="1.3666434671727446E-3"/>
                  <c:y val="-8.24077833031724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3-FF2A-46D7-AA78-89EEA5AAF50D}"/>
                </c:ext>
              </c:extLst>
            </c:dLbl>
            <c:dLbl>
              <c:idx val="1059"/>
              <c:layout>
                <c:manualLayout>
                  <c:x val="-1.3661501186688603E-3"/>
                  <c:y val="-7.87202684520685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4-FF2A-46D7-AA78-89EEA5AAF50D}"/>
                </c:ext>
              </c:extLst>
            </c:dLbl>
            <c:dLbl>
              <c:idx val="1060"/>
              <c:layout>
                <c:manualLayout>
                  <c:x val="-1.3711810675572614E-3"/>
                  <c:y val="-8.47896543350618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5-FF2A-46D7-AA78-89EEA5AAF50D}"/>
                </c:ext>
              </c:extLst>
            </c:dLbl>
            <c:dLbl>
              <c:idx val="1061"/>
              <c:layout>
                <c:manualLayout>
                  <c:x val="-2.7389709847912848E-3"/>
                  <c:y val="-7.86341863517060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6-FF2A-46D7-AA78-89EEA5AAF50D}"/>
                </c:ext>
              </c:extLst>
            </c:dLbl>
            <c:dLbl>
              <c:idx val="1062"/>
              <c:layout>
                <c:manualLayout>
                  <c:x val="-1.3698630136987305E-3"/>
                  <c:y val="-7.9747867454068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7-FF2A-46D7-AA78-89EEA5AAF50D}"/>
                </c:ext>
              </c:extLst>
            </c:dLbl>
            <c:dLbl>
              <c:idx val="1063"/>
              <c:layout>
                <c:manualLayout>
                  <c:x val="-4.110236220472541E-3"/>
                  <c:y val="-7.30287073490813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8-FF2A-46D7-AA78-89EEA5AAF50D}"/>
                </c:ext>
              </c:extLst>
            </c:dLbl>
            <c:dLbl>
              <c:idx val="1064"/>
              <c:layout>
                <c:manualLayout>
                  <c:x val="4.1029015208715351E-3"/>
                  <c:y val="-6.84837598425196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9-FF2A-46D7-AA78-89EEA5AAF50D}"/>
                </c:ext>
              </c:extLst>
            </c:dLbl>
            <c:dLbl>
              <c:idx val="1065"/>
              <c:layout>
                <c:manualLayout>
                  <c:x val="6.8513728645574123E-3"/>
                  <c:y val="-7.097716310011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A-FF2A-46D7-AA78-89EEA5AAF50D}"/>
                </c:ext>
              </c:extLst>
            </c:dLbl>
            <c:dLbl>
              <c:idx val="1066"/>
              <c:layout>
                <c:manualLayout>
                  <c:x val="4.1068524088584387E-3"/>
                  <c:y val="-6.4692958840377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B-FF2A-46D7-AA78-89EEA5AAF50D}"/>
                </c:ext>
              </c:extLst>
            </c:dLbl>
            <c:dLbl>
              <c:idx val="1067"/>
              <c:layout>
                <c:manualLayout>
                  <c:x val="5.4788048754179702E-3"/>
                  <c:y val="-7.24076443569554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C-FF2A-46D7-AA78-89EEA5AAF50D}"/>
                </c:ext>
              </c:extLst>
            </c:dLbl>
            <c:dLbl>
              <c:idx val="1068"/>
              <c:layout>
                <c:manualLayout>
                  <c:x val="1.3678136123393525E-3"/>
                  <c:y val="-7.7288385826771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D-FF2A-46D7-AA78-89EEA5AAF50D}"/>
                </c:ext>
              </c:extLst>
            </c:dLbl>
            <c:dLbl>
              <c:idx val="1069"/>
              <c:layout>
                <c:manualLayout>
                  <c:x val="4.1176787833027721E-3"/>
                  <c:y val="-5.42793635170603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E-FF2A-46D7-AA78-89EEA5AAF50D}"/>
                </c:ext>
              </c:extLst>
            </c:dLbl>
            <c:dLbl>
              <c:idx val="1070"/>
              <c:layout>
                <c:manualLayout>
                  <c:x val="2.744364146262539E-3"/>
                  <c:y val="-0.14316240157480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2F-FF2A-46D7-AA78-89EEA5AAF50D}"/>
                </c:ext>
              </c:extLst>
            </c:dLbl>
            <c:dLbl>
              <c:idx val="1071"/>
              <c:layout>
                <c:manualLayout>
                  <c:x val="4.1149822025672456E-3"/>
                  <c:y val="-0.12895767716535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0-FF2A-46D7-AA78-89EEA5AAF50D}"/>
                </c:ext>
              </c:extLst>
            </c:dLbl>
            <c:dLbl>
              <c:idx val="1072"/>
              <c:layout>
                <c:manualLayout>
                  <c:x val="-1.3584295113796712E-3"/>
                  <c:y val="-0.116169291338582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1-FF2A-46D7-AA78-89EEA5AAF50D}"/>
                </c:ext>
              </c:extLst>
            </c:dLbl>
            <c:dLbl>
              <c:idx val="1073"/>
              <c:layout>
                <c:manualLayout>
                  <c:x val="1.3718285637326169E-3"/>
                  <c:y val="-0.127358261789397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2-FF2A-46D7-AA78-89EEA5AAF50D}"/>
                </c:ext>
              </c:extLst>
            </c:dLbl>
            <c:dLbl>
              <c:idx val="1074"/>
              <c:layout>
                <c:manualLayout>
                  <c:x val="1.2943587530006124E-6"/>
                  <c:y val="-7.92555774278215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3-FF2A-46D7-AA78-89EEA5AAF50D}"/>
                </c:ext>
              </c:extLst>
            </c:dLbl>
            <c:dLbl>
              <c:idx val="1075"/>
              <c:layout>
                <c:manualLayout>
                  <c:x val="1.3698630136984291E-3"/>
                  <c:y val="-7.49870406824147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4-FF2A-46D7-AA78-89EEA5AAF50D}"/>
                </c:ext>
              </c:extLst>
            </c:dLbl>
            <c:dLbl>
              <c:idx val="1076"/>
              <c:layout>
                <c:manualLayout>
                  <c:x val="5.480099234171071E-3"/>
                  <c:y val="-5.36040026246719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5-FF2A-46D7-AA78-89EEA5AAF50D}"/>
                </c:ext>
              </c:extLst>
            </c:dLbl>
            <c:dLbl>
              <c:idx val="1077"/>
              <c:layout>
                <c:manualLayout>
                  <c:x val="1.3685910828553373E-3"/>
                  <c:y val="-0.192070456479875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6-FF2A-46D7-AA78-89EEA5AAF50D}"/>
                </c:ext>
              </c:extLst>
            </c:dLbl>
            <c:dLbl>
              <c:idx val="1078"/>
              <c:layout>
                <c:manualLayout>
                  <c:x val="6.043297637588621E-6"/>
                  <c:y val="-8.43995118368707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7-FF2A-46D7-AA78-89EEA5AAF50D}"/>
                </c:ext>
              </c:extLst>
            </c:dLbl>
            <c:dLbl>
              <c:idx val="1079"/>
              <c:layout>
                <c:manualLayout>
                  <c:x val="1.3777639453409628E-3"/>
                  <c:y val="-7.39626656810897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8-FF2A-46D7-AA78-89EEA5AAF50D}"/>
                </c:ext>
              </c:extLst>
            </c:dLbl>
            <c:dLbl>
              <c:idx val="1080"/>
              <c:layout>
                <c:manualLayout>
                  <c:x val="6.8520203607330696E-3"/>
                  <c:y val="-2.90485997863013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9-FF2A-46D7-AA78-89EEA5AAF50D}"/>
                </c:ext>
              </c:extLst>
            </c:dLbl>
            <c:dLbl>
              <c:idx val="1081"/>
              <c:layout>
                <c:manualLayout>
                  <c:x val="2.7370294466616332E-3"/>
                  <c:y val="-0.191307742782152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A-FF2A-46D7-AA78-89EEA5AAF50D}"/>
                </c:ext>
              </c:extLst>
            </c:dLbl>
            <c:dLbl>
              <c:idx val="1082"/>
              <c:layout>
                <c:manualLayout>
                  <c:x val="-2.7424700511436651E-3"/>
                  <c:y val="-7.9062467683360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B-FF2A-46D7-AA78-89EEA5AAF50D}"/>
                </c:ext>
              </c:extLst>
            </c:dLbl>
            <c:dLbl>
              <c:idx val="1083"/>
              <c:layout>
                <c:manualLayout>
                  <c:x val="-1.3866441861086316E-3"/>
                  <c:y val="-7.5989550724182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C-FF2A-46D7-AA78-89EEA5AAF50D}"/>
                </c:ext>
              </c:extLst>
            </c:dLbl>
            <c:dLbl>
              <c:idx val="1084"/>
              <c:layout>
                <c:manualLayout>
                  <c:x val="5.4808392931759084E-3"/>
                  <c:y val="-1.65962640033291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D-FF2A-46D7-AA78-89EEA5AAF50D}"/>
                </c:ext>
              </c:extLst>
            </c:dLbl>
            <c:dLbl>
              <c:idx val="1085"/>
              <c:layout>
                <c:manualLayout>
                  <c:x val="5.4841707380825456E-3"/>
                  <c:y val="-1.4292264621453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E-FF2A-46D7-AA78-89EEA5AAF50D}"/>
                </c:ext>
              </c:extLst>
            </c:dLbl>
            <c:dLbl>
              <c:idx val="1086"/>
              <c:layout>
                <c:manualLayout>
                  <c:x val="9.5971368383411266E-3"/>
                  <c:y val="-1.87907563896342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3F-FF2A-46D7-AA78-89EEA5AAF50D}"/>
                </c:ext>
              </c:extLst>
            </c:dLbl>
            <c:dLbl>
              <c:idx val="1087"/>
              <c:layout>
                <c:manualLayout>
                  <c:x val="6.9066258715298526E-6"/>
                  <c:y val="-7.7143814942572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0-FF2A-46D7-AA78-89EEA5AAF50D}"/>
                </c:ext>
              </c:extLst>
            </c:dLbl>
            <c:dLbl>
              <c:idx val="1088"/>
              <c:layout>
                <c:manualLayout>
                  <c:x val="4.6381188651783706E-6"/>
                  <c:y val="-7.04110892388451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1-FF2A-46D7-AA78-89EEA5AAF50D}"/>
                </c:ext>
              </c:extLst>
            </c:dLbl>
            <c:dLbl>
              <c:idx val="1089"/>
              <c:layout>
                <c:manualLayout>
                  <c:x val="4.1115305792253408E-3"/>
                  <c:y val="-6.70223097112860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2-FF2A-46D7-AA78-89EEA5AAF50D}"/>
                </c:ext>
              </c:extLst>
            </c:dLbl>
            <c:dLbl>
              <c:idx val="1090"/>
              <c:layout>
                <c:manualLayout>
                  <c:x val="1.3723438679754071E-3"/>
                  <c:y val="-7.1887631233595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3-FF2A-46D7-AA78-89EEA5AAF50D}"/>
                </c:ext>
              </c:extLst>
            </c:dLbl>
            <c:dLbl>
              <c:idx val="1091"/>
              <c:layout>
                <c:manualLayout>
                  <c:x val="2.7458742314744903E-3"/>
                  <c:y val="-6.98282480314960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4-FF2A-46D7-AA78-89EEA5AAF50D}"/>
                </c:ext>
              </c:extLst>
            </c:dLbl>
            <c:dLbl>
              <c:idx val="1092"/>
              <c:layout>
                <c:manualLayout>
                  <c:x val="6.8546003667349798E-3"/>
                  <c:y val="-6.82485236220472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5-FF2A-46D7-AA78-89EEA5AAF50D}"/>
                </c:ext>
              </c:extLst>
            </c:dLbl>
            <c:dLbl>
              <c:idx val="1093"/>
              <c:layout>
                <c:manualLayout>
                  <c:x val="1.0791602924265395E-7"/>
                  <c:y val="-7.9084662895015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6-FF2A-46D7-AA78-89EEA5AAF50D}"/>
                </c:ext>
              </c:extLst>
            </c:dLbl>
            <c:dLbl>
              <c:idx val="1094"/>
              <c:layout>
                <c:manualLayout>
                  <c:x val="7.5541220469857763E-7"/>
                  <c:y val="-7.8816511856435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7-FF2A-46D7-AA78-89EEA5AAF50D}"/>
                </c:ext>
              </c:extLst>
            </c:dLbl>
            <c:dLbl>
              <c:idx val="1095"/>
              <c:layout>
                <c:manualLayout>
                  <c:x val="2.7365979937439325E-3"/>
                  <c:y val="-6.9299376640419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8-FF2A-46D7-AA78-89EEA5AAF50D}"/>
                </c:ext>
              </c:extLst>
            </c:dLbl>
            <c:dLbl>
              <c:idx val="1096"/>
              <c:layout>
                <c:manualLayout>
                  <c:x val="-1.3652248948333512E-3"/>
                  <c:y val="-8.15393700787401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9-FF2A-46D7-AA78-89EEA5AAF50D}"/>
                </c:ext>
              </c:extLst>
            </c:dLbl>
            <c:dLbl>
              <c:idx val="1097"/>
              <c:layout>
                <c:manualLayout>
                  <c:x val="2.7415597022974868E-3"/>
                  <c:y val="-7.439124015748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A-FF2A-46D7-AA78-89EEA5AAF50D}"/>
                </c:ext>
              </c:extLst>
            </c:dLbl>
            <c:dLbl>
              <c:idx val="1098"/>
              <c:layout>
                <c:manualLayout>
                  <c:x val="4.1098740576772323E-3"/>
                  <c:y val="-0.192077032838884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B-FF2A-46D7-AA78-89EEA5AAF50D}"/>
                </c:ext>
              </c:extLst>
            </c:dLbl>
            <c:dLbl>
              <c:idx val="1099"/>
              <c:layout>
                <c:manualLayout>
                  <c:x val="1.3752818766681809E-3"/>
                  <c:y val="-7.39743387183301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C-FF2A-46D7-AA78-89EEA5AAF50D}"/>
                </c:ext>
              </c:extLst>
            </c:dLbl>
            <c:dLbl>
              <c:idx val="1100"/>
              <c:layout>
                <c:manualLayout>
                  <c:x val="8.2055031994944343E-3"/>
                  <c:y val="-6.15223317533082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D-FF2A-46D7-AA78-89EEA5AAF50D}"/>
                </c:ext>
              </c:extLst>
            </c:dLbl>
            <c:dLbl>
              <c:idx val="1101"/>
              <c:layout>
                <c:manualLayout>
                  <c:x val="-6.4717937656057943E-6"/>
                  <c:y val="-0.126510006561679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E-FF2A-46D7-AA78-89EEA5AAF50D}"/>
                </c:ext>
              </c:extLst>
            </c:dLbl>
            <c:dLbl>
              <c:idx val="1102"/>
              <c:layout>
                <c:manualLayout>
                  <c:x val="5.4692050479991372E-3"/>
                  <c:y val="-0.198018208661417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4F-FF2A-46D7-AA78-89EEA5AAF50D}"/>
                </c:ext>
              </c:extLst>
            </c:dLbl>
            <c:dLbl>
              <c:idx val="1103"/>
              <c:layout>
                <c:manualLayout>
                  <c:x val="4.1051666486894619E-3"/>
                  <c:y val="-7.53713910761154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0-FF2A-46D7-AA78-89EEA5AAF50D}"/>
                </c:ext>
              </c:extLst>
            </c:dLbl>
            <c:dLbl>
              <c:idx val="1104"/>
              <c:layout>
                <c:manualLayout>
                  <c:x val="6.8460791716103983E-3"/>
                  <c:y val="-6.5044127296587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1-FF2A-46D7-AA78-89EEA5AAF50D}"/>
                </c:ext>
              </c:extLst>
            </c:dLbl>
            <c:dLbl>
              <c:idx val="1105"/>
              <c:layout>
                <c:manualLayout>
                  <c:x val="2.7259195340308489E-3"/>
                  <c:y val="-6.03028215223098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2-FF2A-46D7-AA78-89EEA5AAF50D}"/>
                </c:ext>
              </c:extLst>
            </c:dLbl>
            <c:dLbl>
              <c:idx val="1106"/>
              <c:layout>
                <c:manualLayout>
                  <c:x val="5.4706478000006685E-3"/>
                  <c:y val="-4.91928094748234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3-FF2A-46D7-AA78-89EEA5AAF50D}"/>
                </c:ext>
              </c:extLst>
            </c:dLbl>
            <c:dLbl>
              <c:idx val="1107"/>
              <c:layout>
                <c:manualLayout>
                  <c:x val="2.7383625246914117E-3"/>
                  <c:y val="-6.46517688453040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4-FF2A-46D7-AA78-89EEA5AAF50D}"/>
                </c:ext>
              </c:extLst>
            </c:dLbl>
            <c:dLbl>
              <c:idx val="1108"/>
              <c:layout>
                <c:manualLayout>
                  <c:x val="5.4679250295989381E-3"/>
                  <c:y val="-5.94299464693103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5-FF2A-46D7-AA78-89EEA5AAF50D}"/>
                </c:ext>
              </c:extLst>
            </c:dLbl>
            <c:dLbl>
              <c:idx val="1109"/>
              <c:layout>
                <c:manualLayout>
                  <c:x val="2.7324144395015943E-3"/>
                  <c:y val="-7.30978744714456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6-FF2A-46D7-AA78-89EEA5AAF50D}"/>
                </c:ext>
              </c:extLst>
            </c:dLbl>
            <c:dLbl>
              <c:idx val="1110"/>
              <c:layout>
                <c:manualLayout>
                  <c:x val="5.4648288790031885E-3"/>
                  <c:y val="-5.01297762245880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7-FF2A-46D7-AA78-89EEA5AAF50D}"/>
                </c:ext>
              </c:extLst>
            </c:dLbl>
            <c:dLbl>
              <c:idx val="1111"/>
              <c:layout>
                <c:manualLayout>
                  <c:x val="2.7312543705724141E-3"/>
                  <c:y val="-5.65116052964192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8-FF2A-46D7-AA78-89EEA5AAF50D}"/>
                </c:ext>
              </c:extLst>
            </c:dLbl>
            <c:dLbl>
              <c:idx val="1112"/>
              <c:layout>
                <c:manualLayout>
                  <c:x val="-2.0071453647617104E-16"/>
                  <c:y val="-6.6737877674132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9-FF2A-46D7-AA78-89EEA5AAF50D}"/>
                </c:ext>
              </c:extLst>
            </c:dLbl>
            <c:dLbl>
              <c:idx val="1113"/>
              <c:layout>
                <c:manualLayout>
                  <c:x val="2.7398497274426174E-3"/>
                  <c:y val="-4.5719998691304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A-FF2A-46D7-AA78-89EEA5AAF50D}"/>
                </c:ext>
              </c:extLst>
            </c:dLbl>
            <c:dLbl>
              <c:idx val="1114"/>
              <c:layout>
                <c:manualLayout>
                  <c:x val="6.8385759472372647E-3"/>
                  <c:y val="-0.15975015370241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B-FF2A-46D7-AA78-89EEA5AAF50D}"/>
                </c:ext>
              </c:extLst>
            </c:dLbl>
            <c:dLbl>
              <c:idx val="1115"/>
              <c:layout>
                <c:manualLayout>
                  <c:x val="4.1055791103035196E-3"/>
                  <c:y val="-7.73607303340980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C-FF2A-46D7-AA78-89EEA5AAF50D}"/>
                </c:ext>
              </c:extLst>
            </c:dLbl>
            <c:dLbl>
              <c:idx val="1116"/>
              <c:layout>
                <c:manualLayout>
                  <c:x val="5.4736388720640688E-3"/>
                  <c:y val="-2.50240511637281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D-FF2A-46D7-AA78-89EEA5AAF50D}"/>
                </c:ext>
              </c:extLst>
            </c:dLbl>
            <c:dLbl>
              <c:idx val="1117"/>
              <c:layout>
                <c:manualLayout>
                  <c:x val="2.7372635403327267E-3"/>
                  <c:y val="-0.15773216232492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E-FF2A-46D7-AA78-89EEA5AAF50D}"/>
                </c:ext>
              </c:extLst>
            </c:dLbl>
            <c:dLbl>
              <c:idx val="1118"/>
              <c:layout>
                <c:manualLayout>
                  <c:x val="4.1088047709978799E-3"/>
                  <c:y val="-0.14427430124952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5F-FF2A-46D7-AA78-89EEA5AAF50D}"/>
                </c:ext>
              </c:extLst>
            </c:dLbl>
            <c:dLbl>
              <c:idx val="1119"/>
              <c:layout>
                <c:manualLayout>
                  <c:x val="4.3103118489811959E-7"/>
                  <c:y val="-0.119449039218610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0-FF2A-46D7-AA78-89EEA5AAF50D}"/>
                </c:ext>
              </c:extLst>
            </c:dLbl>
            <c:dLbl>
              <c:idx val="1120"/>
              <c:layout>
                <c:manualLayout>
                  <c:x val="6.84251230405457E-3"/>
                  <c:y val="-0.201489775488035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1-FF2A-46D7-AA78-89EEA5AAF50D}"/>
                </c:ext>
              </c:extLst>
            </c:dLbl>
            <c:dLbl>
              <c:idx val="1121"/>
              <c:layout>
                <c:manualLayout>
                  <c:x val="4.1029858500005014E-3"/>
                  <c:y val="-7.87856029690945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2-FF2A-46D7-AA78-89EEA5AAF50D}"/>
                </c:ext>
              </c:extLst>
            </c:dLbl>
            <c:dLbl>
              <c:idx val="1122"/>
              <c:layout>
                <c:manualLayout>
                  <c:x val="9.6982016624657288E-7"/>
                  <c:y val="-3.3596974085692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3-FF2A-46D7-AA78-89EEA5AAF50D}"/>
                </c:ext>
              </c:extLst>
            </c:dLbl>
            <c:dLbl>
              <c:idx val="1123"/>
              <c:layout>
                <c:manualLayout>
                  <c:x val="4.1054975002452849E-3"/>
                  <c:y val="-3.5462635228703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4-FF2A-46D7-AA78-89EEA5AAF50D}"/>
                </c:ext>
              </c:extLst>
            </c:dLbl>
            <c:dLbl>
              <c:idx val="1124"/>
              <c:layout>
                <c:manualLayout>
                  <c:x val="8.2108838546181336E-3"/>
                  <c:y val="-2.26509930396440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5-FF2A-46D7-AA78-89EEA5AAF50D}"/>
                </c:ext>
              </c:extLst>
            </c:dLbl>
            <c:dLbl>
              <c:idx val="1125"/>
              <c:layout>
                <c:manualLayout>
                  <c:x val="2.7370480247401272E-3"/>
                  <c:y val="-7.09594069307918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6-FF2A-46D7-AA78-89EEA5AAF50D}"/>
                </c:ext>
              </c:extLst>
            </c:dLbl>
            <c:dLbl>
              <c:idx val="1126"/>
              <c:layout>
                <c:manualLayout>
                  <c:x val="6.8426200618508203E-3"/>
                  <c:y val="-2.61086384914621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7-FF2A-46D7-AA78-89EEA5AAF50D}"/>
                </c:ext>
              </c:extLst>
            </c:dLbl>
            <c:dLbl>
              <c:idx val="1127"/>
              <c:layout>
                <c:manualLayout>
                  <c:x val="1.3634593959464319E-3"/>
                  <c:y val="-0.119080294255031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8-FF2A-46D7-AA78-89EEA5AAF50D}"/>
                </c:ext>
              </c:extLst>
            </c:dLbl>
            <c:dLbl>
              <c:idx val="1128"/>
              <c:layout>
                <c:manualLayout>
                  <c:x val="9.5777284462586539E-3"/>
                  <c:y val="-0.204811169463184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9-FF2A-46D7-AA78-89EEA5AAF50D}"/>
                </c:ext>
              </c:extLst>
            </c:dLbl>
            <c:dLbl>
              <c:idx val="1129"/>
              <c:layout>
                <c:manualLayout>
                  <c:x val="1.3685240123699632E-3"/>
                  <c:y val="-6.90106726762409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A-FF2A-46D7-AA78-89EEA5AAF50D}"/>
                </c:ext>
              </c:extLst>
            </c:dLbl>
            <c:dLbl>
              <c:idx val="1130"/>
              <c:layout>
                <c:manualLayout>
                  <c:x val="1.0946252458628819E-2"/>
                  <c:y val="-5.7684970212362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B-FF2A-46D7-AA78-89EEA5AAF50D}"/>
                </c:ext>
              </c:extLst>
            </c:dLbl>
            <c:dLbl>
              <c:idx val="1131"/>
              <c:layout>
                <c:manualLayout>
                  <c:x val="4.1055720371104918E-3"/>
                  <c:y val="-6.70066768599524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C-FF2A-46D7-AA78-89EEA5AAF50D}"/>
                </c:ext>
              </c:extLst>
            </c:dLbl>
            <c:dLbl>
              <c:idx val="1132"/>
              <c:layout>
                <c:manualLayout>
                  <c:x val="2.7370480247401272E-3"/>
                  <c:y val="-6.59971104947023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D-FF2A-46D7-AA78-89EEA5AAF50D}"/>
                </c:ext>
              </c:extLst>
            </c:dLbl>
            <c:dLbl>
              <c:idx val="1133"/>
              <c:layout>
                <c:manualLayout>
                  <c:x val="8.2111440742209836E-3"/>
                  <c:y val="-5.34917159123686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E-FF2A-46D7-AA78-89EEA5AAF50D}"/>
                </c:ext>
              </c:extLst>
            </c:dLbl>
            <c:dLbl>
              <c:idx val="1134"/>
              <c:layout>
                <c:manualLayout>
                  <c:x val="2.7350006266115851E-3"/>
                  <c:y val="-7.62926801338037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6F-FF2A-46D7-AA78-89EEA5AAF50D}"/>
                </c:ext>
              </c:extLst>
            </c:dLbl>
            <c:dLbl>
              <c:idx val="1135"/>
              <c:layout>
                <c:manualLayout>
                  <c:x val="1.3685240123699632E-3"/>
                  <c:y val="-6.90100145495361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0-FF2A-46D7-AA78-89EEA5AAF50D}"/>
                </c:ext>
              </c:extLst>
            </c:dLbl>
            <c:dLbl>
              <c:idx val="1136"/>
              <c:layout>
                <c:manualLayout>
                  <c:x val="6.8426200618508203E-3"/>
                  <c:y val="-5.34917159123684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1-FF2A-46D7-AA78-89EEA5AAF50D}"/>
                </c:ext>
              </c:extLst>
            </c:dLbl>
            <c:dLbl>
              <c:idx val="1137"/>
              <c:layout>
                <c:manualLayout>
                  <c:x val="1.3685240123699632E-3"/>
                  <c:y val="-8.25827261154712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2-FF2A-46D7-AA78-89EEA5AAF50D}"/>
                </c:ext>
              </c:extLst>
            </c:dLbl>
            <c:dLbl>
              <c:idx val="1138"/>
              <c:layout>
                <c:manualLayout>
                  <c:x val="8.210174254054738E-3"/>
                  <c:y val="-6.05580223424145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3-FF2A-46D7-AA78-89EEA5AAF50D}"/>
                </c:ext>
              </c:extLst>
            </c:dLbl>
            <c:dLbl>
              <c:idx val="1139"/>
              <c:layout>
                <c:manualLayout>
                  <c:x val="-2.0071453647617104E-16"/>
                  <c:y val="-7.94635345978031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4-FF2A-46D7-AA78-89EEA5AAF50D}"/>
                </c:ext>
              </c:extLst>
            </c:dLbl>
            <c:dLbl>
              <c:idx val="1140"/>
              <c:layout>
                <c:manualLayout>
                  <c:x val="4.1046022169442453E-3"/>
                  <c:y val="-8.04607610873373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5-FF2A-46D7-AA78-89EEA5AAF50D}"/>
                </c:ext>
              </c:extLst>
            </c:dLbl>
            <c:dLbl>
              <c:idx val="1141"/>
              <c:layout>
                <c:manualLayout>
                  <c:x val="-2.0056748359711497E-16"/>
                  <c:y val="-7.95066611396865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6-FF2A-46D7-AA78-89EEA5AAF50D}"/>
                </c:ext>
              </c:extLst>
            </c:dLbl>
            <c:dLbl>
              <c:idx val="1142"/>
              <c:layout>
                <c:manualLayout>
                  <c:x val="-2.0458981088902347E-6"/>
                  <c:y val="-5.244527780142779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7-FF2A-46D7-AA78-89EEA5AAF50D}"/>
                </c:ext>
              </c:extLst>
            </c:dLbl>
            <c:dLbl>
              <c:idx val="1143"/>
              <c:layout>
                <c:manualLayout>
                  <c:x val="4.1055720371104918E-3"/>
                  <c:y val="-3.4742740233983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8-FF2A-46D7-AA78-89EEA5AAF50D}"/>
                </c:ext>
              </c:extLst>
            </c:dLbl>
            <c:dLbl>
              <c:idx val="1144"/>
              <c:layout>
                <c:manualLayout>
                  <c:x val="8.2111440742209836E-3"/>
                  <c:y val="-6.08048509854591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9-FF2A-46D7-AA78-89EEA5AAF50D}"/>
                </c:ext>
              </c:extLst>
            </c:dLbl>
            <c:dLbl>
              <c:idx val="1145"/>
              <c:layout>
                <c:manualLayout>
                  <c:x val="4.1055720371104918E-3"/>
                  <c:y val="-7.43010241932314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A-FF2A-46D7-AA78-89EEA5AAF50D}"/>
                </c:ext>
              </c:extLst>
            </c:dLbl>
            <c:dLbl>
              <c:idx val="1146"/>
              <c:layout>
                <c:manualLayout>
                  <c:x val="4.1055720371104918E-3"/>
                  <c:y val="-7.64252926648323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B-FF2A-46D7-AA78-89EEA5AAF50D}"/>
                </c:ext>
              </c:extLst>
            </c:dLbl>
            <c:dLbl>
              <c:idx val="1147"/>
              <c:layout>
                <c:manualLayout>
                  <c:x val="1.3685240123699632E-3"/>
                  <c:y val="-6.4948879185541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C-FF2A-46D7-AA78-89EEA5AAF50D}"/>
                </c:ext>
              </c:extLst>
            </c:dLbl>
            <c:dLbl>
              <c:idx val="1148"/>
              <c:layout>
                <c:manualLayout>
                  <c:x val="4.1055720371104918E-3"/>
                  <c:y val="-7.6475145762725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D-FF2A-46D7-AA78-89EEA5AAF50D}"/>
                </c:ext>
              </c:extLst>
            </c:dLbl>
            <c:dLbl>
              <c:idx val="1149"/>
              <c:layout>
                <c:manualLayout>
                  <c:x val="6.842620061850619E-3"/>
                  <c:y val="-0.212111275405130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E-FF2A-46D7-AA78-89EEA5AAF50D}"/>
                </c:ext>
              </c:extLst>
            </c:dLbl>
            <c:dLbl>
              <c:idx val="1150"/>
              <c:layout>
                <c:manualLayout>
                  <c:x val="5.474096049480656E-3"/>
                  <c:y val="-7.3176943781336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7F-FF2A-46D7-AA78-89EEA5AAF50D}"/>
                </c:ext>
              </c:extLst>
            </c:dLbl>
            <c:dLbl>
              <c:idx val="1151"/>
              <c:layout>
                <c:manualLayout>
                  <c:x val="5.4731262293142083E-3"/>
                  <c:y val="-6.39261502861946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0-FF2A-46D7-AA78-89EEA5AAF50D}"/>
                </c:ext>
              </c:extLst>
            </c:dLbl>
            <c:dLbl>
              <c:idx val="1152"/>
              <c:layout>
                <c:manualLayout>
                  <c:x val="4.1055720371104918E-3"/>
                  <c:y val="-0.212115527556341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1-FF2A-46D7-AA78-89EEA5AAF50D}"/>
                </c:ext>
              </c:extLst>
            </c:dLbl>
            <c:dLbl>
              <c:idx val="1153"/>
              <c:layout>
                <c:manualLayout>
                  <c:x val="2.7370480247401272E-3"/>
                  <c:y val="-7.207656591739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2-FF2A-46D7-AA78-89EEA5AAF50D}"/>
                </c:ext>
              </c:extLst>
            </c:dLbl>
            <c:dLbl>
              <c:idx val="1154"/>
              <c:layout>
                <c:manualLayout>
                  <c:x val="4.1076194352392351E-3"/>
                  <c:y val="-7.47593915749935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3-FF2A-46D7-AA78-89EEA5AAF50D}"/>
                </c:ext>
              </c:extLst>
            </c:dLbl>
            <c:dLbl>
              <c:idx val="1155"/>
              <c:layout>
                <c:manualLayout>
                  <c:x val="1.3694938325362097E-3"/>
                  <c:y val="-0.206983316652563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4-FF2A-46D7-AA78-89EEA5AAF50D}"/>
                </c:ext>
              </c:extLst>
            </c:dLbl>
            <c:dLbl>
              <c:idx val="1156"/>
              <c:layout>
                <c:manualLayout>
                  <c:x val="6.8445597021833133E-3"/>
                  <c:y val="-7.00867098386816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5-FF2A-46D7-AA78-89EEA5AAF50D}"/>
                </c:ext>
              </c:extLst>
            </c:dLbl>
            <c:dLbl>
              <c:idx val="1157"/>
              <c:layout>
                <c:manualLayout>
                  <c:x val="6.842620061850619E-3"/>
                  <c:y val="-7.42080637961702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6-FF2A-46D7-AA78-89EEA5AAF50D}"/>
                </c:ext>
              </c:extLst>
            </c:dLbl>
            <c:dLbl>
              <c:idx val="1158"/>
              <c:layout>
                <c:manualLayout>
                  <c:x val="2.7380178449063737E-3"/>
                  <c:y val="-7.21010628547020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7-FF2A-46D7-AA78-89EEA5AAF50D}"/>
                </c:ext>
              </c:extLst>
            </c:dLbl>
            <c:dLbl>
              <c:idx val="1159"/>
              <c:layout>
                <c:manualLayout>
                  <c:x val="4.1006151784829092E-3"/>
                  <c:y val="-0.204125895031752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8-FF2A-46D7-AA78-89EEA5AAF50D}"/>
                </c:ext>
              </c:extLst>
            </c:dLbl>
            <c:dLbl>
              <c:idx val="1160"/>
              <c:layout>
                <c:manualLayout>
                  <c:x val="6.8405726637220769E-3"/>
                  <c:y val="-6.16965815418164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9-FF2A-46D7-AA78-89EEA5AAF50D}"/>
                </c:ext>
              </c:extLst>
            </c:dLbl>
            <c:dLbl>
              <c:idx val="1161"/>
              <c:layout>
                <c:manualLayout>
                  <c:x val="2.7389876650726203E-3"/>
                  <c:y val="-5.7513692737423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A-FF2A-46D7-AA78-89EEA5AAF50D}"/>
                </c:ext>
              </c:extLst>
            </c:dLbl>
            <c:dLbl>
              <c:idx val="1162"/>
              <c:layout>
                <c:manualLayout>
                  <c:x val="4.1035246389817493E-3"/>
                  <c:y val="-5.6840922713384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B-FF2A-46D7-AA78-89EEA5AAF50D}"/>
                </c:ext>
              </c:extLst>
            </c:dLbl>
            <c:dLbl>
              <c:idx val="1163"/>
              <c:layout>
                <c:manualLayout>
                  <c:x val="2.7390954228690709E-3"/>
                  <c:y val="-6.2958704030055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C-FF2A-46D7-AA78-89EEA5AAF50D}"/>
                </c:ext>
              </c:extLst>
            </c:dLbl>
            <c:dLbl>
              <c:idx val="1164"/>
              <c:layout>
                <c:manualLayout>
                  <c:x val="1.3664766142414211E-3"/>
                  <c:y val="-5.95112718183399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D-FF2A-46D7-AA78-89EEA5AAF50D}"/>
                </c:ext>
              </c:extLst>
            </c:dLbl>
            <c:dLbl>
              <c:idx val="1165"/>
              <c:layout>
                <c:manualLayout>
                  <c:x val="5.4700854700852697E-3"/>
                  <c:y val="-5.56429852976225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E-FF2A-46D7-AA78-89EEA5AAF50D}"/>
                </c:ext>
              </c:extLst>
            </c:dLbl>
            <c:dLbl>
              <c:idx val="1166"/>
              <c:layout>
                <c:manualLayout>
                  <c:x val="0"/>
                  <c:y val="-0.130624988379950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8F-FF2A-46D7-AA78-89EEA5AAF50D}"/>
                </c:ext>
              </c:extLst>
            </c:dLbl>
            <c:dLbl>
              <c:idx val="1167"/>
              <c:layout>
                <c:manualLayout>
                  <c:x val="2.7389876650726203E-3"/>
                  <c:y val="-0.209100839325439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0-FF2A-46D7-AA78-89EEA5AAF50D}"/>
                </c:ext>
              </c:extLst>
            </c:dLbl>
            <c:dLbl>
              <c:idx val="1168"/>
              <c:layout>
                <c:manualLayout>
                  <c:x val="6.8457450379420587E-3"/>
                  <c:y val="-5.75497251745146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1-FF2A-46D7-AA78-89EEA5AAF50D}"/>
                </c:ext>
              </c:extLst>
            </c:dLbl>
            <c:dLbl>
              <c:idx val="1169"/>
              <c:layout>
                <c:manualLayout>
                  <c:x val="2.7340308064453386E-3"/>
                  <c:y val="-5.22524633271235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2-FF2A-46D7-AA78-89EEA5AAF50D}"/>
                </c:ext>
              </c:extLst>
            </c:dLbl>
            <c:dLbl>
              <c:idx val="1170"/>
              <c:layout>
                <c:manualLayout>
                  <c:x val="6.842620061850619E-3"/>
                  <c:y val="-2.20467503497389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3-FF2A-46D7-AA78-89EEA5AAF50D}"/>
                </c:ext>
              </c:extLst>
            </c:dLbl>
            <c:dLbl>
              <c:idx val="1171"/>
              <c:layout>
                <c:manualLayout>
                  <c:x val="-1.3664766142415215E-3"/>
                  <c:y val="-0.131599684532058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4-FF2A-46D7-AA78-89EEA5AAF50D}"/>
                </c:ext>
              </c:extLst>
            </c:dLbl>
            <c:dLbl>
              <c:idx val="1172"/>
              <c:layout>
                <c:manualLayout>
                  <c:x val="8.2090966760920408E-3"/>
                  <c:y val="-0.210003858678648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5-FF2A-46D7-AA78-89EEA5AAF50D}"/>
                </c:ext>
              </c:extLst>
            </c:dLbl>
            <c:dLbl>
              <c:idx val="1173"/>
              <c:layout>
                <c:manualLayout>
                  <c:x val="5.4660142147619347E-3"/>
                  <c:y val="-0.108624516699266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6-FF2A-46D7-AA78-89EEA5AAF50D}"/>
                </c:ext>
              </c:extLst>
            </c:dLbl>
            <c:dLbl>
              <c:idx val="1174"/>
              <c:layout>
                <c:manualLayout>
                  <c:x val="4.1056867891512555E-3"/>
                  <c:y val="-0.126370499864071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7-FF2A-46D7-AA78-89EEA5AAF50D}"/>
                </c:ext>
              </c:extLst>
            </c:dLbl>
            <c:dLbl>
              <c:idx val="1175"/>
              <c:layout>
                <c:manualLayout>
                  <c:x val="2.7380577427820519E-3"/>
                  <c:y val="-0.195486131542346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8-FF2A-46D7-AA78-89EEA5AAF50D}"/>
                </c:ext>
              </c:extLst>
            </c:dLbl>
            <c:dLbl>
              <c:idx val="1176"/>
              <c:layout>
                <c:manualLayout>
                  <c:x val="9.5797563766067701E-3"/>
                  <c:y val="-7.75244432449597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9-FF2A-46D7-AA78-89EEA5AAF50D}"/>
                </c:ext>
              </c:extLst>
            </c:dLbl>
            <c:dLbl>
              <c:idx val="1177"/>
              <c:layout>
                <c:manualLayout>
                  <c:x val="9.5746034701674164E-3"/>
                  <c:y val="-0.112854266404686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A-FF2A-46D7-AA78-89EEA5AAF50D}"/>
                </c:ext>
              </c:extLst>
            </c:dLbl>
            <c:dLbl>
              <c:idx val="1178"/>
              <c:layout>
                <c:manualLayout>
                  <c:x val="1.3695672656302577E-3"/>
                  <c:y val="-8.1842779879248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B-FF2A-46D7-AA78-89EEA5AAF50D}"/>
                </c:ext>
              </c:extLst>
            </c:dLbl>
            <c:dLbl>
              <c:idx val="1179"/>
              <c:layout>
                <c:manualLayout>
                  <c:x val="5.4731004778248871E-3"/>
                  <c:y val="-0.108848581234938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C-FF2A-46D7-AA78-89EEA5AAF50D}"/>
                </c:ext>
              </c:extLst>
            </c:dLbl>
            <c:dLbl>
              <c:idx val="1180"/>
              <c:layout>
                <c:manualLayout>
                  <c:x val="6.8436368530856717E-3"/>
                  <c:y val="-8.99535740243329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D-FF2A-46D7-AA78-89EEA5AAF50D}"/>
                </c:ext>
              </c:extLst>
            </c:dLbl>
            <c:dLbl>
              <c:idx val="1181"/>
              <c:layout>
                <c:manualLayout>
                  <c:x val="4.1055720371102914E-3"/>
                  <c:y val="-8.0717408427900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E-FF2A-46D7-AA78-89EEA5AAF50D}"/>
                </c:ext>
              </c:extLst>
            </c:dLbl>
            <c:dLbl>
              <c:idx val="1182"/>
              <c:layout>
                <c:manualLayout>
                  <c:x val="5.4750658696467022E-3"/>
                  <c:y val="-8.879478408261333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9F-FF2A-46D7-AA78-89EEA5AAF50D}"/>
                </c:ext>
              </c:extLst>
            </c:dLbl>
            <c:dLbl>
              <c:idx val="1183"/>
              <c:layout>
                <c:manualLayout>
                  <c:x val="5.4731262293144095E-3"/>
                  <c:y val="-9.28835081850186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0-FF2A-46D7-AA78-89EEA5AAF50D}"/>
                </c:ext>
              </c:extLst>
            </c:dLbl>
            <c:dLbl>
              <c:idx val="1184"/>
              <c:layout>
                <c:manualLayout>
                  <c:x val="8.2111440742207824E-3"/>
                  <c:y val="-7.672046249196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1-FF2A-46D7-AA78-89EEA5AAF50D}"/>
                </c:ext>
              </c:extLst>
            </c:dLbl>
            <c:dLbl>
              <c:idx val="1185"/>
              <c:layout>
                <c:manualLayout>
                  <c:x val="4.1055720371102914E-3"/>
                  <c:y val="-7.53458383895945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2-FF2A-46D7-AA78-89EEA5AAF50D}"/>
                </c:ext>
              </c:extLst>
            </c:dLbl>
            <c:dLbl>
              <c:idx val="1186"/>
              <c:layout>
                <c:manualLayout>
                  <c:x val="2.7370886331516252E-3"/>
                  <c:y val="-6.70975316779737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3-FF2A-46D7-AA78-89EEA5AAF50D}"/>
                </c:ext>
              </c:extLst>
            </c:dLbl>
            <c:dLbl>
              <c:idx val="1187"/>
              <c:layout>
                <c:manualLayout>
                  <c:x val="4.1055720371105924E-3"/>
                  <c:y val="-0.148467955070348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4-FF2A-46D7-AA78-89EEA5AAF50D}"/>
                </c:ext>
              </c:extLst>
            </c:dLbl>
            <c:dLbl>
              <c:idx val="1188"/>
              <c:layout>
                <c:manualLayout>
                  <c:x val="2.7370480247401272E-3"/>
                  <c:y val="-8.1636619008341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5-FF2A-46D7-AA78-89EEA5AAF50D}"/>
                </c:ext>
              </c:extLst>
            </c:dLbl>
            <c:dLbl>
              <c:idx val="1189"/>
              <c:layout>
                <c:manualLayout>
                  <c:x val="4.1055720371104918E-3"/>
                  <c:y val="-0.209064971420025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6-FF2A-46D7-AA78-89EEA5AAF50D}"/>
                </c:ext>
              </c:extLst>
            </c:dLbl>
            <c:dLbl>
              <c:idx val="1190"/>
              <c:layout>
                <c:manualLayout>
                  <c:x val="4.1055720371104918E-3"/>
                  <c:y val="-0.128679072245365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7-FF2A-46D7-AA78-89EEA5AAF50D}"/>
                </c:ext>
              </c:extLst>
            </c:dLbl>
            <c:dLbl>
              <c:idx val="1191"/>
              <c:layout>
                <c:manualLayout>
                  <c:x val="4.1055720371104918E-3"/>
                  <c:y val="-0.19969637324471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8-FF2A-46D7-AA78-89EEA5AAF50D}"/>
                </c:ext>
              </c:extLst>
            </c:dLbl>
            <c:dLbl>
              <c:idx val="1192"/>
              <c:layout>
                <c:manualLayout>
                  <c:x val="-1.368524012370164E-3"/>
                  <c:y val="-0.13056526338148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9-FF2A-46D7-AA78-89EEA5AAF50D}"/>
                </c:ext>
              </c:extLst>
            </c:dLbl>
            <c:dLbl>
              <c:idx val="1193"/>
              <c:layout>
                <c:manualLayout>
                  <c:x val="5.474096049480656E-3"/>
                  <c:y val="-0.200057520274004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A-FF2A-46D7-AA78-89EEA5AAF50D}"/>
                </c:ext>
              </c:extLst>
            </c:dLbl>
            <c:dLbl>
              <c:idx val="1194"/>
              <c:layout>
                <c:manualLayout>
                  <c:x val="2.7370480247401272E-3"/>
                  <c:y val="-0.197546602363300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B-FF2A-46D7-AA78-89EEA5AAF50D}"/>
                </c:ext>
              </c:extLst>
            </c:dLbl>
            <c:dLbl>
              <c:idx val="1195"/>
              <c:layout>
                <c:manualLayout>
                  <c:x val="0"/>
                  <c:y val="-0.19443810540458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C-FF2A-46D7-AA78-89EEA5AAF50D}"/>
                </c:ext>
              </c:extLst>
            </c:dLbl>
            <c:dLbl>
              <c:idx val="1196"/>
              <c:layout>
                <c:manualLayout>
                  <c:x val="5.474096049480656E-3"/>
                  <c:y val="-0.196527657692505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D-FF2A-46D7-AA78-89EEA5AAF50D}"/>
                </c:ext>
              </c:extLst>
            </c:dLbl>
            <c:dLbl>
              <c:idx val="1197"/>
              <c:layout>
                <c:manualLayout>
                  <c:x val="1.368524012370164E-3"/>
                  <c:y val="-0.185096984019202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E-FF2A-46D7-AA78-89EEA5AAF50D}"/>
                </c:ext>
              </c:extLst>
            </c:dLbl>
            <c:dLbl>
              <c:idx val="1198"/>
              <c:layout>
                <c:manualLayout>
                  <c:x val="2.7370480247401272E-3"/>
                  <c:y val="-0.180890402653435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AF-FF2A-46D7-AA78-89EEA5AAF50D}"/>
                </c:ext>
              </c:extLst>
            </c:dLbl>
            <c:dLbl>
              <c:idx val="1199"/>
              <c:layout>
                <c:manualLayout>
                  <c:x val="1.368524012370164E-3"/>
                  <c:y val="-0.176535413715722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0-FF2A-46D7-AA78-89EEA5AAF50D}"/>
                </c:ext>
              </c:extLst>
            </c:dLbl>
            <c:dLbl>
              <c:idx val="1200"/>
              <c:layout>
                <c:manualLayout>
                  <c:x val="0"/>
                  <c:y val="-0.179788534017829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1-FF2A-46D7-AA78-89EEA5AAF50D}"/>
                </c:ext>
              </c:extLst>
            </c:dLbl>
            <c:dLbl>
              <c:idx val="1201"/>
              <c:layout>
                <c:manualLayout>
                  <c:x val="5.474096049480656E-3"/>
                  <c:y val="-0.17881022867105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2-FF2A-46D7-AA78-89EEA5AAF50D}"/>
                </c:ext>
              </c:extLst>
            </c:dLbl>
            <c:dLbl>
              <c:idx val="1202"/>
              <c:layout>
                <c:manualLayout>
                  <c:x val="1.368524012370164E-3"/>
                  <c:y val="-0.166240831266678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3-FF2A-46D7-AA78-89EEA5AAF50D}"/>
                </c:ext>
              </c:extLst>
            </c:dLbl>
            <c:dLbl>
              <c:idx val="1203"/>
              <c:layout>
                <c:manualLayout>
                  <c:x val="2.7370480247401272E-3"/>
                  <c:y val="-0.171400051037725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4-FF2A-46D7-AA78-89EEA5AAF50D}"/>
                </c:ext>
              </c:extLst>
            </c:dLbl>
            <c:dLbl>
              <c:idx val="1204"/>
              <c:layout>
                <c:manualLayout>
                  <c:x val="2.7370480247401272E-3"/>
                  <c:y val="-0.157903188574525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5-FF2A-46D7-AA78-89EEA5AAF50D}"/>
                </c:ext>
              </c:extLst>
            </c:dLbl>
            <c:dLbl>
              <c:idx val="1205"/>
              <c:layout>
                <c:manualLayout>
                  <c:x val="1.368524012370164E-3"/>
                  <c:y val="-0.15680757214261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6-FF2A-46D7-AA78-89EEA5AAF50D}"/>
                </c:ext>
              </c:extLst>
            </c:dLbl>
            <c:dLbl>
              <c:idx val="1206"/>
              <c:layout>
                <c:manualLayout>
                  <c:x val="-1.368524012370164E-3"/>
                  <c:y val="-0.148435213266781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7-FF2A-46D7-AA78-89EEA5AAF50D}"/>
                </c:ext>
              </c:extLst>
            </c:dLbl>
            <c:dLbl>
              <c:idx val="1207"/>
              <c:layout>
                <c:manualLayout>
                  <c:x val="1.368524012370164E-3"/>
                  <c:y val="-0.147452301033077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8-FF2A-46D7-AA78-89EEA5AAF50D}"/>
                </c:ext>
              </c:extLst>
            </c:dLbl>
            <c:dLbl>
              <c:idx val="1208"/>
              <c:layout>
                <c:manualLayout>
                  <c:x val="0"/>
                  <c:y val="-0.14542724516223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9-FF2A-46D7-AA78-89EEA5AAF50D}"/>
                </c:ext>
              </c:extLst>
            </c:dLbl>
            <c:dLbl>
              <c:idx val="1209"/>
              <c:layout>
                <c:manualLayout>
                  <c:x val="4.1055720371104918E-3"/>
                  <c:y val="-0.143155556308745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A-FF2A-46D7-AA78-89EEA5AAF50D}"/>
                </c:ext>
              </c:extLst>
            </c:dLbl>
            <c:dLbl>
              <c:idx val="1210"/>
              <c:layout>
                <c:manualLayout>
                  <c:x val="2.7370480247401272E-3"/>
                  <c:y val="-0.13377873154962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B-FF2A-46D7-AA78-89EEA5AAF50D}"/>
                </c:ext>
              </c:extLst>
            </c:dLbl>
            <c:dLbl>
              <c:idx val="1211"/>
              <c:layout>
                <c:manualLayout>
                  <c:x val="1.3685240123700636E-3"/>
                  <c:y val="-0.134947729109125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C-FF2A-46D7-AA78-89EEA5AAF50D}"/>
                </c:ext>
              </c:extLst>
            </c:dLbl>
            <c:dLbl>
              <c:idx val="1212"/>
              <c:layout>
                <c:manualLayout>
                  <c:x val="4.1055720371104918E-3"/>
                  <c:y val="-0.134991988130026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D-FF2A-46D7-AA78-89EEA5AAF50D}"/>
                </c:ext>
              </c:extLst>
            </c:dLbl>
            <c:dLbl>
              <c:idx val="1213"/>
              <c:layout>
                <c:manualLayout>
                  <c:x val="4.1055720371104918E-3"/>
                  <c:y val="-0.126375299715014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E-FF2A-46D7-AA78-89EEA5AAF50D}"/>
                </c:ext>
              </c:extLst>
            </c:dLbl>
            <c:dLbl>
              <c:idx val="1214"/>
              <c:layout>
                <c:manualLayout>
                  <c:x val="1.368524012370164E-3"/>
                  <c:y val="-0.118564981045128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BF-FF2A-46D7-AA78-89EEA5AAF50D}"/>
                </c:ext>
              </c:extLst>
            </c:dLbl>
            <c:dLbl>
              <c:idx val="1215"/>
              <c:layout>
                <c:manualLayout>
                  <c:x val="4.1055720371103912E-3"/>
                  <c:y val="-0.15154841194904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0-FF2A-46D7-AA78-89EEA5AAF50D}"/>
                </c:ext>
              </c:extLst>
            </c:dLbl>
            <c:dLbl>
              <c:idx val="1216"/>
              <c:layout>
                <c:manualLayout>
                  <c:x val="1.3685240123702644E-3"/>
                  <c:y val="-0.14545163392105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1-FF2A-46D7-AA78-89EEA5AAF50D}"/>
                </c:ext>
              </c:extLst>
            </c:dLbl>
            <c:dLbl>
              <c:idx val="1217"/>
              <c:layout>
                <c:manualLayout>
                  <c:x val="2.7370480247402274E-3"/>
                  <c:y val="-0.132982857240563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2-FF2A-46D7-AA78-89EEA5AAF50D}"/>
                </c:ext>
              </c:extLst>
            </c:dLbl>
            <c:dLbl>
              <c:idx val="1218"/>
              <c:layout>
                <c:manualLayout>
                  <c:x val="5.474096049480656E-3"/>
                  <c:y val="-0.11329077223388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3-FF2A-46D7-AA78-89EEA5AAF50D}"/>
                </c:ext>
              </c:extLst>
            </c:dLbl>
            <c:dLbl>
              <c:idx val="1219"/>
              <c:layout>
                <c:manualLayout>
                  <c:x val="2.7370480247402274E-3"/>
                  <c:y val="-0.1316162917291407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4-FF2A-46D7-AA78-89EEA5AAF50D}"/>
                </c:ext>
              </c:extLst>
            </c:dLbl>
            <c:dLbl>
              <c:idx val="1220"/>
              <c:layout>
                <c:manualLayout>
                  <c:x val="1.368524012370164E-3"/>
                  <c:y val="-0.114899873425781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5-FF2A-46D7-AA78-89EEA5AAF50D}"/>
                </c:ext>
              </c:extLst>
            </c:dLbl>
            <c:dLbl>
              <c:idx val="1221"/>
              <c:layout>
                <c:manualLayout>
                  <c:x val="2.7370480247401272E-3"/>
                  <c:y val="-0.112071738443336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6-FF2A-46D7-AA78-89EEA5AAF50D}"/>
                </c:ext>
              </c:extLst>
            </c:dLbl>
            <c:dLbl>
              <c:idx val="1222"/>
              <c:layout>
                <c:manualLayout>
                  <c:x val="2.7370480247402274E-3"/>
                  <c:y val="-0.1305265984375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7-FF2A-46D7-AA78-89EEA5AAF50D}"/>
                </c:ext>
              </c:extLst>
            </c:dLbl>
            <c:dLbl>
              <c:idx val="1223"/>
              <c:layout>
                <c:manualLayout>
                  <c:x val="4.1055720371104918E-3"/>
                  <c:y val="-0.103780164620523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8-FF2A-46D7-AA78-89EEA5AAF50D}"/>
                </c:ext>
              </c:extLst>
            </c:dLbl>
            <c:dLbl>
              <c:idx val="1224"/>
              <c:layout>
                <c:manualLayout>
                  <c:x val="5.474096049480656E-3"/>
                  <c:y val="-0.10330828777314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9-FF2A-46D7-AA78-89EEA5AAF50D}"/>
                </c:ext>
              </c:extLst>
            </c:dLbl>
            <c:dLbl>
              <c:idx val="1225"/>
              <c:layout>
                <c:manualLayout>
                  <c:x val="3.1931867762649661E-3"/>
                  <c:y val="-0.13164278132901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A-FF2A-46D7-AA78-89EEA5AAF50D}"/>
                </c:ext>
              </c:extLst>
            </c:dLbl>
            <c:dLbl>
              <c:idx val="1226"/>
              <c:layout>
                <c:manualLayout>
                  <c:x val="4.1055720371104918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B-FF2A-46D7-AA78-89EEA5AAF50D}"/>
                </c:ext>
              </c:extLst>
            </c:dLbl>
            <c:dLbl>
              <c:idx val="1227"/>
              <c:layout>
                <c:manualLayout>
                  <c:x val="1.8246627638948021E-3"/>
                  <c:y val="-9.81893782627659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C-FF2A-46D7-AA78-89EEA5AAF50D}"/>
                </c:ext>
              </c:extLst>
            </c:dLbl>
            <c:dLbl>
              <c:idx val="1228"/>
              <c:layout>
                <c:manualLayout>
                  <c:x val="3.1931867762649661E-3"/>
                  <c:y val="-9.36162203223932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D-FF2A-46D7-AA78-89EEA5AAF50D}"/>
                </c:ext>
              </c:extLst>
            </c:dLbl>
            <c:dLbl>
              <c:idx val="1229"/>
              <c:layout>
                <c:manualLayout>
                  <c:x val="3.1931867762649661E-3"/>
                  <c:y val="-8.9831169111086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E-FF2A-46D7-AA78-89EEA5AAF50D}"/>
                </c:ext>
              </c:extLst>
            </c:dLbl>
            <c:dLbl>
              <c:idx val="1230"/>
              <c:layout>
                <c:manualLayout>
                  <c:x val="5.474096049480656E-3"/>
                  <c:y val="-7.9637444579561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CF-FF2A-46D7-AA78-89EEA5AAF50D}"/>
                </c:ext>
              </c:extLst>
            </c:dLbl>
            <c:dLbl>
              <c:idx val="1231"/>
              <c:layout>
                <c:manualLayout>
                  <c:x val="-1.368524012370164E-3"/>
                  <c:y val="-8.74907060169398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0-FF2A-46D7-AA78-89EEA5AAF50D}"/>
                </c:ext>
              </c:extLst>
            </c:dLbl>
            <c:dLbl>
              <c:idx val="1232"/>
              <c:layout>
                <c:manualLayout>
                  <c:x val="4.5613875152463812E-4"/>
                  <c:y val="-7.9575745200981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1-FF2A-46D7-AA78-89EEA5AAF50D}"/>
                </c:ext>
              </c:extLst>
            </c:dLbl>
            <c:dLbl>
              <c:idx val="1233"/>
              <c:layout>
                <c:manualLayout>
                  <c:x val="4.5617107886349291E-3"/>
                  <c:y val="-8.4277731443829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2-FF2A-46D7-AA78-89EEA5AAF50D}"/>
                </c:ext>
              </c:extLst>
            </c:dLbl>
            <c:dLbl>
              <c:idx val="1234"/>
              <c:layout>
                <c:manualLayout>
                  <c:x val="4.5617465440459616E-4"/>
                  <c:y val="-0.121925862908266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3-FF2A-46D7-AA78-89EEA5AAF50D}"/>
                </c:ext>
              </c:extLst>
            </c:dLbl>
            <c:dLbl>
              <c:idx val="1235"/>
              <c:layout>
                <c:manualLayout>
                  <c:x val="-4.5617465440473E-4"/>
                  <c:y val="-6.53735867004007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4-FF2A-46D7-AA78-89EEA5AAF50D}"/>
                </c:ext>
              </c:extLst>
            </c:dLbl>
            <c:dLbl>
              <c:idx val="1236"/>
              <c:layout>
                <c:manualLayout>
                  <c:x val="2.7370480247401272E-3"/>
                  <c:y val="-4.622484536901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5-FF2A-46D7-AA78-89EEA5AAF50D}"/>
                </c:ext>
              </c:extLst>
            </c:dLbl>
            <c:dLbl>
              <c:idx val="1237"/>
              <c:layout>
                <c:manualLayout>
                  <c:x val="5.474096049480656E-3"/>
                  <c:y val="-5.23691908760252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6-FF2A-46D7-AA78-89EEA5AAF50D}"/>
                </c:ext>
              </c:extLst>
            </c:dLbl>
            <c:dLbl>
              <c:idx val="1238"/>
              <c:layout>
                <c:manualLayout>
                  <c:x val="4.1055720371104918E-3"/>
                  <c:y val="-0.119781363727379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7-FF2A-46D7-AA78-89EEA5AAF50D}"/>
                </c:ext>
              </c:extLst>
            </c:dLbl>
            <c:dLbl>
              <c:idx val="1239"/>
              <c:layout>
                <c:manualLayout>
                  <c:x val="4.1055720371104918E-3"/>
                  <c:y val="-4.18201678650879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8-FF2A-46D7-AA78-89EEA5AAF50D}"/>
                </c:ext>
              </c:extLst>
            </c:dLbl>
            <c:dLbl>
              <c:idx val="1240"/>
              <c:layout>
                <c:manualLayout>
                  <c:x val="6.8426200618508203E-3"/>
                  <c:y val="-3.82888244985033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9-FF2A-46D7-AA78-89EEA5AAF50D}"/>
                </c:ext>
              </c:extLst>
            </c:dLbl>
            <c:dLbl>
              <c:idx val="1241"/>
              <c:layout>
                <c:manualLayout>
                  <c:x val="6.8426200618508203E-3"/>
                  <c:y val="-0.117139149539056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A-FF2A-46D7-AA78-89EEA5AAF50D}"/>
                </c:ext>
              </c:extLst>
            </c:dLbl>
            <c:dLbl>
              <c:idx val="1242"/>
              <c:layout>
                <c:manualLayout>
                  <c:x val="8.2111440742209836E-3"/>
                  <c:y val="-0.1030588577520005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B-FF2A-46D7-AA78-89EEA5AAF50D}"/>
                </c:ext>
              </c:extLst>
            </c:dLbl>
            <c:dLbl>
              <c:idx val="1243"/>
              <c:layout>
                <c:manualLayout>
                  <c:x val="4.1055720371104918E-3"/>
                  <c:y val="-0.12766127929630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C-FF2A-46D7-AA78-89EEA5AAF50D}"/>
                </c:ext>
              </c:extLst>
            </c:dLbl>
            <c:dLbl>
              <c:idx val="1244"/>
              <c:layout>
                <c:manualLayout>
                  <c:x val="4.1055720371104918E-3"/>
                  <c:y val="-7.11589627725693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D-FF2A-46D7-AA78-89EEA5AAF50D}"/>
                </c:ext>
              </c:extLst>
            </c:dLbl>
            <c:dLbl>
              <c:idx val="1245"/>
              <c:layout>
                <c:manualLayout>
                  <c:x val="1.3685240123700636E-3"/>
                  <c:y val="-0.132336940470958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E-FF2A-46D7-AA78-89EEA5AAF50D}"/>
                </c:ext>
              </c:extLst>
            </c:dLbl>
            <c:dLbl>
              <c:idx val="1246"/>
              <c:layout>
                <c:manualLayout>
                  <c:x val="1.3671231610189189E-3"/>
                  <c:y val="-8.16009656035015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DF-FF2A-46D7-AA78-89EEA5AAF50D}"/>
                </c:ext>
              </c:extLst>
            </c:dLbl>
            <c:dLbl>
              <c:idx val="1247"/>
              <c:layout>
                <c:manualLayout>
                  <c:x val="6.8415424838881231E-3"/>
                  <c:y val="-0.141823836921467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0-FF2A-46D7-AA78-89EEA5AAF50D}"/>
                </c:ext>
              </c:extLst>
            </c:dLbl>
            <c:dLbl>
              <c:idx val="1248"/>
              <c:layout>
                <c:manualLayout>
                  <c:x val="-2.1551559249923842E-7"/>
                  <c:y val="-0.1235473292642455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1-FF2A-46D7-AA78-89EEA5AAF50D}"/>
                </c:ext>
              </c:extLst>
            </c:dLbl>
            <c:dLbl>
              <c:idx val="1249"/>
              <c:layout>
                <c:manualLayout>
                  <c:x val="5.475173627443152E-3"/>
                  <c:y val="-0.10866379383391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2-FF2A-46D7-AA78-89EEA5AAF50D}"/>
                </c:ext>
              </c:extLst>
            </c:dLbl>
            <c:dLbl>
              <c:idx val="1250"/>
              <c:layout>
                <c:manualLayout>
                  <c:x val="4.1055720371104918E-3"/>
                  <c:y val="-0.108445968552180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3-FF2A-46D7-AA78-89EEA5AAF50D}"/>
                </c:ext>
              </c:extLst>
            </c:dLbl>
            <c:dLbl>
              <c:idx val="1251"/>
              <c:layout>
                <c:manualLayout>
                  <c:x val="1.370786926091406E-3"/>
                  <c:y val="-0.1114912706896526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4-FF2A-46D7-AA78-89EEA5AAF50D}"/>
                </c:ext>
              </c:extLst>
            </c:dLbl>
            <c:dLbl>
              <c:idx val="1252"/>
              <c:layout>
                <c:manualLayout>
                  <c:x val="1.3690628013512114E-3"/>
                  <c:y val="-0.10270445652143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5-FF2A-46D7-AA78-89EEA5AAF50D}"/>
                </c:ext>
              </c:extLst>
            </c:dLbl>
            <c:dLbl>
              <c:idx val="1253"/>
              <c:layout>
                <c:manualLayout>
                  <c:x val="4.1040634279629973E-3"/>
                  <c:y val="-0.110584536622036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6-FF2A-46D7-AA78-89EEA5AAF50D}"/>
                </c:ext>
              </c:extLst>
            </c:dLbl>
            <c:dLbl>
              <c:idx val="1254"/>
              <c:layout>
                <c:manualLayout>
                  <c:x val="4.1046022169442453E-3"/>
                  <c:y val="-0.108542369456866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7-FF2A-46D7-AA78-89EEA5AAF50D}"/>
                </c:ext>
              </c:extLst>
            </c:dLbl>
            <c:dLbl>
              <c:idx val="1255"/>
              <c:layout>
                <c:manualLayout>
                  <c:x val="1.3662610986489221E-3"/>
                  <c:y val="-0.109069528947456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8-FF2A-46D7-AA78-89EEA5AAF50D}"/>
                </c:ext>
              </c:extLst>
            </c:dLbl>
            <c:dLbl>
              <c:idx val="1256"/>
              <c:layout>
                <c:manualLayout>
                  <c:x val="2.7374790559253266E-3"/>
                  <c:y val="-0.10039525444576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9-FF2A-46D7-AA78-89EEA5AAF50D}"/>
                </c:ext>
              </c:extLst>
            </c:dLbl>
            <c:dLbl>
              <c:idx val="1257"/>
              <c:layout>
                <c:manualLayout>
                  <c:x val="1.3705813533085387E-3"/>
                  <c:y val="-0.1108262779227401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A-FF2A-46D7-AA78-89EEA5AAF50D}"/>
                </c:ext>
              </c:extLst>
            </c:dLbl>
            <c:dLbl>
              <c:idx val="1258"/>
              <c:layout>
                <c:manualLayout>
                  <c:x val="4.1053341870670125E-3"/>
                  <c:y val="-9.8922225516322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B-FF2A-46D7-AA78-89EEA5AAF50D}"/>
                </c:ext>
              </c:extLst>
            </c:dLbl>
            <c:dLbl>
              <c:idx val="1259"/>
              <c:layout>
                <c:manualLayout>
                  <c:x val="2.7359704467778316E-3"/>
                  <c:y val="-0.1566258543306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C-FF2A-46D7-AA78-89EEA5AAF50D}"/>
                </c:ext>
              </c:extLst>
            </c:dLbl>
            <c:dLbl>
              <c:idx val="1260"/>
              <c:layout>
                <c:manualLayout>
                  <c:x val="2.737048024740328E-3"/>
                  <c:y val="-0.142791989928963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D-FF2A-46D7-AA78-89EEA5AAF50D}"/>
                </c:ext>
              </c:extLst>
            </c:dLbl>
            <c:dLbl>
              <c:idx val="1261"/>
              <c:layout>
                <c:manualLayout>
                  <c:x val="2.737048024740328E-3"/>
                  <c:y val="-9.4381273949249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E-FF2A-46D7-AA78-89EEA5AAF50D}"/>
                </c:ext>
              </c:extLst>
            </c:dLbl>
            <c:dLbl>
              <c:idx val="1262"/>
              <c:layout>
                <c:manualLayout>
                  <c:x val="8.2111440742209836E-3"/>
                  <c:y val="-0.142182515975614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EF-FF2A-46D7-AA78-89EEA5AAF50D}"/>
                </c:ext>
              </c:extLst>
            </c:dLbl>
            <c:dLbl>
              <c:idx val="1263"/>
              <c:layout>
                <c:manualLayout>
                  <c:x val="1.368524012370164E-3"/>
                  <c:y val="-9.1977320295623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0-FF2A-46D7-AA78-89EEA5AAF50D}"/>
                </c:ext>
              </c:extLst>
            </c:dLbl>
            <c:dLbl>
              <c:idx val="1264"/>
              <c:layout>
                <c:manualLayout>
                  <c:x val="6.9991251091607626E-6"/>
                  <c:y val="-0.151071531290001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1-FF2A-46D7-AA78-89EEA5AAF50D}"/>
                </c:ext>
              </c:extLst>
            </c:dLbl>
            <c:dLbl>
              <c:idx val="1265"/>
              <c:layout>
                <c:manualLayout>
                  <c:x val="6.8426200618508203E-3"/>
                  <c:y val="-8.56308399490149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2-FF2A-46D7-AA78-89EEA5AAF50D}"/>
                </c:ext>
              </c:extLst>
            </c:dLbl>
            <c:dLbl>
              <c:idx val="1266"/>
              <c:layout>
                <c:manualLayout>
                  <c:x val="3.9841173699441414E-6"/>
                  <c:y val="-8.01402679308673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3-FF2A-46D7-AA78-89EEA5AAF50D}"/>
                </c:ext>
              </c:extLst>
            </c:dLbl>
            <c:dLbl>
              <c:idx val="1267"/>
              <c:layout>
                <c:manualLayout>
                  <c:x val="4.1055720371104918E-3"/>
                  <c:y val="-7.54911759236867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4-FF2A-46D7-AA78-89EEA5AAF50D}"/>
                </c:ext>
              </c:extLst>
            </c:dLbl>
            <c:dLbl>
              <c:idx val="1268"/>
              <c:layout>
                <c:manualLayout>
                  <c:x val="2.7370480247402274E-3"/>
                  <c:y val="-0.14418420513110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5-FF2A-46D7-AA78-89EEA5AAF50D}"/>
                </c:ext>
              </c:extLst>
            </c:dLbl>
            <c:dLbl>
              <c:idx val="1269"/>
              <c:layout>
                <c:manualLayout>
                  <c:x val="5.474096049480656E-3"/>
                  <c:y val="-7.5907788266887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6-FF2A-46D7-AA78-89EEA5AAF50D}"/>
                </c:ext>
              </c:extLst>
            </c:dLbl>
            <c:dLbl>
              <c:idx val="1270"/>
              <c:layout>
                <c:manualLayout>
                  <c:x val="4.1055720371104918E-3"/>
                  <c:y val="-7.34178143372189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7-FF2A-46D7-AA78-89EEA5AAF50D}"/>
                </c:ext>
              </c:extLst>
            </c:dLbl>
            <c:dLbl>
              <c:idx val="1271"/>
              <c:layout>
                <c:manualLayout>
                  <c:x val="6.8426200618508203E-3"/>
                  <c:y val="-6.0406816856457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8-FF2A-46D7-AA78-89EEA5AAF50D}"/>
                </c:ext>
              </c:extLst>
            </c:dLbl>
            <c:dLbl>
              <c:idx val="1272"/>
              <c:layout>
                <c:manualLayout>
                  <c:x val="4.1055720371104918E-3"/>
                  <c:y val="-0.15464365153704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9-FF2A-46D7-AA78-89EEA5AAF50D}"/>
                </c:ext>
              </c:extLst>
            </c:dLbl>
            <c:dLbl>
              <c:idx val="1273"/>
              <c:layout>
                <c:manualLayout>
                  <c:x val="1.368524012370164E-3"/>
                  <c:y val="-1.8738019009002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A-FF2A-46D7-AA78-89EEA5AAF50D}"/>
                </c:ext>
              </c:extLst>
            </c:dLbl>
            <c:dLbl>
              <c:idx val="1274"/>
              <c:layout>
                <c:manualLayout>
                  <c:x val="5.474096049480656E-3"/>
                  <c:y val="-1.93504059078718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B-FF2A-46D7-AA78-89EEA5AAF50D}"/>
                </c:ext>
              </c:extLst>
            </c:dLbl>
            <c:dLbl>
              <c:idx val="1275"/>
              <c:layout>
                <c:manualLayout>
                  <c:x val="4.1055720371102914E-3"/>
                  <c:y val="-0.152798577796600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C-FF2A-46D7-AA78-89EEA5AAF50D}"/>
                </c:ext>
              </c:extLst>
            </c:dLbl>
            <c:dLbl>
              <c:idx val="1276"/>
              <c:layout>
                <c:manualLayout>
                  <c:x val="8.2111440742207824E-3"/>
                  <c:y val="-1.47996027221522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D-FF2A-46D7-AA78-89EEA5AAF50D}"/>
                </c:ext>
              </c:extLst>
            </c:dLbl>
            <c:dLbl>
              <c:idx val="1277"/>
              <c:layout>
                <c:manualLayout>
                  <c:x val="6.8441286709982141E-3"/>
                  <c:y val="-0.1566922354375892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E-FF2A-46D7-AA78-89EEA5AAF50D}"/>
                </c:ext>
              </c:extLst>
            </c:dLbl>
            <c:dLbl>
              <c:idx val="1278"/>
              <c:layout>
                <c:manualLayout>
                  <c:x val="1.3685240123702644E-3"/>
                  <c:y val="-0.150549609837809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3FF-FF2A-46D7-AA78-89EEA5AAF50D}"/>
                </c:ext>
              </c:extLst>
            </c:dLbl>
            <c:dLbl>
              <c:idx val="1279"/>
              <c:layout>
                <c:manualLayout>
                  <c:x val="6.8426200618508203E-3"/>
                  <c:y val="-1.2665812966642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0-FF2A-46D7-AA78-89EEA5AAF50D}"/>
                </c:ext>
              </c:extLst>
            </c:dLbl>
            <c:dLbl>
              <c:idx val="1280"/>
              <c:layout>
                <c:manualLayout>
                  <c:x val="8.2096354650732888E-3"/>
                  <c:y val="-1.25162536729640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1-FF2A-46D7-AA78-89EEA5AAF50D}"/>
                </c:ext>
              </c:extLst>
            </c:dLbl>
            <c:dLbl>
              <c:idx val="1281"/>
              <c:layout>
                <c:manualLayout>
                  <c:x val="4.1055720371102914E-3"/>
                  <c:y val="-0.144183221158378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2-FF2A-46D7-AA78-89EEA5AAF50D}"/>
                </c:ext>
              </c:extLst>
            </c:dLbl>
            <c:dLbl>
              <c:idx val="1282"/>
              <c:layout>
                <c:manualLayout>
                  <c:x val="5.474096049480656E-3"/>
                  <c:y val="-1.46405221445650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3-FF2A-46D7-AA78-89EEA5AAF50D}"/>
                </c:ext>
              </c:extLst>
            </c:dLbl>
            <c:dLbl>
              <c:idx val="1283"/>
              <c:layout>
                <c:manualLayout>
                  <c:x val="4.1055720371104918E-3"/>
                  <c:y val="-0.144167764233583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4-FF2A-46D7-AA78-89EEA5AAF50D}"/>
                </c:ext>
              </c:extLst>
            </c:dLbl>
            <c:dLbl>
              <c:idx val="1284"/>
              <c:layout>
                <c:manualLayout>
                  <c:x val="2.7363162378995793E-3"/>
                  <c:y val="-9.68699991328545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5-FF2A-46D7-AA78-89EEA5AAF50D}"/>
                </c:ext>
              </c:extLst>
            </c:dLbl>
            <c:dLbl>
              <c:idx val="1285"/>
              <c:layout>
                <c:manualLayout>
                  <c:x val="2.737048024740328E-3"/>
                  <c:y val="-8.5973234547652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6-FF2A-46D7-AA78-89EEA5AAF50D}"/>
                </c:ext>
              </c:extLst>
            </c:dLbl>
            <c:dLbl>
              <c:idx val="1286"/>
              <c:layout>
                <c:manualLayout>
                  <c:x val="4.1055720371102914E-3"/>
                  <c:y val="-0.14595604996958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7-FF2A-46D7-AA78-89EEA5AAF50D}"/>
                </c:ext>
              </c:extLst>
            </c:dLbl>
            <c:dLbl>
              <c:idx val="1287"/>
              <c:layout>
                <c:manualLayout>
                  <c:x val="5.474096049480656E-3"/>
                  <c:y val="-9.41321916590008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8-FF2A-46D7-AA78-89EEA5AAF50D}"/>
                </c:ext>
              </c:extLst>
            </c:dLbl>
            <c:dLbl>
              <c:idx val="1288"/>
              <c:layout>
                <c:manualLayout>
                  <c:x val="1.3685240123702644E-3"/>
                  <c:y val="-0.151141759340504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9-FF2A-46D7-AA78-89EEA5AAF50D}"/>
                </c:ext>
              </c:extLst>
            </c:dLbl>
            <c:dLbl>
              <c:idx val="1289"/>
              <c:layout>
                <c:manualLayout>
                  <c:x val="4.1055720371102914E-3"/>
                  <c:y val="-6.49544732625333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A-FF2A-46D7-AA78-89EEA5AAF50D}"/>
                </c:ext>
              </c:extLst>
            </c:dLbl>
            <c:dLbl>
              <c:idx val="1290"/>
              <c:layout>
                <c:manualLayout>
                  <c:x val="2.737048024740328E-3"/>
                  <c:y val="-0.116744438047818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B-FF2A-46D7-AA78-89EEA5AAF50D}"/>
                </c:ext>
              </c:extLst>
            </c:dLbl>
            <c:dLbl>
              <c:idx val="1291"/>
              <c:layout>
                <c:manualLayout>
                  <c:x val="2.7370480247402274E-3"/>
                  <c:y val="-0.15887562674756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C-FF2A-46D7-AA78-89EEA5AAF50D}"/>
                </c:ext>
              </c:extLst>
            </c:dLbl>
            <c:dLbl>
              <c:idx val="1292"/>
              <c:layout>
                <c:manualLayout>
                  <c:x val="1.3687320363347502E-3"/>
                  <c:y val="-4.24294791313606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D-FF2A-46D7-AA78-89EEA5AAF50D}"/>
                </c:ext>
              </c:extLst>
            </c:dLbl>
            <c:dLbl>
              <c:idx val="1293"/>
              <c:layout>
                <c:manualLayout>
                  <c:x val="4.1055720371102914E-3"/>
                  <c:y val="-5.04615535365769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E-FF2A-46D7-AA78-89EEA5AAF50D}"/>
                </c:ext>
              </c:extLst>
            </c:dLbl>
            <c:dLbl>
              <c:idx val="1294"/>
              <c:layout>
                <c:manualLayout>
                  <c:x val="-1.368524012370164E-3"/>
                  <c:y val="-5.61474216981413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0F-FF2A-46D7-AA78-89EEA5AAF50D}"/>
                </c:ext>
              </c:extLst>
            </c:dLbl>
            <c:dLbl>
              <c:idx val="1295"/>
              <c:layout>
                <c:manualLayout>
                  <c:x val="4.1055720371102914E-3"/>
                  <c:y val="-6.27359281404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0-FF2A-46D7-AA78-89EEA5AAF50D}"/>
                </c:ext>
              </c:extLst>
            </c:dLbl>
            <c:dLbl>
              <c:idx val="1296"/>
              <c:layout>
                <c:manualLayout>
                  <c:x val="0"/>
                  <c:y val="-5.70947950897826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1-FF2A-46D7-AA78-89EEA5AAF50D}"/>
                </c:ext>
              </c:extLst>
            </c:dLbl>
            <c:dLbl>
              <c:idx val="1297"/>
              <c:layout>
                <c:manualLayout>
                  <c:x val="2.737048024740328E-3"/>
                  <c:y val="-5.43777189887817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2-FF2A-46D7-AA78-89EEA5AAF50D}"/>
                </c:ext>
              </c:extLst>
            </c:dLbl>
            <c:dLbl>
              <c:idx val="1298"/>
              <c:layout>
                <c:manualLayout>
                  <c:x val="0"/>
                  <c:y val="-4.8109062125022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3-FF2A-46D7-AA78-89EEA5AAF50D}"/>
                </c:ext>
              </c:extLst>
            </c:dLbl>
            <c:dLbl>
              <c:idx val="1299"/>
              <c:layout>
                <c:manualLayout>
                  <c:x val="0"/>
                  <c:y val="-0.138587334318658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4-FF2A-46D7-AA78-89EEA5AAF50D}"/>
                </c:ext>
              </c:extLst>
            </c:dLbl>
            <c:dLbl>
              <c:idx val="1300"/>
              <c:layout>
                <c:manualLayout>
                  <c:x val="4.1055720371102914E-3"/>
                  <c:y val="-0.138144908641318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5-FF2A-46D7-AA78-89EEA5AAF50D}"/>
                </c:ext>
              </c:extLst>
            </c:dLbl>
            <c:dLbl>
              <c:idx val="1301"/>
              <c:layout>
                <c:manualLayout>
                  <c:x val="1.3685240123700636E-3"/>
                  <c:y val="-0.141819065502857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6-FF2A-46D7-AA78-89EEA5AAF50D}"/>
                </c:ext>
              </c:extLst>
            </c:dLbl>
            <c:dLbl>
              <c:idx val="1302"/>
              <c:layout>
                <c:manualLayout>
                  <c:x val="4.1055720371102914E-3"/>
                  <c:y val="-0.13390410468689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7-FF2A-46D7-AA78-89EEA5AAF50D}"/>
                </c:ext>
              </c:extLst>
            </c:dLbl>
            <c:dLbl>
              <c:idx val="1303"/>
              <c:layout>
                <c:manualLayout>
                  <c:x val="5.474096049480656E-3"/>
                  <c:y val="-0.127512049065978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8-FF2A-46D7-AA78-89EEA5AAF50D}"/>
                </c:ext>
              </c:extLst>
            </c:dLbl>
            <c:dLbl>
              <c:idx val="1304"/>
              <c:layout>
                <c:manualLayout>
                  <c:x val="2.7370480247401272E-3"/>
                  <c:y val="-0.130229125166979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9-FF2A-46D7-AA78-89EEA5AAF50D}"/>
                </c:ext>
              </c:extLst>
            </c:dLbl>
            <c:dLbl>
              <c:idx val="1305"/>
              <c:layout>
                <c:manualLayout>
                  <c:x val="0"/>
                  <c:y val="-0.13187625177755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A-FF2A-46D7-AA78-89EEA5AAF50D}"/>
                </c:ext>
              </c:extLst>
            </c:dLbl>
            <c:dLbl>
              <c:idx val="1306"/>
              <c:layout>
                <c:manualLayout>
                  <c:x val="-1.368524012370164E-3"/>
                  <c:y val="-0.12719219948741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B-FF2A-46D7-AA78-89EEA5AAF50D}"/>
                </c:ext>
              </c:extLst>
            </c:dLbl>
            <c:dLbl>
              <c:idx val="1307"/>
              <c:layout>
                <c:manualLayout>
                  <c:x val="2.7370480247401272E-3"/>
                  <c:y val="-0.123456343247299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C-FF2A-46D7-AA78-89EEA5AAF50D}"/>
                </c:ext>
              </c:extLst>
            </c:dLbl>
            <c:dLbl>
              <c:idx val="1308"/>
              <c:layout>
                <c:manualLayout>
                  <c:x val="-2.7370480247405288E-3"/>
                  <c:y val="-0.150497124233097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D-FF2A-46D7-AA78-89EEA5AAF50D}"/>
                </c:ext>
              </c:extLst>
            </c:dLbl>
            <c:dLbl>
              <c:idx val="1309"/>
              <c:layout>
                <c:manualLayout>
                  <c:x val="2.7370480247401272E-3"/>
                  <c:y val="-0.115602259151539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E-FF2A-46D7-AA78-89EEA5AAF50D}"/>
                </c:ext>
              </c:extLst>
            </c:dLbl>
            <c:dLbl>
              <c:idx val="1310"/>
              <c:layout>
                <c:manualLayout>
                  <c:x val="-1.3685240123703648E-3"/>
                  <c:y val="-0.152586676521017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1F-FF2A-46D7-AA78-89EEA5AAF50D}"/>
                </c:ext>
              </c:extLst>
            </c:dLbl>
            <c:dLbl>
              <c:idx val="1311"/>
              <c:layout>
                <c:manualLayout>
                  <c:x val="2.7370480247401272E-3"/>
                  <c:y val="-0.1030649454240203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0-FF2A-46D7-AA78-89EEA5AAF50D}"/>
                </c:ext>
              </c:extLst>
            </c:dLbl>
            <c:dLbl>
              <c:idx val="1312"/>
              <c:layout>
                <c:manualLayout>
                  <c:x val="2.737048024740328E-3"/>
                  <c:y val="-0.159040431520517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1-FF2A-46D7-AA78-89EEA5AAF50D}"/>
                </c:ext>
              </c:extLst>
            </c:dLbl>
            <c:dLbl>
              <c:idx val="1313"/>
              <c:layout>
                <c:manualLayout>
                  <c:x val="0"/>
                  <c:y val="-0.11465488575989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2-FF2A-46D7-AA78-89EEA5AAF50D}"/>
                </c:ext>
              </c:extLst>
            </c:dLbl>
            <c:dLbl>
              <c:idx val="1314"/>
              <c:layout>
                <c:manualLayout>
                  <c:x val="4.1055720371102914E-3"/>
                  <c:y val="-0.110795630762619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3-FF2A-46D7-AA78-89EEA5AAF50D}"/>
                </c:ext>
              </c:extLst>
            </c:dLbl>
            <c:dLbl>
              <c:idx val="1315"/>
              <c:layout>
                <c:manualLayout>
                  <c:x val="4.1055720371104918E-3"/>
                  <c:y val="-4.03783767864233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4-FF2A-46D7-AA78-89EEA5AAF50D}"/>
                </c:ext>
              </c:extLst>
            </c:dLbl>
            <c:dLbl>
              <c:idx val="1316"/>
              <c:layout>
                <c:manualLayout>
                  <c:x val="5.4740960494805554E-3"/>
                  <c:y val="-0.16094488567269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5-FF2A-46D7-AA78-89EEA5AAF50D}"/>
                </c:ext>
              </c:extLst>
            </c:dLbl>
            <c:dLbl>
              <c:idx val="1317"/>
              <c:layout>
                <c:manualLayout>
                  <c:x val="4.1055720371102914E-3"/>
                  <c:y val="-0.103064945424020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6-FF2A-46D7-AA78-89EEA5AAF50D}"/>
                </c:ext>
              </c:extLst>
            </c:dLbl>
            <c:dLbl>
              <c:idx val="1318"/>
              <c:layout>
                <c:manualLayout>
                  <c:x val="2.7370480247401272E-3"/>
                  <c:y val="-0.10471207203460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7-FF2A-46D7-AA78-89EEA5AAF50D}"/>
                </c:ext>
              </c:extLst>
            </c:dLbl>
            <c:dLbl>
              <c:idx val="1319"/>
              <c:layout>
                <c:manualLayout>
                  <c:x val="0"/>
                  <c:y val="-0.108706078474699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8-FF2A-46D7-AA78-89EEA5AAF50D}"/>
                </c:ext>
              </c:extLst>
            </c:dLbl>
            <c:dLbl>
              <c:idx val="1320"/>
              <c:layout>
                <c:manualLayout>
                  <c:x val="2.7370480247402274E-3"/>
                  <c:y val="-0.113512706863619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9-FF2A-46D7-AA78-89EEA5AAF50D}"/>
                </c:ext>
              </c:extLst>
            </c:dLbl>
            <c:dLbl>
              <c:idx val="1321"/>
              <c:layout>
                <c:manualLayout>
                  <c:x val="4.1055720371103912E-3"/>
                  <c:y val="-7.12792354278818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A-FF2A-46D7-AA78-89EEA5AAF50D}"/>
                </c:ext>
              </c:extLst>
            </c:dLbl>
            <c:dLbl>
              <c:idx val="1322"/>
              <c:layout>
                <c:manualLayout>
                  <c:x val="2.737048024740328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B-FF2A-46D7-AA78-89EEA5AAF50D}"/>
                </c:ext>
              </c:extLst>
            </c:dLbl>
            <c:dLbl>
              <c:idx val="1323"/>
              <c:layout>
                <c:manualLayout>
                  <c:x val="2.7370480247401272E-3"/>
                  <c:y val="-9.67962885602606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C-FF2A-46D7-AA78-89EEA5AAF50D}"/>
                </c:ext>
              </c:extLst>
            </c:dLbl>
            <c:dLbl>
              <c:idx val="1324"/>
              <c:layout>
                <c:manualLayout>
                  <c:x val="0"/>
                  <c:y val="-9.84434151708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D-FF2A-46D7-AA78-89EEA5AAF50D}"/>
                </c:ext>
              </c:extLst>
            </c:dLbl>
            <c:dLbl>
              <c:idx val="1325"/>
              <c:layout>
                <c:manualLayout>
                  <c:x val="4.1055720371102914E-3"/>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E-FF2A-46D7-AA78-89EEA5AAF50D}"/>
                </c:ext>
              </c:extLst>
            </c:dLbl>
            <c:dLbl>
              <c:idx val="1326"/>
              <c:layout>
                <c:manualLayout>
                  <c:x val="1.368524012370164E-3"/>
                  <c:y val="-9.4706736272340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2F-FF2A-46D7-AA78-89EEA5AAF50D}"/>
                </c:ext>
              </c:extLst>
            </c:dLbl>
            <c:dLbl>
              <c:idx val="1327"/>
              <c:layout>
                <c:manualLayout>
                  <c:x val="1.3685240123702644E-3"/>
                  <c:y val="-0.113070281186279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0-FF2A-46D7-AA78-89EEA5AAF50D}"/>
                </c:ext>
              </c:extLst>
            </c:dLbl>
            <c:dLbl>
              <c:idx val="1328"/>
              <c:layout>
                <c:manualLayout>
                  <c:x val="6.8426200618508203E-3"/>
                  <c:y val="-0.152266826942456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1-FF2A-46D7-AA78-89EEA5AAF50D}"/>
                </c:ext>
              </c:extLst>
            </c:dLbl>
            <c:dLbl>
              <c:idx val="1329"/>
              <c:layout>
                <c:manualLayout>
                  <c:x val="5.4740960494805554E-3"/>
                  <c:y val="-0.148530970702338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2-FF2A-46D7-AA78-89EEA5AAF50D}"/>
                </c:ext>
              </c:extLst>
            </c:dLbl>
            <c:dLbl>
              <c:idx val="1330"/>
              <c:layout>
                <c:manualLayout>
                  <c:x val="2.7370480247401272E-3"/>
                  <c:y val="-8.0795089453404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3-FF2A-46D7-AA78-89EEA5AAF50D}"/>
                </c:ext>
              </c:extLst>
            </c:dLbl>
            <c:dLbl>
              <c:idx val="1331"/>
              <c:layout>
                <c:manualLayout>
                  <c:x val="1.3685240123700636E-3"/>
                  <c:y val="-0.15136799039529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4-FF2A-46D7-AA78-89EEA5AAF50D}"/>
                </c:ext>
              </c:extLst>
            </c:dLbl>
            <c:dLbl>
              <c:idx val="1332"/>
              <c:layout>
                <c:manualLayout>
                  <c:x val="5.474096049480656E-3"/>
                  <c:y val="-7.73144218430937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5-FF2A-46D7-AA78-89EEA5AAF50D}"/>
                </c:ext>
              </c:extLst>
            </c:dLbl>
            <c:dLbl>
              <c:idx val="1333"/>
              <c:layout>
                <c:manualLayout>
                  <c:x val="6.8426200618508203E-3"/>
                  <c:y val="-8.05033747914767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6-FF2A-46D7-AA78-89EEA5AAF50D}"/>
                </c:ext>
              </c:extLst>
            </c:dLbl>
            <c:dLbl>
              <c:idx val="1334"/>
              <c:layout>
                <c:manualLayout>
                  <c:x val="1.3685240123700636E-3"/>
                  <c:y val="-0.14422846736933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7-FF2A-46D7-AA78-89EEA5AAF50D}"/>
                </c:ext>
              </c:extLst>
            </c:dLbl>
            <c:dLbl>
              <c:idx val="1335"/>
              <c:layout>
                <c:manualLayout>
                  <c:x val="0"/>
                  <c:y val="-8.00798702569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8-FF2A-46D7-AA78-89EEA5AAF50D}"/>
                </c:ext>
              </c:extLst>
            </c:dLbl>
            <c:dLbl>
              <c:idx val="1336"/>
              <c:layout>
                <c:manualLayout>
                  <c:x val="2.7370480247402274E-3"/>
                  <c:y val="-9.82583170350997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9-FF2A-46D7-AA78-89EEA5AAF50D}"/>
                </c:ext>
              </c:extLst>
            </c:dLbl>
            <c:dLbl>
              <c:idx val="1337"/>
              <c:layout>
                <c:manualLayout>
                  <c:x val="1.3685240123700636E-3"/>
                  <c:y val="-0.146945543470338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A-FF2A-46D7-AA78-89EEA5AAF50D}"/>
                </c:ext>
              </c:extLst>
            </c:dLbl>
            <c:dLbl>
              <c:idx val="1338"/>
              <c:layout>
                <c:manualLayout>
                  <c:x val="2.7370480247401272E-3"/>
                  <c:y val="-6.71001308520421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B-FF2A-46D7-AA78-89EEA5AAF50D}"/>
                </c:ext>
              </c:extLst>
            </c:dLbl>
            <c:dLbl>
              <c:idx val="1339"/>
              <c:layout>
                <c:manualLayout>
                  <c:x val="1.779081216081203E-2"/>
                  <c:y val="-0.137959810505577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C-FF2A-46D7-AA78-89EEA5AAF50D}"/>
                </c:ext>
              </c:extLst>
            </c:dLbl>
            <c:dLbl>
              <c:idx val="1340"/>
              <c:layout>
                <c:manualLayout>
                  <c:x val="0"/>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D-FF2A-46D7-AA78-89EEA5AAF50D}"/>
                </c:ext>
              </c:extLst>
            </c:dLbl>
            <c:dLbl>
              <c:idx val="1341"/>
              <c:layout>
                <c:manualLayout>
                  <c:x val="5.474096049480656E-3"/>
                  <c:y val="-6.06463758525415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E-FF2A-46D7-AA78-89EEA5AAF50D}"/>
                </c:ext>
              </c:extLst>
            </c:dLbl>
            <c:dLbl>
              <c:idx val="1342"/>
              <c:layout>
                <c:manualLayout>
                  <c:x val="6.8426200618508203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3F-FF2A-46D7-AA78-89EEA5AAF50D}"/>
                </c:ext>
              </c:extLst>
            </c:dLbl>
            <c:dLbl>
              <c:idx val="1343"/>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0-FF2A-46D7-AA78-89EEA5AAF50D}"/>
                </c:ext>
              </c:extLst>
            </c:dLbl>
            <c:dLbl>
              <c:idx val="1344"/>
              <c:layout>
                <c:manualLayout>
                  <c:x val="6.8426200618508203E-3"/>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1-FF2A-46D7-AA78-89EEA5AAF50D}"/>
                </c:ext>
              </c:extLst>
            </c:dLbl>
            <c:dLbl>
              <c:idx val="1345"/>
              <c:layout>
                <c:manualLayout>
                  <c:x val="-1.0035726823808552E-16"/>
                  <c:y val="-6.5453004241462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2-FF2A-46D7-AA78-89EEA5AAF50D}"/>
                </c:ext>
              </c:extLst>
            </c:dLbl>
            <c:dLbl>
              <c:idx val="1346"/>
              <c:layout>
                <c:manualLayout>
                  <c:x val="4.1055720371104918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3-FF2A-46D7-AA78-89EEA5AAF50D}"/>
                </c:ext>
              </c:extLst>
            </c:dLbl>
            <c:dLbl>
              <c:idx val="1347"/>
              <c:layout>
                <c:manualLayout>
                  <c:x val="4.1055720371104918E-3"/>
                  <c:y val="-0.13378070592973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4-FF2A-46D7-AA78-89EEA5AAF50D}"/>
                </c:ext>
              </c:extLst>
            </c:dLbl>
            <c:dLbl>
              <c:idx val="1348"/>
              <c:layout>
                <c:manualLayout>
                  <c:x val="1.0948192098961111E-2"/>
                  <c:y val="-0.15049712423309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5-FF2A-46D7-AA78-89EEA5AAF50D}"/>
                </c:ext>
              </c:extLst>
            </c:dLbl>
            <c:dLbl>
              <c:idx val="1349"/>
              <c:layout>
                <c:manualLayout>
                  <c:x val="1.0948192098961312E-2"/>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6-FF2A-46D7-AA78-89EEA5AAF50D}"/>
                </c:ext>
              </c:extLst>
            </c:dLbl>
            <c:dLbl>
              <c:idx val="1350"/>
              <c:layout>
                <c:manualLayout>
                  <c:x val="5.474096049480656E-3"/>
                  <c:y val="-5.01986144129419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7-FF2A-46D7-AA78-89EEA5AAF50D}"/>
                </c:ext>
              </c:extLst>
            </c:dLbl>
            <c:dLbl>
              <c:idx val="1351"/>
              <c:layout>
                <c:manualLayout>
                  <c:x val="0"/>
                  <c:y val="-5.082613822602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8-FF2A-46D7-AA78-89EEA5AAF50D}"/>
                </c:ext>
              </c:extLst>
            </c:dLbl>
            <c:dLbl>
              <c:idx val="1352"/>
              <c:layout>
                <c:manualLayout>
                  <c:x val="1.368524012370164E-3"/>
                  <c:y val="-4.60195098371021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9-FF2A-46D7-AA78-89EEA5AAF50D}"/>
                </c:ext>
              </c:extLst>
            </c:dLbl>
            <c:dLbl>
              <c:idx val="1353"/>
              <c:layout>
                <c:manualLayout>
                  <c:x val="0"/>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A-FF2A-46D7-AA78-89EEA5AAF50D}"/>
                </c:ext>
              </c:extLst>
            </c:dLbl>
            <c:dLbl>
              <c:idx val="1354"/>
              <c:layout>
                <c:manualLayout>
                  <c:x val="4.1055720371102914E-3"/>
                  <c:y val="-0.1630344379606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B-FF2A-46D7-AA78-89EEA5AAF50D}"/>
                </c:ext>
              </c:extLst>
            </c:dLbl>
            <c:dLbl>
              <c:idx val="1355"/>
              <c:layout>
                <c:manualLayout>
                  <c:x val="6.8426200618508203E-3"/>
                  <c:y val="-5.8556823564621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C-FF2A-46D7-AA78-89EEA5AAF50D}"/>
                </c:ext>
              </c:extLst>
            </c:dLbl>
            <c:dLbl>
              <c:idx val="1356"/>
              <c:layout>
                <c:manualLayout>
                  <c:x val="4.1055720371102914E-3"/>
                  <c:y val="-5.2915690513942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D-FF2A-46D7-AA78-89EEA5AAF50D}"/>
                </c:ext>
              </c:extLst>
            </c:dLbl>
            <c:dLbl>
              <c:idx val="1357"/>
              <c:layout>
                <c:manualLayout>
                  <c:x val="6.8426200618508203E-3"/>
                  <c:y val="-5.8741921700362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E-FF2A-46D7-AA78-89EEA5AAF50D}"/>
                </c:ext>
              </c:extLst>
            </c:dLbl>
            <c:dLbl>
              <c:idx val="1358"/>
              <c:layout>
                <c:manualLayout>
                  <c:x val="2.737048024740328E-3"/>
                  <c:y val="-3.975085297334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4F-FF2A-46D7-AA78-89EEA5AAF50D}"/>
                </c:ext>
              </c:extLst>
            </c:dLbl>
            <c:dLbl>
              <c:idx val="1359"/>
              <c:layout>
                <c:manualLayout>
                  <c:x val="8.2111440742209836E-3"/>
                  <c:y val="-5.9184347377702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0-FF2A-46D7-AA78-89EEA5AAF50D}"/>
                </c:ext>
              </c:extLst>
            </c:dLbl>
            <c:dLbl>
              <c:idx val="1360"/>
              <c:layout>
                <c:manualLayout>
                  <c:x val="2.7370480247402274E-3"/>
                  <c:y val="-0.119338938050039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1-FF2A-46D7-AA78-89EEA5AAF50D}"/>
                </c:ext>
              </c:extLst>
            </c:dLbl>
            <c:dLbl>
              <c:idx val="1361"/>
              <c:layout>
                <c:manualLayout>
                  <c:x val="9.5796680865909475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2-FF2A-46D7-AA78-89EEA5AAF50D}"/>
                </c:ext>
              </c:extLst>
            </c:dLbl>
            <c:dLbl>
              <c:idx val="1362"/>
              <c:layout>
                <c:manualLayout>
                  <c:x val="5.4740960494804548E-3"/>
                  <c:y val="-3.4109719922663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3-FF2A-46D7-AA78-89EEA5AAF50D}"/>
                </c:ext>
              </c:extLst>
            </c:dLbl>
            <c:dLbl>
              <c:idx val="1363"/>
              <c:layout>
                <c:manualLayout>
                  <c:x val="2.737048024740328E-3"/>
                  <c:y val="-6.91896831399620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4-FF2A-46D7-AA78-89EEA5AAF50D}"/>
                </c:ext>
              </c:extLst>
            </c:dLbl>
            <c:dLbl>
              <c:idx val="1364"/>
              <c:layout>
                <c:manualLayout>
                  <c:x val="-2.0071453647617104E-16"/>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5-FF2A-46D7-AA78-89EEA5AAF50D}"/>
                </c:ext>
              </c:extLst>
            </c:dLbl>
            <c:dLbl>
              <c:idx val="1365"/>
              <c:layout>
                <c:manualLayout>
                  <c:x val="5.4740960494805554E-3"/>
                  <c:y val="-0.167841066349537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6-FF2A-46D7-AA78-89EEA5AAF50D}"/>
                </c:ext>
              </c:extLst>
            </c:dLbl>
            <c:dLbl>
              <c:idx val="1366"/>
              <c:layout>
                <c:manualLayout>
                  <c:x val="8.2111440742207824E-3"/>
                  <c:y val="-8.799565373124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7-FF2A-46D7-AA78-89EEA5AAF50D}"/>
                </c:ext>
              </c:extLst>
            </c:dLbl>
            <c:dLbl>
              <c:idx val="1367"/>
              <c:layout>
                <c:manualLayout>
                  <c:x val="5.474096049480656E-3"/>
                  <c:y val="-0.1627145883820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8-FF2A-46D7-AA78-89EEA5AAF50D}"/>
                </c:ext>
              </c:extLst>
            </c:dLbl>
            <c:dLbl>
              <c:idx val="1368"/>
              <c:layout>
                <c:manualLayout>
                  <c:x val="1.5053764136071804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9-FF2A-46D7-AA78-89EEA5AAF50D}"/>
                </c:ext>
              </c:extLst>
            </c:dLbl>
            <c:dLbl>
              <c:idx val="1369"/>
              <c:layout>
                <c:manualLayout>
                  <c:x val="6.8426200618508203E-3"/>
                  <c:y val="-0.153214200334098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A-FF2A-46D7-AA78-89EEA5AAF50D}"/>
                </c:ext>
              </c:extLst>
            </c:dLbl>
            <c:dLbl>
              <c:idx val="1370"/>
              <c:layout>
                <c:manualLayout>
                  <c:x val="8.2111440742209836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B-FF2A-46D7-AA78-89EEA5AAF50D}"/>
                </c:ext>
              </c:extLst>
            </c:dLbl>
            <c:dLbl>
              <c:idx val="1371"/>
              <c:layout>
                <c:manualLayout>
                  <c:x val="1.368524012370164E-3"/>
                  <c:y val="-0.114974735338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C-FF2A-46D7-AA78-89EEA5AAF50D}"/>
                </c:ext>
              </c:extLst>
            </c:dLbl>
            <c:dLbl>
              <c:idx val="1372"/>
              <c:layout>
                <c:manualLayout>
                  <c:x val="1.0948192098961211E-2"/>
                  <c:y val="-0.152586676521017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D-FF2A-46D7-AA78-89EEA5AAF50D}"/>
                </c:ext>
              </c:extLst>
            </c:dLbl>
            <c:dLbl>
              <c:idx val="1373"/>
              <c:layout>
                <c:manualLayout>
                  <c:x val="5.474096049480656E-3"/>
                  <c:y val="-5.709479508978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E-FF2A-46D7-AA78-89EEA5AAF50D}"/>
                </c:ext>
              </c:extLst>
            </c:dLbl>
            <c:dLbl>
              <c:idx val="1374"/>
              <c:layout>
                <c:manualLayout>
                  <c:x val="1.368524012370164E-3"/>
                  <c:y val="-0.127512049065978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5F-FF2A-46D7-AA78-89EEA5AAF50D}"/>
                </c:ext>
              </c:extLst>
            </c:dLbl>
            <c:dLbl>
              <c:idx val="1375"/>
              <c:layout>
                <c:manualLayout>
                  <c:x val="2.7370480247402274E-3"/>
                  <c:y val="-7.1721661105221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0-FF2A-46D7-AA78-89EEA5AAF50D}"/>
                </c:ext>
              </c:extLst>
            </c:dLbl>
            <c:dLbl>
              <c:idx val="1376"/>
              <c:layout>
                <c:manualLayout>
                  <c:x val="5.474096049480656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1-FF2A-46D7-AA78-89EEA5AAF50D}"/>
                </c:ext>
              </c:extLst>
            </c:dLbl>
            <c:dLbl>
              <c:idx val="1377"/>
              <c:layout>
                <c:manualLayout>
                  <c:x val="5.4740960494805554E-3"/>
                  <c:y val="-0.11288518305053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2-FF2A-46D7-AA78-89EEA5AAF50D}"/>
                </c:ext>
              </c:extLst>
            </c:dLbl>
            <c:dLbl>
              <c:idx val="1378"/>
              <c:layout>
                <c:manualLayout>
                  <c:x val="8.2111440742209836E-3"/>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3-FF2A-46D7-AA78-89EEA5AAF50D}"/>
                </c:ext>
              </c:extLst>
            </c:dLbl>
            <c:dLbl>
              <c:idx val="1379"/>
              <c:layout>
                <c:manualLayout>
                  <c:x val="5.474096049480656E-3"/>
                  <c:y val="-0.134408229742818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4-FF2A-46D7-AA78-89EEA5AAF50D}"/>
                </c:ext>
              </c:extLst>
            </c:dLbl>
            <c:dLbl>
              <c:idx val="1380"/>
              <c:layout>
                <c:manualLayout>
                  <c:x val="0"/>
                  <c:y val="-3.97508529733424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5-FF2A-46D7-AA78-89EEA5AAF50D}"/>
                </c:ext>
              </c:extLst>
            </c:dLbl>
            <c:dLbl>
              <c:idx val="1381"/>
              <c:layout>
                <c:manualLayout>
                  <c:x val="1.368524012370164E-3"/>
                  <c:y val="-0.1191538399142988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6-FF2A-46D7-AA78-89EEA5AAF50D}"/>
                </c:ext>
              </c:extLst>
            </c:dLbl>
            <c:dLbl>
              <c:idx val="1382"/>
              <c:layout>
                <c:manualLayout>
                  <c:x val="8.2111440742209836E-3"/>
                  <c:y val="-0.169303094824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7-FF2A-46D7-AA78-89EEA5AAF50D}"/>
                </c:ext>
              </c:extLst>
            </c:dLbl>
            <c:dLbl>
              <c:idx val="1383"/>
              <c:layout>
                <c:manualLayout>
                  <c:x val="6.8426200618508203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8-FF2A-46D7-AA78-89EEA5AAF50D}"/>
                </c:ext>
              </c:extLst>
            </c:dLbl>
            <c:dLbl>
              <c:idx val="1384"/>
              <c:layout>
                <c:manualLayout>
                  <c:x val="6.8426200618507196E-3"/>
                  <c:y val="-0.173482199400216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9-FF2A-46D7-AA78-89EEA5AAF50D}"/>
                </c:ext>
              </c:extLst>
            </c:dLbl>
            <c:dLbl>
              <c:idx val="1385"/>
              <c:layout>
                <c:manualLayout>
                  <c:x val="1.368524012370164E-3"/>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A-FF2A-46D7-AA78-89EEA5AAF50D}"/>
                </c:ext>
              </c:extLst>
            </c:dLbl>
            <c:dLbl>
              <c:idx val="1386"/>
              <c:layout>
                <c:manualLayout>
                  <c:x val="5.474096049480656E-3"/>
                  <c:y val="-0.142138915081417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B-FF2A-46D7-AA78-89EEA5AAF50D}"/>
                </c:ext>
              </c:extLst>
            </c:dLbl>
            <c:dLbl>
              <c:idx val="1387"/>
              <c:layout>
                <c:manualLayout>
                  <c:x val="8.2111440742209836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C-FF2A-46D7-AA78-89EEA5AAF50D}"/>
                </c:ext>
              </c:extLst>
            </c:dLbl>
            <c:dLbl>
              <c:idx val="1388"/>
              <c:layout>
                <c:manualLayout>
                  <c:x val="8.2111440742209836E-3"/>
                  <c:y val="-0.1860195131277356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D-FF2A-46D7-AA78-89EEA5AAF50D}"/>
                </c:ext>
              </c:extLst>
            </c:dLbl>
            <c:dLbl>
              <c:idx val="1389"/>
              <c:layout>
                <c:manualLayout>
                  <c:x val="8.2111440742209836E-3"/>
                  <c:y val="-4.8109062125021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E-FF2A-46D7-AA78-89EEA5AAF50D}"/>
                </c:ext>
              </c:extLst>
            </c:dLbl>
            <c:dLbl>
              <c:idx val="1390"/>
              <c:layout>
                <c:manualLayout>
                  <c:x val="6.8426200618507196E-3"/>
                  <c:y val="-0.182467932364976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6F-FF2A-46D7-AA78-89EEA5AAF50D}"/>
                </c:ext>
              </c:extLst>
            </c:dLbl>
            <c:dLbl>
              <c:idx val="1391"/>
              <c:layout>
                <c:manualLayout>
                  <c:x val="2.737048024740328E-3"/>
                  <c:y val="-5.01986144129420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0-FF2A-46D7-AA78-89EEA5AAF50D}"/>
                </c:ext>
              </c:extLst>
            </c:dLbl>
            <c:dLbl>
              <c:idx val="1392"/>
              <c:layout>
                <c:manualLayout>
                  <c:x val="9.5796680865911487E-3"/>
                  <c:y val="-5.6467271276701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1-FF2A-46D7-AA78-89EEA5AAF50D}"/>
                </c:ext>
              </c:extLst>
            </c:dLbl>
            <c:dLbl>
              <c:idx val="1393"/>
              <c:layout>
                <c:manualLayout>
                  <c:x val="5.474096049480656E-3"/>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2-FF2A-46D7-AA78-89EEA5AAF50D}"/>
                </c:ext>
              </c:extLst>
            </c:dLbl>
            <c:dLbl>
              <c:idx val="1394"/>
              <c:layout>
                <c:manualLayout>
                  <c:x val="1.0948192098961211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3-FF2A-46D7-AA78-89EEA5AAF50D}"/>
                </c:ext>
              </c:extLst>
            </c:dLbl>
            <c:dLbl>
              <c:idx val="1395"/>
              <c:layout>
                <c:manualLayout>
                  <c:x val="8.2111440742209836E-3"/>
                  <c:y val="-5.2288166700861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4-FF2A-46D7-AA78-89EEA5AAF50D}"/>
                </c:ext>
              </c:extLst>
            </c:dLbl>
            <c:dLbl>
              <c:idx val="1396"/>
              <c:layout>
                <c:manualLayout>
                  <c:x val="2.73704802474032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5-FF2A-46D7-AA78-89EEA5AAF50D}"/>
                </c:ext>
              </c:extLst>
            </c:dLbl>
            <c:dLbl>
              <c:idx val="1397"/>
              <c:layout>
                <c:manualLayout>
                  <c:x val="2.737048024740328E-3"/>
                  <c:y val="-0.119153839914298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6-FF2A-46D7-AA78-89EEA5AAF50D}"/>
                </c:ext>
              </c:extLst>
            </c:dLbl>
            <c:dLbl>
              <c:idx val="1398"/>
              <c:layout>
                <c:manualLayout>
                  <c:x val="2.737048024740328E-3"/>
                  <c:y val="-0.10243742161093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7-FF2A-46D7-AA78-89EEA5AAF50D}"/>
                </c:ext>
              </c:extLst>
            </c:dLbl>
            <c:dLbl>
              <c:idx val="1399"/>
              <c:layout>
                <c:manualLayout>
                  <c:x val="6.8426200618508203E-3"/>
                  <c:y val="-8.3631451019660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8-FF2A-46D7-AA78-89EEA5AAF50D}"/>
                </c:ext>
              </c:extLst>
            </c:dLbl>
            <c:dLbl>
              <c:idx val="1400"/>
              <c:layout>
                <c:manualLayout>
                  <c:x val="5.4740960494805554E-3"/>
                  <c:y val="-0.179750856263975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9-FF2A-46D7-AA78-89EEA5AAF50D}"/>
                </c:ext>
              </c:extLst>
            </c:dLbl>
            <c:dLbl>
              <c:idx val="1401"/>
              <c:layout>
                <c:manualLayout>
                  <c:x val="4.105572037110491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A-FF2A-46D7-AA78-89EEA5AAF50D}"/>
                </c:ext>
              </c:extLst>
            </c:dLbl>
            <c:dLbl>
              <c:idx val="1402"/>
              <c:layout>
                <c:manualLayout>
                  <c:x val="1.0948192098961513E-2"/>
                  <c:y val="-0.10452697389885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B-FF2A-46D7-AA78-89EEA5AAF50D}"/>
                </c:ext>
              </c:extLst>
            </c:dLbl>
            <c:dLbl>
              <c:idx val="1403"/>
              <c:layout>
                <c:manualLayout>
                  <c:x val="6.8426200618508203E-3"/>
                  <c:y val="-8.15418987317404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C-FF2A-46D7-AA78-89EEA5AAF50D}"/>
                </c:ext>
              </c:extLst>
            </c:dLbl>
            <c:dLbl>
              <c:idx val="1404"/>
              <c:layout>
                <c:manualLayout>
                  <c:x val="4.1055720371104918E-3"/>
                  <c:y val="-8.7810555595500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D-FF2A-46D7-AA78-89EEA5AAF50D}"/>
                </c:ext>
              </c:extLst>
            </c:dLbl>
            <c:dLbl>
              <c:idx val="1405"/>
              <c:layout>
                <c:manualLayout>
                  <c:x val="4.1055720371103912E-3"/>
                  <c:y val="-0.181840408551895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E-FF2A-46D7-AA78-89EEA5AAF50D}"/>
                </c:ext>
              </c:extLst>
            </c:dLbl>
            <c:dLbl>
              <c:idx val="1406"/>
              <c:layout>
                <c:manualLayout>
                  <c:x val="2.737048024740328E-3"/>
                  <c:y val="-8.1541898731740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7F-FF2A-46D7-AA78-89EEA5AAF50D}"/>
                </c:ext>
              </c:extLst>
            </c:dLbl>
            <c:dLbl>
              <c:idx val="1407"/>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0-FF2A-46D7-AA78-89EEA5AAF50D}"/>
                </c:ext>
              </c:extLst>
            </c:dLbl>
            <c:dLbl>
              <c:idx val="1408"/>
              <c:layout>
                <c:manualLayout>
                  <c:x val="6.8426200618508203E-3"/>
                  <c:y val="-7.10941372921409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1-FF2A-46D7-AA78-89EEA5AAF50D}"/>
                </c:ext>
              </c:extLst>
            </c:dLbl>
            <c:dLbl>
              <c:idx val="1409"/>
              <c:layout>
                <c:manualLayout>
                  <c:x val="2.737048024740328E-3"/>
                  <c:y val="-6.4825480428381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2-FF2A-46D7-AA78-89EEA5AAF50D}"/>
                </c:ext>
              </c:extLst>
            </c:dLbl>
            <c:dLbl>
              <c:idx val="1410"/>
              <c:layout>
                <c:manualLayout>
                  <c:x val="4.1055720371104918E-3"/>
                  <c:y val="-7.52732418679807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3-FF2A-46D7-AA78-89EEA5AAF50D}"/>
                </c:ext>
              </c:extLst>
            </c:dLbl>
            <c:dLbl>
              <c:idx val="1411"/>
              <c:layout>
                <c:manualLayout>
                  <c:x val="4.1055720371104918E-3"/>
                  <c:y val="-0.117023977365706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4-FF2A-46D7-AA78-89EEA5AAF50D}"/>
                </c:ext>
              </c:extLst>
            </c:dLbl>
            <c:dLbl>
              <c:idx val="1412"/>
              <c:layout>
                <c:manualLayout>
                  <c:x val="6.8426200618508203E-3"/>
                  <c:y val="-7.93753456193523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5-FF2A-46D7-AA78-89EEA5AAF50D}"/>
                </c:ext>
              </c:extLst>
            </c:dLbl>
            <c:dLbl>
              <c:idx val="1413"/>
              <c:layout>
                <c:manualLayout>
                  <c:x val="2.737048024740328E-3"/>
                  <c:y val="-8.5611589742898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6-FF2A-46D7-AA78-89EEA5AAF50D}"/>
                </c:ext>
              </c:extLst>
            </c:dLbl>
            <c:dLbl>
              <c:idx val="1414"/>
              <c:layout>
                <c:manualLayout>
                  <c:x val="5.473341744906708E-3"/>
                  <c:y val="-4.256105400308036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7-FF2A-46D7-AA78-89EEA5AAF50D}"/>
                </c:ext>
              </c:extLst>
            </c:dLbl>
            <c:dLbl>
              <c:idx val="1415"/>
              <c:layout>
                <c:manualLayout>
                  <c:x val="2.7408195476090647E-3"/>
                  <c:y val="-6.6521472946797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8-FF2A-46D7-AA78-89EEA5AAF50D}"/>
                </c:ext>
              </c:extLst>
            </c:dLbl>
            <c:dLbl>
              <c:idx val="1416"/>
              <c:layout>
                <c:manualLayout>
                  <c:x val="1.0948192098961211E-2"/>
                  <c:y val="-0.18398409176129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9-FF2A-46D7-AA78-89EEA5AAF50D}"/>
                </c:ext>
              </c:extLst>
            </c:dLbl>
            <c:dLbl>
              <c:idx val="1417"/>
              <c:layout>
                <c:manualLayout>
                  <c:x val="4.1055720371104918E-3"/>
                  <c:y val="-7.7579153310122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A-FF2A-46D7-AA78-89EEA5AAF50D}"/>
                </c:ext>
              </c:extLst>
            </c:dLbl>
            <c:dLbl>
              <c:idx val="1418"/>
              <c:layout>
                <c:manualLayout>
                  <c:x val="6.8426200618508203E-3"/>
                  <c:y val="-6.06462113208653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B-FF2A-46D7-AA78-89EEA5AAF50D}"/>
                </c:ext>
              </c:extLst>
            </c:dLbl>
            <c:dLbl>
              <c:idx val="1419"/>
              <c:layout>
                <c:manualLayout>
                  <c:x val="9.5789137820174002E-3"/>
                  <c:y val="-7.913874906895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C-FF2A-46D7-AA78-89EEA5AAF50D}"/>
                </c:ext>
              </c:extLst>
            </c:dLbl>
            <c:dLbl>
              <c:idx val="1420"/>
              <c:layout>
                <c:manualLayout>
                  <c:x val="2.7362937201665808E-3"/>
                  <c:y val="-5.45736762151528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D-FF2A-46D7-AA78-89EEA5AAF50D}"/>
                </c:ext>
              </c:extLst>
            </c:dLbl>
            <c:dLbl>
              <c:idx val="1421"/>
              <c:layout>
                <c:manualLayout>
                  <c:x val="4.1036323967779988E-3"/>
                  <c:y val="-6.5016172641113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E-FF2A-46D7-AA78-89EEA5AAF50D}"/>
                </c:ext>
              </c:extLst>
            </c:dLbl>
            <c:dLbl>
              <c:idx val="1422"/>
              <c:layout>
                <c:manualLayout>
                  <c:x val="4.1039556701667479E-3"/>
                  <c:y val="-4.6494348254656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8F-FF2A-46D7-AA78-89EEA5AAF50D}"/>
                </c:ext>
              </c:extLst>
            </c:dLbl>
            <c:dLbl>
              <c:idx val="1423"/>
              <c:layout>
                <c:manualLayout>
                  <c:x val="1.3647524895012266E-3"/>
                  <c:y val="-6.32637457577563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0-FF2A-46D7-AA78-89EEA5AAF50D}"/>
                </c:ext>
              </c:extLst>
            </c:dLbl>
            <c:dLbl>
              <c:idx val="1424"/>
              <c:layout>
                <c:manualLayout>
                  <c:x val="-1.508609147494669E-6"/>
                  <c:y val="-5.6691198888029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1-FF2A-46D7-AA78-89EEA5AAF50D}"/>
                </c:ext>
              </c:extLst>
            </c:dLbl>
            <c:dLbl>
              <c:idx val="1425"/>
              <c:layout>
                <c:manualLayout>
                  <c:x val="1.0944511056464485E-2"/>
                  <c:y val="-0.184399298137739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2-FF2A-46D7-AA78-89EEA5AAF50D}"/>
                </c:ext>
              </c:extLst>
            </c:dLbl>
            <c:dLbl>
              <c:idx val="1426"/>
              <c:layout>
                <c:manualLayout>
                  <c:x val="1.3678996406181696E-2"/>
                  <c:y val="-8.19227439109310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3-FF2A-46D7-AA78-89EEA5AAF50D}"/>
                </c:ext>
              </c:extLst>
            </c:dLbl>
            <c:dLbl>
              <c:idx val="1427"/>
              <c:layout>
                <c:manualLayout>
                  <c:x val="2.7385566338878225E-3"/>
                  <c:y val="-0.12153588234104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4-FF2A-46D7-AA78-89EEA5AAF50D}"/>
                </c:ext>
              </c:extLst>
            </c:dLbl>
            <c:dLbl>
              <c:idx val="1428"/>
              <c:layout>
                <c:manualLayout>
                  <c:x val="1.508609147494669E-6"/>
                  <c:y val="-0.142440830707270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5-FF2A-46D7-AA78-89EEA5AAF50D}"/>
                </c:ext>
              </c:extLst>
            </c:dLbl>
            <c:dLbl>
              <c:idx val="1429"/>
              <c:layout>
                <c:manualLayout>
                  <c:x val="1.370751732956357E-3"/>
                  <c:y val="-6.12525312270239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6-FF2A-46D7-AA78-89EEA5AAF50D}"/>
                </c:ext>
              </c:extLst>
            </c:dLbl>
            <c:dLbl>
              <c:idx val="1430"/>
              <c:layout>
                <c:manualLayout>
                  <c:x val="1.3713978060434753E-3"/>
                  <c:y val="-8.209530146759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7-FF2A-46D7-AA78-89EEA5AAF50D}"/>
                </c:ext>
              </c:extLst>
            </c:dLbl>
            <c:dLbl>
              <c:idx val="1431"/>
              <c:layout>
                <c:manualLayout>
                  <c:x val="2.7350006266113843E-3"/>
                  <c:y val="-0.127047740675702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8-FF2A-46D7-AA78-89EEA5AAF50D}"/>
                </c:ext>
              </c:extLst>
            </c:dLbl>
            <c:dLbl>
              <c:idx val="1432"/>
              <c:layout>
                <c:manualLayout>
                  <c:x val="6.8420812728695714E-3"/>
                  <c:y val="-0.13435623773313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9-FF2A-46D7-AA78-89EEA5AAF50D}"/>
                </c:ext>
              </c:extLst>
            </c:dLbl>
            <c:dLbl>
              <c:idx val="1433"/>
              <c:layout>
                <c:manualLayout>
                  <c:x val="1.3712901271955387E-3"/>
                  <c:y val="-4.6533666859717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A-FF2A-46D7-AA78-89EEA5AAF50D}"/>
                </c:ext>
              </c:extLst>
            </c:dLbl>
            <c:dLbl>
              <c:idx val="1434"/>
              <c:layout>
                <c:manualLayout>
                  <c:x val="2.735042735042735E-3"/>
                  <c:y val="-0.130227430491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B-FF2A-46D7-AA78-89EEA5AAF50D}"/>
                </c:ext>
              </c:extLst>
            </c:dLbl>
            <c:dLbl>
              <c:idx val="1435"/>
              <c:layout>
                <c:manualLayout>
                  <c:x val="4.1040716064338111E-3"/>
                  <c:y val="-0.191140684879178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C-FF2A-46D7-AA78-89EEA5AAF50D}"/>
                </c:ext>
              </c:extLst>
            </c:dLbl>
            <c:dLbl>
              <c:idx val="1436"/>
              <c:layout>
                <c:manualLayout>
                  <c:x val="-1.3675541922040177E-3"/>
                  <c:y val="-0.13285554431438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D-FF2A-46D7-AA78-89EEA5AAF50D}"/>
                </c:ext>
              </c:extLst>
            </c:dLbl>
            <c:dLbl>
              <c:idx val="1437"/>
              <c:layout>
                <c:manualLayout>
                  <c:x val="1.3692783169439113E-3"/>
                  <c:y val="-0.11807566384006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E-FF2A-46D7-AA78-89EEA5AAF50D}"/>
                </c:ext>
              </c:extLst>
            </c:dLbl>
            <c:dLbl>
              <c:idx val="1438"/>
              <c:layout>
                <c:manualLayout>
                  <c:x val="2.7359704467778316E-3"/>
                  <c:y val="-5.33373852000794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9F-FF2A-46D7-AA78-89EEA5AAF50D}"/>
                </c:ext>
              </c:extLst>
            </c:dLbl>
            <c:dLbl>
              <c:idx val="1439"/>
              <c:layout>
                <c:manualLayout>
                  <c:x val="4.10611082609164E-3"/>
                  <c:y val="-0.13483650569600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0-FF2A-46D7-AA78-89EEA5AAF50D}"/>
                </c:ext>
              </c:extLst>
            </c:dLbl>
            <c:dLbl>
              <c:idx val="1440"/>
              <c:layout>
                <c:manualLayout>
                  <c:x val="-5.3878898124809603E-7"/>
                  <c:y val="-0.186984326877055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1-FF2A-46D7-AA78-89EEA5AAF50D}"/>
                </c:ext>
              </c:extLst>
            </c:dLbl>
            <c:dLbl>
              <c:idx val="1441"/>
              <c:layout>
                <c:manualLayout>
                  <c:x val="4.1020257083249209E-3"/>
                  <c:y val="-0.137123704607346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2-FF2A-46D7-AA78-89EEA5AAF50D}"/>
                </c:ext>
              </c:extLst>
            </c:dLbl>
            <c:dLbl>
              <c:idx val="1442"/>
              <c:layout>
                <c:manualLayout>
                  <c:x val="-6.8334073625412207E-3"/>
                  <c:y val="-0.183258125598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3-FF2A-46D7-AA78-89EEA5AAF50D}"/>
                </c:ext>
              </c:extLst>
            </c:dLbl>
            <c:dLbl>
              <c:idx val="1443"/>
              <c:layout>
                <c:manualLayout>
                  <c:x val="2.7370480247402274E-3"/>
                  <c:y val="-0.143697852713546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4-FF2A-46D7-AA78-89EEA5AAF50D}"/>
                </c:ext>
              </c:extLst>
            </c:dLbl>
            <c:dLbl>
              <c:idx val="1444"/>
              <c:layout>
                <c:manualLayout>
                  <c:x val="4.1065418572767383E-3"/>
                  <c:y val="-0.1436419119436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5-FF2A-46D7-AA78-89EEA5AAF50D}"/>
                </c:ext>
              </c:extLst>
            </c:dLbl>
            <c:dLbl>
              <c:idx val="1445"/>
              <c:layout>
                <c:manualLayout>
                  <c:x val="2.7390954228689703E-3"/>
                  <c:y val="-9.98243618917751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6-FF2A-46D7-AA78-89EEA5AAF50D}"/>
                </c:ext>
              </c:extLst>
            </c:dLbl>
            <c:dLbl>
              <c:idx val="1446"/>
              <c:layout>
                <c:manualLayout>
                  <c:x val="4.1055720371104918E-3"/>
                  <c:y val="-0.164900064826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7-FF2A-46D7-AA78-89EEA5AAF50D}"/>
                </c:ext>
              </c:extLst>
            </c:dLbl>
            <c:dLbl>
              <c:idx val="1447"/>
              <c:layout>
                <c:manualLayout>
                  <c:x val="2.7350086711117336E-3"/>
                  <c:y val="-0.181540446796968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8-FF2A-46D7-AA78-89EEA5AAF50D}"/>
                </c:ext>
              </c:extLst>
            </c:dLbl>
            <c:dLbl>
              <c:idx val="1448"/>
              <c:layout>
                <c:manualLayout>
                  <c:x val="1.368524012370164E-3"/>
                  <c:y val="-0.18769454719548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9-FF2A-46D7-AA78-89EEA5AAF50D}"/>
                </c:ext>
              </c:extLst>
            </c:dLbl>
            <c:dLbl>
              <c:idx val="1449"/>
              <c:layout>
                <c:manualLayout>
                  <c:x val="2.7371557825365774E-3"/>
                  <c:y val="-0.204826964504100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A-FF2A-46D7-AA78-89EEA5AAF50D}"/>
                </c:ext>
              </c:extLst>
            </c:dLbl>
            <c:dLbl>
              <c:idx val="1450"/>
              <c:layout>
                <c:manualLayout>
                  <c:x val="2.7389876650728211E-3"/>
                  <c:y val="-0.200790344359862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B-FF2A-46D7-AA78-89EEA5AAF50D}"/>
                </c:ext>
              </c:extLst>
            </c:dLbl>
            <c:dLbl>
              <c:idx val="1451"/>
              <c:layout>
                <c:manualLayout>
                  <c:x val="1.508609147494669E-6"/>
                  <c:y val="-0.20283004354988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C-FF2A-46D7-AA78-89EEA5AAF50D}"/>
                </c:ext>
              </c:extLst>
            </c:dLbl>
            <c:dLbl>
              <c:idx val="1452"/>
              <c:layout>
                <c:manualLayout>
                  <c:x val="1.5080194319075368E-6"/>
                  <c:y val="-0.198528594677231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D-FF2A-46D7-AA78-89EEA5AAF50D}"/>
                </c:ext>
              </c:extLst>
            </c:dLbl>
            <c:dLbl>
              <c:idx val="1453"/>
              <c:layout>
                <c:manualLayout>
                  <c:x val="5.474069587455414E-3"/>
                  <c:y val="-0.192732393680965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E-FF2A-46D7-AA78-89EEA5AAF50D}"/>
                </c:ext>
              </c:extLst>
            </c:dLbl>
            <c:dLbl>
              <c:idx val="1454"/>
              <c:layout>
                <c:manualLayout>
                  <c:x val="4.1037401545742482E-3"/>
                  <c:y val="-0.19475746138811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AF-FF2A-46D7-AA78-89EEA5AAF50D}"/>
                </c:ext>
              </c:extLst>
            </c:dLbl>
            <c:dLbl>
              <c:idx val="1455"/>
              <c:layout>
                <c:manualLayout>
                  <c:x val="6.8435898820170668E-3"/>
                  <c:y val="-0.194828045477213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0-FF2A-46D7-AA78-89EEA5AAF50D}"/>
                </c:ext>
              </c:extLst>
            </c:dLbl>
            <c:dLbl>
              <c:idx val="1456"/>
              <c:layout>
                <c:manualLayout>
                  <c:x val="2.7346855240906105E-3"/>
                  <c:y val="-0.194834053885226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1-FF2A-46D7-AA78-89EEA5AAF50D}"/>
                </c:ext>
              </c:extLst>
            </c:dLbl>
            <c:dLbl>
              <c:idx val="1457"/>
              <c:layout>
                <c:manualLayout>
                  <c:x val="2.7261053906722193E-3"/>
                  <c:y val="-0.11155997519089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2-FF2A-46D7-AA78-89EEA5AAF50D}"/>
                </c:ext>
              </c:extLst>
            </c:dLbl>
            <c:dLbl>
              <c:idx val="1458"/>
              <c:layout>
                <c:manualLayout>
                  <c:x val="4.1047176795208293E-3"/>
                  <c:y val="-0.19482902665335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3-FF2A-46D7-AA78-89EEA5AAF50D}"/>
                </c:ext>
              </c:extLst>
            </c:dLbl>
            <c:dLbl>
              <c:idx val="1459"/>
              <c:layout>
                <c:manualLayout>
                  <c:x val="2.7381256027027238E-3"/>
                  <c:y val="-0.192645039197203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4-FF2A-46D7-AA78-89EEA5AAF50D}"/>
                </c:ext>
              </c:extLst>
            </c:dLbl>
            <c:dLbl>
              <c:idx val="1460"/>
              <c:layout>
                <c:manualLayout>
                  <c:x val="1.3679852233889158E-3"/>
                  <c:y val="-0.19277748719655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5-FF2A-46D7-AA78-89EEA5AAF50D}"/>
                </c:ext>
              </c:extLst>
            </c:dLbl>
            <c:dLbl>
              <c:idx val="1461"/>
              <c:layout>
                <c:manualLayout>
                  <c:x val="-3.2314702112304361E-6"/>
                  <c:y val="-0.192916015978169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6-FF2A-46D7-AA78-89EEA5AAF50D}"/>
                </c:ext>
              </c:extLst>
            </c:dLbl>
            <c:dLbl>
              <c:idx val="1462"/>
              <c:layout>
                <c:manualLayout>
                  <c:x val="1.3675213675212673E-3"/>
                  <c:y val="-0.185534484245807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7-FF2A-46D7-AA78-89EEA5AAF50D}"/>
                </c:ext>
              </c:extLst>
            </c:dLbl>
            <c:dLbl>
              <c:idx val="1463"/>
              <c:layout>
                <c:manualLayout>
                  <c:x val="1.3655831482603136E-3"/>
                  <c:y val="-0.17161394731761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8-FF2A-46D7-AA78-89EEA5AAF50D}"/>
                </c:ext>
              </c:extLst>
            </c:dLbl>
            <c:dLbl>
              <c:idx val="1464"/>
              <c:layout>
                <c:manualLayout>
                  <c:x val="2.7340308064453386E-3"/>
                  <c:y val="-0.1903928272967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9-FF2A-46D7-AA78-89EEA5AAF50D}"/>
                </c:ext>
              </c:extLst>
            </c:dLbl>
            <c:dLbl>
              <c:idx val="1465"/>
              <c:layout>
                <c:manualLayout>
                  <c:x val="1.2930935549954304E-6"/>
                  <c:y val="-0.18679281200594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A-FF2A-46D7-AA78-89EEA5AAF50D}"/>
                </c:ext>
              </c:extLst>
            </c:dLbl>
            <c:dLbl>
              <c:idx val="1466"/>
              <c:layout>
                <c:manualLayout>
                  <c:x val="-3.0160388638150736E-6"/>
                  <c:y val="-0.165589236105403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B-FF2A-46D7-AA78-89EEA5AAF50D}"/>
                </c:ext>
              </c:extLst>
            </c:dLbl>
            <c:dLbl>
              <c:idx val="1467"/>
              <c:layout>
                <c:manualLayout>
                  <c:x val="1.3675213675212673E-3"/>
                  <c:y val="-0.169242131118586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C-FF2A-46D7-AA78-89EEA5AAF50D}"/>
                </c:ext>
              </c:extLst>
            </c:dLbl>
            <c:dLbl>
              <c:idx val="1468"/>
              <c:layout>
                <c:manualLayout>
                  <c:x val="1.3706089913370152E-3"/>
                  <c:y val="-0.168116325077206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D-FF2A-46D7-AA78-89EEA5AAF50D}"/>
                </c:ext>
              </c:extLst>
            </c:dLbl>
            <c:dLbl>
              <c:idx val="1470"/>
              <c:layout>
                <c:manualLayout>
                  <c:x val="2.730474799169001E-3"/>
                  <c:y val="-0.168134261796551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E-FF2A-46D7-AA78-89EEA5AAF50D}"/>
                </c:ext>
              </c:extLst>
            </c:dLbl>
            <c:dLbl>
              <c:idx val="1471"/>
              <c:layout>
                <c:manualLayout>
                  <c:x val="1.3585025373189495E-3"/>
                  <c:y val="-0.15136091553322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BF-FF2A-46D7-AA78-89EEA5AAF50D}"/>
                </c:ext>
              </c:extLst>
            </c:dLbl>
            <c:dLbl>
              <c:idx val="1472"/>
              <c:layout>
                <c:manualLayout>
                  <c:x val="1.3662656053080278E-3"/>
                  <c:y val="-0.147715055972909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0-FF2A-46D7-AA78-89EEA5AAF50D}"/>
                </c:ext>
              </c:extLst>
            </c:dLbl>
            <c:dLbl>
              <c:idx val="1473"/>
              <c:layout>
                <c:manualLayout>
                  <c:x val="5.474069587455414E-3"/>
                  <c:y val="-0.13645303726705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1-FF2A-46D7-AA78-89EEA5AAF50D}"/>
                </c:ext>
              </c:extLst>
            </c:dLbl>
            <c:dLbl>
              <c:idx val="1474"/>
              <c:layout>
                <c:manualLayout>
                  <c:x val="2.728582004172355E-3"/>
                  <c:y val="-0.12417548745373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2-FF2A-46D7-AA78-89EEA5AAF50D}"/>
                </c:ext>
              </c:extLst>
            </c:dLbl>
            <c:dLbl>
              <c:idx val="1475"/>
              <c:layout>
                <c:manualLayout>
                  <c:x val="1.3582870217262494E-3"/>
                  <c:y val="-0.120128048286258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3-FF2A-46D7-AA78-89EEA5AAF50D}"/>
                </c:ext>
              </c:extLst>
            </c:dLbl>
            <c:dLbl>
              <c:idx val="1476"/>
              <c:layout>
                <c:manualLayout>
                  <c:x val="2.7281852180752325E-3"/>
                  <c:y val="-0.16975363767201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4-FF2A-46D7-AA78-89EEA5AAF50D}"/>
                </c:ext>
              </c:extLst>
            </c:dLbl>
            <c:dLbl>
              <c:idx val="1477"/>
              <c:layout>
                <c:manualLayout>
                  <c:x val="2.7325941890622677E-3"/>
                  <c:y val="-0.106942363683083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5-FF2A-46D7-AA78-89EEA5AAF50D}"/>
                </c:ext>
              </c:extLst>
            </c:dLbl>
            <c:dLbl>
              <c:idx val="1478"/>
              <c:layout>
                <c:manualLayout>
                  <c:x val="2.731641581337165E-3"/>
                  <c:y val="-0.101024653036043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6-FF2A-46D7-AA78-89EEA5AAF50D}"/>
                </c:ext>
              </c:extLst>
            </c:dLbl>
            <c:dLbl>
              <c:idx val="1479"/>
              <c:layout>
                <c:manualLayout>
                  <c:x val="6.8348608692965539E-3"/>
                  <c:y val="-7.4031876751939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7-FF2A-46D7-AA78-89EEA5AAF50D}"/>
                </c:ext>
              </c:extLst>
            </c:dLbl>
            <c:dLbl>
              <c:idx val="1480"/>
              <c:layout>
                <c:manualLayout>
                  <c:x val="4.0950260315821179E-3"/>
                  <c:y val="-5.7214278654498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8-FF2A-46D7-AA78-89EEA5AAF50D}"/>
                </c:ext>
              </c:extLst>
            </c:dLbl>
            <c:dLbl>
              <c:idx val="1481"/>
              <c:layout>
                <c:manualLayout>
                  <c:x val="9.5656413353634295E-3"/>
                  <c:y val="-0.167108874822740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9-FF2A-46D7-AA78-89EEA5AAF50D}"/>
                </c:ext>
              </c:extLst>
            </c:dLbl>
            <c:dLbl>
              <c:idx val="1482"/>
              <c:layout>
                <c:manualLayout>
                  <c:x val="4.1007441724636865E-3"/>
                  <c:y val="-5.31066674619932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A-FF2A-46D7-AA78-89EEA5AAF50D}"/>
                </c:ext>
              </c:extLst>
            </c:dLbl>
            <c:dLbl>
              <c:idx val="1483"/>
              <c:layout>
                <c:manualLayout>
                  <c:x val="6.8308777246727714E-3"/>
                  <c:y val="-4.62904684940576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B-FF2A-46D7-AA78-89EEA5AAF50D}"/>
                </c:ext>
              </c:extLst>
            </c:dLbl>
            <c:dLbl>
              <c:idx val="1484"/>
              <c:layout>
                <c:manualLayout>
                  <c:x val="2.7335312594122456E-3"/>
                  <c:y val="-3.19561493097882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C-FF2A-46D7-AA78-89EEA5AAF50D}"/>
                </c:ext>
              </c:extLst>
            </c:dLbl>
            <c:dLbl>
              <c:idx val="1485"/>
              <c:layout>
                <c:manualLayout>
                  <c:x val="4.0934136047733032E-3"/>
                  <c:y val="-3.6481787738915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D-FF2A-46D7-AA78-89EEA5AAF50D}"/>
                </c:ext>
              </c:extLst>
            </c:dLbl>
            <c:dLbl>
              <c:idx val="1486"/>
              <c:layout>
                <c:manualLayout>
                  <c:x val="6.8258663163521163E-3"/>
                  <c:y val="-0.16607113765951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E-FF2A-46D7-AA78-89EEA5AAF50D}"/>
                </c:ext>
              </c:extLst>
            </c:dLbl>
            <c:dLbl>
              <c:idx val="1487"/>
              <c:layout>
                <c:manualLayout>
                  <c:x val="6.8285527768599035E-3"/>
                  <c:y val="-2.57936958507145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CF-FF2A-46D7-AA78-89EEA5AAF50D}"/>
                </c:ext>
              </c:extLst>
            </c:dLbl>
            <c:dLbl>
              <c:idx val="1488"/>
              <c:layout>
                <c:manualLayout>
                  <c:x val="4.104079772929336E-3"/>
                  <c:y val="-7.5659777754562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0-FF2A-46D7-AA78-89EEA5AAF50D}"/>
                </c:ext>
              </c:extLst>
            </c:dLbl>
            <c:dLbl>
              <c:idx val="1489"/>
              <c:layout>
                <c:manualLayout>
                  <c:x val="5.4682116531094421E-3"/>
                  <c:y val="-2.3435429460862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1-FF2A-46D7-AA78-89EEA5AAF50D}"/>
                </c:ext>
              </c:extLst>
            </c:dLbl>
            <c:dLbl>
              <c:idx val="1490"/>
              <c:layout>
                <c:manualLayout>
                  <c:x val="9.566867470981984E-3"/>
                  <c:y val="-1.74887791734065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2-FF2A-46D7-AA78-89EEA5AAF50D}"/>
                </c:ext>
              </c:extLst>
            </c:dLbl>
            <c:dLbl>
              <c:idx val="1491"/>
              <c:layout>
                <c:manualLayout>
                  <c:x val="4.1033088077105113E-3"/>
                  <c:y val="-6.17495799426745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3-FF2A-46D7-AA78-89EEA5AAF50D}"/>
                </c:ext>
              </c:extLst>
            </c:dLbl>
            <c:dLbl>
              <c:idx val="1493"/>
              <c:layout>
                <c:manualLayout>
                  <c:x val="4.1014547843649298E-3"/>
                  <c:y val="-0.161847737368463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4-FF2A-46D7-AA78-89EEA5AAF50D}"/>
                </c:ext>
              </c:extLst>
            </c:dLbl>
            <c:dLbl>
              <c:idx val="1494"/>
              <c:layout>
                <c:manualLayout>
                  <c:x val="1.370202317340934E-3"/>
                  <c:y val="-9.4921465537810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5-FF2A-46D7-AA78-89EEA5AAF50D}"/>
                </c:ext>
              </c:extLst>
            </c:dLbl>
            <c:dLbl>
              <c:idx val="1495"/>
              <c:layout>
                <c:manualLayout>
                  <c:x val="2.7373957989130582E-3"/>
                  <c:y val="-0.16819901430816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6-FF2A-46D7-AA78-89EEA5AAF50D}"/>
                </c:ext>
              </c:extLst>
            </c:dLbl>
            <c:dLbl>
              <c:idx val="1496"/>
              <c:layout>
                <c:manualLayout>
                  <c:x val="2.7325601699990207E-3"/>
                  <c:y val="-0.170173689103909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7-FF2A-46D7-AA78-89EEA5AAF50D}"/>
                </c:ext>
              </c:extLst>
            </c:dLbl>
            <c:dLbl>
              <c:idx val="1497"/>
              <c:layout>
                <c:manualLayout>
                  <c:x val="2.7323947814421111E-3"/>
                  <c:y val="-0.156931221499654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8-FF2A-46D7-AA78-89EEA5AAF50D}"/>
                </c:ext>
              </c:extLst>
            </c:dLbl>
            <c:dLbl>
              <c:idx val="1498"/>
              <c:layout>
                <c:manualLayout>
                  <c:x val="1.3641732073667223E-3"/>
                  <c:y val="-0.1491393818256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9-FF2A-46D7-AA78-89EEA5AAF50D}"/>
                </c:ext>
              </c:extLst>
            </c:dLbl>
            <c:dLbl>
              <c:idx val="1499"/>
              <c:layout>
                <c:manualLayout>
                  <c:x val="2.5836613775888691E-6"/>
                  <c:y val="-0.134518724811105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A-FF2A-46D7-AA78-89EEA5AAF50D}"/>
                </c:ext>
              </c:extLst>
            </c:dLbl>
            <c:dLbl>
              <c:idx val="1500"/>
              <c:layout>
                <c:manualLayout>
                  <c:x val="2.7342673053908201E-3"/>
                  <c:y val="-0.13423290274095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B-FF2A-46D7-AA78-89EEA5AAF50D}"/>
                </c:ext>
              </c:extLst>
            </c:dLbl>
            <c:dLbl>
              <c:idx val="1501"/>
              <c:layout>
                <c:manualLayout>
                  <c:x val="4.1036078355129206E-3"/>
                  <c:y val="-0.12374560911620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C-FF2A-46D7-AA78-89EEA5AAF50D}"/>
                </c:ext>
              </c:extLst>
            </c:dLbl>
            <c:dLbl>
              <c:idx val="1502"/>
              <c:layout>
                <c:manualLayout>
                  <c:x val="-5.0596701977782016E-6"/>
                  <c:y val="-0.111443873423729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D-FF2A-46D7-AA78-89EEA5AAF50D}"/>
                </c:ext>
              </c:extLst>
            </c:dLbl>
            <c:dLbl>
              <c:idx val="1504"/>
              <c:layout>
                <c:manualLayout>
                  <c:x val="5.4733789758646192E-3"/>
                  <c:y val="-9.84229618757584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E-FF2A-46D7-AA78-89EEA5AAF50D}"/>
                </c:ext>
              </c:extLst>
            </c:dLbl>
            <c:dLbl>
              <c:idx val="1507"/>
              <c:layout>
                <c:manualLayout>
                  <c:x val="5.4700274926225015E-3"/>
                  <c:y val="-0.103047112570831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DF-FF2A-46D7-AA78-89EEA5AAF50D}"/>
                </c:ext>
              </c:extLst>
            </c:dLbl>
            <c:dLbl>
              <c:idx val="1508"/>
              <c:layout>
                <c:manualLayout>
                  <c:x val="4.1035690942747682E-3"/>
                  <c:y val="-0.1007484485581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0-FF2A-46D7-AA78-89EEA5AAF50D}"/>
                </c:ext>
              </c:extLst>
            </c:dLbl>
            <c:dLbl>
              <c:idx val="1511"/>
              <c:layout>
                <c:manualLayout>
                  <c:x val="4.1055720371104918E-3"/>
                  <c:y val="-7.78996610153874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1-FF2A-46D7-AA78-89EEA5AAF50D}"/>
                </c:ext>
              </c:extLst>
            </c:dLbl>
            <c:dLbl>
              <c:idx val="1512"/>
              <c:layout>
                <c:manualLayout>
                  <c:x val="4.1055720371104918E-3"/>
                  <c:y val="-6.9541451863707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2-FF2A-46D7-AA78-89EEA5AAF50D}"/>
                </c:ext>
              </c:extLst>
            </c:dLbl>
            <c:dLbl>
              <c:idx val="1513"/>
              <c:layout>
                <c:manualLayout>
                  <c:x val="6.842620061850619E-3"/>
                  <c:y val="-6.5362347287868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3-FF2A-46D7-AA78-89EEA5AAF50D}"/>
                </c:ext>
              </c:extLst>
            </c:dLbl>
            <c:dLbl>
              <c:idx val="1515"/>
              <c:layout>
                <c:manualLayout>
                  <c:x val="1.0948192098961312E-2"/>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4-FF2A-46D7-AA78-89EEA5AAF50D}"/>
                </c:ext>
              </c:extLst>
            </c:dLbl>
            <c:dLbl>
              <c:idx val="1516"/>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5-FF2A-46D7-AA78-89EEA5AAF50D}"/>
                </c:ext>
              </c:extLst>
            </c:dLbl>
            <c:dLbl>
              <c:idx val="1517"/>
              <c:layout>
                <c:manualLayout>
                  <c:x val="2.737048024740328E-3"/>
                  <c:y val="-4.028771983282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6-FF2A-46D7-AA78-89EEA5AAF50D}"/>
                </c:ext>
              </c:extLst>
            </c:dLbl>
            <c:dLbl>
              <c:idx val="1519"/>
              <c:layout>
                <c:manualLayout>
                  <c:x val="4.1055720371103912E-3"/>
                  <c:y val="-9.8795183894586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7-FF2A-46D7-AA78-89EEA5AAF50D}"/>
                </c:ext>
              </c:extLst>
            </c:dLbl>
            <c:dLbl>
              <c:idx val="1521"/>
              <c:layout>
                <c:manualLayout>
                  <c:x val="5.474096049480656E-3"/>
                  <c:y val="-3.4019062969069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8-FF2A-46D7-AA78-89EEA5AAF50D}"/>
                </c:ext>
              </c:extLst>
            </c:dLbl>
            <c:dLbl>
              <c:idx val="1522"/>
              <c:layout>
                <c:manualLayout>
                  <c:x val="4.1055720371104918E-3"/>
                  <c:y val="-0.130138468213385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9-FF2A-46D7-AA78-89EEA5AAF50D}"/>
                </c:ext>
              </c:extLst>
            </c:dLbl>
            <c:dLbl>
              <c:idx val="1523"/>
              <c:layout>
                <c:manualLayout>
                  <c:x val="4.105572037110391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A-FF2A-46D7-AA78-89EEA5AAF50D}"/>
                </c:ext>
              </c:extLst>
            </c:dLbl>
            <c:dLbl>
              <c:idx val="1524"/>
              <c:layout>
                <c:manualLayout>
                  <c:x val="2.73704802474032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B-FF2A-46D7-AA78-89EEA5AAF50D}"/>
                </c:ext>
              </c:extLst>
            </c:dLbl>
            <c:dLbl>
              <c:idx val="1525"/>
              <c:layout>
                <c:manualLayout>
                  <c:x val="6.8426200618508203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C-FF2A-46D7-AA78-89EEA5AAF50D}"/>
                </c:ext>
              </c:extLst>
            </c:dLbl>
            <c:dLbl>
              <c:idx val="1526"/>
              <c:layout>
                <c:manualLayout>
                  <c:x val="2.7370480247401272E-3"/>
                  <c:y val="-4.55714900827709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D-FF2A-46D7-AA78-89EEA5AAF50D}"/>
                </c:ext>
              </c:extLst>
            </c:dLbl>
            <c:dLbl>
              <c:idx val="1528"/>
              <c:layout>
                <c:manualLayout>
                  <c:x val="6.8426200618508203E-3"/>
                  <c:y val="-4.65563766965889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E-FF2A-46D7-AA78-89EEA5AAF50D}"/>
                </c:ext>
              </c:extLst>
            </c:dLbl>
            <c:dLbl>
              <c:idx val="1529"/>
              <c:layout>
                <c:manualLayout>
                  <c:x val="5.474096049480656E-3"/>
                  <c:y val="-4.23772721207489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EF-FF2A-46D7-AA78-89EEA5AAF50D}"/>
                </c:ext>
              </c:extLst>
            </c:dLbl>
            <c:dLbl>
              <c:idx val="1530"/>
              <c:layout>
                <c:manualLayout>
                  <c:x val="2.7370480247401272E-3"/>
                  <c:y val="-3.81981675449093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0-FF2A-46D7-AA78-89EEA5AAF50D}"/>
                </c:ext>
              </c:extLst>
            </c:dLbl>
            <c:dLbl>
              <c:idx val="1531"/>
              <c:layout>
                <c:manualLayout>
                  <c:x val="2.737048024740428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1-FF2A-46D7-AA78-89EEA5AAF50D}"/>
                </c:ext>
              </c:extLst>
            </c:dLbl>
            <c:dLbl>
              <c:idx val="1532"/>
              <c:layout>
                <c:manualLayout>
                  <c:x val="5.474096049480656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2-FF2A-46D7-AA78-89EEA5AAF50D}"/>
                </c:ext>
              </c:extLst>
            </c:dLbl>
            <c:dLbl>
              <c:idx val="1533"/>
              <c:layout>
                <c:manualLayout>
                  <c:x val="4.1055720371103912E-3"/>
                  <c:y val="-0.100884736182506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3-FF2A-46D7-AA78-89EEA5AAF50D}"/>
                </c:ext>
              </c:extLst>
            </c:dLbl>
            <c:dLbl>
              <c:idx val="1535"/>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4-FF2A-46D7-AA78-89EEA5AAF50D}"/>
                </c:ext>
              </c:extLst>
            </c:dLbl>
            <c:dLbl>
              <c:idx val="1536"/>
              <c:layout>
                <c:manualLayout>
                  <c:x val="5.4740960494804548E-3"/>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5-FF2A-46D7-AA78-89EEA5AAF50D}"/>
                </c:ext>
              </c:extLst>
            </c:dLbl>
            <c:dLbl>
              <c:idx val="1537"/>
              <c:layout>
                <c:manualLayout>
                  <c:x val="2.7370480247402274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6-FF2A-46D7-AA78-89EEA5AAF50D}"/>
                </c:ext>
              </c:extLst>
            </c:dLbl>
            <c:dLbl>
              <c:idx val="1539"/>
              <c:layout>
                <c:manualLayout>
                  <c:x val="6.8426200618507196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7-FF2A-46D7-AA78-89EEA5AAF50D}"/>
                </c:ext>
              </c:extLst>
            </c:dLbl>
            <c:dLbl>
              <c:idx val="1540"/>
              <c:layout>
                <c:manualLayout>
                  <c:x val="5.4740960494804548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8-FF2A-46D7-AA78-89EEA5AAF50D}"/>
                </c:ext>
              </c:extLst>
            </c:dLbl>
            <c:dLbl>
              <c:idx val="1542"/>
              <c:layout>
                <c:manualLayout>
                  <c:x val="-2.0071453647617104E-16"/>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9-FF2A-46D7-AA78-89EEA5AAF50D}"/>
                </c:ext>
              </c:extLst>
            </c:dLbl>
            <c:dLbl>
              <c:idx val="1544"/>
              <c:layout>
                <c:manualLayout>
                  <c:x val="6.8426200618508203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A-FF2A-46D7-AA78-89EEA5AAF50D}"/>
                </c:ext>
              </c:extLst>
            </c:dLbl>
            <c:dLbl>
              <c:idx val="1547"/>
              <c:layout>
                <c:manualLayout>
                  <c:x val="8.211144074220983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B-FF2A-46D7-AA78-89EEA5AAF50D}"/>
                </c:ext>
              </c:extLst>
            </c:dLbl>
            <c:dLbl>
              <c:idx val="1549"/>
              <c:layout>
                <c:manualLayout>
                  <c:x val="5.474096049480656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C-FF2A-46D7-AA78-89EEA5AAF50D}"/>
                </c:ext>
              </c:extLst>
            </c:dLbl>
            <c:dLbl>
              <c:idx val="1550"/>
              <c:layout>
                <c:manualLayout>
                  <c:x val="5.474096049480656E-3"/>
                  <c:y val="-0.148944438804664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D-FF2A-46D7-AA78-89EEA5AAF50D}"/>
                </c:ext>
              </c:extLst>
            </c:dLbl>
            <c:dLbl>
              <c:idx val="1551"/>
              <c:layout>
                <c:manualLayout>
                  <c:x val="9.5796680865909475E-3"/>
                  <c:y val="-6.3272794999948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E-FF2A-46D7-AA78-89EEA5AAF50D}"/>
                </c:ext>
              </c:extLst>
            </c:dLbl>
            <c:dLbl>
              <c:idx val="1552"/>
              <c:layout>
                <c:manualLayout>
                  <c:x val="8.2111440742209836E-3"/>
                  <c:y val="-5.90936904241082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4FF-FF2A-46D7-AA78-89EEA5AAF50D}"/>
                </c:ext>
              </c:extLst>
            </c:dLbl>
            <c:dLbl>
              <c:idx val="1553"/>
              <c:layout>
                <c:manualLayout>
                  <c:x val="6.8426200618507196E-3"/>
                  <c:y val="-0.132228020501305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0-FF2A-46D7-AA78-89EEA5AAF50D}"/>
                </c:ext>
              </c:extLst>
            </c:dLbl>
            <c:dLbl>
              <c:idx val="1554"/>
              <c:layout>
                <c:manualLayout>
                  <c:x val="1.2316716111331276E-2"/>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1-FF2A-46D7-AA78-89EEA5AAF50D}"/>
                </c:ext>
              </c:extLst>
            </c:dLbl>
            <c:dLbl>
              <c:idx val="1556"/>
              <c:layout>
                <c:manualLayout>
                  <c:x val="8.2111440742209836E-3"/>
                  <c:y val="-5.07354812724286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2-FF2A-46D7-AA78-89EEA5AAF50D}"/>
                </c:ext>
              </c:extLst>
            </c:dLbl>
            <c:dLbl>
              <c:idx val="1560"/>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3-FF2A-46D7-AA78-89EEA5AAF50D}"/>
                </c:ext>
              </c:extLst>
            </c:dLbl>
            <c:dLbl>
              <c:idx val="1561"/>
              <c:layout>
                <c:manualLayout>
                  <c:x val="8.2111440742209836E-3"/>
                  <c:y val="-3.4019062969069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4-FF2A-46D7-AA78-89EEA5AAF50D}"/>
                </c:ext>
              </c:extLst>
            </c:dLbl>
            <c:dLbl>
              <c:idx val="1565"/>
              <c:layout>
                <c:manualLayout>
                  <c:x val="5.474096049480656E-3"/>
                  <c:y val="-3.1929510681149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5-FF2A-46D7-AA78-89EEA5AAF50D}"/>
                </c:ext>
              </c:extLst>
            </c:dLbl>
            <c:dLbl>
              <c:idx val="1567"/>
              <c:layout>
                <c:manualLayout>
                  <c:x val="6.842620061850619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6-FF2A-46D7-AA78-89EEA5AAF50D}"/>
                </c:ext>
              </c:extLst>
            </c:dLbl>
            <c:dLbl>
              <c:idx val="1568"/>
              <c:layout>
                <c:manualLayout>
                  <c:x val="4.1055720371104918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7-FF2A-46D7-AA78-89EEA5AAF50D}"/>
                </c:ext>
              </c:extLst>
            </c:dLbl>
            <c:dLbl>
              <c:idx val="1570"/>
              <c:layout>
                <c:manualLayout>
                  <c:x val="2.7370480247402274E-3"/>
                  <c:y val="-0.20118324600266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8-FF2A-46D7-AA78-89EEA5AAF50D}"/>
                </c:ext>
              </c:extLst>
            </c:dLbl>
            <c:dLbl>
              <c:idx val="1571"/>
              <c:layout>
                <c:manualLayout>
                  <c:x val="2.7370480247402274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9-FF2A-46D7-AA78-89EEA5AAF50D}"/>
                </c:ext>
              </c:extLst>
            </c:dLbl>
            <c:dLbl>
              <c:idx val="1572"/>
              <c:layout>
                <c:manualLayout>
                  <c:x val="2.737048024740328E-3"/>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A-FF2A-46D7-AA78-89EEA5AAF50D}"/>
                </c:ext>
              </c:extLst>
            </c:dLbl>
            <c:dLbl>
              <c:idx val="1573"/>
              <c:layout>
                <c:manualLayout>
                  <c:x val="4.1055720371104918E-3"/>
                  <c:y val="-6.74518995757881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B-FF2A-46D7-AA78-89EEA5AAF50D}"/>
                </c:ext>
              </c:extLst>
            </c:dLbl>
            <c:dLbl>
              <c:idx val="1574"/>
              <c:layout>
                <c:manualLayout>
                  <c:x val="4.1055720371103912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C-FF2A-46D7-AA78-89EEA5AAF50D}"/>
                </c:ext>
              </c:extLst>
            </c:dLbl>
            <c:dLbl>
              <c:idx val="1575"/>
              <c:layout>
                <c:manualLayout>
                  <c:x val="1.3685240123702644E-3"/>
                  <c:y val="-0.199093693714741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D-FF2A-46D7-AA78-89EEA5AAF50D}"/>
                </c:ext>
              </c:extLst>
            </c:dLbl>
            <c:dLbl>
              <c:idx val="1577"/>
              <c:layout>
                <c:manualLayout>
                  <c:x val="6.842620061850619E-3"/>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E-FF2A-46D7-AA78-89EEA5AAF50D}"/>
                </c:ext>
              </c:extLst>
            </c:dLbl>
            <c:dLbl>
              <c:idx val="1578"/>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0F-FF2A-46D7-AA78-89EEA5AAF50D}"/>
                </c:ext>
              </c:extLst>
            </c:dLbl>
            <c:dLbl>
              <c:idx val="1579"/>
              <c:layout>
                <c:manualLayout>
                  <c:x val="1.0948192098961312E-2"/>
                  <c:y val="-3.5791233653572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0-FF2A-46D7-AA78-89EEA5AAF50D}"/>
                </c:ext>
              </c:extLst>
            </c:dLbl>
            <c:dLbl>
              <c:idx val="1580"/>
              <c:layout>
                <c:manualLayout>
                  <c:x val="4.105572037110491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1-FF2A-46D7-AA78-89EEA5AAF50D}"/>
                </c:ext>
              </c:extLst>
            </c:dLbl>
            <c:dLbl>
              <c:idx val="1581"/>
              <c:layout>
                <c:manualLayout>
                  <c:x val="2.7370480247402274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2-FF2A-46D7-AA78-89EEA5AAF50D}"/>
                </c:ext>
              </c:extLst>
            </c:dLbl>
            <c:dLbl>
              <c:idx val="1584"/>
              <c:layout>
                <c:manualLayout>
                  <c:x val="5.474096049480656E-3"/>
                  <c:y val="-0.1196907067737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3-FF2A-46D7-AA78-89EEA5AAF50D}"/>
                </c:ext>
              </c:extLst>
            </c:dLbl>
            <c:dLbl>
              <c:idx val="1585"/>
              <c:layout>
                <c:manualLayout>
                  <c:x val="6.8426200618508203E-3"/>
                  <c:y val="-0.123869811349625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4-FF2A-46D7-AA78-89EEA5AAF50D}"/>
                </c:ext>
              </c:extLst>
            </c:dLbl>
            <c:dLbl>
              <c:idx val="1587"/>
              <c:layout>
                <c:manualLayout>
                  <c:x val="5.474096049480656E-3"/>
                  <c:y val="-0.194914589138902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5-FF2A-46D7-AA78-89EEA5AAF50D}"/>
                </c:ext>
              </c:extLst>
            </c:dLbl>
            <c:dLbl>
              <c:idx val="1588"/>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6-FF2A-46D7-AA78-89EEA5AAF50D}"/>
                </c:ext>
              </c:extLst>
            </c:dLbl>
            <c:dLbl>
              <c:idx val="1589"/>
              <c:layout>
                <c:manualLayout>
                  <c:x val="1.0948192098961312E-2"/>
                  <c:y val="-0.10297428847042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7-FF2A-46D7-AA78-89EEA5AAF50D}"/>
                </c:ext>
              </c:extLst>
            </c:dLbl>
            <c:dLbl>
              <c:idx val="1591"/>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8-FF2A-46D7-AA78-89EEA5AAF50D}"/>
                </c:ext>
              </c:extLst>
            </c:dLbl>
            <c:dLbl>
              <c:idx val="1594"/>
              <c:layout>
                <c:manualLayout>
                  <c:x val="0"/>
                  <c:y val="-0.197004141426821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9-FF2A-46D7-AA78-89EEA5AAF50D}"/>
                </c:ext>
              </c:extLst>
            </c:dLbl>
            <c:dLbl>
              <c:idx val="1595"/>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A-FF2A-46D7-AA78-89EEA5AAF50D}"/>
                </c:ext>
              </c:extLst>
            </c:dLbl>
            <c:dLbl>
              <c:idx val="1596"/>
              <c:layout>
                <c:manualLayout>
                  <c:x val="1.368524012370164E-3"/>
                  <c:y val="-8.2078765591227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B-FF2A-46D7-AA78-89EEA5AAF50D}"/>
                </c:ext>
              </c:extLst>
            </c:dLbl>
            <c:dLbl>
              <c:idx val="1597"/>
              <c:layout>
                <c:manualLayout>
                  <c:x val="-1.0035726823808552E-16"/>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C-FF2A-46D7-AA78-89EEA5AAF50D}"/>
                </c:ext>
              </c:extLst>
            </c:dLbl>
            <c:dLbl>
              <c:idx val="1598"/>
              <c:layout>
                <c:manualLayout>
                  <c:x val="6.8426200618508203E-3"/>
                  <c:y val="-8.4168317879147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D-FF2A-46D7-AA78-89EEA5AAF50D}"/>
                </c:ext>
              </c:extLst>
            </c:dLbl>
            <c:dLbl>
              <c:idx val="1600"/>
              <c:layout>
                <c:manualLayout>
                  <c:x val="4.1055720371105924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E-FF2A-46D7-AA78-89EEA5AAF50D}"/>
                </c:ext>
              </c:extLst>
            </c:dLbl>
            <c:dLbl>
              <c:idx val="1601"/>
              <c:layout>
                <c:manualLayout>
                  <c:x val="2.737048024740328E-3"/>
                  <c:y val="-0.190735484563062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1F-FF2A-46D7-AA78-89EEA5AAF50D}"/>
                </c:ext>
              </c:extLst>
            </c:dLbl>
            <c:dLbl>
              <c:idx val="1603"/>
              <c:layout>
                <c:manualLayout>
                  <c:x val="5.4740960494807566E-3"/>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0-FF2A-46D7-AA78-89EEA5AAF50D}"/>
                </c:ext>
              </c:extLst>
            </c:dLbl>
            <c:dLbl>
              <c:idx val="1605"/>
              <c:layout>
                <c:manualLayout>
                  <c:x val="5.47409604948065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1-FF2A-46D7-AA78-89EEA5AAF50D}"/>
                </c:ext>
              </c:extLst>
            </c:dLbl>
            <c:dLbl>
              <c:idx val="1606"/>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2-FF2A-46D7-AA78-89EEA5AAF50D}"/>
                </c:ext>
              </c:extLst>
            </c:dLbl>
            <c:dLbl>
              <c:idx val="1607"/>
              <c:layout>
                <c:manualLayout>
                  <c:x val="4.1055720371104918E-3"/>
                  <c:y val="-4.6556376696588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3-FF2A-46D7-AA78-89EEA5AAF50D}"/>
                </c:ext>
              </c:extLst>
            </c:dLbl>
            <c:dLbl>
              <c:idx val="1608"/>
              <c:layout>
                <c:manualLayout>
                  <c:x val="6.8426200618508203E-3"/>
                  <c:y val="-4.237727212074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4-FF2A-46D7-AA78-89EEA5AAF50D}"/>
                </c:ext>
              </c:extLst>
            </c:dLbl>
            <c:dLbl>
              <c:idx val="1609"/>
              <c:layout>
                <c:manualLayout>
                  <c:x val="4.1055720371104918E-3"/>
                  <c:y val="-3.39917507108179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5-FF2A-46D7-AA78-89EEA5AAF50D}"/>
                </c:ext>
              </c:extLst>
            </c:dLbl>
            <c:dLbl>
              <c:idx val="1610"/>
              <c:layout>
                <c:manualLayout>
                  <c:x val="5.474096049480656E-3"/>
                  <c:y val="-0.194886125158917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6-FF2A-46D7-AA78-89EEA5AAF50D}"/>
                </c:ext>
              </c:extLst>
            </c:dLbl>
            <c:dLbl>
              <c:idx val="1611"/>
              <c:layout>
                <c:manualLayout>
                  <c:x val="6.8416502416845737E-3"/>
                  <c:y val="-2.97784235463256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7-FF2A-46D7-AA78-89EEA5AAF50D}"/>
                </c:ext>
              </c:extLst>
            </c:dLbl>
            <c:dLbl>
              <c:idx val="1612"/>
              <c:layout>
                <c:manualLayout>
                  <c:x val="4.1055720371105924E-3"/>
                  <c:y val="-7.15238940304124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8-FF2A-46D7-AA78-89EEA5AAF50D}"/>
                </c:ext>
              </c:extLst>
            </c:dLbl>
            <c:dLbl>
              <c:idx val="1613"/>
              <c:layout>
                <c:manualLayout>
                  <c:x val="6.8405726637220769E-3"/>
                  <c:y val="-0.192706409512431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9-FF2A-46D7-AA78-89EEA5AAF50D}"/>
                </c:ext>
              </c:extLst>
            </c:dLbl>
            <c:dLbl>
              <c:idx val="1615"/>
              <c:layout>
                <c:manualLayout>
                  <c:x val="2.7344618376303371E-3"/>
                  <c:y val="-0.190502014114514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A-FF2A-46D7-AA78-89EEA5AAF50D}"/>
                </c:ext>
              </c:extLst>
            </c:dLbl>
            <c:dLbl>
              <c:idx val="1616"/>
              <c:layout>
                <c:manualLayout>
                  <c:x val="5.4720486513519136E-3"/>
                  <c:y val="-5.04735468438958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B-FF2A-46D7-AA78-89EEA5AAF50D}"/>
                </c:ext>
              </c:extLst>
            </c:dLbl>
            <c:dLbl>
              <c:idx val="1617"/>
              <c:layout>
                <c:manualLayout>
                  <c:x val="1.0945174880666323E-2"/>
                  <c:y val="-7.56195810464115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C-FF2A-46D7-AA78-89EEA5AAF50D}"/>
                </c:ext>
              </c:extLst>
            </c:dLbl>
            <c:dLbl>
              <c:idx val="1618"/>
              <c:layout>
                <c:manualLayout>
                  <c:x val="1.368524012370164E-3"/>
                  <c:y val="-5.78871796424300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D-FF2A-46D7-AA78-89EEA5AAF50D}"/>
                </c:ext>
              </c:extLst>
            </c:dLbl>
            <c:dLbl>
              <c:idx val="1619"/>
              <c:layout>
                <c:manualLayout>
                  <c:x val="1.0943127482537379E-2"/>
                  <c:y val="-2.9671313425110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E-FF2A-46D7-AA78-89EEA5AAF50D}"/>
                </c:ext>
              </c:extLst>
            </c:dLbl>
            <c:dLbl>
              <c:idx val="1620"/>
              <c:layout>
                <c:manualLayout>
                  <c:x val="1.0942512144942211E-2"/>
                  <c:y val="-4.43611197869577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2F-FF2A-46D7-AA78-89EEA5AAF50D}"/>
                </c:ext>
              </c:extLst>
            </c:dLbl>
            <c:dLbl>
              <c:idx val="1621"/>
              <c:layout>
                <c:manualLayout>
                  <c:x val="4.1025641025639022E-3"/>
                  <c:y val="-5.89853733072098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0-FF2A-46D7-AA78-89EEA5AAF50D}"/>
                </c:ext>
              </c:extLst>
            </c:dLbl>
            <c:dLbl>
              <c:idx val="1622"/>
              <c:layout>
                <c:manualLayout>
                  <c:x val="2.735042735042735E-3"/>
                  <c:y val="-2.97620543910884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1-FF2A-46D7-AA78-89EEA5AAF50D}"/>
                </c:ext>
              </c:extLst>
            </c:dLbl>
            <c:dLbl>
              <c:idx val="1623"/>
              <c:layout>
                <c:manualLayout>
                  <c:x val="8.2051282051282051E-3"/>
                  <c:y val="-3.60931409395423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2-FF2A-46D7-AA78-89EEA5AAF50D}"/>
                </c:ext>
              </c:extLst>
            </c:dLbl>
            <c:dLbl>
              <c:idx val="1627"/>
              <c:layout>
                <c:manualLayout>
                  <c:x val="2.736334881216771E-3"/>
                  <c:y val="-0.184309801650380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3-FF2A-46D7-AA78-89EEA5AAF50D}"/>
                </c:ext>
              </c:extLst>
            </c:dLbl>
            <c:dLbl>
              <c:idx val="1629"/>
              <c:layout>
                <c:manualLayout>
                  <c:x val="5.4724544047378689E-3"/>
                  <c:y val="-0.176046233657412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4-FF2A-46D7-AA78-89EEA5AAF50D}"/>
                </c:ext>
              </c:extLst>
            </c:dLbl>
            <c:dLbl>
              <c:idx val="1631"/>
              <c:layout>
                <c:manualLayout>
                  <c:x val="6.8390066626287096E-3"/>
                  <c:y val="-0.1760355542411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5-FF2A-46D7-AA78-89EEA5AAF50D}"/>
                </c:ext>
              </c:extLst>
            </c:dLbl>
            <c:dLbl>
              <c:idx val="1632"/>
              <c:layout>
                <c:manualLayout>
                  <c:x val="6.8398680934111996E-3"/>
                  <c:y val="-0.174036101348861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6-FF2A-46D7-AA78-89EEA5AAF50D}"/>
                </c:ext>
              </c:extLst>
            </c:dLbl>
            <c:dLbl>
              <c:idx val="1633"/>
              <c:layout>
                <c:manualLayout>
                  <c:x val="6.8399452804376558E-3"/>
                  <c:y val="-7.595663537882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7-FF2A-46D7-AA78-89EEA5AAF50D}"/>
                </c:ext>
              </c:extLst>
            </c:dLbl>
            <c:dLbl>
              <c:idx val="1634"/>
              <c:layout>
                <c:manualLayout>
                  <c:x val="6.8408070058274184E-3"/>
                  <c:y val="-0.163582430588660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8-FF2A-46D7-AA78-89EEA5AAF50D}"/>
                </c:ext>
              </c:extLst>
            </c:dLbl>
            <c:dLbl>
              <c:idx val="1635"/>
              <c:layout>
                <c:manualLayout>
                  <c:x val="5.4715881978322015E-3"/>
                  <c:y val="-0.12382974149248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9-FF2A-46D7-AA78-89EEA5AAF50D}"/>
                </c:ext>
              </c:extLst>
            </c:dLbl>
            <c:dLbl>
              <c:idx val="1636"/>
              <c:layout>
                <c:manualLayout>
                  <c:x val="2.7350937873420944E-3"/>
                  <c:y val="-7.56374701987692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A-FF2A-46D7-AA78-89EEA5AAF50D}"/>
                </c:ext>
              </c:extLst>
            </c:dLbl>
            <c:dLbl>
              <c:idx val="1637"/>
              <c:layout>
                <c:manualLayout>
                  <c:x val="2.7381105141222285E-3"/>
                  <c:y val="-0.1571485174983411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B-FF2A-46D7-AA78-89EEA5AAF50D}"/>
                </c:ext>
              </c:extLst>
            </c:dLbl>
            <c:dLbl>
              <c:idx val="1638"/>
              <c:layout>
                <c:manualLayout>
                  <c:x val="5.470510795410553E-3"/>
                  <c:y val="-7.14246794932469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C-FF2A-46D7-AA78-89EEA5AAF50D}"/>
                </c:ext>
              </c:extLst>
            </c:dLbl>
            <c:dLbl>
              <c:idx val="1639"/>
              <c:layout>
                <c:manualLayout>
                  <c:x val="5.4701875746841887E-3"/>
                  <c:y val="-0.146734897897604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D-FF2A-46D7-AA78-89EEA5AAF50D}"/>
                </c:ext>
              </c:extLst>
            </c:dLbl>
            <c:dLbl>
              <c:idx val="1640"/>
              <c:layout>
                <c:manualLayout>
                  <c:x val="5.4701250578971742E-3"/>
                  <c:y val="-7.9911889928163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E-FF2A-46D7-AA78-89EEA5AAF50D}"/>
                </c:ext>
              </c:extLst>
            </c:dLbl>
            <c:dLbl>
              <c:idx val="1641"/>
              <c:layout>
                <c:manualLayout>
                  <c:x val="5.4718485086764973E-3"/>
                  <c:y val="-0.11963128565088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3F-FF2A-46D7-AA78-89EEA5AAF50D}"/>
                </c:ext>
              </c:extLst>
            </c:dLbl>
            <c:dLbl>
              <c:idx val="1642"/>
              <c:layout>
                <c:manualLayout>
                  <c:x val="4.1043980309574844E-3"/>
                  <c:y val="-0.10914076241513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0-FF2A-46D7-AA78-89EEA5AAF50D}"/>
                </c:ext>
              </c:extLst>
            </c:dLbl>
            <c:dLbl>
              <c:idx val="1643"/>
              <c:layout>
                <c:manualLayout>
                  <c:x val="2.7357626808276873E-3"/>
                  <c:y val="-9.43476402610426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1-FF2A-46D7-AA78-89EEA5AAF50D}"/>
                </c:ext>
              </c:extLst>
            </c:dLbl>
            <c:dLbl>
              <c:idx val="1644"/>
              <c:layout>
                <c:manualLayout>
                  <c:x val="2.7354734504340802E-3"/>
                  <c:y val="-9.8542095383616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2-FF2A-46D7-AA78-89EEA5AAF50D}"/>
                </c:ext>
              </c:extLst>
            </c:dLbl>
            <c:dLbl>
              <c:idx val="1646"/>
              <c:layout>
                <c:manualLayout>
                  <c:x val="4.1045023218250565E-3"/>
                  <c:y val="-7.57929671936547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3-FF2A-46D7-AA78-89EEA5AAF50D}"/>
                </c:ext>
              </c:extLst>
            </c:dLbl>
            <c:dLbl>
              <c:idx val="1650"/>
              <c:layout>
                <c:manualLayout>
                  <c:x val="2.7359781121751026E-3"/>
                  <c:y val="-5.9112159518682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4-FF2A-46D7-AA78-89EEA5AAF50D}"/>
                </c:ext>
              </c:extLst>
            </c:dLbl>
            <c:dLbl>
              <c:idx val="1653"/>
              <c:layout>
                <c:manualLayout>
                  <c:x val="4.3086269483072482E-7"/>
                  <c:y val="-7.57368533526210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5-FF2A-46D7-AA78-89EEA5AAF50D}"/>
                </c:ext>
              </c:extLst>
            </c:dLbl>
            <c:dLbl>
              <c:idx val="1656"/>
              <c:layout>
                <c:manualLayout>
                  <c:x val="5.4709867832868362E-3"/>
                  <c:y val="-4.8560978416320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6-FF2A-46D7-AA78-89EEA5AAF50D}"/>
                </c:ext>
              </c:extLst>
            </c:dLbl>
            <c:dLbl>
              <c:idx val="1658"/>
              <c:layout>
                <c:manualLayout>
                  <c:x val="-1.0031803856387847E-16"/>
                  <c:y val="-0.119514901451514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7-FF2A-46D7-AA78-89EEA5AAF50D}"/>
                </c:ext>
              </c:extLst>
            </c:dLbl>
            <c:dLbl>
              <c:idx val="1659"/>
              <c:layout>
                <c:manualLayout>
                  <c:x val="2.735547249480272E-3"/>
                  <c:y val="-7.5689839396380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8-FF2A-46D7-AA78-89EEA5AAF50D}"/>
                </c:ext>
              </c:extLst>
            </c:dLbl>
            <c:dLbl>
              <c:idx val="1660"/>
              <c:layout>
                <c:manualLayout>
                  <c:x val="8.2053491603563226E-3"/>
                  <c:y val="-2.7664096789571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9-FF2A-46D7-AA78-89EEA5AAF50D}"/>
                </c:ext>
              </c:extLst>
            </c:dLbl>
            <c:dLbl>
              <c:idx val="1662"/>
              <c:layout>
                <c:manualLayout>
                  <c:x val="8.2053435628236769E-3"/>
                  <c:y val="-2.56752882415519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A-FF2A-46D7-AA78-89EEA5AAF50D}"/>
                </c:ext>
              </c:extLst>
            </c:dLbl>
            <c:dLbl>
              <c:idx val="1664"/>
              <c:layout>
                <c:manualLayout>
                  <c:x val="4.1037517369152381E-3"/>
                  <c:y val="-1.7448424374928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B-FF2A-46D7-AA78-89EEA5AAF50D}"/>
                </c:ext>
              </c:extLst>
            </c:dLbl>
            <c:dLbl>
              <c:idx val="1665"/>
              <c:layout>
                <c:manualLayout>
                  <c:x val="6.8380375529981828E-3"/>
                  <c:y val="-7.792540017004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C-FF2A-46D7-AA78-89EEA5AAF50D}"/>
                </c:ext>
              </c:extLst>
            </c:dLbl>
            <c:dLbl>
              <c:idx val="1666"/>
              <c:layout>
                <c:manualLayout>
                  <c:x val="6.8379298741503463E-3"/>
                  <c:y val="-2.56655946175743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D-FF2A-46D7-AA78-89EEA5AAF50D}"/>
                </c:ext>
              </c:extLst>
            </c:dLbl>
            <c:dLbl>
              <c:idx val="1667"/>
              <c:layout>
                <c:manualLayout>
                  <c:x val="4.1065482199339467E-3"/>
                  <c:y val="-8.4029590197938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E-FF2A-46D7-AA78-89EEA5AAF50D}"/>
                </c:ext>
              </c:extLst>
            </c:dLbl>
            <c:dLbl>
              <c:idx val="1668"/>
              <c:layout>
                <c:manualLayout>
                  <c:x val="1.3663617510073444E-3"/>
                  <c:y val="-7.7838847586427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4F-FF2A-46D7-AA78-89EEA5AAF50D}"/>
                </c:ext>
              </c:extLst>
            </c:dLbl>
            <c:dLbl>
              <c:idx val="1669"/>
              <c:layout>
                <c:manualLayout>
                  <c:x val="6.8401982485723645E-3"/>
                  <c:y val="-7.171818298870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0-FF2A-46D7-AA78-89EEA5AAF50D}"/>
                </c:ext>
              </c:extLst>
            </c:dLbl>
            <c:dLbl>
              <c:idx val="1670"/>
              <c:layout>
                <c:manualLayout>
                  <c:x val="6.841275241620497E-3"/>
                  <c:y val="-2.99311341999533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1-FF2A-46D7-AA78-89EEA5AAF50D}"/>
                </c:ext>
              </c:extLst>
            </c:dLbl>
            <c:dLbl>
              <c:idx val="1671"/>
              <c:layout>
                <c:manualLayout>
                  <c:x val="2.1543134751568044E-7"/>
                  <c:y val="-7.7715384741834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2-FF2A-46D7-AA78-89EEA5AAF50D}"/>
                </c:ext>
              </c:extLst>
            </c:dLbl>
            <c:dLbl>
              <c:idx val="1672"/>
              <c:layout>
                <c:manualLayout>
                  <c:x val="4.1053674720208534E-3"/>
                  <c:y val="-5.88336922394096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3-FF2A-46D7-AA78-89EEA5AAF50D}"/>
                </c:ext>
              </c:extLst>
            </c:dLbl>
            <c:dLbl>
              <c:idx val="1678"/>
              <c:layout>
                <c:manualLayout>
                  <c:x val="6.8381141139847263E-3"/>
                  <c:y val="-4.22451629871944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4-FF2A-46D7-AA78-89EEA5AAF50D}"/>
                </c:ext>
              </c:extLst>
            </c:dLbl>
            <c:dLbl>
              <c:idx val="1679"/>
              <c:layout>
                <c:manualLayout>
                  <c:x val="4.1029977271992849E-3"/>
                  <c:y val="-4.4337284039912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5-FF2A-46D7-AA78-89EEA5AAF50D}"/>
                </c:ext>
              </c:extLst>
            </c:dLbl>
            <c:dLbl>
              <c:idx val="1680"/>
              <c:layout>
                <c:manualLayout>
                  <c:x val="4.101166560746254E-3"/>
                  <c:y val="-4.02109052652343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6-FF2A-46D7-AA78-89EEA5AAF50D}"/>
                </c:ext>
              </c:extLst>
            </c:dLbl>
            <c:dLbl>
              <c:idx val="1682"/>
              <c:layout>
                <c:manualLayout>
                  <c:x val="0"/>
                  <c:y val="-0.107062449657258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7-FF2A-46D7-AA78-89EEA5AAF50D}"/>
                </c:ext>
              </c:extLst>
            </c:dLbl>
            <c:dLbl>
              <c:idx val="1683"/>
              <c:layout>
                <c:manualLayout>
                  <c:x val="-1.0031803856387847E-16"/>
                  <c:y val="-0.140465372412999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8-FF2A-46D7-AA78-89EEA5AAF50D}"/>
                </c:ext>
              </c:extLst>
            </c:dLbl>
            <c:dLbl>
              <c:idx val="1686"/>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9-FF2A-46D7-AA78-89EEA5AAF50D}"/>
                </c:ext>
              </c:extLst>
            </c:dLbl>
            <c:dLbl>
              <c:idx val="1687"/>
              <c:layout>
                <c:manualLayout>
                  <c:x val="-2.0063607712775693E-16"/>
                  <c:y val="-3.399355612907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A-FF2A-46D7-AA78-89EEA5AAF50D}"/>
                </c:ext>
              </c:extLst>
            </c:dLbl>
            <c:dLbl>
              <c:idx val="1688"/>
              <c:layout>
                <c:manualLayout>
                  <c:x val="6.8399452804377564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B-FF2A-46D7-AA78-89EEA5AAF50D}"/>
                </c:ext>
              </c:extLst>
            </c:dLbl>
            <c:dLbl>
              <c:idx val="1689"/>
              <c:layout>
                <c:manualLayout>
                  <c:x val="5.4719562243502051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C-FF2A-46D7-AA78-89EEA5AAF50D}"/>
                </c:ext>
              </c:extLst>
            </c:dLbl>
            <c:dLbl>
              <c:idx val="1691"/>
              <c:layout>
                <c:manualLayout>
                  <c:x val="5.4719562243502051E-3"/>
                  <c:y val="-2.35551427679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D-FF2A-46D7-AA78-89EEA5AAF50D}"/>
                </c:ext>
              </c:extLst>
            </c:dLbl>
            <c:dLbl>
              <c:idx val="1695"/>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E-FF2A-46D7-AA78-89EEA5AAF50D}"/>
                </c:ext>
              </c:extLst>
            </c:dLbl>
            <c:dLbl>
              <c:idx val="1696"/>
              <c:layout>
                <c:manualLayout>
                  <c:x val="1.094391244870041E-2"/>
                  <c:y val="-7.1571844229283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5F-FF2A-46D7-AA78-89EEA5AAF50D}"/>
                </c:ext>
              </c:extLst>
            </c:dLbl>
            <c:dLbl>
              <c:idx val="1697"/>
              <c:layout>
                <c:manualLayout>
                  <c:x val="2.7359781121751026E-3"/>
                  <c:y val="-0.117500863018427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0-FF2A-46D7-AA78-89EEA5AAF50D}"/>
                </c:ext>
              </c:extLst>
            </c:dLbl>
            <c:dLbl>
              <c:idx val="1698"/>
              <c:layout>
                <c:manualLayout>
                  <c:x val="9.575923392612859E-3"/>
                  <c:y val="-8.82733056071541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1-FF2A-46D7-AA78-89EEA5AAF50D}"/>
                </c:ext>
              </c:extLst>
            </c:dLbl>
            <c:dLbl>
              <c:idx val="1701"/>
              <c:layout>
                <c:manualLayout>
                  <c:x val="1.3679890560874509E-3"/>
                  <c:y val="-0.203095852580014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2-FF2A-46D7-AA78-89EEA5AAF50D}"/>
                </c:ext>
              </c:extLst>
            </c:dLbl>
            <c:dLbl>
              <c:idx val="1703"/>
              <c:layout>
                <c:manualLayout>
                  <c:x val="5.4719562243503057E-3"/>
                  <c:y val="-0.1216762283628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3-FF2A-46D7-AA78-89EEA5AAF50D}"/>
                </c:ext>
              </c:extLst>
            </c:dLbl>
            <c:dLbl>
              <c:idx val="1704"/>
              <c:layout>
                <c:manualLayout>
                  <c:x val="1.2311901504787962E-2"/>
                  <c:y val="-5.42899413147470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4-FF2A-46D7-AA78-89EEA5AAF50D}"/>
                </c:ext>
              </c:extLst>
            </c:dLbl>
            <c:dLbl>
              <c:idx val="1705"/>
              <c:layout>
                <c:manualLayout>
                  <c:x val="1.5047879616963064E-2"/>
                  <c:y val="-6.0552989331448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5-FF2A-46D7-AA78-89EEA5AAF50D}"/>
                </c:ext>
              </c:extLst>
            </c:dLbl>
            <c:dLbl>
              <c:idx val="1706"/>
              <c:layout>
                <c:manualLayout>
                  <c:x val="4.1039671682626538E-3"/>
                  <c:y val="-0.12063238702677827"/>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3775649794801641E-2"/>
                      <c:h val="4.1336116910229648E-2"/>
                    </c:manualLayout>
                  </c15:layout>
                </c:ext>
                <c:ext xmlns:c16="http://schemas.microsoft.com/office/drawing/2014/chart" uri="{C3380CC4-5D6E-409C-BE32-E72D297353CC}">
                  <c16:uniqueId val="{00000566-FF2A-46D7-AA78-89EEA5AAF50D}"/>
                </c:ext>
              </c:extLst>
            </c:dLbl>
            <c:dLbl>
              <c:idx val="1707"/>
              <c:layout>
                <c:manualLayout>
                  <c:x val="1.3679890560874509E-3"/>
                  <c:y val="-0.20382966482008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7-FF2A-46D7-AA78-89EEA5AAF50D}"/>
                </c:ext>
              </c:extLst>
            </c:dLbl>
            <c:dLbl>
              <c:idx val="1708"/>
              <c:layout>
                <c:manualLayout>
                  <c:x val="1.3683122031086744E-3"/>
                  <c:y val="-0.200428385908963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8-FF2A-46D7-AA78-89EEA5AAF50D}"/>
                </c:ext>
              </c:extLst>
            </c:dLbl>
            <c:dLbl>
              <c:idx val="1709"/>
              <c:layout>
                <c:manualLayout>
                  <c:x val="4.1039671682626538E-3"/>
                  <c:y val="-0.120635674716025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9-FF2A-46D7-AA78-89EEA5AAF50D}"/>
                </c:ext>
              </c:extLst>
            </c:dLbl>
            <c:dLbl>
              <c:idx val="1710"/>
              <c:layout>
                <c:manualLayout>
                  <c:x val="1.368312203108574E-3"/>
                  <c:y val="-0.12276741242417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A-FF2A-46D7-AA78-89EEA5AAF50D}"/>
                </c:ext>
              </c:extLst>
            </c:dLbl>
            <c:dLbl>
              <c:idx val="1711"/>
              <c:layout>
                <c:manualLayout>
                  <c:x val="2.735687279856092E-2"/>
                  <c:y val="-0.10362237601301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B-FF2A-46D7-AA78-89EEA5AAF50D}"/>
                </c:ext>
              </c:extLst>
            </c:dLbl>
            <c:dLbl>
              <c:idx val="1712"/>
              <c:layout>
                <c:manualLayout>
                  <c:x val="1.3814119388921536E-3"/>
                  <c:y val="-0.14803806801145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C-FF2A-46D7-AA78-89EEA5AAF50D}"/>
                </c:ext>
              </c:extLst>
            </c:dLbl>
            <c:dLbl>
              <c:idx val="1713"/>
              <c:layout>
                <c:manualLayout>
                  <c:x val="2.7374116696951343E-3"/>
                  <c:y val="-0.20205406249101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D-FF2A-46D7-AA78-89EEA5AAF50D}"/>
                </c:ext>
              </c:extLst>
            </c:dLbl>
            <c:dLbl>
              <c:idx val="1714"/>
              <c:layout>
                <c:manualLayout>
                  <c:x val="8.2065340327672088E-3"/>
                  <c:y val="-0.11674773560403071"/>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3.4188034188034191E-2"/>
                      <c:h val="3.9115731516276876E-2"/>
                    </c:manualLayout>
                  </c15:layout>
                </c:ext>
                <c:ext xmlns:c16="http://schemas.microsoft.com/office/drawing/2014/chart" uri="{C3380CC4-5D6E-409C-BE32-E72D297353CC}">
                  <c16:uniqueId val="{0000056E-FF2A-46D7-AA78-89EEA5AAF50D}"/>
                </c:ext>
              </c:extLst>
            </c:dLbl>
            <c:dLbl>
              <c:idx val="1715"/>
              <c:layout>
                <c:manualLayout>
                  <c:x val="2.7341469457220721E-3"/>
                  <c:y val="-0.10704387421300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6F-FF2A-46D7-AA78-89EEA5AAF50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'cet.'!$F$10:$F$46</c:f>
              <c:strCache>
                <c:ptCount val="37"/>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strCache>
              <c:extLst/>
            </c:strRef>
          </c:cat>
          <c:val>
            <c:numRef>
              <c:f>'cet.'!$J$10:$J$46</c:f>
              <c:numCache>
                <c:formatCode>General</c:formatCode>
                <c:ptCount val="37"/>
                <c:pt idx="8" formatCode="0">
                  <c:v>16</c:v>
                </c:pt>
                <c:pt idx="9" formatCode="0">
                  <c:v>143</c:v>
                </c:pt>
                <c:pt idx="10" formatCode="0">
                  <c:v>253.00633999999999</c:v>
                </c:pt>
                <c:pt idx="11" formatCode="0">
                  <c:v>340.2</c:v>
                </c:pt>
                <c:pt idx="12" formatCode="0">
                  <c:v>365.06076000000002</c:v>
                </c:pt>
                <c:pt idx="13" formatCode="0">
                  <c:v>484.00599999999997</c:v>
                </c:pt>
                <c:pt idx="14" formatCode="0">
                  <c:v>661.28542000000004</c:v>
                </c:pt>
                <c:pt idx="15" formatCode="0">
                  <c:v>667.58040000000005</c:v>
                </c:pt>
                <c:pt idx="16" formatCode="0">
                  <c:v>415.005</c:v>
                </c:pt>
                <c:pt idx="17" formatCode="0">
                  <c:v>279.64999999999998</c:v>
                </c:pt>
                <c:pt idx="18" formatCode="0">
                  <c:v>634.08348999999998</c:v>
                </c:pt>
                <c:pt idx="19" formatCode="0">
                  <c:v>460.16</c:v>
                </c:pt>
                <c:pt idx="20" formatCode="0">
                  <c:v>355.03899999999999</c:v>
                </c:pt>
                <c:pt idx="21" formatCode="0">
                  <c:v>545.5</c:v>
                </c:pt>
                <c:pt idx="22" formatCode="0">
                  <c:v>1234.152</c:v>
                </c:pt>
                <c:pt idx="23" formatCode="0">
                  <c:v>686.85531000000003</c:v>
                </c:pt>
                <c:pt idx="24" formatCode="0">
                  <c:v>652.13499999999999</c:v>
                </c:pt>
                <c:pt idx="25" formatCode="0">
                  <c:v>555.55064000000004</c:v>
                </c:pt>
                <c:pt idx="26" formatCode="0">
                  <c:v>1004.9491800000001</c:v>
                </c:pt>
                <c:pt idx="27" formatCode="0">
                  <c:v>300.04944</c:v>
                </c:pt>
                <c:pt idx="28" formatCode="0">
                  <c:v>303.99</c:v>
                </c:pt>
                <c:pt idx="29" formatCode="0">
                  <c:v>417.05990000000003</c:v>
                </c:pt>
                <c:pt idx="30" formatCode="0">
                  <c:v>519.16999999999996</c:v>
                </c:pt>
                <c:pt idx="31" formatCode="0">
                  <c:v>285.00004000000001</c:v>
                </c:pt>
                <c:pt idx="32" formatCode="0">
                  <c:v>279.08600000000001</c:v>
                </c:pt>
                <c:pt idx="33" formatCode="0">
                  <c:v>430.18</c:v>
                </c:pt>
                <c:pt idx="34" formatCode="0">
                  <c:v>315.065</c:v>
                </c:pt>
                <c:pt idx="35" formatCode="0">
                  <c:v>316.00400000000002</c:v>
                </c:pt>
                <c:pt idx="36" formatCode="0">
                  <c:v>191.12916000000001</c:v>
                </c:pt>
              </c:numCache>
            </c:numRef>
          </c:val>
          <c:extLst>
            <c:ext xmlns:c16="http://schemas.microsoft.com/office/drawing/2014/chart" uri="{C3380CC4-5D6E-409C-BE32-E72D297353CC}">
              <c16:uniqueId val="{00000570-FF2A-46D7-AA78-89EEA5AAF50D}"/>
            </c:ext>
          </c:extLst>
        </c:ser>
        <c:dLbls>
          <c:showLegendKey val="0"/>
          <c:showVal val="0"/>
          <c:showCatName val="0"/>
          <c:showSerName val="0"/>
          <c:showPercent val="0"/>
          <c:showBubbleSize val="0"/>
        </c:dLbls>
        <c:gapWidth val="60"/>
        <c:overlap val="100"/>
        <c:axId val="237820072"/>
        <c:axId val="237820464"/>
      </c:barChart>
      <c:lineChart>
        <c:grouping val="standard"/>
        <c:varyColors val="0"/>
        <c:ser>
          <c:idx val="0"/>
          <c:order val="0"/>
          <c:tx>
            <c:strRef>
              <c:f>'cet.'!$G$4</c:f>
              <c:strCache>
                <c:ptCount val="1"/>
                <c:pt idx="0">
                  <c:v>Pirmreizējo TUA iemaksu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7"/>
              <c:layout>
                <c:manualLayout>
                  <c:x val="-9.1517071453713489E-3"/>
                  <c:y val="-9.073724007561435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1-FF2A-46D7-AA78-89EEA5AAF50D}"/>
                </c:ext>
              </c:extLst>
            </c:dLbl>
            <c:dLbl>
              <c:idx val="18"/>
              <c:layout>
                <c:manualLayout>
                  <c:x val="-1.7599436818021928E-2"/>
                  <c:y val="-1.9155639571518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2-FF2A-46D7-AA78-89EEA5AAF50D}"/>
                </c:ext>
              </c:extLst>
            </c:dLbl>
            <c:dLbl>
              <c:idx val="19"/>
              <c:layout>
                <c:manualLayout>
                  <c:x val="-1.7599436818021823E-2"/>
                  <c:y val="-2.41965973534972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3-FF2A-46D7-AA78-89EEA5AAF50D}"/>
                </c:ext>
              </c:extLst>
            </c:dLbl>
            <c:dLbl>
              <c:idx val="20"/>
              <c:layout>
                <c:manualLayout>
                  <c:x val="-1.7599436818021823E-2"/>
                  <c:y val="-1.9155639571518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4-FF2A-46D7-AA78-89EEA5AAF50D}"/>
                </c:ext>
              </c:extLst>
            </c:dLbl>
            <c:dLbl>
              <c:idx val="21"/>
              <c:layout>
                <c:manualLayout>
                  <c:x val="-1.7599436818021823E-2"/>
                  <c:y val="-1.66351606805292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5-FF2A-46D7-AA78-89EEA5AAF50D}"/>
                </c:ext>
              </c:extLst>
            </c:dLbl>
            <c:dLbl>
              <c:idx val="22"/>
              <c:layout>
                <c:manualLayout>
                  <c:x val="-1.7599436818021823E-2"/>
                  <c:y val="-1.66351606805292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6-FF2A-46D7-AA78-89EEA5AAF50D}"/>
                </c:ext>
              </c:extLst>
            </c:dLbl>
            <c:dLbl>
              <c:idx val="24"/>
              <c:layout>
                <c:manualLayout>
                  <c:x val="-1.7599436818021823E-2"/>
                  <c:y val="-1.91556395715185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7-FF2A-46D7-AA78-89EEA5AAF50D}"/>
                </c:ext>
              </c:extLst>
            </c:dLbl>
            <c:dLbl>
              <c:idx val="25"/>
              <c:layout>
                <c:manualLayout>
                  <c:x val="-2.1823301654347062E-2"/>
                  <c:y val="1.3610586011341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8-FF2A-46D7-AA78-89EEA5AAF50D}"/>
                </c:ext>
              </c:extLst>
            </c:dLbl>
            <c:dLbl>
              <c:idx val="26"/>
              <c:layout>
                <c:manualLayout>
                  <c:x val="-1.1967617036254839E-2"/>
                  <c:y val="3.52867044738500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9-FF2A-46D7-AA78-89EEA5AAF50D}"/>
                </c:ext>
              </c:extLst>
            </c:dLbl>
            <c:dLbl>
              <c:idx val="27"/>
              <c:layout>
                <c:manualLayout>
                  <c:x val="-1.0559662090813094E-2"/>
                  <c:y val="-1.512287334593572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A-FF2A-46D7-AA78-89EEA5AAF50D}"/>
                </c:ext>
              </c:extLst>
            </c:dLbl>
            <c:dLbl>
              <c:idx val="28"/>
              <c:layout>
                <c:manualLayout>
                  <c:x val="-1.1967617036254943E-2"/>
                  <c:y val="1.36105860113421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B-FF2A-46D7-AA78-89EEA5AAF50D}"/>
                </c:ext>
              </c:extLst>
            </c:dLbl>
            <c:dLbl>
              <c:idx val="29"/>
              <c:layout>
                <c:manualLayout>
                  <c:x val="-1.0559662090813196E-2"/>
                  <c:y val="1.1090107120352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C-FF2A-46D7-AA78-89EEA5AAF50D}"/>
                </c:ext>
              </c:extLst>
            </c:dLbl>
            <c:dLbl>
              <c:idx val="30"/>
              <c:layout>
                <c:manualLayout>
                  <c:x val="-1.6191481872580078E-2"/>
                  <c:y val="1.36105860113421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D-FF2A-46D7-AA78-89EEA5AAF50D}"/>
                </c:ext>
              </c:extLst>
            </c:dLbl>
            <c:dLbl>
              <c:idx val="31"/>
              <c:layout>
                <c:manualLayout>
                  <c:x val="-1.6191481872580182E-2"/>
                  <c:y val="1.36105860113421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E-FF2A-46D7-AA78-89EEA5AAF50D}"/>
                </c:ext>
              </c:extLst>
            </c:dLbl>
            <c:dLbl>
              <c:idx val="32"/>
              <c:layout>
                <c:manualLayout>
                  <c:x val="-1.4783526927138331E-2"/>
                  <c:y val="1.1090107120352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7F-FF2A-46D7-AA78-89EEA5AAF50D}"/>
                </c:ext>
              </c:extLst>
            </c:dLbl>
            <c:dLbl>
              <c:idx val="33"/>
              <c:layout>
                <c:manualLayout>
                  <c:x val="-1.6191481872580078E-2"/>
                  <c:y val="1.1090107120352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0-FF2A-46D7-AA78-89EEA5AAF50D}"/>
                </c:ext>
              </c:extLst>
            </c:dLbl>
            <c:dLbl>
              <c:idx val="34"/>
              <c:layout>
                <c:manualLayout>
                  <c:x val="-1.3375571981696689E-2"/>
                  <c:y val="3.528670447384818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1-FF2A-46D7-AA78-89EEA5AAF50D}"/>
                </c:ext>
              </c:extLst>
            </c:dLbl>
            <c:dLbl>
              <c:idx val="35"/>
              <c:layout>
                <c:manualLayout>
                  <c:x val="-1.6191481872580182E-2"/>
                  <c:y val="1.61310649023314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2-FF2A-46D7-AA78-89EEA5AAF50D}"/>
                </c:ext>
              </c:extLst>
            </c:dLbl>
            <c:dLbl>
              <c:idx val="36"/>
              <c:layout>
                <c:manualLayout>
                  <c:x val="-1.1967617036254839E-2"/>
                  <c:y val="1.3610586011341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3-FF2A-46D7-AA78-89EEA5AAF50D}"/>
                </c:ext>
              </c:extLst>
            </c:dLbl>
            <c:dLbl>
              <c:idx val="216"/>
              <c:layout>
                <c:manualLayout>
                  <c:x val="-1.3869916945313242E-2"/>
                  <c:y val="-1.2572834645669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4-FF2A-46D7-AA78-89EEA5AAF50D}"/>
                </c:ext>
              </c:extLst>
            </c:dLbl>
            <c:dLbl>
              <c:idx val="217"/>
              <c:layout>
                <c:manualLayout>
                  <c:x val="-1.3869916945313443E-2"/>
                  <c:y val="-4.239501312336110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5-FF2A-46D7-AA78-89EEA5AAF50D}"/>
                </c:ext>
              </c:extLst>
            </c:dLbl>
            <c:dLbl>
              <c:idx val="218"/>
              <c:layout>
                <c:manualLayout>
                  <c:x val="-1.8835616438356163E-2"/>
                  <c:y val="-1.04895013123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6-FF2A-46D7-AA78-89EEA5AAF50D}"/>
                </c:ext>
              </c:extLst>
            </c:dLbl>
            <c:dLbl>
              <c:idx val="219"/>
              <c:layout>
                <c:manualLayout>
                  <c:x val="-1.7465753424657535E-2"/>
                  <c:y val="-8.406167979002624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7-FF2A-46D7-AA78-89EEA5AAF50D}"/>
                </c:ext>
              </c:extLst>
            </c:dLbl>
            <c:dLbl>
              <c:idx val="220"/>
              <c:layout>
                <c:manualLayout>
                  <c:x val="-1.8835616438356163E-2"/>
                  <c:y val="-1.4656167979002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8-FF2A-46D7-AA78-89EEA5AAF50D}"/>
                </c:ext>
              </c:extLst>
            </c:dLbl>
            <c:dLbl>
              <c:idx val="221"/>
              <c:layout>
                <c:manualLayout>
                  <c:x val="-1.8835616438356063E-2"/>
                  <c:y val="-1.25728346456694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9-FF2A-46D7-AA78-89EEA5AAF50D}"/>
                </c:ext>
              </c:extLst>
            </c:dLbl>
            <c:dLbl>
              <c:idx val="222"/>
              <c:layout>
                <c:manualLayout>
                  <c:x val="-1.8835616438356163E-2"/>
                  <c:y val="-1.2572834645669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A-FF2A-46D7-AA78-89EEA5AAF50D}"/>
                </c:ext>
              </c:extLst>
            </c:dLbl>
            <c:dLbl>
              <c:idx val="223"/>
              <c:layout>
                <c:manualLayout>
                  <c:x val="-1.8835616438356163E-2"/>
                  <c:y val="-1.25728346456694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B-FF2A-46D7-AA78-89EEA5AAF50D}"/>
                </c:ext>
              </c:extLst>
            </c:dLbl>
            <c:dLbl>
              <c:idx val="224"/>
              <c:layout>
                <c:manualLayout>
                  <c:x val="-1.7465753424657737E-2"/>
                  <c:y val="-7.2834645669444113E-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C-FF2A-46D7-AA78-89EEA5AAF50D}"/>
                </c:ext>
              </c:extLst>
            </c:dLbl>
            <c:dLbl>
              <c:idx val="225"/>
              <c:layout>
                <c:manualLayout>
                  <c:x val="-1.7465753424657535E-2"/>
                  <c:y val="-6.322834645669444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D-FF2A-46D7-AA78-89EEA5AAF50D}"/>
                </c:ext>
              </c:extLst>
            </c:dLbl>
            <c:dLbl>
              <c:idx val="284"/>
              <c:layout>
                <c:manualLayout>
                  <c:x val="-1.8844836606498445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E-FF2A-46D7-AA78-89EEA5AAF50D}"/>
                </c:ext>
              </c:extLst>
            </c:dLbl>
            <c:dLbl>
              <c:idx val="285"/>
              <c:layout>
                <c:manualLayout>
                  <c:x val="-1.7474303035116739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8F-FF2A-46D7-AA78-89EEA5AAF50D}"/>
                </c:ext>
              </c:extLst>
            </c:dLbl>
            <c:dLbl>
              <c:idx val="287"/>
              <c:layout>
                <c:manualLayout>
                  <c:x val="-1.524723993963609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0-FF2A-46D7-AA78-89EEA5AAF50D}"/>
                </c:ext>
              </c:extLst>
            </c:dLbl>
            <c:dLbl>
              <c:idx val="288"/>
              <c:layout>
                <c:manualLayout>
                  <c:x val="-1.747430303511684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1-FF2A-46D7-AA78-89EEA5AAF50D}"/>
                </c:ext>
              </c:extLst>
            </c:dLbl>
            <c:dLbl>
              <c:idx val="289"/>
              <c:layout>
                <c:manualLayout>
                  <c:x val="-1.7474303035116639E-2"/>
                  <c:y val="-8.42497352604476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2-FF2A-46D7-AA78-89EEA5AAF50D}"/>
                </c:ext>
              </c:extLst>
            </c:dLbl>
            <c:dLbl>
              <c:idx val="290"/>
              <c:layout>
                <c:manualLayout>
                  <c:x val="-1.6103769463735033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3-FF2A-46D7-AA78-89EEA5AAF50D}"/>
                </c:ext>
              </c:extLst>
            </c:dLbl>
            <c:dLbl>
              <c:idx val="291"/>
              <c:layout>
                <c:manualLayout>
                  <c:x val="-1.7474303035116739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4-FF2A-46D7-AA78-89EEA5AAF50D}"/>
                </c:ext>
              </c:extLst>
            </c:dLbl>
            <c:dLbl>
              <c:idx val="292"/>
              <c:layout>
                <c:manualLayout>
                  <c:x val="-1.8844836606498445E-2"/>
                  <c:y val="-1.468895548183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5-FF2A-46D7-AA78-89EEA5AAF50D}"/>
                </c:ext>
              </c:extLst>
            </c:dLbl>
            <c:dLbl>
              <c:idx val="293"/>
              <c:layout>
                <c:manualLayout>
                  <c:x val="-1.747430303511684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6-FF2A-46D7-AA78-89EEA5AAF50D}"/>
                </c:ext>
              </c:extLst>
            </c:dLbl>
            <c:dLbl>
              <c:idx val="294"/>
              <c:layout>
                <c:manualLayout>
                  <c:x val="-2.295643732064356E-2"/>
                  <c:y val="-7.2997584996563024E-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7-FF2A-46D7-AA78-89EEA5AAF50D}"/>
                </c:ext>
              </c:extLst>
            </c:dLbl>
            <c:dLbl>
              <c:idx val="295"/>
              <c:layout>
                <c:manualLayout>
                  <c:x val="1.1991629169443706E-3"/>
                  <c:y val="6.190984370789435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8-FF2A-46D7-AA78-89EEA5AAF50D}"/>
                </c:ext>
              </c:extLst>
            </c:dLbl>
            <c:dLbl>
              <c:idx val="368"/>
              <c:layout>
                <c:manualLayout>
                  <c:x val="-1.8827556189136591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9-FF2A-46D7-AA78-89EEA5AAF50D}"/>
                </c:ext>
              </c:extLst>
            </c:dLbl>
            <c:dLbl>
              <c:idx val="369"/>
              <c:layout>
                <c:manualLayout>
                  <c:x val="-1.6089002561625914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A-FF2A-46D7-AA78-89EEA5AAF50D}"/>
                </c:ext>
              </c:extLst>
            </c:dLbl>
            <c:dLbl>
              <c:idx val="370"/>
              <c:layout>
                <c:manualLayout>
                  <c:x val="-1.4719725747870525E-2"/>
                  <c:y val="-1.87861437291274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B-FF2A-46D7-AA78-89EEA5AAF50D}"/>
                </c:ext>
              </c:extLst>
            </c:dLbl>
            <c:dLbl>
              <c:idx val="371"/>
              <c:layout>
                <c:manualLayout>
                  <c:x val="-1.7458279375381202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C-FF2A-46D7-AA78-89EEA5AAF50D}"/>
                </c:ext>
              </c:extLst>
            </c:dLbl>
            <c:dLbl>
              <c:idx val="372"/>
              <c:layout>
                <c:manualLayout>
                  <c:x val="-2.0196833002891879E-2"/>
                  <c:y val="-1.25483267096775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D-FF2A-46D7-AA78-89EEA5AAF50D}"/>
                </c:ext>
              </c:extLst>
            </c:dLbl>
            <c:dLbl>
              <c:idx val="373"/>
              <c:layout>
                <c:manualLayout>
                  <c:x val="-1.7458279375381303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E-FF2A-46D7-AA78-89EEA5AAF50D}"/>
                </c:ext>
              </c:extLst>
            </c:dLbl>
            <c:dLbl>
              <c:idx val="374"/>
              <c:layout>
                <c:manualLayout>
                  <c:x val="-2.0196833002891976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9F-FF2A-46D7-AA78-89EEA5AAF50D}"/>
                </c:ext>
              </c:extLst>
            </c:dLbl>
            <c:dLbl>
              <c:idx val="395"/>
              <c:layout>
                <c:manualLayout>
                  <c:x val="-1.8827556189136688E-2"/>
                  <c:y val="-2.50239607485773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0-FF2A-46D7-AA78-89EEA5AAF50D}"/>
                </c:ext>
              </c:extLst>
            </c:dLbl>
            <c:dLbl>
              <c:idx val="400"/>
              <c:layout>
                <c:manualLayout>
                  <c:x val="-2.0196833002891879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1-FF2A-46D7-AA78-89EEA5AAF50D}"/>
                </c:ext>
              </c:extLst>
            </c:dLbl>
            <c:dLbl>
              <c:idx val="401"/>
              <c:layout>
                <c:manualLayout>
                  <c:x val="-1.8827556189136591E-2"/>
                  <c:y val="-1.6706871389310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2-FF2A-46D7-AA78-89EEA5AAF50D}"/>
                </c:ext>
              </c:extLst>
            </c:dLbl>
            <c:dLbl>
              <c:idx val="402"/>
              <c:layout>
                <c:manualLayout>
                  <c:x val="-1.8827556189136688E-2"/>
                  <c:y val="-1.04690543698609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3-FF2A-46D7-AA78-89EEA5AAF50D}"/>
                </c:ext>
              </c:extLst>
            </c:dLbl>
            <c:dLbl>
              <c:idx val="403"/>
              <c:layout>
                <c:manualLayout>
                  <c:x val="-1.8827556189136788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4-FF2A-46D7-AA78-89EEA5AAF50D}"/>
                </c:ext>
              </c:extLst>
            </c:dLbl>
            <c:dLbl>
              <c:idx val="404"/>
              <c:layout>
                <c:manualLayout>
                  <c:x val="-1.8827556189136591E-2"/>
                  <c:y val="-1.04690543698609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5-FF2A-46D7-AA78-89EEA5AAF50D}"/>
                </c:ext>
              </c:extLst>
            </c:dLbl>
            <c:dLbl>
              <c:idx val="413"/>
              <c:layout>
                <c:manualLayout>
                  <c:x val="-2.0225268407909412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6-FF2A-46D7-AA78-89EEA5AAF50D}"/>
                </c:ext>
              </c:extLst>
            </c:dLbl>
            <c:dLbl>
              <c:idx val="414"/>
              <c:layout>
                <c:manualLayout>
                  <c:x val="-1.885406377008514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7-FF2A-46D7-AA78-89EEA5AAF50D}"/>
                </c:ext>
              </c:extLst>
            </c:dLbl>
            <c:dLbl>
              <c:idx val="415"/>
              <c:layout>
                <c:manualLayout>
                  <c:x val="-1.7482859132260678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8-FF2A-46D7-AA78-89EEA5AAF50D}"/>
                </c:ext>
              </c:extLst>
            </c:dLbl>
            <c:dLbl>
              <c:idx val="416"/>
              <c:layout>
                <c:manualLayout>
                  <c:x val="-2.0225268407909513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9-FF2A-46D7-AA78-89EEA5AAF50D}"/>
                </c:ext>
              </c:extLst>
            </c:dLbl>
            <c:dLbl>
              <c:idx val="417"/>
              <c:layout>
                <c:manualLayout>
                  <c:x val="-2.022526840790931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A-FF2A-46D7-AA78-89EEA5AAF50D}"/>
                </c:ext>
              </c:extLst>
            </c:dLbl>
            <c:dLbl>
              <c:idx val="418"/>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B-FF2A-46D7-AA78-89EEA5AAF50D}"/>
                </c:ext>
              </c:extLst>
            </c:dLbl>
            <c:dLbl>
              <c:idx val="419"/>
              <c:layout>
                <c:manualLayout>
                  <c:x val="-1.4740449856611944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C-FF2A-46D7-AA78-89EEA5AAF50D}"/>
                </c:ext>
              </c:extLst>
            </c:dLbl>
            <c:dLbl>
              <c:idx val="443"/>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D-FF2A-46D7-AA78-89EEA5AAF50D}"/>
                </c:ext>
              </c:extLst>
            </c:dLbl>
            <c:dLbl>
              <c:idx val="444"/>
              <c:layout>
                <c:manualLayout>
                  <c:x val="-1.7482859132260779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E-FF2A-46D7-AA78-89EEA5AAF50D}"/>
                </c:ext>
              </c:extLst>
            </c:dLbl>
            <c:dLbl>
              <c:idx val="445"/>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AF-FF2A-46D7-AA78-89EEA5AAF50D}"/>
                </c:ext>
              </c:extLst>
            </c:dLbl>
            <c:dLbl>
              <c:idx val="446"/>
              <c:layout>
                <c:manualLayout>
                  <c:x val="-1.7482859132260678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0-FF2A-46D7-AA78-89EEA5AAF50D}"/>
                </c:ext>
              </c:extLst>
            </c:dLbl>
            <c:dLbl>
              <c:idx val="447"/>
              <c:layout>
                <c:manualLayout>
                  <c:x val="-1.8854063770084944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1-FF2A-46D7-AA78-89EEA5AAF50D}"/>
                </c:ext>
              </c:extLst>
            </c:dLbl>
            <c:dLbl>
              <c:idx val="448"/>
              <c:layout>
                <c:manualLayout>
                  <c:x val="-1.8854063770085045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2-FF2A-46D7-AA78-89EEA5AAF50D}"/>
                </c:ext>
              </c:extLst>
            </c:dLbl>
            <c:dLbl>
              <c:idx val="449"/>
              <c:layout>
                <c:manualLayout>
                  <c:x val="-1.6111654494436311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3-FF2A-46D7-AA78-89EEA5AAF50D}"/>
                </c:ext>
              </c:extLst>
            </c:dLbl>
            <c:dLbl>
              <c:idx val="465"/>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4-FF2A-46D7-AA78-89EEA5AAF50D}"/>
                </c:ext>
              </c:extLst>
            </c:dLbl>
            <c:dLbl>
              <c:idx val="466"/>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5-FF2A-46D7-AA78-89EEA5AAF50D}"/>
                </c:ext>
              </c:extLst>
            </c:dLbl>
            <c:dLbl>
              <c:idx val="467"/>
              <c:layout>
                <c:manualLayout>
                  <c:x val="-1.7482859132260678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6-FF2A-46D7-AA78-89EEA5AAF50D}"/>
                </c:ext>
              </c:extLst>
            </c:dLbl>
            <c:dLbl>
              <c:idx val="468"/>
              <c:layout>
                <c:manualLayout>
                  <c:x val="-1.8854063770085045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7-FF2A-46D7-AA78-89EEA5AAF50D}"/>
                </c:ext>
              </c:extLst>
            </c:dLbl>
            <c:dLbl>
              <c:idx val="515"/>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8-FF2A-46D7-AA78-89EEA5AAF50D}"/>
                </c:ext>
              </c:extLst>
            </c:dLbl>
            <c:dLbl>
              <c:idx val="516"/>
              <c:layout>
                <c:manualLayout>
                  <c:x val="-1.6111654494436412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9-FF2A-46D7-AA78-89EEA5AAF50D}"/>
                </c:ext>
              </c:extLst>
            </c:dLbl>
            <c:dLbl>
              <c:idx val="517"/>
              <c:layout>
                <c:manualLayout>
                  <c:x val="-1.7482859132260678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A-FF2A-46D7-AA78-89EEA5AAF50D}"/>
                </c:ext>
              </c:extLst>
            </c:dLbl>
            <c:dLbl>
              <c:idx val="518"/>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B-FF2A-46D7-AA78-89EEA5AAF50D}"/>
                </c:ext>
              </c:extLst>
            </c:dLbl>
            <c:dLbl>
              <c:idx val="555"/>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C-FF2A-46D7-AA78-89EEA5AAF50D}"/>
                </c:ext>
              </c:extLst>
            </c:dLbl>
            <c:dLbl>
              <c:idx val="556"/>
              <c:layout>
                <c:manualLayout>
                  <c:x val="-1.8854063770085146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D-FF2A-46D7-AA78-89EEA5AAF50D}"/>
                </c:ext>
              </c:extLst>
            </c:dLbl>
            <c:dLbl>
              <c:idx val="557"/>
              <c:layout>
                <c:manualLayout>
                  <c:x val="-1.47404498566121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E-FF2A-46D7-AA78-89EEA5AAF50D}"/>
                </c:ext>
              </c:extLst>
            </c:dLbl>
            <c:dLbl>
              <c:idx val="558"/>
              <c:layout>
                <c:manualLayout>
                  <c:x val="-1.8854063770085246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BF-FF2A-46D7-AA78-89EEA5AAF50D}"/>
                </c:ext>
              </c:extLst>
            </c:dLbl>
            <c:dLbl>
              <c:idx val="578"/>
              <c:layout>
                <c:manualLayout>
                  <c:x val="-1.8835616438356264E-2"/>
                  <c:y val="-6.32283464566929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0-FF2A-46D7-AA78-89EEA5AAF50D}"/>
                </c:ext>
              </c:extLst>
            </c:dLbl>
            <c:dLbl>
              <c:idx val="579"/>
              <c:layout>
                <c:manualLayout>
                  <c:x val="-1.7465753424657737E-2"/>
                  <c:y val="-8.406167979002624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1-FF2A-46D7-AA78-89EEA5AAF50D}"/>
                </c:ext>
              </c:extLst>
            </c:dLbl>
            <c:dLbl>
              <c:idx val="580"/>
              <c:layout>
                <c:manualLayout>
                  <c:x val="-1.6095890410958904E-2"/>
                  <c:y val="-1.0489501312335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2-FF2A-46D7-AA78-89EEA5AAF50D}"/>
                </c:ext>
              </c:extLst>
            </c:dLbl>
            <c:dLbl>
              <c:idx val="581"/>
              <c:layout>
                <c:manualLayout>
                  <c:x val="-1.6095890410959005E-2"/>
                  <c:y val="-1.04895013123359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3-FF2A-46D7-AA78-89EEA5AAF50D}"/>
                </c:ext>
              </c:extLst>
            </c:dLbl>
            <c:dLbl>
              <c:idx val="582"/>
              <c:layout>
                <c:manualLayout>
                  <c:x val="-1.8835616438356163E-2"/>
                  <c:y val="-1.6739501312335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4-FF2A-46D7-AA78-89EEA5AAF50D}"/>
                </c:ext>
              </c:extLst>
            </c:dLbl>
            <c:dLbl>
              <c:idx val="583"/>
              <c:layout>
                <c:manualLayout>
                  <c:x val="-1.3374608995793335E-2"/>
                  <c:y val="-6.33218503937007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5-FF2A-46D7-AA78-89EEA5AAF50D}"/>
                </c:ext>
              </c:extLst>
            </c:dLbl>
            <c:dLbl>
              <c:idx val="584"/>
              <c:layout>
                <c:manualLayout>
                  <c:x val="-1.7482859132260577E-2"/>
                  <c:y val="-1.0505133212495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6-FF2A-46D7-AA78-89EEA5AAF50D}"/>
                </c:ext>
              </c:extLst>
            </c:dLbl>
            <c:dLbl>
              <c:idx val="585"/>
              <c:layout>
                <c:manualLayout>
                  <c:x val="-1.6111654494436412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7-FF2A-46D7-AA78-89EEA5AAF50D}"/>
                </c:ext>
              </c:extLst>
            </c:dLbl>
            <c:dLbl>
              <c:idx val="586"/>
              <c:layout>
                <c:manualLayout>
                  <c:x val="-1.8854063770085146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8-FF2A-46D7-AA78-89EEA5AAF50D}"/>
                </c:ext>
              </c:extLst>
            </c:dLbl>
            <c:dLbl>
              <c:idx val="587"/>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9-FF2A-46D7-AA78-89EEA5AAF50D}"/>
                </c:ext>
              </c:extLst>
            </c:dLbl>
            <c:dLbl>
              <c:idx val="588"/>
              <c:layout>
                <c:manualLayout>
                  <c:x val="-1.6111654494436512E-2"/>
                  <c:y val="-1.0505133212495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A-FF2A-46D7-AA78-89EEA5AAF50D}"/>
                </c:ext>
              </c:extLst>
            </c:dLbl>
            <c:dLbl>
              <c:idx val="609"/>
              <c:layout>
                <c:manualLayout>
                  <c:x val="-1.8844836606498445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B-FF2A-46D7-AA78-89EEA5AAF50D}"/>
                </c:ext>
              </c:extLst>
            </c:dLbl>
            <c:dLbl>
              <c:idx val="610"/>
              <c:layout>
                <c:manualLayout>
                  <c:x val="-1.8844836606498546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C-FF2A-46D7-AA78-89EEA5AAF50D}"/>
                </c:ext>
              </c:extLst>
            </c:dLbl>
            <c:dLbl>
              <c:idx val="611"/>
              <c:layout>
                <c:manualLayout>
                  <c:x val="-1.2506172796872781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D-FF2A-46D7-AA78-89EEA5AAF50D}"/>
                </c:ext>
              </c:extLst>
            </c:dLbl>
            <c:dLbl>
              <c:idx val="612"/>
              <c:layout>
                <c:manualLayout>
                  <c:x val="-1.5247239939636191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E-FF2A-46D7-AA78-89EEA5AAF50D}"/>
                </c:ext>
              </c:extLst>
            </c:dLbl>
            <c:dLbl>
              <c:idx val="613"/>
              <c:layout>
                <c:manualLayout>
                  <c:x val="-1.6103769463735033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CF-FF2A-46D7-AA78-89EEA5AAF50D}"/>
                </c:ext>
              </c:extLst>
            </c:dLbl>
            <c:dLbl>
              <c:idx val="614"/>
              <c:layout>
                <c:manualLayout>
                  <c:x val="-1.6103769463734933E-2"/>
                  <c:y val="-2.1609915702587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0-FF2A-46D7-AA78-89EEA5AAF50D}"/>
                </c:ext>
              </c:extLst>
            </c:dLbl>
            <c:dLbl>
              <c:idx val="615"/>
              <c:layout>
                <c:manualLayout>
                  <c:x val="-1.4733235892353329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1-FF2A-46D7-AA78-89EEA5AAF50D}"/>
                </c:ext>
              </c:extLst>
            </c:dLbl>
            <c:dLbl>
              <c:idx val="616"/>
              <c:layout>
                <c:manualLayout>
                  <c:x val="-1.6103769463735134E-2"/>
                  <c:y val="-1.4688955481830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2-FF2A-46D7-AA78-89EEA5AAF50D}"/>
                </c:ext>
              </c:extLst>
            </c:dLbl>
            <c:dLbl>
              <c:idx val="617"/>
              <c:layout>
                <c:manualLayout>
                  <c:x val="-1.6103769463735033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3-FF2A-46D7-AA78-89EEA5AAF50D}"/>
                </c:ext>
              </c:extLst>
            </c:dLbl>
            <c:dLbl>
              <c:idx val="618"/>
              <c:layout>
                <c:manualLayout>
                  <c:x val="-1.3362702320971824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4-FF2A-46D7-AA78-89EEA5AAF50D}"/>
                </c:ext>
              </c:extLst>
            </c:dLbl>
            <c:dLbl>
              <c:idx val="643"/>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5-FF2A-46D7-AA78-89EEA5AAF50D}"/>
                </c:ext>
              </c:extLst>
            </c:dLbl>
            <c:dLbl>
              <c:idx val="644"/>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6-FF2A-46D7-AA78-89EEA5AAF50D}"/>
                </c:ext>
              </c:extLst>
            </c:dLbl>
            <c:dLbl>
              <c:idx val="645"/>
              <c:layout>
                <c:manualLayout>
                  <c:x val="-1.8854063770085045E-2"/>
                  <c:y val="-2.09373232380402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7-FF2A-46D7-AA78-89EEA5AAF50D}"/>
                </c:ext>
              </c:extLst>
            </c:dLbl>
            <c:dLbl>
              <c:idx val="646"/>
              <c:layout>
                <c:manualLayout>
                  <c:x val="-1.8854063770085146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8-FF2A-46D7-AA78-89EEA5AAF50D}"/>
                </c:ext>
              </c:extLst>
            </c:dLbl>
            <c:dLbl>
              <c:idx val="647"/>
              <c:layout>
                <c:manualLayout>
                  <c:x val="-1.7482859132260678E-2"/>
                  <c:y val="-1.05051332124951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9-FF2A-46D7-AA78-89EEA5AAF50D}"/>
                </c:ext>
              </c:extLst>
            </c:dLbl>
            <c:dLbl>
              <c:idx val="648"/>
              <c:layout>
                <c:manualLayout>
                  <c:x val="-1.3369245218787577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A-FF2A-46D7-AA78-89EEA5AAF50D}"/>
                </c:ext>
              </c:extLst>
            </c:dLbl>
            <c:dLbl>
              <c:idx val="666"/>
              <c:layout>
                <c:manualLayout>
                  <c:x val="-1.8854063770085045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B-FF2A-46D7-AA78-89EEA5AAF50D}"/>
                </c:ext>
              </c:extLst>
            </c:dLbl>
            <c:dLbl>
              <c:idx val="667"/>
              <c:layout>
                <c:manualLayout>
                  <c:x val="-1.2512296304581907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C-FF2A-46D7-AA78-89EEA5AAF50D}"/>
                </c:ext>
              </c:extLst>
            </c:dLbl>
            <c:dLbl>
              <c:idx val="668"/>
              <c:layout>
                <c:manualLayout>
                  <c:x val="-1.7482859132260779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D-FF2A-46D7-AA78-89EEA5AAF50D}"/>
                </c:ext>
              </c:extLst>
            </c:dLbl>
            <c:dLbl>
              <c:idx val="669"/>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E-FF2A-46D7-AA78-89EEA5AAF50D}"/>
                </c:ext>
              </c:extLst>
            </c:dLbl>
            <c:dLbl>
              <c:idx val="670"/>
              <c:layout>
                <c:manualLayout>
                  <c:x val="-1.7482859132260779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DF-FF2A-46D7-AA78-89EEA5AAF50D}"/>
                </c:ext>
              </c:extLst>
            </c:dLbl>
            <c:dLbl>
              <c:idx val="671"/>
              <c:layout>
                <c:manualLayout>
                  <c:x val="-1.5254705580230742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0-FF2A-46D7-AA78-89EEA5AAF50D}"/>
                </c:ext>
              </c:extLst>
            </c:dLbl>
            <c:dLbl>
              <c:idx val="672"/>
              <c:layout>
                <c:manualLayout>
                  <c:x val="-1.8854063770085045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1-FF2A-46D7-AA78-89EEA5AAF50D}"/>
                </c:ext>
              </c:extLst>
            </c:dLbl>
            <c:dLbl>
              <c:idx val="674"/>
              <c:layout>
                <c:manualLayout>
                  <c:x val="-1.8854063770085045E-2"/>
                  <c:y val="-2.30237612431492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2-FF2A-46D7-AA78-89EEA5AAF50D}"/>
                </c:ext>
              </c:extLst>
            </c:dLbl>
            <c:dLbl>
              <c:idx val="675"/>
              <c:layout>
                <c:manualLayout>
                  <c:x val="-1.8854063770085045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3-FF2A-46D7-AA78-89EEA5AAF50D}"/>
                </c:ext>
              </c:extLst>
            </c:dLbl>
            <c:dLbl>
              <c:idx val="676"/>
              <c:layout>
                <c:manualLayout>
                  <c:x val="-1.2512296304582008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4-FF2A-46D7-AA78-89EEA5AAF50D}"/>
                </c:ext>
              </c:extLst>
            </c:dLbl>
            <c:dLbl>
              <c:idx val="677"/>
              <c:layout>
                <c:manualLayout>
                  <c:x val="-1.388350094240637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5-FF2A-46D7-AA78-89EEA5AAF50D}"/>
                </c:ext>
              </c:extLst>
            </c:dLbl>
            <c:dLbl>
              <c:idx val="678"/>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6-FF2A-46D7-AA78-89EEA5AAF50D}"/>
                </c:ext>
              </c:extLst>
            </c:dLbl>
            <c:dLbl>
              <c:idx val="679"/>
              <c:layout>
                <c:manualLayout>
                  <c:x val="-1.7482859132260577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7-FF2A-46D7-AA78-89EEA5AAF50D}"/>
                </c:ext>
              </c:extLst>
            </c:dLbl>
            <c:dLbl>
              <c:idx val="680"/>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8-FF2A-46D7-AA78-89EEA5AAF50D}"/>
                </c:ext>
              </c:extLst>
            </c:dLbl>
            <c:dLbl>
              <c:idx val="681"/>
              <c:layout>
                <c:manualLayout>
                  <c:x val="-1.8854063770085146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9-FF2A-46D7-AA78-89EEA5AAF50D}"/>
                </c:ext>
              </c:extLst>
            </c:dLbl>
            <c:dLbl>
              <c:idx val="682"/>
              <c:layout>
                <c:manualLayout>
                  <c:x val="-1.6111654494436311E-2"/>
                  <c:y val="-8.41869520738618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A-FF2A-46D7-AA78-89EEA5AAF50D}"/>
                </c:ext>
              </c:extLst>
            </c:dLbl>
            <c:dLbl>
              <c:idx val="683"/>
              <c:layout>
                <c:manualLayout>
                  <c:x val="-1.6111654494436512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B-FF2A-46D7-AA78-89EEA5AAF50D}"/>
                </c:ext>
              </c:extLst>
            </c:dLbl>
            <c:dLbl>
              <c:idx val="769"/>
              <c:layout>
                <c:manualLayout>
                  <c:x val="-1.8854063770085045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C-FF2A-46D7-AA78-89EEA5AAF50D}"/>
                </c:ext>
              </c:extLst>
            </c:dLbl>
            <c:dLbl>
              <c:idx val="770"/>
              <c:layout>
                <c:manualLayout>
                  <c:x val="-1.6111654494436412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D-FF2A-46D7-AA78-89EEA5AAF50D}"/>
                </c:ext>
              </c:extLst>
            </c:dLbl>
            <c:dLbl>
              <c:idx val="771"/>
              <c:layout>
                <c:manualLayout>
                  <c:x val="-1.388350094240627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E-FF2A-46D7-AA78-89EEA5AAF50D}"/>
                </c:ext>
              </c:extLst>
            </c:dLbl>
            <c:dLbl>
              <c:idx val="772"/>
              <c:layout>
                <c:manualLayout>
                  <c:x val="-1.6625910218055009E-2"/>
                  <c:y val="-4.245819197168227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EF-FF2A-46D7-AA78-89EEA5AAF50D}"/>
                </c:ext>
              </c:extLst>
            </c:dLbl>
            <c:dLbl>
              <c:idx val="773"/>
              <c:layout>
                <c:manualLayout>
                  <c:x val="-1.8854063770085146E-2"/>
                  <c:y val="-1.2591571217603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0-FF2A-46D7-AA78-89EEA5AAF50D}"/>
                </c:ext>
              </c:extLst>
            </c:dLbl>
            <c:dLbl>
              <c:idx val="774"/>
              <c:layout>
                <c:manualLayout>
                  <c:x val="-1.6111654494436311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1-FF2A-46D7-AA78-89EEA5AAF50D}"/>
                </c:ext>
              </c:extLst>
            </c:dLbl>
            <c:dLbl>
              <c:idx val="775"/>
              <c:layout>
                <c:manualLayout>
                  <c:x val="-1.611165449443641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2-FF2A-46D7-AA78-89EEA5AAF50D}"/>
                </c:ext>
              </c:extLst>
            </c:dLbl>
            <c:dLbl>
              <c:idx val="776"/>
              <c:layout>
                <c:manualLayout>
                  <c:x val="-1.7482859132260678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3-FF2A-46D7-AA78-89EEA5AAF50D}"/>
                </c:ext>
              </c:extLst>
            </c:dLbl>
            <c:dLbl>
              <c:idx val="777"/>
              <c:layout>
                <c:manualLayout>
                  <c:x val="-1.7482859132260678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4-FF2A-46D7-AA78-89EEA5AAF50D}"/>
                </c:ext>
              </c:extLst>
            </c:dLbl>
            <c:dLbl>
              <c:idx val="803"/>
              <c:layout>
                <c:manualLayout>
                  <c:x val="-1.6111654494436512E-2"/>
                  <c:y val="-6.33225720227720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5-FF2A-46D7-AA78-89EEA5AAF50D}"/>
                </c:ext>
              </c:extLst>
            </c:dLbl>
            <c:dLbl>
              <c:idx val="804"/>
              <c:layout>
                <c:manualLayout>
                  <c:x val="-1.4740449856611843E-2"/>
                  <c:y val="-1.0505133212495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6-FF2A-46D7-AA78-89EEA5AAF50D}"/>
                </c:ext>
              </c:extLst>
            </c:dLbl>
            <c:dLbl>
              <c:idx val="805"/>
              <c:layout>
                <c:manualLayout>
                  <c:x val="-1.8854063770085045E-2"/>
                  <c:y val="-1.2591571217604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7-FF2A-46D7-AA78-89EEA5AAF50D}"/>
                </c:ext>
              </c:extLst>
            </c:dLbl>
            <c:dLbl>
              <c:idx val="806"/>
              <c:layout>
                <c:manualLayout>
                  <c:x val="-1.8854063770085045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8-FF2A-46D7-AA78-89EEA5AAF50D}"/>
                </c:ext>
              </c:extLst>
            </c:dLbl>
            <c:dLbl>
              <c:idx val="807"/>
              <c:layout>
                <c:manualLayout>
                  <c:x val="-1.7482859132260678E-2"/>
                  <c:y val="-8.41869520738618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9-FF2A-46D7-AA78-89EEA5AAF50D}"/>
                </c:ext>
              </c:extLst>
            </c:dLbl>
            <c:dLbl>
              <c:idx val="810"/>
              <c:layout>
                <c:manualLayout>
                  <c:x val="-2.0225268407909513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A-FF2A-46D7-AA78-89EEA5AAF50D}"/>
                </c:ext>
              </c:extLst>
            </c:dLbl>
            <c:dLbl>
              <c:idx val="813"/>
              <c:layout>
                <c:manualLayout>
                  <c:x val="-1.885406377008514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B-FF2A-46D7-AA78-89EEA5AAF50D}"/>
                </c:ext>
              </c:extLst>
            </c:dLbl>
            <c:dLbl>
              <c:idx val="814"/>
              <c:layout>
                <c:manualLayout>
                  <c:x val="-2.0225268407909312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C-FF2A-46D7-AA78-89EEA5AAF50D}"/>
                </c:ext>
              </c:extLst>
            </c:dLbl>
            <c:dLbl>
              <c:idx val="815"/>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D-FF2A-46D7-AA78-89EEA5AAF50D}"/>
                </c:ext>
              </c:extLst>
            </c:dLbl>
            <c:dLbl>
              <c:idx val="816"/>
              <c:layout>
                <c:manualLayout>
                  <c:x val="-1.8854063770085045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E-FF2A-46D7-AA78-89EEA5AAF50D}"/>
                </c:ext>
              </c:extLst>
            </c:dLbl>
            <c:dLbl>
              <c:idx val="817"/>
              <c:layout>
                <c:manualLayout>
                  <c:x val="-1.199804058096321E-2"/>
                  <c:y val="-1.2591571217604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5FF-FF2A-46D7-AA78-89EEA5AAF50D}"/>
                </c:ext>
              </c:extLst>
            </c:dLbl>
            <c:dLbl>
              <c:idx val="970"/>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0-FF2A-46D7-AA78-89EEA5AAF50D}"/>
                </c:ext>
              </c:extLst>
            </c:dLbl>
            <c:dLbl>
              <c:idx val="971"/>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1-FF2A-46D7-AA78-89EEA5AAF50D}"/>
                </c:ext>
              </c:extLst>
            </c:dLbl>
            <c:dLbl>
              <c:idx val="975"/>
              <c:layout>
                <c:manualLayout>
                  <c:x val="-1.8854063770085045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2-FF2A-46D7-AA78-89EEA5AAF50D}"/>
                </c:ext>
              </c:extLst>
            </c:dLbl>
            <c:dLbl>
              <c:idx val="976"/>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3-FF2A-46D7-AA78-89EEA5AAF50D}"/>
                </c:ext>
              </c:extLst>
            </c:dLbl>
            <c:dLbl>
              <c:idx val="977"/>
              <c:layout>
                <c:manualLayout>
                  <c:x val="-1.8854063770085045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4-FF2A-46D7-AA78-89EEA5AAF50D}"/>
                </c:ext>
              </c:extLst>
            </c:dLbl>
            <c:dLbl>
              <c:idx val="978"/>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5-FF2A-46D7-AA78-89EEA5AAF50D}"/>
                </c:ext>
              </c:extLst>
            </c:dLbl>
            <c:dLbl>
              <c:idx val="979"/>
              <c:layout>
                <c:manualLayout>
                  <c:x val="-1.7482859132260879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6-FF2A-46D7-AA78-89EEA5AAF50D}"/>
                </c:ext>
              </c:extLst>
            </c:dLbl>
            <c:dLbl>
              <c:idx val="981"/>
              <c:layout>
                <c:manualLayout>
                  <c:x val="-1.7482859132260678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7-FF2A-46D7-AA78-89EEA5AAF50D}"/>
                </c:ext>
              </c:extLst>
            </c:dLbl>
            <c:dLbl>
              <c:idx val="982"/>
              <c:layout>
                <c:manualLayout>
                  <c:x val="-1.8854063770085045E-2"/>
                  <c:y val="-1.6764447227822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8-FF2A-46D7-AA78-89EEA5AAF50D}"/>
                </c:ext>
              </c:extLst>
            </c:dLbl>
            <c:dLbl>
              <c:idx val="984"/>
              <c:layout>
                <c:manualLayout>
                  <c:x val="-1.8854063770085246E-2"/>
                  <c:y val="-1.676444722782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9-FF2A-46D7-AA78-89EEA5AAF50D}"/>
                </c:ext>
              </c:extLst>
            </c:dLbl>
            <c:dLbl>
              <c:idx val="985"/>
              <c:layout>
                <c:manualLayout>
                  <c:x val="-1.8854063770085146E-2"/>
                  <c:y val="-1.4678009222713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A-FF2A-46D7-AA78-89EEA5AAF50D}"/>
                </c:ext>
              </c:extLst>
            </c:dLbl>
            <c:dLbl>
              <c:idx val="986"/>
              <c:layout>
                <c:manualLayout>
                  <c:x val="-1.7482859132260678E-2"/>
                  <c:y val="-1.8850885232931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B-FF2A-46D7-AA78-89EEA5AAF50D}"/>
                </c:ext>
              </c:extLst>
            </c:dLbl>
            <c:dLbl>
              <c:idx val="987"/>
              <c:layout>
                <c:manualLayout>
                  <c:x val="-1.8854063770085045E-2"/>
                  <c:y val="-6.332257202277360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C-FF2A-46D7-AA78-89EEA5AAF50D}"/>
                </c:ext>
              </c:extLst>
            </c:dLbl>
            <c:dLbl>
              <c:idx val="1021"/>
              <c:layout>
                <c:manualLayout>
                  <c:x val="-2.1596473045733776E-2"/>
                  <c:y val="-2.09373232380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D-FF2A-46D7-AA78-89EEA5AAF50D}"/>
                </c:ext>
              </c:extLst>
            </c:dLbl>
            <c:dLbl>
              <c:idx val="1022"/>
              <c:layout>
                <c:manualLayout>
                  <c:x val="-1.525470558023074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E-FF2A-46D7-AA78-89EEA5AAF50D}"/>
                </c:ext>
              </c:extLst>
            </c:dLbl>
            <c:dLbl>
              <c:idx val="1023"/>
              <c:layout>
                <c:manualLayout>
                  <c:x val="-1.5254705580230642E-2"/>
                  <c:y val="-1.885088523293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0F-FF2A-46D7-AA78-89EEA5AAF50D}"/>
                </c:ext>
              </c:extLst>
            </c:dLbl>
            <c:dLbl>
              <c:idx val="1024"/>
              <c:layout>
                <c:manualLayout>
                  <c:x val="-1.8854063770085146E-2"/>
                  <c:y val="-2.302376124314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0-FF2A-46D7-AA78-89EEA5AAF50D}"/>
                </c:ext>
              </c:extLst>
            </c:dLbl>
            <c:dLbl>
              <c:idx val="1025"/>
              <c:layout>
                <c:manualLayout>
                  <c:x val="-1.8854063770085045E-2"/>
                  <c:y val="-2.30237612431492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1-FF2A-46D7-AA78-89EEA5AAF50D}"/>
                </c:ext>
              </c:extLst>
            </c:dLbl>
            <c:dLbl>
              <c:idx val="1029"/>
              <c:layout>
                <c:manualLayout>
                  <c:x val="-1.6103769463735134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2-FF2A-46D7-AA78-89EEA5AAF50D}"/>
                </c:ext>
              </c:extLst>
            </c:dLbl>
            <c:dLbl>
              <c:idx val="1030"/>
              <c:layout>
                <c:manualLayout>
                  <c:x val="-1.8844836606498445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3-FF2A-46D7-AA78-89EEA5AAF50D}"/>
                </c:ext>
              </c:extLst>
            </c:dLbl>
            <c:dLbl>
              <c:idx val="1046"/>
              <c:layout>
                <c:manualLayout>
                  <c:x val="-1.5247239939636191E-2"/>
                  <c:y val="-1.468895548183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4-FF2A-46D7-AA78-89EEA5AAF50D}"/>
                </c:ext>
              </c:extLst>
            </c:dLbl>
            <c:dLbl>
              <c:idx val="1050"/>
              <c:layout>
                <c:manualLayout>
                  <c:x val="-1.5247239939636191E-2"/>
                  <c:y val="-1.67769494670929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5-FF2A-46D7-AA78-89EEA5AAF50D}"/>
                </c:ext>
              </c:extLst>
            </c:dLbl>
            <c:dLbl>
              <c:idx val="1051"/>
              <c:layout>
                <c:manualLayout>
                  <c:x val="-1.1992168749590019E-2"/>
                  <c:y val="-1.886494345235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6-FF2A-46D7-AA78-89EEA5AAF50D}"/>
                </c:ext>
              </c:extLst>
            </c:dLbl>
            <c:dLbl>
              <c:idx val="1052"/>
              <c:layout>
                <c:manualLayout>
                  <c:x val="-1.8844836606498445E-2"/>
                  <c:y val="-1.2600961496568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7-FF2A-46D7-AA78-89EEA5AAF50D}"/>
                </c:ext>
              </c:extLst>
            </c:dLbl>
            <c:dLbl>
              <c:idx val="1053"/>
              <c:layout>
                <c:manualLayout>
                  <c:x val="-1.8844836606498445E-2"/>
                  <c:y val="-6.336979540782867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8-FF2A-46D7-AA78-89EEA5AAF50D}"/>
                </c:ext>
              </c:extLst>
            </c:dLbl>
            <c:dLbl>
              <c:idx val="1054"/>
              <c:layout>
                <c:manualLayout>
                  <c:x val="-1.8854063770085045E-2"/>
                  <c:y val="-1.2591571217604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9-FF2A-46D7-AA78-89EEA5AAF50D}"/>
                </c:ext>
              </c:extLst>
            </c:dLbl>
            <c:dLbl>
              <c:idx val="1055"/>
              <c:layout>
                <c:manualLayout>
                  <c:x val="-1.524723993963609E-2"/>
                  <c:y val="-6.336979540782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A-FF2A-46D7-AA78-89EEA5AAF50D}"/>
                </c:ext>
              </c:extLst>
            </c:dLbl>
            <c:dLbl>
              <c:idx val="1056"/>
              <c:layout>
                <c:manualLayout>
                  <c:x val="-1.5247239939636191E-2"/>
                  <c:y val="-4.248985555520664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B-FF2A-46D7-AA78-89EEA5AAF50D}"/>
                </c:ext>
              </c:extLst>
            </c:dLbl>
            <c:dLbl>
              <c:idx val="1057"/>
              <c:layout>
                <c:manualLayout>
                  <c:x val="-1.8827556189136591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C-FF2A-46D7-AA78-89EEA5AAF50D}"/>
                </c:ext>
              </c:extLst>
            </c:dLbl>
            <c:dLbl>
              <c:idx val="1058"/>
              <c:layout>
                <c:manualLayout>
                  <c:x val="-1.523325846156477E-2"/>
                  <c:y val="-1.25483267096775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D-FF2A-46D7-AA78-89EEA5AAF50D}"/>
                </c:ext>
              </c:extLst>
            </c:dLbl>
            <c:dLbl>
              <c:idx val="1059"/>
              <c:layout>
                <c:manualLayout>
                  <c:x val="-1.523325846156467E-2"/>
                  <c:y val="-1.46275990494942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E-FF2A-46D7-AA78-89EEA5AAF50D}"/>
                </c:ext>
              </c:extLst>
            </c:dLbl>
            <c:dLbl>
              <c:idx val="1060"/>
              <c:layout>
                <c:manualLayout>
                  <c:x val="-1.8827556189136788E-2"/>
                  <c:y val="-8.389782030044338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1F-FF2A-46D7-AA78-89EEA5AAF50D}"/>
                </c:ext>
              </c:extLst>
            </c:dLbl>
            <c:dLbl>
              <c:idx val="1061"/>
              <c:layout>
                <c:manualLayout>
                  <c:x val="-1.6089002561625813E-2"/>
                  <c:y val="-6.3105096902277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0-FF2A-46D7-AA78-89EEA5AAF50D}"/>
                </c:ext>
              </c:extLst>
            </c:dLbl>
            <c:dLbl>
              <c:idx val="1095"/>
              <c:layout>
                <c:manualLayout>
                  <c:x val="-1.1986301369863013E-2"/>
                  <c:y val="-1.4656167979002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1-FF2A-46D7-AA78-89EEA5AAF50D}"/>
                </c:ext>
              </c:extLst>
            </c:dLbl>
            <c:dLbl>
              <c:idx val="1102"/>
              <c:layout>
                <c:manualLayout>
                  <c:x val="-1.8835616438356163E-2"/>
                  <c:y val="-1.6739501312335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2-FF2A-46D7-AA78-89EEA5AAF50D}"/>
                </c:ext>
              </c:extLst>
            </c:dLbl>
            <c:dLbl>
              <c:idx val="1103"/>
              <c:layout>
                <c:manualLayout>
                  <c:x val="-2.1554253194830182E-2"/>
                  <c:y val="-2.5128925408141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3-FF2A-46D7-AA78-89EEA5AAF50D}"/>
                </c:ext>
              </c:extLst>
            </c:dLbl>
            <c:dLbl>
              <c:idx val="1250"/>
              <c:layout>
                <c:manualLayout>
                  <c:x val="-1.6080157145349428E-2"/>
                  <c:y val="-8.42497352604476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4-FF2A-46D7-AA78-89EEA5AAF50D}"/>
                </c:ext>
              </c:extLst>
            </c:dLbl>
            <c:dLbl>
              <c:idx val="1644"/>
              <c:layout>
                <c:manualLayout>
                  <c:x val="-7.0125968813724987E-3"/>
                  <c:y val="-1.8888420471805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5-FF2A-46D7-AA78-89EEA5AAF50D}"/>
                </c:ext>
              </c:extLst>
            </c:dLbl>
            <c:dLbl>
              <c:idx val="1647"/>
              <c:layout>
                <c:manualLayout>
                  <c:x val="-1.5213729053099232E-2"/>
                  <c:y val="-2.0938884986794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6-FF2A-46D7-AA78-89EEA5AAF50D}"/>
                </c:ext>
              </c:extLst>
            </c:dLbl>
            <c:dLbl>
              <c:idx val="1649"/>
              <c:layout>
                <c:manualLayout>
                  <c:x val="-1.5218932106810962E-2"/>
                  <c:y val="-1.67744480791675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7-FF2A-46D7-AA78-89EEA5AAF50D}"/>
                </c:ext>
              </c:extLst>
            </c:dLbl>
            <c:dLbl>
              <c:idx val="1650"/>
              <c:layout>
                <c:manualLayout>
                  <c:x val="-1.2482953994635759E-2"/>
                  <c:y val="-2.30374960958690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8-FF2A-46D7-AA78-89EEA5AAF50D}"/>
                </c:ext>
              </c:extLst>
            </c:dLbl>
            <c:dLbl>
              <c:idx val="1652"/>
              <c:layout>
                <c:manualLayout>
                  <c:x val="-1.5213729053099131E-2"/>
                  <c:y val="-2.09388849867944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9-FF2A-46D7-AA78-89EEA5AAF50D}"/>
                </c:ext>
              </c:extLst>
            </c:dLbl>
            <c:dLbl>
              <c:idx val="1653"/>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A-FF2A-46D7-AA78-89EEA5AAF50D}"/>
                </c:ext>
              </c:extLst>
            </c:dLbl>
            <c:dLbl>
              <c:idx val="1654"/>
              <c:layout>
                <c:manualLayout>
                  <c:x val="-1.6586921162898612E-2"/>
                  <c:y val="-1.4686765406933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B-FF2A-46D7-AA78-89EEA5AAF50D}"/>
                </c:ext>
              </c:extLst>
            </c:dLbl>
            <c:dLbl>
              <c:idx val="1669"/>
              <c:layout>
                <c:manualLayout>
                  <c:x val="-1.1113275867138461E-2"/>
                  <c:y val="-2.3016142043678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C-FF2A-46D7-AA78-89EEA5AAF50D}"/>
                </c:ext>
              </c:extLst>
            </c:dLbl>
            <c:dLbl>
              <c:idx val="1671"/>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D-FF2A-46D7-AA78-89EEA5AAF50D}"/>
                </c:ext>
              </c:extLst>
            </c:dLbl>
            <c:dLbl>
              <c:idx val="1673"/>
              <c:layout>
                <c:manualLayout>
                  <c:x val="-1.1117500107471092E-2"/>
                  <c:y val="-1.8888420471805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E-FF2A-46D7-AA78-89EEA5AAF50D}"/>
                </c:ext>
              </c:extLst>
            </c:dLbl>
            <c:dLbl>
              <c:idx val="1676"/>
              <c:layout>
                <c:manualLayout>
                  <c:x val="-1.2482953994635759E-2"/>
                  <c:y val="-1.6774448079167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2F-FF2A-46D7-AA78-89EEA5AAF50D}"/>
                </c:ext>
              </c:extLst>
            </c:dLbl>
            <c:dLbl>
              <c:idx val="1678"/>
              <c:layout>
                <c:manualLayout>
                  <c:x val="-1.2482953994635759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0-FF2A-46D7-AA78-89EEA5AAF50D}"/>
                </c:ext>
              </c:extLst>
            </c:dLbl>
            <c:dLbl>
              <c:idx val="1680"/>
              <c:layout>
                <c:manualLayout>
                  <c:x val="-1.5218932106810861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1-FF2A-46D7-AA78-89EEA5AAF50D}"/>
                </c:ext>
              </c:extLst>
            </c:dLbl>
            <c:dLbl>
              <c:idx val="1711"/>
              <c:layout>
                <c:manualLayout>
                  <c:x val="-1.4349999887008075E-2"/>
                  <c:y val="-2.0604061325473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2-FF2A-46D7-AA78-89EEA5AAF50D}"/>
                </c:ext>
              </c:extLst>
            </c:dLbl>
            <c:dLbl>
              <c:idx val="1712"/>
              <c:layout>
                <c:manualLayout>
                  <c:x val="-1.7089278856175758E-2"/>
                  <c:y val="-2.4770669291338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3-FF2A-46D7-AA78-89EEA5AAF50D}"/>
                </c:ext>
              </c:extLst>
            </c:dLbl>
            <c:dLbl>
              <c:idx val="1713"/>
              <c:layout>
                <c:manualLayout>
                  <c:x val="-1.8628342830321318E-2"/>
                  <c:y val="-2.8193422097904298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9395268120802117E-2"/>
                      <c:h val="4.5966890731937077E-2"/>
                    </c:manualLayout>
                  </c15:layout>
                </c:ext>
                <c:ext xmlns:c16="http://schemas.microsoft.com/office/drawing/2014/chart" uri="{C3380CC4-5D6E-409C-BE32-E72D297353CC}">
                  <c16:uniqueId val="{00000634-FF2A-46D7-AA78-89EEA5AAF50D}"/>
                </c:ext>
              </c:extLst>
            </c:dLbl>
            <c:dLbl>
              <c:idx val="1714"/>
              <c:layout>
                <c:manualLayout>
                  <c:x val="-1.45325446846743E-2"/>
                  <c:y val="-1.5685531496062992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4961042472727037E-2"/>
                      <c:h val="2.9274442257217849E-2"/>
                    </c:manualLayout>
                  </c15:layout>
                </c:ext>
                <c:ext xmlns:c16="http://schemas.microsoft.com/office/drawing/2014/chart" uri="{C3380CC4-5D6E-409C-BE32-E72D297353CC}">
                  <c16:uniqueId val="{00000635-FF2A-46D7-AA78-89EEA5AAF50D}"/>
                </c:ext>
              </c:extLst>
            </c:dLbl>
            <c:dLbl>
              <c:idx val="1715"/>
              <c:layout>
                <c:manualLayout>
                  <c:x val="-1.3846207685577764E-2"/>
                  <c:y val="-1.6765697715015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6-FF2A-46D7-AA78-89EEA5AAF50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'cet.'!$F$10:$F$46</c:f>
              <c:strCache>
                <c:ptCount val="37"/>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strCache>
              <c:extLst/>
            </c:strRef>
          </c:cat>
          <c:val>
            <c:numRef>
              <c:f>'cet.'!$G$10:$G$46</c:f>
              <c:numCache>
                <c:formatCode>General</c:formatCode>
                <c:ptCount val="37"/>
                <c:pt idx="0">
                  <c:v>30</c:v>
                </c:pt>
                <c:pt idx="1">
                  <c:v>31</c:v>
                </c:pt>
                <c:pt idx="2">
                  <c:v>57</c:v>
                </c:pt>
                <c:pt idx="3">
                  <c:v>40</c:v>
                </c:pt>
                <c:pt idx="4">
                  <c:v>33</c:v>
                </c:pt>
                <c:pt idx="5">
                  <c:v>34</c:v>
                </c:pt>
                <c:pt idx="6">
                  <c:v>29</c:v>
                </c:pt>
                <c:pt idx="7">
                  <c:v>37</c:v>
                </c:pt>
                <c:pt idx="8">
                  <c:v>38</c:v>
                </c:pt>
                <c:pt idx="9">
                  <c:v>44</c:v>
                </c:pt>
                <c:pt idx="10">
                  <c:v>48</c:v>
                </c:pt>
                <c:pt idx="11">
                  <c:v>39</c:v>
                </c:pt>
                <c:pt idx="12">
                  <c:v>49</c:v>
                </c:pt>
                <c:pt idx="13">
                  <c:v>50</c:v>
                </c:pt>
                <c:pt idx="14">
                  <c:v>28</c:v>
                </c:pt>
                <c:pt idx="15">
                  <c:v>41</c:v>
                </c:pt>
                <c:pt idx="16">
                  <c:v>33</c:v>
                </c:pt>
                <c:pt idx="17">
                  <c:v>7</c:v>
                </c:pt>
                <c:pt idx="18">
                  <c:v>14</c:v>
                </c:pt>
                <c:pt idx="19">
                  <c:v>26</c:v>
                </c:pt>
                <c:pt idx="20">
                  <c:v>19</c:v>
                </c:pt>
                <c:pt idx="21">
                  <c:v>19</c:v>
                </c:pt>
                <c:pt idx="22">
                  <c:v>65</c:v>
                </c:pt>
                <c:pt idx="23">
                  <c:v>42</c:v>
                </c:pt>
                <c:pt idx="24">
                  <c:v>65</c:v>
                </c:pt>
                <c:pt idx="25">
                  <c:v>14</c:v>
                </c:pt>
                <c:pt idx="26">
                  <c:v>7</c:v>
                </c:pt>
                <c:pt idx="27">
                  <c:v>7</c:v>
                </c:pt>
                <c:pt idx="28">
                  <c:v>11</c:v>
                </c:pt>
                <c:pt idx="29">
                  <c:v>15</c:v>
                </c:pt>
                <c:pt idx="30">
                  <c:v>22</c:v>
                </c:pt>
                <c:pt idx="31">
                  <c:v>20</c:v>
                </c:pt>
                <c:pt idx="32">
                  <c:v>16</c:v>
                </c:pt>
                <c:pt idx="33">
                  <c:v>27</c:v>
                </c:pt>
                <c:pt idx="34">
                  <c:v>14</c:v>
                </c:pt>
                <c:pt idx="35">
                  <c:v>23</c:v>
                </c:pt>
                <c:pt idx="36">
                  <c:v>25</c:v>
                </c:pt>
              </c:numCache>
            </c:numRef>
          </c:val>
          <c:smooth val="0"/>
          <c:extLst>
            <c:ext xmlns:c16="http://schemas.microsoft.com/office/drawing/2014/chart" uri="{C3380CC4-5D6E-409C-BE32-E72D297353CC}">
              <c16:uniqueId val="{00000637-FF2A-46D7-AA78-89EEA5AAF50D}"/>
            </c:ext>
          </c:extLst>
        </c:ser>
        <c:ser>
          <c:idx val="1"/>
          <c:order val="1"/>
          <c:tx>
            <c:strRef>
              <c:f>'cet.'!$H$4</c:f>
              <c:strCache>
                <c:ptCount val="1"/>
                <c:pt idx="0">
                  <c:v>Atkārtoto TUA iemaksu skaits</c:v>
                </c:pt>
              </c:strCache>
            </c:strRef>
          </c:tx>
          <c:spPr>
            <a:ln w="28575" cap="rnd">
              <a:solidFill>
                <a:srgbClr val="FF0000"/>
              </a:solidFill>
              <a:prstDash val="dash"/>
              <a:round/>
            </a:ln>
            <a:effectLst/>
          </c:spPr>
          <c:marker>
            <c:symbol val="circle"/>
            <c:size val="5"/>
            <c:spPr>
              <a:solidFill>
                <a:srgbClr val="FF0000"/>
              </a:solidFill>
              <a:ln w="28575">
                <a:solidFill>
                  <a:srgbClr val="FF0000"/>
                </a:solidFill>
                <a:prstDash val="dash"/>
              </a:ln>
              <a:effectLst/>
            </c:spPr>
          </c:marker>
          <c:dLbls>
            <c:dLbl>
              <c:idx val="9"/>
              <c:layout>
                <c:manualLayout>
                  <c:x val="-2.8159098908834918E-2"/>
                  <c:y val="-1.51228733459357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8-FF2A-46D7-AA78-89EEA5AAF50D}"/>
                </c:ext>
              </c:extLst>
            </c:dLbl>
            <c:dLbl>
              <c:idx val="10"/>
              <c:layout>
                <c:manualLayout>
                  <c:x val="-1.2671594508975662E-2"/>
                  <c:y val="1.26023944549464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9-FF2A-46D7-AA78-89EEA5AAF50D}"/>
                </c:ext>
              </c:extLst>
            </c:dLbl>
            <c:dLbl>
              <c:idx val="11"/>
              <c:layout>
                <c:manualLayout>
                  <c:x val="-1.6895459345300949E-2"/>
                  <c:y val="2.77252678008820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A-FF2A-46D7-AA78-89EEA5AAF50D}"/>
                </c:ext>
              </c:extLst>
            </c:dLbl>
            <c:dLbl>
              <c:idx val="12"/>
              <c:layout>
                <c:manualLayout>
                  <c:x val="-1.5487504399859204E-2"/>
                  <c:y val="1.76433522369250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B-FF2A-46D7-AA78-89EEA5AAF50D}"/>
                </c:ext>
              </c:extLst>
            </c:dLbl>
            <c:dLbl>
              <c:idx val="14"/>
              <c:layout>
                <c:manualLayout>
                  <c:x val="-2.2527279127067933E-2"/>
                  <c:y val="-2.2684310018903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C-FF2A-46D7-AA78-89EEA5AAF50D}"/>
                </c:ext>
              </c:extLst>
            </c:dLbl>
            <c:dLbl>
              <c:idx val="15"/>
              <c:layout>
                <c:manualLayout>
                  <c:x val="-9.8556846180922735E-3"/>
                  <c:y val="-1.51228733459357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D-FF2A-46D7-AA78-89EEA5AAF50D}"/>
                </c:ext>
              </c:extLst>
            </c:dLbl>
            <c:dLbl>
              <c:idx val="16"/>
              <c:layout>
                <c:manualLayout>
                  <c:x val="-1.4079549454417459E-2"/>
                  <c:y val="-2.52047889098928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E-FF2A-46D7-AA78-89EEA5AAF50D}"/>
                </c:ext>
              </c:extLst>
            </c:dLbl>
            <c:dLbl>
              <c:idx val="17"/>
              <c:layout>
                <c:manualLayout>
                  <c:x val="-2.1823301654347111E-2"/>
                  <c:y val="2.2684310018903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3F-FF2A-46D7-AA78-89EEA5AAF50D}"/>
                </c:ext>
              </c:extLst>
            </c:dLbl>
            <c:dLbl>
              <c:idx val="18"/>
              <c:layout>
                <c:manualLayout>
                  <c:x val="-2.3935234072509783E-2"/>
                  <c:y val="-2.2684310018903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0-FF2A-46D7-AA78-89EEA5AAF50D}"/>
                </c:ext>
              </c:extLst>
            </c:dLbl>
            <c:dLbl>
              <c:idx val="19"/>
              <c:layout>
                <c:manualLayout>
                  <c:x val="-2.1119324181626188E-2"/>
                  <c:y val="-2.2684310018903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1-FF2A-46D7-AA78-89EEA5AAF50D}"/>
                </c:ext>
              </c:extLst>
            </c:dLbl>
            <c:dLbl>
              <c:idx val="20"/>
              <c:layout>
                <c:manualLayout>
                  <c:x val="-2.1119324181626188E-2"/>
                  <c:y val="-4.78890989287964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2-FF2A-46D7-AA78-89EEA5AAF50D}"/>
                </c:ext>
              </c:extLst>
            </c:dLbl>
            <c:dLbl>
              <c:idx val="21"/>
              <c:layout>
                <c:manualLayout>
                  <c:x val="-3.0271031326997537E-2"/>
                  <c:y val="-2.2684310018903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3-FF2A-46D7-AA78-89EEA5AAF50D}"/>
                </c:ext>
              </c:extLst>
            </c:dLbl>
            <c:dLbl>
              <c:idx val="23"/>
              <c:layout>
                <c:manualLayout>
                  <c:x val="-1.8303414290742698E-2"/>
                  <c:y val="-1.51228733459357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4-FF2A-46D7-AA78-89EEA5AAF50D}"/>
                </c:ext>
              </c:extLst>
            </c:dLbl>
            <c:dLbl>
              <c:idx val="24"/>
              <c:layout>
                <c:manualLayout>
                  <c:x val="-2.6751143963393172E-2"/>
                  <c:y val="-2.01638311279143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5-FF2A-46D7-AA78-89EEA5AAF50D}"/>
                </c:ext>
              </c:extLst>
            </c:dLbl>
            <c:dLbl>
              <c:idx val="25"/>
              <c:layout>
                <c:manualLayout>
                  <c:x val="-2.5343189017951427E-2"/>
                  <c:y val="-2.52047889098929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6-FF2A-46D7-AA78-89EEA5AAF50D}"/>
                </c:ext>
              </c:extLst>
            </c:dLbl>
            <c:dLbl>
              <c:idx val="27"/>
              <c:layout>
                <c:manualLayout>
                  <c:x val="-2.5343189017951427E-2"/>
                  <c:y val="-2.3365099981059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7-FF2A-46D7-AA78-89EEA5AAF50D}"/>
                </c:ext>
              </c:extLst>
            </c:dLbl>
            <c:dLbl>
              <c:idx val="28"/>
              <c:layout>
                <c:manualLayout>
                  <c:x val="-2.2527279127068037E-2"/>
                  <c:y val="-2.2684310018903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8-FF2A-46D7-AA78-89EEA5AAF50D}"/>
                </c:ext>
              </c:extLst>
            </c:dLbl>
            <c:dLbl>
              <c:idx val="29"/>
              <c:layout>
                <c:manualLayout>
                  <c:x val="-3.0975008799718408E-2"/>
                  <c:y val="-5.040957781978576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9-FF2A-46D7-AA78-89EEA5AAF50D}"/>
                </c:ext>
              </c:extLst>
            </c:dLbl>
            <c:dLbl>
              <c:idx val="30"/>
              <c:layout>
                <c:manualLayout>
                  <c:x val="-2.2527279127067933E-2"/>
                  <c:y val="-2.52047889098929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A-FF2A-46D7-AA78-89EEA5AAF50D}"/>
                </c:ext>
              </c:extLst>
            </c:dLbl>
            <c:dLbl>
              <c:idx val="31"/>
              <c:layout>
                <c:manualLayout>
                  <c:x val="-2.1119324181626292E-2"/>
                  <c:y val="-1.76433522369249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B-FF2A-46D7-AA78-89EEA5AAF50D}"/>
                </c:ext>
              </c:extLst>
            </c:dLbl>
            <c:dLbl>
              <c:idx val="32"/>
              <c:layout>
                <c:manualLayout>
                  <c:x val="-1.8303414290742798E-2"/>
                  <c:y val="-1.76433522369250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C-FF2A-46D7-AA78-89EEA5AAF50D}"/>
                </c:ext>
              </c:extLst>
            </c:dLbl>
            <c:dLbl>
              <c:idx val="33"/>
              <c:layout>
                <c:manualLayout>
                  <c:x val="-2.5343189017951427E-2"/>
                  <c:y val="-1.512287334593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D-FF2A-46D7-AA78-89EEA5AAF50D}"/>
                </c:ext>
              </c:extLst>
            </c:dLbl>
            <c:dLbl>
              <c:idx val="34"/>
              <c:layout>
                <c:manualLayout>
                  <c:x val="-1.8303414290742798E-2"/>
                  <c:y val="-1.76433522369250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E-FF2A-46D7-AA78-89EEA5AAF50D}"/>
                </c:ext>
              </c:extLst>
            </c:dLbl>
            <c:dLbl>
              <c:idx val="35"/>
              <c:layout>
                <c:manualLayout>
                  <c:x val="-1.1263639563533967E-2"/>
                  <c:y val="-5.040957781978576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4F-FF2A-46D7-AA78-89EEA5AAF50D}"/>
                </c:ext>
              </c:extLst>
            </c:dLbl>
            <c:dLbl>
              <c:idx val="36"/>
              <c:layout>
                <c:manualLayout>
                  <c:x val="-1.1263639563533967E-2"/>
                  <c:y val="-1.260239445494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0-FF2A-46D7-AA78-89EEA5AAF50D}"/>
                </c:ext>
              </c:extLst>
            </c:dLbl>
            <c:dLbl>
              <c:idx val="200"/>
              <c:layout>
                <c:manualLayout>
                  <c:x val="-1.0616438356164383E-2"/>
                  <c:y val="6.25000000000007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1-FF2A-46D7-AA78-89EEA5AAF50D}"/>
                </c:ext>
              </c:extLst>
            </c:dLbl>
            <c:dLbl>
              <c:idx val="201"/>
              <c:layout>
                <c:manualLayout>
                  <c:x val="-1.4726027397260274E-2"/>
                  <c:y val="1.8749999999999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2-FF2A-46D7-AA78-89EEA5AAF50D}"/>
                </c:ext>
              </c:extLst>
            </c:dLbl>
            <c:dLbl>
              <c:idx val="202"/>
              <c:layout>
                <c:manualLayout>
                  <c:x val="-1.1986301369863013E-2"/>
                  <c:y val="4.166666666666666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3-FF2A-46D7-AA78-89EEA5AAF50D}"/>
                </c:ext>
              </c:extLst>
            </c:dLbl>
            <c:dLbl>
              <c:idx val="206"/>
              <c:layout>
                <c:manualLayout>
                  <c:x val="-1.6095890410958904E-2"/>
                  <c:y val="-1.874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4-FF2A-46D7-AA78-89EEA5AAF50D}"/>
                </c:ext>
              </c:extLst>
            </c:dLbl>
            <c:dLbl>
              <c:idx val="207"/>
              <c:layout>
                <c:manualLayout>
                  <c:x val="-2.4315068493150686E-2"/>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5-FF2A-46D7-AA78-89EEA5AAF50D}"/>
                </c:ext>
              </c:extLst>
            </c:dLbl>
            <c:dLbl>
              <c:idx val="213"/>
              <c:layout>
                <c:manualLayout>
                  <c:x val="-2.4314162988353354E-2"/>
                  <c:y val="-1.87630056383357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6-FF2A-46D7-AA78-89EEA5AAF50D}"/>
                </c:ext>
              </c:extLst>
            </c:dLbl>
            <c:dLbl>
              <c:idx val="214"/>
              <c:layout>
                <c:manualLayout>
                  <c:x val="-2.0205479452054895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7-FF2A-46D7-AA78-89EEA5AAF50D}"/>
                </c:ext>
              </c:extLst>
            </c:dLbl>
            <c:dLbl>
              <c:idx val="215"/>
              <c:layout>
                <c:manualLayout>
                  <c:x val="-2.294520547945205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8-FF2A-46D7-AA78-89EEA5AAF50D}"/>
                </c:ext>
              </c:extLst>
            </c:dLbl>
            <c:dLbl>
              <c:idx val="217"/>
              <c:layout>
                <c:manualLayout>
                  <c:x val="-1.6102443046775109E-2"/>
                  <c:y val="-3.5397119821800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9-FF2A-46D7-AA78-89EEA5AAF50D}"/>
                </c:ext>
              </c:extLst>
            </c:dLbl>
            <c:dLbl>
              <c:idx val="218"/>
              <c:layout>
                <c:manualLayout>
                  <c:x val="-2.2945205479452054E-2"/>
                  <c:y val="-2.29166666666667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A-FF2A-46D7-AA78-89EEA5AAF50D}"/>
                </c:ext>
              </c:extLst>
            </c:dLbl>
            <c:dLbl>
              <c:idx val="219"/>
              <c:layout>
                <c:manualLayout>
                  <c:x val="-8.8980150581793298E-3"/>
                  <c:y val="-2.70410816432658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B-FF2A-46D7-AA78-89EEA5AAF50D}"/>
                </c:ext>
              </c:extLst>
            </c:dLbl>
            <c:dLbl>
              <c:idx val="220"/>
              <c:layout>
                <c:manualLayout>
                  <c:x val="-6.1601642710472282E-3"/>
                  <c:y val="-3.74414976599063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C-FF2A-46D7-AA78-89EEA5AAF50D}"/>
                </c:ext>
              </c:extLst>
            </c:dLbl>
            <c:dLbl>
              <c:idx val="221"/>
              <c:layout>
                <c:manualLayout>
                  <c:x val="-2.4315068493150585E-2"/>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D-FF2A-46D7-AA78-89EEA5AAF50D}"/>
                </c:ext>
              </c:extLst>
            </c:dLbl>
            <c:dLbl>
              <c:idx val="222"/>
              <c:layout>
                <c:manualLayout>
                  <c:x val="-1.8493150684931608E-2"/>
                  <c:y val="-3.12500000000001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E-FF2A-46D7-AA78-89EEA5AAF50D}"/>
                </c:ext>
              </c:extLst>
            </c:dLbl>
            <c:dLbl>
              <c:idx val="223"/>
              <c:layout>
                <c:manualLayout>
                  <c:x val="-2.0205479452054795E-2"/>
                  <c:y val="-2.50000000000001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5F-FF2A-46D7-AA78-89EEA5AAF50D}"/>
                </c:ext>
              </c:extLst>
            </c:dLbl>
            <c:dLbl>
              <c:idx val="224"/>
              <c:layout>
                <c:manualLayout>
                  <c:x val="-1.4383561643835818E-2"/>
                  <c:y val="-2.2916666666666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0-FF2A-46D7-AA78-89EEA5AAF50D}"/>
                </c:ext>
              </c:extLst>
            </c:dLbl>
            <c:dLbl>
              <c:idx val="225"/>
              <c:layout>
                <c:manualLayout>
                  <c:x val="-6.1643835616438354E-3"/>
                  <c:y val="-1.874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1-FF2A-46D7-AA78-89EEA5AAF50D}"/>
                </c:ext>
              </c:extLst>
            </c:dLbl>
            <c:dLbl>
              <c:idx val="227"/>
              <c:layout>
                <c:manualLayout>
                  <c:x val="-1.5753424657534248E-2"/>
                  <c:y val="-1.4583333333333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2-FF2A-46D7-AA78-89EEA5AAF50D}"/>
                </c:ext>
              </c:extLst>
            </c:dLbl>
            <c:dLbl>
              <c:idx val="228"/>
              <c:layout>
                <c:manualLayout>
                  <c:x val="-2.1575342465753426E-2"/>
                  <c:y val="-2.916666666666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3-FF2A-46D7-AA78-89EEA5AAF50D}"/>
                </c:ext>
              </c:extLst>
            </c:dLbl>
            <c:dLbl>
              <c:idx val="229"/>
              <c:layout>
                <c:manualLayout>
                  <c:x val="-1.3013698630137188E-2"/>
                  <c:y val="-1.66666666666668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4-FF2A-46D7-AA78-89EEA5AAF50D}"/>
                </c:ext>
              </c:extLst>
            </c:dLbl>
            <c:dLbl>
              <c:idx val="230"/>
              <c:layout>
                <c:manualLayout>
                  <c:x val="-3.4246575342465752E-3"/>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5-FF2A-46D7-AA78-89EEA5AAF50D}"/>
                </c:ext>
              </c:extLst>
            </c:dLbl>
            <c:dLbl>
              <c:idx val="238"/>
              <c:layout>
                <c:manualLayout>
                  <c:x val="-2.568493150684931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6-FF2A-46D7-AA78-89EEA5AAF50D}"/>
                </c:ext>
              </c:extLst>
            </c:dLbl>
            <c:dLbl>
              <c:idx val="239"/>
              <c:layout>
                <c:manualLayout>
                  <c:x val="-1.5753424657534248E-2"/>
                  <c:y val="-1.25000000000001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7-FF2A-46D7-AA78-89EEA5AAF50D}"/>
                </c:ext>
              </c:extLst>
            </c:dLbl>
            <c:dLbl>
              <c:idx val="240"/>
              <c:layout>
                <c:manualLayout>
                  <c:x val="-8.9041095890410957E-3"/>
                  <c:y val="-3.3333333333333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8-FF2A-46D7-AA78-89EEA5AAF50D}"/>
                </c:ext>
              </c:extLst>
            </c:dLbl>
            <c:dLbl>
              <c:idx val="244"/>
              <c:layout>
                <c:manualLayout>
                  <c:x val="-2.1232876712328968E-2"/>
                  <c:y val="-1.874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9-FF2A-46D7-AA78-89EEA5AAF50D}"/>
                </c:ext>
              </c:extLst>
            </c:dLbl>
            <c:dLbl>
              <c:idx val="245"/>
              <c:layout>
                <c:manualLayout>
                  <c:x val="-1.5753424657534248E-2"/>
                  <c:y val="-2.70833333333333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A-FF2A-46D7-AA78-89EEA5AAF50D}"/>
                </c:ext>
              </c:extLst>
            </c:dLbl>
            <c:dLbl>
              <c:idx val="246"/>
              <c:layout>
                <c:manualLayout>
                  <c:x val="-2.4304663444158141E-2"/>
                  <c:y val="-1.6634178718532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B-FF2A-46D7-AA78-89EEA5AAF50D}"/>
                </c:ext>
              </c:extLst>
            </c:dLbl>
            <c:dLbl>
              <c:idx val="247"/>
              <c:layout>
                <c:manualLayout>
                  <c:x val="-2.3962344240719195E-2"/>
                  <c:y val="-2.07927233981662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C-FF2A-46D7-AA78-89EEA5AAF50D}"/>
                </c:ext>
              </c:extLst>
            </c:dLbl>
            <c:dLbl>
              <c:idx val="248"/>
              <c:layout>
                <c:manualLayout>
                  <c:x val="-2.0196833002891976E-2"/>
                  <c:y val="-2.49512680777994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D-FF2A-46D7-AA78-89EEA5AAF50D}"/>
                </c:ext>
              </c:extLst>
            </c:dLbl>
            <c:dLbl>
              <c:idx val="249"/>
              <c:layout>
                <c:manualLayout>
                  <c:x val="-1.9854513799453331E-2"/>
                  <c:y val="-1.8713451058349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E-FF2A-46D7-AA78-89EEA5AAF50D}"/>
                </c:ext>
              </c:extLst>
            </c:dLbl>
            <c:dLbl>
              <c:idx val="250"/>
              <c:layout>
                <c:manualLayout>
                  <c:x val="2.0539152206330825E-3"/>
                  <c:y val="-2.49512680777996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6F-FF2A-46D7-AA78-89EEA5AAF50D}"/>
                </c:ext>
              </c:extLst>
            </c:dLbl>
            <c:dLbl>
              <c:idx val="254"/>
              <c:layout>
                <c:manualLayout>
                  <c:x val="-1.8477330056521555E-2"/>
                  <c:y val="-6.24187205046986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0-FF2A-46D7-AA78-89EEA5AAF50D}"/>
                </c:ext>
              </c:extLst>
            </c:dLbl>
            <c:dLbl>
              <c:idx val="255"/>
              <c:layout>
                <c:manualLayout>
                  <c:x val="-4.7904189035426255E-3"/>
                  <c:y val="-2.70481122187022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1-FF2A-46D7-AA78-89EEA5AAF50D}"/>
                </c:ext>
              </c:extLst>
            </c:dLbl>
            <c:dLbl>
              <c:idx val="257"/>
              <c:layout>
                <c:manualLayout>
                  <c:x val="-3.3875105103622849E-2"/>
                  <c:y val="-2.0806240168232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2-FF2A-46D7-AA78-89EEA5AAF50D}"/>
                </c:ext>
              </c:extLst>
            </c:dLbl>
            <c:dLbl>
              <c:idx val="258"/>
              <c:layout>
                <c:manualLayout>
                  <c:x val="-2.7031649527133484E-2"/>
                  <c:y val="-2.0806240168232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3-FF2A-46D7-AA78-89EEA5AAF50D}"/>
                </c:ext>
              </c:extLst>
            </c:dLbl>
            <c:dLbl>
              <c:idx val="261"/>
              <c:layout>
                <c:manualLayout>
                  <c:x val="-2.2925576181239707E-2"/>
                  <c:y val="-2.2886864185055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4-FF2A-46D7-AA78-89EEA5AAF50D}"/>
                </c:ext>
              </c:extLst>
            </c:dLbl>
            <c:dLbl>
              <c:idx val="262"/>
              <c:layout>
                <c:manualLayout>
                  <c:x val="-1.7108638941223761E-2"/>
                  <c:y val="-2.2886864185055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5-FF2A-46D7-AA78-89EEA5AAF50D}"/>
                </c:ext>
              </c:extLst>
            </c:dLbl>
            <c:dLbl>
              <c:idx val="263"/>
              <c:layout>
                <c:manualLayout>
                  <c:x val="-1.6082120604750342E-2"/>
                  <c:y val="-2.4967488201878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6-FF2A-46D7-AA78-89EEA5AAF50D}"/>
                </c:ext>
              </c:extLst>
            </c:dLbl>
            <c:dLbl>
              <c:idx val="264"/>
              <c:layout>
                <c:manualLayout>
                  <c:x val="-1.1633874480032089E-2"/>
                  <c:y val="-3.95318563196415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7-FF2A-46D7-AA78-89EEA5AAF50D}"/>
                </c:ext>
              </c:extLst>
            </c:dLbl>
            <c:dLbl>
              <c:idx val="265"/>
              <c:layout>
                <c:manualLayout>
                  <c:x val="-2.0530366729468396E-3"/>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8-FF2A-46D7-AA78-89EEA5AAF50D}"/>
                </c:ext>
              </c:extLst>
            </c:dLbl>
            <c:dLbl>
              <c:idx val="284"/>
              <c:layout>
                <c:manualLayout>
                  <c:x val="-2.4326970892025367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9-FF2A-46D7-AA78-89EEA5AAF50D}"/>
                </c:ext>
              </c:extLst>
            </c:dLbl>
            <c:dLbl>
              <c:idx val="285"/>
              <c:layout>
                <c:manualLayout>
                  <c:x val="-2.4326970892025266E-2"/>
                  <c:y val="-3.1319909778930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A-FF2A-46D7-AA78-89EEA5AAF50D}"/>
                </c:ext>
              </c:extLst>
            </c:dLbl>
            <c:dLbl>
              <c:idx val="287"/>
              <c:layout>
                <c:manualLayout>
                  <c:x val="-2.1585903749261854E-2"/>
                  <c:y val="-2.9231915793668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B-FF2A-46D7-AA78-89EEA5AAF50D}"/>
                </c:ext>
              </c:extLst>
            </c:dLbl>
            <c:dLbl>
              <c:idx val="288"/>
              <c:layout>
                <c:manualLayout>
                  <c:x val="-2.0215370177880249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C-FF2A-46D7-AA78-89EEA5AAF50D}"/>
                </c:ext>
              </c:extLst>
            </c:dLbl>
            <c:dLbl>
              <c:idx val="289"/>
              <c:layout>
                <c:manualLayout>
                  <c:x val="-2.5697504463406969E-2"/>
                  <c:y val="-2.71439218084066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D-FF2A-46D7-AA78-89EEA5AAF50D}"/>
                </c:ext>
              </c:extLst>
            </c:dLbl>
            <c:dLbl>
              <c:idx val="290"/>
              <c:layout>
                <c:manualLayout>
                  <c:x val="-1.0359184553985546E-3"/>
                  <c:y val="-1.04586614173229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E-FF2A-46D7-AA78-89EEA5AAF50D}"/>
                </c:ext>
              </c:extLst>
            </c:dLbl>
            <c:dLbl>
              <c:idx val="291"/>
              <c:layout>
                <c:manualLayout>
                  <c:x val="-2.9809105177552083E-2"/>
                  <c:y val="-2.0879939852620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7F-FF2A-46D7-AA78-89EEA5AAF50D}"/>
                </c:ext>
              </c:extLst>
            </c:dLbl>
            <c:dLbl>
              <c:idx val="292"/>
              <c:layout>
                <c:manualLayout>
                  <c:x val="-1.8502203213653118E-2"/>
                  <c:y val="-2.2967933837882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0-FF2A-46D7-AA78-89EEA5AAF50D}"/>
                </c:ext>
              </c:extLst>
            </c:dLbl>
            <c:dLbl>
              <c:idx val="293"/>
              <c:layout>
                <c:manualLayout>
                  <c:x val="-2.0215370177880148E-2"/>
                  <c:y val="-2.2967933837882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1-FF2A-46D7-AA78-89EEA5AAF50D}"/>
                </c:ext>
              </c:extLst>
            </c:dLbl>
            <c:dLbl>
              <c:idx val="294"/>
              <c:layout>
                <c:manualLayout>
                  <c:x val="-1.3020068928126198E-2"/>
                  <c:y val="-1.87919458673584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2-FF2A-46D7-AA78-89EEA5AAF50D}"/>
                </c:ext>
              </c:extLst>
            </c:dLbl>
            <c:dLbl>
              <c:idx val="295"/>
              <c:layout>
                <c:manualLayout>
                  <c:x val="-8.9084682139810821E-3"/>
                  <c:y val="-1.46159578968343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3-FF2A-46D7-AA78-89EEA5AAF50D}"/>
                </c:ext>
              </c:extLst>
            </c:dLbl>
            <c:dLbl>
              <c:idx val="372"/>
              <c:layout>
                <c:manualLayout>
                  <c:x val="-1.5746683358186866E-2"/>
                  <c:y val="-3.11890850972493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4-FF2A-46D7-AA78-89EEA5AAF50D}"/>
                </c:ext>
              </c:extLst>
            </c:dLbl>
            <c:dLbl>
              <c:idx val="373"/>
              <c:layout>
                <c:manualLayout>
                  <c:x val="-2.0196833002891976E-2"/>
                  <c:y val="-2.28719957379828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5-FF2A-46D7-AA78-89EEA5AAF50D}"/>
                </c:ext>
              </c:extLst>
            </c:dLbl>
            <c:dLbl>
              <c:idx val="374"/>
              <c:layout>
                <c:manualLayout>
                  <c:x val="-8.9002992894100241E-3"/>
                  <c:y val="-2.70305404176161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6-FF2A-46D7-AA78-89EEA5AAF50D}"/>
                </c:ext>
              </c:extLst>
            </c:dLbl>
            <c:dLbl>
              <c:idx val="401"/>
              <c:layout>
                <c:manualLayout>
                  <c:x val="-2.7043217071668919E-2"/>
                  <c:y val="-2.28719957379828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7-FF2A-46D7-AA78-89EEA5AAF50D}"/>
                </c:ext>
              </c:extLst>
            </c:dLbl>
            <c:dLbl>
              <c:idx val="402"/>
              <c:layout>
                <c:manualLayout>
                  <c:x val="-2.1223790613208619E-2"/>
                  <c:y val="-2.9109812757432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8-FF2A-46D7-AA78-89EEA5AAF50D}"/>
                </c:ext>
              </c:extLst>
            </c:dLbl>
            <c:dLbl>
              <c:idx val="403"/>
              <c:layout>
                <c:manualLayout>
                  <c:x val="-1.8827556189136788E-2"/>
                  <c:y val="-2.28719957379830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9-FF2A-46D7-AA78-89EEA5AAF50D}"/>
                </c:ext>
              </c:extLst>
            </c:dLbl>
            <c:dLbl>
              <c:idx val="404"/>
              <c:layout>
                <c:manualLayout>
                  <c:x val="-1.1638852916920801E-2"/>
                  <c:y val="-1.8713451058349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A-FF2A-46D7-AA78-89EEA5AAF50D}"/>
                </c:ext>
              </c:extLst>
            </c:dLbl>
            <c:dLbl>
              <c:idx val="416"/>
              <c:layout>
                <c:manualLayout>
                  <c:x val="-2.43388823213825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B-FF2A-46D7-AA78-89EEA5AAF50D}"/>
                </c:ext>
              </c:extLst>
            </c:dLbl>
            <c:dLbl>
              <c:idx val="417"/>
              <c:layout>
                <c:manualLayout>
                  <c:x val="-2.26248765241019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C-FF2A-46D7-AA78-89EEA5AAF50D}"/>
                </c:ext>
              </c:extLst>
            </c:dLbl>
            <c:dLbl>
              <c:idx val="418"/>
              <c:layout>
                <c:manualLayout>
                  <c:x val="-2.159647304573377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D-FF2A-46D7-AA78-89EEA5AAF50D}"/>
                </c:ext>
              </c:extLst>
            </c:dLbl>
            <c:dLbl>
              <c:idx val="419"/>
              <c:layout>
                <c:manualLayout>
                  <c:x val="-8.9128301458585857E-3"/>
                  <c:y val="-3.12965700766348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E-FF2A-46D7-AA78-89EEA5AAF50D}"/>
                </c:ext>
              </c:extLst>
            </c:dLbl>
            <c:dLbl>
              <c:idx val="442"/>
              <c:layout>
                <c:manualLayout>
                  <c:x val="-2.7081291597031144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8F-FF2A-46D7-AA78-89EEA5AAF50D}"/>
                </c:ext>
              </c:extLst>
            </c:dLbl>
            <c:dLbl>
              <c:idx val="443"/>
              <c:layout>
                <c:manualLayout>
                  <c:x val="-2.2967677683558143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0-FF2A-46D7-AA78-89EEA5AAF50D}"/>
                </c:ext>
              </c:extLst>
            </c:dLbl>
            <c:dLbl>
              <c:idx val="444"/>
              <c:layout>
                <c:manualLayout>
                  <c:x val="-3.2566110148328914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1-FF2A-46D7-AA78-89EEA5AAF50D}"/>
                </c:ext>
              </c:extLst>
            </c:dLbl>
            <c:dLbl>
              <c:idx val="445"/>
              <c:layout>
                <c:manualLayout>
                  <c:x val="-1.8854063770085045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2-FF2A-46D7-AA78-89EEA5AAF50D}"/>
                </c:ext>
              </c:extLst>
            </c:dLbl>
            <c:dLbl>
              <c:idx val="446"/>
              <c:layout>
                <c:manualLayout>
                  <c:x val="-2.7081291597031345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3-FF2A-46D7-AA78-89EEA5AAF50D}"/>
                </c:ext>
              </c:extLst>
            </c:dLbl>
            <c:dLbl>
              <c:idx val="447"/>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4-FF2A-46D7-AA78-89EEA5AAF50D}"/>
                </c:ext>
              </c:extLst>
            </c:dLbl>
            <c:dLbl>
              <c:idx val="448"/>
              <c:layout>
                <c:manualLayout>
                  <c:x val="-1.74828591322606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5-FF2A-46D7-AA78-89EEA5AAF50D}"/>
                </c:ext>
              </c:extLst>
            </c:dLbl>
            <c:dLbl>
              <c:idx val="449"/>
              <c:layout>
                <c:manualLayout>
                  <c:x val="-7.88442666749011E-3"/>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6-FF2A-46D7-AA78-89EEA5AAF50D}"/>
                </c:ext>
              </c:extLst>
            </c:dLbl>
            <c:dLbl>
              <c:idx val="450"/>
              <c:layout>
                <c:manualLayout>
                  <c:x val="-2.8452496234855511E-2"/>
                  <c:y val="-2.0864380051089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7-FF2A-46D7-AA78-89EEA5AAF50D}"/>
                </c:ext>
              </c:extLst>
            </c:dLbl>
            <c:dLbl>
              <c:idx val="451"/>
              <c:layout>
                <c:manualLayout>
                  <c:x val="-1.8854063770085045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8-FF2A-46D7-AA78-89EEA5AAF50D}"/>
                </c:ext>
              </c:extLst>
            </c:dLbl>
            <c:dLbl>
              <c:idx val="452"/>
              <c:layout>
                <c:manualLayout>
                  <c:x val="-1.85112626106289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9-FF2A-46D7-AA78-89EEA5AAF50D}"/>
                </c:ext>
              </c:extLst>
            </c:dLbl>
            <c:dLbl>
              <c:idx val="453"/>
              <c:layout>
                <c:manualLayout>
                  <c:x val="-1.8854063770085045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A-FF2A-46D7-AA78-89EEA5AAF50D}"/>
                </c:ext>
              </c:extLst>
            </c:dLbl>
            <c:dLbl>
              <c:idx val="454"/>
              <c:layout>
                <c:manualLayout>
                  <c:x val="-1.028403478368275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B-FF2A-46D7-AA78-89EEA5AAF50D}"/>
                </c:ext>
              </c:extLst>
            </c:dLbl>
            <c:dLbl>
              <c:idx val="466"/>
              <c:layout>
                <c:manualLayout>
                  <c:x val="-2.2967677683558143E-2"/>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C-FF2A-46D7-AA78-89EEA5AAF50D}"/>
                </c:ext>
              </c:extLst>
            </c:dLbl>
            <c:dLbl>
              <c:idx val="467"/>
              <c:layout>
                <c:manualLayout>
                  <c:x val="-1.7140057972804486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D-FF2A-46D7-AA78-89EEA5AAF50D}"/>
                </c:ext>
              </c:extLst>
            </c:dLbl>
            <c:dLbl>
              <c:idx val="468"/>
              <c:layout>
                <c:manualLayout>
                  <c:x val="-1.0626835943138842E-2"/>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E-FF2A-46D7-AA78-89EEA5AAF50D}"/>
                </c:ext>
              </c:extLst>
            </c:dLbl>
            <c:dLbl>
              <c:idx val="469"/>
              <c:layout>
                <c:manualLayout>
                  <c:x val="3.4280115945607161E-3"/>
                  <c:y val="6.25931401532694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9F-FF2A-46D7-AA78-89EEA5AAF50D}"/>
                </c:ext>
              </c:extLst>
            </c:dLbl>
            <c:dLbl>
              <c:idx val="474"/>
              <c:layout>
                <c:manualLayout>
                  <c:x val="-1.1655239421507119E-2"/>
                  <c:y val="-5.84202641430515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0-FF2A-46D7-AA78-89EEA5AAF50D}"/>
                </c:ext>
              </c:extLst>
            </c:dLbl>
            <c:dLbl>
              <c:idx val="481"/>
              <c:layout>
                <c:manualLayout>
                  <c:x val="-2.84524962348557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1-FF2A-46D7-AA78-89EEA5AAF50D}"/>
                </c:ext>
              </c:extLst>
            </c:dLbl>
            <c:dLbl>
              <c:idx val="482"/>
              <c:layout>
                <c:manualLayout>
                  <c:x val="-1.714005797280448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2-FF2A-46D7-AA78-89EEA5AAF50D}"/>
                </c:ext>
              </c:extLst>
            </c:dLbl>
            <c:dLbl>
              <c:idx val="483"/>
              <c:layout>
                <c:manualLayout>
                  <c:x val="-1.7482859132260678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3-FF2A-46D7-AA78-89EEA5AAF50D}"/>
                </c:ext>
              </c:extLst>
            </c:dLbl>
            <c:dLbl>
              <c:idx val="508"/>
              <c:layout>
                <c:manualLayout>
                  <c:x val="-1.3369245218787577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4-FF2A-46D7-AA78-89EEA5AAF50D}"/>
                </c:ext>
              </c:extLst>
            </c:dLbl>
            <c:dLbl>
              <c:idx val="509"/>
              <c:layout>
                <c:manualLayout>
                  <c:x val="-1.1655239421507119E-2"/>
                  <c:y val="-4.59016361123977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5-FF2A-46D7-AA78-89EEA5AAF50D}"/>
                </c:ext>
              </c:extLst>
            </c:dLbl>
            <c:dLbl>
              <c:idx val="512"/>
              <c:layout>
                <c:manualLayout>
                  <c:x val="-2.7081291597031144E-2"/>
                  <c:y val="-2.29508180561988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6-FF2A-46D7-AA78-89EEA5AAF50D}"/>
                </c:ext>
              </c:extLst>
            </c:dLbl>
            <c:dLbl>
              <c:idx val="513"/>
              <c:layout>
                <c:manualLayout>
                  <c:x val="-3.1194905510504346E-2"/>
                  <c:y val="-2.50372560613078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7-FF2A-46D7-AA78-89EEA5AAF50D}"/>
                </c:ext>
              </c:extLst>
            </c:dLbl>
            <c:dLbl>
              <c:idx val="514"/>
              <c:layout>
                <c:manualLayout>
                  <c:x val="-3.1194905510504446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8-FF2A-46D7-AA78-89EEA5AAF50D}"/>
                </c:ext>
              </c:extLst>
            </c:dLbl>
            <c:dLbl>
              <c:idx val="515"/>
              <c:layout>
                <c:manualLayout>
                  <c:x val="-2.7081291597031345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9-FF2A-46D7-AA78-89EEA5AAF50D}"/>
                </c:ext>
              </c:extLst>
            </c:dLbl>
            <c:dLbl>
              <c:idx val="519"/>
              <c:layout>
                <c:manualLayout>
                  <c:x val="-2.7081291597031244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A-FF2A-46D7-AA78-89EEA5AAF50D}"/>
                </c:ext>
              </c:extLst>
            </c:dLbl>
            <c:dLbl>
              <c:idx val="552"/>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B-FF2A-46D7-AA78-89EEA5AAF50D}"/>
                </c:ext>
              </c:extLst>
            </c:dLbl>
            <c:dLbl>
              <c:idx val="553"/>
              <c:layout>
                <c:manualLayout>
                  <c:x val="-1.8854063770085045E-2"/>
                  <c:y val="-4.172876010217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C-FF2A-46D7-AA78-89EEA5AAF50D}"/>
                </c:ext>
              </c:extLst>
            </c:dLbl>
            <c:dLbl>
              <c:idx val="554"/>
              <c:layout>
                <c:manualLayout>
                  <c:x val="-2.8452496234855511E-2"/>
                  <c:y val="-2.0864380051089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D-FF2A-46D7-AA78-89EEA5AAF50D}"/>
                </c:ext>
              </c:extLst>
            </c:dLbl>
            <c:dLbl>
              <c:idx val="555"/>
              <c:layout>
                <c:manualLayout>
                  <c:x val="-3.11949055105043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E-FF2A-46D7-AA78-89EEA5AAF50D}"/>
                </c:ext>
              </c:extLst>
            </c:dLbl>
            <c:dLbl>
              <c:idx val="556"/>
              <c:layout>
                <c:manualLayout>
                  <c:x val="-2.1596473045733776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AF-FF2A-46D7-AA78-89EEA5AAF50D}"/>
                </c:ext>
              </c:extLst>
            </c:dLbl>
            <c:dLbl>
              <c:idx val="557"/>
              <c:layout>
                <c:manualLayout>
                  <c:x val="-1.43976486971558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0-FF2A-46D7-AA78-89EEA5AAF50D}"/>
                </c:ext>
              </c:extLst>
            </c:dLbl>
            <c:dLbl>
              <c:idx val="558"/>
              <c:layout>
                <c:manualLayout>
                  <c:x val="-1.8511262610628951E-2"/>
                  <c:y val="-3.7555884091961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1-FF2A-46D7-AA78-89EEA5AAF50D}"/>
                </c:ext>
              </c:extLst>
            </c:dLbl>
            <c:dLbl>
              <c:idx val="562"/>
              <c:layout>
                <c:manualLayout>
                  <c:x val="-2.8452496234855712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2-FF2A-46D7-AA78-89EEA5AAF50D}"/>
                </c:ext>
              </c:extLst>
            </c:dLbl>
            <c:dLbl>
              <c:idx val="563"/>
              <c:layout>
                <c:manualLayout>
                  <c:x val="-2.5710086959206877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3-FF2A-46D7-AA78-89EEA5AAF50D}"/>
                </c:ext>
              </c:extLst>
            </c:dLbl>
            <c:dLbl>
              <c:idx val="564"/>
              <c:layout>
                <c:manualLayout>
                  <c:x val="-2.1596473045733776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4-FF2A-46D7-AA78-89EEA5AAF50D}"/>
                </c:ext>
              </c:extLst>
            </c:dLbl>
            <c:dLbl>
              <c:idx val="565"/>
              <c:layout>
                <c:manualLayout>
                  <c:x val="-1.88540637700850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5-FF2A-46D7-AA78-89EEA5AAF50D}"/>
                </c:ext>
              </c:extLst>
            </c:dLbl>
            <c:dLbl>
              <c:idx val="567"/>
              <c:layout>
                <c:manualLayout>
                  <c:x val="-1.8854063770085146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6-FF2A-46D7-AA78-89EEA5AAF50D}"/>
                </c:ext>
              </c:extLst>
            </c:dLbl>
            <c:dLbl>
              <c:idx val="568"/>
              <c:layout>
                <c:manualLayout>
                  <c:x val="-2.1596473045733675E-2"/>
                  <c:y val="-4.172876010217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7-FF2A-46D7-AA78-89EEA5AAF50D}"/>
                </c:ext>
              </c:extLst>
            </c:dLbl>
            <c:dLbl>
              <c:idx val="569"/>
              <c:layout>
                <c:manualLayout>
                  <c:x val="-2.8452496234855511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8-FF2A-46D7-AA78-89EEA5AAF50D}"/>
                </c:ext>
              </c:extLst>
            </c:dLbl>
            <c:dLbl>
              <c:idx val="570"/>
              <c:layout>
                <c:manualLayout>
                  <c:x val="-2.159647304573387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9-FF2A-46D7-AA78-89EEA5AAF50D}"/>
                </c:ext>
              </c:extLst>
            </c:dLbl>
            <c:dLbl>
              <c:idx val="572"/>
              <c:layout>
                <c:manualLayout>
                  <c:x val="-2.5662958411835492E-2"/>
                  <c:y val="-2.4967488201878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A-FF2A-46D7-AA78-89EEA5AAF50D}"/>
                </c:ext>
              </c:extLst>
            </c:dLbl>
            <c:dLbl>
              <c:idx val="573"/>
              <c:layout>
                <c:manualLayout>
                  <c:x val="-2.4294267296537699E-2"/>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B-FF2A-46D7-AA78-89EEA5AAF50D}"/>
                </c:ext>
              </c:extLst>
            </c:dLbl>
            <c:dLbl>
              <c:idx val="574"/>
              <c:layout>
                <c:manualLayout>
                  <c:x val="-2.7031649527133387E-2"/>
                  <c:y val="-1.87256161514091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C-FF2A-46D7-AA78-89EEA5AAF50D}"/>
                </c:ext>
              </c:extLst>
            </c:dLbl>
            <c:dLbl>
              <c:idx val="575"/>
              <c:layout>
                <c:manualLayout>
                  <c:x val="-1.4713429489452349E-2"/>
                  <c:y val="-1.4564368117762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D-FF2A-46D7-AA78-89EEA5AAF50D}"/>
                </c:ext>
              </c:extLst>
            </c:dLbl>
            <c:dLbl>
              <c:idx val="576"/>
              <c:layout>
                <c:manualLayout>
                  <c:x val="-2.8400340642431278E-2"/>
                  <c:y val="-2.4967488201878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E-FF2A-46D7-AA78-89EEA5AAF50D}"/>
                </c:ext>
              </c:extLst>
            </c:dLbl>
            <c:dLbl>
              <c:idx val="577"/>
              <c:layout>
                <c:manualLayout>
                  <c:x val="-1.4737785725047414E-2"/>
                  <c:y val="-3.54166441402256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BF-FF2A-46D7-AA78-89EEA5AAF50D}"/>
                </c:ext>
              </c:extLst>
            </c:dLbl>
            <c:dLbl>
              <c:idx val="578"/>
              <c:layout>
                <c:manualLayout>
                  <c:x val="-1.0648524647971768E-2"/>
                  <c:y val="-2.91945953579476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0-FF2A-46D7-AA78-89EEA5AAF50D}"/>
                </c:ext>
              </c:extLst>
            </c:dLbl>
            <c:dLbl>
              <c:idx val="579"/>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1-FF2A-46D7-AA78-89EEA5AAF50D}"/>
                </c:ext>
              </c:extLst>
            </c:dLbl>
            <c:dLbl>
              <c:idx val="580"/>
              <c:layout>
                <c:manualLayout>
                  <c:x val="-2.1595081436738217E-2"/>
                  <c:y val="-2.5071358267716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2-FF2A-46D7-AA78-89EEA5AAF50D}"/>
                </c:ext>
              </c:extLst>
            </c:dLbl>
            <c:dLbl>
              <c:idx val="581"/>
              <c:layout>
                <c:manualLayout>
                  <c:x val="-1.6111654494436412E-2"/>
                  <c:y val="-1.4605066035762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3-FF2A-46D7-AA78-89EEA5AAF50D}"/>
                </c:ext>
              </c:extLst>
            </c:dLbl>
            <c:dLbl>
              <c:idx val="582"/>
              <c:layout>
                <c:manualLayout>
                  <c:x val="-1.4747168590227792E-2"/>
                  <c:y val="-2.2972604986876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4-FF2A-46D7-AA78-89EEA5AAF50D}"/>
                </c:ext>
              </c:extLst>
            </c:dLbl>
            <c:dLbl>
              <c:idx val="583"/>
              <c:layout>
                <c:manualLayout>
                  <c:x val="-5.154136554848452E-3"/>
                  <c:y val="-2.145505249343831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5-FF2A-46D7-AA78-89EEA5AAF50D}"/>
                </c:ext>
              </c:extLst>
            </c:dLbl>
            <c:dLbl>
              <c:idx val="584"/>
              <c:layout>
                <c:manualLayout>
                  <c:x val="-3.5308519423977343E-2"/>
                  <c:y val="-2.0864380051089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6-FF2A-46D7-AA78-89EEA5AAF50D}"/>
                </c:ext>
              </c:extLst>
            </c:dLbl>
            <c:dLbl>
              <c:idx val="585"/>
              <c:layout>
                <c:manualLayout>
                  <c:x val="-3.119490551050434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7-FF2A-46D7-AA78-89EEA5AAF50D}"/>
                </c:ext>
              </c:extLst>
            </c:dLbl>
            <c:dLbl>
              <c:idx val="586"/>
              <c:layout>
                <c:manualLayout>
                  <c:x val="-2.98237008726799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8-FF2A-46D7-AA78-89EEA5AAF50D}"/>
                </c:ext>
              </c:extLst>
            </c:dLbl>
            <c:dLbl>
              <c:idx val="587"/>
              <c:layout>
                <c:manualLayout>
                  <c:x val="-2.295643732064356E-2"/>
                  <c:y val="-3.3407903764192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9-FF2A-46D7-AA78-89EEA5AAF50D}"/>
                </c:ext>
              </c:extLst>
            </c:dLbl>
            <c:dLbl>
              <c:idx val="588"/>
              <c:layout>
                <c:manualLayout>
                  <c:x val="-2.295643732064356E-2"/>
                  <c:y val="-3.34079037641929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A-FF2A-46D7-AA78-89EEA5AAF50D}"/>
                </c:ext>
              </c:extLst>
            </c:dLbl>
            <c:dLbl>
              <c:idx val="589"/>
              <c:layout>
                <c:manualLayout>
                  <c:x val="-2.843857160617028E-2"/>
                  <c:y val="-1.6703951882096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B-FF2A-46D7-AA78-89EEA5AAF50D}"/>
                </c:ext>
              </c:extLst>
            </c:dLbl>
            <c:dLbl>
              <c:idx val="590"/>
              <c:layout>
                <c:manualLayout>
                  <c:x val="-1.6103769463735134E-2"/>
                  <c:y val="-2.29679338378826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C-FF2A-46D7-AA78-89EEA5AAF50D}"/>
                </c:ext>
              </c:extLst>
            </c:dLbl>
            <c:dLbl>
              <c:idx val="591"/>
              <c:layout>
                <c:manualLayout>
                  <c:x val="-2.4326970892025367E-2"/>
                  <c:y val="-1.6703951882096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D-FF2A-46D7-AA78-89EEA5AAF50D}"/>
                </c:ext>
              </c:extLst>
            </c:dLbl>
            <c:dLbl>
              <c:idx val="592"/>
              <c:layout>
                <c:manualLayout>
                  <c:x val="-1.3020068928126198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E-FF2A-46D7-AA78-89EEA5AAF50D}"/>
                </c:ext>
              </c:extLst>
            </c:dLbl>
            <c:dLbl>
              <c:idx val="593"/>
              <c:layout>
                <c:manualLayout>
                  <c:x val="-6.8526678569085257E-4"/>
                  <c:y val="-6.26398195578615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CF-FF2A-46D7-AA78-89EEA5AAF50D}"/>
                </c:ext>
              </c:extLst>
            </c:dLbl>
            <c:dLbl>
              <c:idx val="612"/>
              <c:layout>
                <c:manualLayout>
                  <c:x val="-2.5697504463406969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0-FF2A-46D7-AA78-89EEA5AAF50D}"/>
                </c:ext>
              </c:extLst>
            </c:dLbl>
            <c:dLbl>
              <c:idx val="613"/>
              <c:layout>
                <c:manualLayout>
                  <c:x val="-2.295643732064356E-2"/>
                  <c:y val="-3.758389173471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1-FF2A-46D7-AA78-89EEA5AAF50D}"/>
                </c:ext>
              </c:extLst>
            </c:dLbl>
            <c:dLbl>
              <c:idx val="614"/>
              <c:layout>
                <c:manualLayout>
                  <c:x val="-3.2550172320315596E-2"/>
                  <c:y val="-1.4615957896834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2-FF2A-46D7-AA78-89EEA5AAF50D}"/>
                </c:ext>
              </c:extLst>
            </c:dLbl>
            <c:dLbl>
              <c:idx val="615"/>
              <c:layout>
                <c:manualLayout>
                  <c:x val="-1.747430303511684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3-FF2A-46D7-AA78-89EEA5AAF50D}"/>
                </c:ext>
              </c:extLst>
            </c:dLbl>
            <c:dLbl>
              <c:idx val="616"/>
              <c:layout>
                <c:manualLayout>
                  <c:x val="-1.747430303511684E-2"/>
                  <c:y val="-2.2967933837882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4-FF2A-46D7-AA78-89EEA5AAF50D}"/>
                </c:ext>
              </c:extLst>
            </c:dLbl>
            <c:dLbl>
              <c:idx val="617"/>
              <c:layout>
                <c:manualLayout>
                  <c:x val="-1.1649535356744492E-2"/>
                  <c:y val="-1.67039518820965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5-FF2A-46D7-AA78-89EEA5AAF50D}"/>
                </c:ext>
              </c:extLst>
            </c:dLbl>
            <c:dLbl>
              <c:idx val="618"/>
              <c:layout>
                <c:manualLayout>
                  <c:x val="-6.8526678569085257E-4"/>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6-FF2A-46D7-AA78-89EEA5AAF50D}"/>
                </c:ext>
              </c:extLst>
            </c:dLbl>
            <c:dLbl>
              <c:idx val="622"/>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7-FF2A-46D7-AA78-89EEA5AAF50D}"/>
                </c:ext>
              </c:extLst>
            </c:dLbl>
            <c:dLbl>
              <c:idx val="623"/>
              <c:layout>
                <c:manualLayout>
                  <c:x val="-2.0225268407909412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8-FF2A-46D7-AA78-89EEA5AAF50D}"/>
                </c:ext>
              </c:extLst>
            </c:dLbl>
            <c:dLbl>
              <c:idx val="624"/>
              <c:layout>
                <c:manualLayout>
                  <c:x val="-2.15964730457337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9-FF2A-46D7-AA78-89EEA5AAF50D}"/>
                </c:ext>
              </c:extLst>
            </c:dLbl>
            <c:dLbl>
              <c:idx val="625"/>
              <c:layout>
                <c:manualLayout>
                  <c:x val="-1.3369245218787577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A-FF2A-46D7-AA78-89EEA5AAF50D}"/>
                </c:ext>
              </c:extLst>
            </c:dLbl>
            <c:dLbl>
              <c:idx val="626"/>
              <c:layout>
                <c:manualLayout>
                  <c:x val="-2.296767768355814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B-FF2A-46D7-AA78-89EEA5AAF50D}"/>
                </c:ext>
              </c:extLst>
            </c:dLbl>
            <c:dLbl>
              <c:idx val="627"/>
              <c:layout>
                <c:manualLayout>
                  <c:x val="-1.062683594313884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C-FF2A-46D7-AA78-89EEA5AAF50D}"/>
                </c:ext>
              </c:extLst>
            </c:dLbl>
            <c:dLbl>
              <c:idx val="628"/>
              <c:layout>
                <c:manualLayout>
                  <c:x val="-1.3369245218787577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D-FF2A-46D7-AA78-89EEA5AAF50D}"/>
                </c:ext>
              </c:extLst>
            </c:dLbl>
            <c:dLbl>
              <c:idx val="630"/>
              <c:layout>
                <c:manualLayout>
                  <c:x val="-1.7482859132260727E-2"/>
                  <c:y val="-2.0864380051089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E-FF2A-46D7-AA78-89EEA5AAF50D}"/>
                </c:ext>
              </c:extLst>
            </c:dLbl>
            <c:dLbl>
              <c:idx val="631"/>
              <c:layout>
                <c:manualLayout>
                  <c:x val="-1.3369245218787577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DF-FF2A-46D7-AA78-89EEA5AAF50D}"/>
                </c:ext>
              </c:extLst>
            </c:dLbl>
            <c:dLbl>
              <c:idx val="632"/>
              <c:layout>
                <c:manualLayout>
                  <c:x val="-2.0225268407909613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0-FF2A-46D7-AA78-89EEA5AAF50D}"/>
                </c:ext>
              </c:extLst>
            </c:dLbl>
            <c:dLbl>
              <c:idx val="633"/>
              <c:layout>
                <c:manualLayout>
                  <c:x val="-3.4280115945611181E-3"/>
                  <c:y val="-2.50372560613079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1-FF2A-46D7-AA78-89EEA5AAF50D}"/>
                </c:ext>
              </c:extLst>
            </c:dLbl>
            <c:dLbl>
              <c:idx val="634"/>
              <c:layout>
                <c:manualLayout>
                  <c:x val="-1.6111654494436311E-2"/>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2-FF2A-46D7-AA78-89EEA5AAF50D}"/>
                </c:ext>
              </c:extLst>
            </c:dLbl>
            <c:dLbl>
              <c:idx val="635"/>
              <c:layout>
                <c:manualLayout>
                  <c:x val="-2.1596473045733776E-2"/>
                  <c:y val="-4.59016361123975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3-FF2A-46D7-AA78-89EEA5AAF50D}"/>
                </c:ext>
              </c:extLst>
            </c:dLbl>
            <c:dLbl>
              <c:idx val="636"/>
              <c:layout>
                <c:manualLayout>
                  <c:x val="-2.8452496234855611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4-FF2A-46D7-AA78-89EEA5AAF50D}"/>
                </c:ext>
              </c:extLst>
            </c:dLbl>
            <c:dLbl>
              <c:idx val="638"/>
              <c:layout>
                <c:manualLayout>
                  <c:x val="-1.7482859132260678E-2"/>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5-FF2A-46D7-AA78-89EEA5AAF50D}"/>
                </c:ext>
              </c:extLst>
            </c:dLbl>
            <c:dLbl>
              <c:idx val="639"/>
              <c:layout>
                <c:manualLayout>
                  <c:x val="-2.159647304573377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6-FF2A-46D7-AA78-89EEA5AAF50D}"/>
                </c:ext>
              </c:extLst>
            </c:dLbl>
            <c:dLbl>
              <c:idx val="640"/>
              <c:layout>
                <c:manualLayout>
                  <c:x val="-2.2967677683558143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7-FF2A-46D7-AA78-89EEA5AAF50D}"/>
                </c:ext>
              </c:extLst>
            </c:dLbl>
            <c:dLbl>
              <c:idx val="641"/>
              <c:layout>
                <c:manualLayout>
                  <c:x val="-2.0225268407909513E-2"/>
                  <c:y val="-1.0432190025544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8-FF2A-46D7-AA78-89EEA5AAF50D}"/>
                </c:ext>
              </c:extLst>
            </c:dLbl>
            <c:dLbl>
              <c:idx val="642"/>
              <c:layout>
                <c:manualLayout>
                  <c:x val="-2.43388823213825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9-FF2A-46D7-AA78-89EEA5AAF50D}"/>
                </c:ext>
              </c:extLst>
            </c:dLbl>
            <c:dLbl>
              <c:idx val="643"/>
              <c:layout>
                <c:manualLayout>
                  <c:x val="-2.159647304573367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A-FF2A-46D7-AA78-89EEA5AAF50D}"/>
                </c:ext>
              </c:extLst>
            </c:dLbl>
            <c:dLbl>
              <c:idx val="646"/>
              <c:layout>
                <c:manualLayout>
                  <c:x val="-2.4338882321382611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B-FF2A-46D7-AA78-89EEA5AAF50D}"/>
                </c:ext>
              </c:extLst>
            </c:dLbl>
            <c:dLbl>
              <c:idx val="647"/>
              <c:layout>
                <c:manualLayout>
                  <c:x val="-1.714005797280478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C-FF2A-46D7-AA78-89EEA5AAF50D}"/>
                </c:ext>
              </c:extLst>
            </c:dLbl>
            <c:dLbl>
              <c:idx val="648"/>
              <c:layout>
                <c:manualLayout>
                  <c:x val="-7.5416255080342186E-3"/>
                  <c:y val="-4.59016361123975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D-FF2A-46D7-AA78-89EEA5AAF50D}"/>
                </c:ext>
              </c:extLst>
            </c:dLbl>
            <c:dLbl>
              <c:idx val="654"/>
              <c:layout>
                <c:manualLayout>
                  <c:x val="-1.8854063770085045E-2"/>
                  <c:y val="1.46050660357627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E-FF2A-46D7-AA78-89EEA5AAF50D}"/>
                </c:ext>
              </c:extLst>
            </c:dLbl>
            <c:dLbl>
              <c:idx val="655"/>
              <c:layout>
                <c:manualLayout>
                  <c:x val="-1.0626835943138842E-2"/>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EF-FF2A-46D7-AA78-89EEA5AAF50D}"/>
                </c:ext>
              </c:extLst>
            </c:dLbl>
            <c:dLbl>
              <c:idx val="656"/>
              <c:layout>
                <c:manualLayout>
                  <c:x val="-1.3369245218787577E-2"/>
                  <c:y val="3.1296570076634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0-FF2A-46D7-AA78-89EEA5AAF50D}"/>
                </c:ext>
              </c:extLst>
            </c:dLbl>
            <c:dLbl>
              <c:idx val="657"/>
              <c:layout>
                <c:manualLayout>
                  <c:x val="-7.88442666749011E-3"/>
                  <c:y val="2.50372560613076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1-FF2A-46D7-AA78-89EEA5AAF50D}"/>
                </c:ext>
              </c:extLst>
            </c:dLbl>
            <c:dLbl>
              <c:idx val="659"/>
              <c:layout>
                <c:manualLayout>
                  <c:x val="-2.0225268407909412E-2"/>
                  <c:y val="1.46050660357627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2-FF2A-46D7-AA78-89EEA5AAF50D}"/>
                </c:ext>
              </c:extLst>
            </c:dLbl>
            <c:dLbl>
              <c:idx val="660"/>
              <c:layout>
                <c:manualLayout>
                  <c:x val="-1.4740449856611944E-2"/>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3-FF2A-46D7-AA78-89EEA5AAF50D}"/>
                </c:ext>
              </c:extLst>
            </c:dLbl>
            <c:dLbl>
              <c:idx val="661"/>
              <c:layout>
                <c:manualLayout>
                  <c:x val="-1.4740449856611944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4-FF2A-46D7-AA78-89EEA5AAF50D}"/>
                </c:ext>
              </c:extLst>
            </c:dLbl>
            <c:dLbl>
              <c:idx val="662"/>
              <c:layout>
                <c:manualLayout>
                  <c:x val="-2.1596473045733776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5-FF2A-46D7-AA78-89EEA5AAF50D}"/>
                </c:ext>
              </c:extLst>
            </c:dLbl>
            <c:dLbl>
              <c:idx val="664"/>
              <c:layout>
                <c:manualLayout>
                  <c:x val="-2.0225268407909412E-2"/>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6-FF2A-46D7-AA78-89EEA5AAF50D}"/>
                </c:ext>
              </c:extLst>
            </c:dLbl>
            <c:dLbl>
              <c:idx val="665"/>
              <c:layout>
                <c:manualLayout>
                  <c:x val="-2.2967677683558244E-2"/>
                  <c:y val="-6.46795781583783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7-FF2A-46D7-AA78-89EEA5AAF50D}"/>
                </c:ext>
              </c:extLst>
            </c:dLbl>
            <c:dLbl>
              <c:idx val="666"/>
              <c:layout>
                <c:manualLayout>
                  <c:x val="-3.1194905510504346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8-FF2A-46D7-AA78-89EEA5AAF50D}"/>
                </c:ext>
              </c:extLst>
            </c:dLbl>
            <c:dLbl>
              <c:idx val="667"/>
              <c:layout>
                <c:manualLayout>
                  <c:x val="-1.7482859132260779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9-FF2A-46D7-AA78-89EEA5AAF50D}"/>
                </c:ext>
              </c:extLst>
            </c:dLbl>
            <c:dLbl>
              <c:idx val="668"/>
              <c:layout>
                <c:manualLayout>
                  <c:x val="-1.8854063770085045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A-FF2A-46D7-AA78-89EEA5AAF50D}"/>
                </c:ext>
              </c:extLst>
            </c:dLbl>
            <c:dLbl>
              <c:idx val="669"/>
              <c:layout>
                <c:manualLayout>
                  <c:x val="-2.1596473045733776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B-FF2A-46D7-AA78-89EEA5AAF50D}"/>
                </c:ext>
              </c:extLst>
            </c:dLbl>
            <c:dLbl>
              <c:idx val="670"/>
              <c:layout>
                <c:manualLayout>
                  <c:x val="-2.7081291597031244E-2"/>
                  <c:y val="-4.1728760102179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C-FF2A-46D7-AA78-89EEA5AAF50D}"/>
                </c:ext>
              </c:extLst>
            </c:dLbl>
            <c:dLbl>
              <c:idx val="671"/>
              <c:layout>
                <c:manualLayout>
                  <c:x val="-3.25661101483288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D-FF2A-46D7-AA78-89EEA5AAF50D}"/>
                </c:ext>
              </c:extLst>
            </c:dLbl>
            <c:dLbl>
              <c:idx val="672"/>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E-FF2A-46D7-AA78-89EEA5AAF50D}"/>
                </c:ext>
              </c:extLst>
            </c:dLbl>
            <c:dLbl>
              <c:idx val="673"/>
              <c:layout>
                <c:manualLayout>
                  <c:x val="-1.8854063770085045E-2"/>
                  <c:y val="-4.172876010217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6FF-FF2A-46D7-AA78-89EEA5AAF50D}"/>
                </c:ext>
              </c:extLst>
            </c:dLbl>
            <c:dLbl>
              <c:idx val="674"/>
              <c:layout>
                <c:manualLayout>
                  <c:x val="-2.2967677683558143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0-FF2A-46D7-AA78-89EEA5AAF50D}"/>
                </c:ext>
              </c:extLst>
            </c:dLbl>
            <c:dLbl>
              <c:idx val="675"/>
              <c:layout>
                <c:manualLayout>
                  <c:x val="-2.433888232138251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1-FF2A-46D7-AA78-89EEA5AAF50D}"/>
                </c:ext>
              </c:extLst>
            </c:dLbl>
            <c:dLbl>
              <c:idx val="677"/>
              <c:layout>
                <c:manualLayout>
                  <c:x val="-2.845249623485571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2-FF2A-46D7-AA78-89EEA5AAF50D}"/>
                </c:ext>
              </c:extLst>
            </c:dLbl>
            <c:dLbl>
              <c:idx val="678"/>
              <c:layout>
                <c:manualLayout>
                  <c:x val="-2.022526840790941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3-FF2A-46D7-AA78-89EEA5AAF50D}"/>
                </c:ext>
              </c:extLst>
            </c:dLbl>
            <c:dLbl>
              <c:idx val="679"/>
              <c:layout>
                <c:manualLayout>
                  <c:x val="-2.845249623485551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4-FF2A-46D7-AA78-89EEA5AAF50D}"/>
                </c:ext>
              </c:extLst>
            </c:dLbl>
            <c:dLbl>
              <c:idx val="680"/>
              <c:layout>
                <c:manualLayout>
                  <c:x val="-2.5710086959206877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5-FF2A-46D7-AA78-89EEA5AAF50D}"/>
                </c:ext>
              </c:extLst>
            </c:dLbl>
            <c:dLbl>
              <c:idx val="681"/>
              <c:layout>
                <c:manualLayout>
                  <c:x val="-2.9823700872679978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6-FF2A-46D7-AA78-89EEA5AAF50D}"/>
                </c:ext>
              </c:extLst>
            </c:dLbl>
            <c:dLbl>
              <c:idx val="682"/>
              <c:layout>
                <c:manualLayout>
                  <c:x val="-1.714005797280478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7-FF2A-46D7-AA78-89EEA5AAF50D}"/>
                </c:ext>
              </c:extLst>
            </c:dLbl>
            <c:dLbl>
              <c:idx val="683"/>
              <c:layout>
                <c:manualLayout>
                  <c:x val="-7.5416255080342186E-3"/>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8-FF2A-46D7-AA78-89EEA5AAF50D}"/>
                </c:ext>
              </c:extLst>
            </c:dLbl>
            <c:dLbl>
              <c:idx val="706"/>
              <c:layout>
                <c:manualLayout>
                  <c:x val="-2.2967677683558143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9-FF2A-46D7-AA78-89EEA5AAF50D}"/>
                </c:ext>
              </c:extLst>
            </c:dLbl>
            <c:dLbl>
              <c:idx val="707"/>
              <c:layout>
                <c:manualLayout>
                  <c:x val="-1.7482859132260779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A-FF2A-46D7-AA78-89EEA5AAF50D}"/>
                </c:ext>
              </c:extLst>
            </c:dLbl>
            <c:dLbl>
              <c:idx val="708"/>
              <c:layout>
                <c:manualLayout>
                  <c:x val="-5.142017391841577E-3"/>
                  <c:y val="-4.17287601021796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B-FF2A-46D7-AA78-89EEA5AAF50D}"/>
                </c:ext>
              </c:extLst>
            </c:dLbl>
            <c:dLbl>
              <c:idx val="709"/>
              <c:layout>
                <c:manualLayout>
                  <c:x val="-2.5710086959206877E-2"/>
                  <c:y val="-2.50372560613078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C-FF2A-46D7-AA78-89EEA5AAF50D}"/>
                </c:ext>
              </c:extLst>
            </c:dLbl>
            <c:dLbl>
              <c:idx val="710"/>
              <c:layout>
                <c:manualLayout>
                  <c:x val="-1.4740449856611944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D-FF2A-46D7-AA78-89EEA5AAF50D}"/>
                </c:ext>
              </c:extLst>
            </c:dLbl>
            <c:dLbl>
              <c:idx val="725"/>
              <c:layout>
                <c:manualLayout>
                  <c:x val="-1.74828591322606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E-FF2A-46D7-AA78-89EEA5AAF50D}"/>
                </c:ext>
              </c:extLst>
            </c:dLbl>
            <c:dLbl>
              <c:idx val="726"/>
              <c:layout>
                <c:manualLayout>
                  <c:x val="-1.6111654494436311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0F-FF2A-46D7-AA78-89EEA5AAF50D}"/>
                </c:ext>
              </c:extLst>
            </c:dLbl>
            <c:dLbl>
              <c:idx val="727"/>
              <c:layout>
                <c:manualLayout>
                  <c:x val="-1.7482859132260626E-2"/>
                  <c:y val="1.87779420459807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0-FF2A-46D7-AA78-89EEA5AAF50D}"/>
                </c:ext>
              </c:extLst>
            </c:dLbl>
            <c:dLbl>
              <c:idx val="730"/>
              <c:layout>
                <c:manualLayout>
                  <c:x val="-2.1596473045733876E-2"/>
                  <c:y val="-1.6691504040871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1-FF2A-46D7-AA78-89EEA5AAF50D}"/>
                </c:ext>
              </c:extLst>
            </c:dLbl>
            <c:dLbl>
              <c:idx val="731"/>
              <c:layout>
                <c:manualLayout>
                  <c:x val="-1.4740449856611944E-2"/>
                  <c:y val="-1.669150404087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2-FF2A-46D7-AA78-89EEA5AAF50D}"/>
                </c:ext>
              </c:extLst>
            </c:dLbl>
            <c:dLbl>
              <c:idx val="732"/>
              <c:layout>
                <c:manualLayout>
                  <c:x val="-2.433888232138251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3-FF2A-46D7-AA78-89EEA5AAF50D}"/>
                </c:ext>
              </c:extLst>
            </c:dLbl>
            <c:dLbl>
              <c:idx val="733"/>
              <c:layout>
                <c:manualLayout>
                  <c:x val="-2.8452496234855611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4-FF2A-46D7-AA78-89EEA5AAF50D}"/>
                </c:ext>
              </c:extLst>
            </c:dLbl>
            <c:dLbl>
              <c:idx val="734"/>
              <c:layout>
                <c:manualLayout>
                  <c:x val="-2.2967677683558244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5-FF2A-46D7-AA78-89EEA5AAF50D}"/>
                </c:ext>
              </c:extLst>
            </c:dLbl>
            <c:dLbl>
              <c:idx val="735"/>
              <c:layout>
                <c:manualLayout>
                  <c:x val="-2.1596473045733876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6-FF2A-46D7-AA78-89EEA5AAF50D}"/>
                </c:ext>
              </c:extLst>
            </c:dLbl>
            <c:dLbl>
              <c:idx val="736"/>
              <c:layout>
                <c:manualLayout>
                  <c:x val="-3.3937314786153076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7-FF2A-46D7-AA78-89EEA5AAF50D}"/>
                </c:ext>
              </c:extLst>
            </c:dLbl>
            <c:dLbl>
              <c:idx val="738"/>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8-FF2A-46D7-AA78-89EEA5AAF50D}"/>
                </c:ext>
              </c:extLst>
            </c:dLbl>
            <c:dLbl>
              <c:idx val="739"/>
              <c:layout>
                <c:manualLayout>
                  <c:x val="-1.7482859132260678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9-FF2A-46D7-AA78-89EEA5AAF50D}"/>
                </c:ext>
              </c:extLst>
            </c:dLbl>
            <c:dLbl>
              <c:idx val="740"/>
              <c:layout>
                <c:manualLayout>
                  <c:x val="-1.062683594313884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A-FF2A-46D7-AA78-89EEA5AAF50D}"/>
                </c:ext>
              </c:extLst>
            </c:dLbl>
            <c:dLbl>
              <c:idx val="742"/>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B-FF2A-46D7-AA78-89EEA5AAF50D}"/>
                </c:ext>
              </c:extLst>
            </c:dLbl>
            <c:dLbl>
              <c:idx val="743"/>
              <c:layout>
                <c:manualLayout>
                  <c:x val="-2.1596473045733675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C-FF2A-46D7-AA78-89EEA5AAF50D}"/>
                </c:ext>
              </c:extLst>
            </c:dLbl>
            <c:dLbl>
              <c:idx val="744"/>
              <c:layout>
                <c:manualLayout>
                  <c:x val="-3.1194905510504346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D-FF2A-46D7-AA78-89EEA5AAF50D}"/>
                </c:ext>
              </c:extLst>
            </c:dLbl>
            <c:dLbl>
              <c:idx val="745"/>
              <c:layout>
                <c:manualLayout>
                  <c:x val="-7.88442666749011E-3"/>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E-FF2A-46D7-AA78-89EEA5AAF50D}"/>
                </c:ext>
              </c:extLst>
            </c:dLbl>
            <c:dLbl>
              <c:idx val="746"/>
              <c:layout>
                <c:manualLayout>
                  <c:x val="-2.9823700872679978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1F-FF2A-46D7-AA78-89EEA5AAF50D}"/>
                </c:ext>
              </c:extLst>
            </c:dLbl>
            <c:dLbl>
              <c:idx val="747"/>
              <c:layout>
                <c:manualLayout>
                  <c:x val="-1.714005797280478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0-FF2A-46D7-AA78-89EEA5AAF50D}"/>
                </c:ext>
              </c:extLst>
            </c:dLbl>
            <c:dLbl>
              <c:idx val="748"/>
              <c:layout>
                <c:manualLayout>
                  <c:x val="2.0568069567365502E-3"/>
                  <c:y val="-4.17287601021796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1-FF2A-46D7-AA78-89EEA5AAF50D}"/>
                </c:ext>
              </c:extLst>
            </c:dLbl>
            <c:dLbl>
              <c:idx val="749"/>
              <c:layout>
                <c:manualLayout>
                  <c:x val="-1.8854063770085045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2-FF2A-46D7-AA78-89EEA5AAF50D}"/>
                </c:ext>
              </c:extLst>
            </c:dLbl>
            <c:dLbl>
              <c:idx val="750"/>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3-FF2A-46D7-AA78-89EEA5AAF50D}"/>
                </c:ext>
              </c:extLst>
            </c:dLbl>
            <c:dLbl>
              <c:idx val="752"/>
              <c:layout>
                <c:manualLayout>
                  <c:x val="-2.1596473045733876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4-FF2A-46D7-AA78-89EEA5AAF50D}"/>
                </c:ext>
              </c:extLst>
            </c:dLbl>
            <c:dLbl>
              <c:idx val="753"/>
              <c:layout>
                <c:manualLayout>
                  <c:x val="-2.159647304573367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5-FF2A-46D7-AA78-89EEA5AAF50D}"/>
                </c:ext>
              </c:extLst>
            </c:dLbl>
            <c:dLbl>
              <c:idx val="755"/>
              <c:layout>
                <c:manualLayout>
                  <c:x val="-1.61116544944364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6-FF2A-46D7-AA78-89EEA5AAF50D}"/>
                </c:ext>
              </c:extLst>
            </c:dLbl>
            <c:dLbl>
              <c:idx val="756"/>
              <c:layout>
                <c:manualLayout>
                  <c:x val="-1.199804058096321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7-FF2A-46D7-AA78-89EEA5AAF50D}"/>
                </c:ext>
              </c:extLst>
            </c:dLbl>
            <c:dLbl>
              <c:idx val="757"/>
              <c:layout>
                <c:manualLayout>
                  <c:x val="-9.2556313053144754E-3"/>
                  <c:y val="2.0864380051089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8-FF2A-46D7-AA78-89EEA5AAF50D}"/>
                </c:ext>
              </c:extLst>
            </c:dLbl>
            <c:dLbl>
              <c:idx val="760"/>
              <c:layout>
                <c:manualLayout>
                  <c:x val="-1.199804058096321E-2"/>
                  <c:y val="-1.04321900255449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9-FF2A-46D7-AA78-89EEA5AAF50D}"/>
                </c:ext>
              </c:extLst>
            </c:dLbl>
            <c:dLbl>
              <c:idx val="762"/>
              <c:layout>
                <c:manualLayout>
                  <c:x val="-2.1596473045733776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A-FF2A-46D7-AA78-89EEA5AAF50D}"/>
                </c:ext>
              </c:extLst>
            </c:dLbl>
            <c:dLbl>
              <c:idx val="763"/>
              <c:layout>
                <c:manualLayout>
                  <c:x val="-1.7482859132260678E-2"/>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B-FF2A-46D7-AA78-89EEA5AAF50D}"/>
                </c:ext>
              </c:extLst>
            </c:dLbl>
            <c:dLbl>
              <c:idx val="764"/>
              <c:layout>
                <c:manualLayout>
                  <c:x val="-1.4740449856611994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C-FF2A-46D7-AA78-89EEA5AAF50D}"/>
                </c:ext>
              </c:extLst>
            </c:dLbl>
            <c:dLbl>
              <c:idx val="765"/>
              <c:layout>
                <c:manualLayout>
                  <c:x val="-2.296767768355814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D-FF2A-46D7-AA78-89EEA5AAF50D}"/>
                </c:ext>
              </c:extLst>
            </c:dLbl>
            <c:dLbl>
              <c:idx val="766"/>
              <c:layout>
                <c:manualLayout>
                  <c:x val="-2.1596473045733776E-2"/>
                  <c:y val="2.50372560613076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E-FF2A-46D7-AA78-89EEA5AAF50D}"/>
                </c:ext>
              </c:extLst>
            </c:dLbl>
            <c:dLbl>
              <c:idx val="767"/>
              <c:layout>
                <c:manualLayout>
                  <c:x val="-1.4740449856611994E-2"/>
                  <c:y val="2.0864380051089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2F-FF2A-46D7-AA78-89EEA5AAF50D}"/>
                </c:ext>
              </c:extLst>
            </c:dLbl>
            <c:dLbl>
              <c:idx val="768"/>
              <c:layout>
                <c:manualLayout>
                  <c:x val="-2.1596473045733776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0-FF2A-46D7-AA78-89EEA5AAF50D}"/>
                </c:ext>
              </c:extLst>
            </c:dLbl>
            <c:dLbl>
              <c:idx val="769"/>
              <c:layout>
                <c:manualLayout>
                  <c:x val="-1.8854063770085045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1-FF2A-46D7-AA78-89EEA5AAF50D}"/>
                </c:ext>
              </c:extLst>
            </c:dLbl>
            <c:dLbl>
              <c:idx val="770"/>
              <c:layout>
                <c:manualLayout>
                  <c:x val="-1.3369245218787677E-2"/>
                  <c:y val="-3.755588409196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2-FF2A-46D7-AA78-89EEA5AAF50D}"/>
                </c:ext>
              </c:extLst>
            </c:dLbl>
            <c:dLbl>
              <c:idx val="772"/>
              <c:layout>
                <c:manualLayout>
                  <c:x val="-2.2967677683558042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3-FF2A-46D7-AA78-89EEA5AAF50D}"/>
                </c:ext>
              </c:extLst>
            </c:dLbl>
            <c:dLbl>
              <c:idx val="773"/>
              <c:layout>
                <c:manualLayout>
                  <c:x val="-1.74828591322606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4-FF2A-46D7-AA78-89EEA5AAF50D}"/>
                </c:ext>
              </c:extLst>
            </c:dLbl>
            <c:dLbl>
              <c:idx val="774"/>
              <c:layout>
                <c:manualLayout>
                  <c:x val="-2.433888232138251E-2"/>
                  <c:y val="-2.50372560613078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5-FF2A-46D7-AA78-89EEA5AAF50D}"/>
                </c:ext>
              </c:extLst>
            </c:dLbl>
            <c:dLbl>
              <c:idx val="775"/>
              <c:layout>
                <c:manualLayout>
                  <c:x val="-2.022526840790951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6-FF2A-46D7-AA78-89EEA5AAF50D}"/>
                </c:ext>
              </c:extLst>
            </c:dLbl>
            <c:dLbl>
              <c:idx val="776"/>
              <c:layout>
                <c:manualLayout>
                  <c:x val="-2.98237008726799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7-FF2A-46D7-AA78-89EEA5AAF50D}"/>
                </c:ext>
              </c:extLst>
            </c:dLbl>
            <c:dLbl>
              <c:idx val="777"/>
              <c:layout>
                <c:manualLayout>
                  <c:x val="-1.43976486971558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8-FF2A-46D7-AA78-89EEA5AAF50D}"/>
                </c:ext>
              </c:extLst>
            </c:dLbl>
            <c:dLbl>
              <c:idx val="778"/>
              <c:layout>
                <c:manualLayout>
                  <c:x val="-2.02252684079094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9-FF2A-46D7-AA78-89EEA5AAF50D}"/>
                </c:ext>
              </c:extLst>
            </c:dLbl>
            <c:dLbl>
              <c:idx val="779"/>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A-FF2A-46D7-AA78-89EEA5AAF50D}"/>
                </c:ext>
              </c:extLst>
            </c:dLbl>
            <c:dLbl>
              <c:idx val="780"/>
              <c:layout>
                <c:manualLayout>
                  <c:x val="-2.433888232138251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B-FF2A-46D7-AA78-89EEA5AAF50D}"/>
                </c:ext>
              </c:extLst>
            </c:dLbl>
            <c:dLbl>
              <c:idx val="782"/>
              <c:layout>
                <c:manualLayout>
                  <c:x val="-2.8452496234855712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C-FF2A-46D7-AA78-89EEA5AAF50D}"/>
                </c:ext>
              </c:extLst>
            </c:dLbl>
            <c:dLbl>
              <c:idx val="783"/>
              <c:layout>
                <c:manualLayout>
                  <c:x val="-2.0225268407909513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D-FF2A-46D7-AA78-89EEA5AAF50D}"/>
                </c:ext>
              </c:extLst>
            </c:dLbl>
            <c:dLbl>
              <c:idx val="784"/>
              <c:layout>
                <c:manualLayout>
                  <c:x val="-3.5308519423977447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E-FF2A-46D7-AA78-89EEA5AAF50D}"/>
                </c:ext>
              </c:extLst>
            </c:dLbl>
            <c:dLbl>
              <c:idx val="785"/>
              <c:layout>
                <c:manualLayout>
                  <c:x val="-2.9823700872679978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3F-FF2A-46D7-AA78-89EEA5AAF50D}"/>
                </c:ext>
              </c:extLst>
            </c:dLbl>
            <c:dLbl>
              <c:idx val="786"/>
              <c:layout>
                <c:manualLayout>
                  <c:x val="-1.74828591322606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0-FF2A-46D7-AA78-89EEA5AAF50D}"/>
                </c:ext>
              </c:extLst>
            </c:dLbl>
            <c:dLbl>
              <c:idx val="787"/>
              <c:layout>
                <c:manualLayout>
                  <c:x val="-3.7708127540170087E-3"/>
                  <c:y val="-6.25931401532694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1-FF2A-46D7-AA78-89EEA5AAF50D}"/>
                </c:ext>
              </c:extLst>
            </c:dLbl>
            <c:dLbl>
              <c:idx val="788"/>
              <c:layout>
                <c:manualLayout>
                  <c:x val="-1.6111654494436512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2-FF2A-46D7-AA78-89EEA5AAF50D}"/>
                </c:ext>
              </c:extLst>
            </c:dLbl>
            <c:dLbl>
              <c:idx val="789"/>
              <c:layout>
                <c:manualLayout>
                  <c:x val="-3.11949055105044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3-FF2A-46D7-AA78-89EEA5AAF50D}"/>
                </c:ext>
              </c:extLst>
            </c:dLbl>
            <c:dLbl>
              <c:idx val="790"/>
              <c:layout>
                <c:manualLayout>
                  <c:x val="3.4280115945609172E-4"/>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4-FF2A-46D7-AA78-89EEA5AAF50D}"/>
                </c:ext>
              </c:extLst>
            </c:dLbl>
            <c:dLbl>
              <c:idx val="791"/>
              <c:layout>
                <c:manualLayout>
                  <c:x val="-1.3369245218787577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5-FF2A-46D7-AA78-89EEA5AAF50D}"/>
                </c:ext>
              </c:extLst>
            </c:dLbl>
            <c:dLbl>
              <c:idx val="792"/>
              <c:layout>
                <c:manualLayout>
                  <c:x val="-5.1420173918413758E-3"/>
                  <c:y val="-1.2518628030654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6-FF2A-46D7-AA78-89EEA5AAF50D}"/>
                </c:ext>
              </c:extLst>
            </c:dLbl>
            <c:dLbl>
              <c:idx val="793"/>
              <c:layout>
                <c:manualLayout>
                  <c:x val="-2.9823700872679978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7-FF2A-46D7-AA78-89EEA5AAF50D}"/>
                </c:ext>
              </c:extLst>
            </c:dLbl>
            <c:dLbl>
              <c:idx val="794"/>
              <c:layout>
                <c:manualLayout>
                  <c:x val="-1.3369245218787677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8-FF2A-46D7-AA78-89EEA5AAF50D}"/>
                </c:ext>
              </c:extLst>
            </c:dLbl>
            <c:dLbl>
              <c:idx val="795"/>
              <c:layout>
                <c:manualLayout>
                  <c:x val="-2.7081291597031244E-2"/>
                  <c:y val="-5.2160950127724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9-FF2A-46D7-AA78-89EEA5AAF50D}"/>
                </c:ext>
              </c:extLst>
            </c:dLbl>
            <c:dLbl>
              <c:idx val="796"/>
              <c:layout>
                <c:manualLayout>
                  <c:x val="-2.8452496234855611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A-FF2A-46D7-AA78-89EEA5AAF50D}"/>
                </c:ext>
              </c:extLst>
            </c:dLbl>
            <c:dLbl>
              <c:idx val="797"/>
              <c:layout>
                <c:manualLayout>
                  <c:x val="1.7140057972803581E-3"/>
                  <c:y val="1.043219002554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B-FF2A-46D7-AA78-89EEA5AAF50D}"/>
                </c:ext>
              </c:extLst>
            </c:dLbl>
            <c:dLbl>
              <c:idx val="798"/>
              <c:layout>
                <c:manualLayout>
                  <c:x val="-2.845249623485561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C-FF2A-46D7-AA78-89EEA5AAF50D}"/>
                </c:ext>
              </c:extLst>
            </c:dLbl>
            <c:dLbl>
              <c:idx val="799"/>
              <c:layout>
                <c:manualLayout>
                  <c:x val="-2.70812915970313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D-FF2A-46D7-AA78-89EEA5AAF50D}"/>
                </c:ext>
              </c:extLst>
            </c:dLbl>
            <c:dLbl>
              <c:idx val="800"/>
              <c:layout>
                <c:manualLayout>
                  <c:x val="-1.885406377008514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E-FF2A-46D7-AA78-89EEA5AAF50D}"/>
                </c:ext>
              </c:extLst>
            </c:dLbl>
            <c:dLbl>
              <c:idx val="801"/>
              <c:layout>
                <c:manualLayout>
                  <c:x val="-2.433888232138251E-2"/>
                  <c:y val="-2.0864380051089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4F-FF2A-46D7-AA78-89EEA5AAF50D}"/>
                </c:ext>
              </c:extLst>
            </c:dLbl>
            <c:dLbl>
              <c:idx val="802"/>
              <c:layout>
                <c:manualLayout>
                  <c:x val="-2.9823700872679978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0-FF2A-46D7-AA78-89EEA5AAF50D}"/>
                </c:ext>
              </c:extLst>
            </c:dLbl>
            <c:dLbl>
              <c:idx val="803"/>
              <c:layout>
                <c:manualLayout>
                  <c:x val="-2.2967677683558143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1-FF2A-46D7-AA78-89EEA5AAF50D}"/>
                </c:ext>
              </c:extLst>
            </c:dLbl>
            <c:dLbl>
              <c:idx val="804"/>
              <c:layout>
                <c:manualLayout>
                  <c:x val="-3.5308519423977447E-2"/>
                  <c:y val="-1.46050660357629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2-FF2A-46D7-AA78-89EEA5AAF50D}"/>
                </c:ext>
              </c:extLst>
            </c:dLbl>
            <c:dLbl>
              <c:idx val="805"/>
              <c:layout>
                <c:manualLayout>
                  <c:x val="-2.0225268407909513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3-FF2A-46D7-AA78-89EEA5AAF50D}"/>
                </c:ext>
              </c:extLst>
            </c:dLbl>
            <c:dLbl>
              <c:idx val="806"/>
              <c:layout>
                <c:manualLayout>
                  <c:x val="-2.2967677683558143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4-FF2A-46D7-AA78-89EEA5AAF50D}"/>
                </c:ext>
              </c:extLst>
            </c:dLbl>
            <c:dLbl>
              <c:idx val="807"/>
              <c:layout>
                <c:manualLayout>
                  <c:x val="-3.7708127540170087E-3"/>
                  <c:y val="-1.66915040408718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5-FF2A-46D7-AA78-89EEA5AAF50D}"/>
                </c:ext>
              </c:extLst>
            </c:dLbl>
            <c:dLbl>
              <c:idx val="809"/>
              <c:layout>
                <c:manualLayout>
                  <c:x val="-2.1596473045733776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6-FF2A-46D7-AA78-89EEA5AAF50D}"/>
                </c:ext>
              </c:extLst>
            </c:dLbl>
            <c:dLbl>
              <c:idx val="810"/>
              <c:layout>
                <c:manualLayout>
                  <c:x val="-2.1596473045733776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7-FF2A-46D7-AA78-89EEA5AAF50D}"/>
                </c:ext>
              </c:extLst>
            </c:dLbl>
            <c:dLbl>
              <c:idx val="811"/>
              <c:layout>
                <c:manualLayout>
                  <c:x val="-1.7482859132260678E-2"/>
                  <c:y val="-2.0864380051089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8-FF2A-46D7-AA78-89EEA5AAF50D}"/>
                </c:ext>
              </c:extLst>
            </c:dLbl>
            <c:dLbl>
              <c:idx val="812"/>
              <c:layout>
                <c:manualLayout>
                  <c:x val="-2.15964730457338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9-FF2A-46D7-AA78-89EEA5AAF50D}"/>
                </c:ext>
              </c:extLst>
            </c:dLbl>
            <c:dLbl>
              <c:idx val="813"/>
              <c:layout>
                <c:manualLayout>
                  <c:x val="-2.1596473045733977E-2"/>
                  <c:y val="-3.338300808174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A-FF2A-46D7-AA78-89EEA5AAF50D}"/>
                </c:ext>
              </c:extLst>
            </c:dLbl>
            <c:dLbl>
              <c:idx val="815"/>
              <c:layout>
                <c:manualLayout>
                  <c:x val="-3.256611014832881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B-FF2A-46D7-AA78-89EEA5AAF50D}"/>
                </c:ext>
              </c:extLst>
            </c:dLbl>
            <c:dLbl>
              <c:idx val="816"/>
              <c:layout>
                <c:manualLayout>
                  <c:x val="-9.2556313053146766E-3"/>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C-FF2A-46D7-AA78-89EEA5AAF50D}"/>
                </c:ext>
              </c:extLst>
            </c:dLbl>
            <c:dLbl>
              <c:idx val="817"/>
              <c:layout>
                <c:manualLayout>
                  <c:x val="-7.5416255080340174E-3"/>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D-FF2A-46D7-AA78-89EEA5AAF50D}"/>
                </c:ext>
              </c:extLst>
            </c:dLbl>
            <c:dLbl>
              <c:idx val="867"/>
              <c:layout>
                <c:manualLayout>
                  <c:x val="-2.5710086959206877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E-FF2A-46D7-AA78-89EEA5AAF50D}"/>
                </c:ext>
              </c:extLst>
            </c:dLbl>
            <c:dLbl>
              <c:idx val="868"/>
              <c:layout>
                <c:manualLayout>
                  <c:x val="-2.1596473045733977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5F-FF2A-46D7-AA78-89EEA5AAF50D}"/>
                </c:ext>
              </c:extLst>
            </c:dLbl>
            <c:dLbl>
              <c:idx val="869"/>
              <c:layout>
                <c:manualLayout>
                  <c:x val="-3.2566110148328609E-2"/>
                  <c:y val="-2.9210132071525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0-FF2A-46D7-AA78-89EEA5AAF50D}"/>
                </c:ext>
              </c:extLst>
            </c:dLbl>
            <c:dLbl>
              <c:idx val="870"/>
              <c:layout>
                <c:manualLayout>
                  <c:x val="-3.25661101483288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1-FF2A-46D7-AA78-89EEA5AAF50D}"/>
                </c:ext>
              </c:extLst>
            </c:dLbl>
            <c:dLbl>
              <c:idx val="871"/>
              <c:layout>
                <c:manualLayout>
                  <c:x val="-7.8844266674903095E-3"/>
                  <c:y val="-1.2518628030653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2-FF2A-46D7-AA78-89EEA5AAF50D}"/>
                </c:ext>
              </c:extLst>
            </c:dLbl>
            <c:dLbl>
              <c:idx val="872"/>
              <c:layout>
                <c:manualLayout>
                  <c:x val="-2.0568069567365502E-3"/>
                  <c:y val="-1.66915040408719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3-FF2A-46D7-AA78-89EEA5AAF50D}"/>
                </c:ext>
              </c:extLst>
            </c:dLbl>
            <c:dLbl>
              <c:idx val="879"/>
              <c:layout>
                <c:manualLayout>
                  <c:x val="-2.1596473045733776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4-FF2A-46D7-AA78-89EEA5AAF50D}"/>
                </c:ext>
              </c:extLst>
            </c:dLbl>
            <c:dLbl>
              <c:idx val="880"/>
              <c:layout>
                <c:manualLayout>
                  <c:x val="-2.8452496234855712E-2"/>
                  <c:y val="-2.71236940664167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5-FF2A-46D7-AA78-89EEA5AAF50D}"/>
                </c:ext>
              </c:extLst>
            </c:dLbl>
            <c:dLbl>
              <c:idx val="882"/>
              <c:layout>
                <c:manualLayout>
                  <c:x val="-1.885406377008504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6-FF2A-46D7-AA78-89EEA5AAF50D}"/>
                </c:ext>
              </c:extLst>
            </c:dLbl>
            <c:dLbl>
              <c:idx val="883"/>
              <c:layout>
                <c:manualLayout>
                  <c:x val="-2.433888232138261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7-FF2A-46D7-AA78-89EEA5AAF50D}"/>
                </c:ext>
              </c:extLst>
            </c:dLbl>
            <c:dLbl>
              <c:idx val="886"/>
              <c:layout>
                <c:manualLayout>
                  <c:x val="-1.0284034783684761E-3"/>
                  <c:y val="-1.4605066035762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8-FF2A-46D7-AA78-89EEA5AAF50D}"/>
                </c:ext>
              </c:extLst>
            </c:dLbl>
            <c:dLbl>
              <c:idx val="887"/>
              <c:layout>
                <c:manualLayout>
                  <c:x val="6.8560231891218344E-4"/>
                  <c:y val="-4.17287601021796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9-FF2A-46D7-AA78-89EEA5AAF50D}"/>
                </c:ext>
              </c:extLst>
            </c:dLbl>
            <c:dLbl>
              <c:idx val="908"/>
              <c:layout>
                <c:manualLayout>
                  <c:x val="-1.8854063770085045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A-FF2A-46D7-AA78-89EEA5AAF50D}"/>
                </c:ext>
              </c:extLst>
            </c:dLbl>
            <c:dLbl>
              <c:idx val="909"/>
              <c:layout>
                <c:manualLayout>
                  <c:x val="-2.433888232138251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B-FF2A-46D7-AA78-89EEA5AAF50D}"/>
                </c:ext>
              </c:extLst>
            </c:dLbl>
            <c:dLbl>
              <c:idx val="910"/>
              <c:layout>
                <c:manualLayout>
                  <c:x val="-2.7081291597031244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C-FF2A-46D7-AA78-89EEA5AAF50D}"/>
                </c:ext>
              </c:extLst>
            </c:dLbl>
            <c:dLbl>
              <c:idx val="912"/>
              <c:layout>
                <c:manualLayout>
                  <c:x val="-2.433888232138251E-2"/>
                  <c:y val="-4.5901636112397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D-FF2A-46D7-AA78-89EEA5AAF50D}"/>
                </c:ext>
              </c:extLst>
            </c:dLbl>
            <c:dLbl>
              <c:idx val="913"/>
              <c:layout>
                <c:manualLayout>
                  <c:x val="-2.4338882321382611E-2"/>
                  <c:y val="-4.7988074117506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E-FF2A-46D7-AA78-89EEA5AAF50D}"/>
                </c:ext>
              </c:extLst>
            </c:dLbl>
            <c:dLbl>
              <c:idx val="914"/>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6F-FF2A-46D7-AA78-89EEA5AAF50D}"/>
                </c:ext>
              </c:extLst>
            </c:dLbl>
            <c:dLbl>
              <c:idx val="915"/>
              <c:layout>
                <c:manualLayout>
                  <c:x val="-2.7081291597031244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0-FF2A-46D7-AA78-89EEA5AAF50D}"/>
                </c:ext>
              </c:extLst>
            </c:dLbl>
            <c:dLbl>
              <c:idx val="917"/>
              <c:layout>
                <c:manualLayout>
                  <c:x val="-2.5710086959206877E-2"/>
                  <c:y val="-3.7555884091961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1-FF2A-46D7-AA78-89EEA5AAF50D}"/>
                </c:ext>
              </c:extLst>
            </c:dLbl>
            <c:dLbl>
              <c:idx val="918"/>
              <c:layout>
                <c:manualLayout>
                  <c:x val="-1.4740449856612044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2-FF2A-46D7-AA78-89EEA5AAF50D}"/>
                </c:ext>
              </c:extLst>
            </c:dLbl>
            <c:dLbl>
              <c:idx val="920"/>
              <c:layout>
                <c:manualLayout>
                  <c:x val="-2.433888232138251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3-FF2A-46D7-AA78-89EEA5AAF50D}"/>
                </c:ext>
              </c:extLst>
            </c:dLbl>
            <c:dLbl>
              <c:idx val="924"/>
              <c:layout>
                <c:manualLayout>
                  <c:x val="-2.5662958411835492E-2"/>
                  <c:y val="-3.53706082859950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4-FF2A-46D7-AA78-89EEA5AAF50D}"/>
                </c:ext>
              </c:extLst>
            </c:dLbl>
            <c:dLbl>
              <c:idx val="925"/>
              <c:layout>
                <c:manualLayout>
                  <c:x val="-2.4294267296537598E-2"/>
                  <c:y val="-3.12093602523485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5-FF2A-46D7-AA78-89EEA5AAF50D}"/>
                </c:ext>
              </c:extLst>
            </c:dLbl>
            <c:dLbl>
              <c:idx val="927"/>
              <c:layout>
                <c:manualLayout>
                  <c:x val="-2.5662958411835492E-2"/>
                  <c:y val="-3.53706082859949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6-FF2A-46D7-AA78-89EEA5AAF50D}"/>
                </c:ext>
              </c:extLst>
            </c:dLbl>
            <c:dLbl>
              <c:idx val="928"/>
              <c:layout>
                <c:manualLayout>
                  <c:x val="-2.1556885065941913E-2"/>
                  <c:y val="-3.95318563196415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7-FF2A-46D7-AA78-89EEA5AAF50D}"/>
                </c:ext>
              </c:extLst>
            </c:dLbl>
            <c:dLbl>
              <c:idx val="931"/>
              <c:layout>
                <c:manualLayout>
                  <c:x val="-3.763900567069205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8-FF2A-46D7-AA78-89EEA5AAF50D}"/>
                </c:ext>
              </c:extLst>
            </c:dLbl>
            <c:dLbl>
              <c:idx val="939"/>
              <c:layout>
                <c:manualLayout>
                  <c:x val="-2.0215370177880148E-2"/>
                  <c:y val="-3.54958977494548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9-FF2A-46D7-AA78-89EEA5AAF50D}"/>
                </c:ext>
              </c:extLst>
            </c:dLbl>
            <c:dLbl>
              <c:idx val="940"/>
              <c:layout>
                <c:manualLayout>
                  <c:x val="-2.1585903749261854E-2"/>
                  <c:y val="-3.75838917347169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A-FF2A-46D7-AA78-89EEA5AAF50D}"/>
                </c:ext>
              </c:extLst>
            </c:dLbl>
            <c:dLbl>
              <c:idx val="942"/>
              <c:layout>
                <c:manualLayout>
                  <c:x val="-2.4326970892025266E-2"/>
                  <c:y val="-3.3407903764192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B-FF2A-46D7-AA78-89EEA5AAF50D}"/>
                </c:ext>
              </c:extLst>
            </c:dLbl>
            <c:dLbl>
              <c:idx val="943"/>
              <c:layout>
                <c:manualLayout>
                  <c:x val="-1.6103769463735134E-2"/>
                  <c:y val="-2.0879939852620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C-FF2A-46D7-AA78-89EEA5AAF50D}"/>
                </c:ext>
              </c:extLst>
            </c:dLbl>
            <c:dLbl>
              <c:idx val="944"/>
              <c:layout>
                <c:manualLayout>
                  <c:x val="-2.8438571606170481E-2"/>
                  <c:y val="-1.4615957896834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D-FF2A-46D7-AA78-89EEA5AAF50D}"/>
                </c:ext>
              </c:extLst>
            </c:dLbl>
            <c:dLbl>
              <c:idx val="945"/>
              <c:layout>
                <c:manualLayout>
                  <c:x val="-2.1585903749261854E-2"/>
                  <c:y val="-2.50559278231446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E-FF2A-46D7-AA78-89EEA5AAF50D}"/>
                </c:ext>
              </c:extLst>
            </c:dLbl>
            <c:dLbl>
              <c:idx val="947"/>
              <c:layout>
                <c:manualLayout>
                  <c:x val="-2.2967677683558042E-2"/>
                  <c:y val="-4.3815198107288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7F-FF2A-46D7-AA78-89EEA5AAF50D}"/>
                </c:ext>
              </c:extLst>
            </c:dLbl>
            <c:dLbl>
              <c:idx val="948"/>
              <c:layout>
                <c:manualLayout>
                  <c:x val="-2.1596473045733977E-2"/>
                  <c:y val="-3.12965700766347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0-FF2A-46D7-AA78-89EEA5AAF50D}"/>
                </c:ext>
              </c:extLst>
            </c:dLbl>
            <c:dLbl>
              <c:idx val="950"/>
              <c:layout>
                <c:manualLayout>
                  <c:x val="-2.433888232138251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1-FF2A-46D7-AA78-89EEA5AAF50D}"/>
                </c:ext>
              </c:extLst>
            </c:dLbl>
            <c:dLbl>
              <c:idx val="951"/>
              <c:layout>
                <c:manualLayout>
                  <c:x val="-9.2556313053146766E-3"/>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2-FF2A-46D7-AA78-89EEA5AAF50D}"/>
                </c:ext>
              </c:extLst>
            </c:dLbl>
            <c:dLbl>
              <c:idx val="952"/>
              <c:layout>
                <c:manualLayout>
                  <c:x val="-1.4740449856611994E-2"/>
                  <c:y val="1.87779420459807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3-FF2A-46D7-AA78-89EEA5AAF50D}"/>
                </c:ext>
              </c:extLst>
            </c:dLbl>
            <c:dLbl>
              <c:idx val="955"/>
              <c:layout>
                <c:manualLayout>
                  <c:x val="-1.885406377008514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4-FF2A-46D7-AA78-89EEA5AAF50D}"/>
                </c:ext>
              </c:extLst>
            </c:dLbl>
            <c:dLbl>
              <c:idx val="956"/>
              <c:layout>
                <c:manualLayout>
                  <c:x val="-2.4338882321382409E-2"/>
                  <c:y val="-3.964232209707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5-FF2A-46D7-AA78-89EEA5AAF50D}"/>
                </c:ext>
              </c:extLst>
            </c:dLbl>
            <c:dLbl>
              <c:idx val="957"/>
              <c:layout>
                <c:manualLayout>
                  <c:x val="-2.433888232138251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6-FF2A-46D7-AA78-89EEA5AAF50D}"/>
                </c:ext>
              </c:extLst>
            </c:dLbl>
            <c:dLbl>
              <c:idx val="958"/>
              <c:layout>
                <c:manualLayout>
                  <c:x val="-2.7081291597031244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7-FF2A-46D7-AA78-89EEA5AAF50D}"/>
                </c:ext>
              </c:extLst>
            </c:dLbl>
            <c:dLbl>
              <c:idx val="959"/>
              <c:layout>
                <c:manualLayout>
                  <c:x val="-3.3937314786153076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8-FF2A-46D7-AA78-89EEA5AAF50D}"/>
                </c:ext>
              </c:extLst>
            </c:dLbl>
            <c:dLbl>
              <c:idx val="960"/>
              <c:layout>
                <c:manualLayout>
                  <c:x val="-1.7482859132260678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9-FF2A-46D7-AA78-89EEA5AAF50D}"/>
                </c:ext>
              </c:extLst>
            </c:dLbl>
            <c:dLbl>
              <c:idx val="961"/>
              <c:layout>
                <c:manualLayout>
                  <c:x val="-2.9823700872679978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A-FF2A-46D7-AA78-89EEA5AAF50D}"/>
                </c:ext>
              </c:extLst>
            </c:dLbl>
            <c:dLbl>
              <c:idx val="962"/>
              <c:layout>
                <c:manualLayout>
                  <c:x val="-1.8854063770085045E-2"/>
                  <c:y val="-2.29508180561988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B-FF2A-46D7-AA78-89EEA5AAF50D}"/>
                </c:ext>
              </c:extLst>
            </c:dLbl>
            <c:dLbl>
              <c:idx val="963"/>
              <c:layout>
                <c:manualLayout>
                  <c:x val="-1.6111654494436512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C-FF2A-46D7-AA78-89EEA5AAF50D}"/>
                </c:ext>
              </c:extLst>
            </c:dLbl>
            <c:dLbl>
              <c:idx val="964"/>
              <c:layout>
                <c:manualLayout>
                  <c:x val="-1.7482859132260678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D-FF2A-46D7-AA78-89EEA5AAF50D}"/>
                </c:ext>
              </c:extLst>
            </c:dLbl>
            <c:dLbl>
              <c:idx val="965"/>
              <c:layout>
                <c:manualLayout>
                  <c:x val="-2.0225268407909513E-2"/>
                  <c:y val="-2.29508180561987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E-FF2A-46D7-AA78-89EEA5AAF50D}"/>
                </c:ext>
              </c:extLst>
            </c:dLbl>
            <c:dLbl>
              <c:idx val="966"/>
              <c:layout>
                <c:manualLayout>
                  <c:x val="-2.1596473045733776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8F-FF2A-46D7-AA78-89EEA5AAF50D}"/>
                </c:ext>
              </c:extLst>
            </c:dLbl>
            <c:dLbl>
              <c:idx val="967"/>
              <c:layout>
                <c:manualLayout>
                  <c:x val="-2.0225268407909412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0-FF2A-46D7-AA78-89EEA5AAF50D}"/>
                </c:ext>
              </c:extLst>
            </c:dLbl>
            <c:dLbl>
              <c:idx val="968"/>
              <c:layout>
                <c:manualLayout>
                  <c:x val="-2.1596473045733977E-2"/>
                  <c:y val="-5.21609501277244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1-FF2A-46D7-AA78-89EEA5AAF50D}"/>
                </c:ext>
              </c:extLst>
            </c:dLbl>
            <c:dLbl>
              <c:idx val="969"/>
              <c:layout>
                <c:manualLayout>
                  <c:x val="-2.7081291597031144E-2"/>
                  <c:y val="-1.87779420459808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2-FF2A-46D7-AA78-89EEA5AAF50D}"/>
                </c:ext>
              </c:extLst>
            </c:dLbl>
            <c:dLbl>
              <c:idx val="970"/>
              <c:layout>
                <c:manualLayout>
                  <c:x val="-2.8452496234855712E-2"/>
                  <c:y val="-3.12965700766347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3-FF2A-46D7-AA78-89EEA5AAF50D}"/>
                </c:ext>
              </c:extLst>
            </c:dLbl>
            <c:dLbl>
              <c:idx val="971"/>
              <c:layout>
                <c:manualLayout>
                  <c:x val="-6.513222029665742E-3"/>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4-FF2A-46D7-AA78-89EEA5AAF50D}"/>
                </c:ext>
              </c:extLst>
            </c:dLbl>
            <c:dLbl>
              <c:idx val="972"/>
              <c:layout>
                <c:manualLayout>
                  <c:x val="-1.6098590261272888E-2"/>
                  <c:y val="-2.92318178838622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5-FF2A-46D7-AA78-89EEA5AAF50D}"/>
                </c:ext>
              </c:extLst>
            </c:dLbl>
            <c:dLbl>
              <c:idx val="973"/>
              <c:layout>
                <c:manualLayout>
                  <c:x val="-7.863264769142583E-3"/>
                  <c:y val="-3.9707543820537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6-FF2A-46D7-AA78-89EEA5AAF50D}"/>
                </c:ext>
              </c:extLst>
            </c:dLbl>
            <c:dLbl>
              <c:idx val="974"/>
              <c:layout>
                <c:manualLayout>
                  <c:x val="-1.472198717999252E-2"/>
                  <c:y val="-2.50683062016987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7-FF2A-46D7-AA78-89EEA5AAF50D}"/>
                </c:ext>
              </c:extLst>
            </c:dLbl>
            <c:dLbl>
              <c:idx val="975"/>
              <c:layout>
                <c:manualLayout>
                  <c:x val="-2.2967677683558143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8-FF2A-46D7-AA78-89EEA5AAF50D}"/>
                </c:ext>
              </c:extLst>
            </c:dLbl>
            <c:dLbl>
              <c:idx val="976"/>
              <c:layout>
                <c:manualLayout>
                  <c:x val="-2.5710086959206978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9-FF2A-46D7-AA78-89EEA5AAF50D}"/>
                </c:ext>
              </c:extLst>
            </c:dLbl>
            <c:dLbl>
              <c:idx val="977"/>
              <c:layout>
                <c:manualLayout>
                  <c:x val="-1.4733863755595622E-2"/>
                  <c:y val="-3.1282605727781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A-FF2A-46D7-AA78-89EEA5AAF50D}"/>
                </c:ext>
              </c:extLst>
            </c:dLbl>
            <c:dLbl>
              <c:idx val="978"/>
              <c:layout>
                <c:manualLayout>
                  <c:x val="-2.29577445475991E-2"/>
                  <c:y val="-2.08472942595519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B-FF2A-46D7-AA78-89EEA5AAF50D}"/>
                </c:ext>
              </c:extLst>
            </c:dLbl>
            <c:dLbl>
              <c:idx val="979"/>
              <c:layout>
                <c:manualLayout>
                  <c:x val="-2.1591938353230838E-2"/>
                  <c:y val="-5.00557834665066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C-FF2A-46D7-AA78-89EEA5AAF50D}"/>
                </c:ext>
              </c:extLst>
            </c:dLbl>
            <c:dLbl>
              <c:idx val="980"/>
              <c:layout>
                <c:manualLayout>
                  <c:x val="-2.1596473045733776E-2"/>
                  <c:y val="-3.96423220970706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D-FF2A-46D7-AA78-89EEA5AAF50D}"/>
                </c:ext>
              </c:extLst>
            </c:dLbl>
            <c:dLbl>
              <c:idx val="981"/>
              <c:layout>
                <c:manualLayout>
                  <c:x val="-2.1597228827817717E-2"/>
                  <c:y val="-3.7583977076124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E-FF2A-46D7-AA78-89EEA5AAF50D}"/>
                </c:ext>
              </c:extLst>
            </c:dLbl>
            <c:dLbl>
              <c:idx val="982"/>
              <c:layout>
                <c:manualLayout>
                  <c:x val="-2.8452496234855813E-2"/>
                  <c:y val="-2.09047945195352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9F-FF2A-46D7-AA78-89EEA5AAF50D}"/>
                </c:ext>
              </c:extLst>
            </c:dLbl>
            <c:dLbl>
              <c:idx val="983"/>
              <c:layout>
                <c:manualLayout>
                  <c:x val="-2.433812653929867E-2"/>
                  <c:y val="-3.34173439512765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0-FF2A-46D7-AA78-89EEA5AAF50D}"/>
                </c:ext>
              </c:extLst>
            </c:dLbl>
            <c:dLbl>
              <c:idx val="984"/>
              <c:layout>
                <c:manualLayout>
                  <c:x val="-2.018024538948646E-2"/>
                  <c:y val="-3.3459236997836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1-FF2A-46D7-AA78-89EEA5AAF50D}"/>
                </c:ext>
              </c:extLst>
            </c:dLbl>
            <c:dLbl>
              <c:idx val="985"/>
              <c:layout>
                <c:manualLayout>
                  <c:x val="-1.6091680253649307E-2"/>
                  <c:y val="-0.1043854791143449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2-FF2A-46D7-AA78-89EEA5AAF50D}"/>
                </c:ext>
              </c:extLst>
            </c:dLbl>
            <c:dLbl>
              <c:idx val="986"/>
              <c:layout>
                <c:manualLayout>
                  <c:x val="-1.8832901871737518E-2"/>
                  <c:y val="-2.93049253572697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3-FF2A-46D7-AA78-89EEA5AAF50D}"/>
                </c:ext>
              </c:extLst>
            </c:dLbl>
            <c:dLbl>
              <c:idx val="987"/>
              <c:layout>
                <c:manualLayout>
                  <c:x val="-2.0201191350095845E-2"/>
                  <c:y val="-3.13819990343243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4-FF2A-46D7-AA78-89EEA5AAF50D}"/>
                </c:ext>
              </c:extLst>
            </c:dLbl>
            <c:dLbl>
              <c:idx val="988"/>
              <c:layout>
                <c:manualLayout>
                  <c:x val="-1.8794439820842126E-2"/>
                  <c:y val="-2.71388251301749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5-FF2A-46D7-AA78-89EEA5AAF50D}"/>
                </c:ext>
              </c:extLst>
            </c:dLbl>
            <c:dLbl>
              <c:idx val="989"/>
              <c:layout>
                <c:manualLayout>
                  <c:x val="-6.4864457501241767E-3"/>
                  <c:y val="-2.0756279562321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6-FF2A-46D7-AA78-89EEA5AAF50D}"/>
                </c:ext>
              </c:extLst>
            </c:dLbl>
            <c:dLbl>
              <c:idx val="990"/>
              <c:layout>
                <c:manualLayout>
                  <c:x val="1.7148695482334187E-3"/>
                  <c:y val="-6.88094111168374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7-FF2A-46D7-AA78-89EEA5AAF50D}"/>
                </c:ext>
              </c:extLst>
            </c:dLbl>
            <c:dLbl>
              <c:idx val="991"/>
              <c:layout>
                <c:manualLayout>
                  <c:x val="-2.1593341948529396E-2"/>
                  <c:y val="-3.53299668847789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8-FF2A-46D7-AA78-89EEA5AAF50D}"/>
                </c:ext>
              </c:extLst>
            </c:dLbl>
            <c:dLbl>
              <c:idx val="992"/>
              <c:layout>
                <c:manualLayout>
                  <c:x val="-2.02182839106698E-2"/>
                  <c:y val="-2.29209128709704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9-FF2A-46D7-AA78-89EEA5AAF50D}"/>
                </c:ext>
              </c:extLst>
            </c:dLbl>
            <c:dLbl>
              <c:idx val="993"/>
              <c:layout>
                <c:manualLayout>
                  <c:x val="-1.2007550426059756E-2"/>
                  <c:y val="-7.2806266404199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A-FF2A-46D7-AA78-89EEA5AAF50D}"/>
                </c:ext>
              </c:extLst>
            </c:dLbl>
            <c:dLbl>
              <c:idx val="994"/>
              <c:layout>
                <c:manualLayout>
                  <c:x val="-3.792061351557617E-3"/>
                  <c:y val="-2.29279824569047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B-FF2A-46D7-AA78-89EEA5AAF50D}"/>
                </c:ext>
              </c:extLst>
            </c:dLbl>
            <c:dLbl>
              <c:idx val="995"/>
              <c:layout>
                <c:manualLayout>
                  <c:x val="-2.0195837376587228E-2"/>
                  <c:y val="-3.5349080534585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C-FF2A-46D7-AA78-89EEA5AAF50D}"/>
                </c:ext>
              </c:extLst>
            </c:dLbl>
            <c:dLbl>
              <c:idx val="996"/>
              <c:layout>
                <c:manualLayout>
                  <c:x val="-2.9812018910341635E-2"/>
                  <c:y val="-2.29741813789408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D-FF2A-46D7-AA78-89EEA5AAF50D}"/>
                </c:ext>
              </c:extLst>
            </c:dLbl>
            <c:dLbl>
              <c:idx val="997"/>
              <c:layout>
                <c:manualLayout>
                  <c:x val="-2.0225298452570473E-2"/>
                  <c:y val="-1.87529809402319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E-FF2A-46D7-AA78-89EEA5AAF50D}"/>
                </c:ext>
              </c:extLst>
            </c:dLbl>
            <c:dLbl>
              <c:idx val="998"/>
              <c:layout>
                <c:manualLayout>
                  <c:x val="-3.7828884890719911E-3"/>
                  <c:y val="-3.14124720319783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AF-FF2A-46D7-AA78-89EEA5AAF50D}"/>
                </c:ext>
              </c:extLst>
            </c:dLbl>
            <c:dLbl>
              <c:idx val="999"/>
              <c:layout>
                <c:manualLayout>
                  <c:x val="-1.7503373217393481E-2"/>
                  <c:y val="-3.52977667391881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0-FF2A-46D7-AA78-89EEA5AAF50D}"/>
                </c:ext>
              </c:extLst>
            </c:dLbl>
            <c:dLbl>
              <c:idx val="1000"/>
              <c:layout>
                <c:manualLayout>
                  <c:x val="-1.3351862230859253E-2"/>
                  <c:y val="-2.7092972498939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1-FF2A-46D7-AA78-89EEA5AAF50D}"/>
                </c:ext>
              </c:extLst>
            </c:dLbl>
            <c:dLbl>
              <c:idx val="1001"/>
              <c:layout>
                <c:manualLayout>
                  <c:x val="-3.6667523579591452E-2"/>
                  <c:y val="-3.9721672455847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2-FF2A-46D7-AA78-89EEA5AAF50D}"/>
                </c:ext>
              </c:extLst>
            </c:dLbl>
            <c:dLbl>
              <c:idx val="1002"/>
              <c:layout>
                <c:manualLayout>
                  <c:x val="-2.294381114522227E-2"/>
                  <c:y val="-3.75699169718235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3-FF2A-46D7-AA78-89EEA5AAF50D}"/>
                </c:ext>
              </c:extLst>
            </c:dLbl>
            <c:dLbl>
              <c:idx val="1003"/>
              <c:layout>
                <c:manualLayout>
                  <c:x val="-2.1599918080055288E-2"/>
                  <c:y val="-2.9188644711142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4-FF2A-46D7-AA78-89EEA5AAF50D}"/>
                </c:ext>
              </c:extLst>
            </c:dLbl>
            <c:dLbl>
              <c:idx val="1004"/>
              <c:layout>
                <c:manualLayout>
                  <c:x val="-1.198159297872424E-2"/>
                  <c:y val="-2.4939361859715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5-FF2A-46D7-AA78-89EEA5AAF50D}"/>
                </c:ext>
              </c:extLst>
            </c:dLbl>
            <c:dLbl>
              <c:idx val="1005"/>
              <c:layout>
                <c:manualLayout>
                  <c:x val="-1.6103553631676547E-2"/>
                  <c:y val="-3.75651491115421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6-FF2A-46D7-AA78-89EEA5AAF50D}"/>
                </c:ext>
              </c:extLst>
            </c:dLbl>
            <c:dLbl>
              <c:idx val="1006"/>
              <c:layout>
                <c:manualLayout>
                  <c:x val="-1.4740466266312587E-2"/>
                  <c:y val="-2.7157896571300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7-FF2A-46D7-AA78-89EEA5AAF50D}"/>
                </c:ext>
              </c:extLst>
            </c:dLbl>
            <c:dLbl>
              <c:idx val="1007"/>
              <c:layout>
                <c:manualLayout>
                  <c:x val="-1.7484198036889224E-2"/>
                  <c:y val="-2.9269192913385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8-FF2A-46D7-AA78-89EEA5AAF50D}"/>
                </c:ext>
              </c:extLst>
            </c:dLbl>
            <c:dLbl>
              <c:idx val="1008"/>
              <c:layout>
                <c:manualLayout>
                  <c:x val="-2.2962264786222663E-2"/>
                  <c:y val="-2.71251791852318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9-FF2A-46D7-AA78-89EEA5AAF50D}"/>
                </c:ext>
              </c:extLst>
            </c:dLbl>
            <c:dLbl>
              <c:idx val="1009"/>
              <c:layout>
                <c:manualLayout>
                  <c:x val="-1.8865664400142278E-2"/>
                  <c:y val="-2.29416284018478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A-FF2A-46D7-AA78-89EEA5AAF50D}"/>
                </c:ext>
              </c:extLst>
            </c:dLbl>
            <c:dLbl>
              <c:idx val="1010"/>
              <c:layout>
                <c:manualLayout>
                  <c:x val="-2.9809105177552083E-2"/>
                  <c:y val="-2.71439218084066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B-FF2A-46D7-AA78-89EEA5AAF50D}"/>
                </c:ext>
              </c:extLst>
            </c:dLbl>
            <c:dLbl>
              <c:idx val="1011"/>
              <c:layout>
                <c:manualLayout>
                  <c:x val="-2.4328949185423467E-2"/>
                  <c:y val="-2.50311774623952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C-FF2A-46D7-AA78-89EEA5AAF50D}"/>
                </c:ext>
              </c:extLst>
            </c:dLbl>
            <c:dLbl>
              <c:idx val="1012"/>
              <c:layout>
                <c:manualLayout>
                  <c:x val="-2.2955681908438861E-2"/>
                  <c:y val="-2.92008424973526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D-FF2A-46D7-AA78-89EEA5AAF50D}"/>
                </c:ext>
              </c:extLst>
            </c:dLbl>
            <c:dLbl>
              <c:idx val="1013"/>
              <c:layout>
                <c:manualLayout>
                  <c:x val="-1.4729242999271553E-2"/>
                  <c:y val="-2.71143281928675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E-FF2A-46D7-AA78-89EEA5AAF50D}"/>
                </c:ext>
              </c:extLst>
            </c:dLbl>
            <c:dLbl>
              <c:idx val="1014"/>
              <c:layout>
                <c:manualLayout>
                  <c:x val="-2.0225268407909513E-2"/>
                  <c:y val="-2.0864380051089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BF-FF2A-46D7-AA78-89EEA5AAF50D}"/>
                </c:ext>
              </c:extLst>
            </c:dLbl>
            <c:dLbl>
              <c:idx val="1015"/>
              <c:layout>
                <c:manualLayout>
                  <c:x val="-2.4326970892025367E-2"/>
                  <c:y val="-2.7143921808406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0-FF2A-46D7-AA78-89EEA5AAF50D}"/>
                </c:ext>
              </c:extLst>
            </c:dLbl>
            <c:dLbl>
              <c:idx val="1016"/>
              <c:layout>
                <c:manualLayout>
                  <c:x val="-2.1594429115572022E-2"/>
                  <c:y val="-2.2939984312095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1-FF2A-46D7-AA78-89EEA5AAF50D}"/>
                </c:ext>
              </c:extLst>
            </c:dLbl>
            <c:dLbl>
              <c:idx val="1017"/>
              <c:layout>
                <c:manualLayout>
                  <c:x val="-1.8854063770085045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2-FF2A-46D7-AA78-89EEA5AAF50D}"/>
                </c:ext>
              </c:extLst>
            </c:dLbl>
            <c:dLbl>
              <c:idx val="1018"/>
              <c:layout>
                <c:manualLayout>
                  <c:x val="-2.1600472413209611E-2"/>
                  <c:y val="-2.90827968531465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3-FF2A-46D7-AA78-89EEA5AAF50D}"/>
                </c:ext>
              </c:extLst>
            </c:dLbl>
            <c:dLbl>
              <c:idx val="1019"/>
              <c:layout>
                <c:manualLayout>
                  <c:x val="-1.6111654494436311E-2"/>
                  <c:y val="-2.9210132071525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4-FF2A-46D7-AA78-89EEA5AAF50D}"/>
                </c:ext>
              </c:extLst>
            </c:dLbl>
            <c:dLbl>
              <c:idx val="1020"/>
              <c:layout>
                <c:manualLayout>
                  <c:x val="-1.747430303511684E-2"/>
                  <c:y val="-3.3397052771828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5-FF2A-46D7-AA78-89EEA5AAF50D}"/>
                </c:ext>
              </c:extLst>
            </c:dLbl>
            <c:dLbl>
              <c:idx val="1021"/>
              <c:layout>
                <c:manualLayout>
                  <c:x val="-1.7482859132260678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6-FF2A-46D7-AA78-89EEA5AAF50D}"/>
                </c:ext>
              </c:extLst>
            </c:dLbl>
            <c:dLbl>
              <c:idx val="1022"/>
              <c:layout>
                <c:manualLayout>
                  <c:x val="-1.7482859132260678E-2"/>
                  <c:y val="-2.5037256061307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7-FF2A-46D7-AA78-89EEA5AAF50D}"/>
                </c:ext>
              </c:extLst>
            </c:dLbl>
            <c:dLbl>
              <c:idx val="1023"/>
              <c:layout>
                <c:manualLayout>
                  <c:x val="-1.8854063770085045E-2"/>
                  <c:y val="-3.3383008081743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8-FF2A-46D7-AA78-89EEA5AAF50D}"/>
                </c:ext>
              </c:extLst>
            </c:dLbl>
            <c:dLbl>
              <c:idx val="1024"/>
              <c:layout>
                <c:manualLayout>
                  <c:x val="-2.2965626275044865E-2"/>
                  <c:y val="-3.3400093873281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9-FF2A-46D7-AA78-89EEA5AAF50D}"/>
                </c:ext>
              </c:extLst>
            </c:dLbl>
            <c:dLbl>
              <c:idx val="1025"/>
              <c:layout>
                <c:manualLayout>
                  <c:x val="-2.0226564034339051E-2"/>
                  <c:y val="-2.71516227641229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A-FF2A-46D7-AA78-89EEA5AAF50D}"/>
                </c:ext>
              </c:extLst>
            </c:dLbl>
            <c:dLbl>
              <c:idx val="1026"/>
              <c:layout>
                <c:manualLayout>
                  <c:x val="-1.4740481070003236E-2"/>
                  <c:y val="-2.28856627296588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B-FF2A-46D7-AA78-89EEA5AAF50D}"/>
                </c:ext>
              </c:extLst>
            </c:dLbl>
            <c:dLbl>
              <c:idx val="1027"/>
              <c:layout>
                <c:manualLayout>
                  <c:x val="-2.1587207420990184E-2"/>
                  <c:y val="-2.0786745406824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C-FF2A-46D7-AA78-89EEA5AAF50D}"/>
                </c:ext>
              </c:extLst>
            </c:dLbl>
            <c:dLbl>
              <c:idx val="1028"/>
              <c:layout>
                <c:manualLayout>
                  <c:x val="-2.4326970892025367E-2"/>
                  <c:y val="-1.6703951882096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D-FF2A-46D7-AA78-89EEA5AAF50D}"/>
                </c:ext>
              </c:extLst>
            </c:dLbl>
            <c:dLbl>
              <c:idx val="1029"/>
              <c:layout>
                <c:manualLayout>
                  <c:x val="-2.2958364793442116E-2"/>
                  <c:y val="-2.0779035433070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E-FF2A-46D7-AA78-89EEA5AAF50D}"/>
                </c:ext>
              </c:extLst>
            </c:dLbl>
            <c:dLbl>
              <c:idx val="1030"/>
              <c:layout>
                <c:manualLayout>
                  <c:x val="-1.8854063770085146E-2"/>
                  <c:y val="-3.33830080817437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CF-FF2A-46D7-AA78-89EEA5AAF50D}"/>
                </c:ext>
              </c:extLst>
            </c:dLbl>
            <c:dLbl>
              <c:idx val="1031"/>
              <c:layout>
                <c:manualLayout>
                  <c:x val="-1.6111654494436412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0-FF2A-46D7-AA78-89EEA5AAF50D}"/>
                </c:ext>
              </c:extLst>
            </c:dLbl>
            <c:dLbl>
              <c:idx val="1032"/>
              <c:layout>
                <c:manualLayout>
                  <c:x val="-2.433888232138251E-2"/>
                  <c:y val="-3.755588409196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1-FF2A-46D7-AA78-89EEA5AAF50D}"/>
                </c:ext>
              </c:extLst>
            </c:dLbl>
            <c:dLbl>
              <c:idx val="1033"/>
              <c:layout>
                <c:manualLayout>
                  <c:x val="-1.7482859132260678E-2"/>
                  <c:y val="-2.712369406641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2-FF2A-46D7-AA78-89EEA5AAF50D}"/>
                </c:ext>
              </c:extLst>
            </c:dLbl>
            <c:dLbl>
              <c:idx val="1034"/>
              <c:layout>
                <c:manualLayout>
                  <c:x val="-2.0225268407909412E-2"/>
                  <c:y val="-4.5901636112397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3-FF2A-46D7-AA78-89EEA5AAF50D}"/>
                </c:ext>
              </c:extLst>
            </c:dLbl>
            <c:dLbl>
              <c:idx val="1035"/>
              <c:layout>
                <c:manualLayout>
                  <c:x val="-2.4338882321382611E-2"/>
                  <c:y val="-3.9642322097070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4-FF2A-46D7-AA78-89EEA5AAF50D}"/>
                </c:ext>
              </c:extLst>
            </c:dLbl>
            <c:dLbl>
              <c:idx val="1036"/>
              <c:layout>
                <c:manualLayout>
                  <c:x val="-2.4334201265984623E-2"/>
                  <c:y val="-3.75995105873626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5-FF2A-46D7-AA78-89EEA5AAF50D}"/>
                </c:ext>
              </c:extLst>
            </c:dLbl>
            <c:dLbl>
              <c:idx val="1037"/>
              <c:layout>
                <c:manualLayout>
                  <c:x val="-2.0221197643459251E-2"/>
                  <c:y val="-2.9249014327091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6-FF2A-46D7-AA78-89EEA5AAF50D}"/>
                </c:ext>
              </c:extLst>
            </c:dLbl>
            <c:dLbl>
              <c:idx val="1038"/>
              <c:layout>
                <c:manualLayout>
                  <c:x val="-1.7482859132260779E-2"/>
                  <c:y val="-3.5469446086852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7-FF2A-46D7-AA78-89EEA5AAF50D}"/>
                </c:ext>
              </c:extLst>
            </c:dLbl>
            <c:dLbl>
              <c:idx val="1039"/>
              <c:layout>
                <c:manualLayout>
                  <c:x val="-2.4330352780722028E-2"/>
                  <c:y val="-3.12857271704664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8-FF2A-46D7-AA78-89EEA5AAF50D}"/>
                </c:ext>
              </c:extLst>
            </c:dLbl>
            <c:dLbl>
              <c:idx val="1040"/>
              <c:layout>
                <c:manualLayout>
                  <c:x val="-1.061494438439527E-2"/>
                  <c:y val="-2.5037349608945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9-FF2A-46D7-AA78-89EEA5AAF50D}"/>
                </c:ext>
              </c:extLst>
            </c:dLbl>
            <c:dLbl>
              <c:idx val="1041"/>
              <c:layout>
                <c:manualLayout>
                  <c:x val="-1.6099022136749266E-2"/>
                  <c:y val="-2.2842060421601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A-FF2A-46D7-AA78-89EEA5AAF50D}"/>
                </c:ext>
              </c:extLst>
            </c:dLbl>
            <c:dLbl>
              <c:idx val="1042"/>
              <c:layout>
                <c:manualLayout>
                  <c:x val="-2.0195621544528742E-2"/>
                  <c:y val="-2.3055070594747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B-FF2A-46D7-AA78-89EEA5AAF50D}"/>
                </c:ext>
              </c:extLst>
            </c:dLbl>
            <c:dLbl>
              <c:idx val="1043"/>
              <c:layout>
                <c:manualLayout>
                  <c:x val="-1.198263402006256E-2"/>
                  <c:y val="-2.30378937007874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C-FF2A-46D7-AA78-89EEA5AAF50D}"/>
                </c:ext>
              </c:extLst>
            </c:dLbl>
            <c:dLbl>
              <c:idx val="1044"/>
              <c:layout>
                <c:manualLayout>
                  <c:x val="-9.2437547297112722E-3"/>
                  <c:y val="-1.6716475582350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D-FF2A-46D7-AA78-89EEA5AAF50D}"/>
                </c:ext>
              </c:extLst>
            </c:dLbl>
            <c:dLbl>
              <c:idx val="1045"/>
              <c:layout>
                <c:manualLayout>
                  <c:x val="-2.4335967161916369E-2"/>
                  <c:y val="-4.7866830712170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E-FF2A-46D7-AA78-89EEA5AAF50D}"/>
                </c:ext>
              </c:extLst>
            </c:dLbl>
            <c:dLbl>
              <c:idx val="1046"/>
              <c:layout>
                <c:manualLayout>
                  <c:x val="-1.8857081221011759E-2"/>
                  <c:y val="-3.75682414698163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DF-FF2A-46D7-AA78-89EEA5AAF50D}"/>
                </c:ext>
              </c:extLst>
            </c:dLbl>
            <c:dLbl>
              <c:idx val="1047"/>
              <c:layout>
                <c:manualLayout>
                  <c:x val="-1.3356227359217265E-2"/>
                  <c:y val="-1.87981934084167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0-FF2A-46D7-AA78-89EEA5AAF50D}"/>
                </c:ext>
              </c:extLst>
            </c:dLbl>
            <c:dLbl>
              <c:idx val="1048"/>
              <c:layout>
                <c:manualLayout>
                  <c:x val="-1.3362875055509494E-2"/>
                  <c:y val="-2.71112082956775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1-FF2A-46D7-AA78-89EEA5AAF50D}"/>
                </c:ext>
              </c:extLst>
            </c:dLbl>
            <c:dLbl>
              <c:idx val="1049"/>
              <c:layout>
                <c:manualLayout>
                  <c:x val="-1.1981986840686212E-2"/>
                  <c:y val="-3.5576443569553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2-FF2A-46D7-AA78-89EEA5AAF50D}"/>
                </c:ext>
              </c:extLst>
            </c:dLbl>
            <c:dLbl>
              <c:idx val="1050"/>
              <c:layout>
                <c:manualLayout>
                  <c:x val="-1.6105274511919086E-2"/>
                  <c:y val="-3.54539041994750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3-FF2A-46D7-AA78-89EEA5AAF50D}"/>
                </c:ext>
              </c:extLst>
            </c:dLbl>
            <c:dLbl>
              <c:idx val="1051"/>
              <c:layout>
                <c:manualLayout>
                  <c:x val="-9.2330924387876174E-3"/>
                  <c:y val="-5.4244422572178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4-FF2A-46D7-AA78-89EEA5AAF50D}"/>
                </c:ext>
              </c:extLst>
            </c:dLbl>
            <c:dLbl>
              <c:idx val="1052"/>
              <c:layout>
                <c:manualLayout>
                  <c:x val="-1.6099892085892686E-2"/>
                  <c:y val="-3.34204553901124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5-FF2A-46D7-AA78-89EEA5AAF50D}"/>
                </c:ext>
              </c:extLst>
            </c:dLbl>
            <c:dLbl>
              <c:idx val="1053"/>
              <c:layout>
                <c:manualLayout>
                  <c:x val="-2.2930105809508553E-2"/>
                  <c:y val="-2.07676485225469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6-FF2A-46D7-AA78-89EEA5AAF50D}"/>
                </c:ext>
              </c:extLst>
            </c:dLbl>
            <c:dLbl>
              <c:idx val="1054"/>
              <c:layout>
                <c:manualLayout>
                  <c:x val="-2.1591722415492495E-2"/>
                  <c:y val="-3.54671460764534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7-FF2A-46D7-AA78-89EEA5AAF50D}"/>
                </c:ext>
              </c:extLst>
            </c:dLbl>
            <c:dLbl>
              <c:idx val="1055"/>
              <c:layout>
                <c:manualLayout>
                  <c:x val="-1.6098813915173194E-2"/>
                  <c:y val="-2.9166624371756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8-FF2A-46D7-AA78-89EEA5AAF50D}"/>
                </c:ext>
              </c:extLst>
            </c:dLbl>
            <c:dLbl>
              <c:idx val="1056"/>
              <c:layout>
                <c:manualLayout>
                  <c:x val="-1.7482687951677272E-2"/>
                  <c:y val="-5.00326443569553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9-FF2A-46D7-AA78-89EEA5AAF50D}"/>
                </c:ext>
              </c:extLst>
            </c:dLbl>
            <c:dLbl>
              <c:idx val="1057"/>
              <c:layout>
                <c:manualLayout>
                  <c:x val="-2.1583421680589476E-2"/>
                  <c:y val="-3.75000431573560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A-FF2A-46D7-AA78-89EEA5AAF50D}"/>
                </c:ext>
              </c:extLst>
            </c:dLbl>
            <c:dLbl>
              <c:idx val="1058"/>
              <c:layout>
                <c:manualLayout>
                  <c:x val="-1.609589041095880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B-FF2A-46D7-AA78-89EEA5AAF50D}"/>
                </c:ext>
              </c:extLst>
            </c:dLbl>
            <c:dLbl>
              <c:idx val="1059"/>
              <c:layout>
                <c:manualLayout>
                  <c:x val="-1.6095890410959005E-2"/>
                  <c:y val="-3.74999999999999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C-FF2A-46D7-AA78-89EEA5AAF50D}"/>
                </c:ext>
              </c:extLst>
            </c:dLbl>
            <c:dLbl>
              <c:idx val="1060"/>
              <c:layout>
                <c:manualLayout>
                  <c:x val="-2.2945205479452155E-2"/>
                  <c:y val="-3.54166666666666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D-FF2A-46D7-AA78-89EEA5AAF50D}"/>
                </c:ext>
              </c:extLst>
            </c:dLbl>
            <c:dLbl>
              <c:idx val="1061"/>
              <c:layout>
                <c:manualLayout>
                  <c:x val="-1.7465753424657535E-2"/>
                  <c:y val="-2.50000000000000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E-FF2A-46D7-AA78-89EEA5AAF50D}"/>
                </c:ext>
              </c:extLst>
            </c:dLbl>
            <c:dLbl>
              <c:idx val="1062"/>
              <c:layout>
                <c:manualLayout>
                  <c:x val="-1.609589041095880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EF-FF2A-46D7-AA78-89EEA5AAF50D}"/>
                </c:ext>
              </c:extLst>
            </c:dLbl>
            <c:dLbl>
              <c:idx val="1063"/>
              <c:layout>
                <c:manualLayout>
                  <c:x val="-1.7465753424657435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0-FF2A-46D7-AA78-89EEA5AAF50D}"/>
                </c:ext>
              </c:extLst>
            </c:dLbl>
            <c:dLbl>
              <c:idx val="1064"/>
              <c:layout>
                <c:manualLayout>
                  <c:x val="-1.8835616438356163E-2"/>
                  <c:y val="-3.5416666666666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1-FF2A-46D7-AA78-89EEA5AAF50D}"/>
                </c:ext>
              </c:extLst>
            </c:dLbl>
            <c:dLbl>
              <c:idx val="1065"/>
              <c:layout>
                <c:manualLayout>
                  <c:x val="-1.4726027397260274E-2"/>
                  <c:y val="-2.2916666666666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2-FF2A-46D7-AA78-89EEA5AAF50D}"/>
                </c:ext>
              </c:extLst>
            </c:dLbl>
            <c:dLbl>
              <c:idx val="1066"/>
              <c:layout>
                <c:manualLayout>
                  <c:x val="-1.3369215834322179E-2"/>
                  <c:y val="-1.8728346456692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3-FF2A-46D7-AA78-89EEA5AAF50D}"/>
                </c:ext>
              </c:extLst>
            </c:dLbl>
            <c:dLbl>
              <c:idx val="1067"/>
              <c:layout>
                <c:manualLayout>
                  <c:x val="-2.4328119943911222E-2"/>
                  <c:y val="-3.53731955380578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4-FF2A-46D7-AA78-89EEA5AAF50D}"/>
                </c:ext>
              </c:extLst>
            </c:dLbl>
            <c:dLbl>
              <c:idx val="1068"/>
              <c:layout>
                <c:manualLayout>
                  <c:x val="-2.844105274511919E-2"/>
                  <c:y val="-3.53840223097113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5-FF2A-46D7-AA78-89EEA5AAF50D}"/>
                </c:ext>
              </c:extLst>
            </c:dLbl>
            <c:dLbl>
              <c:idx val="1069"/>
              <c:layout>
                <c:manualLayout>
                  <c:x val="-1.8845324129004422E-2"/>
                  <c:y val="-4.5870570866141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6-FF2A-46D7-AA78-89EEA5AAF50D}"/>
                </c:ext>
              </c:extLst>
            </c:dLbl>
            <c:dLbl>
              <c:idx val="1070"/>
              <c:layout>
                <c:manualLayout>
                  <c:x val="-6.5132132456046741E-3"/>
                  <c:y val="-2.2955544619422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7-FF2A-46D7-AA78-89EEA5AAF50D}"/>
                </c:ext>
              </c:extLst>
            </c:dLbl>
            <c:dLbl>
              <c:idx val="1071"/>
              <c:layout>
                <c:manualLayout>
                  <c:x val="-1.6095890410958803E-2"/>
                  <c:y val="-2.71779855643044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8-FF2A-46D7-AA78-89EEA5AAF50D}"/>
                </c:ext>
              </c:extLst>
            </c:dLbl>
            <c:dLbl>
              <c:idx val="1072"/>
              <c:layout>
                <c:manualLayout>
                  <c:x val="-1.4726674576636824E-2"/>
                  <c:y val="-2.7075623359580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9-FF2A-46D7-AA78-89EEA5AAF50D}"/>
                </c:ext>
              </c:extLst>
            </c:dLbl>
            <c:dLbl>
              <c:idx val="1073"/>
              <c:layout>
                <c:manualLayout>
                  <c:x val="-9.2465691335984184E-3"/>
                  <c:y val="-1.88059206302519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A-FF2A-46D7-AA78-89EEA5AAF50D}"/>
                </c:ext>
              </c:extLst>
            </c:dLbl>
            <c:dLbl>
              <c:idx val="1074"/>
              <c:layout>
                <c:manualLayout>
                  <c:x val="-1.4723415533692347E-2"/>
                  <c:y val="-4.8048687416285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B-FF2A-46D7-AA78-89EEA5AAF50D}"/>
                </c:ext>
              </c:extLst>
            </c:dLbl>
            <c:dLbl>
              <c:idx val="1075"/>
              <c:layout>
                <c:manualLayout>
                  <c:x val="-2.0210837704652058E-2"/>
                  <c:y val="-4.17288064089249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C-FF2A-46D7-AA78-89EEA5AAF50D}"/>
                </c:ext>
              </c:extLst>
            </c:dLbl>
            <c:dLbl>
              <c:idx val="1076"/>
              <c:layout>
                <c:manualLayout>
                  <c:x val="-1.3384208823212167E-2"/>
                  <c:y val="-4.5841043307086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D-FF2A-46D7-AA78-89EEA5AAF50D}"/>
                </c:ext>
              </c:extLst>
            </c:dLbl>
            <c:dLbl>
              <c:idx val="1077"/>
              <c:layout>
                <c:manualLayout>
                  <c:x val="-3.2558984202966788E-2"/>
                  <c:y val="-3.1223462603227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E-FF2A-46D7-AA78-89EEA5AAF50D}"/>
                </c:ext>
              </c:extLst>
            </c:dLbl>
            <c:dLbl>
              <c:idx val="1078"/>
              <c:layout>
                <c:manualLayout>
                  <c:x val="-3.3918852109533555E-2"/>
                  <c:y val="-4.18018675755869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7FF-FF2A-46D7-AA78-89EEA5AAF50D}"/>
                </c:ext>
              </c:extLst>
            </c:dLbl>
            <c:dLbl>
              <c:idx val="1079"/>
              <c:layout>
                <c:manualLayout>
                  <c:x val="-2.432855139682882E-2"/>
                  <c:y val="-3.1361876640419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0-FF2A-46D7-AA78-89EEA5AAF50D}"/>
                </c:ext>
              </c:extLst>
            </c:dLbl>
            <c:dLbl>
              <c:idx val="1080"/>
              <c:layout>
                <c:manualLayout>
                  <c:x val="-1.3367382159421954E-2"/>
                  <c:y val="-2.29680118110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1-FF2A-46D7-AA78-89EEA5AAF50D}"/>
                </c:ext>
              </c:extLst>
            </c:dLbl>
            <c:dLbl>
              <c:idx val="1081"/>
              <c:layout>
                <c:manualLayout>
                  <c:x val="-2.0207384391716293E-2"/>
                  <c:y val="-2.4990657459983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2-FF2A-46D7-AA78-89EEA5AAF50D}"/>
                </c:ext>
              </c:extLst>
            </c:dLbl>
            <c:dLbl>
              <c:idx val="1082"/>
              <c:layout>
                <c:manualLayout>
                  <c:x val="-1.472719259471574E-2"/>
                  <c:y val="-2.4962872343171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3-FF2A-46D7-AA78-89EEA5AAF50D}"/>
                </c:ext>
              </c:extLst>
            </c:dLbl>
            <c:dLbl>
              <c:idx val="1083"/>
              <c:layout>
                <c:manualLayout>
                  <c:x val="-1.747354762291204E-2"/>
                  <c:y val="-3.31376154089353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4-FF2A-46D7-AA78-89EEA5AAF50D}"/>
                </c:ext>
              </c:extLst>
            </c:dLbl>
            <c:dLbl>
              <c:idx val="1084"/>
              <c:layout>
                <c:manualLayout>
                  <c:x val="-1.0621615791176788E-2"/>
                  <c:y val="-2.30378937007874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5-FF2A-46D7-AA78-89EEA5AAF50D}"/>
                </c:ext>
              </c:extLst>
            </c:dLbl>
            <c:dLbl>
              <c:idx val="1085"/>
              <c:layout>
                <c:manualLayout>
                  <c:x val="1.7351676956277832E-3"/>
                  <c:y val="-2.4984520108580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6-FF2A-46D7-AA78-89EEA5AAF50D}"/>
                </c:ext>
              </c:extLst>
            </c:dLbl>
            <c:dLbl>
              <c:idx val="1086"/>
              <c:layout>
                <c:manualLayout>
                  <c:x val="-7.8707146211118659E-3"/>
                  <c:y val="-3.74969052538644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7-FF2A-46D7-AA78-89EEA5AAF50D}"/>
                </c:ext>
              </c:extLst>
            </c:dLbl>
            <c:dLbl>
              <c:idx val="1087"/>
              <c:layout>
                <c:manualLayout>
                  <c:x val="3.1130664033375919E-3"/>
                  <c:y val="-3.54413531026893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8-FF2A-46D7-AA78-89EEA5AAF50D}"/>
                </c:ext>
              </c:extLst>
            </c:dLbl>
            <c:dLbl>
              <c:idx val="1088"/>
              <c:layout>
                <c:manualLayout>
                  <c:x val="-1.7454104195879724E-2"/>
                  <c:y val="-5.21205708661418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9-FF2A-46D7-AA78-89EEA5AAF50D}"/>
                </c:ext>
              </c:extLst>
            </c:dLbl>
            <c:dLbl>
              <c:idx val="1089"/>
              <c:layout>
                <c:manualLayout>
                  <c:x val="-1.061891921044116E-2"/>
                  <c:y val="-3.11054790026246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A-FF2A-46D7-AA78-89EEA5AAF50D}"/>
                </c:ext>
              </c:extLst>
            </c:dLbl>
            <c:dLbl>
              <c:idx val="1090"/>
              <c:layout>
                <c:manualLayout>
                  <c:x val="-1.8821850492269858E-2"/>
                  <c:y val="-3.9569294519443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B-FF2A-46D7-AA78-89EEA5AAF50D}"/>
                </c:ext>
              </c:extLst>
            </c:dLbl>
            <c:dLbl>
              <c:idx val="1091"/>
              <c:layout>
                <c:manualLayout>
                  <c:x val="-1.0612447416675755E-2"/>
                  <c:y val="-3.7509350393700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C-FF2A-46D7-AA78-89EEA5AAF50D}"/>
                </c:ext>
              </c:extLst>
            </c:dLbl>
            <c:dLbl>
              <c:idx val="1092"/>
              <c:layout>
                <c:manualLayout>
                  <c:x val="-5.1462625391006213E-3"/>
                  <c:y val="-3.9564632545931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D-FF2A-46D7-AA78-89EEA5AAF50D}"/>
                </c:ext>
              </c:extLst>
            </c:dLbl>
            <c:dLbl>
              <c:idx val="1093"/>
              <c:layout>
                <c:manualLayout>
                  <c:x val="-1.3354824450836911E-2"/>
                  <c:y val="-3.33332620894441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E-FF2A-46D7-AA78-89EEA5AAF50D}"/>
                </c:ext>
              </c:extLst>
            </c:dLbl>
            <c:dLbl>
              <c:idx val="1094"/>
              <c:layout>
                <c:manualLayout>
                  <c:x val="-1.4715348937547191E-2"/>
                  <c:y val="-3.54634186351705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0F-FF2A-46D7-AA78-89EEA5AAF50D}"/>
                </c:ext>
              </c:extLst>
            </c:dLbl>
            <c:dLbl>
              <c:idx val="1095"/>
              <c:layout>
                <c:manualLayout>
                  <c:x val="-7.8717189210470075E-3"/>
                  <c:y val="-3.33845576897120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0-FF2A-46D7-AA78-89EEA5AAF50D}"/>
                </c:ext>
              </c:extLst>
            </c:dLbl>
            <c:dLbl>
              <c:idx val="1096"/>
              <c:layout>
                <c:manualLayout>
                  <c:x val="-1.4710249778124745E-2"/>
                  <c:y val="-3.54865264378674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1-FF2A-46D7-AA78-89EEA5AAF50D}"/>
                </c:ext>
              </c:extLst>
            </c:dLbl>
            <c:dLbl>
              <c:idx val="1097"/>
              <c:layout>
                <c:manualLayout>
                  <c:x val="-1.3342414107474106E-2"/>
                  <c:y val="-3.1203343815501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2-FF2A-46D7-AA78-89EEA5AAF50D}"/>
                </c:ext>
              </c:extLst>
            </c:dLbl>
            <c:dLbl>
              <c:idx val="1098"/>
              <c:layout>
                <c:manualLayout>
                  <c:x val="-3.1150900657965799E-2"/>
                  <c:y val="-2.08088910761154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3-FF2A-46D7-AA78-89EEA5AAF50D}"/>
                </c:ext>
              </c:extLst>
            </c:dLbl>
            <c:dLbl>
              <c:idx val="1099"/>
              <c:layout>
                <c:manualLayout>
                  <c:x val="-1.7443331134724096E-2"/>
                  <c:y val="-2.29539590749889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4-FF2A-46D7-AA78-89EEA5AAF50D}"/>
                </c:ext>
              </c:extLst>
            </c:dLbl>
            <c:dLbl>
              <c:idx val="1100"/>
              <c:layout>
                <c:manualLayout>
                  <c:x val="-1.4712192266651011E-2"/>
                  <c:y val="-2.0845413967824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5-FF2A-46D7-AA78-89EEA5AAF50D}"/>
                </c:ext>
              </c:extLst>
            </c:dLbl>
            <c:dLbl>
              <c:idx val="1101"/>
              <c:layout>
                <c:manualLayout>
                  <c:x val="-1.6095890410958904E-2"/>
                  <c:y val="-3.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6-FF2A-46D7-AA78-89EEA5AAF50D}"/>
                </c:ext>
              </c:extLst>
            </c:dLbl>
            <c:dLbl>
              <c:idx val="1102"/>
              <c:layout>
                <c:manualLayout>
                  <c:x val="-3.7162118433826915E-3"/>
                  <c:y val="-3.1290682414698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7-FF2A-46D7-AA78-89EEA5AAF50D}"/>
                </c:ext>
              </c:extLst>
            </c:dLbl>
            <c:dLbl>
              <c:idx val="1103"/>
              <c:layout>
                <c:manualLayout>
                  <c:x val="-1.8803418803418803E-2"/>
                  <c:y val="-2.2946543095891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8-FF2A-46D7-AA78-89EEA5AAF50D}"/>
                </c:ext>
              </c:extLst>
            </c:dLbl>
            <c:dLbl>
              <c:idx val="1104"/>
              <c:layout>
                <c:manualLayout>
                  <c:x val="-7.8719698499226057E-3"/>
                  <c:y val="-1.87627821854011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9-FF2A-46D7-AA78-89EEA5AAF50D}"/>
                </c:ext>
              </c:extLst>
            </c:dLbl>
            <c:dLbl>
              <c:idx val="1105"/>
              <c:layout>
                <c:manualLayout>
                  <c:x val="-1.3337719771329954E-2"/>
                  <c:y val="-1.8843175853018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A-FF2A-46D7-AA78-89EEA5AAF50D}"/>
                </c:ext>
              </c:extLst>
            </c:dLbl>
            <c:dLbl>
              <c:idx val="1106"/>
              <c:layout>
                <c:manualLayout>
                  <c:x val="-1.3342055320008076E-2"/>
                  <c:y val="-2.50132102772261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B-FF2A-46D7-AA78-89EEA5AAF50D}"/>
                </c:ext>
              </c:extLst>
            </c:dLbl>
            <c:dLbl>
              <c:idx val="1107"/>
              <c:layout>
                <c:manualLayout>
                  <c:x val="-1.3333333333333334E-2"/>
                  <c:y val="-3.5462839330013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C-FF2A-46D7-AA78-89EEA5AAF50D}"/>
                </c:ext>
              </c:extLst>
            </c:dLbl>
            <c:dLbl>
              <c:idx val="1108"/>
              <c:layout>
                <c:manualLayout>
                  <c:x val="-1.3322311865933023E-2"/>
                  <c:y val="-3.12888364826146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D-FF2A-46D7-AA78-89EEA5AAF50D}"/>
                </c:ext>
              </c:extLst>
            </c:dLbl>
            <c:dLbl>
              <c:idx val="1109"/>
              <c:layout>
                <c:manualLayout>
                  <c:x val="-1.0606061095868771E-2"/>
                  <c:y val="-3.1319909778930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E-FF2A-46D7-AA78-89EEA5AAF50D}"/>
                </c:ext>
              </c:extLst>
            </c:dLbl>
            <c:dLbl>
              <c:idx val="1110"/>
              <c:layout>
                <c:manualLayout>
                  <c:x val="3.0681877326155082E-3"/>
                  <c:y val="-3.1323691185360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1F-FF2A-46D7-AA78-89EEA5AAF50D}"/>
                </c:ext>
              </c:extLst>
            </c:dLbl>
            <c:dLbl>
              <c:idx val="1111"/>
              <c:layout>
                <c:manualLayout>
                  <c:x val="-2.0185729182460019E-2"/>
                  <c:y val="-2.5055927823144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0-FF2A-46D7-AA78-89EEA5AAF50D}"/>
                </c:ext>
              </c:extLst>
            </c:dLbl>
            <c:dLbl>
              <c:idx val="1112"/>
              <c:layout>
                <c:manualLayout>
                  <c:x val="-7.869013071128644E-3"/>
                  <c:y val="-1.04243510736645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1-FF2A-46D7-AA78-89EEA5AAF50D}"/>
                </c:ext>
              </c:extLst>
            </c:dLbl>
            <c:dLbl>
              <c:idx val="1113"/>
              <c:layout>
                <c:manualLayout>
                  <c:x val="-2.3969311528367651E-3"/>
                  <c:y val="-8.328593183086312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2-FF2A-46D7-AA78-89EEA5AAF50D}"/>
                </c:ext>
              </c:extLst>
            </c:dLbl>
            <c:dLbl>
              <c:idx val="1114"/>
              <c:layout>
                <c:manualLayout>
                  <c:x val="-1.8817205170089855E-2"/>
                  <c:y val="-3.76202261182399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3-FF2A-46D7-AA78-89EEA5AAF50D}"/>
                </c:ext>
              </c:extLst>
            </c:dLbl>
            <c:dLbl>
              <c:idx val="1115"/>
              <c:layout>
                <c:manualLayout>
                  <c:x val="-1.0621333871727572E-2"/>
                  <c:y val="-3.1341988412406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4-FF2A-46D7-AA78-89EEA5AAF50D}"/>
                </c:ext>
              </c:extLst>
            </c:dLbl>
            <c:dLbl>
              <c:idx val="1116"/>
              <c:layout>
                <c:manualLayout>
                  <c:x val="-3.7606837606837607E-3"/>
                  <c:y val="-4.17209874470747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5-FF2A-46D7-AA78-89EEA5AAF50D}"/>
                </c:ext>
              </c:extLst>
            </c:dLbl>
            <c:dLbl>
              <c:idx val="1117"/>
              <c:layout>
                <c:manualLayout>
                  <c:x val="-1.6080157145349428E-2"/>
                  <c:y val="-1.8791945867358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6-FF2A-46D7-AA78-89EEA5AAF50D}"/>
                </c:ext>
              </c:extLst>
            </c:dLbl>
            <c:dLbl>
              <c:idx val="1118"/>
              <c:layout>
                <c:manualLayout>
                  <c:x val="-1.4711633132979364E-2"/>
                  <c:y val="-2.5055927823144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7-FF2A-46D7-AA78-89EEA5AAF50D}"/>
                </c:ext>
              </c:extLst>
            </c:dLbl>
            <c:dLbl>
              <c:idx val="1119"/>
              <c:layout>
                <c:manualLayout>
                  <c:x val="-2.4291301219570512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8-FF2A-46D7-AA78-89EEA5AAF50D}"/>
                </c:ext>
              </c:extLst>
            </c:dLbl>
            <c:dLbl>
              <c:idx val="1121"/>
              <c:layout>
                <c:manualLayout>
                  <c:x val="-1.1974585108239035E-2"/>
                  <c:y val="-2.715954066105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9-FF2A-46D7-AA78-89EEA5AAF50D}"/>
                </c:ext>
              </c:extLst>
            </c:dLbl>
            <c:dLbl>
              <c:idx val="1122"/>
              <c:layout>
                <c:manualLayout>
                  <c:x val="-2.0185729182460019E-2"/>
                  <c:y val="-2.71439218084067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A-FF2A-46D7-AA78-89EEA5AAF50D}"/>
                </c:ext>
              </c:extLst>
            </c:dLbl>
            <c:dLbl>
              <c:idx val="1123"/>
              <c:layout>
                <c:manualLayout>
                  <c:x val="-2.0185729182459918E-2"/>
                  <c:y val="-3.34156309860280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B-FF2A-46D7-AA78-89EEA5AAF50D}"/>
                </c:ext>
              </c:extLst>
            </c:dLbl>
            <c:dLbl>
              <c:idx val="1124"/>
              <c:layout>
                <c:manualLayout>
                  <c:x val="-2.0177970621129946E-2"/>
                  <c:y val="-3.55416391007554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C-FF2A-46D7-AA78-89EEA5AAF50D}"/>
                </c:ext>
              </c:extLst>
            </c:dLbl>
            <c:dLbl>
              <c:idx val="1125"/>
              <c:layout>
                <c:manualLayout>
                  <c:x val="-3.6597241551277027E-2"/>
                  <c:y val="-2.5102433308319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D-FF2A-46D7-AA78-89EEA5AAF50D}"/>
                </c:ext>
              </c:extLst>
            </c:dLbl>
            <c:dLbl>
              <c:idx val="1126"/>
              <c:layout>
                <c:manualLayout>
                  <c:x val="-1.1979541966866517E-2"/>
                  <c:y val="-2.3006299753350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E-FF2A-46D7-AA78-89EEA5AAF50D}"/>
                </c:ext>
              </c:extLst>
            </c:dLbl>
            <c:dLbl>
              <c:idx val="1127"/>
              <c:layout>
                <c:manualLayout>
                  <c:x val="-1.1974585108239035E-2"/>
                  <c:y val="-3.34515932178068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2F-FF2A-46D7-AA78-89EEA5AAF50D}"/>
                </c:ext>
              </c:extLst>
            </c:dLbl>
            <c:dLbl>
              <c:idx val="1128"/>
              <c:layout>
                <c:manualLayout>
                  <c:x val="-9.2375370834987067E-3"/>
                  <c:y val="-2.92677172233568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0-FF2A-46D7-AA78-89EEA5AAF50D}"/>
                </c:ext>
              </c:extLst>
            </c:dLbl>
            <c:dLbl>
              <c:idx val="1129"/>
              <c:layout>
                <c:manualLayout>
                  <c:x val="-1.1974585108239035E-2"/>
                  <c:y val="-3.97014934704781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1-FF2A-46D7-AA78-89EEA5AAF50D}"/>
                </c:ext>
              </c:extLst>
            </c:dLbl>
            <c:dLbl>
              <c:idx val="1130"/>
              <c:layout>
                <c:manualLayout>
                  <c:x val="5.8162270525731969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2-FF2A-46D7-AA78-89EEA5AAF50D}"/>
                </c:ext>
              </c:extLst>
            </c:dLbl>
            <c:dLbl>
              <c:idx val="1131"/>
              <c:layout>
                <c:manualLayout>
                  <c:x val="-7.869013071128644E-3"/>
                  <c:y val="-2.089552287919980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3-FF2A-46D7-AA78-89EEA5AAF50D}"/>
                </c:ext>
              </c:extLst>
            </c:dLbl>
            <c:dLbl>
              <c:idx val="1132"/>
              <c:layout>
                <c:manualLayout>
                  <c:x val="-1.026393009277623E-3"/>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4-FF2A-46D7-AA78-89EEA5AAF50D}"/>
                </c:ext>
              </c:extLst>
            </c:dLbl>
            <c:dLbl>
              <c:idx val="1137"/>
              <c:layout>
                <c:manualLayout>
                  <c:x val="-1.880739921063114E-2"/>
                  <c:y val="-2.30150199321899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5-FF2A-46D7-AA78-89EEA5AAF50D}"/>
                </c:ext>
              </c:extLst>
            </c:dLbl>
            <c:dLbl>
              <c:idx val="1138"/>
              <c:layout>
                <c:manualLayout>
                  <c:x val="-1.1974533952486708E-2"/>
                  <c:y val="-2.0889059242017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6-FF2A-46D7-AA78-89EEA5AAF50D}"/>
                </c:ext>
              </c:extLst>
            </c:dLbl>
            <c:dLbl>
              <c:idx val="1139"/>
              <c:layout>
                <c:manualLayout>
                  <c:x val="-2.0185729182459918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7-FF2A-46D7-AA78-89EEA5AAF50D}"/>
                </c:ext>
              </c:extLst>
            </c:dLbl>
            <c:dLbl>
              <c:idx val="1140"/>
              <c:layout>
                <c:manualLayout>
                  <c:x val="-2.292277720720024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8-FF2A-46D7-AA78-89EEA5AAF50D}"/>
                </c:ext>
              </c:extLst>
            </c:dLbl>
            <c:dLbl>
              <c:idx val="1141"/>
              <c:layout>
                <c:manualLayout>
                  <c:x val="-1.7448681157719692E-2"/>
                  <c:y val="-4.8023861661027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9-FF2A-46D7-AA78-89EEA5AAF50D}"/>
                </c:ext>
              </c:extLst>
            </c:dLbl>
            <c:dLbl>
              <c:idx val="1142"/>
              <c:layout>
                <c:manualLayout>
                  <c:x val="-2.4291301219570412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A-FF2A-46D7-AA78-89EEA5AAF50D}"/>
                </c:ext>
              </c:extLst>
            </c:dLbl>
            <c:dLbl>
              <c:idx val="1143"/>
              <c:layout>
                <c:manualLayout>
                  <c:x val="-7.869013071128644E-3"/>
                  <c:y val="-2.7168911972639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B-FF2A-46D7-AA78-89EEA5AAF50D}"/>
                </c:ext>
              </c:extLst>
            </c:dLbl>
            <c:dLbl>
              <c:idx val="1144"/>
              <c:layout>
                <c:manualLayout>
                  <c:x val="-1.7448681157719491E-2"/>
                  <c:y val="-4.17910457583981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C-FF2A-46D7-AA78-89EEA5AAF50D}"/>
                </c:ext>
              </c:extLst>
            </c:dLbl>
            <c:dLbl>
              <c:idx val="1145"/>
              <c:layout>
                <c:manualLayout>
                  <c:x val="-1.744868115771964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D-FF2A-46D7-AA78-89EEA5AAF50D}"/>
                </c:ext>
              </c:extLst>
            </c:dLbl>
            <c:dLbl>
              <c:idx val="1146"/>
              <c:layout>
                <c:manualLayout>
                  <c:x val="-1.3343109120609199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E-FF2A-46D7-AA78-89EEA5AAF50D}"/>
                </c:ext>
              </c:extLst>
            </c:dLbl>
            <c:dLbl>
              <c:idx val="1147"/>
              <c:layout>
                <c:manualLayout>
                  <c:x val="-1.744868115771964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3F-FF2A-46D7-AA78-89EEA5AAF50D}"/>
                </c:ext>
              </c:extLst>
            </c:dLbl>
            <c:dLbl>
              <c:idx val="1148"/>
              <c:layout>
                <c:manualLayout>
                  <c:x val="-1.0606061095868771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0-FF2A-46D7-AA78-89EEA5AAF50D}"/>
                </c:ext>
              </c:extLst>
            </c:dLbl>
            <c:dLbl>
              <c:idx val="1149"/>
              <c:layout>
                <c:manualLayout>
                  <c:x val="-7.8690130711284428E-3"/>
                  <c:y val="-2.103537480398145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1-FF2A-46D7-AA78-89EEA5AAF50D}"/>
                </c:ext>
              </c:extLst>
            </c:dLbl>
            <c:dLbl>
              <c:idx val="1150"/>
              <c:layout>
                <c:manualLayout>
                  <c:x val="-1.7448681157719491E-2"/>
                  <c:y val="-2.92739694270529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2-FF2A-46D7-AA78-89EEA5AAF50D}"/>
                </c:ext>
              </c:extLst>
            </c:dLbl>
            <c:dLbl>
              <c:idx val="1151"/>
              <c:layout>
                <c:manualLayout>
                  <c:x val="-2.2922777207200248E-2"/>
                  <c:y val="2.08736401662625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3-FF2A-46D7-AA78-89EEA5AAF50D}"/>
                </c:ext>
              </c:extLst>
            </c:dLbl>
            <c:dLbl>
              <c:idx val="1152"/>
              <c:layout>
                <c:manualLayout>
                  <c:x val="-1.3343109120609098E-2"/>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4-FF2A-46D7-AA78-89EEA5AAF50D}"/>
                </c:ext>
              </c:extLst>
            </c:dLbl>
            <c:dLbl>
              <c:idx val="1153"/>
              <c:layout>
                <c:manualLayout>
                  <c:x val="-2.0185729182459918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5-FF2A-46D7-AA78-89EEA5AAF50D}"/>
                </c:ext>
              </c:extLst>
            </c:dLbl>
            <c:dLbl>
              <c:idx val="1154"/>
              <c:layout>
                <c:manualLayout>
                  <c:x val="-2.8396873256681002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6-FF2A-46D7-AA78-89EEA5AAF50D}"/>
                </c:ext>
              </c:extLst>
            </c:dLbl>
            <c:dLbl>
              <c:idx val="1155"/>
              <c:layout>
                <c:manualLayout>
                  <c:x val="-2.976539726905106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7-FF2A-46D7-AA78-89EEA5AAF50D}"/>
                </c:ext>
              </c:extLst>
            </c:dLbl>
            <c:dLbl>
              <c:idx val="1156"/>
              <c:layout>
                <c:manualLayout>
                  <c:x val="-2.0185729182460019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8-FF2A-46D7-AA78-89EEA5AAF50D}"/>
                </c:ext>
              </c:extLst>
            </c:dLbl>
            <c:dLbl>
              <c:idx val="1157"/>
              <c:layout>
                <c:manualLayout>
                  <c:x val="-1.6070351185890612E-2"/>
                  <c:y val="-3.55398292523170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9-FF2A-46D7-AA78-89EEA5AAF50D}"/>
                </c:ext>
              </c:extLst>
            </c:dLbl>
            <c:dLbl>
              <c:idx val="1158"/>
              <c:layout>
                <c:manualLayout>
                  <c:x val="-1.1961761930485331E-2"/>
                  <c:y val="-3.5536374087116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A-FF2A-46D7-AA78-89EEA5AAF50D}"/>
                </c:ext>
              </c:extLst>
            </c:dLbl>
            <c:dLbl>
              <c:idx val="1159"/>
              <c:layout>
                <c:manualLayout>
                  <c:x val="-1.3332333340984137E-2"/>
                  <c:y val="-4.5967353295742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B-FF2A-46D7-AA78-89EEA5AAF50D}"/>
                </c:ext>
              </c:extLst>
            </c:dLbl>
            <c:dLbl>
              <c:idx val="1160"/>
              <c:layout>
                <c:manualLayout>
                  <c:x val="-2.0185729182459918E-2"/>
                  <c:y val="-2.7162698957872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C-FF2A-46D7-AA78-89EEA5AAF50D}"/>
                </c:ext>
              </c:extLst>
            </c:dLbl>
            <c:dLbl>
              <c:idx val="1161"/>
              <c:layout>
                <c:manualLayout>
                  <c:x val="-1.744868115771959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D-FF2A-46D7-AA78-89EEA5AAF50D}"/>
                </c:ext>
              </c:extLst>
            </c:dLbl>
            <c:dLbl>
              <c:idx val="1162"/>
              <c:layout>
                <c:manualLayout>
                  <c:x val="-1.6070351185890612E-2"/>
                  <c:y val="-2.5089599837574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E-FF2A-46D7-AA78-89EEA5AAF50D}"/>
                </c:ext>
              </c:extLst>
            </c:dLbl>
            <c:dLbl>
              <c:idx val="1163"/>
              <c:layout>
                <c:manualLayout>
                  <c:x val="-9.2307483423348814E-3"/>
                  <c:y val="-2.50237036640020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4F-FF2A-46D7-AA78-89EEA5AAF50D}"/>
                </c:ext>
              </c:extLst>
            </c:dLbl>
            <c:dLbl>
              <c:idx val="1164"/>
              <c:layout>
                <c:manualLayout>
                  <c:x val="-1.7435857979965785E-2"/>
                  <c:y val="-2.50611889103515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0-FF2A-46D7-AA78-89EEA5AAF50D}"/>
                </c:ext>
              </c:extLst>
            </c:dLbl>
            <c:dLbl>
              <c:idx val="1166"/>
              <c:layout>
                <c:manualLayout>
                  <c:x val="-2.8381032860632309E-2"/>
                  <c:y val="3.34273040232683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1-FF2A-46D7-AA78-89EEA5AAF50D}"/>
                </c:ext>
              </c:extLst>
            </c:dLbl>
            <c:dLbl>
              <c:idx val="1167"/>
              <c:layout>
                <c:manualLayout>
                  <c:x val="-2.1554253194829981E-2"/>
                  <c:y val="-6.26398195578615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2-FF2A-46D7-AA78-89EEA5AAF50D}"/>
                </c:ext>
              </c:extLst>
            </c:dLbl>
            <c:dLbl>
              <c:idx val="1168"/>
              <c:layout>
                <c:manualLayout>
                  <c:x val="-2.7028349244310738E-2"/>
                  <c:y val="-1.2527963911572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3-FF2A-46D7-AA78-89EEA5AAF50D}"/>
                </c:ext>
              </c:extLst>
            </c:dLbl>
            <c:dLbl>
              <c:idx val="1169"/>
              <c:layout>
                <c:manualLayout>
                  <c:x val="-1.3335350559279327E-2"/>
                  <c:y val="-2.29853611892556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4-FF2A-46D7-AA78-89EEA5AAF50D}"/>
                </c:ext>
              </c:extLst>
            </c:dLbl>
            <c:dLbl>
              <c:idx val="1170"/>
              <c:layout>
                <c:manualLayout>
                  <c:x val="-1.0595285316243808E-2"/>
                  <c:y val="1.04166238518293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5-FF2A-46D7-AA78-89EEA5AAF50D}"/>
                </c:ext>
              </c:extLst>
            </c:dLbl>
            <c:dLbl>
              <c:idx val="1171"/>
              <c:layout>
                <c:manualLayout>
                  <c:x val="-1.4709576687529343E-2"/>
                  <c:y val="-3.3359214581058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6-FF2A-46D7-AA78-89EEA5AAF50D}"/>
                </c:ext>
              </c:extLst>
            </c:dLbl>
            <c:dLbl>
              <c:idx val="1172"/>
              <c:layout>
                <c:manualLayout>
                  <c:x val="-1.8816232586311328E-2"/>
                  <c:y val="-4.3781741417590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7-FF2A-46D7-AA78-89EEA5AAF50D}"/>
                </c:ext>
              </c:extLst>
            </c:dLbl>
            <c:dLbl>
              <c:idx val="1173"/>
              <c:layout>
                <c:manualLayout>
                  <c:x val="-7.8690625210311258E-3"/>
                  <c:y val="-1.87394578538363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8-FF2A-46D7-AA78-89EEA5AAF50D}"/>
                </c:ext>
              </c:extLst>
            </c:dLbl>
            <c:dLbl>
              <c:idx val="1174"/>
              <c:layout>
                <c:manualLayout>
                  <c:x val="-7.870031630661552E-3"/>
                  <c:y val="-6.219547990879857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9-FF2A-46D7-AA78-89EEA5AAF50D}"/>
                </c:ext>
              </c:extLst>
            </c:dLbl>
            <c:dLbl>
              <c:idx val="1175"/>
              <c:layout>
                <c:manualLayout>
                  <c:x val="-1.3343109120609098E-2"/>
                  <c:y val="-1.8779450785241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A-FF2A-46D7-AA78-89EEA5AAF50D}"/>
                </c:ext>
              </c:extLst>
            </c:dLbl>
            <c:dLbl>
              <c:idx val="1176"/>
              <c:layout>
                <c:manualLayout>
                  <c:x val="-1.8805141664984183E-2"/>
                  <c:y val="3.33943653342614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B-FF2A-46D7-AA78-89EEA5AAF50D}"/>
                </c:ext>
              </c:extLst>
            </c:dLbl>
            <c:dLbl>
              <c:idx val="1177"/>
              <c:layout>
                <c:manualLayout>
                  <c:x val="-1.3343109120609098E-2"/>
                  <c:y val="-2.9253732030878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C-FF2A-46D7-AA78-89EEA5AAF50D}"/>
                </c:ext>
              </c:extLst>
            </c:dLbl>
            <c:dLbl>
              <c:idx val="1178"/>
              <c:layout>
                <c:manualLayout>
                  <c:x val="-7.8760616461404868E-3"/>
                  <c:y val="-1.45941328136716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D-FF2A-46D7-AA78-89EEA5AAF50D}"/>
                </c:ext>
              </c:extLst>
            </c:dLbl>
            <c:dLbl>
              <c:idx val="1179"/>
              <c:layout>
                <c:manualLayout>
                  <c:x val="-2.291373578302722E-2"/>
                  <c:y val="-3.75874888285485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E-FF2A-46D7-AA78-89EEA5AAF50D}"/>
                </c:ext>
              </c:extLst>
            </c:dLbl>
            <c:dLbl>
              <c:idx val="1180"/>
              <c:layout>
                <c:manualLayout>
                  <c:x val="-2.8379837135742648E-2"/>
                  <c:y val="-2.92033771661035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5F-FF2A-46D7-AA78-89EEA5AAF50D}"/>
                </c:ext>
              </c:extLst>
            </c:dLbl>
            <c:dLbl>
              <c:idx val="1181"/>
              <c:layout>
                <c:manualLayout>
                  <c:x val="-6.5004890587582785E-3"/>
                  <c:y val="-1.6716418303359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0-FF2A-46D7-AA78-89EEA5AAF50D}"/>
                </c:ext>
              </c:extLst>
            </c:dLbl>
            <c:dLbl>
              <c:idx val="1182"/>
              <c:layout>
                <c:manualLayout>
                  <c:x val="-1.1974533952486608E-2"/>
                  <c:y val="-2.50431048430346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1-FF2A-46D7-AA78-89EEA5AAF50D}"/>
                </c:ext>
              </c:extLst>
            </c:dLbl>
            <c:dLbl>
              <c:idx val="1183"/>
              <c:layout>
                <c:manualLayout>
                  <c:x val="-1.4711633132979263E-2"/>
                  <c:y val="-3.76119411825583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2-FF2A-46D7-AA78-89EEA5AAF50D}"/>
                </c:ext>
              </c:extLst>
            </c:dLbl>
            <c:dLbl>
              <c:idx val="1184"/>
              <c:layout>
                <c:manualLayout>
                  <c:x val="-1.1992623998923412E-2"/>
                  <c:y val="-2.71606913397578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3-FF2A-46D7-AA78-89EEA5AAF50D}"/>
                </c:ext>
              </c:extLst>
            </c:dLbl>
            <c:dLbl>
              <c:idx val="1185"/>
              <c:layout>
                <c:manualLayout>
                  <c:x val="-2.2922777207200346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4-FF2A-46D7-AA78-89EEA5AAF50D}"/>
                </c:ext>
              </c:extLst>
            </c:dLbl>
            <c:dLbl>
              <c:idx val="1186"/>
              <c:layout>
                <c:manualLayout>
                  <c:x val="-1.1974585108238935E-2"/>
                  <c:y val="-2.92069256294356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5-FF2A-46D7-AA78-89EEA5AAF50D}"/>
                </c:ext>
              </c:extLst>
            </c:dLbl>
            <c:dLbl>
              <c:idx val="1187"/>
              <c:layout>
                <c:manualLayout>
                  <c:x val="-1.0606061095868872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6-FF2A-46D7-AA78-89EEA5AAF50D}"/>
                </c:ext>
              </c:extLst>
            </c:dLbl>
            <c:dLbl>
              <c:idx val="1188"/>
              <c:layout>
                <c:manualLayout>
                  <c:x val="-2.4291301219570412E-2"/>
                  <c:y val="-3.34328366067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7-FF2A-46D7-AA78-89EEA5AAF50D}"/>
                </c:ext>
              </c:extLst>
            </c:dLbl>
            <c:dLbl>
              <c:idx val="1189"/>
              <c:layout>
                <c:manualLayout>
                  <c:x val="-1.7448681157719793E-2"/>
                  <c:y val="-2.71641797429587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8-FF2A-46D7-AA78-89EEA5AAF50D}"/>
                </c:ext>
              </c:extLst>
            </c:dLbl>
            <c:dLbl>
              <c:idx val="1190"/>
              <c:layout>
                <c:manualLayout>
                  <c:x val="-1.0606061095868771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9-FF2A-46D7-AA78-89EEA5AAF50D}"/>
                </c:ext>
              </c:extLst>
            </c:dLbl>
            <c:dLbl>
              <c:idx val="1191"/>
              <c:layout>
                <c:manualLayout>
                  <c:x val="-1.6080157145349428E-2"/>
                  <c:y val="-2.29850751671189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A-FF2A-46D7-AA78-89EEA5AAF50D}"/>
                </c:ext>
              </c:extLst>
            </c:dLbl>
            <c:dLbl>
              <c:idx val="1192"/>
              <c:layout>
                <c:manualLayout>
                  <c:x val="-1.33431091206089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B-FF2A-46D7-AA78-89EEA5AAF50D}"/>
                </c:ext>
              </c:extLst>
            </c:dLbl>
            <c:dLbl>
              <c:idx val="1193"/>
              <c:layout>
                <c:manualLayout>
                  <c:x val="-1.0606061095868872E-2"/>
                  <c:y val="-3.34328366067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C-FF2A-46D7-AA78-89EEA5AAF50D}"/>
                </c:ext>
              </c:extLst>
            </c:dLbl>
            <c:dLbl>
              <c:idx val="1194"/>
              <c:layout>
                <c:manualLayout>
                  <c:x val="-1.608015714534942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D-FF2A-46D7-AA78-89EEA5AAF50D}"/>
                </c:ext>
              </c:extLst>
            </c:dLbl>
            <c:dLbl>
              <c:idx val="1195"/>
              <c:layout>
                <c:manualLayout>
                  <c:x val="-1.8817205170089755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E-FF2A-46D7-AA78-89EEA5AAF50D}"/>
                </c:ext>
              </c:extLst>
            </c:dLbl>
            <c:dLbl>
              <c:idx val="1196"/>
              <c:layout>
                <c:manualLayout>
                  <c:x val="-1.3343109120608999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6F-FF2A-46D7-AA78-89EEA5AAF50D}"/>
                </c:ext>
              </c:extLst>
            </c:dLbl>
            <c:dLbl>
              <c:idx val="1197"/>
              <c:layout>
                <c:manualLayout>
                  <c:x val="-2.2922777207200248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0-FF2A-46D7-AA78-89EEA5AAF50D}"/>
                </c:ext>
              </c:extLst>
            </c:dLbl>
            <c:dLbl>
              <c:idx val="1198"/>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1-FF2A-46D7-AA78-89EEA5AAF50D}"/>
                </c:ext>
              </c:extLst>
            </c:dLbl>
            <c:dLbl>
              <c:idx val="1199"/>
              <c:layout>
                <c:manualLayout>
                  <c:x val="-2.394917021647887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2-FF2A-46D7-AA78-89EEA5AAF50D}"/>
                </c:ext>
              </c:extLst>
            </c:dLbl>
            <c:dLbl>
              <c:idx val="1200"/>
              <c:layout>
                <c:manualLayout>
                  <c:x val="-1.4711633132979364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3-FF2A-46D7-AA78-89EEA5AAF50D}"/>
                </c:ext>
              </c:extLst>
            </c:dLbl>
            <c:dLbl>
              <c:idx val="1201"/>
              <c:layout>
                <c:manualLayout>
                  <c:x val="-1.0606061095868771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4-FF2A-46D7-AA78-89EEA5AAF50D}"/>
                </c:ext>
              </c:extLst>
            </c:dLbl>
            <c:dLbl>
              <c:idx val="1202"/>
              <c:layout>
                <c:manualLayout>
                  <c:x val="-1.0606061095868771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5-FF2A-46D7-AA78-89EEA5AAF50D}"/>
                </c:ext>
              </c:extLst>
            </c:dLbl>
            <c:dLbl>
              <c:idx val="1203"/>
              <c:layout>
                <c:manualLayout>
                  <c:x val="-1.4711633132979263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6-FF2A-46D7-AA78-89EEA5AAF50D}"/>
                </c:ext>
              </c:extLst>
            </c:dLbl>
            <c:dLbl>
              <c:idx val="1204"/>
              <c:layout>
                <c:manualLayout>
                  <c:x val="-1.7448681157719591E-2"/>
                  <c:y val="-2.29850751671189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7-FF2A-46D7-AA78-89EEA5AAF50D}"/>
                </c:ext>
              </c:extLst>
            </c:dLbl>
            <c:dLbl>
              <c:idx val="1205"/>
              <c:layout>
                <c:manualLayout>
                  <c:x val="-1.88172051700898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8-FF2A-46D7-AA78-89EEA5AAF50D}"/>
                </c:ext>
              </c:extLst>
            </c:dLbl>
            <c:dLbl>
              <c:idx val="1206"/>
              <c:layout>
                <c:manualLayout>
                  <c:x val="-1.0606061095868872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9-FF2A-46D7-AA78-89EEA5AAF50D}"/>
                </c:ext>
              </c:extLst>
            </c:dLbl>
            <c:dLbl>
              <c:idx val="1207"/>
              <c:layout>
                <c:manualLayout>
                  <c:x val="-1.8817205170089956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A-FF2A-46D7-AA78-89EEA5AAF50D}"/>
                </c:ext>
              </c:extLst>
            </c:dLbl>
            <c:dLbl>
              <c:idx val="1208"/>
              <c:layout>
                <c:manualLayout>
                  <c:x val="-2.4291301219570412E-2"/>
                  <c:y val="-2.92537320308787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B-FF2A-46D7-AA78-89EEA5AAF50D}"/>
                </c:ext>
              </c:extLst>
            </c:dLbl>
            <c:dLbl>
              <c:idx val="1209"/>
              <c:layout>
                <c:manualLayout>
                  <c:x val="-1.0606061095868771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C-FF2A-46D7-AA78-89EEA5AAF50D}"/>
                </c:ext>
              </c:extLst>
            </c:dLbl>
            <c:dLbl>
              <c:idx val="1210"/>
              <c:layout>
                <c:manualLayout>
                  <c:x val="-1.3343109120608999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D-FF2A-46D7-AA78-89EEA5AAF50D}"/>
                </c:ext>
              </c:extLst>
            </c:dLbl>
            <c:dLbl>
              <c:idx val="1211"/>
              <c:layout>
                <c:manualLayout>
                  <c:x val="-1.1974585108238935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E-FF2A-46D7-AA78-89EEA5AAF50D}"/>
                </c:ext>
              </c:extLst>
            </c:dLbl>
            <c:dLbl>
              <c:idx val="1212"/>
              <c:layout>
                <c:manualLayout>
                  <c:x val="-2.018572918245991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7F-FF2A-46D7-AA78-89EEA5AAF50D}"/>
                </c:ext>
              </c:extLst>
            </c:dLbl>
            <c:dLbl>
              <c:idx val="1213"/>
              <c:layout>
                <c:manualLayout>
                  <c:x val="-1.7448681157719591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0-FF2A-46D7-AA78-89EEA5AAF50D}"/>
                </c:ext>
              </c:extLst>
            </c:dLbl>
            <c:dLbl>
              <c:idx val="1214"/>
              <c:layout>
                <c:manualLayout>
                  <c:x val="-1.060606109586887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1-FF2A-46D7-AA78-89EEA5AAF50D}"/>
                </c:ext>
              </c:extLst>
            </c:dLbl>
            <c:dLbl>
              <c:idx val="1216"/>
              <c:layout>
                <c:manualLayout>
                  <c:x val="-2.5659825231940575E-2"/>
                  <c:y val="-3.5522388894638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2-FF2A-46D7-AA78-89EEA5AAF50D}"/>
                </c:ext>
              </c:extLst>
            </c:dLbl>
            <c:dLbl>
              <c:idx val="1217"/>
              <c:layout>
                <c:manualLayout>
                  <c:x val="-6.500489058758278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3-FF2A-46D7-AA78-89EEA5AAF50D}"/>
                </c:ext>
              </c:extLst>
            </c:dLbl>
            <c:dLbl>
              <c:idx val="1218"/>
              <c:layout>
                <c:manualLayout>
                  <c:x val="-6.5004890587582785E-3"/>
                  <c:y val="-1.044776143959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4-FF2A-46D7-AA78-89EEA5AAF50D}"/>
                </c:ext>
              </c:extLst>
            </c:dLbl>
            <c:dLbl>
              <c:idx val="1219"/>
              <c:layout>
                <c:manualLayout>
                  <c:x val="-2.0185729182459918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5-FF2A-46D7-AA78-89EEA5AAF50D}"/>
                </c:ext>
              </c:extLst>
            </c:dLbl>
            <c:dLbl>
              <c:idx val="1220"/>
              <c:layout>
                <c:manualLayout>
                  <c:x val="-1.8817205170089855E-2"/>
                  <c:y val="-3.34328366067184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6-FF2A-46D7-AA78-89EEA5AAF50D}"/>
                </c:ext>
              </c:extLst>
            </c:dLbl>
            <c:dLbl>
              <c:idx val="1221"/>
              <c:layout>
                <c:manualLayout>
                  <c:x val="-9.2375370834987067E-3"/>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7-FF2A-46D7-AA78-89EEA5AAF50D}"/>
                </c:ext>
              </c:extLst>
            </c:dLbl>
            <c:dLbl>
              <c:idx val="1222"/>
              <c:layout>
                <c:manualLayout>
                  <c:x val="-2.0185729182459918E-2"/>
                  <c:y val="-4.38805980463180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8-FF2A-46D7-AA78-89EEA5AAF50D}"/>
                </c:ext>
              </c:extLst>
            </c:dLbl>
            <c:dLbl>
              <c:idx val="1223"/>
              <c:layout>
                <c:manualLayout>
                  <c:x val="-1.0606061095868872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9-FF2A-46D7-AA78-89EEA5AAF50D}"/>
                </c:ext>
              </c:extLst>
            </c:dLbl>
            <c:dLbl>
              <c:idx val="1224"/>
              <c:layout>
                <c:manualLayout>
                  <c:x val="-2.1554253194830182E-2"/>
                  <c:y val="-3.13432843187986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A-FF2A-46D7-AA78-89EEA5AAF50D}"/>
                </c:ext>
              </c:extLst>
            </c:dLbl>
            <c:dLbl>
              <c:idx val="1225"/>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B-FF2A-46D7-AA78-89EEA5AAF50D}"/>
                </c:ext>
              </c:extLst>
            </c:dLbl>
            <c:dLbl>
              <c:idx val="1226"/>
              <c:layout>
                <c:manualLayout>
                  <c:x val="-1.0606061095868771E-2"/>
                  <c:y val="-3.97014934704781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C-FF2A-46D7-AA78-89EEA5AAF50D}"/>
                </c:ext>
              </c:extLst>
            </c:dLbl>
            <c:dLbl>
              <c:idx val="1227"/>
              <c:layout>
                <c:manualLayout>
                  <c:x val="-7.869013071128644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D-FF2A-46D7-AA78-89EEA5AAF50D}"/>
                </c:ext>
              </c:extLst>
            </c:dLbl>
            <c:dLbl>
              <c:idx val="1228"/>
              <c:layout>
                <c:manualLayout>
                  <c:x val="-7.869013071128493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E-FF2A-46D7-AA78-89EEA5AAF50D}"/>
                </c:ext>
              </c:extLst>
            </c:dLbl>
            <c:dLbl>
              <c:idx val="1229"/>
              <c:layout>
                <c:manualLayout>
                  <c:x val="-1.379931921500316E-2"/>
                  <c:y val="-2.3681591297634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8F-FF2A-46D7-AA78-89EEA5AAF50D}"/>
                </c:ext>
              </c:extLst>
            </c:dLbl>
            <c:dLbl>
              <c:idx val="1230"/>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0-FF2A-46D7-AA78-89EEA5AAF50D}"/>
                </c:ext>
              </c:extLst>
            </c:dLbl>
            <c:dLbl>
              <c:idx val="1231"/>
              <c:layout>
                <c:manualLayout>
                  <c:x val="-1.6080157145349428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1-FF2A-46D7-AA78-89EEA5AAF50D}"/>
                </c:ext>
              </c:extLst>
            </c:dLbl>
            <c:dLbl>
              <c:idx val="1232"/>
              <c:layout>
                <c:manualLayout>
                  <c:x val="-7.4128740533389477E-3"/>
                  <c:y val="-2.64676608620626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2-FF2A-46D7-AA78-89EEA5AAF50D}"/>
                </c:ext>
              </c:extLst>
            </c:dLbl>
            <c:dLbl>
              <c:idx val="1233"/>
              <c:layout>
                <c:manualLayout>
                  <c:x val="-6.9566993989342183E-3"/>
                  <c:y val="-2.3681591297634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3-FF2A-46D7-AA78-89EEA5AAF50D}"/>
                </c:ext>
              </c:extLst>
            </c:dLbl>
            <c:dLbl>
              <c:idx val="1234"/>
              <c:layout>
                <c:manualLayout>
                  <c:x val="-1.3343144560598699E-2"/>
                  <c:y val="-1.3233830431031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4-FF2A-46D7-AA78-89EEA5AAF50D}"/>
                </c:ext>
              </c:extLst>
            </c:dLbl>
            <c:dLbl>
              <c:idx val="1235"/>
              <c:layout>
                <c:manualLayout>
                  <c:x val="-3.763441034017951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5-FF2A-46D7-AA78-89EEA5AAF50D}"/>
                </c:ext>
              </c:extLst>
            </c:dLbl>
            <c:dLbl>
              <c:idx val="1236"/>
              <c:layout>
                <c:manualLayout>
                  <c:x val="-2.018572918245991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6-FF2A-46D7-AA78-89EEA5AAF50D}"/>
                </c:ext>
              </c:extLst>
            </c:dLbl>
            <c:dLbl>
              <c:idx val="1237"/>
              <c:layout>
                <c:manualLayout>
                  <c:x val="-1.3343109120609199E-2"/>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7-FF2A-46D7-AA78-89EEA5AAF50D}"/>
                </c:ext>
              </c:extLst>
            </c:dLbl>
            <c:dLbl>
              <c:idx val="1238"/>
              <c:layout>
                <c:manualLayout>
                  <c:x val="-1.6080157145349529E-2"/>
                  <c:y val="-3.9701493470478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8-FF2A-46D7-AA78-89EEA5AAF50D}"/>
                </c:ext>
              </c:extLst>
            </c:dLbl>
            <c:dLbl>
              <c:idx val="1239"/>
              <c:layout>
                <c:manualLayout>
                  <c:x val="-3.5239493318531726E-2"/>
                  <c:y val="-3.340782779193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9-FF2A-46D7-AA78-89EEA5AAF50D}"/>
                </c:ext>
              </c:extLst>
            </c:dLbl>
            <c:dLbl>
              <c:idx val="1241"/>
              <c:layout>
                <c:manualLayout>
                  <c:x val="-1.1974585108238935E-2"/>
                  <c:y val="-2.29850751671190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A-FF2A-46D7-AA78-89EEA5AAF50D}"/>
                </c:ext>
              </c:extLst>
            </c:dLbl>
            <c:dLbl>
              <c:idx val="1242"/>
              <c:layout>
                <c:manualLayout>
                  <c:x val="-1.197458510823893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B-FF2A-46D7-AA78-89EEA5AAF50D}"/>
                </c:ext>
              </c:extLst>
            </c:dLbl>
            <c:dLbl>
              <c:idx val="1243"/>
              <c:layout>
                <c:manualLayout>
                  <c:x val="-1.334009190231431E-2"/>
                  <c:y val="-2.92142444285872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C-FF2A-46D7-AA78-89EEA5AAF50D}"/>
                </c:ext>
              </c:extLst>
            </c:dLbl>
            <c:dLbl>
              <c:idx val="1244"/>
              <c:layout>
                <c:manualLayout>
                  <c:x val="-5.1284090391118774E-3"/>
                  <c:y val="-2.29725707597266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D-FF2A-46D7-AA78-89EEA5AAF50D}"/>
                </c:ext>
              </c:extLst>
            </c:dLbl>
            <c:dLbl>
              <c:idx val="1245"/>
              <c:layout>
                <c:manualLayout>
                  <c:x val="-1.4709477977054271E-2"/>
                  <c:y val="-4.5944581351451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E-FF2A-46D7-AA78-89EEA5AAF50D}"/>
                </c:ext>
              </c:extLst>
            </c:dLbl>
            <c:dLbl>
              <c:idx val="1246"/>
              <c:layout>
                <c:manualLayout>
                  <c:x val="-2.7028349244310638E-2"/>
                  <c:y val="-3.13511474842221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9F-FF2A-46D7-AA78-89EEA5AAF50D}"/>
                </c:ext>
              </c:extLst>
            </c:dLbl>
            <c:dLbl>
              <c:idx val="1247"/>
              <c:layout>
                <c:manualLayout>
                  <c:x val="-1.0605626216993373E-2"/>
                  <c:y val="-2.51157521531867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0-FF2A-46D7-AA78-89EEA5AAF50D}"/>
                </c:ext>
              </c:extLst>
            </c:dLbl>
            <c:dLbl>
              <c:idx val="1248"/>
              <c:layout>
                <c:manualLayout>
                  <c:x val="-1.0268722479776274E-3"/>
                  <c:y val="-1.046596671875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1-FF2A-46D7-AA78-89EEA5AAF50D}"/>
                </c:ext>
              </c:extLst>
            </c:dLbl>
            <c:dLbl>
              <c:idx val="1249"/>
              <c:layout>
                <c:manualLayout>
                  <c:x val="-6.4994301079891225E-3"/>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2-FF2A-46D7-AA78-89EEA5AAF50D}"/>
                </c:ext>
              </c:extLst>
            </c:dLbl>
            <c:dLbl>
              <c:idx val="1250"/>
              <c:layout>
                <c:manualLayout>
                  <c:x val="-7.8690130711284428E-3"/>
                  <c:y val="-2.29263373587104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3-FF2A-46D7-AA78-89EEA5AAF50D}"/>
                </c:ext>
              </c:extLst>
            </c:dLbl>
            <c:dLbl>
              <c:idx val="1251"/>
              <c:layout>
                <c:manualLayout>
                  <c:x val="-1.3333303161150384E-2"/>
                  <c:y val="-2.5107862853634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4-FF2A-46D7-AA78-89EEA5AAF50D}"/>
                </c:ext>
              </c:extLst>
            </c:dLbl>
            <c:dLbl>
              <c:idx val="1252"/>
              <c:layout>
                <c:manualLayout>
                  <c:x val="-1.8819144810422246E-2"/>
                  <c:y val="-3.34427085072913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5-FF2A-46D7-AA78-89EEA5AAF50D}"/>
                </c:ext>
              </c:extLst>
            </c:dLbl>
            <c:dLbl>
              <c:idx val="1253"/>
              <c:layout>
                <c:manualLayout>
                  <c:x val="-2.0188582055453257E-2"/>
                  <c:y val="-4.1833907203704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6-FF2A-46D7-AA78-89EEA5AAF50D}"/>
                </c:ext>
              </c:extLst>
            </c:dLbl>
            <c:dLbl>
              <c:idx val="1254"/>
              <c:layout>
                <c:manualLayout>
                  <c:x val="-6.5004890587583792E-3"/>
                  <c:y val="-2.504813785516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7-FF2A-46D7-AA78-89EEA5AAF50D}"/>
                </c:ext>
              </c:extLst>
            </c:dLbl>
            <c:dLbl>
              <c:idx val="1255"/>
              <c:layout>
                <c:manualLayout>
                  <c:x val="-5.1209737511706535E-3"/>
                  <c:y val="-2.70894823619575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8-FF2A-46D7-AA78-89EEA5AAF50D}"/>
                </c:ext>
              </c:extLst>
            </c:dLbl>
            <c:dLbl>
              <c:idx val="1256"/>
              <c:layout>
                <c:manualLayout>
                  <c:x val="-1.1974585108238935E-2"/>
                  <c:y val="-3.96718857199789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9-FF2A-46D7-AA78-89EEA5AAF50D}"/>
                </c:ext>
              </c:extLst>
            </c:dLbl>
            <c:dLbl>
              <c:idx val="1257"/>
              <c:layout>
                <c:manualLayout>
                  <c:x val="-2.3949578428593484E-3"/>
                  <c:y val="-2.090592449208068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A-FF2A-46D7-AA78-89EEA5AAF50D}"/>
                </c:ext>
              </c:extLst>
            </c:dLbl>
            <c:dLbl>
              <c:idx val="1258"/>
              <c:layout>
                <c:manualLayout>
                  <c:x val="-1.3332639486173857E-2"/>
                  <c:y val="-3.34932663992574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B-FF2A-46D7-AA78-89EEA5AAF50D}"/>
                </c:ext>
              </c:extLst>
            </c:dLbl>
            <c:dLbl>
              <c:idx val="1259"/>
              <c:layout>
                <c:manualLayout>
                  <c:x val="-9.2375370834986061E-3"/>
                  <c:y val="-2.0861197229445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C-FF2A-46D7-AA78-89EEA5AAF50D}"/>
                </c:ext>
              </c:extLst>
            </c:dLbl>
            <c:dLbl>
              <c:idx val="1260"/>
              <c:layout>
                <c:manualLayout>
                  <c:x val="-1.026393009277623E-3"/>
                  <c:y val="-1.45957355928826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D-FF2A-46D7-AA78-89EEA5AAF50D}"/>
                </c:ext>
              </c:extLst>
            </c:dLbl>
            <c:dLbl>
              <c:idx val="1261"/>
              <c:layout>
                <c:manualLayout>
                  <c:x val="-6.4844331471172866E-3"/>
                  <c:y val="-2.0809901629177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E-FF2A-46D7-AA78-89EEA5AAF50D}"/>
                </c:ext>
              </c:extLst>
            </c:dLbl>
            <c:dLbl>
              <c:idx val="1262"/>
              <c:layout>
                <c:manualLayout>
                  <c:x val="-9.2214811718572126E-3"/>
                  <c:y val="-2.08371141341430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AF-FF2A-46D7-AA78-89EEA5AAF50D}"/>
                </c:ext>
              </c:extLst>
            </c:dLbl>
            <c:dLbl>
              <c:idx val="1263"/>
              <c:layout>
                <c:manualLayout>
                  <c:x val="-1.8817205170089855E-2"/>
                  <c:y val="-2.92631534989601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0-FF2A-46D7-AA78-89EEA5AAF50D}"/>
                </c:ext>
              </c:extLst>
            </c:dLbl>
            <c:dLbl>
              <c:idx val="1264"/>
              <c:layout>
                <c:manualLayout>
                  <c:x val="-9.2445521232922805E-3"/>
                  <c:y val="-2.9237213872458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1-FF2A-46D7-AA78-89EEA5AAF50D}"/>
                </c:ext>
              </c:extLst>
            </c:dLbl>
            <c:dLbl>
              <c:idx val="1265"/>
              <c:layout>
                <c:manualLayout>
                  <c:x val="-5.1319738878794E-3"/>
                  <c:y val="-1.67199321031993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2-FF2A-46D7-AA78-89EEA5AAF50D}"/>
                </c:ext>
              </c:extLst>
            </c:dLbl>
            <c:dLbl>
              <c:idx val="1266"/>
              <c:layout>
                <c:manualLayout>
                  <c:x val="-1.026393009277623E-3"/>
                  <c:y val="-2.08611972294457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3-FF2A-46D7-AA78-89EEA5AAF50D}"/>
                </c:ext>
              </c:extLst>
            </c:dLbl>
            <c:dLbl>
              <c:idx val="1267"/>
              <c:layout>
                <c:manualLayout>
                  <c:x val="-3.763441034017951E-3"/>
                  <c:y val="-4.6034513060895604E-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4-FF2A-46D7-AA78-89EEA5AAF50D}"/>
                </c:ext>
              </c:extLst>
            </c:dLbl>
            <c:dLbl>
              <c:idx val="1268"/>
              <c:layout>
                <c:manualLayout>
                  <c:x val="-5.1319650463882149E-3"/>
                  <c:y val="-2.5049680282086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5-FF2A-46D7-AA78-89EEA5AAF50D}"/>
                </c:ext>
              </c:extLst>
            </c:dLbl>
            <c:dLbl>
              <c:idx val="1269"/>
              <c:layout>
                <c:manualLayout>
                  <c:x val="-2.3949170216479875E-3"/>
                  <c:y val="-1.46236851186695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6-FF2A-46D7-AA78-89EEA5AAF50D}"/>
                </c:ext>
              </c:extLst>
            </c:dLbl>
            <c:dLbl>
              <c:idx val="1270"/>
              <c:layout>
                <c:manualLayout>
                  <c:x val="-3.7634410340180511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7-FF2A-46D7-AA78-89EEA5AAF50D}"/>
                </c:ext>
              </c:extLst>
            </c:dLbl>
            <c:dLbl>
              <c:idx val="1271"/>
              <c:layout>
                <c:manualLayout>
                  <c:x val="-1.026393009277623E-3"/>
                  <c:y val="-2.10361283790786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8-FF2A-46D7-AA78-89EEA5AAF50D}"/>
                </c:ext>
              </c:extLst>
            </c:dLbl>
            <c:dLbl>
              <c:idx val="1272"/>
              <c:layout>
                <c:manualLayout>
                  <c:x val="-2.4291301219570412E-2"/>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9-FF2A-46D7-AA78-89EEA5AAF50D}"/>
                </c:ext>
              </c:extLst>
            </c:dLbl>
            <c:dLbl>
              <c:idx val="1273"/>
              <c:layout>
                <c:manualLayout>
                  <c:x val="-3.7634410340181518E-3"/>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A-FF2A-46D7-AA78-89EEA5AAF50D}"/>
                </c:ext>
              </c:extLst>
            </c:dLbl>
            <c:dLbl>
              <c:idx val="1274"/>
              <c:layout>
                <c:manualLayout>
                  <c:x val="-3.763441034017951E-3"/>
                  <c:y val="-2.29725372891887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B-FF2A-46D7-AA78-89EEA5AAF50D}"/>
                </c:ext>
              </c:extLst>
            </c:dLbl>
            <c:dLbl>
              <c:idx val="1275"/>
              <c:layout>
                <c:manualLayout>
                  <c:x val="-3.7634410340181518E-3"/>
                  <c:y val="-1.67289420463294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C-FF2A-46D7-AA78-89EEA5AAF50D}"/>
                </c:ext>
              </c:extLst>
            </c:dLbl>
            <c:dLbl>
              <c:idx val="1276"/>
              <c:layout>
                <c:manualLayout>
                  <c:x val="-1.3343109120609299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D-FF2A-46D7-AA78-89EEA5AAF50D}"/>
                </c:ext>
              </c:extLst>
            </c:dLbl>
            <c:dLbl>
              <c:idx val="1277"/>
              <c:layout>
                <c:manualLayout>
                  <c:x val="-1.197458510823903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E-FF2A-46D7-AA78-89EEA5AAF50D}"/>
                </c:ext>
              </c:extLst>
            </c:dLbl>
            <c:dLbl>
              <c:idx val="1278"/>
              <c:layout>
                <c:manualLayout>
                  <c:x val="-6.5004890587582785E-3"/>
                  <c:y val="-1.6728922710751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BF-FF2A-46D7-AA78-89EEA5AAF50D}"/>
                </c:ext>
              </c:extLst>
            </c:dLbl>
            <c:dLbl>
              <c:idx val="1279"/>
              <c:layout>
                <c:manualLayout>
                  <c:x val="5.8162270525731969E-3"/>
                  <c:y val="6.267176078673782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0-FF2A-46D7-AA78-89EEA5AAF50D}"/>
                </c:ext>
              </c:extLst>
            </c:dLbl>
            <c:dLbl>
              <c:idx val="1280"/>
              <c:layout>
                <c:manualLayout>
                  <c:x val="-9.2375370834986061E-3"/>
                  <c:y val="6.290539576696193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1-FF2A-46D7-AA78-89EEA5AAF50D}"/>
                </c:ext>
              </c:extLst>
            </c:dLbl>
            <c:dLbl>
              <c:idx val="1281"/>
              <c:layout>
                <c:manualLayout>
                  <c:x val="-7.8690130711284428E-3"/>
                  <c:y val="-8.356728366593763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2-FF2A-46D7-AA78-89EEA5AAF50D}"/>
                </c:ext>
              </c:extLst>
            </c:dLbl>
            <c:dLbl>
              <c:idx val="1282"/>
              <c:layout>
                <c:manualLayout>
                  <c:x val="-6.5004890587582785E-3"/>
                  <c:y val="-8.319215144416856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3-FF2A-46D7-AA78-89EEA5AAF50D}"/>
                </c:ext>
              </c:extLst>
            </c:dLbl>
            <c:dLbl>
              <c:idx val="1283"/>
              <c:layout>
                <c:manualLayout>
                  <c:x val="-9.238984865124391E-3"/>
                  <c:y val="-6.21536345218481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4-FF2A-46D7-AA78-89EEA5AAF50D}"/>
                </c:ext>
              </c:extLst>
            </c:dLbl>
            <c:dLbl>
              <c:idx val="1284"/>
              <c:layout>
                <c:manualLayout>
                  <c:x val="-9.2375370834987067E-3"/>
                  <c:y val="-1.87794507852419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5-FF2A-46D7-AA78-89EEA5AAF50D}"/>
                </c:ext>
              </c:extLst>
            </c:dLbl>
            <c:dLbl>
              <c:idx val="1285"/>
              <c:layout>
                <c:manualLayout>
                  <c:x val="-3.3870969306161555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6-FF2A-46D7-AA78-89EEA5AAF50D}"/>
                </c:ext>
              </c:extLst>
            </c:dLbl>
            <c:dLbl>
              <c:idx val="1286"/>
              <c:layout>
                <c:manualLayout>
                  <c:x val="-1.608015714534952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7-FF2A-46D7-AA78-89EEA5AAF50D}"/>
                </c:ext>
              </c:extLst>
            </c:dLbl>
            <c:dLbl>
              <c:idx val="1287"/>
              <c:layout>
                <c:manualLayout>
                  <c:x val="-9.2375370834986061E-3"/>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8-FF2A-46D7-AA78-89EEA5AAF50D}"/>
                </c:ext>
              </c:extLst>
            </c:dLbl>
            <c:dLbl>
              <c:idx val="1288"/>
              <c:layout>
                <c:manualLayout>
                  <c:x val="-1.026393009277623E-3"/>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9-FF2A-46D7-AA78-89EEA5AAF50D}"/>
                </c:ext>
              </c:extLst>
            </c:dLbl>
            <c:dLbl>
              <c:idx val="1289"/>
              <c:layout>
                <c:manualLayout>
                  <c:x val="3.0791790278328689E-3"/>
                  <c:y val="-1.25216832182790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A-FF2A-46D7-AA78-89EEA5AAF50D}"/>
                </c:ext>
              </c:extLst>
            </c:dLbl>
            <c:dLbl>
              <c:idx val="1290"/>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B-FF2A-46D7-AA78-89EEA5AAF50D}"/>
                </c:ext>
              </c:extLst>
            </c:dLbl>
            <c:dLbl>
              <c:idx val="1291"/>
              <c:layout>
                <c:manualLayout>
                  <c:x val="-9.2375370834986061E-3"/>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C-FF2A-46D7-AA78-89EEA5AAF50D}"/>
                </c:ext>
              </c:extLst>
            </c:dLbl>
            <c:dLbl>
              <c:idx val="1292"/>
              <c:layout>
                <c:manualLayout>
                  <c:x val="3.0791790278326681E-3"/>
                  <c:y val="4.163492888407495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D-FF2A-46D7-AA78-89EEA5AAF50D}"/>
                </c:ext>
              </c:extLst>
            </c:dLbl>
            <c:dLbl>
              <c:idx val="1293"/>
              <c:layout>
                <c:manualLayout>
                  <c:x val="1.7106550154627051E-3"/>
                  <c:y val="-2.10509251868466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E-FF2A-46D7-AA78-89EEA5AAF50D}"/>
                </c:ext>
              </c:extLst>
            </c:dLbl>
            <c:dLbl>
              <c:idx val="1294"/>
              <c:layout>
                <c:manualLayout>
                  <c:x val="-2.3949170216477872E-3"/>
                  <c:y val="-2.9253732030878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CF-FF2A-46D7-AA78-89EEA5AAF50D}"/>
                </c:ext>
              </c:extLst>
            </c:dLbl>
            <c:dLbl>
              <c:idx val="1295"/>
              <c:layout>
                <c:manualLayout>
                  <c:x val="-5.1319650463882149E-3"/>
                  <c:y val="-2.804113357718024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0-FF2A-46D7-AA78-89EEA5AAF50D}"/>
                </c:ext>
              </c:extLst>
            </c:dLbl>
            <c:dLbl>
              <c:idx val="1296"/>
              <c:layout>
                <c:manualLayout>
                  <c:x val="-2.3949170216477872E-3"/>
                  <c:y val="-1.67164183033593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1-FF2A-46D7-AA78-89EEA5AAF50D}"/>
                </c:ext>
              </c:extLst>
            </c:dLbl>
            <c:dLbl>
              <c:idx val="1297"/>
              <c:layout>
                <c:manualLayout>
                  <c:x val="3.42131003092541E-4"/>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2-FF2A-46D7-AA78-89EEA5AAF50D}"/>
                </c:ext>
              </c:extLst>
            </c:dLbl>
            <c:dLbl>
              <c:idx val="1298"/>
              <c:layout>
                <c:manualLayout>
                  <c:x val="-1.0263930092777233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3-FF2A-46D7-AA78-89EEA5AAF50D}"/>
                </c:ext>
              </c:extLst>
            </c:dLbl>
            <c:dLbl>
              <c:idx val="1299"/>
              <c:layout>
                <c:manualLayout>
                  <c:x val="-3.763441034017951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4-FF2A-46D7-AA78-89EEA5AAF50D}"/>
                </c:ext>
              </c:extLst>
            </c:dLbl>
            <c:dLbl>
              <c:idx val="1300"/>
              <c:layout>
                <c:manualLayout>
                  <c:x val="9.9217990896834883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5-FF2A-46D7-AA78-89EEA5AAF50D}"/>
                </c:ext>
              </c:extLst>
            </c:dLbl>
            <c:dLbl>
              <c:idx val="1301"/>
              <c:layout>
                <c:manualLayout>
                  <c:x val="-1.8817205170089855E-2"/>
                  <c:y val="-3.55223888946383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6-FF2A-46D7-AA78-89EEA5AAF50D}"/>
                </c:ext>
              </c:extLst>
            </c:dLbl>
            <c:dLbl>
              <c:idx val="1302"/>
              <c:layout>
                <c:manualLayout>
                  <c:x val="3.4213100309244066E-4"/>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7-FF2A-46D7-AA78-89EEA5AAF50D}"/>
                </c:ext>
              </c:extLst>
            </c:dLbl>
            <c:dLbl>
              <c:idx val="1303"/>
              <c:layout>
                <c:manualLayout>
                  <c:x val="-2.3949170216479875E-3"/>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8-FF2A-46D7-AA78-89EEA5AAF50D}"/>
                </c:ext>
              </c:extLst>
            </c:dLbl>
            <c:dLbl>
              <c:idx val="1304"/>
              <c:layout>
                <c:manualLayout>
                  <c:x val="1.71065501546270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9-FF2A-46D7-AA78-89EEA5AAF50D}"/>
                </c:ext>
              </c:extLst>
            </c:dLbl>
            <c:dLbl>
              <c:idx val="1305"/>
              <c:layout>
                <c:manualLayout>
                  <c:x val="-6.500489058758278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A-FF2A-46D7-AA78-89EEA5AAF50D}"/>
                </c:ext>
              </c:extLst>
            </c:dLbl>
            <c:dLbl>
              <c:idx val="1306"/>
              <c:layout>
                <c:manualLayout>
                  <c:x val="-3.7634410340179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B-FF2A-46D7-AA78-89EEA5AAF50D}"/>
                </c:ext>
              </c:extLst>
            </c:dLbl>
            <c:dLbl>
              <c:idx val="1307"/>
              <c:layout>
                <c:manualLayout>
                  <c:x val="-2.3949170216479875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C-FF2A-46D7-AA78-89EEA5AAF50D}"/>
                </c:ext>
              </c:extLst>
            </c:dLbl>
            <c:dLbl>
              <c:idx val="1308"/>
              <c:layout>
                <c:manualLayout>
                  <c:x val="-2.4291301219570311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D-FF2A-46D7-AA78-89EEA5AAF50D}"/>
                </c:ext>
              </c:extLst>
            </c:dLbl>
            <c:dLbl>
              <c:idx val="1309"/>
              <c:layout>
                <c:manualLayout>
                  <c:x val="-3.763441034017951E-3"/>
                  <c:y val="-4.179104575839960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E-FF2A-46D7-AA78-89EEA5AAF50D}"/>
                </c:ext>
              </c:extLst>
            </c:dLbl>
            <c:dLbl>
              <c:idx val="1310"/>
              <c:layout>
                <c:manualLayout>
                  <c:x val="-1.0606061095868872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DF-FF2A-46D7-AA78-89EEA5AAF50D}"/>
                </c:ext>
              </c:extLst>
            </c:dLbl>
            <c:dLbl>
              <c:idx val="1311"/>
              <c:layout>
                <c:manualLayout>
                  <c:x val="-1.0606061095868771E-2"/>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0-FF2A-46D7-AA78-89EEA5AAF50D}"/>
                </c:ext>
              </c:extLst>
            </c:dLbl>
            <c:dLbl>
              <c:idx val="1312"/>
              <c:layout>
                <c:manualLayout>
                  <c:x val="-7.8690130711284428E-3"/>
                  <c:y val="1.6716418303359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1-FF2A-46D7-AA78-89EEA5AAF50D}"/>
                </c:ext>
              </c:extLst>
            </c:dLbl>
            <c:dLbl>
              <c:idx val="1313"/>
              <c:layout>
                <c:manualLayout>
                  <c:x val="-1.0606061095868971E-2"/>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2-FF2A-46D7-AA78-89EEA5AAF50D}"/>
                </c:ext>
              </c:extLst>
            </c:dLbl>
            <c:dLbl>
              <c:idx val="1314"/>
              <c:layout>
                <c:manualLayout>
                  <c:x val="-2.3949170216479875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3-FF2A-46D7-AA78-89EEA5AAF50D}"/>
                </c:ext>
              </c:extLst>
            </c:dLbl>
            <c:dLbl>
              <c:idx val="1315"/>
              <c:layout>
                <c:manualLayout>
                  <c:x val="-1.7448681157719692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4-FF2A-46D7-AA78-89EEA5AAF50D}"/>
                </c:ext>
              </c:extLst>
            </c:dLbl>
            <c:dLbl>
              <c:idx val="1316"/>
              <c:layout>
                <c:manualLayout>
                  <c:x val="-1.744868115771969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5-FF2A-46D7-AA78-89EEA5AAF50D}"/>
                </c:ext>
              </c:extLst>
            </c:dLbl>
            <c:dLbl>
              <c:idx val="1317"/>
              <c:layout>
                <c:manualLayout>
                  <c:x val="-1.0606061095868872E-2"/>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6-FF2A-46D7-AA78-89EEA5AAF50D}"/>
                </c:ext>
              </c:extLst>
            </c:dLbl>
            <c:dLbl>
              <c:idx val="1318"/>
              <c:layout>
                <c:manualLayout>
                  <c:x val="-7.8690130711284428E-3"/>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7-FF2A-46D7-AA78-89EEA5AAF50D}"/>
                </c:ext>
              </c:extLst>
            </c:dLbl>
            <c:dLbl>
              <c:idx val="1319"/>
              <c:layout>
                <c:manualLayout>
                  <c:x val="-6.500489058758278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8-FF2A-46D7-AA78-89EEA5AAF50D}"/>
                </c:ext>
              </c:extLst>
            </c:dLbl>
            <c:dLbl>
              <c:idx val="1320"/>
              <c:layout>
                <c:manualLayout>
                  <c:x val="-3.763441034017951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9-FF2A-46D7-AA78-89EEA5AAF50D}"/>
                </c:ext>
              </c:extLst>
            </c:dLbl>
            <c:dLbl>
              <c:idx val="1321"/>
              <c:layout>
                <c:manualLayout>
                  <c:x val="-5.1319650463881152E-3"/>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A-FF2A-46D7-AA78-89EEA5AAF50D}"/>
                </c:ext>
              </c:extLst>
            </c:dLbl>
            <c:dLbl>
              <c:idx val="1322"/>
              <c:layout>
                <c:manualLayout>
                  <c:x val="-1.6080157145349626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B-FF2A-46D7-AA78-89EEA5AAF50D}"/>
                </c:ext>
              </c:extLst>
            </c:dLbl>
            <c:dLbl>
              <c:idx val="1323"/>
              <c:layout>
                <c:manualLayout>
                  <c:x val="-1.0606061095868771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C-FF2A-46D7-AA78-89EEA5AAF50D}"/>
                </c:ext>
              </c:extLst>
            </c:dLbl>
            <c:dLbl>
              <c:idx val="1324"/>
              <c:layout>
                <c:manualLayout>
                  <c:x val="-1.026393009277623E-3"/>
                  <c:y val="-1.04477614395995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D-FF2A-46D7-AA78-89EEA5AAF50D}"/>
                </c:ext>
              </c:extLst>
            </c:dLbl>
            <c:dLbl>
              <c:idx val="1325"/>
              <c:layout>
                <c:manualLayout>
                  <c:x val="-1.0606061095868971E-2"/>
                  <c:y val="-1.462686601543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E-FF2A-46D7-AA78-89EEA5AAF50D}"/>
                </c:ext>
              </c:extLst>
            </c:dLbl>
            <c:dLbl>
              <c:idx val="1326"/>
              <c:layout>
                <c:manualLayout>
                  <c:x val="-3.763441034017951E-3"/>
                  <c:y val="-7.66160321487885E-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EF-FF2A-46D7-AA78-89EEA5AAF50D}"/>
                </c:ext>
              </c:extLst>
            </c:dLbl>
            <c:dLbl>
              <c:idx val="1327"/>
              <c:layout>
                <c:manualLayout>
                  <c:x val="-2.839687325668090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0-FF2A-46D7-AA78-89EEA5AAF50D}"/>
                </c:ext>
              </c:extLst>
            </c:dLbl>
            <c:dLbl>
              <c:idx val="1328"/>
              <c:layout>
                <c:manualLayout>
                  <c:x val="3.4213100309264134E-4"/>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1-FF2A-46D7-AA78-89EEA5AAF50D}"/>
                </c:ext>
              </c:extLst>
            </c:dLbl>
            <c:dLbl>
              <c:idx val="1329"/>
              <c:layout>
                <c:manualLayout>
                  <c:x val="-1.33431091206091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2-FF2A-46D7-AA78-89EEA5AAF50D}"/>
                </c:ext>
              </c:extLst>
            </c:dLbl>
            <c:dLbl>
              <c:idx val="1330"/>
              <c:layout>
                <c:manualLayout>
                  <c:x val="-7.8690130711285434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3-FF2A-46D7-AA78-89EEA5AAF50D}"/>
                </c:ext>
              </c:extLst>
            </c:dLbl>
            <c:dLbl>
              <c:idx val="1331"/>
              <c:layout>
                <c:manualLayout>
                  <c:x val="-1.026393009277623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4-FF2A-46D7-AA78-89EEA5AAF50D}"/>
                </c:ext>
              </c:extLst>
            </c:dLbl>
            <c:dLbl>
              <c:idx val="1332"/>
              <c:layout>
                <c:manualLayout>
                  <c:x val="-3.7634410340179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5-FF2A-46D7-AA78-89EEA5AAF50D}"/>
                </c:ext>
              </c:extLst>
            </c:dLbl>
            <c:dLbl>
              <c:idx val="1333"/>
              <c:layout>
                <c:manualLayout>
                  <c:x val="-7.8690130711284428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6-FF2A-46D7-AA78-89EEA5AAF50D}"/>
                </c:ext>
              </c:extLst>
            </c:dLbl>
            <c:dLbl>
              <c:idx val="1334"/>
              <c:layout>
                <c:manualLayout>
                  <c:x val="-1.026393009277623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7-FF2A-46D7-AA78-89EEA5AAF50D}"/>
                </c:ext>
              </c:extLst>
            </c:dLbl>
            <c:dLbl>
              <c:idx val="1335"/>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8-FF2A-46D7-AA78-89EEA5AAF50D}"/>
                </c:ext>
              </c:extLst>
            </c:dLbl>
            <c:dLbl>
              <c:idx val="1336"/>
              <c:layout>
                <c:manualLayout>
                  <c:x val="-7.869013071128543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9-FF2A-46D7-AA78-89EEA5AAF50D}"/>
                </c:ext>
              </c:extLst>
            </c:dLbl>
            <c:dLbl>
              <c:idx val="1337"/>
              <c:layout>
                <c:manualLayout>
                  <c:x val="5.8162270525731969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A-FF2A-46D7-AA78-89EEA5AAF50D}"/>
                </c:ext>
              </c:extLst>
            </c:dLbl>
            <c:dLbl>
              <c:idx val="1338"/>
              <c:layout>
                <c:manualLayout>
                  <c:x val="-2.394917021647987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B-FF2A-46D7-AA78-89EEA5AAF50D}"/>
                </c:ext>
              </c:extLst>
            </c:dLbl>
            <c:dLbl>
              <c:idx val="1339"/>
              <c:layout>
                <c:manualLayout>
                  <c:x val="3.42131003092541E-4"/>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C-FF2A-46D7-AA78-89EEA5AAF50D}"/>
                </c:ext>
              </c:extLst>
            </c:dLbl>
            <c:dLbl>
              <c:idx val="1340"/>
              <c:layout>
                <c:manualLayout>
                  <c:x val="1.7106550154625043E-3"/>
                  <c:y val="-8.358209151679689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D-FF2A-46D7-AA78-89EEA5AAF50D}"/>
                </c:ext>
              </c:extLst>
            </c:dLbl>
            <c:dLbl>
              <c:idx val="1341"/>
              <c:layout>
                <c:manualLayout>
                  <c:x val="3.0791790278328689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E-FF2A-46D7-AA78-89EEA5AAF50D}"/>
                </c:ext>
              </c:extLst>
            </c:dLbl>
            <c:dLbl>
              <c:idx val="1342"/>
              <c:layout>
                <c:manualLayout>
                  <c:x val="-1.334310912060909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8FF-FF2A-46D7-AA78-89EEA5AAF50D}"/>
                </c:ext>
              </c:extLst>
            </c:dLbl>
            <c:dLbl>
              <c:idx val="1343"/>
              <c:layout>
                <c:manualLayout>
                  <c:x val="-5.1319650463881152E-3"/>
                  <c:y val="4.17910457583973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0-FF2A-46D7-AA78-89EEA5AAF50D}"/>
                </c:ext>
              </c:extLst>
            </c:dLbl>
            <c:dLbl>
              <c:idx val="1344"/>
              <c:layout>
                <c:manualLayout>
                  <c:x val="-2.394917021647987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1-FF2A-46D7-AA78-89EEA5AAF50D}"/>
                </c:ext>
              </c:extLst>
            </c:dLbl>
            <c:dLbl>
              <c:idx val="1345"/>
              <c:layout>
                <c:manualLayout>
                  <c:x val="-1.4711633132979364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2-FF2A-46D7-AA78-89EEA5AAF50D}"/>
                </c:ext>
              </c:extLst>
            </c:dLbl>
            <c:dLbl>
              <c:idx val="1346"/>
              <c:layout>
                <c:manualLayout>
                  <c:x val="3.42131003092541E-4"/>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3-FF2A-46D7-AA78-89EEA5AAF50D}"/>
                </c:ext>
              </c:extLst>
            </c:dLbl>
            <c:dLbl>
              <c:idx val="1347"/>
              <c:layout>
                <c:manualLayout>
                  <c:x val="-5.1319650463881152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4-FF2A-46D7-AA78-89EEA5AAF50D}"/>
                </c:ext>
              </c:extLst>
            </c:dLbl>
            <c:dLbl>
              <c:idx val="1348"/>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5-FF2A-46D7-AA78-89EEA5AAF50D}"/>
                </c:ext>
              </c:extLst>
            </c:dLbl>
            <c:dLbl>
              <c:idx val="1349"/>
              <c:layout>
                <c:manualLayout>
                  <c:x val="-5.1319650463881152E-3"/>
                  <c:y val="-6.268656863759863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6-FF2A-46D7-AA78-89EEA5AAF50D}"/>
                </c:ext>
              </c:extLst>
            </c:dLbl>
            <c:dLbl>
              <c:idx val="1350"/>
              <c:layout>
                <c:manualLayout>
                  <c:x val="-1.026393009277623E-3"/>
                  <c:y val="-1.53232064297577E-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7-FF2A-46D7-AA78-89EEA5AAF50D}"/>
                </c:ext>
              </c:extLst>
            </c:dLbl>
            <c:dLbl>
              <c:idx val="1351"/>
              <c:layout>
                <c:manualLayout>
                  <c:x val="1.71065501546270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8-FF2A-46D7-AA78-89EEA5AAF50D}"/>
                </c:ext>
              </c:extLst>
            </c:dLbl>
            <c:dLbl>
              <c:idx val="1352"/>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9-FF2A-46D7-AA78-89EEA5AAF50D}"/>
                </c:ext>
              </c:extLst>
            </c:dLbl>
            <c:dLbl>
              <c:idx val="1353"/>
              <c:layout>
                <c:manualLayout>
                  <c:x val="-1.7448681157719491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A-FF2A-46D7-AA78-89EEA5AAF50D}"/>
                </c:ext>
              </c:extLst>
            </c:dLbl>
            <c:dLbl>
              <c:idx val="1354"/>
              <c:layout>
                <c:manualLayout>
                  <c:x val="3.42131003092541E-4"/>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B-FF2A-46D7-AA78-89EEA5AAF50D}"/>
                </c:ext>
              </c:extLst>
            </c:dLbl>
            <c:dLbl>
              <c:idx val="1355"/>
              <c:layout>
                <c:manualLayout>
                  <c:x val="-2.292277720720024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C-FF2A-46D7-AA78-89EEA5AAF50D}"/>
                </c:ext>
              </c:extLst>
            </c:dLbl>
            <c:dLbl>
              <c:idx val="1356"/>
              <c:layout>
                <c:manualLayout>
                  <c:x val="-1.4711633132979364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D-FF2A-46D7-AA78-89EEA5AAF50D}"/>
                </c:ext>
              </c:extLst>
            </c:dLbl>
            <c:dLbl>
              <c:idx val="1357"/>
              <c:layout>
                <c:manualLayout>
                  <c:x val="-2.394917021647987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E-FF2A-46D7-AA78-89EEA5AAF50D}"/>
                </c:ext>
              </c:extLst>
            </c:dLbl>
            <c:dLbl>
              <c:idx val="1358"/>
              <c:layout>
                <c:manualLayout>
                  <c:x val="-5.1319650463883155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0F-FF2A-46D7-AA78-89EEA5AAF50D}"/>
                </c:ext>
              </c:extLst>
            </c:dLbl>
            <c:dLbl>
              <c:idx val="1359"/>
              <c:layout>
                <c:manualLayout>
                  <c:x val="-5.1319650463881152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0-FF2A-46D7-AA78-89EEA5AAF50D}"/>
                </c:ext>
              </c:extLst>
            </c:dLbl>
            <c:dLbl>
              <c:idx val="1360"/>
              <c:layout>
                <c:manualLayout>
                  <c:x val="-1.3343109120609199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1-FF2A-46D7-AA78-89EEA5AAF50D}"/>
                </c:ext>
              </c:extLst>
            </c:dLbl>
            <c:dLbl>
              <c:idx val="1361"/>
              <c:layout>
                <c:manualLayout>
                  <c:x val="-1.3343109120609098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2-FF2A-46D7-AA78-89EEA5AAF50D}"/>
                </c:ext>
              </c:extLst>
            </c:dLbl>
            <c:dLbl>
              <c:idx val="1362"/>
              <c:layout>
                <c:manualLayout>
                  <c:x val="-7.8690130711284428E-3"/>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3-FF2A-46D7-AA78-89EEA5AAF50D}"/>
                </c:ext>
              </c:extLst>
            </c:dLbl>
            <c:dLbl>
              <c:idx val="1363"/>
              <c:layout>
                <c:manualLayout>
                  <c:x val="-2.292277720720024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4-FF2A-46D7-AA78-89EEA5AAF50D}"/>
                </c:ext>
              </c:extLst>
            </c:dLbl>
            <c:dLbl>
              <c:idx val="1364"/>
              <c:layout>
                <c:manualLayout>
                  <c:x val="-2.429130121957041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5-FF2A-46D7-AA78-89EEA5AAF50D}"/>
                </c:ext>
              </c:extLst>
            </c:dLbl>
            <c:dLbl>
              <c:idx val="1365"/>
              <c:layout>
                <c:manualLayout>
                  <c:x val="-2.4291301219570412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6-FF2A-46D7-AA78-89EEA5AAF50D}"/>
                </c:ext>
              </c:extLst>
            </c:dLbl>
            <c:dLbl>
              <c:idx val="1366"/>
              <c:layout>
                <c:manualLayout>
                  <c:x val="-2.1554253194830182E-2"/>
                  <c:y val="-5.64179117738374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7-FF2A-46D7-AA78-89EEA5AAF50D}"/>
                </c:ext>
              </c:extLst>
            </c:dLbl>
            <c:dLbl>
              <c:idx val="1367"/>
              <c:layout>
                <c:manualLayout>
                  <c:x val="-2.565982523194057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8-FF2A-46D7-AA78-89EEA5AAF50D}"/>
                </c:ext>
              </c:extLst>
            </c:dLbl>
            <c:dLbl>
              <c:idx val="1368"/>
              <c:layout>
                <c:manualLayout>
                  <c:x val="-2.1554253194830082E-2"/>
                  <c:y val="-2.925373203087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9-FF2A-46D7-AA78-89EEA5AAF50D}"/>
                </c:ext>
              </c:extLst>
            </c:dLbl>
            <c:dLbl>
              <c:idx val="1369"/>
              <c:layout>
                <c:manualLayout>
                  <c:x val="-7.8690130711284428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A-FF2A-46D7-AA78-89EEA5AAF50D}"/>
                </c:ext>
              </c:extLst>
            </c:dLbl>
            <c:dLbl>
              <c:idx val="1370"/>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B-FF2A-46D7-AA78-89EEA5AAF50D}"/>
                </c:ext>
              </c:extLst>
            </c:dLbl>
            <c:dLbl>
              <c:idx val="1371"/>
              <c:layout>
                <c:manualLayout>
                  <c:x val="-4.2082113380382542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C-FF2A-46D7-AA78-89EEA5AAF50D}"/>
                </c:ext>
              </c:extLst>
            </c:dLbl>
            <c:dLbl>
              <c:idx val="1372"/>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D-FF2A-46D7-AA78-89EEA5AAF50D}"/>
                </c:ext>
              </c:extLst>
            </c:dLbl>
            <c:dLbl>
              <c:idx val="1373"/>
              <c:layout>
                <c:manualLayout>
                  <c:x val="-2.0185729182459918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E-FF2A-46D7-AA78-89EEA5AAF50D}"/>
                </c:ext>
              </c:extLst>
            </c:dLbl>
            <c:dLbl>
              <c:idx val="1374"/>
              <c:layout>
                <c:manualLayout>
                  <c:x val="-1.608015714534942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1F-FF2A-46D7-AA78-89EEA5AAF50D}"/>
                </c:ext>
              </c:extLst>
            </c:dLbl>
            <c:dLbl>
              <c:idx val="1375"/>
              <c:layout>
                <c:manualLayout>
                  <c:x val="-3.763441034017951E-3"/>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0-FF2A-46D7-AA78-89EEA5AAF50D}"/>
                </c:ext>
              </c:extLst>
            </c:dLbl>
            <c:dLbl>
              <c:idx val="1376"/>
              <c:layout>
                <c:manualLayout>
                  <c:x val="-3.7634410340180511E-3"/>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1-FF2A-46D7-AA78-89EEA5AAF50D}"/>
                </c:ext>
              </c:extLst>
            </c:dLbl>
            <c:dLbl>
              <c:idx val="1377"/>
              <c:layout>
                <c:manualLayout>
                  <c:x val="-2.429130121957051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2-FF2A-46D7-AA78-89EEA5AAF50D}"/>
                </c:ext>
              </c:extLst>
            </c:dLbl>
            <c:dLbl>
              <c:idx val="1378"/>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3-FF2A-46D7-AA78-89EEA5AAF50D}"/>
                </c:ext>
              </c:extLst>
            </c:dLbl>
            <c:dLbl>
              <c:idx val="1379"/>
              <c:layout>
                <c:manualLayout>
                  <c:x val="-2.3949170216477872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4-FF2A-46D7-AA78-89EEA5AAF50D}"/>
                </c:ext>
              </c:extLst>
            </c:dLbl>
            <c:dLbl>
              <c:idx val="1380"/>
              <c:layout>
                <c:manualLayout>
                  <c:x val="-1.608015714534942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5-FF2A-46D7-AA78-89EEA5AAF50D}"/>
                </c:ext>
              </c:extLst>
            </c:dLbl>
            <c:dLbl>
              <c:idx val="1381"/>
              <c:layout>
                <c:manualLayout>
                  <c:x val="-2.702834924431073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6-FF2A-46D7-AA78-89EEA5AAF50D}"/>
                </c:ext>
              </c:extLst>
            </c:dLbl>
            <c:dLbl>
              <c:idx val="1382"/>
              <c:layout>
                <c:manualLayout>
                  <c:x val="-2.2922777207200248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7-FF2A-46D7-AA78-89EEA5AAF50D}"/>
                </c:ext>
              </c:extLst>
            </c:dLbl>
            <c:dLbl>
              <c:idx val="1383"/>
              <c:layout>
                <c:manualLayout>
                  <c:x val="-2.018572918246001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8-FF2A-46D7-AA78-89EEA5AAF50D}"/>
                </c:ext>
              </c:extLst>
            </c:dLbl>
            <c:dLbl>
              <c:idx val="1384"/>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9-FF2A-46D7-AA78-89EEA5AAF50D}"/>
                </c:ext>
              </c:extLst>
            </c:dLbl>
            <c:dLbl>
              <c:idx val="1385"/>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A-FF2A-46D7-AA78-89EEA5AAF50D}"/>
                </c:ext>
              </c:extLst>
            </c:dLbl>
            <c:dLbl>
              <c:idx val="1386"/>
              <c:layout>
                <c:manualLayout>
                  <c:x val="-1.334310912060909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B-FF2A-46D7-AA78-89EEA5AAF50D}"/>
                </c:ext>
              </c:extLst>
            </c:dLbl>
            <c:dLbl>
              <c:idx val="1387"/>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C-FF2A-46D7-AA78-89EEA5AAF50D}"/>
                </c:ext>
              </c:extLst>
            </c:dLbl>
            <c:dLbl>
              <c:idx val="1388"/>
              <c:layout>
                <c:manualLayout>
                  <c:x val="-1.334310912060909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D-FF2A-46D7-AA78-89EEA5AAF50D}"/>
                </c:ext>
              </c:extLst>
            </c:dLbl>
            <c:dLbl>
              <c:idx val="1389"/>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E-FF2A-46D7-AA78-89EEA5AAF50D}"/>
                </c:ext>
              </c:extLst>
            </c:dLbl>
            <c:dLbl>
              <c:idx val="1390"/>
              <c:layout>
                <c:manualLayout>
                  <c:x val="-1.060606109586887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2F-FF2A-46D7-AA78-89EEA5AAF50D}"/>
                </c:ext>
              </c:extLst>
            </c:dLbl>
            <c:dLbl>
              <c:idx val="1391"/>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0-FF2A-46D7-AA78-89EEA5AAF50D}"/>
                </c:ext>
              </c:extLst>
            </c:dLbl>
            <c:dLbl>
              <c:idx val="1392"/>
              <c:layout>
                <c:manualLayout>
                  <c:x val="-1.8817205170089956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1-FF2A-46D7-AA78-89EEA5AAF50D}"/>
                </c:ext>
              </c:extLst>
            </c:dLbl>
            <c:dLbl>
              <c:idx val="1393"/>
              <c:layout>
                <c:manualLayout>
                  <c:x val="-1.88172051700897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2-FF2A-46D7-AA78-89EEA5AAF50D}"/>
                </c:ext>
              </c:extLst>
            </c:dLbl>
            <c:dLbl>
              <c:idx val="1394"/>
              <c:layout>
                <c:manualLayout>
                  <c:x val="-1.608015714534942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3-FF2A-46D7-AA78-89EEA5AAF50D}"/>
                </c:ext>
              </c:extLst>
            </c:dLbl>
            <c:dLbl>
              <c:idx val="1395"/>
              <c:layout>
                <c:manualLayout>
                  <c:x val="-1.4711633132979263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4-FF2A-46D7-AA78-89EEA5AAF50D}"/>
                </c:ext>
              </c:extLst>
            </c:dLbl>
            <c:dLbl>
              <c:idx val="1396"/>
              <c:layout>
                <c:manualLayout>
                  <c:x val="-1.7448681157719591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5-FF2A-46D7-AA78-89EEA5AAF50D}"/>
                </c:ext>
              </c:extLst>
            </c:dLbl>
            <c:dLbl>
              <c:idx val="1397"/>
              <c:layout>
                <c:manualLayout>
                  <c:x val="-2.565982523194057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6-FF2A-46D7-AA78-89EEA5AAF50D}"/>
                </c:ext>
              </c:extLst>
            </c:dLbl>
            <c:dLbl>
              <c:idx val="1398"/>
              <c:layout>
                <c:manualLayout>
                  <c:x val="-9.2375370834986061E-3"/>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7-FF2A-46D7-AA78-89EEA5AAF50D}"/>
                </c:ext>
              </c:extLst>
            </c:dLbl>
            <c:dLbl>
              <c:idx val="1399"/>
              <c:layout>
                <c:manualLayout>
                  <c:x val="-6.5004890587582785E-3"/>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8-FF2A-46D7-AA78-89EEA5AAF50D}"/>
                </c:ext>
              </c:extLst>
            </c:dLbl>
            <c:dLbl>
              <c:idx val="1400"/>
              <c:layout>
                <c:manualLayout>
                  <c:x val="-1.1974585108239136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9-FF2A-46D7-AA78-89EEA5AAF50D}"/>
                </c:ext>
              </c:extLst>
            </c:dLbl>
            <c:dLbl>
              <c:idx val="1401"/>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A-FF2A-46D7-AA78-89EEA5AAF50D}"/>
                </c:ext>
              </c:extLst>
            </c:dLbl>
            <c:dLbl>
              <c:idx val="1402"/>
              <c:layout>
                <c:manualLayout>
                  <c:x val="-1.3343109120609098E-2"/>
                  <c:y val="-3.5522388894638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B-FF2A-46D7-AA78-89EEA5AAF50D}"/>
                </c:ext>
              </c:extLst>
            </c:dLbl>
            <c:dLbl>
              <c:idx val="1403"/>
              <c:layout>
                <c:manualLayout>
                  <c:x val="-1.3343109120609199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C-FF2A-46D7-AA78-89EEA5AAF50D}"/>
                </c:ext>
              </c:extLst>
            </c:dLbl>
            <c:dLbl>
              <c:idx val="1404"/>
              <c:layout>
                <c:manualLayout>
                  <c:x val="-1.6080157145349529E-2"/>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D-FF2A-46D7-AA78-89EEA5AAF50D}"/>
                </c:ext>
              </c:extLst>
            </c:dLbl>
            <c:dLbl>
              <c:idx val="1405"/>
              <c:layout>
                <c:manualLayout>
                  <c:x val="-2.018572918245991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E-FF2A-46D7-AA78-89EEA5AAF50D}"/>
                </c:ext>
              </c:extLst>
            </c:dLbl>
            <c:dLbl>
              <c:idx val="1406"/>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3F-FF2A-46D7-AA78-89EEA5AAF50D}"/>
                </c:ext>
              </c:extLst>
            </c:dLbl>
            <c:dLbl>
              <c:idx val="1407"/>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0-FF2A-46D7-AA78-89EEA5AAF50D}"/>
                </c:ext>
              </c:extLst>
            </c:dLbl>
            <c:dLbl>
              <c:idx val="1408"/>
              <c:layout>
                <c:manualLayout>
                  <c:x val="-1.0606061095868771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1-FF2A-46D7-AA78-89EEA5AAF50D}"/>
                </c:ext>
              </c:extLst>
            </c:dLbl>
            <c:dLbl>
              <c:idx val="1409"/>
              <c:layout>
                <c:manualLayout>
                  <c:x val="-1.3343109120609199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2-FF2A-46D7-AA78-89EEA5AAF50D}"/>
                </c:ext>
              </c:extLst>
            </c:dLbl>
            <c:dLbl>
              <c:idx val="1410"/>
              <c:layout>
                <c:manualLayout>
                  <c:x val="-2.8396873256680902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3-FF2A-46D7-AA78-89EEA5AAF50D}"/>
                </c:ext>
              </c:extLst>
            </c:dLbl>
            <c:dLbl>
              <c:idx val="1411"/>
              <c:layout>
                <c:manualLayout>
                  <c:x val="-3.1133921281421232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4-FF2A-46D7-AA78-89EEA5AAF50D}"/>
                </c:ext>
              </c:extLst>
            </c:dLbl>
            <c:dLbl>
              <c:idx val="1412"/>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5-FF2A-46D7-AA78-89EEA5AAF50D}"/>
                </c:ext>
              </c:extLst>
            </c:dLbl>
            <c:dLbl>
              <c:idx val="1413"/>
              <c:layout>
                <c:manualLayout>
                  <c:x val="-2.2919221199924008E-2"/>
                  <c:y val="-2.0933529696404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6-FF2A-46D7-AA78-89EEA5AAF50D}"/>
                </c:ext>
              </c:extLst>
            </c:dLbl>
            <c:dLbl>
              <c:idx val="1414"/>
              <c:layout>
                <c:manualLayout>
                  <c:x val="-1.6072183068427056E-2"/>
                  <c:y val="-3.3474627652476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7-FF2A-46D7-AA78-89EEA5AAF50D}"/>
                </c:ext>
              </c:extLst>
            </c:dLbl>
            <c:dLbl>
              <c:idx val="1415"/>
              <c:layout>
                <c:manualLayout>
                  <c:x val="-2.1548434273832604E-2"/>
                  <c:y val="-1.8820778442138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8-FF2A-46D7-AA78-89EEA5AAF50D}"/>
                </c:ext>
              </c:extLst>
            </c:dLbl>
            <c:dLbl>
              <c:idx val="1416"/>
              <c:layout>
                <c:manualLayout>
                  <c:x val="-2.1549404093998949E-2"/>
                  <c:y val="-4.18204969284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9-FF2A-46D7-AA78-89EEA5AAF50D}"/>
                </c:ext>
              </c:extLst>
            </c:dLbl>
            <c:dLbl>
              <c:idx val="1417"/>
              <c:layout>
                <c:manualLayout>
                  <c:x val="-2.1554253194830182E-2"/>
                  <c:y val="-3.13589148280389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A-FF2A-46D7-AA78-89EEA5AAF50D}"/>
                </c:ext>
              </c:extLst>
            </c:dLbl>
            <c:dLbl>
              <c:idx val="1418"/>
              <c:layout>
                <c:manualLayout>
                  <c:x val="-1.8789080385268705E-2"/>
                  <c:y val="-3.7596475204994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B-FF2A-46D7-AA78-89EEA5AAF50D}"/>
                </c:ext>
              </c:extLst>
            </c:dLbl>
            <c:dLbl>
              <c:idx val="1419"/>
              <c:layout>
                <c:manualLayout>
                  <c:x val="-2.2922777207200346E-2"/>
                  <c:y val="-4.3880598046317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C-FF2A-46D7-AA78-89EEA5AAF50D}"/>
                </c:ext>
              </c:extLst>
            </c:dLbl>
            <c:dLbl>
              <c:idx val="1421"/>
              <c:layout>
                <c:manualLayout>
                  <c:x val="-4.4819161405122772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D-FF2A-46D7-AA78-89EEA5AAF50D}"/>
                </c:ext>
              </c:extLst>
            </c:dLbl>
            <c:dLbl>
              <c:idx val="1422"/>
              <c:layout>
                <c:manualLayout>
                  <c:x val="3.4194529284571829E-4"/>
                  <c:y val="-4.17149509011750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E-FF2A-46D7-AA78-89EEA5AAF50D}"/>
                </c:ext>
              </c:extLst>
            </c:dLbl>
            <c:dLbl>
              <c:idx val="1423"/>
              <c:layout>
                <c:manualLayout>
                  <c:x val="-3.3870969306161555E-2"/>
                  <c:y val="-1.8826207987453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4F-FF2A-46D7-AA78-89EEA5AAF50D}"/>
                </c:ext>
              </c:extLst>
            </c:dLbl>
            <c:dLbl>
              <c:idx val="1424"/>
              <c:layout>
                <c:manualLayout>
                  <c:x val="-9.2307692307692316E-3"/>
                  <c:y val="-1.8779342723004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0-FF2A-46D7-AA78-89EEA5AAF50D}"/>
                </c:ext>
              </c:extLst>
            </c:dLbl>
            <c:dLbl>
              <c:idx val="1425"/>
              <c:layout>
                <c:manualLayout>
                  <c:x val="-4.2054081701325796E-2"/>
                  <c:y val="-2.086035020270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1-FF2A-46D7-AA78-89EEA5AAF50D}"/>
                </c:ext>
              </c:extLst>
            </c:dLbl>
            <c:dLbl>
              <c:idx val="1426"/>
              <c:layout>
                <c:manualLayout>
                  <c:x val="-4.3432586311326467E-2"/>
                  <c:y val="2.122082157570602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2-FF2A-46D7-AA78-89EEA5AAF50D}"/>
                </c:ext>
              </c:extLst>
            </c:dLbl>
            <c:dLbl>
              <c:idx val="1427"/>
              <c:layout>
                <c:manualLayout>
                  <c:x val="-3.1133921281421232E-2"/>
                  <c:y val="-2.08330832946835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3-FF2A-46D7-AA78-89EEA5AAF50D}"/>
                </c:ext>
              </c:extLst>
            </c:dLbl>
            <c:dLbl>
              <c:idx val="1429"/>
              <c:layout>
                <c:manualLayout>
                  <c:x val="-2.0185729182459918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4-FF2A-46D7-AA78-89EEA5AAF50D}"/>
                </c:ext>
              </c:extLst>
            </c:dLbl>
            <c:dLbl>
              <c:idx val="1430"/>
              <c:layout>
                <c:manualLayout>
                  <c:x val="-1.7437620297462916E-2"/>
                  <c:y val="3.3358881782969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5-FF2A-46D7-AA78-89EEA5AAF50D}"/>
                </c:ext>
              </c:extLst>
            </c:dLbl>
            <c:dLbl>
              <c:idx val="1431"/>
              <c:layout>
                <c:manualLayout>
                  <c:x val="-2.0186768961572212E-2"/>
                  <c:y val="-2.9191280667381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6-FF2A-46D7-AA78-89EEA5AAF50D}"/>
                </c:ext>
              </c:extLst>
            </c:dLbl>
            <c:dLbl>
              <c:idx val="1432"/>
              <c:layout>
                <c:manualLayout>
                  <c:x val="-1.3347116225856484E-2"/>
                  <c:y val="-2.08611716962609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7-FF2A-46D7-AA78-89EEA5AAF50D}"/>
                </c:ext>
              </c:extLst>
            </c:dLbl>
            <c:dLbl>
              <c:idx val="1433"/>
              <c:layout>
                <c:manualLayout>
                  <c:x val="-7.8690130711285434E-3"/>
                  <c:y val="-1.46330564302570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8-FF2A-46D7-AA78-89EEA5AAF50D}"/>
                </c:ext>
              </c:extLst>
            </c:dLbl>
            <c:dLbl>
              <c:idx val="1489"/>
              <c:layout>
                <c:manualLayout>
                  <c:x val="-4.3408202457427887E-2"/>
                  <c:y val="-1.88622763384542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9-FF2A-46D7-AA78-89EEA5AAF50D}"/>
                </c:ext>
              </c:extLst>
            </c:dLbl>
            <c:dLbl>
              <c:idx val="1492"/>
              <c:layout>
                <c:manualLayout>
                  <c:x val="-3.6554415102996347E-2"/>
                  <c:y val="-1.88340798307931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A-FF2A-46D7-AA78-89EEA5AAF50D}"/>
                </c:ext>
              </c:extLst>
            </c:dLbl>
            <c:dLbl>
              <c:idx val="1493"/>
              <c:layout>
                <c:manualLayout>
                  <c:x val="-4.0673827499479766E-2"/>
                  <c:y val="-3.353293571280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B-FF2A-46D7-AA78-89EEA5AAF50D}"/>
                </c:ext>
              </c:extLst>
            </c:dLbl>
            <c:dLbl>
              <c:idx val="1495"/>
              <c:layout>
                <c:manualLayout>
                  <c:x val="-3.3776867963152608E-2"/>
                  <c:y val="-1.8808777429467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C-FF2A-46D7-AA78-89EEA5AAF50D}"/>
                </c:ext>
              </c:extLst>
            </c:dLbl>
            <c:dLbl>
              <c:idx val="1496"/>
              <c:layout>
                <c:manualLayout>
                  <c:x val="-2.6953258273626747E-2"/>
                  <c:y val="-2.2988505747126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D-FF2A-46D7-AA78-89EEA5AAF50D}"/>
                </c:ext>
              </c:extLst>
            </c:dLbl>
            <c:dLbl>
              <c:idx val="1497"/>
              <c:layout>
                <c:manualLayout>
                  <c:x val="-2.9721814149165457E-2"/>
                  <c:y val="-1.67414042940383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E-FF2A-46D7-AA78-89EEA5AAF50D}"/>
                </c:ext>
              </c:extLst>
            </c:dLbl>
            <c:dLbl>
              <c:idx val="1498"/>
              <c:layout>
                <c:manualLayout>
                  <c:x val="-3.1103515146661001E-2"/>
                  <c:y val="-2.72455102666562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5F-FF2A-46D7-AA78-89EEA5AAF50D}"/>
                </c:ext>
              </c:extLst>
            </c:dLbl>
            <c:dLbl>
              <c:idx val="1554"/>
              <c:layout>
                <c:manualLayout>
                  <c:x val="-4.4819161405122973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0-FF2A-46D7-AA78-89EEA5AAF50D}"/>
                </c:ext>
              </c:extLst>
            </c:dLbl>
            <c:dLbl>
              <c:idx val="1555"/>
              <c:layout>
                <c:manualLayout>
                  <c:x val="-4.4819161405122869E-2"/>
                  <c:y val="5.980561898708706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1-FF2A-46D7-AA78-89EEA5AAF50D}"/>
                </c:ext>
              </c:extLst>
            </c:dLbl>
            <c:dLbl>
              <c:idx val="1623"/>
              <c:layout>
                <c:manualLayout>
                  <c:x val="-3.4871794871795071E-2"/>
                  <c:y val="-3.9645279081898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2-FF2A-46D7-AA78-89EEA5AAF50D}"/>
                </c:ext>
              </c:extLst>
            </c:dLbl>
            <c:dLbl>
              <c:idx val="1625"/>
              <c:layout>
                <c:manualLayout>
                  <c:x val="-3.1111111111111211E-2"/>
                  <c:y val="-2.2961512428966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3-FF2A-46D7-AA78-89EEA5AAF50D}"/>
                </c:ext>
              </c:extLst>
            </c:dLbl>
            <c:dLbl>
              <c:idx val="1626"/>
              <c:layout>
                <c:manualLayout>
                  <c:x val="-3.6581196581196684E-2"/>
                  <c:y val="-3.1311153312226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4-FF2A-46D7-AA78-89EEA5AAF50D}"/>
                </c:ext>
              </c:extLst>
            </c:dLbl>
            <c:dLbl>
              <c:idx val="1630"/>
              <c:layout>
                <c:manualLayout>
                  <c:x val="-2.837606837606837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5-FF2A-46D7-AA78-89EEA5AAF50D}"/>
                </c:ext>
              </c:extLst>
            </c:dLbl>
            <c:dLbl>
              <c:idx val="1631"/>
              <c:layout>
                <c:manualLayout>
                  <c:x val="-2.5641025641025741E-2"/>
                  <c:y val="2.50489226497814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6-FF2A-46D7-AA78-89EEA5AAF50D}"/>
                </c:ext>
              </c:extLst>
            </c:dLbl>
            <c:dLbl>
              <c:idx val="1636"/>
              <c:layout>
                <c:manualLayout>
                  <c:x val="-3.9338655916776266E-2"/>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7-FF2A-46D7-AA78-89EEA5AAF50D}"/>
                </c:ext>
              </c:extLst>
            </c:dLbl>
            <c:dLbl>
              <c:idx val="1637"/>
              <c:layout>
                <c:manualLayout>
                  <c:x val="-3.6602001357217591E-2"/>
                  <c:y val="-3.7601630693866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8-FF2A-46D7-AA78-89EEA5AAF50D}"/>
                </c:ext>
              </c:extLst>
            </c:dLbl>
            <c:dLbl>
              <c:idx val="1638"/>
              <c:layout>
                <c:manualLayout>
                  <c:x val="-3.9338655916776266E-2"/>
                  <c:y val="-1.8815332042872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9-FF2A-46D7-AA78-89EEA5AAF50D}"/>
                </c:ext>
              </c:extLst>
            </c:dLbl>
            <c:dLbl>
              <c:idx val="1639"/>
              <c:layout>
                <c:manualLayout>
                  <c:x val="-3.2497150539945611E-2"/>
                  <c:y val="-2.7177701839704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A-FF2A-46D7-AA78-89EEA5AAF50D}"/>
                </c:ext>
              </c:extLst>
            </c:dLbl>
            <c:dLbl>
              <c:idx val="1640"/>
              <c:layout>
                <c:manualLayout>
                  <c:x val="-3.7970354841410238E-2"/>
                  <c:y val="-1.6724739593664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B-FF2A-46D7-AA78-89EEA5AAF50D}"/>
                </c:ext>
              </c:extLst>
            </c:dLbl>
            <c:dLbl>
              <c:idx val="1641"/>
              <c:layout>
                <c:manualLayout>
                  <c:x val="-3.93296853625172E-2"/>
                  <c:y val="2.0876826722338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C-FF2A-46D7-AA78-89EEA5AAF50D}"/>
                </c:ext>
              </c:extLst>
            </c:dLbl>
            <c:dLbl>
              <c:idx val="1643"/>
              <c:layout>
                <c:manualLayout>
                  <c:x val="-4.0705968525480141E-2"/>
                  <c:y val="-2.0841977216313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D-FF2A-46D7-AA78-89EEA5AAF50D}"/>
                </c:ext>
              </c:extLst>
            </c:dLbl>
            <c:dLbl>
              <c:idx val="1644"/>
              <c:layout>
                <c:manualLayout>
                  <c:x val="-3.1127262938286559E-2"/>
                  <c:y val="-2.70737988737324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E-FF2A-46D7-AA78-89EEA5AAF50D}"/>
                </c:ext>
              </c:extLst>
            </c:dLbl>
            <c:dLbl>
              <c:idx val="1645"/>
              <c:layout>
                <c:manualLayout>
                  <c:x val="-4.4811860218240789E-2"/>
                  <c:y val="-1.88153320428726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6F-FF2A-46D7-AA78-89EEA5AAF50D}"/>
                </c:ext>
              </c:extLst>
            </c:dLbl>
            <c:dLbl>
              <c:idx val="1646"/>
              <c:layout>
                <c:manualLayout>
                  <c:x val="-4.20512820512820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0-FF2A-46D7-AA78-89EEA5AAF50D}"/>
                </c:ext>
              </c:extLst>
            </c:dLbl>
            <c:dLbl>
              <c:idx val="1650"/>
              <c:layout>
                <c:manualLayout>
                  <c:x val="-9.2339261285909711E-3"/>
                  <c:y val="-1.6701461377870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1-FF2A-46D7-AA78-89EEA5AAF50D}"/>
                </c:ext>
              </c:extLst>
            </c:dLbl>
            <c:dLbl>
              <c:idx val="1651"/>
              <c:layout>
                <c:manualLayout>
                  <c:x val="-3.7948717948718048E-2"/>
                  <c:y val="-1.2519561815336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2-FF2A-46D7-AA78-89EEA5AAF50D}"/>
                </c:ext>
              </c:extLst>
            </c:dLbl>
            <c:dLbl>
              <c:idx val="1662"/>
              <c:layout>
                <c:manualLayout>
                  <c:x val="-4.205128205128205E-2"/>
                  <c:y val="-2.50391236306730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3-FF2A-46D7-AA78-89EEA5AAF50D}"/>
                </c:ext>
              </c:extLst>
            </c:dLbl>
            <c:dLbl>
              <c:idx val="1663"/>
              <c:layout>
                <c:manualLayout>
                  <c:x val="-3.7970354841410134E-2"/>
                  <c:y val="-3.34494791873291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4-FF2A-46D7-AA78-89EEA5AAF50D}"/>
                </c:ext>
              </c:extLst>
            </c:dLbl>
            <c:dLbl>
              <c:idx val="1673"/>
              <c:layout>
                <c:manualLayout>
                  <c:x val="-3.7970354841410335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5-FF2A-46D7-AA78-89EEA5AAF50D}"/>
                </c:ext>
              </c:extLst>
            </c:dLbl>
            <c:dLbl>
              <c:idx val="1686"/>
              <c:layout>
                <c:manualLayout>
                  <c:x val="-3.6593707250342097E-2"/>
                  <c:y val="-2.9227557411273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6-FF2A-46D7-AA78-89EEA5AAF50D}"/>
                </c:ext>
              </c:extLst>
            </c:dLbl>
            <c:dLbl>
              <c:idx val="1692"/>
              <c:layout>
                <c:manualLayout>
                  <c:x val="-3.796169630642955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7-FF2A-46D7-AA78-89EEA5AAF50D}"/>
                </c:ext>
              </c:extLst>
            </c:dLbl>
            <c:dLbl>
              <c:idx val="1693"/>
              <c:layout>
                <c:manualLayout>
                  <c:x val="-3.5225718194254546E-2"/>
                  <c:y val="-2.0876826722338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8-FF2A-46D7-AA78-89EEA5AAF50D}"/>
                </c:ext>
              </c:extLst>
            </c:dLbl>
            <c:dLbl>
              <c:idx val="1694"/>
              <c:layout>
                <c:manualLayout>
                  <c:x val="-3.659370725034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9-FF2A-46D7-AA78-89EEA5AAF50D}"/>
                </c:ext>
              </c:extLst>
            </c:dLbl>
            <c:dLbl>
              <c:idx val="1695"/>
              <c:layout>
                <c:manualLayout>
                  <c:x val="-4.2065663474692302E-2"/>
                  <c:y val="-2.29645093945720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A-FF2A-46D7-AA78-89EEA5AAF50D}"/>
                </c:ext>
              </c:extLst>
            </c:dLbl>
            <c:dLbl>
              <c:idx val="1699"/>
              <c:layout>
                <c:manualLayout>
                  <c:x val="-4.3433652530779757E-2"/>
                  <c:y val="-2.08768267223382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B-FF2A-46D7-AA78-89EEA5AAF50D}"/>
                </c:ext>
              </c:extLst>
            </c:dLbl>
            <c:dLbl>
              <c:idx val="1701"/>
              <c:layout>
                <c:manualLayout>
                  <c:x val="-4.3433652530779757E-2"/>
                  <c:y val="-2.5052192066805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C-FF2A-46D7-AA78-89EEA5AAF50D}"/>
                </c:ext>
              </c:extLst>
            </c:dLbl>
            <c:dLbl>
              <c:idx val="1704"/>
              <c:layout>
                <c:manualLayout>
                  <c:x val="-3.6251709986320109E-2"/>
                  <c:y val="-2.9227557411273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D-FF2A-46D7-AA78-89EEA5AAF50D}"/>
                </c:ext>
              </c:extLst>
            </c:dLbl>
            <c:dLbl>
              <c:idx val="1708"/>
              <c:layout>
                <c:manualLayout>
                  <c:x val="-2.9757464143723517E-2"/>
                  <c:y val="-3.33333333333334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E-FF2A-46D7-AA78-89EEA5AAF50D}"/>
                </c:ext>
              </c:extLst>
            </c:dLbl>
            <c:dLbl>
              <c:idx val="1709"/>
              <c:layout>
                <c:manualLayout>
                  <c:x val="-3.3582061816021462E-2"/>
                  <c:y val="-3.3303149606299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7F-FF2A-46D7-AA78-89EEA5AAF50D}"/>
                </c:ext>
              </c:extLst>
            </c:dLbl>
            <c:dLbl>
              <c:idx val="1710"/>
              <c:layout>
                <c:manualLayout>
                  <c:x val="-3.5544787670772023E-2"/>
                  <c:y val="-3.96424860038035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0-FF2A-46D7-AA78-89EEA5AAF50D}"/>
                </c:ext>
              </c:extLst>
            </c:dLbl>
            <c:dLbl>
              <c:idx val="1711"/>
              <c:layout>
                <c:manualLayout>
                  <c:x val="-3.8272025162381276E-2"/>
                  <c:y val="-2.773412457054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1-FF2A-46D7-AA78-89EEA5AAF50D}"/>
                </c:ext>
              </c:extLst>
            </c:dLbl>
            <c:dLbl>
              <c:idx val="1712"/>
              <c:layout>
                <c:manualLayout>
                  <c:x val="-3.4178127734033344E-2"/>
                  <c:y val="-3.9626220431366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2-FF2A-46D7-AA78-89EEA5AAF50D}"/>
                </c:ext>
              </c:extLst>
            </c:dLbl>
            <c:dLbl>
              <c:idx val="1713"/>
              <c:layout>
                <c:manualLayout>
                  <c:x val="-2.9756602311111876E-2"/>
                  <c:y val="-2.7107283464566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3-FF2A-46D7-AA78-89EEA5AAF50D}"/>
                </c:ext>
              </c:extLst>
            </c:dLbl>
            <c:dLbl>
              <c:idx val="1714"/>
              <c:layout>
                <c:manualLayout>
                  <c:x val="-2.0525741974560872E-3"/>
                  <c:y val="-8.348674725518465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4-FF2A-46D7-AA78-89EEA5AAF50D}"/>
                </c:ext>
              </c:extLst>
            </c:dLbl>
            <c:dLbl>
              <c:idx val="1715"/>
              <c:layout>
                <c:manualLayout>
                  <c:x val="-4.034188034188034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985-FF2A-46D7-AA78-89EEA5AAF50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'cet.'!$F$10:$F$46</c:f>
              <c:strCache>
                <c:ptCount val="37"/>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pt idx="25">
                  <c:v>2022. II</c:v>
                </c:pt>
                <c:pt idx="26">
                  <c:v>2022. III</c:v>
                </c:pt>
                <c:pt idx="27">
                  <c:v>2022. IV</c:v>
                </c:pt>
                <c:pt idx="28">
                  <c:v>2023. I</c:v>
                </c:pt>
                <c:pt idx="29">
                  <c:v>2023. II</c:v>
                </c:pt>
                <c:pt idx="30">
                  <c:v>2023. III</c:v>
                </c:pt>
                <c:pt idx="31">
                  <c:v>2023. IV</c:v>
                </c:pt>
                <c:pt idx="32">
                  <c:v>2024. I</c:v>
                </c:pt>
                <c:pt idx="33">
                  <c:v>2024. II</c:v>
                </c:pt>
                <c:pt idx="34">
                  <c:v>2024. III</c:v>
                </c:pt>
                <c:pt idx="35">
                  <c:v>2024. IV</c:v>
                </c:pt>
                <c:pt idx="36">
                  <c:v>2025. I*</c:v>
                </c:pt>
              </c:strCache>
              <c:extLst/>
            </c:strRef>
          </c:cat>
          <c:val>
            <c:numRef>
              <c:f>'cet.'!$H$10:$H$46</c:f>
              <c:numCache>
                <c:formatCode>General</c:formatCode>
                <c:ptCount val="37"/>
                <c:pt idx="8">
                  <c:v>16</c:v>
                </c:pt>
                <c:pt idx="9">
                  <c:v>115</c:v>
                </c:pt>
                <c:pt idx="10">
                  <c:v>215</c:v>
                </c:pt>
                <c:pt idx="11">
                  <c:v>269</c:v>
                </c:pt>
                <c:pt idx="12">
                  <c:v>281</c:v>
                </c:pt>
                <c:pt idx="13">
                  <c:v>424</c:v>
                </c:pt>
                <c:pt idx="14">
                  <c:v>584</c:v>
                </c:pt>
                <c:pt idx="15">
                  <c:v>516</c:v>
                </c:pt>
                <c:pt idx="16">
                  <c:v>335</c:v>
                </c:pt>
                <c:pt idx="17">
                  <c:v>225</c:v>
                </c:pt>
                <c:pt idx="18">
                  <c:v>502</c:v>
                </c:pt>
                <c:pt idx="19">
                  <c:v>325</c:v>
                </c:pt>
                <c:pt idx="20">
                  <c:v>234</c:v>
                </c:pt>
                <c:pt idx="21">
                  <c:v>330</c:v>
                </c:pt>
                <c:pt idx="22">
                  <c:v>731</c:v>
                </c:pt>
                <c:pt idx="23">
                  <c:v>381</c:v>
                </c:pt>
                <c:pt idx="24">
                  <c:v>354</c:v>
                </c:pt>
                <c:pt idx="25">
                  <c:v>366</c:v>
                </c:pt>
                <c:pt idx="26">
                  <c:v>609</c:v>
                </c:pt>
                <c:pt idx="27">
                  <c:v>191</c:v>
                </c:pt>
                <c:pt idx="28">
                  <c:v>195</c:v>
                </c:pt>
                <c:pt idx="29">
                  <c:v>273</c:v>
                </c:pt>
                <c:pt idx="30">
                  <c:v>301</c:v>
                </c:pt>
                <c:pt idx="31">
                  <c:v>122</c:v>
                </c:pt>
                <c:pt idx="32">
                  <c:v>79</c:v>
                </c:pt>
                <c:pt idx="33">
                  <c:v>109</c:v>
                </c:pt>
                <c:pt idx="34">
                  <c:v>80</c:v>
                </c:pt>
                <c:pt idx="35">
                  <c:v>68</c:v>
                </c:pt>
                <c:pt idx="36">
                  <c:v>40</c:v>
                </c:pt>
              </c:numCache>
            </c:numRef>
          </c:val>
          <c:smooth val="0"/>
          <c:extLst>
            <c:ext xmlns:c16="http://schemas.microsoft.com/office/drawing/2014/chart" uri="{C3380CC4-5D6E-409C-BE32-E72D297353CC}">
              <c16:uniqueId val="{00000986-FF2A-46D7-AA78-89EEA5AAF50D}"/>
            </c:ext>
          </c:extLst>
        </c:ser>
        <c:dLbls>
          <c:showLegendKey val="0"/>
          <c:showVal val="0"/>
          <c:showCatName val="0"/>
          <c:showSerName val="0"/>
          <c:showPercent val="0"/>
          <c:showBubbleSize val="0"/>
        </c:dLbls>
        <c:marker val="1"/>
        <c:smooth val="0"/>
        <c:axId val="237821248"/>
        <c:axId val="237820856"/>
      </c:lineChart>
      <c:catAx>
        <c:axId val="237820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464"/>
        <c:crosses val="autoZero"/>
        <c:auto val="1"/>
        <c:lblAlgn val="ctr"/>
        <c:lblOffset val="100"/>
        <c:noMultiLvlLbl val="0"/>
      </c:catAx>
      <c:valAx>
        <c:axId val="237820464"/>
        <c:scaling>
          <c:orientation val="minMax"/>
          <c:max val="24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t>tūkst. </a:t>
                </a:r>
                <a:r>
                  <a:rPr lang="lv-LV" b="1" i="1"/>
                  <a:t>euro</a:t>
                </a:r>
              </a:p>
            </c:rich>
          </c:tx>
          <c:layout>
            <c:manualLayout>
              <c:xMode val="edge"/>
              <c:yMode val="edge"/>
              <c:x val="4.23487061683041E-2"/>
              <c:y val="9.585944519589714E-3"/>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072"/>
        <c:crosses val="autoZero"/>
        <c:crossBetween val="between"/>
        <c:majorUnit val="200"/>
      </c:valAx>
      <c:valAx>
        <c:axId val="237820856"/>
        <c:scaling>
          <c:orientation val="minMax"/>
          <c:max val="750"/>
          <c:min val="0"/>
        </c:scaling>
        <c:delete val="0"/>
        <c:axPos val="r"/>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i="0"/>
                  <a:t>skaits</a:t>
                </a:r>
              </a:p>
            </c:rich>
          </c:tx>
          <c:layout>
            <c:manualLayout>
              <c:xMode val="edge"/>
              <c:yMode val="edge"/>
              <c:x val="0.93372410620565294"/>
              <c:y val="1.3167514825168317E-3"/>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1248"/>
        <c:crosses val="max"/>
        <c:crossBetween val="between"/>
        <c:majorUnit val="50"/>
      </c:valAx>
      <c:catAx>
        <c:axId val="237821248"/>
        <c:scaling>
          <c:orientation val="minMax"/>
        </c:scaling>
        <c:delete val="1"/>
        <c:axPos val="b"/>
        <c:numFmt formatCode="General" sourceLinked="1"/>
        <c:majorTickMark val="out"/>
        <c:minorTickMark val="none"/>
        <c:tickLblPos val="nextTo"/>
        <c:crossAx val="237820856"/>
        <c:crosses val="autoZero"/>
        <c:auto val="1"/>
        <c:lblAlgn val="ctr"/>
        <c:lblOffset val="100"/>
        <c:noMultiLvlLbl val="0"/>
      </c:catAx>
      <c:spPr>
        <a:noFill/>
        <a:ln>
          <a:noFill/>
        </a:ln>
        <a:effectLst/>
      </c:spPr>
    </c:plotArea>
    <c:legend>
      <c:legendPos val="b"/>
      <c:layout>
        <c:manualLayout>
          <c:xMode val="edge"/>
          <c:yMode val="edge"/>
          <c:x val="7.172596710347684E-2"/>
          <c:y val="6.13395462046133E-2"/>
          <c:w val="0.23546199161622794"/>
          <c:h val="0.41315137884948594"/>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89AA0-9DB2-48D6-996A-A7ECE9FDF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41738</Words>
  <Characters>23792</Characters>
  <Application>Microsoft Office Word</Application>
  <DocSecurity>0</DocSecurity>
  <Lines>198</Lines>
  <Paragraphs>130</Paragraphs>
  <ScaleCrop>false</ScaleCrop>
  <HeadingPairs>
    <vt:vector size="2" baseType="variant">
      <vt:variant>
        <vt:lpstr>Title</vt:lpstr>
      </vt:variant>
      <vt:variant>
        <vt:i4>1</vt:i4>
      </vt:variant>
    </vt:vector>
  </HeadingPairs>
  <TitlesOfParts>
    <vt:vector size="1" baseType="lpstr">
      <vt:lpstr>Informatīvais ziņojums par Imigrācijas likuma 23.panta pirmās daļas 3., 28., 29. un 30.punktā paredzēto noteikumu īstenošanas gaitu un rezultātiem</vt:lpstr>
    </vt:vector>
  </TitlesOfParts>
  <Manager>Iekšlietu ministrija</Manager>
  <Company>PMLP</Company>
  <LinksUpToDate>false</LinksUpToDate>
  <CharactersWithSpaces>65400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Imigrācijas likuma 23.panta pirmās daļas 3., 28., 29. un 30.punktā paredzēto noteikumu īstenošanas gaitu un rezultātiem</dc:title>
  <dc:subject>Informatīvais ziņojums</dc:subject>
  <dc:creator>Ilze Briede</dc:creator>
  <cp:keywords/>
  <dc:description/>
  <cp:lastModifiedBy>Ilze Briede</cp:lastModifiedBy>
  <cp:revision>4</cp:revision>
  <cp:lastPrinted>2021-01-21T06:10:00Z</cp:lastPrinted>
  <dcterms:created xsi:type="dcterms:W3CDTF">2025-03-31T11:04:00Z</dcterms:created>
  <dcterms:modified xsi:type="dcterms:W3CDTF">2025-03-31T11:13:00Z</dcterms:modified>
</cp:coreProperties>
</file>