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04C52" w14:textId="77777777" w:rsidR="00095F48" w:rsidRPr="00B6158A" w:rsidRDefault="00B6158A">
      <w:pPr>
        <w:spacing w:after="0" w:line="259" w:lineRule="auto"/>
        <w:ind w:left="0" w:right="0" w:firstLine="0"/>
        <w:jc w:val="left"/>
        <w:rPr>
          <w:lang w:val="en-GB"/>
        </w:rPr>
      </w:pPr>
      <w:r w:rsidRPr="00B6158A">
        <w:rPr>
          <w:rFonts w:ascii="Arial" w:eastAsia="Arial" w:hAnsi="Arial" w:cs="Arial"/>
          <w:lang w:val="en-GB"/>
        </w:rPr>
        <w:t xml:space="preserve"> </w:t>
      </w:r>
      <w:r w:rsidRPr="00B6158A">
        <w:rPr>
          <w:rFonts w:ascii="Arial" w:eastAsia="Arial" w:hAnsi="Arial" w:cs="Arial"/>
          <w:lang w:val="en-GB"/>
        </w:rPr>
        <w:tab/>
      </w:r>
      <w:r w:rsidRPr="00B6158A">
        <w:rPr>
          <w:rFonts w:ascii="Arial" w:eastAsia="Arial" w:hAnsi="Arial" w:cs="Arial"/>
          <w:b/>
          <w:sz w:val="16"/>
          <w:lang w:val="en-GB"/>
        </w:rPr>
        <w:t xml:space="preserve"> </w:t>
      </w:r>
    </w:p>
    <w:p w14:paraId="4B3CCA58" w14:textId="627E6C9C" w:rsidR="00095F48" w:rsidRPr="00B6158A" w:rsidRDefault="00B6158A">
      <w:pPr>
        <w:spacing w:after="38" w:line="259" w:lineRule="auto"/>
        <w:ind w:left="-86" w:right="-338" w:firstLine="0"/>
        <w:jc w:val="left"/>
        <w:rPr>
          <w:lang w:val="en-GB"/>
        </w:rPr>
      </w:pPr>
      <w:r w:rsidRPr="00B6158A">
        <w:rPr>
          <w:rFonts w:ascii="Arial" w:eastAsia="Arial" w:hAnsi="Arial" w:cs="Arial"/>
          <w:b/>
          <w:sz w:val="16"/>
          <w:lang w:val="en-GB"/>
        </w:rPr>
        <w:t xml:space="preserve"> </w:t>
      </w:r>
    </w:p>
    <w:p w14:paraId="762B62D0" w14:textId="77777777" w:rsidR="00095F48" w:rsidRPr="00B6158A" w:rsidRDefault="00B6158A">
      <w:pPr>
        <w:spacing w:after="0" w:line="259" w:lineRule="auto"/>
        <w:ind w:left="0" w:right="0" w:firstLine="0"/>
        <w:jc w:val="left"/>
        <w:rPr>
          <w:lang w:val="en-GB"/>
        </w:rPr>
      </w:pPr>
      <w:r w:rsidRPr="00B6158A">
        <w:rPr>
          <w:rFonts w:ascii="Arial" w:eastAsia="Arial" w:hAnsi="Arial" w:cs="Arial"/>
          <w:lang w:val="en-GB"/>
        </w:rPr>
        <w:t xml:space="preserve"> </w:t>
      </w:r>
    </w:p>
    <w:p w14:paraId="797AC563" w14:textId="77777777" w:rsidR="00095F48" w:rsidRPr="00B6158A" w:rsidRDefault="00B6158A">
      <w:pPr>
        <w:spacing w:after="0" w:line="259" w:lineRule="auto"/>
        <w:ind w:left="0" w:right="0" w:firstLine="0"/>
        <w:jc w:val="left"/>
        <w:rPr>
          <w:lang w:val="en-GB"/>
        </w:rPr>
      </w:pPr>
      <w:r w:rsidRPr="00B6158A">
        <w:rPr>
          <w:rFonts w:ascii="Arial" w:eastAsia="Arial" w:hAnsi="Arial" w:cs="Arial"/>
          <w:lang w:val="en-GB"/>
        </w:rPr>
        <w:t xml:space="preserve"> </w:t>
      </w:r>
    </w:p>
    <w:p w14:paraId="75F362AB" w14:textId="77777777" w:rsidR="00095F48" w:rsidRPr="00B6158A" w:rsidRDefault="00B6158A">
      <w:pPr>
        <w:tabs>
          <w:tab w:val="center" w:pos="792"/>
          <w:tab w:val="center" w:pos="7026"/>
        </w:tabs>
        <w:spacing w:after="0" w:line="259" w:lineRule="auto"/>
        <w:ind w:left="0" w:right="0" w:firstLine="0"/>
        <w:jc w:val="left"/>
        <w:rPr>
          <w:lang w:val="en-GB"/>
        </w:rPr>
      </w:pPr>
      <w:r w:rsidRPr="00B6158A">
        <w:rPr>
          <w:rFonts w:ascii="Calibri" w:eastAsia="Calibri" w:hAnsi="Calibri" w:cs="Calibri"/>
          <w:lang w:val="en-GB"/>
        </w:rPr>
        <w:tab/>
      </w:r>
      <w:r w:rsidRPr="00B6158A">
        <w:rPr>
          <w:rFonts w:ascii="Arial" w:eastAsia="Arial" w:hAnsi="Arial" w:cs="Arial"/>
          <w:lang w:val="en-GB"/>
        </w:rPr>
        <w:t xml:space="preserve"> </w:t>
      </w:r>
      <w:r w:rsidRPr="00B6158A">
        <w:rPr>
          <w:rFonts w:ascii="Arial" w:eastAsia="Arial" w:hAnsi="Arial" w:cs="Arial"/>
          <w:lang w:val="en-GB"/>
        </w:rPr>
        <w:tab/>
      </w:r>
      <w:r w:rsidRPr="00B6158A">
        <w:rPr>
          <w:rFonts w:ascii="Arial" w:eastAsia="Arial" w:hAnsi="Arial" w:cs="Arial"/>
          <w:b/>
          <w:sz w:val="24"/>
          <w:lang w:val="en-GB"/>
        </w:rPr>
        <w:t xml:space="preserve">Assemblée </w:t>
      </w:r>
      <w:proofErr w:type="spellStart"/>
      <w:r w:rsidRPr="00B6158A">
        <w:rPr>
          <w:rFonts w:ascii="Arial" w:eastAsia="Arial" w:hAnsi="Arial" w:cs="Arial"/>
          <w:b/>
          <w:sz w:val="24"/>
          <w:lang w:val="en-GB"/>
        </w:rPr>
        <w:t>générale</w:t>
      </w:r>
      <w:proofErr w:type="spellEnd"/>
      <w:r w:rsidRPr="00B6158A">
        <w:rPr>
          <w:rFonts w:ascii="Arial" w:eastAsia="Arial" w:hAnsi="Arial" w:cs="Arial"/>
          <w:b/>
          <w:sz w:val="24"/>
          <w:lang w:val="en-GB"/>
        </w:rPr>
        <w:t xml:space="preserve"> </w:t>
      </w:r>
    </w:p>
    <w:p w14:paraId="151D3621" w14:textId="77777777" w:rsidR="00095F48" w:rsidRPr="00B6158A" w:rsidRDefault="00B6158A">
      <w:pPr>
        <w:spacing w:after="0" w:line="259" w:lineRule="auto"/>
        <w:ind w:left="5876" w:right="0"/>
        <w:jc w:val="left"/>
        <w:rPr>
          <w:lang w:val="en-GB"/>
        </w:rPr>
      </w:pPr>
      <w:proofErr w:type="spellStart"/>
      <w:r w:rsidRPr="00B6158A">
        <w:rPr>
          <w:rFonts w:ascii="Arial" w:eastAsia="Arial" w:hAnsi="Arial" w:cs="Arial"/>
          <w:b/>
          <w:sz w:val="24"/>
          <w:lang w:val="en-GB"/>
        </w:rPr>
        <w:t>Generalversammlung</w:t>
      </w:r>
      <w:proofErr w:type="spellEnd"/>
      <w:r w:rsidRPr="00B6158A">
        <w:rPr>
          <w:rFonts w:ascii="Arial" w:eastAsia="Arial" w:hAnsi="Arial" w:cs="Arial"/>
          <w:b/>
          <w:sz w:val="24"/>
          <w:lang w:val="en-GB"/>
        </w:rPr>
        <w:t xml:space="preserve"> </w:t>
      </w:r>
    </w:p>
    <w:p w14:paraId="1CB25B25" w14:textId="77777777" w:rsidR="00095F48" w:rsidRPr="00B6158A" w:rsidRDefault="00B6158A">
      <w:pPr>
        <w:spacing w:after="0" w:line="259" w:lineRule="auto"/>
        <w:ind w:left="3752" w:right="0"/>
        <w:jc w:val="center"/>
        <w:rPr>
          <w:lang w:val="en-GB"/>
        </w:rPr>
      </w:pPr>
      <w:r w:rsidRPr="00B6158A">
        <w:rPr>
          <w:rFonts w:ascii="Arial" w:eastAsia="Arial" w:hAnsi="Arial" w:cs="Arial"/>
          <w:b/>
          <w:sz w:val="24"/>
          <w:lang w:val="en-GB"/>
        </w:rPr>
        <w:t xml:space="preserve">General Assembly </w:t>
      </w:r>
    </w:p>
    <w:p w14:paraId="015F550A" w14:textId="77777777" w:rsidR="00095F48" w:rsidRPr="00B6158A" w:rsidRDefault="00B6158A">
      <w:pPr>
        <w:spacing w:after="0" w:line="259" w:lineRule="auto"/>
        <w:ind w:left="1715" w:right="0" w:firstLine="0"/>
        <w:jc w:val="center"/>
        <w:rPr>
          <w:lang w:val="en-GB"/>
        </w:rPr>
      </w:pPr>
      <w:r w:rsidRPr="00B6158A">
        <w:rPr>
          <w:rFonts w:ascii="Arial" w:eastAsia="Arial" w:hAnsi="Arial" w:cs="Arial"/>
          <w:b/>
          <w:sz w:val="24"/>
          <w:lang w:val="en-GB"/>
        </w:rPr>
        <w:t xml:space="preserve"> </w:t>
      </w:r>
    </w:p>
    <w:p w14:paraId="414E15C2" w14:textId="77777777" w:rsidR="00095F48" w:rsidRPr="00B6158A" w:rsidRDefault="00B6158A">
      <w:pPr>
        <w:spacing w:after="0" w:line="259" w:lineRule="auto"/>
        <w:ind w:left="3752" w:right="93"/>
        <w:jc w:val="center"/>
        <w:rPr>
          <w:lang w:val="en-GB"/>
        </w:rPr>
      </w:pPr>
      <w:r w:rsidRPr="00B6158A">
        <w:rPr>
          <w:rFonts w:ascii="Arial" w:eastAsia="Arial" w:hAnsi="Arial" w:cs="Arial"/>
          <w:b/>
          <w:sz w:val="24"/>
          <w:lang w:val="en-GB"/>
        </w:rPr>
        <w:t xml:space="preserve">AG 12/NOT/Add.4 </w:t>
      </w:r>
    </w:p>
    <w:p w14:paraId="6BA584FF" w14:textId="77777777" w:rsidR="00095F48" w:rsidRPr="00B6158A" w:rsidRDefault="00B6158A">
      <w:pPr>
        <w:spacing w:after="0" w:line="259" w:lineRule="auto"/>
        <w:ind w:left="3752" w:right="892"/>
        <w:jc w:val="center"/>
        <w:rPr>
          <w:lang w:val="en-GB"/>
        </w:rPr>
      </w:pPr>
      <w:r w:rsidRPr="00B6158A">
        <w:rPr>
          <w:rFonts w:ascii="Arial" w:eastAsia="Arial" w:hAnsi="Arial" w:cs="Arial"/>
          <w:b/>
          <w:sz w:val="24"/>
          <w:lang w:val="en-GB"/>
        </w:rPr>
        <w:t xml:space="preserve">21.10.2015 </w:t>
      </w:r>
    </w:p>
    <w:p w14:paraId="47EC27EB" w14:textId="77777777" w:rsidR="00095F48" w:rsidRPr="00B6158A" w:rsidRDefault="00B6158A">
      <w:pPr>
        <w:spacing w:after="0" w:line="259" w:lineRule="auto"/>
        <w:ind w:left="1715" w:right="0" w:firstLine="0"/>
        <w:jc w:val="center"/>
        <w:rPr>
          <w:lang w:val="en-GB"/>
        </w:rPr>
      </w:pPr>
      <w:r w:rsidRPr="00B6158A">
        <w:rPr>
          <w:rFonts w:ascii="Arial" w:eastAsia="Arial" w:hAnsi="Arial" w:cs="Arial"/>
          <w:b/>
          <w:sz w:val="24"/>
          <w:lang w:val="en-GB"/>
        </w:rPr>
        <w:t xml:space="preserve"> </w:t>
      </w:r>
    </w:p>
    <w:p w14:paraId="49C430D2" w14:textId="77777777" w:rsidR="00095F48" w:rsidRPr="00B6158A" w:rsidRDefault="00B6158A">
      <w:pPr>
        <w:spacing w:after="0" w:line="259" w:lineRule="auto"/>
        <w:ind w:left="2724" w:right="0" w:firstLine="0"/>
        <w:jc w:val="center"/>
        <w:rPr>
          <w:lang w:val="en-GB"/>
        </w:rPr>
      </w:pPr>
      <w:r w:rsidRPr="00B6158A">
        <w:rPr>
          <w:rFonts w:ascii="Arial" w:eastAsia="Arial" w:hAnsi="Arial" w:cs="Arial"/>
          <w:sz w:val="20"/>
          <w:lang w:val="en-GB"/>
        </w:rPr>
        <w:t xml:space="preserve">Original: EN </w:t>
      </w:r>
    </w:p>
    <w:p w14:paraId="0691C8F3" w14:textId="77777777" w:rsidR="00095F48" w:rsidRPr="00B6158A" w:rsidRDefault="00B6158A">
      <w:pPr>
        <w:spacing w:after="0" w:line="259" w:lineRule="auto"/>
        <w:ind w:left="792" w:right="0" w:firstLine="0"/>
        <w:jc w:val="left"/>
        <w:rPr>
          <w:lang w:val="en-GB"/>
        </w:rPr>
      </w:pPr>
      <w:r w:rsidRPr="00B6158A">
        <w:rPr>
          <w:rFonts w:ascii="Arial" w:eastAsia="Arial" w:hAnsi="Arial" w:cs="Arial"/>
          <w:lang w:val="en-GB"/>
        </w:rPr>
        <w:t xml:space="preserve"> </w:t>
      </w:r>
    </w:p>
    <w:p w14:paraId="21D6D1E5" w14:textId="77777777" w:rsidR="00095F48" w:rsidRPr="00B6158A" w:rsidRDefault="00B6158A">
      <w:pPr>
        <w:spacing w:after="0" w:line="259" w:lineRule="auto"/>
        <w:ind w:left="792" w:right="0" w:firstLine="0"/>
        <w:jc w:val="left"/>
        <w:rPr>
          <w:lang w:val="en-GB"/>
        </w:rPr>
      </w:pPr>
      <w:r w:rsidRPr="00B6158A">
        <w:rPr>
          <w:rFonts w:ascii="Arial" w:eastAsia="Arial" w:hAnsi="Arial" w:cs="Arial"/>
          <w:lang w:val="en-GB"/>
        </w:rPr>
        <w:t xml:space="preserve"> </w:t>
      </w:r>
    </w:p>
    <w:p w14:paraId="493EF9D6" w14:textId="77777777" w:rsidR="00095F48" w:rsidRPr="00B6158A" w:rsidRDefault="00B6158A">
      <w:pPr>
        <w:spacing w:after="0" w:line="259" w:lineRule="auto"/>
        <w:ind w:left="792" w:right="0" w:firstLine="0"/>
        <w:jc w:val="left"/>
        <w:rPr>
          <w:lang w:val="en-GB"/>
        </w:rPr>
      </w:pPr>
      <w:r w:rsidRPr="00B6158A">
        <w:rPr>
          <w:rFonts w:ascii="Arial" w:eastAsia="Arial" w:hAnsi="Arial" w:cs="Arial"/>
          <w:lang w:val="en-GB"/>
        </w:rPr>
        <w:t xml:space="preserve"> </w:t>
      </w:r>
    </w:p>
    <w:p w14:paraId="100350B3" w14:textId="77777777" w:rsidR="00095F48" w:rsidRPr="00B6158A" w:rsidRDefault="00B6158A">
      <w:pPr>
        <w:spacing w:after="0" w:line="259" w:lineRule="auto"/>
        <w:ind w:left="792" w:right="0" w:firstLine="0"/>
        <w:jc w:val="left"/>
        <w:rPr>
          <w:lang w:val="en-GB"/>
        </w:rPr>
      </w:pPr>
      <w:r w:rsidRPr="00B6158A">
        <w:rPr>
          <w:rFonts w:ascii="Arial" w:eastAsia="Arial" w:hAnsi="Arial" w:cs="Arial"/>
          <w:lang w:val="en-GB"/>
        </w:rPr>
        <w:t xml:space="preserve"> </w:t>
      </w:r>
    </w:p>
    <w:p w14:paraId="6A3BA137" w14:textId="77777777" w:rsidR="00095F48" w:rsidRPr="00B6158A" w:rsidRDefault="00B6158A">
      <w:pPr>
        <w:spacing w:after="0" w:line="259" w:lineRule="auto"/>
        <w:ind w:left="792" w:right="0" w:firstLine="0"/>
        <w:jc w:val="left"/>
        <w:rPr>
          <w:lang w:val="en-GB"/>
        </w:rPr>
      </w:pPr>
      <w:r w:rsidRPr="00B6158A">
        <w:rPr>
          <w:rFonts w:ascii="Arial" w:eastAsia="Arial" w:hAnsi="Arial" w:cs="Arial"/>
          <w:lang w:val="en-GB"/>
        </w:rPr>
        <w:t xml:space="preserve"> </w:t>
      </w:r>
    </w:p>
    <w:p w14:paraId="0CA4B20C" w14:textId="77777777" w:rsidR="00095F48" w:rsidRPr="00B6158A" w:rsidRDefault="00B6158A">
      <w:pPr>
        <w:spacing w:after="0" w:line="259" w:lineRule="auto"/>
        <w:ind w:left="792" w:right="0" w:firstLine="0"/>
        <w:jc w:val="left"/>
        <w:rPr>
          <w:lang w:val="en-GB"/>
        </w:rPr>
      </w:pPr>
      <w:r w:rsidRPr="00B6158A">
        <w:rPr>
          <w:rFonts w:ascii="Arial" w:eastAsia="Arial" w:hAnsi="Arial" w:cs="Arial"/>
          <w:b/>
          <w:lang w:val="en-GB"/>
        </w:rPr>
        <w:t xml:space="preserve"> </w:t>
      </w:r>
    </w:p>
    <w:p w14:paraId="254F1B87" w14:textId="77777777" w:rsidR="00095F48" w:rsidRPr="00B6158A" w:rsidRDefault="00B6158A">
      <w:pPr>
        <w:spacing w:after="0" w:line="259" w:lineRule="auto"/>
        <w:ind w:left="632" w:right="0" w:firstLine="0"/>
        <w:jc w:val="center"/>
        <w:rPr>
          <w:lang w:val="en-GB"/>
        </w:rPr>
      </w:pPr>
      <w:r w:rsidRPr="00B6158A">
        <w:rPr>
          <w:rFonts w:ascii="Arial" w:eastAsia="Arial" w:hAnsi="Arial" w:cs="Arial"/>
          <w:lang w:val="en-GB"/>
        </w:rPr>
        <w:t xml:space="preserve"> </w:t>
      </w:r>
    </w:p>
    <w:p w14:paraId="66DFC11D" w14:textId="77777777" w:rsidR="00095F48" w:rsidRPr="00B6158A" w:rsidRDefault="00B6158A">
      <w:pPr>
        <w:spacing w:after="0" w:line="259" w:lineRule="auto"/>
        <w:ind w:left="632" w:right="0" w:firstLine="0"/>
        <w:jc w:val="center"/>
        <w:rPr>
          <w:lang w:val="en-GB"/>
        </w:rPr>
      </w:pPr>
      <w:r w:rsidRPr="00B6158A">
        <w:rPr>
          <w:rFonts w:ascii="Arial" w:eastAsia="Arial" w:hAnsi="Arial" w:cs="Arial"/>
          <w:lang w:val="en-GB"/>
        </w:rPr>
        <w:t xml:space="preserve"> </w:t>
      </w:r>
    </w:p>
    <w:p w14:paraId="310062C8" w14:textId="77777777" w:rsidR="00095F48" w:rsidRPr="00B6158A" w:rsidRDefault="00B6158A">
      <w:pPr>
        <w:spacing w:after="5" w:line="259" w:lineRule="auto"/>
        <w:ind w:left="632" w:right="0" w:firstLine="0"/>
        <w:jc w:val="center"/>
        <w:rPr>
          <w:lang w:val="en-GB"/>
        </w:rPr>
      </w:pPr>
      <w:r w:rsidRPr="00B6158A">
        <w:rPr>
          <w:rFonts w:ascii="Arial" w:eastAsia="Arial" w:hAnsi="Arial" w:cs="Arial"/>
          <w:lang w:val="en-GB"/>
        </w:rPr>
        <w:t xml:space="preserve"> </w:t>
      </w:r>
    </w:p>
    <w:p w14:paraId="76DA660C" w14:textId="77777777" w:rsidR="00095F48" w:rsidRPr="00B6158A" w:rsidRDefault="00B6158A">
      <w:pPr>
        <w:spacing w:after="0" w:line="259" w:lineRule="auto"/>
        <w:ind w:left="792" w:right="0" w:firstLine="0"/>
        <w:jc w:val="left"/>
        <w:rPr>
          <w:lang w:val="en-GB"/>
        </w:rPr>
      </w:pPr>
      <w:r w:rsidRPr="00B6158A">
        <w:rPr>
          <w:sz w:val="24"/>
          <w:lang w:val="en-GB"/>
        </w:rPr>
        <w:t xml:space="preserve"> </w:t>
      </w:r>
    </w:p>
    <w:p w14:paraId="3389E0EF" w14:textId="77777777" w:rsidR="00095F48" w:rsidRPr="00B6158A" w:rsidRDefault="00B6158A">
      <w:pPr>
        <w:spacing w:after="32" w:line="259" w:lineRule="auto"/>
        <w:ind w:left="792" w:right="0" w:firstLine="0"/>
        <w:jc w:val="left"/>
        <w:rPr>
          <w:lang w:val="en-GB"/>
        </w:rPr>
      </w:pPr>
      <w:r w:rsidRPr="00B6158A">
        <w:rPr>
          <w:sz w:val="24"/>
          <w:lang w:val="en-GB"/>
        </w:rPr>
        <w:t xml:space="preserve"> </w:t>
      </w:r>
    </w:p>
    <w:p w14:paraId="4B86ECFE" w14:textId="77777777" w:rsidR="00095F48" w:rsidRPr="00B6158A" w:rsidRDefault="00B6158A">
      <w:pPr>
        <w:pStyle w:val="Heading1"/>
      </w:pPr>
      <w:r w:rsidRPr="00B6158A">
        <w:t>12</w:t>
      </w:r>
      <w:r w:rsidRPr="00B6158A">
        <w:rPr>
          <w:vertAlign w:val="superscript"/>
        </w:rPr>
        <w:t>TH</w:t>
      </w:r>
      <w:r w:rsidRPr="00B6158A">
        <w:t xml:space="preserve"> GENERAL ASSEMBLY  </w:t>
      </w:r>
    </w:p>
    <w:p w14:paraId="123EA0A5" w14:textId="77777777" w:rsidR="00095F48" w:rsidRPr="00B6158A" w:rsidRDefault="00B6158A">
      <w:pPr>
        <w:spacing w:after="0" w:line="259" w:lineRule="auto"/>
        <w:ind w:left="792" w:right="0" w:firstLine="0"/>
        <w:jc w:val="left"/>
        <w:rPr>
          <w:lang w:val="en-GB"/>
        </w:rPr>
      </w:pPr>
      <w:r w:rsidRPr="00B6158A">
        <w:rPr>
          <w:sz w:val="24"/>
          <w:lang w:val="en-GB"/>
        </w:rPr>
        <w:t xml:space="preserve"> </w:t>
      </w:r>
    </w:p>
    <w:p w14:paraId="07A5A1A7" w14:textId="77777777" w:rsidR="00095F48" w:rsidRPr="00B6158A" w:rsidRDefault="00B6158A">
      <w:pPr>
        <w:spacing w:after="0" w:line="259" w:lineRule="auto"/>
        <w:ind w:left="792" w:right="0" w:firstLine="0"/>
        <w:jc w:val="left"/>
        <w:rPr>
          <w:lang w:val="en-GB"/>
        </w:rPr>
      </w:pPr>
      <w:r w:rsidRPr="00B6158A">
        <w:rPr>
          <w:sz w:val="24"/>
          <w:lang w:val="en-GB"/>
        </w:rPr>
        <w:t xml:space="preserve"> </w:t>
      </w:r>
    </w:p>
    <w:p w14:paraId="7837309F" w14:textId="77777777" w:rsidR="00095F48" w:rsidRPr="00B6158A" w:rsidRDefault="00B6158A">
      <w:pPr>
        <w:spacing w:after="6" w:line="259" w:lineRule="auto"/>
        <w:ind w:left="682" w:right="-348" w:firstLine="0"/>
        <w:jc w:val="left"/>
        <w:rPr>
          <w:lang w:val="en-GB"/>
        </w:rPr>
      </w:pPr>
      <w:r w:rsidRPr="00B6158A">
        <w:rPr>
          <w:rFonts w:ascii="Calibri" w:eastAsia="Calibri" w:hAnsi="Calibri" w:cs="Calibri"/>
          <w:noProof/>
          <w:lang w:val="en-GB"/>
        </w:rPr>
        <mc:AlternateContent>
          <mc:Choice Requires="wpg">
            <w:drawing>
              <wp:inline distT="0" distB="0" distL="0" distR="0" wp14:anchorId="73E3EB58" wp14:editId="09C89159">
                <wp:extent cx="6190488" cy="6096"/>
                <wp:effectExtent l="0" t="0" r="0" b="0"/>
                <wp:docPr id="1704" name="Group 17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0488" cy="6096"/>
                          <a:chOff x="0" y="0"/>
                          <a:chExt cx="6190488" cy="6096"/>
                        </a:xfrm>
                      </wpg:grpSpPr>
                      <wps:wsp>
                        <wps:cNvPr id="2100" name="Shape 2100"/>
                        <wps:cNvSpPr/>
                        <wps:spPr>
                          <a:xfrm>
                            <a:off x="0" y="0"/>
                            <a:ext cx="61904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8" h="9144">
                                <a:moveTo>
                                  <a:pt x="0" y="0"/>
                                </a:moveTo>
                                <a:lnTo>
                                  <a:pt x="6190488" y="0"/>
                                </a:lnTo>
                                <a:lnTo>
                                  <a:pt x="61904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04" style="width:487.44pt;height:0.480011pt;mso-position-horizontal-relative:char;mso-position-vertical-relative:line" coordsize="61904,60">
                <v:shape id="Shape 2101" style="position:absolute;width:61904;height:91;left:0;top:0;" coordsize="6190488,9144" path="m0,0l6190488,0l619048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851435D" w14:textId="77777777" w:rsidR="00095F48" w:rsidRPr="00B6158A" w:rsidRDefault="00B6158A">
      <w:pPr>
        <w:spacing w:after="44" w:line="259" w:lineRule="auto"/>
        <w:ind w:left="792" w:right="0" w:firstLine="0"/>
        <w:jc w:val="left"/>
        <w:rPr>
          <w:lang w:val="en-GB"/>
        </w:rPr>
      </w:pPr>
      <w:r w:rsidRPr="00B6158A">
        <w:rPr>
          <w:rFonts w:ascii="Arial" w:eastAsia="Arial" w:hAnsi="Arial" w:cs="Arial"/>
          <w:lang w:val="en-GB"/>
        </w:rPr>
        <w:t xml:space="preserve"> </w:t>
      </w:r>
    </w:p>
    <w:p w14:paraId="60922D83" w14:textId="77777777" w:rsidR="00095F48" w:rsidRPr="00B6158A" w:rsidRDefault="00B6158A">
      <w:pPr>
        <w:spacing w:after="0" w:line="259" w:lineRule="auto"/>
        <w:ind w:left="787" w:right="0"/>
        <w:jc w:val="left"/>
        <w:rPr>
          <w:lang w:val="en-GB"/>
        </w:rPr>
      </w:pPr>
      <w:r w:rsidRPr="00B6158A">
        <w:rPr>
          <w:sz w:val="28"/>
          <w:lang w:val="en-GB"/>
        </w:rPr>
        <w:t xml:space="preserve">Modification of Appendix G (ATMF UR) </w:t>
      </w:r>
    </w:p>
    <w:p w14:paraId="62E8D5A0" w14:textId="77777777" w:rsidR="00095F48" w:rsidRPr="00B6158A" w:rsidRDefault="00B6158A">
      <w:pPr>
        <w:spacing w:after="0" w:line="259" w:lineRule="auto"/>
        <w:ind w:left="787" w:right="0"/>
        <w:jc w:val="left"/>
        <w:rPr>
          <w:lang w:val="en-GB"/>
        </w:rPr>
      </w:pPr>
      <w:r w:rsidRPr="00B6158A">
        <w:rPr>
          <w:sz w:val="28"/>
          <w:lang w:val="en-GB"/>
        </w:rPr>
        <w:t>(Text as modified)</w:t>
      </w:r>
      <w:r w:rsidRPr="00B6158A">
        <w:rPr>
          <w:rFonts w:ascii="Arial" w:eastAsia="Arial" w:hAnsi="Arial" w:cs="Arial"/>
          <w:lang w:val="en-GB"/>
        </w:rPr>
        <w:t xml:space="preserve"> </w:t>
      </w:r>
    </w:p>
    <w:p w14:paraId="19584F91" w14:textId="77777777" w:rsidR="00095F48" w:rsidRPr="00B6158A" w:rsidRDefault="00B6158A">
      <w:pPr>
        <w:spacing w:after="0" w:line="259" w:lineRule="auto"/>
        <w:ind w:left="792" w:right="0" w:firstLine="0"/>
        <w:jc w:val="left"/>
        <w:rPr>
          <w:lang w:val="en-GB"/>
        </w:rPr>
      </w:pPr>
      <w:r w:rsidRPr="00B6158A">
        <w:rPr>
          <w:rFonts w:ascii="Arial" w:eastAsia="Arial" w:hAnsi="Arial" w:cs="Arial"/>
          <w:sz w:val="24"/>
          <w:lang w:val="en-GB"/>
        </w:rPr>
        <w:t xml:space="preserve"> </w:t>
      </w:r>
    </w:p>
    <w:p w14:paraId="6BF12B7D" w14:textId="77777777" w:rsidR="00095F48" w:rsidRPr="00B6158A" w:rsidRDefault="00B6158A">
      <w:pPr>
        <w:spacing w:after="0" w:line="240" w:lineRule="auto"/>
        <w:ind w:left="792" w:right="9224" w:firstLine="0"/>
        <w:jc w:val="left"/>
        <w:rPr>
          <w:lang w:val="en-GB"/>
        </w:rPr>
      </w:pPr>
      <w:r w:rsidRPr="00B6158A">
        <w:rPr>
          <w:rFonts w:ascii="Arial" w:eastAsia="Arial" w:hAnsi="Arial" w:cs="Arial"/>
          <w:sz w:val="24"/>
          <w:lang w:val="en-GB"/>
        </w:rPr>
        <w:t xml:space="preserve"> </w:t>
      </w:r>
      <w:r w:rsidRPr="00B6158A">
        <w:rPr>
          <w:sz w:val="24"/>
          <w:lang w:val="en-GB"/>
        </w:rPr>
        <w:t xml:space="preserve"> </w:t>
      </w:r>
    </w:p>
    <w:p w14:paraId="1E1E54FF" w14:textId="77777777" w:rsidR="00095F48" w:rsidRPr="00B6158A" w:rsidRDefault="00B6158A">
      <w:pPr>
        <w:spacing w:after="0" w:line="259" w:lineRule="auto"/>
        <w:ind w:left="792" w:right="0" w:firstLine="0"/>
        <w:jc w:val="left"/>
        <w:rPr>
          <w:lang w:val="en-GB"/>
        </w:rPr>
      </w:pPr>
      <w:r w:rsidRPr="00B6158A">
        <w:rPr>
          <w:sz w:val="24"/>
          <w:lang w:val="en-GB"/>
        </w:rPr>
        <w:t xml:space="preserve"> </w:t>
      </w:r>
    </w:p>
    <w:p w14:paraId="0CAF7469" w14:textId="77777777" w:rsidR="00095F48" w:rsidRPr="00B6158A" w:rsidRDefault="00B6158A">
      <w:pPr>
        <w:spacing w:after="4677" w:line="259" w:lineRule="auto"/>
        <w:ind w:left="632" w:right="0" w:firstLine="0"/>
        <w:jc w:val="center"/>
        <w:rPr>
          <w:lang w:val="en-GB"/>
        </w:rPr>
      </w:pPr>
      <w:r w:rsidRPr="00B6158A">
        <w:rPr>
          <w:sz w:val="24"/>
          <w:lang w:val="en-GB"/>
        </w:rPr>
        <w:t xml:space="preserve"> </w:t>
      </w:r>
    </w:p>
    <w:p w14:paraId="42119558" w14:textId="77777777" w:rsidR="00095F48" w:rsidRPr="00B6158A" w:rsidRDefault="00B6158A">
      <w:pPr>
        <w:spacing w:after="0" w:line="259" w:lineRule="auto"/>
        <w:ind w:left="0" w:right="0" w:firstLine="0"/>
        <w:jc w:val="right"/>
        <w:rPr>
          <w:lang w:val="en-GB"/>
        </w:rPr>
      </w:pPr>
      <w:r w:rsidRPr="00B6158A">
        <w:rPr>
          <w:rFonts w:ascii="Arial" w:eastAsia="Arial" w:hAnsi="Arial" w:cs="Arial"/>
          <w:b/>
          <w:sz w:val="18"/>
          <w:lang w:val="en-GB"/>
        </w:rPr>
        <w:t xml:space="preserve">Tel. +41 (0) 31 359 10 10   Fax +41 (0) 31 359 10 11   info@otif.org   </w:t>
      </w:r>
      <w:proofErr w:type="spellStart"/>
      <w:r w:rsidRPr="00B6158A">
        <w:rPr>
          <w:rFonts w:ascii="Arial" w:eastAsia="Arial" w:hAnsi="Arial" w:cs="Arial"/>
          <w:b/>
          <w:sz w:val="18"/>
          <w:lang w:val="en-GB"/>
        </w:rPr>
        <w:t>Gryphenhübeliweg</w:t>
      </w:r>
      <w:proofErr w:type="spellEnd"/>
      <w:r w:rsidRPr="00B6158A">
        <w:rPr>
          <w:rFonts w:ascii="Arial" w:eastAsia="Arial" w:hAnsi="Arial" w:cs="Arial"/>
          <w:b/>
          <w:sz w:val="18"/>
          <w:lang w:val="en-GB"/>
        </w:rPr>
        <w:t xml:space="preserve"> 30   CH - 3006 Berne/Bern </w:t>
      </w:r>
    </w:p>
    <w:p w14:paraId="3B17CDED" w14:textId="77777777" w:rsidR="001B7305" w:rsidRDefault="001B7305">
      <w:pPr>
        <w:spacing w:after="42" w:line="259" w:lineRule="auto"/>
        <w:ind w:left="572" w:right="0" w:firstLine="0"/>
        <w:jc w:val="center"/>
        <w:rPr>
          <w:sz w:val="24"/>
          <w:lang w:val="en-GB"/>
        </w:rPr>
      </w:pPr>
    </w:p>
    <w:p w14:paraId="153A7F9F" w14:textId="77777777" w:rsidR="001B7305" w:rsidRDefault="001B7305">
      <w:pPr>
        <w:spacing w:after="42" w:line="259" w:lineRule="auto"/>
        <w:ind w:left="572" w:right="0" w:firstLine="0"/>
        <w:jc w:val="center"/>
        <w:rPr>
          <w:sz w:val="24"/>
          <w:lang w:val="en-GB"/>
        </w:rPr>
      </w:pPr>
    </w:p>
    <w:p w14:paraId="379B2976" w14:textId="1B43DB23" w:rsidR="00095F48" w:rsidRPr="00B6158A" w:rsidRDefault="00B6158A">
      <w:pPr>
        <w:spacing w:after="42" w:line="259" w:lineRule="auto"/>
        <w:ind w:left="572" w:right="0" w:firstLine="0"/>
        <w:jc w:val="center"/>
        <w:rPr>
          <w:lang w:val="en-GB"/>
        </w:rPr>
      </w:pPr>
      <w:r w:rsidRPr="00B6158A">
        <w:rPr>
          <w:sz w:val="24"/>
          <w:lang w:val="en-GB"/>
        </w:rPr>
        <w:lastRenderedPageBreak/>
        <w:t xml:space="preserve">2 </w:t>
      </w:r>
    </w:p>
    <w:p w14:paraId="56925B33" w14:textId="77777777" w:rsidR="00095F48" w:rsidRPr="00B6158A" w:rsidRDefault="00B6158A">
      <w:pPr>
        <w:spacing w:after="0" w:line="259" w:lineRule="auto"/>
        <w:ind w:left="792" w:right="0" w:firstLine="0"/>
        <w:jc w:val="left"/>
        <w:rPr>
          <w:lang w:val="en-GB"/>
        </w:rPr>
      </w:pPr>
      <w:r w:rsidRPr="00B6158A">
        <w:rPr>
          <w:sz w:val="2"/>
          <w:lang w:val="en-GB"/>
        </w:rPr>
        <w:t xml:space="preserve"> </w:t>
      </w:r>
      <w:r w:rsidRPr="00B6158A">
        <w:rPr>
          <w:sz w:val="2"/>
          <w:lang w:val="en-GB"/>
        </w:rPr>
        <w:tab/>
      </w:r>
      <w:r w:rsidRPr="00B6158A">
        <w:rPr>
          <w:sz w:val="24"/>
          <w:lang w:val="en-GB"/>
        </w:rPr>
        <w:t xml:space="preserve"> </w:t>
      </w:r>
    </w:p>
    <w:p w14:paraId="47C18A5E" w14:textId="77777777" w:rsidR="00095F48" w:rsidRPr="00B6158A" w:rsidRDefault="00B6158A">
      <w:pPr>
        <w:pStyle w:val="Heading2"/>
      </w:pPr>
      <w:r w:rsidRPr="00B6158A">
        <w:t xml:space="preserve">Text modification </w:t>
      </w:r>
    </w:p>
    <w:p w14:paraId="66E625FE" w14:textId="77777777" w:rsidR="00095F48" w:rsidRPr="00B6158A" w:rsidRDefault="00B6158A">
      <w:pPr>
        <w:spacing w:after="259"/>
        <w:ind w:left="787" w:right="206"/>
        <w:rPr>
          <w:lang w:val="en-GB"/>
        </w:rPr>
      </w:pPr>
      <w:r w:rsidRPr="00B6158A">
        <w:rPr>
          <w:lang w:val="en-GB"/>
        </w:rPr>
        <w:t>Articles 1 and 3 of the Uniform Rules concerning Technical Admission of Railway Material used in International Traffic (ATMF), Appendix G to the Convention concerning International Carriage by Rail (COTIF) of 9 May 1980 in the version of the Protocol of 3 June 1999 (Vilnius Protocol) and with amendments adopted by the Revision Committee at its 24</w:t>
      </w:r>
      <w:r w:rsidRPr="00B6158A">
        <w:rPr>
          <w:vertAlign w:val="superscript"/>
          <w:lang w:val="en-GB"/>
        </w:rPr>
        <w:t>th</w:t>
      </w:r>
      <w:r w:rsidRPr="00B6158A">
        <w:rPr>
          <w:lang w:val="en-GB"/>
        </w:rPr>
        <w:t xml:space="preserve"> and 25</w:t>
      </w:r>
      <w:r w:rsidRPr="00B6158A">
        <w:rPr>
          <w:vertAlign w:val="superscript"/>
          <w:lang w:val="en-GB"/>
        </w:rPr>
        <w:t>th</w:t>
      </w:r>
      <w:r w:rsidRPr="00B6158A">
        <w:rPr>
          <w:lang w:val="en-GB"/>
        </w:rPr>
        <w:t xml:space="preserve"> sessions, read as follows: </w:t>
      </w:r>
    </w:p>
    <w:p w14:paraId="264C660E" w14:textId="77777777" w:rsidR="00095F48" w:rsidRPr="00B6158A" w:rsidRDefault="00B6158A">
      <w:pPr>
        <w:spacing w:after="0" w:line="259" w:lineRule="auto"/>
        <w:ind w:left="581" w:right="0"/>
        <w:jc w:val="center"/>
        <w:rPr>
          <w:lang w:val="en-GB"/>
        </w:rPr>
      </w:pPr>
      <w:r w:rsidRPr="00B6158A">
        <w:rPr>
          <w:b/>
          <w:lang w:val="en-GB"/>
        </w:rPr>
        <w:t xml:space="preserve">“Article 1 </w:t>
      </w:r>
    </w:p>
    <w:p w14:paraId="5BF3E653" w14:textId="77777777" w:rsidR="00095F48" w:rsidRPr="00B6158A" w:rsidRDefault="00B6158A">
      <w:pPr>
        <w:spacing w:after="224" w:line="259" w:lineRule="auto"/>
        <w:ind w:left="581" w:right="0"/>
        <w:jc w:val="center"/>
        <w:rPr>
          <w:lang w:val="en-GB"/>
        </w:rPr>
      </w:pPr>
      <w:r w:rsidRPr="00B6158A">
        <w:rPr>
          <w:b/>
          <w:lang w:val="en-GB"/>
        </w:rPr>
        <w:t xml:space="preserve">Scope </w:t>
      </w:r>
    </w:p>
    <w:p w14:paraId="36D7E3AE" w14:textId="77777777" w:rsidR="00095F48" w:rsidRPr="00B6158A" w:rsidRDefault="00B6158A">
      <w:pPr>
        <w:ind w:left="787" w:right="206"/>
        <w:rPr>
          <w:lang w:val="en-GB"/>
        </w:rPr>
      </w:pPr>
      <w:r w:rsidRPr="00B6158A">
        <w:rPr>
          <w:lang w:val="en-GB"/>
        </w:rPr>
        <w:t>These Uniform Rules lay down, for railway vehicles, the procedure for the admission to circulation or use in international traffic.</w:t>
      </w:r>
      <w:r w:rsidRPr="00B6158A">
        <w:rPr>
          <w:b/>
          <w:lang w:val="en-GB"/>
        </w:rPr>
        <w:t xml:space="preserve"> </w:t>
      </w:r>
    </w:p>
    <w:p w14:paraId="134668C6" w14:textId="77777777" w:rsidR="00095F48" w:rsidRPr="00B6158A" w:rsidRDefault="00B6158A">
      <w:pPr>
        <w:spacing w:after="0" w:line="259" w:lineRule="auto"/>
        <w:ind w:left="581" w:right="1"/>
        <w:jc w:val="center"/>
        <w:rPr>
          <w:lang w:val="en-GB"/>
        </w:rPr>
      </w:pPr>
      <w:r w:rsidRPr="00B6158A">
        <w:rPr>
          <w:b/>
          <w:lang w:val="en-GB"/>
        </w:rPr>
        <w:t xml:space="preserve">Article 3 </w:t>
      </w:r>
    </w:p>
    <w:p w14:paraId="0F2E3040" w14:textId="77777777" w:rsidR="00095F48" w:rsidRPr="00B6158A" w:rsidRDefault="00B6158A">
      <w:pPr>
        <w:spacing w:after="224" w:line="259" w:lineRule="auto"/>
        <w:ind w:left="581" w:right="0"/>
        <w:jc w:val="center"/>
        <w:rPr>
          <w:lang w:val="en-GB"/>
        </w:rPr>
      </w:pPr>
      <w:r w:rsidRPr="00B6158A">
        <w:rPr>
          <w:b/>
          <w:lang w:val="en-GB"/>
        </w:rPr>
        <w:t xml:space="preserve">Admission to international traffic </w:t>
      </w:r>
    </w:p>
    <w:p w14:paraId="79FDC330" w14:textId="77777777" w:rsidR="00095F48" w:rsidRPr="00B6158A" w:rsidRDefault="00B6158A">
      <w:pPr>
        <w:ind w:left="1628" w:right="206" w:hanging="851"/>
        <w:rPr>
          <w:lang w:val="en-GB"/>
        </w:rPr>
      </w:pPr>
      <w:r w:rsidRPr="00B6158A">
        <w:rPr>
          <w:lang w:val="en-GB"/>
        </w:rPr>
        <w:t xml:space="preserve">§ 1 Each railway vehicle must, for circulation in international traffic, be admitted in accordance with these Uniform Rules. </w:t>
      </w:r>
    </w:p>
    <w:p w14:paraId="173614A2" w14:textId="77777777" w:rsidR="00095F48" w:rsidRPr="00B6158A" w:rsidRDefault="00B6158A">
      <w:pPr>
        <w:ind w:left="1628" w:right="206" w:hanging="851"/>
        <w:rPr>
          <w:lang w:val="en-GB"/>
        </w:rPr>
      </w:pPr>
      <w:r w:rsidRPr="00B6158A">
        <w:rPr>
          <w:lang w:val="en-GB"/>
        </w:rPr>
        <w:t xml:space="preserve">§ 2 </w:t>
      </w:r>
      <w:r w:rsidRPr="00B6158A">
        <w:rPr>
          <w:lang w:val="en-GB"/>
        </w:rPr>
        <w:tab/>
        <w:t xml:space="preserve">The technical admission shall have the aim of ascertaining whether the railway vehicles satisfy </w:t>
      </w:r>
    </w:p>
    <w:p w14:paraId="10C238A3" w14:textId="77777777" w:rsidR="00095F48" w:rsidRPr="00B6158A" w:rsidRDefault="00B6158A">
      <w:pPr>
        <w:numPr>
          <w:ilvl w:val="0"/>
          <w:numId w:val="1"/>
        </w:numPr>
        <w:ind w:right="206" w:hanging="567"/>
        <w:rPr>
          <w:lang w:val="en-GB"/>
        </w:rPr>
      </w:pPr>
      <w:r w:rsidRPr="00B6158A">
        <w:rPr>
          <w:lang w:val="en-GB"/>
        </w:rPr>
        <w:t xml:space="preserve">the construction prescriptions contained in the UTP, </w:t>
      </w:r>
    </w:p>
    <w:p w14:paraId="06037805" w14:textId="77777777" w:rsidR="00095F48" w:rsidRPr="00B6158A" w:rsidRDefault="00B6158A">
      <w:pPr>
        <w:numPr>
          <w:ilvl w:val="0"/>
          <w:numId w:val="1"/>
        </w:numPr>
        <w:ind w:right="206" w:hanging="567"/>
        <w:rPr>
          <w:lang w:val="en-GB"/>
        </w:rPr>
      </w:pPr>
      <w:r w:rsidRPr="00B6158A">
        <w:rPr>
          <w:lang w:val="en-GB"/>
        </w:rPr>
        <w:t xml:space="preserve">the construction and equipment prescriptions contained in RID, </w:t>
      </w:r>
    </w:p>
    <w:p w14:paraId="4E201123" w14:textId="77777777" w:rsidR="00095F48" w:rsidRPr="00B6158A" w:rsidRDefault="00B6158A">
      <w:pPr>
        <w:numPr>
          <w:ilvl w:val="0"/>
          <w:numId w:val="1"/>
        </w:numPr>
        <w:ind w:right="206" w:hanging="567"/>
        <w:rPr>
          <w:lang w:val="en-GB"/>
        </w:rPr>
      </w:pPr>
      <w:r w:rsidRPr="00B6158A">
        <w:rPr>
          <w:lang w:val="en-GB"/>
        </w:rPr>
        <w:t xml:space="preserve">the special conditions of an admission under Article 7a. </w:t>
      </w:r>
    </w:p>
    <w:p w14:paraId="3F3E43D5" w14:textId="77777777" w:rsidR="00095F48" w:rsidRPr="00B6158A" w:rsidRDefault="00B6158A">
      <w:pPr>
        <w:ind w:left="1628" w:right="206" w:hanging="851"/>
        <w:rPr>
          <w:lang w:val="en-GB"/>
        </w:rPr>
      </w:pPr>
      <w:r w:rsidRPr="00B6158A">
        <w:rPr>
          <w:lang w:val="en-GB"/>
        </w:rPr>
        <w:t xml:space="preserve">§ 3 §§ 1 and 2 as well as the following articles shall apply mutatis mutandis to the technical admission of elements of construction.” </w:t>
      </w:r>
    </w:p>
    <w:p w14:paraId="52BD0D3B" w14:textId="77777777" w:rsidR="00095F48" w:rsidRPr="00B6158A" w:rsidRDefault="00B6158A">
      <w:pPr>
        <w:spacing w:after="224" w:line="259" w:lineRule="auto"/>
        <w:ind w:left="792" w:right="0" w:firstLine="0"/>
        <w:jc w:val="left"/>
        <w:rPr>
          <w:lang w:val="en-GB"/>
        </w:rPr>
      </w:pPr>
      <w:r w:rsidRPr="00B6158A">
        <w:rPr>
          <w:lang w:val="en-GB"/>
        </w:rPr>
        <w:t xml:space="preserve"> </w:t>
      </w:r>
    </w:p>
    <w:p w14:paraId="39B17BE2" w14:textId="77777777" w:rsidR="00095F48" w:rsidRPr="00B6158A" w:rsidRDefault="00B6158A">
      <w:pPr>
        <w:spacing w:after="219" w:line="259" w:lineRule="auto"/>
        <w:ind w:left="792" w:right="0" w:firstLine="0"/>
        <w:jc w:val="left"/>
        <w:rPr>
          <w:lang w:val="en-GB"/>
        </w:rPr>
      </w:pPr>
      <w:r w:rsidRPr="00B6158A">
        <w:rPr>
          <w:lang w:val="en-GB"/>
        </w:rPr>
        <w:t xml:space="preserve"> </w:t>
      </w:r>
    </w:p>
    <w:p w14:paraId="68EA52B5" w14:textId="77777777" w:rsidR="00095F48" w:rsidRPr="00B6158A" w:rsidRDefault="00B6158A">
      <w:pPr>
        <w:spacing w:after="224" w:line="259" w:lineRule="auto"/>
        <w:ind w:left="792" w:right="0" w:firstLine="0"/>
        <w:jc w:val="left"/>
        <w:rPr>
          <w:lang w:val="en-GB"/>
        </w:rPr>
      </w:pPr>
      <w:r w:rsidRPr="00B6158A">
        <w:rPr>
          <w:lang w:val="en-GB"/>
        </w:rPr>
        <w:t xml:space="preserve"> </w:t>
      </w:r>
    </w:p>
    <w:p w14:paraId="0073E025" w14:textId="77777777" w:rsidR="00095F48" w:rsidRPr="00B6158A" w:rsidRDefault="00B6158A">
      <w:pPr>
        <w:spacing w:after="224" w:line="259" w:lineRule="auto"/>
        <w:ind w:left="792" w:right="0" w:firstLine="0"/>
        <w:jc w:val="left"/>
        <w:rPr>
          <w:lang w:val="en-GB"/>
        </w:rPr>
      </w:pPr>
      <w:r w:rsidRPr="00B6158A">
        <w:rPr>
          <w:lang w:val="en-GB"/>
        </w:rPr>
        <w:t xml:space="preserve"> </w:t>
      </w:r>
    </w:p>
    <w:p w14:paraId="786A9E9D" w14:textId="77777777" w:rsidR="00095F48" w:rsidRPr="00B6158A" w:rsidRDefault="00B6158A">
      <w:pPr>
        <w:spacing w:after="219" w:line="259" w:lineRule="auto"/>
        <w:ind w:left="792" w:right="0" w:firstLine="0"/>
        <w:jc w:val="left"/>
        <w:rPr>
          <w:lang w:val="en-GB"/>
        </w:rPr>
      </w:pPr>
      <w:r w:rsidRPr="00B6158A">
        <w:rPr>
          <w:lang w:val="en-GB"/>
        </w:rPr>
        <w:t xml:space="preserve"> </w:t>
      </w:r>
    </w:p>
    <w:p w14:paraId="2D53EF90" w14:textId="77777777" w:rsidR="00095F48" w:rsidRPr="00B6158A" w:rsidRDefault="00B6158A">
      <w:pPr>
        <w:spacing w:after="224" w:line="259" w:lineRule="auto"/>
        <w:ind w:left="792" w:right="0" w:firstLine="0"/>
        <w:jc w:val="left"/>
        <w:rPr>
          <w:lang w:val="en-GB"/>
        </w:rPr>
      </w:pPr>
      <w:r w:rsidRPr="00B6158A">
        <w:rPr>
          <w:lang w:val="en-GB"/>
        </w:rPr>
        <w:t xml:space="preserve"> </w:t>
      </w:r>
    </w:p>
    <w:p w14:paraId="081A365E" w14:textId="77777777" w:rsidR="00095F48" w:rsidRPr="00B6158A" w:rsidRDefault="00B6158A">
      <w:pPr>
        <w:spacing w:after="3359" w:line="259" w:lineRule="auto"/>
        <w:ind w:left="792" w:right="0" w:firstLine="0"/>
        <w:jc w:val="left"/>
        <w:rPr>
          <w:lang w:val="en-GB"/>
        </w:rPr>
      </w:pPr>
      <w:r w:rsidRPr="00B6158A">
        <w:rPr>
          <w:lang w:val="en-GB"/>
        </w:rPr>
        <w:t xml:space="preserve"> </w:t>
      </w:r>
    </w:p>
    <w:p w14:paraId="70A45976" w14:textId="77777777" w:rsidR="00095F48" w:rsidRPr="00B6158A" w:rsidRDefault="00B6158A">
      <w:pPr>
        <w:spacing w:after="0" w:line="259" w:lineRule="auto"/>
        <w:ind w:left="792" w:right="0" w:firstLine="0"/>
        <w:jc w:val="left"/>
        <w:rPr>
          <w:lang w:val="en-GB"/>
        </w:rPr>
      </w:pPr>
      <w:r w:rsidRPr="00B6158A">
        <w:rPr>
          <w:rFonts w:ascii="Arial" w:eastAsia="Arial" w:hAnsi="Arial" w:cs="Arial"/>
          <w:lang w:val="en-GB"/>
        </w:rPr>
        <w:t xml:space="preserve"> </w:t>
      </w:r>
    </w:p>
    <w:sectPr w:rsidR="00095F48" w:rsidRPr="00B6158A">
      <w:pgSz w:w="11906" w:h="16838"/>
      <w:pgMar w:top="591" w:right="1180" w:bottom="548" w:left="6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B764C"/>
    <w:multiLevelType w:val="hybridMultilevel"/>
    <w:tmpl w:val="319472EA"/>
    <w:lvl w:ilvl="0" w:tplc="1B168410">
      <w:start w:val="1"/>
      <w:numFmt w:val="lowerLetter"/>
      <w:lvlText w:val="%1)"/>
      <w:lvlJc w:val="left"/>
      <w:pPr>
        <w:ind w:left="2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ECCCE8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7A6DD8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2E54C6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68BE00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1012CA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8E80A8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40C580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F81A56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69769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F48"/>
    <w:rsid w:val="0003351E"/>
    <w:rsid w:val="00095F48"/>
    <w:rsid w:val="00176ECA"/>
    <w:rsid w:val="001B7305"/>
    <w:rsid w:val="00B6158A"/>
    <w:rsid w:val="00C0379B"/>
    <w:rsid w:val="00F8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FCA96"/>
  <w15:docId w15:val="{7A1A6821-DB36-4384-9CF6-E39FC160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37" w:line="249" w:lineRule="auto"/>
      <w:ind w:left="802" w:right="221" w:hanging="10"/>
      <w:jc w:val="both"/>
    </w:pPr>
    <w:rPr>
      <w:rFonts w:ascii="Times New Roman" w:eastAsia="Times New Roman" w:hAnsi="Times New Roman" w:cs="Times New Roman"/>
      <w:color w:val="000000"/>
      <w:sz w:val="22"/>
      <w:lang w:val="lv-LV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07" w:line="259" w:lineRule="auto"/>
      <w:ind w:left="792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99" w:line="259" w:lineRule="auto"/>
      <w:ind w:left="572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06484d-546d-4676-815d-28a31f897f56">
      <Terms xmlns="http://schemas.microsoft.com/office/infopath/2007/PartnerControls"/>
    </lcf76f155ced4ddcb4097134ff3c332f>
    <TaxCatchAll xmlns="65b02749-e2fd-4b1d-ba9d-81e7f2b37e6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07E8496B49E0A4CBBE62DF57FFAE875" ma:contentTypeVersion="15" ma:contentTypeDescription="Izveidot jaunu dokumentu." ma:contentTypeScope="" ma:versionID="f781df68b35c1a01357d2391215027b0">
  <xsd:schema xmlns:xsd="http://www.w3.org/2001/XMLSchema" xmlns:xs="http://www.w3.org/2001/XMLSchema" xmlns:p="http://schemas.microsoft.com/office/2006/metadata/properties" xmlns:ns2="9306484d-546d-4676-815d-28a31f897f56" xmlns:ns3="65b02749-e2fd-4b1d-ba9d-81e7f2b37e61" targetNamespace="http://schemas.microsoft.com/office/2006/metadata/properties" ma:root="true" ma:fieldsID="2d51d0a1cf1949df7d27309de8e7cd73" ns2:_="" ns3:_="">
    <xsd:import namespace="9306484d-546d-4676-815d-28a31f897f56"/>
    <xsd:import namespace="65b02749-e2fd-4b1d-ba9d-81e7f2b37e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6484d-546d-4676-815d-28a31f897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02749-e2fd-4b1d-ba9d-81e7f2b37e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950e7da-c951-46ce-9f88-6f29dfdb7c60}" ma:internalName="TaxCatchAll" ma:showField="CatchAllData" ma:web="65b02749-e2fd-4b1d-ba9d-81e7f2b37e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321C78-3FA4-421E-9637-60E841195A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6FD47D-ABE2-401A-9F2F-69AA97E94FF0}">
  <ds:schemaRefs>
    <ds:schemaRef ds:uri="http://schemas.microsoft.com/office/2006/metadata/properties"/>
    <ds:schemaRef ds:uri="http://schemas.microsoft.com/office/infopath/2007/PartnerControls"/>
    <ds:schemaRef ds:uri="9306484d-546d-4676-815d-28a31f897f56"/>
    <ds:schemaRef ds:uri="65b02749-e2fd-4b1d-ba9d-81e7f2b37e61"/>
  </ds:schemaRefs>
</ds:datastoreItem>
</file>

<file path=customXml/itemProps3.xml><?xml version="1.0" encoding="utf-8"?>
<ds:datastoreItem xmlns:ds="http://schemas.openxmlformats.org/officeDocument/2006/customXml" ds:itemID="{70AAB5EB-E72A-45AF-B1C2-A9DDE35F4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06484d-546d-4676-815d-28a31f897f56"/>
    <ds:schemaRef ds:uri="65b02749-e2fd-4b1d-ba9d-81e7f2b37e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AG-12_NOT_ad_04_e_Modifications_ATMF.docx</dc:title>
  <dc:subject/>
  <dc:creator>Māris Aizstrauts</dc:creator>
  <cp:keywords/>
  <cp:lastModifiedBy>Santa Balaša</cp:lastModifiedBy>
  <cp:revision>3</cp:revision>
  <dcterms:created xsi:type="dcterms:W3CDTF">2025-02-10T11:42:00Z</dcterms:created>
  <dcterms:modified xsi:type="dcterms:W3CDTF">2025-02-10T12:05:00Z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0x010100507E8496B49E0A4CBBE62DF57FFAE875</vt:lpwstr>
  </property>
</Properties>
</file>