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7CC8A8" w14:textId="16130702" w:rsidR="001924E2" w:rsidRDefault="001924E2" w:rsidP="001924E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bookmarkStart w:id="0" w:name="408373"/>
      <w:bookmarkEnd w:id="0"/>
      <w:r>
        <w:rPr>
          <w:rFonts w:cs="Calibri"/>
          <w:color w:val="333333"/>
          <w:sz w:val="28"/>
          <w:lang w:eastAsia="en-GB"/>
        </w:rPr>
        <w:t xml:space="preserve">2. pielikums </w:t>
      </w:r>
    </w:p>
    <w:p w14:paraId="4C2A94CB" w14:textId="77777777" w:rsidR="001924E2" w:rsidRDefault="001924E2" w:rsidP="001924E2">
      <w:pPr>
        <w:overflowPunct w:val="0"/>
        <w:autoSpaceDE w:val="0"/>
        <w:autoSpaceDN w:val="0"/>
        <w:adjustRightInd w:val="0"/>
        <w:jc w:val="right"/>
        <w:textAlignment w:val="baseline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 xml:space="preserve">Ministru kabineta </w:t>
      </w:r>
    </w:p>
    <w:p w14:paraId="189B1FB1" w14:textId="77777777" w:rsidR="001924E2" w:rsidRDefault="001924E2" w:rsidP="001924E2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color w:val="333333"/>
          <w:sz w:val="28"/>
          <w:lang w:eastAsia="en-GB"/>
        </w:rPr>
        <w:t>2021. gada 14. decembra</w:t>
      </w:r>
    </w:p>
    <w:p w14:paraId="121B8B04" w14:textId="77777777" w:rsidR="001924E2" w:rsidRDefault="001924E2" w:rsidP="001924E2">
      <w:pPr>
        <w:jc w:val="right"/>
        <w:rPr>
          <w:rFonts w:cs="Calibri"/>
          <w:color w:val="333333"/>
          <w:sz w:val="28"/>
          <w:lang w:eastAsia="en-GB"/>
        </w:rPr>
      </w:pPr>
      <w:r>
        <w:rPr>
          <w:rFonts w:cs="Calibri"/>
          <w:sz w:val="28"/>
          <w:lang w:eastAsia="en-GB"/>
        </w:rPr>
        <w:t xml:space="preserve">noteikumiem </w:t>
      </w:r>
      <w:r>
        <w:rPr>
          <w:rFonts w:cs="Calibri"/>
          <w:color w:val="333333"/>
          <w:sz w:val="28"/>
          <w:lang w:eastAsia="en-GB"/>
        </w:rPr>
        <w:t xml:space="preserve">Nr. </w:t>
      </w:r>
      <w:r>
        <w:rPr>
          <w:rFonts w:cs="Calibri"/>
          <w:color w:val="333333"/>
          <w:sz w:val="28"/>
          <w:lang w:eastAsia="en-GB"/>
        </w:rPr>
        <w:t>821</w:t>
      </w:r>
    </w:p>
    <w:p w14:paraId="032E9328" w14:textId="77777777" w:rsidR="00052DE8" w:rsidRPr="001924E2" w:rsidRDefault="00052DE8" w:rsidP="00052DE8">
      <w:pPr>
        <w:tabs>
          <w:tab w:val="left" w:pos="7740"/>
          <w:tab w:val="left" w:pos="7920"/>
        </w:tabs>
        <w:jc w:val="center"/>
        <w:rPr>
          <w:sz w:val="28"/>
          <w:szCs w:val="28"/>
        </w:rPr>
      </w:pPr>
    </w:p>
    <w:p w14:paraId="2CD02572" w14:textId="77777777" w:rsidR="0062709A" w:rsidRPr="0062709A" w:rsidRDefault="0062709A" w:rsidP="0062709A">
      <w:pPr>
        <w:pStyle w:val="Heading4"/>
        <w:spacing w:before="0" w:after="0"/>
        <w:jc w:val="center"/>
        <w:rPr>
          <w:lang w:val="lv-LV"/>
        </w:rPr>
      </w:pPr>
      <w:r w:rsidRPr="0062709A">
        <w:rPr>
          <w:lang w:val="lv-LV"/>
        </w:rPr>
        <w:t>Speciālās i</w:t>
      </w:r>
      <w:r w:rsidR="00D76F1B">
        <w:rPr>
          <w:lang w:val="lv-LV"/>
        </w:rPr>
        <w:t xml:space="preserve">nformatīvās zīmes paraugs, tās </w:t>
      </w:r>
      <w:r w:rsidRPr="0062709A">
        <w:rPr>
          <w:lang w:val="lv-LV"/>
        </w:rPr>
        <w:t>lietošanas</w:t>
      </w:r>
      <w:r w:rsidR="00D76F1B">
        <w:rPr>
          <w:lang w:val="lv-LV"/>
        </w:rPr>
        <w:t xml:space="preserve"> un izveidošanas</w:t>
      </w:r>
      <w:r w:rsidRPr="0062709A">
        <w:rPr>
          <w:lang w:val="lv-LV"/>
        </w:rPr>
        <w:t xml:space="preserve"> kārtība</w:t>
      </w:r>
    </w:p>
    <w:p w14:paraId="48395DEF" w14:textId="77777777" w:rsidR="0062709A" w:rsidRPr="0062709A" w:rsidRDefault="0062709A" w:rsidP="00A321CC">
      <w:pPr>
        <w:pStyle w:val="Heading4"/>
        <w:spacing w:before="0" w:after="0"/>
        <w:jc w:val="center"/>
        <w:rPr>
          <w:lang w:val="lv-LV"/>
        </w:rPr>
      </w:pPr>
    </w:p>
    <w:p w14:paraId="5BD56A4C" w14:textId="77777777" w:rsidR="00052DE8" w:rsidRPr="0062709A" w:rsidRDefault="00EE3A26" w:rsidP="00A321CC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tvhtmlmktable1"/>
          <w:sz w:val="28"/>
          <w:szCs w:val="28"/>
        </w:rPr>
        <w:t>1. Informatīvā zīme ainavu apvidus</w:t>
      </w:r>
      <w:r w:rsidR="00052DE8" w:rsidRPr="0062709A">
        <w:rPr>
          <w:rStyle w:val="tvhtmlmktable1"/>
          <w:sz w:val="28"/>
          <w:szCs w:val="28"/>
        </w:rPr>
        <w:t xml:space="preserve"> apzīmēšanai (turpmāk – zīme) ir zaļš kvadrātveida laukums baltā ietvarā ar stilizētu ozollapas piktogrammu centrā.</w:t>
      </w:r>
    </w:p>
    <w:p w14:paraId="255BC299" w14:textId="1CBF84D2" w:rsidR="00052DE8" w:rsidRPr="0062709A" w:rsidRDefault="00B65872" w:rsidP="00D42665">
      <w:pPr>
        <w:pStyle w:val="tvhtmlmktable"/>
        <w:tabs>
          <w:tab w:val="left" w:pos="7740"/>
          <w:tab w:val="left" w:pos="7920"/>
        </w:tabs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 wp14:anchorId="7C0C2638" wp14:editId="368EBB98">
            <wp:extent cx="2697480" cy="27051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7480" cy="270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452B04" w14:textId="7777777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t xml:space="preserve">2. Zīmes krāsas (krāsu prasības norādītas </w:t>
      </w:r>
      <w:r w:rsidRPr="0062709A">
        <w:rPr>
          <w:rStyle w:val="tvhtmlmktable1"/>
          <w:i/>
          <w:iCs/>
          <w:sz w:val="28"/>
          <w:szCs w:val="28"/>
        </w:rPr>
        <w:t>PANTONE</w:t>
      </w:r>
      <w:r w:rsidRPr="0062709A">
        <w:rPr>
          <w:rStyle w:val="tvhtmlmktable1"/>
          <w:sz w:val="28"/>
          <w:szCs w:val="28"/>
        </w:rPr>
        <w:t xml:space="preserve">, </w:t>
      </w:r>
      <w:r w:rsidRPr="0062709A">
        <w:rPr>
          <w:rStyle w:val="tvhtmlmktable1"/>
          <w:i/>
          <w:iCs/>
          <w:sz w:val="28"/>
          <w:szCs w:val="28"/>
        </w:rPr>
        <w:t>CMYK</w:t>
      </w:r>
      <w:r w:rsidRPr="0062709A">
        <w:rPr>
          <w:rStyle w:val="tvhtmlmktable1"/>
          <w:sz w:val="28"/>
          <w:szCs w:val="28"/>
        </w:rPr>
        <w:t xml:space="preserve"> un </w:t>
      </w:r>
      <w:r w:rsidRPr="0062709A">
        <w:rPr>
          <w:rStyle w:val="tvhtmlmktable1"/>
          <w:i/>
          <w:iCs/>
          <w:sz w:val="28"/>
          <w:szCs w:val="28"/>
        </w:rPr>
        <w:t>ORACAL</w:t>
      </w:r>
      <w:r w:rsidRPr="0062709A">
        <w:rPr>
          <w:rStyle w:val="tvhtmlmktable1"/>
          <w:sz w:val="28"/>
          <w:szCs w:val="28"/>
        </w:rPr>
        <w:t xml:space="preserve"> sistēmās) ir šādas:</w:t>
      </w:r>
    </w:p>
    <w:p w14:paraId="14902494" w14:textId="7777777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t>2.1. kvadrātveida laukums (ozollapas piktogrammas fons) – gaiši zaļā krāsā (</w:t>
      </w:r>
      <w:r w:rsidRPr="0062709A">
        <w:rPr>
          <w:rStyle w:val="tvhtmlmktable1"/>
          <w:i/>
          <w:iCs/>
          <w:sz w:val="28"/>
          <w:szCs w:val="28"/>
        </w:rPr>
        <w:t>PANTONE 362C</w:t>
      </w:r>
      <w:r w:rsidRPr="0062709A">
        <w:rPr>
          <w:rStyle w:val="tvhtmlmktable1"/>
          <w:sz w:val="28"/>
          <w:szCs w:val="28"/>
        </w:rPr>
        <w:t xml:space="preserve"> vai </w:t>
      </w:r>
      <w:r w:rsidRPr="0062709A">
        <w:rPr>
          <w:rStyle w:val="tvhtmlmktable1"/>
          <w:i/>
          <w:iCs/>
          <w:sz w:val="28"/>
          <w:szCs w:val="28"/>
        </w:rPr>
        <w:t>C70 M0 Y100 K0</w:t>
      </w:r>
      <w:r w:rsidRPr="0062709A">
        <w:rPr>
          <w:rStyle w:val="tvhtmlmktable1"/>
          <w:sz w:val="28"/>
          <w:szCs w:val="28"/>
        </w:rPr>
        <w:t xml:space="preserve">, vai </w:t>
      </w:r>
      <w:r w:rsidRPr="0062709A">
        <w:rPr>
          <w:rStyle w:val="tvhtmlmktable1"/>
          <w:i/>
          <w:iCs/>
          <w:sz w:val="28"/>
          <w:szCs w:val="28"/>
        </w:rPr>
        <w:t>ORACAL ECONOMY 064</w:t>
      </w:r>
      <w:r w:rsidRPr="0062709A">
        <w:rPr>
          <w:rStyle w:val="tvhtmlmktable1"/>
          <w:sz w:val="28"/>
          <w:szCs w:val="28"/>
        </w:rPr>
        <w:t xml:space="preserve"> (</w:t>
      </w:r>
      <w:r w:rsidRPr="0062709A">
        <w:rPr>
          <w:rStyle w:val="tvhtmlmktable1"/>
          <w:i/>
          <w:iCs/>
          <w:sz w:val="28"/>
          <w:szCs w:val="28"/>
        </w:rPr>
        <w:t>yellow green</w:t>
      </w:r>
      <w:r w:rsidRPr="0062709A">
        <w:rPr>
          <w:rStyle w:val="tvhtmlmktable1"/>
          <w:sz w:val="28"/>
          <w:szCs w:val="28"/>
        </w:rPr>
        <w:t>));</w:t>
      </w:r>
    </w:p>
    <w:p w14:paraId="78D7F95C" w14:textId="7D36056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t>2.2.</w:t>
      </w:r>
      <w:r w:rsidR="00A321CC">
        <w:rPr>
          <w:rStyle w:val="tvhtmlmktable1"/>
          <w:sz w:val="28"/>
          <w:szCs w:val="28"/>
        </w:rPr>
        <w:t> </w:t>
      </w:r>
      <w:r w:rsidRPr="0062709A">
        <w:rPr>
          <w:rStyle w:val="tvhtmlmktable1"/>
          <w:sz w:val="28"/>
          <w:szCs w:val="28"/>
        </w:rPr>
        <w:t>ozollapas piktogramma – baltā krāsā;</w:t>
      </w:r>
    </w:p>
    <w:p w14:paraId="10863616" w14:textId="7777777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t>2.3. ozollapas piktogrammas kontūra un ozollapas dzīslojums – tumši zaļā krāsā (</w:t>
      </w:r>
      <w:r w:rsidRPr="0062709A">
        <w:rPr>
          <w:rStyle w:val="tvhtmlmktable1"/>
          <w:i/>
          <w:iCs/>
          <w:sz w:val="28"/>
          <w:szCs w:val="28"/>
        </w:rPr>
        <w:t>PANTONE 3425C</w:t>
      </w:r>
      <w:r w:rsidRPr="0062709A">
        <w:rPr>
          <w:rStyle w:val="tvhtmlmktable1"/>
          <w:sz w:val="28"/>
          <w:szCs w:val="28"/>
        </w:rPr>
        <w:t xml:space="preserve"> vai </w:t>
      </w:r>
      <w:r w:rsidRPr="0062709A">
        <w:rPr>
          <w:rStyle w:val="tvhtmlmktable1"/>
          <w:i/>
          <w:iCs/>
          <w:sz w:val="28"/>
          <w:szCs w:val="28"/>
        </w:rPr>
        <w:t>C100 M0 Y78 K42</w:t>
      </w:r>
      <w:r w:rsidRPr="0062709A">
        <w:rPr>
          <w:rStyle w:val="tvhtmlmktable1"/>
          <w:sz w:val="28"/>
          <w:szCs w:val="28"/>
        </w:rPr>
        <w:t xml:space="preserve">, vai </w:t>
      </w:r>
      <w:r w:rsidRPr="0062709A">
        <w:rPr>
          <w:rStyle w:val="tvhtmlmktable1"/>
          <w:i/>
          <w:iCs/>
          <w:sz w:val="28"/>
          <w:szCs w:val="28"/>
        </w:rPr>
        <w:t>ORACAL ECONOMY 060</w:t>
      </w:r>
      <w:r w:rsidRPr="0062709A">
        <w:rPr>
          <w:rStyle w:val="tvhtmlmktable1"/>
          <w:sz w:val="28"/>
          <w:szCs w:val="28"/>
        </w:rPr>
        <w:t xml:space="preserve"> (</w:t>
      </w:r>
      <w:r w:rsidRPr="0062709A">
        <w:rPr>
          <w:rStyle w:val="tvhtmlmktable1"/>
          <w:i/>
          <w:iCs/>
          <w:sz w:val="28"/>
          <w:szCs w:val="28"/>
        </w:rPr>
        <w:t>dark green</w:t>
      </w:r>
      <w:r w:rsidRPr="0062709A">
        <w:rPr>
          <w:rStyle w:val="tvhtmlmktable1"/>
          <w:sz w:val="28"/>
          <w:szCs w:val="28"/>
        </w:rPr>
        <w:t>));</w:t>
      </w:r>
    </w:p>
    <w:p w14:paraId="07D5A09E" w14:textId="168442BD" w:rsidR="00052DE8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rStyle w:val="tvhtmlmktable1"/>
          <w:sz w:val="28"/>
          <w:szCs w:val="28"/>
        </w:rPr>
      </w:pPr>
      <w:r w:rsidRPr="0062709A">
        <w:rPr>
          <w:rStyle w:val="tvhtmlmktable1"/>
          <w:sz w:val="28"/>
          <w:szCs w:val="28"/>
        </w:rPr>
        <w:t>2.4.</w:t>
      </w:r>
      <w:r w:rsidR="00A321CC">
        <w:rPr>
          <w:rStyle w:val="tvhtmlmktable1"/>
          <w:sz w:val="28"/>
          <w:szCs w:val="28"/>
        </w:rPr>
        <w:t> </w:t>
      </w:r>
      <w:r w:rsidRPr="0062709A">
        <w:rPr>
          <w:rStyle w:val="tvhtmlmktable1"/>
          <w:sz w:val="28"/>
          <w:szCs w:val="28"/>
        </w:rPr>
        <w:t>zīmes ietvars – baltā krāsā.</w:t>
      </w:r>
    </w:p>
    <w:p w14:paraId="297F90D6" w14:textId="77777777" w:rsidR="00D42665" w:rsidRPr="0062709A" w:rsidRDefault="00D42665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1DE42781" w14:textId="7777777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t>3. Zīmes lietošanas kārtība:</w:t>
      </w:r>
    </w:p>
    <w:p w14:paraId="54CC3776" w14:textId="77777777" w:rsidR="00052DE8" w:rsidRPr="0062709A" w:rsidRDefault="00190046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tvhtmlmktable1"/>
          <w:sz w:val="28"/>
          <w:szCs w:val="28"/>
        </w:rPr>
        <w:t>3.1. </w:t>
      </w:r>
      <w:r w:rsidR="00052DE8" w:rsidRPr="0062709A">
        <w:rPr>
          <w:rStyle w:val="tvhtmlmktable1"/>
          <w:sz w:val="28"/>
          <w:szCs w:val="28"/>
        </w:rPr>
        <w:t>uzstādot zīmi dabā, izvēlas vienu no šādiem izmēriem:</w:t>
      </w:r>
    </w:p>
    <w:p w14:paraId="39787B2A" w14:textId="77777777" w:rsidR="00052DE8" w:rsidRPr="0062709A" w:rsidRDefault="00190046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tvhtmlmktable1"/>
          <w:sz w:val="28"/>
          <w:szCs w:val="28"/>
        </w:rPr>
        <w:t>3.1.1. </w:t>
      </w:r>
      <w:r w:rsidR="00052DE8" w:rsidRPr="0062709A">
        <w:rPr>
          <w:rStyle w:val="tvhtmlmktable1"/>
          <w:sz w:val="28"/>
          <w:szCs w:val="28"/>
        </w:rPr>
        <w:t>300 x 300 mm;</w:t>
      </w:r>
    </w:p>
    <w:p w14:paraId="5E19D72B" w14:textId="77777777" w:rsidR="00052DE8" w:rsidRPr="0062709A" w:rsidRDefault="00190046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tvhtmlmktable1"/>
          <w:sz w:val="28"/>
          <w:szCs w:val="28"/>
        </w:rPr>
        <w:t>3.1.2. </w:t>
      </w:r>
      <w:r w:rsidR="00052DE8" w:rsidRPr="0062709A">
        <w:rPr>
          <w:rStyle w:val="tvhtmlmktable1"/>
          <w:sz w:val="28"/>
          <w:szCs w:val="28"/>
        </w:rPr>
        <w:t>150 x 150 mm;</w:t>
      </w:r>
    </w:p>
    <w:p w14:paraId="20606F74" w14:textId="77777777" w:rsidR="00052DE8" w:rsidRPr="0062709A" w:rsidRDefault="00190046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rStyle w:val="tvhtmlmktable1"/>
          <w:sz w:val="28"/>
          <w:szCs w:val="28"/>
        </w:rPr>
        <w:t>3.1.3. </w:t>
      </w:r>
      <w:r w:rsidR="00052DE8" w:rsidRPr="0062709A">
        <w:rPr>
          <w:rStyle w:val="tvhtmlmktable1"/>
          <w:sz w:val="28"/>
          <w:szCs w:val="28"/>
        </w:rPr>
        <w:t>75 x 75 mm;</w:t>
      </w:r>
    </w:p>
    <w:p w14:paraId="2EA07F05" w14:textId="7777777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t>3.2. poligrāfiskajos izdevumos zīmes izmēru, saglabājot kvadrāta proporcijas, izvēlas atbilstoši lietotajam mērogam, bet ne mazāku kā 5 x 5 mm;</w:t>
      </w:r>
    </w:p>
    <w:p w14:paraId="5E35C066" w14:textId="77777777" w:rsidR="00052DE8" w:rsidRPr="0062709A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62709A">
        <w:rPr>
          <w:rStyle w:val="tvhtmlmktable1"/>
          <w:sz w:val="28"/>
          <w:szCs w:val="28"/>
        </w:rPr>
        <w:lastRenderedPageBreak/>
        <w:t>3.3. gadījumos, kas nav minēti šā pielikuma 3.1. un 3.2.</w:t>
      </w:r>
      <w:r w:rsidR="00EE3A26">
        <w:rPr>
          <w:rStyle w:val="tvhtmlmktable1"/>
          <w:sz w:val="28"/>
          <w:szCs w:val="28"/>
        </w:rPr>
        <w:t> </w:t>
      </w:r>
      <w:r w:rsidRPr="0062709A">
        <w:rPr>
          <w:rStyle w:val="tvhtmlmktable1"/>
          <w:sz w:val="28"/>
          <w:szCs w:val="28"/>
        </w:rPr>
        <w:t>apakšpunktā, var lietot dažādu izmēru zīmes, saglabājot kvadrāta proporcijas;</w:t>
      </w:r>
    </w:p>
    <w:p w14:paraId="4F23043C" w14:textId="77777777" w:rsidR="00052DE8" w:rsidRDefault="00052DE8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rStyle w:val="tvhtmlmktable1"/>
          <w:sz w:val="28"/>
          <w:szCs w:val="28"/>
        </w:rPr>
      </w:pPr>
      <w:r w:rsidRPr="0062709A">
        <w:rPr>
          <w:rStyle w:val="tvhtmlmktable1"/>
          <w:sz w:val="28"/>
          <w:szCs w:val="28"/>
        </w:rPr>
        <w:t>3.4. zīme nav uzstādā</w:t>
      </w:r>
      <w:r w:rsidR="00FD2C00">
        <w:rPr>
          <w:rStyle w:val="tvhtmlmktable1"/>
          <w:sz w:val="28"/>
          <w:szCs w:val="28"/>
        </w:rPr>
        <w:t>ma uz ceļiem</w:t>
      </w:r>
      <w:r w:rsidRPr="0062709A">
        <w:rPr>
          <w:rStyle w:val="tvhtmlmktable1"/>
          <w:sz w:val="28"/>
          <w:szCs w:val="28"/>
        </w:rPr>
        <w:t>.</w:t>
      </w:r>
    </w:p>
    <w:p w14:paraId="0D666351" w14:textId="77777777" w:rsidR="00D42665" w:rsidRPr="0062709A" w:rsidRDefault="00D42665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14:paraId="2BFCD505" w14:textId="77777777" w:rsidR="0062709A" w:rsidRPr="0062709A" w:rsidRDefault="00190046" w:rsidP="00D42665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ind w:firstLine="709"/>
        <w:jc w:val="both"/>
        <w:rPr>
          <w:rStyle w:val="tvhtmlmktable1"/>
          <w:sz w:val="28"/>
          <w:szCs w:val="28"/>
        </w:rPr>
      </w:pPr>
      <w:r>
        <w:rPr>
          <w:rStyle w:val="tvhtmlmktable1"/>
          <w:sz w:val="28"/>
          <w:szCs w:val="28"/>
        </w:rPr>
        <w:t>4. </w:t>
      </w:r>
      <w:r w:rsidR="00052DE8" w:rsidRPr="0062709A">
        <w:rPr>
          <w:rStyle w:val="tvhtmlmktable1"/>
          <w:sz w:val="28"/>
          <w:szCs w:val="28"/>
        </w:rPr>
        <w:t>Zīmju izveidošanu (sagatavošanu) un izvietošanu nodrošina Dabas aizsardzības pārvalde sadarbībā ar attiecīgo pašvaldību. </w:t>
      </w:r>
    </w:p>
    <w:p w14:paraId="1D84FC4E" w14:textId="77777777" w:rsidR="0062709A" w:rsidRPr="0062709A" w:rsidRDefault="0062709A" w:rsidP="0062709A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jc w:val="both"/>
        <w:rPr>
          <w:rStyle w:val="tvhtmlmktable1"/>
          <w:sz w:val="28"/>
          <w:szCs w:val="28"/>
        </w:rPr>
      </w:pPr>
    </w:p>
    <w:p w14:paraId="11D00DDC" w14:textId="77777777" w:rsidR="00D42665" w:rsidRDefault="00D42665" w:rsidP="0056691F">
      <w:pPr>
        <w:tabs>
          <w:tab w:val="left" w:pos="6804"/>
        </w:tabs>
        <w:jc w:val="both"/>
        <w:rPr>
          <w:color w:val="000000"/>
          <w:sz w:val="28"/>
          <w:szCs w:val="28"/>
          <w:lang w:val="lv-LV"/>
        </w:rPr>
      </w:pPr>
    </w:p>
    <w:tbl>
      <w:tblPr>
        <w:tblStyle w:val="Reatabul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48"/>
        <w:gridCol w:w="2037"/>
        <w:gridCol w:w="3861"/>
      </w:tblGrid>
      <w:tr w:rsidR="001924E2" w:rsidRPr="00EC2467" w14:paraId="6FC8977C" w14:textId="77777777" w:rsidTr="00177650">
        <w:tc>
          <w:tcPr>
            <w:tcW w:w="2948" w:type="dxa"/>
          </w:tcPr>
          <w:p w14:paraId="73008CB3" w14:textId="77777777" w:rsidR="001924E2" w:rsidRPr="00EC2467" w:rsidRDefault="001924E2" w:rsidP="00177650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 w:val="28"/>
                <w:szCs w:val="28"/>
                <w:lang w:eastAsia="zh-CN"/>
              </w:rPr>
              <w:t>Vides aizsardzības un reģionālās attīstības ministrs</w:t>
            </w:r>
          </w:p>
        </w:tc>
        <w:tc>
          <w:tcPr>
            <w:tcW w:w="2037" w:type="dxa"/>
          </w:tcPr>
          <w:p w14:paraId="772298F9" w14:textId="77777777" w:rsidR="001924E2" w:rsidRPr="00EC2467" w:rsidRDefault="001924E2" w:rsidP="00177650">
            <w:pPr>
              <w:overflowPunct w:val="0"/>
              <w:autoSpaceDE w:val="0"/>
              <w:autoSpaceDN w:val="0"/>
              <w:adjustRightInd w:val="0"/>
              <w:spacing w:before="20"/>
              <w:jc w:val="center"/>
              <w:textAlignment w:val="baseline"/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</w:pPr>
            <w:r w:rsidRPr="00EC2467">
              <w:rPr>
                <w:rFonts w:ascii="Times New Roman" w:eastAsia="Times New Roman" w:hAnsi="Times New Roman" w:cs="Times New Roman"/>
                <w:color w:val="242424"/>
                <w:szCs w:val="18"/>
                <w:lang w:eastAsia="zh-CN"/>
              </w:rPr>
              <w:t>(paraksts*)</w:t>
            </w:r>
          </w:p>
        </w:tc>
        <w:tc>
          <w:tcPr>
            <w:tcW w:w="3861" w:type="dxa"/>
          </w:tcPr>
          <w:p w14:paraId="055382AB" w14:textId="77777777" w:rsidR="001924E2" w:rsidRPr="00EC2467" w:rsidRDefault="001924E2" w:rsidP="00177650">
            <w:pPr>
              <w:overflowPunct w:val="0"/>
              <w:autoSpaceDE w:val="0"/>
              <w:autoSpaceDN w:val="0"/>
              <w:adjustRightInd w:val="0"/>
              <w:spacing w:before="20"/>
              <w:jc w:val="both"/>
              <w:textAlignment w:val="baseline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  <w:lang w:eastAsia="en-GB"/>
              </w:rPr>
            </w:pPr>
            <w:r w:rsidRPr="00EC2467">
              <w:rPr>
                <w:rFonts w:ascii="Times New Roman" w:eastAsia="Times New Roman" w:hAnsi="Times New Roman" w:cs="Times New Roman"/>
                <w:noProof/>
                <w:color w:val="333333"/>
                <w:sz w:val="28"/>
                <w:szCs w:val="28"/>
                <w:lang w:eastAsia="en-GB"/>
              </w:rPr>
              <w:t>A. T. Plešs</w:t>
            </w:r>
          </w:p>
        </w:tc>
      </w:tr>
    </w:tbl>
    <w:p w14:paraId="7D68672E" w14:textId="77777777" w:rsidR="001924E2" w:rsidRPr="00EC2467" w:rsidRDefault="001924E2" w:rsidP="001924E2">
      <w:pPr>
        <w:jc w:val="both"/>
        <w:rPr>
          <w:color w:val="333333"/>
          <w:szCs w:val="18"/>
          <w:lang w:eastAsia="en-GB"/>
        </w:rPr>
      </w:pPr>
    </w:p>
    <w:p w14:paraId="294B48B9" w14:textId="77777777" w:rsidR="001924E2" w:rsidRPr="00EC2467" w:rsidRDefault="001924E2" w:rsidP="001924E2">
      <w:pPr>
        <w:jc w:val="both"/>
        <w:rPr>
          <w:color w:val="333333"/>
          <w:szCs w:val="18"/>
          <w:lang w:eastAsia="en-GB"/>
        </w:rPr>
      </w:pPr>
    </w:p>
    <w:p w14:paraId="4831A22B" w14:textId="77777777" w:rsidR="001924E2" w:rsidRPr="00EC2467" w:rsidRDefault="001924E2" w:rsidP="001924E2">
      <w:pPr>
        <w:jc w:val="both"/>
        <w:rPr>
          <w:color w:val="333333"/>
          <w:sz w:val="28"/>
          <w:szCs w:val="20"/>
          <w:lang w:eastAsia="en-GB"/>
        </w:rPr>
      </w:pPr>
      <w:r w:rsidRPr="00EC2467">
        <w:rPr>
          <w:color w:val="242424"/>
          <w:lang w:eastAsia="zh-CN"/>
        </w:rPr>
        <w:t>* Dokuments ir parakstīts ar drošu elektronisko parakstu</w:t>
      </w:r>
    </w:p>
    <w:p w14:paraId="35910C1F" w14:textId="77777777" w:rsidR="0062709A" w:rsidRPr="001924E2" w:rsidRDefault="0062709A" w:rsidP="0062709A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rPr>
          <w:sz w:val="28"/>
          <w:szCs w:val="28"/>
          <w:lang w:val="en-GB"/>
        </w:rPr>
      </w:pPr>
    </w:p>
    <w:p w14:paraId="188AE239" w14:textId="77777777" w:rsidR="003835CA" w:rsidRDefault="003835CA" w:rsidP="003835CA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rPr>
          <w:sz w:val="28"/>
          <w:szCs w:val="28"/>
        </w:rPr>
      </w:pPr>
    </w:p>
    <w:p w14:paraId="231559D5" w14:textId="77777777" w:rsidR="003835CA" w:rsidRDefault="003835CA" w:rsidP="003835CA">
      <w:pPr>
        <w:pStyle w:val="tvhtmlmktable"/>
        <w:tabs>
          <w:tab w:val="left" w:pos="7740"/>
          <w:tab w:val="left" w:pos="7920"/>
        </w:tabs>
        <w:spacing w:before="0" w:beforeAutospacing="0" w:after="0" w:afterAutospacing="0"/>
        <w:rPr>
          <w:sz w:val="28"/>
          <w:szCs w:val="28"/>
        </w:rPr>
      </w:pPr>
    </w:p>
    <w:p w14:paraId="052411E8" w14:textId="77777777" w:rsidR="00273688" w:rsidRPr="00267C08" w:rsidRDefault="00273688" w:rsidP="0056691F">
      <w:pPr>
        <w:rPr>
          <w:sz w:val="22"/>
          <w:szCs w:val="22"/>
        </w:rPr>
      </w:pPr>
    </w:p>
    <w:sectPr w:rsidR="00273688" w:rsidRPr="00267C08" w:rsidSect="00D42665">
      <w:headerReference w:type="default" r:id="rId9"/>
      <w:footerReference w:type="default" r:id="rId10"/>
      <w:footerReference w:type="first" r:id="rId11"/>
      <w:pgSz w:w="11906" w:h="16838"/>
      <w:pgMar w:top="1418" w:right="1134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023BC6" w14:textId="77777777" w:rsidR="00E32820" w:rsidRDefault="00E32820">
      <w:r>
        <w:separator/>
      </w:r>
    </w:p>
  </w:endnote>
  <w:endnote w:type="continuationSeparator" w:id="0">
    <w:p w14:paraId="0D8A882D" w14:textId="77777777" w:rsidR="00E32820" w:rsidRDefault="00E328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72E56" w14:textId="44A7D839" w:rsidR="001924E2" w:rsidRPr="00301B4F" w:rsidRDefault="001924E2">
    <w:pPr>
      <w:pStyle w:val="Footer"/>
      <w:rPr>
        <w:sz w:val="16"/>
        <w:szCs w:val="16"/>
        <w:lang w:val="lv-LV"/>
      </w:rPr>
    </w:pPr>
    <w:r w:rsidRPr="00301B4F">
      <w:rPr>
        <w:sz w:val="16"/>
        <w:szCs w:val="16"/>
        <w:lang w:val="lv-LV"/>
      </w:rPr>
      <w:t>N0910_p2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FC1B62" w14:textId="0AB35140" w:rsidR="001924E2" w:rsidRPr="00301B4F" w:rsidRDefault="001924E2" w:rsidP="001924E2">
    <w:pPr>
      <w:pStyle w:val="Footer"/>
      <w:rPr>
        <w:sz w:val="16"/>
        <w:szCs w:val="16"/>
        <w:lang w:val="lv-LV"/>
      </w:rPr>
    </w:pPr>
    <w:r w:rsidRPr="00301B4F">
      <w:rPr>
        <w:sz w:val="16"/>
        <w:szCs w:val="16"/>
        <w:lang w:val="lv-LV"/>
      </w:rPr>
      <w:t>N0910_p2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A3F237" w14:textId="77777777" w:rsidR="00E32820" w:rsidRDefault="00E32820">
      <w:r>
        <w:separator/>
      </w:r>
    </w:p>
  </w:footnote>
  <w:footnote w:type="continuationSeparator" w:id="0">
    <w:p w14:paraId="2093171D" w14:textId="77777777" w:rsidR="00E32820" w:rsidRDefault="00E3282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6AB93F" w14:textId="77777777" w:rsidR="00D42665" w:rsidRPr="00D42665" w:rsidRDefault="00D42665" w:rsidP="00D42665">
    <w:pPr>
      <w:pStyle w:val="Header"/>
      <w:jc w:val="center"/>
      <w:rPr>
        <w:lang w:val="lv-LV"/>
      </w:rPr>
    </w:pPr>
    <w:r>
      <w:rPr>
        <w:lang w:val="lv-LV"/>
      </w:rPr>
      <w:t>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2414B"/>
    <w:multiLevelType w:val="multilevel"/>
    <w:tmpl w:val="24B6BF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9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2DE8"/>
    <w:rsid w:val="00052DE8"/>
    <w:rsid w:val="0005510C"/>
    <w:rsid w:val="0005598D"/>
    <w:rsid w:val="000A388D"/>
    <w:rsid w:val="00115F22"/>
    <w:rsid w:val="00116CE3"/>
    <w:rsid w:val="00174E5E"/>
    <w:rsid w:val="0017508C"/>
    <w:rsid w:val="00190046"/>
    <w:rsid w:val="00190A32"/>
    <w:rsid w:val="001924E2"/>
    <w:rsid w:val="001A184F"/>
    <w:rsid w:val="001D050E"/>
    <w:rsid w:val="00210169"/>
    <w:rsid w:val="00243041"/>
    <w:rsid w:val="00246278"/>
    <w:rsid w:val="00267C08"/>
    <w:rsid w:val="00273688"/>
    <w:rsid w:val="00287CB6"/>
    <w:rsid w:val="002B37D7"/>
    <w:rsid w:val="002E37C5"/>
    <w:rsid w:val="002F3681"/>
    <w:rsid w:val="002F766B"/>
    <w:rsid w:val="00301B4F"/>
    <w:rsid w:val="00310A6E"/>
    <w:rsid w:val="00312E51"/>
    <w:rsid w:val="00346B77"/>
    <w:rsid w:val="003835CA"/>
    <w:rsid w:val="00386980"/>
    <w:rsid w:val="00396D86"/>
    <w:rsid w:val="003C61F8"/>
    <w:rsid w:val="003F11D5"/>
    <w:rsid w:val="00411C0A"/>
    <w:rsid w:val="004130C4"/>
    <w:rsid w:val="00436CA7"/>
    <w:rsid w:val="00456BEB"/>
    <w:rsid w:val="00464E20"/>
    <w:rsid w:val="0047580B"/>
    <w:rsid w:val="00496166"/>
    <w:rsid w:val="004A223D"/>
    <w:rsid w:val="004B6126"/>
    <w:rsid w:val="004C1BB8"/>
    <w:rsid w:val="004D4CB2"/>
    <w:rsid w:val="004D6114"/>
    <w:rsid w:val="004E4392"/>
    <w:rsid w:val="0050107D"/>
    <w:rsid w:val="0056691F"/>
    <w:rsid w:val="005A2944"/>
    <w:rsid w:val="005A7526"/>
    <w:rsid w:val="005B2328"/>
    <w:rsid w:val="00603AAB"/>
    <w:rsid w:val="0060785E"/>
    <w:rsid w:val="00617778"/>
    <w:rsid w:val="0062709A"/>
    <w:rsid w:val="00665245"/>
    <w:rsid w:val="0068149B"/>
    <w:rsid w:val="00684DB5"/>
    <w:rsid w:val="00691875"/>
    <w:rsid w:val="0069454C"/>
    <w:rsid w:val="006B54C8"/>
    <w:rsid w:val="006D2C1B"/>
    <w:rsid w:val="006D53C7"/>
    <w:rsid w:val="006D76C3"/>
    <w:rsid w:val="006F75D6"/>
    <w:rsid w:val="0071159B"/>
    <w:rsid w:val="00747BEB"/>
    <w:rsid w:val="00772D33"/>
    <w:rsid w:val="00793A91"/>
    <w:rsid w:val="007C62D9"/>
    <w:rsid w:val="007D73DD"/>
    <w:rsid w:val="007E211A"/>
    <w:rsid w:val="0081425F"/>
    <w:rsid w:val="00826F38"/>
    <w:rsid w:val="008475A6"/>
    <w:rsid w:val="00870B7C"/>
    <w:rsid w:val="0087513E"/>
    <w:rsid w:val="00876DCC"/>
    <w:rsid w:val="008851C5"/>
    <w:rsid w:val="00891C70"/>
    <w:rsid w:val="008A2580"/>
    <w:rsid w:val="008B0BBD"/>
    <w:rsid w:val="008D1707"/>
    <w:rsid w:val="008F60AB"/>
    <w:rsid w:val="00901632"/>
    <w:rsid w:val="0096234A"/>
    <w:rsid w:val="009768B5"/>
    <w:rsid w:val="0099639E"/>
    <w:rsid w:val="009A1293"/>
    <w:rsid w:val="009B7250"/>
    <w:rsid w:val="009E030E"/>
    <w:rsid w:val="00A17FE5"/>
    <w:rsid w:val="00A22A31"/>
    <w:rsid w:val="00A321CC"/>
    <w:rsid w:val="00A82455"/>
    <w:rsid w:val="00AB738A"/>
    <w:rsid w:val="00AD34A1"/>
    <w:rsid w:val="00AD3624"/>
    <w:rsid w:val="00AD4969"/>
    <w:rsid w:val="00AE4D5D"/>
    <w:rsid w:val="00B2540D"/>
    <w:rsid w:val="00B61E8F"/>
    <w:rsid w:val="00B65872"/>
    <w:rsid w:val="00B96605"/>
    <w:rsid w:val="00BA47B6"/>
    <w:rsid w:val="00C42FAF"/>
    <w:rsid w:val="00C673B8"/>
    <w:rsid w:val="00CB46B5"/>
    <w:rsid w:val="00CC3A2C"/>
    <w:rsid w:val="00CE067D"/>
    <w:rsid w:val="00CE565A"/>
    <w:rsid w:val="00D22FA6"/>
    <w:rsid w:val="00D2438A"/>
    <w:rsid w:val="00D364D5"/>
    <w:rsid w:val="00D36AC5"/>
    <w:rsid w:val="00D40974"/>
    <w:rsid w:val="00D42665"/>
    <w:rsid w:val="00D57260"/>
    <w:rsid w:val="00D714D1"/>
    <w:rsid w:val="00D75CA2"/>
    <w:rsid w:val="00D76F1B"/>
    <w:rsid w:val="00D774DD"/>
    <w:rsid w:val="00D90236"/>
    <w:rsid w:val="00DD2A0E"/>
    <w:rsid w:val="00DD37CB"/>
    <w:rsid w:val="00E0546C"/>
    <w:rsid w:val="00E10A2F"/>
    <w:rsid w:val="00E22762"/>
    <w:rsid w:val="00E32820"/>
    <w:rsid w:val="00E50E77"/>
    <w:rsid w:val="00E52ED8"/>
    <w:rsid w:val="00E6550B"/>
    <w:rsid w:val="00E658DD"/>
    <w:rsid w:val="00E96A81"/>
    <w:rsid w:val="00EB4519"/>
    <w:rsid w:val="00EC75B9"/>
    <w:rsid w:val="00EE3A26"/>
    <w:rsid w:val="00F211F8"/>
    <w:rsid w:val="00F842C5"/>
    <w:rsid w:val="00F932E5"/>
    <w:rsid w:val="00FA2541"/>
    <w:rsid w:val="00FB1853"/>
    <w:rsid w:val="00FB7622"/>
    <w:rsid w:val="00FC6F53"/>
    <w:rsid w:val="00FD2C00"/>
    <w:rsid w:val="00FE1085"/>
    <w:rsid w:val="00FE78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42EF93F6"/>
  <w15:chartTrackingRefBased/>
  <w15:docId w15:val="{8811A8DF-1467-495C-99F0-827B07E32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2DE8"/>
    <w:rPr>
      <w:sz w:val="24"/>
      <w:szCs w:val="24"/>
      <w:lang w:val="en-GB" w:eastAsia="en-US"/>
    </w:rPr>
  </w:style>
  <w:style w:type="paragraph" w:styleId="Heading4">
    <w:name w:val="heading 4"/>
    <w:basedOn w:val="Normal"/>
    <w:next w:val="Normal"/>
    <w:qFormat/>
    <w:rsid w:val="0062709A"/>
    <w:pPr>
      <w:keepNext/>
      <w:spacing w:before="240" w:after="60"/>
      <w:outlineLvl w:val="3"/>
    </w:pPr>
    <w:rPr>
      <w:b/>
      <w:bCs/>
      <w:sz w:val="28"/>
      <w:szCs w:val="28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vhtmlmktable">
    <w:name w:val="tv_html mk_table"/>
    <w:basedOn w:val="Normal"/>
    <w:rsid w:val="00052DE8"/>
    <w:pPr>
      <w:spacing w:before="100" w:beforeAutospacing="1" w:after="100" w:afterAutospacing="1"/>
    </w:pPr>
    <w:rPr>
      <w:lang w:val="lv-LV" w:eastAsia="lv-LV"/>
    </w:rPr>
  </w:style>
  <w:style w:type="character" w:customStyle="1" w:styleId="tvhtmlmktable1">
    <w:name w:val="tv_html mk_table1"/>
    <w:basedOn w:val="DefaultParagraphFont"/>
    <w:rsid w:val="00052DE8"/>
  </w:style>
  <w:style w:type="paragraph" w:styleId="Header">
    <w:name w:val="header"/>
    <w:basedOn w:val="Normal"/>
    <w:link w:val="HeaderChar"/>
    <w:uiPriority w:val="99"/>
    <w:rsid w:val="0062709A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62709A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D42665"/>
    <w:rPr>
      <w:sz w:val="24"/>
      <w:szCs w:val="24"/>
      <w:lang w:val="en-GB" w:eastAsia="en-US"/>
    </w:rPr>
  </w:style>
  <w:style w:type="character" w:styleId="Hyperlink">
    <w:name w:val="Hyperlink"/>
    <w:rsid w:val="00273688"/>
    <w:rPr>
      <w:color w:val="0563C1"/>
      <w:u w:val="single"/>
    </w:rPr>
  </w:style>
  <w:style w:type="character" w:customStyle="1" w:styleId="FooterChar">
    <w:name w:val="Footer Char"/>
    <w:link w:val="Footer"/>
    <w:uiPriority w:val="99"/>
    <w:rsid w:val="00273688"/>
    <w:rPr>
      <w:sz w:val="24"/>
      <w:szCs w:val="24"/>
      <w:lang w:val="en-GB" w:eastAsia="en-US"/>
    </w:rPr>
  </w:style>
  <w:style w:type="paragraph" w:styleId="Revision">
    <w:name w:val="Revision"/>
    <w:hidden/>
    <w:uiPriority w:val="99"/>
    <w:semiHidden/>
    <w:rsid w:val="007E211A"/>
    <w:rPr>
      <w:sz w:val="24"/>
      <w:szCs w:val="24"/>
      <w:lang w:val="en-GB" w:eastAsia="en-US"/>
    </w:rPr>
  </w:style>
  <w:style w:type="paragraph" w:styleId="BalloonText">
    <w:name w:val="Balloon Text"/>
    <w:basedOn w:val="Normal"/>
    <w:link w:val="BalloonTextChar"/>
    <w:rsid w:val="007E211A"/>
    <w:rPr>
      <w:rFonts w:ascii="Segoe UI" w:hAnsi="Segoe UI"/>
      <w:sz w:val="18"/>
      <w:szCs w:val="18"/>
    </w:rPr>
  </w:style>
  <w:style w:type="character" w:customStyle="1" w:styleId="BalloonTextChar">
    <w:name w:val="Balloon Text Char"/>
    <w:link w:val="BalloonText"/>
    <w:rsid w:val="007E211A"/>
    <w:rPr>
      <w:rFonts w:ascii="Segoe UI" w:hAnsi="Segoe UI" w:cs="Segoe UI"/>
      <w:sz w:val="18"/>
      <w:szCs w:val="18"/>
      <w:lang w:val="en-GB" w:eastAsia="en-US"/>
    </w:rPr>
  </w:style>
  <w:style w:type="table" w:customStyle="1" w:styleId="Reatabula1">
    <w:name w:val="Režģa tabula1"/>
    <w:basedOn w:val="TableNormal"/>
    <w:next w:val="TableGrid"/>
    <w:uiPriority w:val="59"/>
    <w:qFormat/>
    <w:rsid w:val="001924E2"/>
    <w:rPr>
      <w:rFonts w:ascii="Calibri" w:eastAsia="Calibri" w:hAnsi="Calibri" w:cs="Arial"/>
      <w:sz w:val="24"/>
      <w:szCs w:val="24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rsid w:val="001924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ceholder_paragraph">
    <w:name w:val="placeholder_paragraph"/>
    <w:qFormat/>
    <w:rPr>
      <w:rFonts w:ascii="Times New Roman" w:hAnsi="Times New Roman" w:cs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5800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457029-53D4-4F69-8F60-47A87B45C1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1063</Words>
  <Characters>607</Characters>
  <Application>Microsoft Office Word</Application>
  <DocSecurity>0</DocSecurity>
  <Lines>5</Lines>
  <Paragraphs>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>2.pielikums Ministru kabineta noteikumu projektam "Aizsargājamo ainavu apvidus "Veclaicene" individuālie aizsardzības un izmantošanas noteikumi"</vt:lpstr>
      <vt:lpstr>2.pielikums Ministru kabineta noteikumu projektam "Aizsargājamo ainavu apvidus "Veclaicene" individuālie aizsardzības un izmantošanas noteikumi"</vt:lpstr>
    </vt:vector>
  </TitlesOfParts>
  <Company>VARAM</Company>
  <LinksUpToDate>false</LinksUpToDate>
  <CharactersWithSpaces>1667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2.pielikums Ministru kabineta noteikumu projektam "Aizsargājamo ainavu apvidus "Veclaicene" individuālie aizsardzības un izmantošanas noteikumi"</dc:title>
  <dc:subject>Noteikumu projekta 2. pielikums</dc:subject>
  <dc:creator>Dace Briška</dc:creator>
  <cp:keywords/>
  <dc:description>67026424, dace.briska@varam.gov.lv</dc:description>
  <cp:lastModifiedBy>Lilija Kampāne</cp:lastModifiedBy>
  <cp:revision>2</cp:revision>
  <dcterms:created xsi:type="dcterms:W3CDTF">2021-11-30T11:37:00Z</dcterms:created>
  <dcterms:modified xsi:type="dcterms:W3CDTF">2021-11-30T11:37:00Z</dcterms:modified>
</cp:coreProperties>
</file>