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051387" w14:textId="77777777" w:rsidR="00460648" w:rsidRPr="0024354B" w:rsidRDefault="00460648" w:rsidP="00460648">
      <w:pPr>
        <w:shd w:val="clear" w:color="auto" w:fill="FFFFFF"/>
        <w:spacing w:before="130" w:line="260" w:lineRule="exact"/>
        <w:jc w:val="center"/>
        <w:rPr>
          <w:rFonts w:ascii="Times New Roman" w:hAnsi="Times New Roman" w:cs="Times New Roman"/>
          <w:b/>
          <w:bCs/>
          <w:sz w:val="28"/>
          <w:szCs w:val="28"/>
        </w:rPr>
      </w:pPr>
      <w:r w:rsidRPr="0024354B">
        <w:rPr>
          <w:rFonts w:ascii="Times New Roman" w:hAnsi="Times New Roman" w:cs="Times New Roman"/>
          <w:b/>
          <w:bCs/>
          <w:sz w:val="28"/>
          <w:szCs w:val="28"/>
        </w:rPr>
        <w:t>Likumprojekta “Grozījumi Sodu reģistra likumā” sākotnējās ietekmes novērtējuma ziņojums (anotācija)</w:t>
      </w:r>
    </w:p>
    <w:p w14:paraId="7FCAC555" w14:textId="77777777" w:rsidR="00E5323B" w:rsidRPr="0024354B" w:rsidRDefault="00E5323B" w:rsidP="00894C55">
      <w:pPr>
        <w:shd w:val="clear" w:color="auto" w:fill="FFFFFF"/>
        <w:spacing w:after="0" w:line="240" w:lineRule="auto"/>
        <w:jc w:val="center"/>
        <w:rPr>
          <w:rFonts w:ascii="Times New Roman" w:eastAsia="Times New Roman" w:hAnsi="Times New Roman" w:cs="Times New Roman"/>
          <w:b/>
          <w:bCs/>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460648" w:rsidRPr="0024354B" w14:paraId="478B0B11" w14:textId="77777777"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1013CED" w14:textId="77777777" w:rsidR="00655F2C" w:rsidRPr="0024354B" w:rsidRDefault="00E5323B" w:rsidP="00F82CDF">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Tiesību akta projekta anotācijas kopsavilkums</w:t>
            </w:r>
          </w:p>
        </w:tc>
      </w:tr>
      <w:tr w:rsidR="00460648" w:rsidRPr="0024354B" w14:paraId="11F67F9D" w14:textId="77777777" w:rsidTr="00E5323B">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3C346324"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40CC3F5C" w14:textId="008D0943" w:rsidR="00DD11A5" w:rsidRPr="0024354B" w:rsidRDefault="00DD11A5" w:rsidP="00DD11A5">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 xml:space="preserve">Likumprojekta “Grozījumi Sodu reģistra likumā” (turpmāk – Likumprojekts) mērķis ir </w:t>
            </w:r>
            <w:r w:rsidR="001D0C23">
              <w:rPr>
                <w:rFonts w:ascii="Times New Roman" w:hAnsi="Times New Roman" w:cs="Times New Roman"/>
                <w:sz w:val="24"/>
                <w:szCs w:val="24"/>
              </w:rPr>
              <w:t xml:space="preserve">pārņemt </w:t>
            </w:r>
            <w:r w:rsidRPr="0024354B">
              <w:rPr>
                <w:rFonts w:ascii="Times New Roman" w:hAnsi="Times New Roman" w:cs="Times New Roman"/>
                <w:sz w:val="24"/>
                <w:szCs w:val="24"/>
              </w:rPr>
              <w:t>Eiropas Savienības</w:t>
            </w:r>
            <w:r w:rsidR="001D0C23">
              <w:rPr>
                <w:rFonts w:ascii="Times New Roman" w:hAnsi="Times New Roman" w:cs="Times New Roman"/>
                <w:sz w:val="24"/>
                <w:szCs w:val="24"/>
              </w:rPr>
              <w:t xml:space="preserve"> tiesību aktu prasības un precizēt </w:t>
            </w:r>
            <w:r w:rsidRPr="0024354B">
              <w:rPr>
                <w:rFonts w:ascii="Times New Roman" w:hAnsi="Times New Roman" w:cs="Times New Roman"/>
                <w:sz w:val="24"/>
                <w:szCs w:val="24"/>
              </w:rPr>
              <w:t>apstr</w:t>
            </w:r>
            <w:r w:rsidR="001D0C23">
              <w:rPr>
                <w:rFonts w:ascii="Times New Roman" w:hAnsi="Times New Roman" w:cs="Times New Roman"/>
                <w:sz w:val="24"/>
                <w:szCs w:val="24"/>
              </w:rPr>
              <w:t>ādājamo ziņu apjomu</w:t>
            </w:r>
            <w:r w:rsidRPr="0024354B">
              <w:rPr>
                <w:rFonts w:ascii="Times New Roman" w:hAnsi="Times New Roman" w:cs="Times New Roman"/>
                <w:sz w:val="24"/>
                <w:szCs w:val="24"/>
              </w:rPr>
              <w:t>.</w:t>
            </w:r>
          </w:p>
          <w:p w14:paraId="76A779BF" w14:textId="14F3998F" w:rsidR="00E5323B" w:rsidRPr="0024354B" w:rsidRDefault="00EB1A8E" w:rsidP="005C2CC5">
            <w:pPr>
              <w:spacing w:after="0" w:line="240" w:lineRule="auto"/>
              <w:jc w:val="both"/>
              <w:rPr>
                <w:rFonts w:ascii="Times New Roman" w:eastAsia="Times New Roman" w:hAnsi="Times New Roman" w:cs="Times New Roman"/>
                <w:iCs/>
                <w:sz w:val="24"/>
                <w:szCs w:val="24"/>
                <w:lang w:eastAsia="lv-LV"/>
              </w:rPr>
            </w:pPr>
            <w:r>
              <w:rPr>
                <w:rFonts w:ascii="Times New Roman" w:hAnsi="Times New Roman" w:cs="Times New Roman"/>
                <w:sz w:val="24"/>
                <w:szCs w:val="24"/>
              </w:rPr>
              <w:t>G</w:t>
            </w:r>
            <w:r w:rsidR="00DD11A5" w:rsidRPr="0024354B">
              <w:rPr>
                <w:rFonts w:ascii="Times New Roman" w:hAnsi="Times New Roman" w:cs="Times New Roman"/>
                <w:sz w:val="24"/>
                <w:szCs w:val="24"/>
              </w:rPr>
              <w:t>rozījums par 21. panta piektās daļas izslēgšanu stāsies spēkā</w:t>
            </w:r>
            <w:r w:rsidR="002F7686">
              <w:rPr>
                <w:rFonts w:ascii="Times New Roman" w:hAnsi="Times New Roman" w:cs="Times New Roman"/>
                <w:sz w:val="24"/>
                <w:szCs w:val="24"/>
              </w:rPr>
              <w:t xml:space="preserve"> 2022. gada 1. janvārī,</w:t>
            </w:r>
            <w:r w:rsidR="00DD11A5" w:rsidRPr="0024354B">
              <w:rPr>
                <w:rFonts w:ascii="Times New Roman" w:hAnsi="Times New Roman" w:cs="Times New Roman"/>
                <w:sz w:val="24"/>
                <w:szCs w:val="24"/>
              </w:rPr>
              <w:t xml:space="preserve"> </w:t>
            </w:r>
            <w:r>
              <w:rPr>
                <w:rFonts w:ascii="Times New Roman" w:hAnsi="Times New Roman" w:cs="Times New Roman"/>
                <w:sz w:val="24"/>
                <w:szCs w:val="24"/>
              </w:rPr>
              <w:t>g</w:t>
            </w:r>
            <w:r w:rsidR="00DD11A5" w:rsidRPr="0024354B">
              <w:rPr>
                <w:rFonts w:ascii="Times New Roman" w:hAnsi="Times New Roman" w:cs="Times New Roman"/>
                <w:sz w:val="24"/>
                <w:szCs w:val="24"/>
              </w:rPr>
              <w:t>rozījums par vārdu aizstāšanu 16. panta pirmajā daļā un vārda izslēgša</w:t>
            </w:r>
            <w:r w:rsidR="001C6A21">
              <w:rPr>
                <w:rFonts w:ascii="Times New Roman" w:hAnsi="Times New Roman" w:cs="Times New Roman"/>
                <w:sz w:val="24"/>
                <w:szCs w:val="24"/>
              </w:rPr>
              <w:t>nu no 16. panta otrās daļas,</w:t>
            </w:r>
            <w:r w:rsidR="00DD11A5" w:rsidRPr="0024354B">
              <w:rPr>
                <w:rFonts w:ascii="Times New Roman" w:hAnsi="Times New Roman" w:cs="Times New Roman"/>
                <w:sz w:val="24"/>
                <w:szCs w:val="24"/>
              </w:rPr>
              <w:t xml:space="preserve"> 17. panta pirmās daļas</w:t>
            </w:r>
            <w:r w:rsidR="001C6A21">
              <w:rPr>
                <w:rFonts w:ascii="Times New Roman" w:hAnsi="Times New Roman" w:cs="Times New Roman"/>
                <w:sz w:val="24"/>
                <w:szCs w:val="24"/>
              </w:rPr>
              <w:t xml:space="preserve"> izteikšanu jaunā redakcijā,</w:t>
            </w:r>
            <w:r w:rsidR="00DD11A5" w:rsidRPr="0024354B">
              <w:rPr>
                <w:rFonts w:ascii="Times New Roman" w:hAnsi="Times New Roman" w:cs="Times New Roman"/>
                <w:sz w:val="24"/>
                <w:szCs w:val="24"/>
              </w:rPr>
              <w:t xml:space="preserve"> IV noda</w:t>
            </w:r>
            <w:r w:rsidR="001C6A21">
              <w:rPr>
                <w:rFonts w:ascii="Times New Roman" w:hAnsi="Times New Roman" w:cs="Times New Roman"/>
                <w:sz w:val="24"/>
                <w:szCs w:val="24"/>
              </w:rPr>
              <w:t>ļas nosaukuma papildināšanu,</w:t>
            </w:r>
            <w:r w:rsidR="00F11251">
              <w:rPr>
                <w:rFonts w:ascii="Times New Roman" w:hAnsi="Times New Roman" w:cs="Times New Roman"/>
                <w:sz w:val="24"/>
                <w:szCs w:val="24"/>
              </w:rPr>
              <w:t xml:space="preserve"> </w:t>
            </w:r>
            <w:r w:rsidR="00DD11A5" w:rsidRPr="0024354B">
              <w:rPr>
                <w:rFonts w:ascii="Times New Roman" w:hAnsi="Times New Roman" w:cs="Times New Roman"/>
                <w:sz w:val="24"/>
                <w:szCs w:val="24"/>
              </w:rPr>
              <w:t>19. panta pirmās daļas 8. punkta izteikšanu jaunā redakcijā, 19. panta 2</w:t>
            </w:r>
            <w:r w:rsidR="00DD11A5" w:rsidRPr="0024354B">
              <w:rPr>
                <w:rFonts w:ascii="Times New Roman" w:hAnsi="Times New Roman" w:cs="Times New Roman"/>
                <w:sz w:val="24"/>
                <w:szCs w:val="24"/>
                <w:vertAlign w:val="superscript"/>
              </w:rPr>
              <w:t>1</w:t>
            </w:r>
            <w:r w:rsidR="005C2CC5">
              <w:rPr>
                <w:rFonts w:ascii="Times New Roman" w:hAnsi="Times New Roman" w:cs="Times New Roman"/>
                <w:sz w:val="24"/>
                <w:szCs w:val="24"/>
              </w:rPr>
              <w:t xml:space="preserve">.daļa, </w:t>
            </w:r>
            <w:r w:rsidR="00DD11A5" w:rsidRPr="0024354B">
              <w:rPr>
                <w:rFonts w:ascii="Times New Roman" w:hAnsi="Times New Roman" w:cs="Times New Roman"/>
                <w:sz w:val="24"/>
                <w:szCs w:val="24"/>
              </w:rPr>
              <w:t>16.</w:t>
            </w:r>
            <w:r w:rsidR="00DD11A5" w:rsidRPr="0024354B">
              <w:rPr>
                <w:rFonts w:ascii="Times New Roman" w:hAnsi="Times New Roman" w:cs="Times New Roman"/>
                <w:sz w:val="24"/>
                <w:szCs w:val="24"/>
                <w:vertAlign w:val="superscript"/>
              </w:rPr>
              <w:t>1</w:t>
            </w:r>
            <w:r w:rsidR="00DD11A5" w:rsidRPr="0024354B">
              <w:rPr>
                <w:rFonts w:ascii="Times New Roman" w:hAnsi="Times New Roman" w:cs="Times New Roman"/>
                <w:sz w:val="24"/>
                <w:szCs w:val="24"/>
              </w:rPr>
              <w:t xml:space="preserve"> un 21.</w:t>
            </w:r>
            <w:r w:rsidR="00DD11A5" w:rsidRPr="0024354B">
              <w:rPr>
                <w:rFonts w:ascii="Times New Roman" w:hAnsi="Times New Roman" w:cs="Times New Roman"/>
                <w:sz w:val="24"/>
                <w:szCs w:val="24"/>
                <w:vertAlign w:val="superscript"/>
              </w:rPr>
              <w:t>1</w:t>
            </w:r>
            <w:r w:rsidR="00F11251">
              <w:rPr>
                <w:rFonts w:ascii="Times New Roman" w:hAnsi="Times New Roman" w:cs="Times New Roman"/>
                <w:sz w:val="24"/>
                <w:szCs w:val="24"/>
              </w:rPr>
              <w:t> pants stāsies</w:t>
            </w:r>
            <w:r w:rsidR="00DD11A5" w:rsidRPr="0024354B">
              <w:rPr>
                <w:rFonts w:ascii="Times New Roman" w:hAnsi="Times New Roman" w:cs="Times New Roman"/>
                <w:sz w:val="24"/>
                <w:szCs w:val="24"/>
              </w:rPr>
              <w:t xml:space="preserve"> spēkā 2022. gada 28. jūnijā.</w:t>
            </w:r>
          </w:p>
        </w:tc>
      </w:tr>
    </w:tbl>
    <w:p w14:paraId="388A5AD0"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460648" w:rsidRPr="0024354B" w14:paraId="3357CBAB"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ECAC0EB" w14:textId="77777777" w:rsidR="00655F2C" w:rsidRPr="0024354B" w:rsidRDefault="00E5323B" w:rsidP="00F82CDF">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I. Tiesību akta projekta izstrādes nepieciešamība</w:t>
            </w:r>
          </w:p>
        </w:tc>
      </w:tr>
      <w:tr w:rsidR="00460648" w:rsidRPr="0024354B" w14:paraId="7921483A"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A2D1FDC"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402C125D"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Pamatojums</w:t>
            </w:r>
          </w:p>
        </w:tc>
        <w:tc>
          <w:tcPr>
            <w:tcW w:w="3000" w:type="pct"/>
            <w:tcBorders>
              <w:top w:val="outset" w:sz="6" w:space="0" w:color="auto"/>
              <w:left w:val="outset" w:sz="6" w:space="0" w:color="auto"/>
              <w:bottom w:val="outset" w:sz="6" w:space="0" w:color="auto"/>
              <w:right w:val="outset" w:sz="6" w:space="0" w:color="auto"/>
            </w:tcBorders>
            <w:hideMark/>
          </w:tcPr>
          <w:p w14:paraId="75C952A6" w14:textId="77777777" w:rsidR="008E57B0" w:rsidRPr="0024354B" w:rsidRDefault="008E57B0" w:rsidP="00F77ECC">
            <w:pPr>
              <w:tabs>
                <w:tab w:val="left" w:pos="880"/>
              </w:tabs>
              <w:spacing w:after="0" w:line="240" w:lineRule="auto"/>
              <w:ind w:right="108"/>
              <w:jc w:val="both"/>
              <w:rPr>
                <w:rFonts w:ascii="Times New Roman" w:hAnsi="Times New Roman" w:cs="Times New Roman"/>
                <w:sz w:val="24"/>
                <w:szCs w:val="24"/>
              </w:rPr>
            </w:pPr>
            <w:r w:rsidRPr="0024354B">
              <w:rPr>
                <w:rFonts w:ascii="Times New Roman" w:hAnsi="Times New Roman" w:cs="Times New Roman"/>
                <w:sz w:val="24"/>
                <w:szCs w:val="24"/>
              </w:rPr>
              <w:t>Likumprojekts izstrādāts, lai Latvijas nacionālajos normatīvajos aktos pārņemtu Eiropas Parlamenta un Padomes 2019. gada 17. aprīļa Direktīvā (ES) 2019/884, ar ko groza Padomes Pamatlēmumu 2009/315/TI attiecībā uz informācijas apmaiņu par trešo valstu valstspiederīgajiem un attiecībā uz Eiropas Sodāmības reģistru informācijas sistēmu (ECRIS) un ar ko aizstāj Padomes Lēmumu 2009/316/TI, (turpmāk – Direktīva) paredzētās prasības.</w:t>
            </w:r>
          </w:p>
          <w:p w14:paraId="4774947A" w14:textId="77777777" w:rsidR="008E57B0" w:rsidRPr="0024354B" w:rsidRDefault="008E57B0" w:rsidP="00F77ECC">
            <w:pPr>
              <w:tabs>
                <w:tab w:val="left" w:pos="880"/>
              </w:tabs>
              <w:spacing w:after="0" w:line="240" w:lineRule="auto"/>
              <w:ind w:right="108"/>
              <w:jc w:val="both"/>
              <w:rPr>
                <w:rFonts w:ascii="Times New Roman" w:hAnsi="Times New Roman" w:cs="Times New Roman"/>
                <w:sz w:val="24"/>
                <w:szCs w:val="24"/>
              </w:rPr>
            </w:pPr>
            <w:r w:rsidRPr="0024354B">
              <w:rPr>
                <w:rFonts w:ascii="Times New Roman" w:hAnsi="Times New Roman" w:cs="Times New Roman"/>
                <w:sz w:val="24"/>
                <w:szCs w:val="24"/>
              </w:rPr>
              <w:t>Tāpat Likumprojekts izstrādāts, ņemot vērā Eiropas Parlamenta un Padomes 2019. gada 17. aprīļa regulas (ES) 2019/816, ar ko Eiropas Sodāmības reģistru informācijas sistēmas papildināšanai izveido centralizētu sistēmu tādu dalībvalstu identificēšanai, kurām ir informācija par notiesājošiem spriedumiem par trešo valstu valstspiederīgajiem un bezvalstniekiem, un ar ko groza Regulu (ES) 2018/1726 (turpmāk – ECRIS-TCN Regula), kā arī Eiropas Parlamenta un Padomes 2016. gada 6. jūlija Regulas (ES) Nr. 2016/1191 par iedzīvotāju brīvas pārvietošanās veicināšanu, vienkāršojot dažu publisko dokumentu uzrādīšanas prasības Eiropas Savienībā, un grozījumiem Regulā (ES) Nr. 1024/2012 daudzvalodu standartveidlapas izsniegšanu (turpmāk – Regula), prasības.</w:t>
            </w:r>
          </w:p>
          <w:p w14:paraId="0F02CA8D" w14:textId="70F343F7" w:rsidR="00E5323B" w:rsidRPr="0024354B" w:rsidRDefault="008E57B0" w:rsidP="00F77ECC">
            <w:pPr>
              <w:spacing w:after="0" w:line="240" w:lineRule="auto"/>
              <w:jc w:val="both"/>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 xml:space="preserve">Vienlaikus Likumprojektā ir ietvertas tiesību normas, lai novērstu Administratīvās rajona tiesas 2020. gada 11. septembra blakus lēmumā lietā Nr. A420290219 </w:t>
            </w:r>
            <w:r w:rsidR="00D76C34">
              <w:rPr>
                <w:rFonts w:ascii="Times New Roman" w:hAnsi="Times New Roman" w:cs="Times New Roman"/>
                <w:sz w:val="24"/>
                <w:szCs w:val="24"/>
              </w:rPr>
              <w:t xml:space="preserve">(turpmāk – Blakus lēmums) </w:t>
            </w:r>
            <w:r w:rsidRPr="0024354B">
              <w:rPr>
                <w:rFonts w:ascii="Times New Roman" w:hAnsi="Times New Roman" w:cs="Times New Roman"/>
                <w:sz w:val="24"/>
                <w:szCs w:val="24"/>
              </w:rPr>
              <w:t xml:space="preserve">konstatētos trūkumus </w:t>
            </w:r>
            <w:r w:rsidRPr="0024354B">
              <w:rPr>
                <w:rFonts w:ascii="Times New Roman" w:hAnsi="Times New Roman" w:cs="Times New Roman"/>
                <w:sz w:val="24"/>
                <w:szCs w:val="24"/>
              </w:rPr>
              <w:lastRenderedPageBreak/>
              <w:t>saistībā ar ziņu sniegšanu par personu atbilstību normatīvajos aktos noteiktajiem ierobežojumiem.</w:t>
            </w:r>
          </w:p>
        </w:tc>
      </w:tr>
      <w:tr w:rsidR="00460648" w:rsidRPr="0024354B" w14:paraId="2E62ABFF"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CDCE471"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113470D6"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tc>
        <w:tc>
          <w:tcPr>
            <w:tcW w:w="3000" w:type="pct"/>
            <w:tcBorders>
              <w:top w:val="outset" w:sz="6" w:space="0" w:color="auto"/>
              <w:left w:val="outset" w:sz="6" w:space="0" w:color="auto"/>
              <w:bottom w:val="outset" w:sz="6" w:space="0" w:color="auto"/>
              <w:right w:val="outset" w:sz="6" w:space="0" w:color="auto"/>
            </w:tcBorders>
            <w:hideMark/>
          </w:tcPr>
          <w:p w14:paraId="23D9748C"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Šobrīd informācijas nodošanu Eiropas Savienības dalībvalstu centrālajām iestādēm regulē spēkā esošā Sodu reģistra likuma (turpmāk – Likums) normas. Ņemot vērā, ka gan Direktīva, gan ECRIS-TCN Regula paredz izmaiņas saistībā gan ar informācijas apmaiņu par trešo valstu valstspiederīgajiem, gan saistībā ar Eiropas Sodāmības reģistru informācijas sistēmu, nepieciešams arī izdarīt grozījumus Likumā, lai pārņemtu Direktīvā paredzētās prasības. Vienlaikus nepieciešams izdarīt grozījumus Likumā, ņemot vērā Regulā noteikto.</w:t>
            </w:r>
          </w:p>
          <w:p w14:paraId="6858D82D"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Tāpat Likumprojekts ir izstrādāts:</w:t>
            </w:r>
          </w:p>
          <w:p w14:paraId="336A34D4" w14:textId="77777777" w:rsidR="004D4F1F" w:rsidRPr="0024354B" w:rsidRDefault="004D4F1F" w:rsidP="004D4F1F">
            <w:pPr>
              <w:pStyle w:val="ListParagraph"/>
              <w:numPr>
                <w:ilvl w:val="0"/>
                <w:numId w:val="1"/>
              </w:numPr>
              <w:ind w:left="313" w:hanging="141"/>
              <w:contextualSpacing w:val="0"/>
              <w:jc w:val="both"/>
            </w:pPr>
            <w:r w:rsidRPr="0024354B">
              <w:t>lai paplašinātu iespējas, samazinātu izmaksas un atvieglotu izziņu saņemšanas kārtību privātpersonām;</w:t>
            </w:r>
          </w:p>
          <w:p w14:paraId="0C7973DF" w14:textId="77777777" w:rsidR="004D4F1F" w:rsidRPr="0024354B" w:rsidRDefault="004D4F1F" w:rsidP="004D4F1F">
            <w:pPr>
              <w:pStyle w:val="ListParagraph"/>
              <w:numPr>
                <w:ilvl w:val="0"/>
                <w:numId w:val="1"/>
              </w:numPr>
              <w:ind w:left="313" w:hanging="141"/>
              <w:contextualSpacing w:val="0"/>
              <w:jc w:val="both"/>
            </w:pPr>
            <w:r w:rsidRPr="0024354B">
              <w:t>ārējo normatīvo aktu izmaiņu dēļ;</w:t>
            </w:r>
          </w:p>
          <w:p w14:paraId="2A5EF719" w14:textId="77777777" w:rsidR="004D4F1F" w:rsidRPr="0024354B" w:rsidRDefault="004D4F1F" w:rsidP="004D4F1F">
            <w:pPr>
              <w:pStyle w:val="ListParagraph"/>
              <w:numPr>
                <w:ilvl w:val="0"/>
                <w:numId w:val="1"/>
              </w:numPr>
              <w:ind w:left="313" w:hanging="141"/>
              <w:contextualSpacing w:val="0"/>
              <w:jc w:val="both"/>
            </w:pPr>
            <w:r w:rsidRPr="0024354B">
              <w:t>ievērojot Ministru kabineta 2018. gada 6. marta protokollēmumu (prot. Nr. 14 40.§ 3. punkts), kas paredz visām ministrijām izvērtēt to kompetencē esošos normatīvos aktus, kas paredz fizisko personu datu apstrādi, un to atbilstību Eiropas Parlamenta un Padomes 2016. gada 27. aprīļa Regulai Nr. 2016/679 par fizisku personu aizsardzību attiecībā uz personas datu apstrādi un šādu datu brīvu apriti un ar ko atceļ Direktīvu 95/46/EK, un, ja nepieciešams, izstrādāt normatīvo aktu projektus un iesniegt tos izskatīšanai Ministru kabinetā;</w:t>
            </w:r>
          </w:p>
          <w:p w14:paraId="183A3FB1" w14:textId="77777777" w:rsidR="004D4F1F" w:rsidRPr="0024354B" w:rsidRDefault="004D4F1F" w:rsidP="004D4F1F">
            <w:pPr>
              <w:pStyle w:val="ListParagraph"/>
              <w:numPr>
                <w:ilvl w:val="0"/>
                <w:numId w:val="1"/>
              </w:numPr>
              <w:ind w:left="313" w:hanging="283"/>
              <w:contextualSpacing w:val="0"/>
              <w:jc w:val="both"/>
            </w:pPr>
            <w:r w:rsidRPr="0024354B">
              <w:t xml:space="preserve">lai sekmētu </w:t>
            </w:r>
            <w:r w:rsidRPr="0024354B">
              <w:rPr>
                <w:bCs/>
                <w:kern w:val="32"/>
                <w:lang w:eastAsia="x-none"/>
              </w:rPr>
              <w:t xml:space="preserve">Ministru kabineta 2013.gada 14.oktobra  </w:t>
            </w:r>
            <w:r w:rsidRPr="0024354B">
              <w:rPr>
                <w:bCs/>
              </w:rPr>
              <w:t>rīkojumā Nr. 468 “</w:t>
            </w:r>
            <w:r w:rsidRPr="0024354B">
              <w:t>Par Informācijas sabiedrības attīstības pamatnostādnēm 2014. - 2020. gadam” noteiktā virziena – moderna un efektīvai publiska pārvalde – izpildi.</w:t>
            </w:r>
          </w:p>
          <w:p w14:paraId="0DAA3954" w14:textId="6F96DEFB" w:rsidR="004D4F1F" w:rsidRPr="0024354B" w:rsidRDefault="004D4F1F" w:rsidP="005C1909">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 xml:space="preserve">Vienlaikus, lai novērstu Administratīvās rajona tiesas </w:t>
            </w:r>
            <w:r w:rsidR="00C754E3">
              <w:rPr>
                <w:rFonts w:ascii="Times New Roman" w:hAnsi="Times New Roman" w:cs="Times New Roman"/>
                <w:sz w:val="24"/>
                <w:szCs w:val="24"/>
              </w:rPr>
              <w:t>B</w:t>
            </w:r>
            <w:r w:rsidRPr="0024354B">
              <w:rPr>
                <w:rFonts w:ascii="Times New Roman" w:hAnsi="Times New Roman" w:cs="Times New Roman"/>
                <w:sz w:val="24"/>
                <w:szCs w:val="24"/>
              </w:rPr>
              <w:t xml:space="preserve">lakus lēmumā norādīto, ka </w:t>
            </w:r>
            <w:r w:rsidR="006245E0">
              <w:rPr>
                <w:rFonts w:ascii="Times New Roman" w:hAnsi="Times New Roman" w:cs="Times New Roman"/>
                <w:sz w:val="24"/>
                <w:szCs w:val="24"/>
              </w:rPr>
              <w:t xml:space="preserve">Iekšlietu ministrijas </w:t>
            </w:r>
            <w:r w:rsidRPr="0024354B">
              <w:rPr>
                <w:rFonts w:ascii="Times New Roman" w:hAnsi="Times New Roman" w:cs="Times New Roman"/>
                <w:sz w:val="24"/>
                <w:szCs w:val="24"/>
              </w:rPr>
              <w:t>Informācijas centram</w:t>
            </w:r>
            <w:r w:rsidR="006245E0">
              <w:rPr>
                <w:rFonts w:ascii="Times New Roman" w:hAnsi="Times New Roman" w:cs="Times New Roman"/>
                <w:sz w:val="24"/>
                <w:szCs w:val="24"/>
              </w:rPr>
              <w:t xml:space="preserve"> (turpmāk – Informācijas centrs)</w:t>
            </w:r>
            <w:r w:rsidRPr="0024354B">
              <w:rPr>
                <w:rFonts w:ascii="Times New Roman" w:hAnsi="Times New Roman" w:cs="Times New Roman"/>
                <w:sz w:val="24"/>
                <w:szCs w:val="24"/>
              </w:rPr>
              <w:t>, rakstiski sniedzot ziņas par personu atbilstību normatīvajos aktos noteiktajiem ierobežojumiem, nav jāvērtē un jāinterpretē tā rīcībā esošās ziņas, bet tikai tās jāizsniedz, Likumprojektā tiek ietvertas tiesību normas, kas nepieciešamas Informācijas centram ziņu sniegšanai, lai nodrošinātu normatīvajos aktos noteiktā sniedzamā ziņu apjoma sniegšanu tiešsaistē.</w:t>
            </w:r>
          </w:p>
          <w:p w14:paraId="5665FEB1"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Likumprojekta 1.pants paredz izteikt Likuma 4.pantu jaunā redakcijā, lai precizētu ziņas saistībā ar:</w:t>
            </w:r>
          </w:p>
          <w:p w14:paraId="21E8A877" w14:textId="34313DAC"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 xml:space="preserve">- </w:t>
            </w:r>
            <w:r w:rsidR="001E7902">
              <w:rPr>
                <w:rFonts w:ascii="Times New Roman" w:hAnsi="Times New Roman" w:cs="Times New Roman"/>
                <w:sz w:val="24"/>
                <w:szCs w:val="24"/>
              </w:rPr>
              <w:t>V</w:t>
            </w:r>
            <w:r w:rsidRPr="0024354B">
              <w:rPr>
                <w:rFonts w:ascii="Times New Roman" w:hAnsi="Times New Roman" w:cs="Times New Roman"/>
                <w:sz w:val="24"/>
                <w:szCs w:val="24"/>
              </w:rPr>
              <w:t>ārda, uzvārda un tautības ieraksta maiņas likumā ietverto tiesisko pamatu personas vārda, uzvārda un tautības ieraksta maiņai;</w:t>
            </w:r>
          </w:p>
          <w:p w14:paraId="7593A0BD" w14:textId="021EB196"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lastRenderedPageBreak/>
              <w:t xml:space="preserve">- </w:t>
            </w:r>
            <w:r w:rsidR="00DA7EC7" w:rsidRPr="00866616">
              <w:rPr>
                <w:rFonts w:ascii="Times New Roman" w:hAnsi="Times New Roman" w:cs="Times New Roman"/>
                <w:sz w:val="24"/>
                <w:szCs w:val="24"/>
              </w:rPr>
              <w:t xml:space="preserve">Fizisko personu reģistra likuma 11. panta pirmās daļas </w:t>
            </w:r>
            <w:r w:rsidR="001C42B5" w:rsidRPr="00866616">
              <w:rPr>
                <w:rFonts w:ascii="Times New Roman" w:hAnsi="Times New Roman" w:cs="Times New Roman"/>
                <w:sz w:val="24"/>
                <w:szCs w:val="24"/>
              </w:rPr>
              <w:t xml:space="preserve">13. un </w:t>
            </w:r>
            <w:r w:rsidR="00DA7EC7" w:rsidRPr="00866616">
              <w:rPr>
                <w:rFonts w:ascii="Times New Roman" w:hAnsi="Times New Roman" w:cs="Times New Roman"/>
                <w:sz w:val="24"/>
                <w:szCs w:val="24"/>
              </w:rPr>
              <w:t>14. punktu</w:t>
            </w:r>
            <w:r w:rsidRPr="00866616">
              <w:rPr>
                <w:rFonts w:ascii="Times New Roman" w:hAnsi="Times New Roman" w:cs="Times New Roman"/>
                <w:sz w:val="24"/>
                <w:szCs w:val="24"/>
              </w:rPr>
              <w:t>, kas paredz</w:t>
            </w:r>
            <w:r w:rsidR="00CE4A9A" w:rsidRPr="00866616">
              <w:rPr>
                <w:rFonts w:ascii="Times New Roman" w:hAnsi="Times New Roman" w:cs="Times New Roman"/>
                <w:sz w:val="24"/>
                <w:szCs w:val="24"/>
              </w:rPr>
              <w:t xml:space="preserve"> </w:t>
            </w:r>
            <w:r w:rsidR="00CE4A9A" w:rsidRPr="00866616">
              <w:rPr>
                <w:rFonts w:ascii="Times New Roman" w:hAnsi="Times New Roman" w:cs="Times New Roman"/>
                <w:sz w:val="24"/>
                <w:szCs w:val="24"/>
                <w:shd w:val="clear" w:color="auto" w:fill="FFFFFF"/>
              </w:rPr>
              <w:t>ārzemniekiem norādīt identifikācijas kodu, kas ierakstīts viņa personu apliecinošā dokumentā</w:t>
            </w:r>
            <w:r w:rsidR="001C42B5" w:rsidRPr="00866616">
              <w:rPr>
                <w:rFonts w:ascii="Times New Roman" w:hAnsi="Times New Roman" w:cs="Times New Roman"/>
                <w:sz w:val="24"/>
                <w:szCs w:val="24"/>
                <w:shd w:val="clear" w:color="auto" w:fill="FFFFFF"/>
              </w:rPr>
              <w:t xml:space="preserve"> vai kompetentas iestādes izsniegtā dokumentā</w:t>
            </w:r>
            <w:r w:rsidR="00CE4A9A" w:rsidRPr="00866616">
              <w:rPr>
                <w:rFonts w:ascii="Times New Roman" w:hAnsi="Times New Roman" w:cs="Times New Roman"/>
                <w:sz w:val="24"/>
                <w:szCs w:val="24"/>
                <w:shd w:val="clear" w:color="auto" w:fill="FFFFFF"/>
              </w:rPr>
              <w:t>, kā arī</w:t>
            </w:r>
            <w:r w:rsidRPr="00866616">
              <w:rPr>
                <w:rFonts w:ascii="Times New Roman" w:hAnsi="Times New Roman" w:cs="Times New Roman"/>
                <w:sz w:val="24"/>
                <w:szCs w:val="24"/>
              </w:rPr>
              <w:t xml:space="preserve"> </w:t>
            </w:r>
            <w:r w:rsidR="001C42B5" w:rsidRPr="00866616">
              <w:rPr>
                <w:rFonts w:ascii="Times New Roman" w:hAnsi="Times New Roman" w:cs="Times New Roman"/>
                <w:sz w:val="24"/>
                <w:szCs w:val="24"/>
              </w:rPr>
              <w:t xml:space="preserve">6. panta trešo daļu, kas paredz </w:t>
            </w:r>
            <w:r w:rsidRPr="00866616">
              <w:rPr>
                <w:rFonts w:ascii="Times New Roman" w:hAnsi="Times New Roman" w:cs="Times New Roman"/>
                <w:sz w:val="24"/>
                <w:szCs w:val="24"/>
              </w:rPr>
              <w:t>gadījumus, kad personas kods var tikt mainīts, un tādējādi nodrošinātu arī informācijas par aktuālā un iepriekšējā personas koda iekļaušanu valsts informācijas sistēmā “Sodu reģistrs” (turpmāk – Reģistrs);</w:t>
            </w:r>
          </w:p>
          <w:p w14:paraId="3B8A65C0" w14:textId="77777777" w:rsidR="004D4F1F"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 grozījumiem Dzīvesvietas deklarēšanas likumā (stāsies spēkā 01.07.2021.), kas paredz ieviest personām papildu adresi, un tādējādi nodrošinātu, ka Reģistrā būtu ietverta arī informācija par personas papildu adresi.</w:t>
            </w:r>
          </w:p>
          <w:p w14:paraId="0E1F7794" w14:textId="6F015C61" w:rsidR="00C7689B" w:rsidRDefault="00C7689B" w:rsidP="000D25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Atbilstoši ECRIS-TCN Regulas prasībām, </w:t>
            </w:r>
            <w:r w:rsidRPr="0024354B">
              <w:rPr>
                <w:rFonts w:ascii="Times New Roman" w:hAnsi="Times New Roman" w:cs="Times New Roman"/>
                <w:sz w:val="24"/>
                <w:szCs w:val="24"/>
              </w:rPr>
              <w:t>Likumprojekta 1. pantā</w:t>
            </w:r>
            <w:r>
              <w:rPr>
                <w:rFonts w:ascii="Times New Roman" w:hAnsi="Times New Roman" w:cs="Times New Roman"/>
                <w:sz w:val="24"/>
                <w:szCs w:val="24"/>
              </w:rPr>
              <w:t xml:space="preserve"> tiek paredzēts, Likuma 4.pantu papildināt ar ziņām par personas tēva vārdu, kam ir būtiska nozīme personas identifikācijai. </w:t>
            </w:r>
          </w:p>
          <w:p w14:paraId="50FBA2F0" w14:textId="2898CDA6" w:rsidR="00ED0DF7" w:rsidRDefault="000D256D" w:rsidP="004C0BC1">
            <w:pPr>
              <w:spacing w:after="0"/>
              <w:jc w:val="both"/>
              <w:rPr>
                <w:rFonts w:ascii="Times New Roman" w:hAnsi="Times New Roman" w:cs="Times New Roman"/>
                <w:sz w:val="24"/>
                <w:szCs w:val="24"/>
              </w:rPr>
            </w:pPr>
            <w:r>
              <w:rPr>
                <w:rFonts w:ascii="Times New Roman" w:hAnsi="Times New Roman" w:cs="Times New Roman"/>
                <w:sz w:val="24"/>
                <w:szCs w:val="24"/>
              </w:rPr>
              <w:t>Saskaņā ar 2014.gada 23.septembra Ministru kabineta noteikumiem Nr.563 “Noteikumi par ziņu sniegšanu un saņemšanu no Sodu reģistra, valsts nodevas apmēru un izziņas noformēšanas prasībām, ziņas par tēva vārdu Reģistram sniedz Pilsonības un migrācijas lietu pārvalde.</w:t>
            </w:r>
            <w:r w:rsidR="00E52996">
              <w:rPr>
                <w:rFonts w:ascii="Times New Roman" w:hAnsi="Times New Roman" w:cs="Times New Roman"/>
                <w:sz w:val="24"/>
                <w:szCs w:val="24"/>
              </w:rPr>
              <w:t xml:space="preserve"> </w:t>
            </w:r>
            <w:r w:rsidR="004D4F1F" w:rsidRPr="0024354B">
              <w:rPr>
                <w:rFonts w:ascii="Times New Roman" w:hAnsi="Times New Roman" w:cs="Times New Roman"/>
                <w:sz w:val="24"/>
                <w:szCs w:val="24"/>
              </w:rPr>
              <w:t xml:space="preserve">Likumprojekta 1. pantā ietvertā Likuma 4. panta </w:t>
            </w:r>
            <w:r w:rsidR="00ED0DF7">
              <w:rPr>
                <w:rFonts w:ascii="Times New Roman" w:hAnsi="Times New Roman" w:cs="Times New Roman"/>
                <w:sz w:val="24"/>
                <w:szCs w:val="24"/>
              </w:rPr>
              <w:t xml:space="preserve">2. punkts paredz noteikt </w:t>
            </w:r>
            <w:r w:rsidR="00ED0DF7" w:rsidRPr="0024354B">
              <w:rPr>
                <w:rFonts w:ascii="Times New Roman" w:hAnsi="Times New Roman" w:cs="Times New Roman"/>
                <w:sz w:val="24"/>
                <w:szCs w:val="24"/>
              </w:rPr>
              <w:t>ka Reģistrā par personu, pret kuru uzsākts kriminālprocess, iekļauj ziņas par tās</w:t>
            </w:r>
            <w:r w:rsidR="00ED0DF7">
              <w:rPr>
                <w:rFonts w:ascii="Times New Roman" w:hAnsi="Times New Roman" w:cs="Times New Roman"/>
                <w:sz w:val="24"/>
                <w:szCs w:val="24"/>
              </w:rPr>
              <w:t xml:space="preserve"> personas kodu vai personas identifikācijas kodu. Personas identifikācijas kods ir </w:t>
            </w:r>
            <w:r w:rsidR="002C0F59">
              <w:rPr>
                <w:rFonts w:ascii="Times New Roman" w:hAnsi="Times New Roman" w:cs="Times New Roman"/>
                <w:sz w:val="24"/>
                <w:szCs w:val="24"/>
              </w:rPr>
              <w:t xml:space="preserve">viens no </w:t>
            </w:r>
            <w:r w:rsidR="00ED0DF7">
              <w:rPr>
                <w:rFonts w:ascii="Times New Roman" w:hAnsi="Times New Roman" w:cs="Times New Roman"/>
                <w:sz w:val="24"/>
                <w:szCs w:val="24"/>
              </w:rPr>
              <w:t>personas identifik</w:t>
            </w:r>
            <w:r w:rsidR="002C0F59" w:rsidRPr="005B0584">
              <w:rPr>
                <w:rFonts w:ascii="Times New Roman" w:hAnsi="Times New Roman" w:cs="Times New Roman"/>
                <w:sz w:val="24"/>
                <w:szCs w:val="24"/>
              </w:rPr>
              <w:t>ācijas parametriem</w:t>
            </w:r>
            <w:r w:rsidR="00ED0DF7" w:rsidRPr="005B0584">
              <w:rPr>
                <w:rFonts w:ascii="Times New Roman" w:hAnsi="Times New Roman" w:cs="Times New Roman"/>
                <w:sz w:val="24"/>
                <w:szCs w:val="24"/>
              </w:rPr>
              <w:t xml:space="preserve"> </w:t>
            </w:r>
            <w:r w:rsidR="00DA7EC7" w:rsidRPr="005B0584">
              <w:rPr>
                <w:rFonts w:ascii="Times New Roman" w:hAnsi="Times New Roman" w:cs="Times New Roman"/>
                <w:sz w:val="24"/>
                <w:szCs w:val="24"/>
              </w:rPr>
              <w:t>Fizisko personu</w:t>
            </w:r>
            <w:r w:rsidR="00DC6FCB" w:rsidRPr="005B0584">
              <w:rPr>
                <w:rFonts w:ascii="Times New Roman" w:hAnsi="Times New Roman" w:cs="Times New Roman"/>
                <w:sz w:val="24"/>
                <w:szCs w:val="24"/>
              </w:rPr>
              <w:t xml:space="preserve"> </w:t>
            </w:r>
            <w:r w:rsidR="00ED0DF7" w:rsidRPr="005B0584">
              <w:rPr>
                <w:rFonts w:ascii="Times New Roman" w:hAnsi="Times New Roman" w:cs="Times New Roman"/>
                <w:sz w:val="24"/>
                <w:szCs w:val="24"/>
              </w:rPr>
              <w:t xml:space="preserve">reģistra likuma </w:t>
            </w:r>
            <w:r w:rsidR="00DA7EC7" w:rsidRPr="005B0584">
              <w:rPr>
                <w:rFonts w:ascii="Times New Roman" w:hAnsi="Times New Roman" w:cs="Times New Roman"/>
                <w:sz w:val="24"/>
                <w:szCs w:val="24"/>
              </w:rPr>
              <w:t>11</w:t>
            </w:r>
            <w:r w:rsidR="00ED0DF7" w:rsidRPr="005B0584">
              <w:rPr>
                <w:rFonts w:ascii="Times New Roman" w:hAnsi="Times New Roman" w:cs="Times New Roman"/>
                <w:sz w:val="24"/>
                <w:szCs w:val="24"/>
              </w:rPr>
              <w:t xml:space="preserve">. panta pirmās daļas </w:t>
            </w:r>
            <w:r w:rsidR="00DA7EC7" w:rsidRPr="005B0584">
              <w:rPr>
                <w:rFonts w:ascii="Times New Roman" w:hAnsi="Times New Roman" w:cs="Times New Roman"/>
                <w:sz w:val="24"/>
                <w:szCs w:val="24"/>
              </w:rPr>
              <w:t>13. </w:t>
            </w:r>
            <w:r w:rsidR="001C42B5" w:rsidRPr="005B0584">
              <w:rPr>
                <w:rFonts w:ascii="Times New Roman" w:hAnsi="Times New Roman" w:cs="Times New Roman"/>
                <w:sz w:val="24"/>
                <w:szCs w:val="24"/>
              </w:rPr>
              <w:t>un 14. </w:t>
            </w:r>
            <w:r w:rsidR="00ED0DF7" w:rsidRPr="005B0584">
              <w:rPr>
                <w:rFonts w:ascii="Times New Roman" w:hAnsi="Times New Roman" w:cs="Times New Roman"/>
                <w:sz w:val="24"/>
                <w:szCs w:val="24"/>
              </w:rPr>
              <w:t>punkta izpratn</w:t>
            </w:r>
            <w:r w:rsidR="002C0F59" w:rsidRPr="005B0584">
              <w:rPr>
                <w:rFonts w:ascii="Times New Roman" w:hAnsi="Times New Roman" w:cs="Times New Roman"/>
                <w:sz w:val="24"/>
                <w:szCs w:val="24"/>
              </w:rPr>
              <w:t>ē.</w:t>
            </w:r>
            <w:r w:rsidR="002C0F59">
              <w:rPr>
                <w:rFonts w:ascii="Times New Roman" w:hAnsi="Times New Roman" w:cs="Times New Roman"/>
                <w:sz w:val="24"/>
                <w:szCs w:val="24"/>
              </w:rPr>
              <w:t xml:space="preserve"> Tas personai tiek piešķirts ārvalstī, līdz ar to tā iekļaušana Reģistrā ir nepieciešama </w:t>
            </w:r>
            <w:r w:rsidR="00B44284">
              <w:rPr>
                <w:rFonts w:ascii="Times New Roman" w:hAnsi="Times New Roman" w:cs="Times New Roman"/>
                <w:sz w:val="24"/>
                <w:szCs w:val="24"/>
              </w:rPr>
              <w:t xml:space="preserve">personas identificēšanai </w:t>
            </w:r>
            <w:r w:rsidR="002C0F59">
              <w:rPr>
                <w:rFonts w:ascii="Times New Roman" w:hAnsi="Times New Roman" w:cs="Times New Roman"/>
                <w:sz w:val="24"/>
                <w:szCs w:val="24"/>
              </w:rPr>
              <w:t>gadījumos, kad personai nav Latvijas personas koda.</w:t>
            </w:r>
          </w:p>
          <w:p w14:paraId="3033C8FB" w14:textId="0916170D" w:rsidR="00C7689B" w:rsidRDefault="00ED0DF7" w:rsidP="004C0BC1">
            <w:pPr>
              <w:spacing w:after="0"/>
              <w:jc w:val="both"/>
              <w:rPr>
                <w:rFonts w:ascii="Times New Roman" w:hAnsi="Times New Roman" w:cs="Times New Roman"/>
                <w:sz w:val="24"/>
                <w:szCs w:val="24"/>
              </w:rPr>
            </w:pPr>
            <w:r>
              <w:rPr>
                <w:rFonts w:ascii="Times New Roman" w:hAnsi="Times New Roman" w:cs="Times New Roman"/>
                <w:sz w:val="24"/>
                <w:szCs w:val="24"/>
              </w:rPr>
              <w:t xml:space="preserve">Savukārt </w:t>
            </w:r>
            <w:r w:rsidR="00675E13">
              <w:rPr>
                <w:rFonts w:ascii="Times New Roman" w:hAnsi="Times New Roman" w:cs="Times New Roman"/>
                <w:sz w:val="24"/>
                <w:szCs w:val="24"/>
              </w:rPr>
              <w:t>6</w:t>
            </w:r>
            <w:r w:rsidR="004D4F1F" w:rsidRPr="0024354B">
              <w:rPr>
                <w:rFonts w:ascii="Times New Roman" w:hAnsi="Times New Roman" w:cs="Times New Roman"/>
                <w:sz w:val="24"/>
                <w:szCs w:val="24"/>
              </w:rPr>
              <w:t xml:space="preserve">. punkts paredz noteikt, ka Reģistrā par personu, pret kuru uzsākts kriminālprocess, iekļauj ziņas par tās valstiskajām piederībām. Minētais nepieciešams, lai atbilstoši </w:t>
            </w:r>
            <w:r w:rsidR="003B5E69" w:rsidRPr="005B0584">
              <w:rPr>
                <w:rFonts w:ascii="Times New Roman" w:hAnsi="Times New Roman" w:cs="Times New Roman"/>
                <w:sz w:val="24"/>
                <w:szCs w:val="24"/>
              </w:rPr>
              <w:t>Fizisko personu</w:t>
            </w:r>
            <w:r w:rsidR="004D4F1F" w:rsidRPr="005B0584">
              <w:rPr>
                <w:rFonts w:ascii="Times New Roman" w:hAnsi="Times New Roman" w:cs="Times New Roman"/>
                <w:sz w:val="24"/>
                <w:szCs w:val="24"/>
              </w:rPr>
              <w:t xml:space="preserve"> reģistra likumam</w:t>
            </w:r>
            <w:r w:rsidR="004D4F1F" w:rsidRPr="0024354B">
              <w:rPr>
                <w:rFonts w:ascii="Times New Roman" w:hAnsi="Times New Roman" w:cs="Times New Roman"/>
                <w:sz w:val="24"/>
                <w:szCs w:val="24"/>
              </w:rPr>
              <w:t xml:space="preserve"> un Direktīvas prasībām Reģistrā būtu iespēja norādīt visu valstisko piederību veidus. Attiecīgi Reģistrā kā valstisko piederību varēs norādīt šādus veidus: pilsonis, nepilsonis, bezvalstnieks, bēglis, alternatīvais statuss, pagaidu aizsardzība, nenoteikts, kā arī vērtība - valstiskā piederība nav noskaidrota. </w:t>
            </w:r>
          </w:p>
          <w:p w14:paraId="476E5097" w14:textId="171683C0"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Savukārt, pamatojoties uz Likumprojekta 1. pantā ietverto Likuma 4. panta 1</w:t>
            </w:r>
            <w:r w:rsidR="00675E13">
              <w:rPr>
                <w:rFonts w:ascii="Times New Roman" w:hAnsi="Times New Roman" w:cs="Times New Roman"/>
                <w:sz w:val="24"/>
                <w:szCs w:val="24"/>
              </w:rPr>
              <w:t>4</w:t>
            </w:r>
            <w:r w:rsidRPr="0024354B">
              <w:rPr>
                <w:rFonts w:ascii="Times New Roman" w:hAnsi="Times New Roman" w:cs="Times New Roman"/>
                <w:sz w:val="24"/>
                <w:szCs w:val="24"/>
              </w:rPr>
              <w:t xml:space="preserve">. punktu, Reģistrā tiks iekļauta atzīme, vai kriminālprocess ir izbeigts (izbeigts daļā) uz reabilitējoša (nereabilitējoša) pamata. </w:t>
            </w:r>
            <w:r w:rsidRPr="0024354B">
              <w:rPr>
                <w:rFonts w:ascii="Times New Roman" w:hAnsi="Times New Roman" w:cs="Times New Roman"/>
                <w:sz w:val="24"/>
                <w:szCs w:val="24"/>
              </w:rPr>
              <w:lastRenderedPageBreak/>
              <w:t>Minētais ir nepieciešams, lai nodrošinātu normatīvajos aktos noteiktā sniedzamā ziņu apjoma par personu atbilstību normatīvajos aktos noteiktajiem ierobežojumiem sniegšanu tiešsaistē.</w:t>
            </w:r>
            <w:r w:rsidRPr="0024354B" w:rsidDel="000F0FA0">
              <w:rPr>
                <w:rFonts w:ascii="Times New Roman" w:hAnsi="Times New Roman" w:cs="Times New Roman"/>
                <w:sz w:val="24"/>
                <w:szCs w:val="24"/>
              </w:rPr>
              <w:t xml:space="preserve"> </w:t>
            </w:r>
          </w:p>
          <w:p w14:paraId="6E168286"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Likumprojekta 2. pants paredz izdarīt grozījumu Likuma 5. pantā, ņemot vērā, ka aizturētās personas var tikt ievietotas speciāli aprīkotās policijas telpās – īslaicīgās aizturēšanas vietās, gan arī ārstēšanās laikā arī ārstniecības iestādēs.</w:t>
            </w:r>
          </w:p>
          <w:p w14:paraId="709A4E6E" w14:textId="66EA5E01"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Likumprojekta 3. pants paredz papildināt Likuma 6. pantu ar 1.</w:t>
            </w:r>
            <w:r w:rsidRPr="0024354B">
              <w:rPr>
                <w:rFonts w:ascii="Times New Roman" w:hAnsi="Times New Roman" w:cs="Times New Roman"/>
                <w:sz w:val="24"/>
                <w:szCs w:val="24"/>
                <w:vertAlign w:val="superscript"/>
              </w:rPr>
              <w:t>1</w:t>
            </w:r>
            <w:r w:rsidRPr="0024354B">
              <w:rPr>
                <w:rFonts w:ascii="Times New Roman" w:hAnsi="Times New Roman" w:cs="Times New Roman"/>
                <w:sz w:val="24"/>
                <w:szCs w:val="24"/>
              </w:rPr>
              <w:t> punktu, lai, pieņemot lēmumu par personas atzīšanu par aizdomās turēto, par noziedzīgā nodarījuma izdarīšanā aizdomās turēto personu Reģistrā tiktu iekļautas ziņas par noziedzīga nodarījuma juridisko kvalifikāciju. Ziņas par juridisko kvalifikāciju ir nozīmīgas, sniedzot ziņas par personu no Reģistra, tādēļ Likumprojekts paredz uzkrāt ziņas arī par Krimināllikuma pantu vai pantiem, pēc kura persona atzīta par aizdomās turēto un saukta pie kriminālatbildības. Tāpat Likumprojekta 3. pants paredz papildināt Likuma 6. pantu ar drošības līdzekļa – policijas uzraudzība – saistītām ziņām.</w:t>
            </w:r>
          </w:p>
          <w:p w14:paraId="6ABFC69F"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Likumprojekta 4. pants paredz papildināt Likuma 7. pantu, paredzot, ka par noziedzīga nodarījuma izdarīšanā apsūdzēto personu Reģistrā iekļaus ziņas par noziedzīga nodarījuma juridisko kvalifikāciju. Līdzīgi kā par aizdomās turēto, pieņemot lēmumu par personas saukšanu pie kriminālatbildības, juridiskā kvalifikācija var mainīties.</w:t>
            </w:r>
          </w:p>
          <w:p w14:paraId="5A33BAEB" w14:textId="4075ABFA" w:rsidR="00F86EA0" w:rsidRDefault="004D4F1F" w:rsidP="004D4F1F">
            <w:pPr>
              <w:spacing w:after="0" w:line="240" w:lineRule="auto"/>
              <w:jc w:val="both"/>
              <w:rPr>
                <w:rFonts w:ascii="Times New Roman" w:hAnsi="Times New Roman" w:cs="Times New Roman"/>
                <w:sz w:val="24"/>
                <w:szCs w:val="24"/>
              </w:rPr>
            </w:pPr>
            <w:r w:rsidRPr="0099095F">
              <w:rPr>
                <w:rFonts w:ascii="Times New Roman" w:eastAsia="Calibri" w:hAnsi="Times New Roman" w:cs="Times New Roman"/>
                <w:sz w:val="24"/>
                <w:szCs w:val="24"/>
              </w:rPr>
              <w:t xml:space="preserve">Likumprojekta 4. pants paredz papildināt arī Likuma 7. panta 4. punktu ar </w:t>
            </w:r>
            <w:r w:rsidRPr="00DB25A9">
              <w:rPr>
                <w:rFonts w:ascii="Times New Roman" w:eastAsia="Calibri" w:hAnsi="Times New Roman" w:cs="Times New Roman"/>
                <w:sz w:val="24"/>
                <w:szCs w:val="24"/>
              </w:rPr>
              <w:t xml:space="preserve">Valsts probācijas dienesta sniegtajām ziņām par </w:t>
            </w:r>
            <w:r w:rsidR="0099095F" w:rsidRPr="00DB25A9">
              <w:rPr>
                <w:rFonts w:ascii="Times New Roman" w:eastAsia="Calibri" w:hAnsi="Times New Roman" w:cs="Times New Roman"/>
                <w:sz w:val="24"/>
                <w:szCs w:val="24"/>
              </w:rPr>
              <w:t>probācijas uzraudzības gaitu</w:t>
            </w:r>
            <w:r w:rsidRPr="0099095F">
              <w:rPr>
                <w:rFonts w:ascii="Times New Roman" w:eastAsia="Calibri" w:hAnsi="Times New Roman" w:cs="Times New Roman"/>
                <w:sz w:val="24"/>
                <w:szCs w:val="24"/>
              </w:rPr>
              <w:t>. Sodu reģistrā tiks norādīta arī</w:t>
            </w:r>
            <w:r w:rsidRPr="0099095F">
              <w:rPr>
                <w:rFonts w:ascii="Times New Roman" w:hAnsi="Times New Roman" w:cs="Times New Roman"/>
                <w:sz w:val="24"/>
                <w:szCs w:val="24"/>
              </w:rPr>
              <w:t xml:space="preserve"> uzraudzības lietas vadītāja kontaktinformācija. Minētā informācija ir nepieciešama, lai tiesībsargājošās iestādes, konstatējot noteikto ierobežojumu pārkāpumu, varētu operatīvi, nepastarpināti sazināties ar uzraudzības lietas vadītāju, informējot to par konstatēto pārkāpumu, un vienoties par tālāku rīcību. Ņemot vērā to, ka minētie dati kalpos tikai tiesībsargājošo iestāžu saziņai, likumprojektā ietvertās normas attiecībā uz personas dat</w:t>
            </w:r>
            <w:r w:rsidR="008A0344" w:rsidRPr="0099095F">
              <w:rPr>
                <w:rFonts w:ascii="Times New Roman" w:hAnsi="Times New Roman" w:cs="Times New Roman"/>
                <w:sz w:val="24"/>
                <w:szCs w:val="24"/>
              </w:rPr>
              <w:t xml:space="preserve">u apstrādi </w:t>
            </w:r>
            <w:r w:rsidRPr="0099095F">
              <w:rPr>
                <w:rFonts w:ascii="Times New Roman" w:hAnsi="Times New Roman" w:cs="Times New Roman"/>
                <w:sz w:val="24"/>
                <w:szCs w:val="24"/>
              </w:rPr>
              <w:t>atbilst Likuma 1. pantam.</w:t>
            </w:r>
            <w:r w:rsidRPr="0024354B">
              <w:rPr>
                <w:rFonts w:ascii="Times New Roman" w:hAnsi="Times New Roman" w:cs="Times New Roman"/>
                <w:sz w:val="24"/>
                <w:szCs w:val="24"/>
              </w:rPr>
              <w:t xml:space="preserve"> </w:t>
            </w:r>
          </w:p>
          <w:p w14:paraId="0D96BE90" w14:textId="77777777" w:rsidR="004D4F1F" w:rsidRPr="00B44284" w:rsidRDefault="004D4F1F" w:rsidP="004D4F1F">
            <w:pPr>
              <w:spacing w:after="0" w:line="240" w:lineRule="auto"/>
              <w:jc w:val="both"/>
              <w:rPr>
                <w:rFonts w:ascii="Times New Roman" w:hAnsi="Times New Roman" w:cs="Times New Roman"/>
                <w:sz w:val="24"/>
                <w:szCs w:val="24"/>
              </w:rPr>
            </w:pPr>
            <w:r w:rsidRPr="00011D56">
              <w:rPr>
                <w:rFonts w:ascii="Times New Roman" w:hAnsi="Times New Roman" w:cs="Times New Roman"/>
                <w:sz w:val="24"/>
                <w:szCs w:val="24"/>
              </w:rPr>
              <w:t>Prokurors pieņem lēmumu par krimināllietas nodošanu izmeklēšanas turpināšanai (nevis papildu izmeklēšanai), pamatojoties uz Kriminālprocesa likuma 403. panta trešās daļas 1. punktu vai 426. panta trešo daļu, tādēļ ar Likumprojekta 4. pantu tiek precizēts Likuma 7. panta 8. punkts.</w:t>
            </w:r>
          </w:p>
          <w:p w14:paraId="6B195115"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 xml:space="preserve">Reģistrā tiek iekļautas ziņas tikai par spēkā esošajiem tiesu nolēmumiem, tādēļ ar Likumprojekta 4. pantu tiek paredzēts izslēgt Likuma 7. panta 11. punktu. </w:t>
            </w:r>
          </w:p>
          <w:p w14:paraId="45488A5D"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lastRenderedPageBreak/>
              <w:t>Likumprojekta 5. pants paredz izteikt Likuma 8. pantu jaunajā redakcijā, paredzot uzkrāt ziņas arī par Kriminālprocesa likuma normu, pamatojoties uz kuru iestādes nosūta materiālus par medicīniska rakstura līdzekļu noteikšanu prokuratūrai un tiesai.</w:t>
            </w:r>
          </w:p>
          <w:p w14:paraId="0AF0F5D1"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Kriminālprocesa likums paredz, ka pret juridisko personu var tikt uzsākts process piespiedu ietekmēšanas līdzekļa piemērošanai. Pašreiz Likuma 11. pants nosaka tikai to ziņu apjomu, kāds Reģistrā ir iekļaujams par juridisko personu, kurai jau ir piemērots piespiedu ietekmēšanas līdzeklis, taču Reģistrā netiek iekļauta informācija par juridisko personu, pret kuru uzsākts process piespiedu ietekmēšanas līdzekļa piemērošanai. Ņemot vērā minēto, ar Likumprojekta 6. pantu Likums tiek papildināts ar 8</w:t>
            </w:r>
            <w:r w:rsidRPr="0024354B">
              <w:rPr>
                <w:rFonts w:ascii="Times New Roman" w:hAnsi="Times New Roman" w:cs="Times New Roman"/>
                <w:sz w:val="24"/>
                <w:szCs w:val="24"/>
                <w:vertAlign w:val="superscript"/>
              </w:rPr>
              <w:t>1</w:t>
            </w:r>
            <w:r w:rsidRPr="0024354B">
              <w:rPr>
                <w:rFonts w:ascii="Times New Roman" w:hAnsi="Times New Roman" w:cs="Times New Roman"/>
                <w:sz w:val="24"/>
                <w:szCs w:val="24"/>
              </w:rPr>
              <w:t>. pantu, nosakot, kādas ziņas Reģistrā tiek iekļautas attiecībā uz juridisko personu, pret kuru uzsākts process piespiedu ietekmēšanas līdzekļa piemērošanai.</w:t>
            </w:r>
          </w:p>
          <w:p w14:paraId="59131935"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Saskaņā ar likuma “</w:t>
            </w:r>
            <w:r w:rsidRPr="0024354B">
              <w:rPr>
                <w:rFonts w:ascii="Times New Roman" w:hAnsi="Times New Roman" w:cs="Times New Roman"/>
                <w:bCs/>
                <w:sz w:val="24"/>
                <w:szCs w:val="24"/>
                <w:shd w:val="clear" w:color="auto" w:fill="FFFFFF"/>
              </w:rPr>
              <w:t>Par audzinoša rakstura piespiedu līdzekļu piemērošanu bērniem” 2. pantu a</w:t>
            </w:r>
            <w:r w:rsidRPr="0024354B">
              <w:rPr>
                <w:rFonts w:ascii="Times New Roman" w:hAnsi="Times New Roman" w:cs="Times New Roman"/>
                <w:sz w:val="24"/>
                <w:szCs w:val="24"/>
                <w:shd w:val="clear" w:color="auto" w:fill="FFFFFF"/>
              </w:rPr>
              <w:t xml:space="preserve">udzinoša rakstura piespiedu līdzekļus var piemērot bērnam, ja viņš izdarījis tādu nodarījumu vai pārkāpumu, par kuru normatīvajos aktos paredzēta kriminālatbildība vai administratīvā atbildība. </w:t>
            </w:r>
            <w:r w:rsidRPr="0024354B">
              <w:rPr>
                <w:rFonts w:ascii="Times New Roman" w:hAnsi="Times New Roman" w:cs="Times New Roman"/>
                <w:sz w:val="24"/>
                <w:szCs w:val="24"/>
              </w:rPr>
              <w:t xml:space="preserve">Pašreiz Likuma 13. pants paredz, ka Reģistrā iekļauj ziņas par nepilngadīgo personu, kurai piemērots audzinoša rakstura piespiedu līdzeklis, savukārt ziņas par nepilngadīgo personu, pret kuru uzsākts process audzinoša rakstura piespiedu līdzekļa piemērošanai, Reģistrā netiek iekļautas. Ņemot vērā minēto, </w:t>
            </w:r>
            <w:r w:rsidRPr="0024354B">
              <w:rPr>
                <w:rFonts w:ascii="Times New Roman" w:hAnsi="Times New Roman" w:cs="Times New Roman"/>
                <w:sz w:val="24"/>
                <w:szCs w:val="24"/>
                <w:shd w:val="clear" w:color="auto" w:fill="FFFFFF"/>
              </w:rPr>
              <w:t>Likumprojekta 6</w:t>
            </w:r>
            <w:r w:rsidRPr="0024354B">
              <w:rPr>
                <w:rFonts w:ascii="Times New Roman" w:hAnsi="Times New Roman" w:cs="Times New Roman"/>
                <w:sz w:val="24"/>
                <w:szCs w:val="24"/>
              </w:rPr>
              <w:t xml:space="preserve">. pants paredz </w:t>
            </w:r>
            <w:r w:rsidRPr="0024354B">
              <w:rPr>
                <w:rFonts w:ascii="Times New Roman" w:hAnsi="Times New Roman" w:cs="Times New Roman"/>
                <w:sz w:val="24"/>
                <w:szCs w:val="24"/>
                <w:shd w:val="clear" w:color="auto" w:fill="FFFFFF"/>
              </w:rPr>
              <w:t xml:space="preserve">papildināt Likumu ar </w:t>
            </w:r>
            <w:r w:rsidRPr="0024354B">
              <w:rPr>
                <w:rFonts w:ascii="Times New Roman" w:hAnsi="Times New Roman" w:cs="Times New Roman"/>
                <w:sz w:val="24"/>
                <w:szCs w:val="24"/>
              </w:rPr>
              <w:t>8</w:t>
            </w:r>
            <w:r w:rsidRPr="0024354B">
              <w:rPr>
                <w:rFonts w:ascii="Times New Roman" w:hAnsi="Times New Roman" w:cs="Times New Roman"/>
                <w:sz w:val="24"/>
                <w:szCs w:val="24"/>
                <w:vertAlign w:val="superscript"/>
              </w:rPr>
              <w:t>2</w:t>
            </w:r>
            <w:r w:rsidRPr="0024354B">
              <w:rPr>
                <w:rFonts w:ascii="Times New Roman" w:hAnsi="Times New Roman" w:cs="Times New Roman"/>
                <w:sz w:val="24"/>
                <w:szCs w:val="24"/>
              </w:rPr>
              <w:t>. pantu, nosakot, kādas ziņas tiks iekļautas Reģistrā par nepilngadīgo personu, pret kuru uzsākts process audzinoša rakstura piespiedu līdzekļa piemērošanai.</w:t>
            </w:r>
          </w:p>
          <w:p w14:paraId="4CBAEEA1"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Likumprojekta 7. pants paredz precizēt Likuma 9. panta pirmās daļas 4. punktu, lai radītu nepārprotamu izpratni, ka Reģistrā tiek iekļautas ziņas tikai par galīgā soda veidu un apmēru. Vienlaikus Likumprojekta 7. pants paredz izteikt jaunā redakcijā Likuma 9. panta pirmās daļas 10., 11. un 17. punktu.</w:t>
            </w:r>
          </w:p>
          <w:p w14:paraId="409C842F" w14:textId="50BA99A1" w:rsidR="00012B2D"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Likumprojekta 7. pantā ietvertais Likuma 9. panta pirmās daļas 10. punkts, paredz, ka Reģistrā par notiesāto personu iekļaus  ne tikai ziņas par noziedzīga nodarījumu izdarījušās personas vainas formu, bet arī ziņas par noziedzīga nodarījuma smaguma pakāpi, kā arī atzīmi, vai personas izdarītais noziedzīgais nodarījums ir vardarbīgs. Minētās ziņas nepieciešamas, lai nodrošinātu normatīvajos aktos noteiktā sniedzamā ziņu apjoma par personu atbilstību normatīvajos aktos noteiktajiem ierobežojumiem sniegšanu tiešsaistē.</w:t>
            </w:r>
          </w:p>
          <w:p w14:paraId="47447682" w14:textId="77777777" w:rsidR="004D4F1F"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lastRenderedPageBreak/>
              <w:t>Likumprojekta 7. pantā ietvertais Likuma 9. panta pirmās daļas 11. un 17. punkts paredz, ka Reģistrā tiks iekļautas ziņas par galīgo izmainīto soda daļu, tādā veidā saglabājot datus arī par pirmajā instancē pieņemto tiesas nolēmumu. Minēto ziņu iekļaušana Reģistrā nodrošinās pieņemto lēmumu hronoloģisko secību un radīs nepārprotamu izpratni par personai piemēroto galīgo soda veidu un apmēru.</w:t>
            </w:r>
          </w:p>
          <w:p w14:paraId="28832368" w14:textId="328A2916" w:rsidR="00AF38E1" w:rsidRPr="0024354B" w:rsidRDefault="00AF38E1" w:rsidP="004D4F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Likumprojekta 7. pants paredz arī aizstāt Likuma 9. panta pirmās daļas 18. un 19. punktā vārdus „ar papildsoda – probācijas uzraudzība” </w:t>
            </w:r>
            <w:r w:rsidR="00167F42">
              <w:rPr>
                <w:rFonts w:ascii="Times New Roman" w:hAnsi="Times New Roman" w:cs="Times New Roman"/>
                <w:sz w:val="24"/>
                <w:szCs w:val="24"/>
              </w:rPr>
              <w:t xml:space="preserve">attiecīgi </w:t>
            </w:r>
            <w:r>
              <w:rPr>
                <w:rFonts w:ascii="Times New Roman" w:hAnsi="Times New Roman" w:cs="Times New Roman"/>
                <w:sz w:val="24"/>
                <w:szCs w:val="24"/>
              </w:rPr>
              <w:t>ar vārdiem „</w:t>
            </w:r>
            <w:r w:rsidR="00466723">
              <w:rPr>
                <w:rFonts w:ascii="Times New Roman" w:hAnsi="Times New Roman" w:cs="Times New Roman"/>
                <w:sz w:val="24"/>
                <w:szCs w:val="24"/>
              </w:rPr>
              <w:t xml:space="preserve">ar </w:t>
            </w:r>
            <w:r>
              <w:rPr>
                <w:rFonts w:ascii="Times New Roman" w:hAnsi="Times New Roman" w:cs="Times New Roman"/>
                <w:sz w:val="24"/>
                <w:szCs w:val="24"/>
              </w:rPr>
              <w:t>probācijas uzraudzība</w:t>
            </w:r>
            <w:r w:rsidR="00963A1F">
              <w:rPr>
                <w:rFonts w:ascii="Times New Roman" w:hAnsi="Times New Roman" w:cs="Times New Roman"/>
                <w:sz w:val="24"/>
                <w:szCs w:val="24"/>
              </w:rPr>
              <w:t>s</w:t>
            </w:r>
            <w:r>
              <w:rPr>
                <w:rFonts w:ascii="Times New Roman" w:hAnsi="Times New Roman" w:cs="Times New Roman"/>
                <w:sz w:val="24"/>
                <w:szCs w:val="24"/>
              </w:rPr>
              <w:t xml:space="preserve">”, </w:t>
            </w:r>
            <w:r w:rsidRPr="004562E0">
              <w:rPr>
                <w:rFonts w:ascii="Times New Roman" w:hAnsi="Times New Roman" w:cs="Times New Roman"/>
                <w:sz w:val="24"/>
                <w:szCs w:val="24"/>
              </w:rPr>
              <w:t>tādējādi izsl</w:t>
            </w:r>
            <w:r w:rsidRPr="00167F42">
              <w:rPr>
                <w:rFonts w:ascii="Times New Roman" w:hAnsi="Times New Roman" w:cs="Times New Roman"/>
                <w:sz w:val="24"/>
                <w:szCs w:val="24"/>
              </w:rPr>
              <w:t>ēdzot no minētajiem punktiem probācijas uzraudzības kā papildsoda apzīmējumu</w:t>
            </w:r>
            <w:r w:rsidR="004562E0" w:rsidRPr="004562E0">
              <w:rPr>
                <w:rFonts w:ascii="Times New Roman" w:hAnsi="Times New Roman" w:cs="Times New Roman"/>
                <w:sz w:val="24"/>
                <w:szCs w:val="24"/>
              </w:rPr>
              <w:t xml:space="preserve">, ņemot vērā, ka </w:t>
            </w:r>
            <w:r w:rsidR="004562E0" w:rsidRPr="004562E0">
              <w:rPr>
                <w:rFonts w:ascii="Times New Roman" w:hAnsi="Times New Roman" w:cs="Times New Roman"/>
                <w:iCs/>
                <w:sz w:val="24"/>
                <w:szCs w:val="24"/>
              </w:rPr>
              <w:t>ar 2022.</w:t>
            </w:r>
            <w:r w:rsidR="008F4448">
              <w:rPr>
                <w:rFonts w:ascii="Times New Roman" w:hAnsi="Times New Roman" w:cs="Times New Roman"/>
                <w:iCs/>
                <w:sz w:val="24"/>
                <w:szCs w:val="24"/>
              </w:rPr>
              <w:t> </w:t>
            </w:r>
            <w:r w:rsidR="004562E0" w:rsidRPr="004562E0">
              <w:rPr>
                <w:rFonts w:ascii="Times New Roman" w:hAnsi="Times New Roman" w:cs="Times New Roman"/>
                <w:iCs/>
                <w:sz w:val="24"/>
                <w:szCs w:val="24"/>
              </w:rPr>
              <w:t xml:space="preserve">gada 1.janvāri spēkā stāsies </w:t>
            </w:r>
            <w:r w:rsidR="004562E0" w:rsidRPr="004562E0">
              <w:rPr>
                <w:rFonts w:ascii="Times New Roman" w:hAnsi="Times New Roman" w:cs="Times New Roman"/>
                <w:bCs/>
                <w:iCs/>
                <w:sz w:val="24"/>
                <w:szCs w:val="24"/>
              </w:rPr>
              <w:t xml:space="preserve">likums “Grozījumi Krimināllikumā”, kas </w:t>
            </w:r>
            <w:r w:rsidR="004562E0" w:rsidRPr="004562E0">
              <w:rPr>
                <w:rFonts w:ascii="Times New Roman" w:hAnsi="Times New Roman" w:cs="Times New Roman"/>
                <w:sz w:val="24"/>
                <w:szCs w:val="24"/>
              </w:rPr>
              <w:t>paredz pilnveidot kriminālsodu sistēmu kopumā, nosakot probācijas uzraudzību kā pamatsodu.</w:t>
            </w:r>
          </w:p>
          <w:p w14:paraId="49F21FE0"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Vienlaikus Likumprojekta 7. pants paredz papildināt Likuma 9. panta pirmās daļas 19. punktu ar “g”, “h” ,”i”, “j”, “k” un “l” apakšpunktiem, paredzot, ka Reģistrā par noziedzīga nodarījumā izdarīšanā notiesāto personu, iekļaus arī Valsts probācijas dienesta sniegtās ziņas saistībā ar piemērotā</w:t>
            </w:r>
            <w:r w:rsidR="00E07F95">
              <w:rPr>
                <w:rFonts w:ascii="Times New Roman" w:hAnsi="Times New Roman" w:cs="Times New Roman"/>
                <w:sz w:val="24"/>
                <w:szCs w:val="24"/>
              </w:rPr>
              <w:t>s</w:t>
            </w:r>
            <w:r w:rsidRPr="0024354B">
              <w:rPr>
                <w:rFonts w:ascii="Times New Roman" w:hAnsi="Times New Roman" w:cs="Times New Roman"/>
                <w:sz w:val="24"/>
                <w:szCs w:val="24"/>
              </w:rPr>
              <w:t xml:space="preserve"> probācijas uzraudzība</w:t>
            </w:r>
            <w:r w:rsidR="00E07F95">
              <w:rPr>
                <w:rFonts w:ascii="Times New Roman" w:hAnsi="Times New Roman" w:cs="Times New Roman"/>
                <w:sz w:val="24"/>
                <w:szCs w:val="24"/>
              </w:rPr>
              <w:t>s</w:t>
            </w:r>
            <w:r w:rsidRPr="0024354B">
              <w:rPr>
                <w:rFonts w:ascii="Times New Roman" w:hAnsi="Times New Roman" w:cs="Times New Roman"/>
                <w:sz w:val="24"/>
                <w:szCs w:val="24"/>
              </w:rPr>
              <w:t xml:space="preserve"> saistītajām ziņām.</w:t>
            </w:r>
          </w:p>
          <w:p w14:paraId="68BDBF12"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 xml:space="preserve">Tāpat Likumprojekta 7. pants paredz papildināt Likuma 9. panta pirmās daļas 20. punktu ar “f” apakšpunktu, kas paredz, ka Reģistrā par noziedzīga nodarījumā izdarīšanā notiesāto personu, iekļaus ziņas par papildsoda – tiesību ierobežošana – izciešanas sākuma datumu un beigu datumu, no kā ir atkarīgs personas sodāmības dzēšanas datumu. Krimināllikuma 44. panta ceturtā daļa paredz, ka nosakot papildsodu kopā ar nosacītu brīvības atņemšanu, papildsoda izciešanas laiku skaita no dienas, kad personai sākas noteiktais pārbaudes laiks. Tiesās papildsoda izciešanas sākuma datums tiek noteikts individuāli, vērtējot konkrētus lietas apstākļus. </w:t>
            </w:r>
          </w:p>
          <w:p w14:paraId="5258088E"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Vienlaikus Likumprojekta 7. pants paredz papildināt Likuma 9. panta pirmo daļu ar 20</w:t>
            </w:r>
            <w:r w:rsidRPr="0024354B">
              <w:rPr>
                <w:rFonts w:ascii="Times New Roman" w:hAnsi="Times New Roman" w:cs="Times New Roman"/>
                <w:sz w:val="24"/>
                <w:szCs w:val="24"/>
                <w:vertAlign w:val="superscript"/>
              </w:rPr>
              <w:t>1</w:t>
            </w:r>
            <w:r w:rsidRPr="0024354B">
              <w:rPr>
                <w:rFonts w:ascii="Times New Roman" w:hAnsi="Times New Roman" w:cs="Times New Roman"/>
                <w:sz w:val="24"/>
                <w:szCs w:val="24"/>
              </w:rPr>
              <w:t xml:space="preserve">. punktu, paredzot, ka Reģistrā par noziedzīga nodarījumā izdarīšanā notiesāto personu, iekļaus ar papildsoda – policijas kontrole – izpildi saistītās ziņas. Lai arī grozījumi Krimināllikumā (kas stājās spēkā 2011. gada 1. oktobrī) un Krimināllikuma pārejas noteikumu 10. punkts nosaka, ka Krimināllikums kopš 2015. gada 1. janvāra vairs neparedz papildsodu – policijas kontrole –, tomēr personām, kurām tā tika piemērota līdz minēto grozījumu stāšanās spēkā dienai attiecīgā papildsoda izciešana turpinās. Ņemot vērā minēto, </w:t>
            </w:r>
            <w:r w:rsidRPr="0024354B">
              <w:rPr>
                <w:rFonts w:ascii="Times New Roman" w:hAnsi="Times New Roman" w:cs="Times New Roman"/>
                <w:sz w:val="24"/>
                <w:szCs w:val="24"/>
              </w:rPr>
              <w:lastRenderedPageBreak/>
              <w:t>attiecīgie dati nepieciešami soda izpildes kontrolei, kā arī sodāmības dzēšanas aprēķināšanai.</w:t>
            </w:r>
          </w:p>
          <w:p w14:paraId="164D0276"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Ievērojot grozījumus Dzīvesvietas deklarēšanas likum</w:t>
            </w:r>
            <w:r w:rsidR="00A55556">
              <w:rPr>
                <w:rFonts w:ascii="Times New Roman" w:hAnsi="Times New Roman" w:cs="Times New Roman"/>
                <w:sz w:val="24"/>
                <w:szCs w:val="24"/>
              </w:rPr>
              <w:t>ā (kas stāsies spēkā 2021. gada 1. jūlijā</w:t>
            </w:r>
            <w:r w:rsidRPr="0024354B">
              <w:rPr>
                <w:rFonts w:ascii="Times New Roman" w:hAnsi="Times New Roman" w:cs="Times New Roman"/>
                <w:sz w:val="24"/>
                <w:szCs w:val="24"/>
              </w:rPr>
              <w:t xml:space="preserve">) Likumprojekta 7. pants paredz precizēt arī Likuma 9. panta pirmās daļas 27. punktu, nosakot, ka Reģistrā, iekļaujot ziņas par noziedzīga nodarījumā izdarīšanā notiesātās personas dzīvesvietu, iekļaus tā deklarēto, papildu, reģistrēto vai norādīto adresi. </w:t>
            </w:r>
          </w:p>
          <w:p w14:paraId="2364184D" w14:textId="77777777"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Ņemot vērā, ka ar Likumprojekta 6. pantu Likums tiek papildināts ar 8.</w:t>
            </w:r>
            <w:r w:rsidRPr="0024354B">
              <w:rPr>
                <w:rFonts w:ascii="Times New Roman" w:hAnsi="Times New Roman" w:cs="Times New Roman"/>
                <w:sz w:val="24"/>
                <w:szCs w:val="24"/>
                <w:vertAlign w:val="superscript"/>
              </w:rPr>
              <w:t>1 </w:t>
            </w:r>
            <w:r w:rsidRPr="0024354B">
              <w:rPr>
                <w:rFonts w:ascii="Times New Roman" w:hAnsi="Times New Roman" w:cs="Times New Roman"/>
                <w:sz w:val="24"/>
                <w:szCs w:val="24"/>
              </w:rPr>
              <w:t xml:space="preserve">pantu, nosakot to ziņu apjomu, ko Reģistrā iekļauj par juridisko personu, pret kuru uzsākts process piespiedu ietekmēšanas līdzekļa piemērošanai, nepieciešams arī precizēt Likuma 11. pantu, lai novērstu apstrādājamo ziņu dublēšanos un novērstu savstarpējo normu satura atkārtošanos par juridisko personu, kurai piemērots piespiedu ietekmēšanas līdzeklis. Ievērojot minēto, Likumprojekta 8. pants paredz precizēt Likuma 11. panta ievaddaļu un izslēgt  no Likuma 11. panta 1., 2. un 3. punktu. </w:t>
            </w:r>
          </w:p>
          <w:p w14:paraId="5204F4A0" w14:textId="2F7EF49D" w:rsidR="004D4F1F" w:rsidRPr="0024354B" w:rsidRDefault="004D4F1F" w:rsidP="004D4F1F">
            <w:pPr>
              <w:spacing w:after="0" w:line="240" w:lineRule="auto"/>
              <w:ind w:right="57"/>
              <w:jc w:val="both"/>
              <w:rPr>
                <w:rFonts w:ascii="Times New Roman" w:eastAsia="Calibri" w:hAnsi="Times New Roman" w:cs="Times New Roman"/>
                <w:sz w:val="24"/>
                <w:szCs w:val="24"/>
              </w:rPr>
            </w:pPr>
            <w:r w:rsidRPr="0024354B">
              <w:rPr>
                <w:rFonts w:ascii="Times New Roman" w:eastAsia="Calibri" w:hAnsi="Times New Roman" w:cs="Times New Roman"/>
                <w:sz w:val="24"/>
                <w:szCs w:val="24"/>
              </w:rPr>
              <w:t xml:space="preserve">Likumprojekta 9. pants paredz izteikt jaunā redakcijā Likuma 12. panta pirmās daļas 1. un 2. punktu atbilstoši </w:t>
            </w:r>
            <w:r w:rsidRPr="0024354B">
              <w:rPr>
                <w:rFonts w:ascii="Times New Roman" w:hAnsi="Times New Roman" w:cs="Times New Roman"/>
                <w:sz w:val="24"/>
                <w:szCs w:val="24"/>
              </w:rPr>
              <w:t xml:space="preserve">Vārda, uzvārda un tautības ieraksta maiņas likumam, </w:t>
            </w:r>
            <w:r w:rsidR="002825C1" w:rsidRPr="005F7D18">
              <w:rPr>
                <w:rFonts w:ascii="Times New Roman" w:hAnsi="Times New Roman" w:cs="Times New Roman"/>
                <w:sz w:val="24"/>
                <w:szCs w:val="24"/>
              </w:rPr>
              <w:t>Fizisko personu</w:t>
            </w:r>
            <w:r w:rsidRPr="005F7D18">
              <w:rPr>
                <w:rFonts w:ascii="Times New Roman" w:hAnsi="Times New Roman" w:cs="Times New Roman"/>
                <w:sz w:val="24"/>
                <w:szCs w:val="24"/>
              </w:rPr>
              <w:t xml:space="preserve"> reģistra</w:t>
            </w:r>
            <w:r w:rsidRPr="0024354B">
              <w:rPr>
                <w:rFonts w:ascii="Times New Roman" w:hAnsi="Times New Roman" w:cs="Times New Roman"/>
                <w:sz w:val="24"/>
                <w:szCs w:val="24"/>
              </w:rPr>
              <w:t xml:space="preserve"> likumam, kā arī </w:t>
            </w:r>
            <w:r w:rsidRPr="0024354B">
              <w:rPr>
                <w:rFonts w:ascii="Times New Roman" w:eastAsia="Calibri" w:hAnsi="Times New Roman" w:cs="Times New Roman"/>
                <w:sz w:val="24"/>
                <w:szCs w:val="24"/>
              </w:rPr>
              <w:t>Pilsonības likumā ietverto tiesisko pamatu dubultās pilsonības pieļaujamībai, attiecīgi paredzot šo ziņu iekļaušanu par visām fiziskas personas pilsoniskās piederības valstīm.</w:t>
            </w:r>
          </w:p>
          <w:p w14:paraId="07B59E60" w14:textId="77777777" w:rsidR="004D4F1F" w:rsidRPr="0024354B" w:rsidRDefault="004D4F1F" w:rsidP="004D4F1F">
            <w:pPr>
              <w:spacing w:after="0" w:line="240" w:lineRule="auto"/>
              <w:ind w:right="57"/>
              <w:jc w:val="both"/>
              <w:rPr>
                <w:rFonts w:ascii="Times New Roman" w:hAnsi="Times New Roman" w:cs="Times New Roman"/>
                <w:sz w:val="24"/>
                <w:szCs w:val="24"/>
              </w:rPr>
            </w:pPr>
            <w:r w:rsidRPr="0024354B">
              <w:rPr>
                <w:rFonts w:ascii="Times New Roman" w:hAnsi="Times New Roman" w:cs="Times New Roman"/>
                <w:sz w:val="24"/>
                <w:szCs w:val="24"/>
                <w:shd w:val="clear" w:color="auto" w:fill="FFFFFF"/>
              </w:rPr>
              <w:t xml:space="preserve">Ievērojot, ka </w:t>
            </w:r>
            <w:r w:rsidRPr="0024354B">
              <w:rPr>
                <w:rFonts w:ascii="Times New Roman" w:hAnsi="Times New Roman" w:cs="Times New Roman"/>
                <w:sz w:val="24"/>
                <w:szCs w:val="24"/>
              </w:rPr>
              <w:t xml:space="preserve">Administratīvās atbildības likums neparedz fiksēt </w:t>
            </w:r>
            <w:r w:rsidRPr="0024354B">
              <w:rPr>
                <w:rFonts w:ascii="Times New Roman" w:hAnsi="Times New Roman" w:cs="Times New Roman"/>
                <w:sz w:val="24"/>
                <w:szCs w:val="24"/>
                <w:shd w:val="clear" w:color="auto" w:fill="FFFFFF"/>
              </w:rPr>
              <w:t>administratīvā pārkāpuma izdarīšanas (</w:t>
            </w:r>
            <w:r w:rsidRPr="0024354B">
              <w:rPr>
                <w:rFonts w:ascii="Times New Roman" w:hAnsi="Times New Roman" w:cs="Times New Roman"/>
                <w:sz w:val="24"/>
                <w:szCs w:val="24"/>
              </w:rPr>
              <w:t xml:space="preserve">pārtraukšanas) </w:t>
            </w:r>
            <w:r w:rsidRPr="0024354B">
              <w:rPr>
                <w:rFonts w:ascii="Times New Roman" w:hAnsi="Times New Roman" w:cs="Times New Roman"/>
                <w:sz w:val="24"/>
                <w:szCs w:val="24"/>
                <w:shd w:val="clear" w:color="auto" w:fill="FFFFFF"/>
              </w:rPr>
              <w:t>datumu, laiku un vietu</w:t>
            </w:r>
            <w:r w:rsidRPr="0024354B">
              <w:rPr>
                <w:rFonts w:ascii="Times New Roman" w:hAnsi="Times New Roman" w:cs="Times New Roman"/>
                <w:sz w:val="24"/>
                <w:szCs w:val="24"/>
              </w:rPr>
              <w:t>, bet gan</w:t>
            </w:r>
            <w:r w:rsidRPr="0024354B">
              <w:rPr>
                <w:rFonts w:ascii="Times New Roman" w:hAnsi="Times New Roman" w:cs="Times New Roman"/>
                <w:sz w:val="24"/>
                <w:szCs w:val="24"/>
                <w:shd w:val="clear" w:color="auto" w:fill="FFFFFF"/>
              </w:rPr>
              <w:t xml:space="preserve"> administratīvā pārkāpuma izdarīšanas (</w:t>
            </w:r>
            <w:r w:rsidRPr="0024354B">
              <w:rPr>
                <w:rFonts w:ascii="Times New Roman" w:hAnsi="Times New Roman" w:cs="Times New Roman"/>
                <w:sz w:val="24"/>
                <w:szCs w:val="24"/>
              </w:rPr>
              <w:t xml:space="preserve">konstatēšanas) </w:t>
            </w:r>
            <w:r w:rsidRPr="0024354B">
              <w:rPr>
                <w:rFonts w:ascii="Times New Roman" w:hAnsi="Times New Roman" w:cs="Times New Roman"/>
                <w:sz w:val="24"/>
                <w:szCs w:val="24"/>
                <w:shd w:val="clear" w:color="auto" w:fill="FFFFFF"/>
              </w:rPr>
              <w:t xml:space="preserve">datumu, laiku un vietu, attiecīgi nepieciešams </w:t>
            </w:r>
            <w:r w:rsidRPr="0024354B">
              <w:rPr>
                <w:rFonts w:ascii="Times New Roman" w:hAnsi="Times New Roman" w:cs="Times New Roman"/>
                <w:sz w:val="24"/>
                <w:szCs w:val="24"/>
              </w:rPr>
              <w:t>jaunā redakcijā izteikt Likuma 12. panta pirmās daļas 8. punktu.</w:t>
            </w:r>
          </w:p>
          <w:p w14:paraId="5D896C9D" w14:textId="28866D4F" w:rsidR="004D4F1F"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 xml:space="preserve">Administratīvās atbildības likuma 46. pants noteic, ka amatpersona šā likuma izpratnē ir persona, kura atbilstoši normatīvajos aktos noteiktajai kompetencei veic administratīvā pārkāpuma procesu: uzsāk administratīvā pārkāpuma procesu, veic izmeklēšanas darbības, piemēro procesuālos piespiedu līdzekļus, pieņem lēmumu administratīvā pārkāpuma lietā. Līdz ar to, minētais likums vairs neparedz administratīvā pārkāpuma protokola sastādīšanu. Likuma 12. panta pirmās daļas 9. punkts noteic, ka </w:t>
            </w:r>
            <w:r w:rsidRPr="0024354B">
              <w:rPr>
                <w:rFonts w:ascii="Times New Roman" w:hAnsi="Times New Roman" w:cs="Times New Roman"/>
                <w:sz w:val="24"/>
                <w:szCs w:val="24"/>
                <w:shd w:val="clear" w:color="auto" w:fill="FFFFFF"/>
              </w:rPr>
              <w:t>par administratīvo pārkāpumu izdarījušo personu reģistrā iekļauj tās institūcijas nosaukumu (amatpersonas vārdu un uzvārdu), kura sastādījusi protokolu par administratīvo pārkāpumu, protokola sastādīšanas datumu un protokola numuru.</w:t>
            </w:r>
            <w:r w:rsidRPr="0024354B">
              <w:rPr>
                <w:rFonts w:ascii="Times New Roman" w:hAnsi="Times New Roman" w:cs="Times New Roman"/>
                <w:sz w:val="24"/>
                <w:szCs w:val="24"/>
              </w:rPr>
              <w:t xml:space="preserve"> Ņemot vērā minēto, nepieciešams </w:t>
            </w:r>
            <w:r w:rsidRPr="0024354B">
              <w:rPr>
                <w:rFonts w:ascii="Times New Roman" w:hAnsi="Times New Roman" w:cs="Times New Roman"/>
                <w:sz w:val="24"/>
                <w:szCs w:val="24"/>
              </w:rPr>
              <w:lastRenderedPageBreak/>
              <w:t xml:space="preserve">jaunā redakcijā izteikt Likuma 12. panta pirmās daļas 9. punktu. </w:t>
            </w:r>
          </w:p>
          <w:p w14:paraId="19E08B87" w14:textId="17440085" w:rsidR="007819E4" w:rsidRDefault="00963A1F" w:rsidP="00963A1F">
            <w:pPr>
              <w:spacing w:after="0" w:line="240" w:lineRule="auto"/>
              <w:ind w:right="57"/>
              <w:jc w:val="both"/>
              <w:rPr>
                <w:rFonts w:ascii="Times New Roman" w:hAnsi="Times New Roman" w:cs="Times New Roman"/>
                <w:sz w:val="24"/>
                <w:szCs w:val="24"/>
              </w:rPr>
            </w:pPr>
            <w:r w:rsidRPr="0024354B">
              <w:rPr>
                <w:rFonts w:ascii="Times New Roman" w:eastAsia="Calibri" w:hAnsi="Times New Roman" w:cs="Times New Roman"/>
                <w:sz w:val="24"/>
                <w:szCs w:val="24"/>
              </w:rPr>
              <w:t xml:space="preserve">Tāpat Likumprojekta 9. pants paredz precizēt Likuma 12. panta pirmās daļas 5. punktu </w:t>
            </w:r>
            <w:r w:rsidRPr="0024354B">
              <w:rPr>
                <w:rFonts w:ascii="Times New Roman" w:hAnsi="Times New Roman" w:cs="Times New Roman"/>
                <w:sz w:val="24"/>
                <w:szCs w:val="24"/>
              </w:rPr>
              <w:t>atbilstoši grozījumiem Dzīvesvietas deklarēšanas likumā (kas stāsies spēkā 2021.</w:t>
            </w:r>
            <w:r>
              <w:rPr>
                <w:rFonts w:ascii="Times New Roman" w:hAnsi="Times New Roman" w:cs="Times New Roman"/>
                <w:sz w:val="24"/>
                <w:szCs w:val="24"/>
              </w:rPr>
              <w:t> gada 1. jūlijā</w:t>
            </w:r>
            <w:r w:rsidRPr="0024354B">
              <w:rPr>
                <w:rFonts w:ascii="Times New Roman" w:hAnsi="Times New Roman" w:cs="Times New Roman"/>
                <w:sz w:val="24"/>
                <w:szCs w:val="24"/>
              </w:rPr>
              <w:t xml:space="preserve">). </w:t>
            </w:r>
          </w:p>
          <w:p w14:paraId="26D4B13B" w14:textId="397FE87D" w:rsidR="007819E4" w:rsidRDefault="007819E4" w:rsidP="00395BCE">
            <w:pPr>
              <w:pStyle w:val="ListParagraph"/>
              <w:ind w:left="0"/>
              <w:contextualSpacing w:val="0"/>
              <w:jc w:val="both"/>
            </w:pPr>
            <w:r>
              <w:t>Likumprojekta 9. pants paredz aizstāt panta pirmās daļas 10. punktā vārdus “uzliktais naudas sods” ar vārdiem ”piemērotais naudas sods” un aizstāt panta pirmās daļas 14., 15. un 16. punktā vārdus “naudas soda uzlikšanu” ar vārdiem “naudas soda piemērošanu”, tādējādi nodrošinot pareizas terminoloģijas lietošanu normatīvajā aktā.</w:t>
            </w:r>
            <w:r w:rsidR="003D5E71">
              <w:t xml:space="preserve"> </w:t>
            </w:r>
          </w:p>
          <w:p w14:paraId="7B06E7A9" w14:textId="61F68149" w:rsidR="003D5E71" w:rsidRPr="003D5E71" w:rsidRDefault="003D5E71" w:rsidP="00437FF2">
            <w:pPr>
              <w:spacing w:after="0" w:line="240" w:lineRule="auto"/>
              <w:jc w:val="both"/>
              <w:rPr>
                <w:rFonts w:ascii="Times New Roman" w:hAnsi="Times New Roman" w:cs="Times New Roman"/>
                <w:sz w:val="24"/>
                <w:szCs w:val="24"/>
              </w:rPr>
            </w:pPr>
            <w:r w:rsidRPr="006144ED">
              <w:rPr>
                <w:rFonts w:ascii="Times New Roman" w:hAnsi="Times New Roman"/>
                <w:sz w:val="24"/>
                <w:szCs w:val="24"/>
                <w:lang w:eastAsia="lv-LV"/>
              </w:rPr>
              <w:t>Likumprojekta 9. pants (</w:t>
            </w:r>
            <w:r w:rsidR="006C042D" w:rsidRPr="006144ED">
              <w:rPr>
                <w:rFonts w:ascii="Times New Roman" w:hAnsi="Times New Roman"/>
                <w:sz w:val="24"/>
                <w:szCs w:val="24"/>
                <w:lang w:eastAsia="lv-LV"/>
              </w:rPr>
              <w:t xml:space="preserve">un </w:t>
            </w:r>
            <w:r w:rsidRPr="006144ED">
              <w:rPr>
                <w:rFonts w:ascii="Times New Roman" w:hAnsi="Times New Roman"/>
                <w:sz w:val="24"/>
                <w:szCs w:val="24"/>
                <w:lang w:eastAsia="lv-LV"/>
              </w:rPr>
              <w:t xml:space="preserve">18. pants) paredz arī </w:t>
            </w:r>
            <w:r w:rsidR="0007353A" w:rsidRPr="006144ED">
              <w:rPr>
                <w:rFonts w:ascii="Times New Roman" w:hAnsi="Times New Roman"/>
                <w:sz w:val="24"/>
                <w:szCs w:val="24"/>
                <w:lang w:eastAsia="lv-LV"/>
              </w:rPr>
              <w:t>termina “</w:t>
            </w:r>
            <w:r w:rsidRPr="006144ED">
              <w:rPr>
                <w:rFonts w:ascii="Times New Roman" w:hAnsi="Times New Roman"/>
                <w:sz w:val="24"/>
                <w:szCs w:val="24"/>
                <w:lang w:eastAsia="lv-LV"/>
              </w:rPr>
              <w:t>soda izciešana</w:t>
            </w:r>
            <w:r w:rsidR="0007353A" w:rsidRPr="006144ED">
              <w:rPr>
                <w:rFonts w:ascii="Times New Roman" w:hAnsi="Times New Roman"/>
                <w:sz w:val="24"/>
                <w:szCs w:val="24"/>
                <w:lang w:eastAsia="lv-LV"/>
              </w:rPr>
              <w:t>”</w:t>
            </w:r>
            <w:r w:rsidRPr="006144ED">
              <w:rPr>
                <w:rFonts w:ascii="Times New Roman" w:hAnsi="Times New Roman"/>
                <w:sz w:val="24"/>
                <w:szCs w:val="24"/>
                <w:lang w:eastAsia="lv-LV"/>
              </w:rPr>
              <w:t xml:space="preserve"> izslēgšanu no Likuma</w:t>
            </w:r>
            <w:r w:rsidR="00FB21DD" w:rsidRPr="006144ED">
              <w:rPr>
                <w:rFonts w:ascii="Times New Roman" w:hAnsi="Times New Roman"/>
                <w:sz w:val="24"/>
                <w:szCs w:val="24"/>
                <w:lang w:eastAsia="lv-LV"/>
              </w:rPr>
              <w:t>,</w:t>
            </w:r>
            <w:r w:rsidRPr="006144ED">
              <w:rPr>
                <w:rFonts w:ascii="Times New Roman" w:hAnsi="Times New Roman"/>
                <w:sz w:val="24"/>
                <w:szCs w:val="24"/>
                <w:lang w:eastAsia="lv-LV"/>
              </w:rPr>
              <w:t xml:space="preserve"> jo Administratīvās atbildības likumā šāds termins netiek lietots.</w:t>
            </w:r>
          </w:p>
          <w:p w14:paraId="481C2B6B" w14:textId="5D0B69A3" w:rsidR="00963A1F" w:rsidRPr="0024354B" w:rsidRDefault="00963A1F" w:rsidP="00963A1F">
            <w:pPr>
              <w:spacing w:after="0" w:line="240" w:lineRule="auto"/>
              <w:ind w:right="57"/>
              <w:jc w:val="both"/>
              <w:rPr>
                <w:rFonts w:ascii="Times New Roman" w:hAnsi="Times New Roman" w:cs="Times New Roman"/>
                <w:sz w:val="24"/>
                <w:szCs w:val="24"/>
              </w:rPr>
            </w:pPr>
            <w:r w:rsidRPr="0024354B">
              <w:rPr>
                <w:rFonts w:ascii="Times New Roman" w:hAnsi="Times New Roman" w:cs="Times New Roman"/>
                <w:sz w:val="24"/>
                <w:szCs w:val="24"/>
              </w:rPr>
              <w:t xml:space="preserve">Vienlaikus Likumprojekta 9. pants paredz papildināt </w:t>
            </w:r>
            <w:r w:rsidRPr="0024354B">
              <w:rPr>
                <w:rFonts w:ascii="Times New Roman" w:eastAsia="Calibri" w:hAnsi="Times New Roman" w:cs="Times New Roman"/>
                <w:sz w:val="24"/>
                <w:szCs w:val="24"/>
              </w:rPr>
              <w:t>Likuma 12. panta pirmās daļas 19. punktu ar “k” apakšpunktu ar</w:t>
            </w:r>
            <w:r w:rsidRPr="0024354B">
              <w:rPr>
                <w:rFonts w:ascii="Times New Roman" w:hAnsi="Times New Roman" w:cs="Times New Roman"/>
                <w:sz w:val="24"/>
                <w:szCs w:val="24"/>
              </w:rPr>
              <w:t xml:space="preserve"> ziņu apjomu, kas skar personu un tai veikto pārbaudi alkohola koncentrācijas, narkotisko vai citu apreibinošo vielu ietekmes konstatēšanai. Reģistrā turpmāk tiks uzkrātas ziņas arī par datumu, kad veikta pārbaudes izdevumu atmaksa.</w:t>
            </w:r>
          </w:p>
          <w:p w14:paraId="7C18B586" w14:textId="77777777" w:rsidR="004D4F1F" w:rsidRPr="0024354B" w:rsidRDefault="004D4F1F" w:rsidP="004D4F1F">
            <w:pPr>
              <w:spacing w:after="0" w:line="240" w:lineRule="auto"/>
              <w:ind w:right="57"/>
              <w:jc w:val="both"/>
              <w:rPr>
                <w:rFonts w:ascii="Times New Roman" w:hAnsi="Times New Roman" w:cs="Times New Roman"/>
                <w:sz w:val="24"/>
                <w:szCs w:val="24"/>
              </w:rPr>
            </w:pPr>
            <w:r w:rsidRPr="0024354B">
              <w:rPr>
                <w:rFonts w:ascii="Times New Roman" w:hAnsi="Times New Roman" w:cs="Times New Roman"/>
                <w:sz w:val="24"/>
                <w:szCs w:val="24"/>
              </w:rPr>
              <w:t xml:space="preserve">Likuma 12. panta pirmās daļas 20. punkts noteic, ka </w:t>
            </w:r>
            <w:r w:rsidRPr="0024354B">
              <w:rPr>
                <w:rFonts w:ascii="Times New Roman" w:hAnsi="Times New Roman" w:cs="Times New Roman"/>
                <w:sz w:val="24"/>
                <w:szCs w:val="24"/>
                <w:shd w:val="clear" w:color="auto" w:fill="FFFFFF"/>
              </w:rPr>
              <w:t xml:space="preserve">par administratīvo pārkāpumu izdarījušo personu reģistrā iekļauj ziņas par viņai noteikto garantijas naudu. </w:t>
            </w:r>
            <w:r w:rsidRPr="0024354B">
              <w:rPr>
                <w:rFonts w:ascii="Times New Roman" w:hAnsi="Times New Roman" w:cs="Times New Roman"/>
                <w:sz w:val="24"/>
                <w:szCs w:val="24"/>
              </w:rPr>
              <w:t xml:space="preserve">Administratīvās atbildības likums vairs neparedz garantijas naudas iemaksas kārtību, tādējādi nepieciešams izslēgt Likuma 12. panta pirmās daļas 20. punktu. </w:t>
            </w:r>
          </w:p>
          <w:p w14:paraId="5AF8C47F" w14:textId="77777777" w:rsidR="004D4F1F" w:rsidRPr="0024354B" w:rsidRDefault="004D4F1F" w:rsidP="004D4F1F">
            <w:pPr>
              <w:spacing w:after="0" w:line="240" w:lineRule="auto"/>
              <w:ind w:right="57"/>
              <w:jc w:val="both"/>
              <w:rPr>
                <w:rFonts w:ascii="Times New Roman" w:hAnsi="Times New Roman" w:cs="Times New Roman"/>
                <w:sz w:val="24"/>
                <w:szCs w:val="24"/>
              </w:rPr>
            </w:pPr>
            <w:r w:rsidRPr="0024354B">
              <w:rPr>
                <w:rFonts w:ascii="Times New Roman" w:hAnsi="Times New Roman" w:cs="Times New Roman"/>
                <w:sz w:val="24"/>
                <w:szCs w:val="24"/>
              </w:rPr>
              <w:t>Ņemot vērā, ka ar Likumprojekta 6. pantu Likums tiek papildināts ar 8.</w:t>
            </w:r>
            <w:r w:rsidRPr="0024354B">
              <w:rPr>
                <w:rFonts w:ascii="Times New Roman" w:hAnsi="Times New Roman" w:cs="Times New Roman"/>
                <w:sz w:val="24"/>
                <w:szCs w:val="24"/>
                <w:vertAlign w:val="superscript"/>
              </w:rPr>
              <w:t>2 </w:t>
            </w:r>
            <w:r w:rsidRPr="0024354B">
              <w:rPr>
                <w:rFonts w:ascii="Times New Roman" w:hAnsi="Times New Roman" w:cs="Times New Roman"/>
                <w:sz w:val="24"/>
                <w:szCs w:val="24"/>
              </w:rPr>
              <w:t>pantu, nosakot to ziņu apjomu, ko Reģistrā iekļauj par nepilngadīgo personu, pret kuru uzsākts process audzinoša rakstura piespiedu ietekmēšanas līdzekļa piemērošanai, nepieciešams precizēt Likuma 13. pantu, lai novērstu apstrādājamo ziņu dublēšanos un novērstu savstarpējo normu satura atkārtošanos par personām, kurām piemērots audzinoša rakstura piespiedu līdzeklis. Ievērojot minēto, Likumprojekta 10. pants paredz izteikt jaunā redakcijā Likuma 13. pantu.</w:t>
            </w:r>
          </w:p>
          <w:p w14:paraId="14972EDB" w14:textId="77777777" w:rsidR="004D4F1F" w:rsidRPr="0024354B" w:rsidRDefault="004D4F1F" w:rsidP="004D4F1F">
            <w:pPr>
              <w:pStyle w:val="tv213"/>
              <w:shd w:val="clear" w:color="auto" w:fill="FFFFFF"/>
              <w:spacing w:before="0" w:beforeAutospacing="0" w:after="0" w:afterAutospacing="0"/>
              <w:jc w:val="both"/>
            </w:pPr>
            <w:r w:rsidRPr="0024354B">
              <w:t>Saskaņā ar likuma “</w:t>
            </w:r>
            <w:r w:rsidRPr="0024354B">
              <w:rPr>
                <w:bCs/>
                <w:shd w:val="clear" w:color="auto" w:fill="FFFFFF"/>
              </w:rPr>
              <w:t>Par audzinoša rakstura piespiedu līdzekļu piemērošanu bērniem” 10</w:t>
            </w:r>
            <w:r w:rsidRPr="0024354B">
              <w:rPr>
                <w:bCs/>
                <w:shd w:val="clear" w:color="auto" w:fill="FFFFFF"/>
                <w:vertAlign w:val="superscript"/>
              </w:rPr>
              <w:t>1</w:t>
            </w:r>
            <w:r w:rsidRPr="0024354B">
              <w:rPr>
                <w:bCs/>
                <w:shd w:val="clear" w:color="auto" w:fill="FFFFFF"/>
              </w:rPr>
              <w:t>. panta trešo daļu, b</w:t>
            </w:r>
            <w:r w:rsidRPr="0024354B">
              <w:t>ērnam var noteikt šādus uzvedības ierobežojumus:</w:t>
            </w:r>
          </w:p>
          <w:p w14:paraId="06ED3E8F" w14:textId="77777777" w:rsidR="004D4F1F" w:rsidRPr="0024354B" w:rsidRDefault="004D4F1F" w:rsidP="004D4F1F">
            <w:pPr>
              <w:shd w:val="clear" w:color="auto" w:fill="FFFFFF"/>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1) aizliegt apmeklēt noteiktas sabiedriskās vietas;</w:t>
            </w:r>
          </w:p>
          <w:p w14:paraId="5685B3DD" w14:textId="77777777" w:rsidR="004D4F1F" w:rsidRPr="0024354B" w:rsidRDefault="004D4F1F" w:rsidP="004D4F1F">
            <w:pPr>
              <w:shd w:val="clear" w:color="auto" w:fill="FFFFFF"/>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2) aizliegt satikties ar noteiktām personām;</w:t>
            </w:r>
          </w:p>
          <w:p w14:paraId="6251FCCD" w14:textId="77777777" w:rsidR="004D4F1F" w:rsidRPr="0024354B" w:rsidRDefault="004D4F1F" w:rsidP="004D4F1F">
            <w:pPr>
              <w:shd w:val="clear" w:color="auto" w:fill="FFFFFF"/>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3) uzlikt par pienākumu noteiktā diennakts laikā atrasties savā dzīvesvietā;</w:t>
            </w:r>
          </w:p>
          <w:p w14:paraId="7E5C244D" w14:textId="77777777" w:rsidR="004D4F1F" w:rsidRPr="0024354B" w:rsidRDefault="004D4F1F" w:rsidP="004D4F1F">
            <w:pPr>
              <w:shd w:val="clear" w:color="auto" w:fill="FFFFFF"/>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4) uzlikt par pienākumu periodiski (vienu līdz četras reizes mēnesī) ierasties uz reģistrāciju Valsts policijā;</w:t>
            </w:r>
          </w:p>
          <w:p w14:paraId="39DDDF9C" w14:textId="77777777" w:rsidR="00963A1F" w:rsidRDefault="004D4F1F" w:rsidP="004D4F1F">
            <w:pPr>
              <w:shd w:val="clear" w:color="auto" w:fill="FFFFFF"/>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lastRenderedPageBreak/>
              <w:t>5) uzlikt par pienākumu piedalīties sociālās korekcijas un sociālās palīdzības programmās;</w:t>
            </w:r>
          </w:p>
          <w:p w14:paraId="2FE9AA64" w14:textId="302C985C" w:rsidR="004D4F1F" w:rsidRPr="0024354B" w:rsidRDefault="004D4F1F" w:rsidP="004D4F1F">
            <w:pPr>
              <w:shd w:val="clear" w:color="auto" w:fill="FFFFFF"/>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6) uzlikt par pienākumu turpināt pamatizglītības iegūšanu;</w:t>
            </w:r>
          </w:p>
          <w:p w14:paraId="323A8117" w14:textId="77777777" w:rsidR="004D4F1F" w:rsidRPr="0024354B" w:rsidRDefault="004D4F1F" w:rsidP="004D4F1F">
            <w:pPr>
              <w:shd w:val="clear" w:color="auto" w:fill="FFFFFF"/>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7) uzlikt par pienākumu ierasties uz konsultāciju pie psihologa, ārsta vai cita speciālista.</w:t>
            </w:r>
          </w:p>
          <w:p w14:paraId="09772321" w14:textId="34E6074A" w:rsidR="004D4F1F" w:rsidRDefault="004D4F1F" w:rsidP="004D4F1F">
            <w:pPr>
              <w:spacing w:after="0" w:line="240" w:lineRule="auto"/>
              <w:ind w:right="57"/>
              <w:jc w:val="both"/>
              <w:rPr>
                <w:rFonts w:ascii="Times New Roman" w:hAnsi="Times New Roman" w:cs="Times New Roman"/>
                <w:sz w:val="24"/>
                <w:szCs w:val="24"/>
              </w:rPr>
            </w:pPr>
            <w:r w:rsidRPr="0024354B">
              <w:rPr>
                <w:rFonts w:ascii="Times New Roman" w:hAnsi="Times New Roman" w:cs="Times New Roman"/>
                <w:sz w:val="24"/>
                <w:szCs w:val="24"/>
              </w:rPr>
              <w:t xml:space="preserve">Paredzēts, ka </w:t>
            </w:r>
            <w:r w:rsidR="00963A1F">
              <w:rPr>
                <w:rFonts w:ascii="Times New Roman" w:hAnsi="Times New Roman" w:cs="Times New Roman"/>
                <w:sz w:val="24"/>
                <w:szCs w:val="24"/>
              </w:rPr>
              <w:t>R</w:t>
            </w:r>
            <w:r w:rsidRPr="0024354B">
              <w:rPr>
                <w:rFonts w:ascii="Times New Roman" w:hAnsi="Times New Roman" w:cs="Times New Roman"/>
                <w:sz w:val="24"/>
                <w:szCs w:val="24"/>
              </w:rPr>
              <w:t>eģistrā tiks ietverti tās personas dati (vārds, uzvārds, personas kods, dzimšanas datums), ar kuru ir noteikts aizliegums satikties. Minētie dati tiks uzkrāti ar mērķi, nodrošināt šo personu aizsardzību, kā arī personai uzlikto aizliegumu kontroli.</w:t>
            </w:r>
          </w:p>
          <w:p w14:paraId="20CD863B" w14:textId="2348450C" w:rsidR="00E67A0C" w:rsidRPr="00EA48A2" w:rsidRDefault="00E67A0C" w:rsidP="004D4F1F">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Likumprojekta 11. pants paredz izslēgt Likuma 14. panta pirmās daļas 9. punktu, jo Administratīvās atbildības likums</w:t>
            </w:r>
            <w:r w:rsidR="000438C5">
              <w:rPr>
                <w:rFonts w:ascii="Times New Roman" w:hAnsi="Times New Roman" w:cs="Times New Roman"/>
                <w:sz w:val="24"/>
                <w:szCs w:val="24"/>
              </w:rPr>
              <w:t xml:space="preserve"> vairs</w:t>
            </w:r>
            <w:r>
              <w:rPr>
                <w:rFonts w:ascii="Times New Roman" w:hAnsi="Times New Roman" w:cs="Times New Roman"/>
                <w:sz w:val="24"/>
                <w:szCs w:val="24"/>
              </w:rPr>
              <w:t xml:space="preserve"> neparedz administratīvā pārkāpuma protokola </w:t>
            </w:r>
            <w:r w:rsidRPr="00492335">
              <w:rPr>
                <w:rFonts w:ascii="Times New Roman" w:hAnsi="Times New Roman" w:cs="Times New Roman"/>
                <w:sz w:val="24"/>
                <w:szCs w:val="24"/>
              </w:rPr>
              <w:t>sastādīšanu</w:t>
            </w:r>
            <w:r w:rsidR="00EA48A2" w:rsidRPr="00052324">
              <w:rPr>
                <w:rFonts w:ascii="Times New Roman" w:hAnsi="Times New Roman" w:cs="Times New Roman"/>
                <w:sz w:val="24"/>
                <w:szCs w:val="24"/>
              </w:rPr>
              <w:t>, kā arī aizstāt 14. panta pirmās daļas 10. punktā vārdus “izskatīt administratīvā pārkāpuma lietas” ar vārdiem “veikt administratīvā pārkāpuma procesu”, jo termins “administratīvā pārkāpuma procesa veikšana” ir plašāks un tas aptver arī terminu “administratīvā pārkāpuma lietas izskatīšana”.</w:t>
            </w:r>
          </w:p>
          <w:p w14:paraId="3A8B5F50" w14:textId="13D70A2D" w:rsidR="004D4F1F" w:rsidRPr="0024354B" w:rsidRDefault="004D4F1F" w:rsidP="004D4F1F">
            <w:pPr>
              <w:spacing w:after="0" w:line="240" w:lineRule="auto"/>
              <w:ind w:right="57"/>
              <w:jc w:val="both"/>
              <w:rPr>
                <w:rFonts w:ascii="Times New Roman" w:hAnsi="Times New Roman" w:cs="Times New Roman"/>
                <w:sz w:val="24"/>
                <w:szCs w:val="24"/>
              </w:rPr>
            </w:pPr>
            <w:r w:rsidRPr="0024354B">
              <w:rPr>
                <w:rFonts w:ascii="Times New Roman" w:eastAsia="Calibri" w:hAnsi="Times New Roman" w:cs="Times New Roman"/>
                <w:sz w:val="24"/>
                <w:szCs w:val="24"/>
              </w:rPr>
              <w:t>Likumprojekta 1</w:t>
            </w:r>
            <w:r w:rsidR="0081193C">
              <w:rPr>
                <w:rFonts w:ascii="Times New Roman" w:eastAsia="Calibri" w:hAnsi="Times New Roman" w:cs="Times New Roman"/>
                <w:sz w:val="24"/>
                <w:szCs w:val="24"/>
              </w:rPr>
              <w:t>2</w:t>
            </w:r>
            <w:r w:rsidRPr="0024354B">
              <w:rPr>
                <w:rFonts w:ascii="Times New Roman" w:eastAsia="Calibri" w:hAnsi="Times New Roman" w:cs="Times New Roman"/>
                <w:sz w:val="24"/>
                <w:szCs w:val="24"/>
              </w:rPr>
              <w:t xml:space="preserve">. pants paredz precizēt Likuma 16. pantu, lai tas atbilstu </w:t>
            </w:r>
            <w:r w:rsidRPr="0024354B">
              <w:rPr>
                <w:rFonts w:ascii="Times New Roman" w:hAnsi="Times New Roman" w:cs="Times New Roman"/>
                <w:sz w:val="24"/>
                <w:szCs w:val="24"/>
              </w:rPr>
              <w:t>Direktīvas terminoloģijai par trešās valsts valstspiederīgajiem. Savukārt Likuma 16.</w:t>
            </w:r>
            <w:r w:rsidR="00C9135C">
              <w:rPr>
                <w:rFonts w:ascii="Times New Roman" w:hAnsi="Times New Roman" w:cs="Times New Roman"/>
                <w:sz w:val="24"/>
                <w:szCs w:val="24"/>
              </w:rPr>
              <w:t xml:space="preserve"> </w:t>
            </w:r>
            <w:r w:rsidRPr="0024354B">
              <w:rPr>
                <w:rFonts w:ascii="Times New Roman" w:hAnsi="Times New Roman" w:cs="Times New Roman"/>
                <w:sz w:val="24"/>
                <w:szCs w:val="24"/>
              </w:rPr>
              <w:t>panta otrā daļa tiek precizēta, lai nodrošinātu nepieciešamo ziņu labošanu gan aktuālajā, gan arhīva datu bāzē.</w:t>
            </w:r>
          </w:p>
          <w:p w14:paraId="0FD44DFE" w14:textId="3BAE27E8" w:rsidR="004D4F1F" w:rsidRDefault="004D4F1F" w:rsidP="004D4F1F">
            <w:pPr>
              <w:spacing w:after="0" w:line="240" w:lineRule="auto"/>
              <w:ind w:right="57"/>
              <w:jc w:val="both"/>
              <w:rPr>
                <w:rFonts w:ascii="Times New Roman" w:hAnsi="Times New Roman" w:cs="Times New Roman"/>
                <w:sz w:val="24"/>
                <w:szCs w:val="24"/>
              </w:rPr>
            </w:pPr>
            <w:r w:rsidRPr="0024354B">
              <w:rPr>
                <w:rFonts w:ascii="Times New Roman" w:hAnsi="Times New Roman" w:cs="Times New Roman"/>
                <w:sz w:val="24"/>
                <w:szCs w:val="24"/>
              </w:rPr>
              <w:t>Likumprojekta 1</w:t>
            </w:r>
            <w:r w:rsidR="00D051D6">
              <w:rPr>
                <w:rFonts w:ascii="Times New Roman" w:hAnsi="Times New Roman" w:cs="Times New Roman"/>
                <w:sz w:val="24"/>
                <w:szCs w:val="24"/>
              </w:rPr>
              <w:t>3</w:t>
            </w:r>
            <w:r w:rsidRPr="0024354B">
              <w:rPr>
                <w:rFonts w:ascii="Times New Roman" w:hAnsi="Times New Roman" w:cs="Times New Roman"/>
                <w:sz w:val="24"/>
                <w:szCs w:val="24"/>
              </w:rPr>
              <w:t>. pants paredz papildināt Likuma III nodaļu “Ziņu pieprasīšana no Eiropas Savienības dalībvalstīm” ar jaunu 16.</w:t>
            </w:r>
            <w:r w:rsidRPr="0024354B">
              <w:rPr>
                <w:rFonts w:ascii="Times New Roman" w:hAnsi="Times New Roman" w:cs="Times New Roman"/>
                <w:sz w:val="24"/>
                <w:szCs w:val="24"/>
                <w:vertAlign w:val="superscript"/>
              </w:rPr>
              <w:t>1</w:t>
            </w:r>
            <w:r w:rsidRPr="0024354B">
              <w:rPr>
                <w:rFonts w:ascii="Times New Roman" w:hAnsi="Times New Roman" w:cs="Times New Roman"/>
                <w:b/>
                <w:sz w:val="24"/>
                <w:szCs w:val="24"/>
              </w:rPr>
              <w:t> </w:t>
            </w:r>
            <w:r w:rsidRPr="0024354B">
              <w:rPr>
                <w:rFonts w:ascii="Times New Roman" w:hAnsi="Times New Roman" w:cs="Times New Roman"/>
                <w:sz w:val="24"/>
                <w:szCs w:val="24"/>
              </w:rPr>
              <w:t>pantu, kas paredz noteikt, ka Informācijas centrs ir Latvijas Republikas centrālā iestāde ECRIS-TCN Regulas izpratnē un attiecīgi Informācijas centrs veic ECRIS-TCN Regulā noteiktos pienākumus.</w:t>
            </w:r>
          </w:p>
          <w:p w14:paraId="03D09135" w14:textId="1148BF3E" w:rsidR="00CE4A9A" w:rsidRPr="0024354B" w:rsidRDefault="00CE4A9A" w:rsidP="00CE4A9A">
            <w:pPr>
              <w:tabs>
                <w:tab w:val="left" w:pos="880"/>
              </w:tabs>
              <w:spacing w:after="0" w:line="240" w:lineRule="auto"/>
              <w:ind w:right="108"/>
              <w:jc w:val="both"/>
              <w:rPr>
                <w:rFonts w:ascii="Times New Roman" w:hAnsi="Times New Roman" w:cs="Times New Roman"/>
                <w:sz w:val="24"/>
                <w:szCs w:val="24"/>
              </w:rPr>
            </w:pPr>
            <w:r w:rsidRPr="0024354B">
              <w:rPr>
                <w:rFonts w:ascii="Times New Roman" w:hAnsi="Times New Roman" w:cs="Times New Roman"/>
                <w:sz w:val="24"/>
                <w:szCs w:val="24"/>
              </w:rPr>
              <w:t>Saskaņā ar 2006. gada 10. aprīļa Ministru kabineta sēdes protokola Nr. 19 64§, Informācijas centrs ir noteikts par centrālo iestādi Eiropas Savienības Padomes Lēmuma 2005/876/TI (2005. gada 21. novembris) par tādas informācijas apmaiņu, ko iegūst no Sodāmības reģistra 2.</w:t>
            </w:r>
            <w:r>
              <w:rPr>
                <w:rFonts w:ascii="Times New Roman" w:hAnsi="Times New Roman" w:cs="Times New Roman"/>
                <w:sz w:val="24"/>
                <w:szCs w:val="24"/>
              </w:rPr>
              <w:t> </w:t>
            </w:r>
            <w:r w:rsidRPr="0024354B">
              <w:rPr>
                <w:rFonts w:ascii="Times New Roman" w:hAnsi="Times New Roman" w:cs="Times New Roman"/>
                <w:sz w:val="24"/>
                <w:szCs w:val="24"/>
              </w:rPr>
              <w:t>un 3.</w:t>
            </w:r>
            <w:r>
              <w:rPr>
                <w:rFonts w:ascii="Times New Roman" w:hAnsi="Times New Roman" w:cs="Times New Roman"/>
                <w:sz w:val="24"/>
                <w:szCs w:val="24"/>
              </w:rPr>
              <w:t> </w:t>
            </w:r>
            <w:r w:rsidRPr="0024354B">
              <w:rPr>
                <w:rFonts w:ascii="Times New Roman" w:hAnsi="Times New Roman" w:cs="Times New Roman"/>
                <w:sz w:val="24"/>
                <w:szCs w:val="24"/>
              </w:rPr>
              <w:t>punkta izpildei. Savukārt Tieslietu ministrija ir noteikta par līdzatbildīgo iestādi Eiropas Savienības Padomes Lēmuma 2005/876/TI par tādas informācijas apmaiņu, ko iegūst no Sodāmības reģistra, prasību izpildi attiecībā uz informācijas apmaiņas juridisko jautājumu risināšanai.</w:t>
            </w:r>
          </w:p>
          <w:p w14:paraId="5EC0B927" w14:textId="06560A6E" w:rsidR="004D4F1F" w:rsidRPr="0024354B" w:rsidRDefault="00CE4A9A" w:rsidP="004D4F1F">
            <w:pPr>
              <w:spacing w:after="0" w:line="240" w:lineRule="auto"/>
              <w:ind w:right="57"/>
              <w:jc w:val="both"/>
              <w:rPr>
                <w:rFonts w:ascii="Times New Roman" w:hAnsi="Times New Roman" w:cs="Times New Roman"/>
                <w:sz w:val="24"/>
                <w:szCs w:val="24"/>
              </w:rPr>
            </w:pPr>
            <w:r w:rsidRPr="0024354B">
              <w:rPr>
                <w:rFonts w:ascii="Times New Roman" w:hAnsi="Times New Roman" w:cs="Times New Roman"/>
                <w:sz w:val="24"/>
                <w:szCs w:val="24"/>
              </w:rPr>
              <w:t>Padomes Pamatlēmums 2009/315/TI (2009. gada 26. februāris) par organizatoriskiem pasākumiem un saturu no sodāmības reģistra iegūtās informācijas apmaiņai starp dalībvalstīm (turpmāk – Pamatlēmums 2009/315/TI), aizstāj</w:t>
            </w:r>
            <w:r>
              <w:rPr>
                <w:rFonts w:ascii="Times New Roman" w:hAnsi="Times New Roman" w:cs="Times New Roman"/>
                <w:sz w:val="24"/>
                <w:szCs w:val="24"/>
              </w:rPr>
              <w:t>a</w:t>
            </w:r>
            <w:r w:rsidRPr="0024354B">
              <w:rPr>
                <w:rFonts w:ascii="Times New Roman" w:hAnsi="Times New Roman" w:cs="Times New Roman"/>
                <w:sz w:val="24"/>
                <w:szCs w:val="24"/>
              </w:rPr>
              <w:t xml:space="preserve"> Padomes lēmumu 2005/876/TI </w:t>
            </w:r>
            <w:r w:rsidRPr="0024354B">
              <w:rPr>
                <w:rFonts w:ascii="Times New Roman" w:hAnsi="Times New Roman" w:cs="Times New Roman"/>
                <w:sz w:val="24"/>
                <w:szCs w:val="24"/>
              </w:rPr>
              <w:lastRenderedPageBreak/>
              <w:t>(2005. gada 21. novembris) par tādas informācijas apmaiņu, ko iegūst no sodāmības reģistra. Līdz ar to Informācijas centrs un Tieslietu ministrija ir uzskatāma par Padomes Lēmuma 2005/876/TI saistību pārņēmējām</w:t>
            </w:r>
            <w:r>
              <w:rPr>
                <w:rFonts w:ascii="Times New Roman" w:hAnsi="Times New Roman" w:cs="Times New Roman"/>
                <w:sz w:val="24"/>
                <w:szCs w:val="24"/>
              </w:rPr>
              <w:t>. Ievērojot minēto un to, ka atbilstoši</w:t>
            </w:r>
            <w:r>
              <w:t xml:space="preserve"> </w:t>
            </w:r>
            <w:r>
              <w:rPr>
                <w:rFonts w:ascii="Times New Roman" w:hAnsi="Times New Roman" w:cs="Times New Roman"/>
                <w:sz w:val="24"/>
                <w:szCs w:val="24"/>
              </w:rPr>
              <w:t>ECRIS-TCN regulas 3. panta 5. </w:t>
            </w:r>
            <w:r w:rsidRPr="00C706DA">
              <w:rPr>
                <w:rFonts w:ascii="Times New Roman" w:hAnsi="Times New Roman" w:cs="Times New Roman"/>
                <w:sz w:val="24"/>
                <w:szCs w:val="24"/>
              </w:rPr>
              <w:t>punktam centrālā iestāde ir iestāde, kas iecelta saskaņā ar Pamatlēmuma 2009/315/TI 3.</w:t>
            </w:r>
            <w:r>
              <w:rPr>
                <w:rFonts w:ascii="Times New Roman" w:hAnsi="Times New Roman" w:cs="Times New Roman"/>
                <w:sz w:val="24"/>
                <w:szCs w:val="24"/>
              </w:rPr>
              <w:t> </w:t>
            </w:r>
            <w:r w:rsidRPr="00C706DA">
              <w:rPr>
                <w:rFonts w:ascii="Times New Roman" w:hAnsi="Times New Roman" w:cs="Times New Roman"/>
                <w:sz w:val="24"/>
                <w:szCs w:val="24"/>
              </w:rPr>
              <w:t>panta 1.</w:t>
            </w:r>
            <w:r>
              <w:rPr>
                <w:rFonts w:ascii="Times New Roman" w:hAnsi="Times New Roman" w:cs="Times New Roman"/>
                <w:sz w:val="24"/>
                <w:szCs w:val="24"/>
              </w:rPr>
              <w:t> </w:t>
            </w:r>
            <w:r w:rsidRPr="00C706DA">
              <w:rPr>
                <w:rFonts w:ascii="Times New Roman" w:hAnsi="Times New Roman" w:cs="Times New Roman"/>
                <w:sz w:val="24"/>
                <w:szCs w:val="24"/>
              </w:rPr>
              <w:t>punktu</w:t>
            </w:r>
            <w:r>
              <w:rPr>
                <w:rFonts w:ascii="Times New Roman" w:hAnsi="Times New Roman" w:cs="Times New Roman"/>
                <w:sz w:val="24"/>
                <w:szCs w:val="24"/>
              </w:rPr>
              <w:t xml:space="preserve">, Informācijas centrs ir uzskatāms par centrālo iestādi </w:t>
            </w:r>
            <w:r w:rsidRPr="0024354B">
              <w:rPr>
                <w:rFonts w:ascii="Times New Roman" w:hAnsi="Times New Roman" w:cs="Times New Roman"/>
                <w:sz w:val="24"/>
                <w:szCs w:val="24"/>
              </w:rPr>
              <w:t>ECRIS-TCN Regula</w:t>
            </w:r>
            <w:r>
              <w:rPr>
                <w:rFonts w:ascii="Times New Roman" w:hAnsi="Times New Roman" w:cs="Times New Roman"/>
                <w:sz w:val="24"/>
                <w:szCs w:val="24"/>
              </w:rPr>
              <w:t xml:space="preserve">s izpratnē un attiecīgi veic arī </w:t>
            </w:r>
            <w:r w:rsidRPr="0024354B">
              <w:rPr>
                <w:rFonts w:ascii="Times New Roman" w:hAnsi="Times New Roman" w:cs="Times New Roman"/>
                <w:sz w:val="24"/>
                <w:szCs w:val="24"/>
              </w:rPr>
              <w:t>ECRIS-TCN Regulā noteiktos pienākumus.</w:t>
            </w:r>
            <w:r w:rsidR="004B1A87">
              <w:rPr>
                <w:rFonts w:ascii="Times New Roman" w:hAnsi="Times New Roman" w:cs="Times New Roman"/>
                <w:sz w:val="24"/>
                <w:szCs w:val="24"/>
              </w:rPr>
              <w:t xml:space="preserve"> </w:t>
            </w:r>
            <w:r w:rsidR="004D4F1F" w:rsidRPr="0024354B">
              <w:rPr>
                <w:rFonts w:ascii="Times New Roman" w:hAnsi="Times New Roman" w:cs="Times New Roman"/>
                <w:sz w:val="24"/>
                <w:szCs w:val="24"/>
              </w:rPr>
              <w:t>Ievērojot Direktīvā noteikto, Likumprojekta 1</w:t>
            </w:r>
            <w:r w:rsidR="00953963">
              <w:rPr>
                <w:rFonts w:ascii="Times New Roman" w:hAnsi="Times New Roman" w:cs="Times New Roman"/>
                <w:sz w:val="24"/>
                <w:szCs w:val="24"/>
              </w:rPr>
              <w:t>4</w:t>
            </w:r>
            <w:r w:rsidR="004D4F1F" w:rsidRPr="0024354B">
              <w:rPr>
                <w:rFonts w:ascii="Times New Roman" w:hAnsi="Times New Roman" w:cs="Times New Roman"/>
                <w:sz w:val="24"/>
                <w:szCs w:val="24"/>
              </w:rPr>
              <w:t>. pants paredz precizēt Likuma 17. panta pirmo daļu, nosakot tiesības Informācijas centram pieprasīt ziņas par Eiropas Savienības valstspiederīgā sodāmību no tās val</w:t>
            </w:r>
            <w:r w:rsidR="00AD6695">
              <w:rPr>
                <w:rFonts w:ascii="Times New Roman" w:hAnsi="Times New Roman" w:cs="Times New Roman"/>
                <w:sz w:val="24"/>
                <w:szCs w:val="24"/>
              </w:rPr>
              <w:t>stspiederības Eiropas Savienības</w:t>
            </w:r>
            <w:r w:rsidR="004D4F1F" w:rsidRPr="0024354B">
              <w:rPr>
                <w:rFonts w:ascii="Times New Roman" w:hAnsi="Times New Roman" w:cs="Times New Roman"/>
                <w:sz w:val="24"/>
                <w:szCs w:val="24"/>
              </w:rPr>
              <w:t xml:space="preserve"> dalībvalsts centrālās iestādes, kā arī  ziņas par trešās valsts valstspiederīgā sodāmību no tās Eiropas Savienības dalībvalsts centrālās iestādes, kurai ir informācija par attiecīgās personas sodāmību.</w:t>
            </w:r>
          </w:p>
          <w:p w14:paraId="228BE9A2" w14:textId="77777777" w:rsidR="004D4F1F" w:rsidRPr="0024354B" w:rsidRDefault="004D4F1F" w:rsidP="004D4F1F">
            <w:pPr>
              <w:spacing w:after="0" w:line="240" w:lineRule="auto"/>
              <w:ind w:right="57"/>
              <w:jc w:val="both"/>
              <w:rPr>
                <w:rFonts w:ascii="Times New Roman" w:hAnsi="Times New Roman" w:cs="Times New Roman"/>
                <w:sz w:val="24"/>
                <w:szCs w:val="24"/>
              </w:rPr>
            </w:pPr>
            <w:r w:rsidRPr="0024354B">
              <w:rPr>
                <w:rFonts w:ascii="Times New Roman" w:hAnsi="Times New Roman" w:cs="Times New Roman"/>
                <w:sz w:val="24"/>
                <w:szCs w:val="24"/>
              </w:rPr>
              <w:t>Ņemot vērā, ka datu apmaiņai ar E</w:t>
            </w:r>
            <w:r w:rsidR="00AD6695">
              <w:rPr>
                <w:rFonts w:ascii="Times New Roman" w:hAnsi="Times New Roman" w:cs="Times New Roman"/>
                <w:sz w:val="24"/>
                <w:szCs w:val="24"/>
              </w:rPr>
              <w:t xml:space="preserve">iropas </w:t>
            </w:r>
            <w:r w:rsidRPr="0024354B">
              <w:rPr>
                <w:rFonts w:ascii="Times New Roman" w:hAnsi="Times New Roman" w:cs="Times New Roman"/>
                <w:sz w:val="24"/>
                <w:szCs w:val="24"/>
              </w:rPr>
              <w:t>S</w:t>
            </w:r>
            <w:r w:rsidR="00AD6695">
              <w:rPr>
                <w:rFonts w:ascii="Times New Roman" w:hAnsi="Times New Roman" w:cs="Times New Roman"/>
                <w:sz w:val="24"/>
                <w:szCs w:val="24"/>
              </w:rPr>
              <w:t>avienības</w:t>
            </w:r>
            <w:r w:rsidRPr="0024354B">
              <w:rPr>
                <w:rFonts w:ascii="Times New Roman" w:hAnsi="Times New Roman" w:cs="Times New Roman"/>
                <w:sz w:val="24"/>
                <w:szCs w:val="24"/>
              </w:rPr>
              <w:t xml:space="preserve"> dalībvalstīm tiek izmantots automatizētais datu apmaiņas risinājums, tiek izslēgta Likuma 17. panta otrā daļa, kas paredzēja datu apmaiņai manuālu veidlapu.</w:t>
            </w:r>
          </w:p>
          <w:p w14:paraId="6C8EA4DF" w14:textId="4B8B4E45" w:rsidR="004D4F1F" w:rsidRPr="0024354B" w:rsidRDefault="004D4F1F" w:rsidP="004D4F1F">
            <w:pPr>
              <w:spacing w:after="0" w:line="240" w:lineRule="auto"/>
              <w:ind w:right="57"/>
              <w:jc w:val="both"/>
              <w:rPr>
                <w:rFonts w:ascii="Times New Roman" w:hAnsi="Times New Roman" w:cs="Times New Roman"/>
                <w:sz w:val="24"/>
                <w:szCs w:val="24"/>
              </w:rPr>
            </w:pPr>
            <w:r w:rsidRPr="0024354B">
              <w:rPr>
                <w:rFonts w:ascii="Times New Roman" w:eastAsia="Calibri" w:hAnsi="Times New Roman" w:cs="Times New Roman"/>
                <w:sz w:val="24"/>
                <w:szCs w:val="24"/>
              </w:rPr>
              <w:t>Likumprojekta 1</w:t>
            </w:r>
            <w:r w:rsidR="00A70611">
              <w:rPr>
                <w:rFonts w:ascii="Times New Roman" w:eastAsia="Calibri" w:hAnsi="Times New Roman" w:cs="Times New Roman"/>
                <w:sz w:val="24"/>
                <w:szCs w:val="24"/>
              </w:rPr>
              <w:t>5</w:t>
            </w:r>
            <w:r w:rsidRPr="0024354B">
              <w:rPr>
                <w:rFonts w:ascii="Times New Roman" w:eastAsia="Calibri" w:hAnsi="Times New Roman" w:cs="Times New Roman"/>
                <w:sz w:val="24"/>
                <w:szCs w:val="24"/>
              </w:rPr>
              <w:t xml:space="preserve">. pants paredz </w:t>
            </w:r>
            <w:r w:rsidRPr="0024354B">
              <w:rPr>
                <w:rFonts w:ascii="Times New Roman" w:hAnsi="Times New Roman" w:cs="Times New Roman"/>
                <w:sz w:val="24"/>
                <w:szCs w:val="24"/>
              </w:rPr>
              <w:t>precizēt Likuma IV nodaļas nosaukumu saistībā ar Likumprojekta 1</w:t>
            </w:r>
            <w:r w:rsidR="00200320">
              <w:rPr>
                <w:rFonts w:ascii="Times New Roman" w:hAnsi="Times New Roman" w:cs="Times New Roman"/>
                <w:sz w:val="24"/>
                <w:szCs w:val="24"/>
              </w:rPr>
              <w:t>9</w:t>
            </w:r>
            <w:r w:rsidRPr="0024354B">
              <w:rPr>
                <w:rFonts w:ascii="Times New Roman" w:hAnsi="Times New Roman" w:cs="Times New Roman"/>
                <w:sz w:val="24"/>
                <w:szCs w:val="24"/>
              </w:rPr>
              <w:t>. pantā ietverto grozījumu Likumā, kas saistīts ar datu apstrādes uzraudzību.</w:t>
            </w:r>
          </w:p>
          <w:p w14:paraId="3757E19E" w14:textId="6DCEF0A3" w:rsidR="004D4F1F" w:rsidRPr="0024354B" w:rsidRDefault="004D4F1F" w:rsidP="004D4F1F">
            <w:pPr>
              <w:spacing w:after="0" w:line="240" w:lineRule="auto"/>
              <w:ind w:right="57"/>
              <w:jc w:val="both"/>
              <w:rPr>
                <w:rFonts w:ascii="Times New Roman" w:hAnsi="Times New Roman" w:cs="Times New Roman"/>
                <w:sz w:val="24"/>
                <w:szCs w:val="24"/>
              </w:rPr>
            </w:pPr>
            <w:r w:rsidRPr="0024354B">
              <w:rPr>
                <w:rFonts w:ascii="Times New Roman" w:hAnsi="Times New Roman" w:cs="Times New Roman"/>
                <w:sz w:val="24"/>
                <w:szCs w:val="24"/>
              </w:rPr>
              <w:t>Likumprojekta 1</w:t>
            </w:r>
            <w:r w:rsidR="00343325">
              <w:rPr>
                <w:rFonts w:ascii="Times New Roman" w:hAnsi="Times New Roman" w:cs="Times New Roman"/>
                <w:sz w:val="24"/>
                <w:szCs w:val="24"/>
              </w:rPr>
              <w:t>6</w:t>
            </w:r>
            <w:r w:rsidRPr="0024354B">
              <w:rPr>
                <w:rFonts w:ascii="Times New Roman" w:hAnsi="Times New Roman" w:cs="Times New Roman"/>
                <w:sz w:val="24"/>
                <w:szCs w:val="24"/>
              </w:rPr>
              <w:t>. pants paredz izteikt Likuma 19. panta pirmo daļu jaunā redakcijā, konsolidējot esošos likuma subjektus un papildinot doto personu un iestāžu sarakstu uzskaitījumu, kam ir tiesības saņemt ziņas no Reģistra, kā arī sniedzamo ziņu apjomu un nosacījumus. Vienlaikus Likumprojekta 1</w:t>
            </w:r>
            <w:r w:rsidR="000153A4">
              <w:rPr>
                <w:rFonts w:ascii="Times New Roman" w:hAnsi="Times New Roman" w:cs="Times New Roman"/>
                <w:sz w:val="24"/>
                <w:szCs w:val="24"/>
              </w:rPr>
              <w:t>6</w:t>
            </w:r>
            <w:r w:rsidRPr="0024354B">
              <w:rPr>
                <w:rFonts w:ascii="Times New Roman" w:hAnsi="Times New Roman" w:cs="Times New Roman"/>
                <w:sz w:val="24"/>
                <w:szCs w:val="24"/>
              </w:rPr>
              <w:t>. pants paplašina tiesības līdzšinējiem Likuma subjektiem saņemt ziņas arī par trešo valstu valstspiederīgajiem atbilstoši Direktīvā noteiktajam.</w:t>
            </w:r>
          </w:p>
          <w:p w14:paraId="417745BC" w14:textId="2667A9BA"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Lai novērstu praksē pastāvošās problēmas attiecībā uz personas aizstāvja tiesībām saņemt ziņas par savu aizstāvamo, ar Likumprojekta 1</w:t>
            </w:r>
            <w:r w:rsidR="00A37731">
              <w:rPr>
                <w:rFonts w:ascii="Times New Roman" w:hAnsi="Times New Roman" w:cs="Times New Roman"/>
                <w:sz w:val="24"/>
                <w:szCs w:val="24"/>
              </w:rPr>
              <w:t>6</w:t>
            </w:r>
            <w:r w:rsidRPr="0024354B">
              <w:rPr>
                <w:rFonts w:ascii="Times New Roman" w:hAnsi="Times New Roman" w:cs="Times New Roman"/>
                <w:sz w:val="24"/>
                <w:szCs w:val="24"/>
              </w:rPr>
              <w:t>. pantā ietverto Likuma 19. panta pirmās daļas 6. punktu tiek precizēti dokumenti, kas aizstāvim norādāmi, saņemot ziņas no Reģistra.</w:t>
            </w:r>
          </w:p>
          <w:p w14:paraId="17BB2740" w14:textId="14AC8DB6" w:rsidR="004D4F1F" w:rsidRPr="0024354B" w:rsidRDefault="004D4F1F" w:rsidP="004D4F1F">
            <w:pPr>
              <w:tabs>
                <w:tab w:val="left" w:pos="426"/>
              </w:tabs>
              <w:spacing w:after="0" w:line="240" w:lineRule="auto"/>
              <w:jc w:val="both"/>
              <w:rPr>
                <w:rFonts w:ascii="Times New Roman" w:eastAsia="Calibri" w:hAnsi="Times New Roman" w:cs="Times New Roman"/>
                <w:sz w:val="24"/>
                <w:szCs w:val="24"/>
              </w:rPr>
            </w:pPr>
            <w:r w:rsidRPr="0024354B">
              <w:rPr>
                <w:rFonts w:ascii="Times New Roman" w:eastAsia="Calibri" w:hAnsi="Times New Roman" w:cs="Times New Roman"/>
                <w:sz w:val="24"/>
                <w:szCs w:val="24"/>
              </w:rPr>
              <w:t>Atbilstoši</w:t>
            </w:r>
            <w:r w:rsidR="00BF05C4">
              <w:rPr>
                <w:rFonts w:ascii="Times New Roman" w:eastAsia="Calibri" w:hAnsi="Times New Roman" w:cs="Times New Roman"/>
                <w:sz w:val="24"/>
                <w:szCs w:val="24"/>
              </w:rPr>
              <w:t xml:space="preserve"> </w:t>
            </w:r>
            <w:r w:rsidR="00BF05C4" w:rsidRPr="0024354B">
              <w:rPr>
                <w:rFonts w:ascii="Times New Roman" w:hAnsi="Times New Roman" w:cs="Times New Roman"/>
                <w:sz w:val="24"/>
                <w:szCs w:val="24"/>
              </w:rPr>
              <w:t>– ECRIS-TCN Regula</w:t>
            </w:r>
            <w:r w:rsidR="00BF05C4">
              <w:rPr>
                <w:rFonts w:ascii="Times New Roman" w:hAnsi="Times New Roman" w:cs="Times New Roman"/>
                <w:sz w:val="24"/>
                <w:szCs w:val="24"/>
              </w:rPr>
              <w:t xml:space="preserve">s 5.pantā noteiktajam apjomam, </w:t>
            </w:r>
            <w:r w:rsidRPr="0024354B">
              <w:rPr>
                <w:rFonts w:ascii="Times New Roman" w:eastAsia="Calibri" w:hAnsi="Times New Roman" w:cs="Times New Roman"/>
                <w:sz w:val="24"/>
                <w:szCs w:val="24"/>
              </w:rPr>
              <w:t xml:space="preserve"> Likumprojekta 1</w:t>
            </w:r>
            <w:r w:rsidR="00585D10">
              <w:rPr>
                <w:rFonts w:ascii="Times New Roman" w:eastAsia="Calibri" w:hAnsi="Times New Roman" w:cs="Times New Roman"/>
                <w:sz w:val="24"/>
                <w:szCs w:val="24"/>
              </w:rPr>
              <w:t>6</w:t>
            </w:r>
            <w:r w:rsidRPr="0024354B">
              <w:rPr>
                <w:rFonts w:ascii="Times New Roman" w:eastAsia="Calibri" w:hAnsi="Times New Roman" w:cs="Times New Roman"/>
                <w:sz w:val="24"/>
                <w:szCs w:val="24"/>
              </w:rPr>
              <w:t>. pants paredz papildināt Likuma 19. pantu ar 2</w:t>
            </w:r>
            <w:r w:rsidRPr="0024354B">
              <w:rPr>
                <w:rFonts w:ascii="Times New Roman" w:eastAsia="Calibri" w:hAnsi="Times New Roman" w:cs="Times New Roman"/>
                <w:sz w:val="24"/>
                <w:szCs w:val="24"/>
                <w:vertAlign w:val="superscript"/>
              </w:rPr>
              <w:t>1</w:t>
            </w:r>
            <w:r w:rsidRPr="0024354B">
              <w:rPr>
                <w:rFonts w:ascii="Times New Roman" w:eastAsia="Calibri" w:hAnsi="Times New Roman" w:cs="Times New Roman"/>
                <w:sz w:val="24"/>
                <w:szCs w:val="24"/>
              </w:rPr>
              <w:t>. </w:t>
            </w:r>
            <w:r w:rsidR="005E52E2">
              <w:rPr>
                <w:rFonts w:ascii="Times New Roman" w:eastAsia="Calibri" w:hAnsi="Times New Roman" w:cs="Times New Roman"/>
                <w:sz w:val="24"/>
                <w:szCs w:val="24"/>
              </w:rPr>
              <w:t xml:space="preserve">un </w:t>
            </w:r>
            <w:r w:rsidR="005E52E2" w:rsidRPr="0024354B">
              <w:rPr>
                <w:rFonts w:ascii="Times New Roman" w:eastAsia="Calibri" w:hAnsi="Times New Roman" w:cs="Times New Roman"/>
                <w:sz w:val="24"/>
                <w:szCs w:val="24"/>
              </w:rPr>
              <w:t>2</w:t>
            </w:r>
            <w:r w:rsidR="005E52E2">
              <w:rPr>
                <w:rFonts w:ascii="Times New Roman" w:eastAsia="Calibri" w:hAnsi="Times New Roman" w:cs="Times New Roman"/>
                <w:sz w:val="24"/>
                <w:szCs w:val="24"/>
                <w:vertAlign w:val="superscript"/>
              </w:rPr>
              <w:t>2</w:t>
            </w:r>
            <w:r w:rsidR="005E52E2" w:rsidRPr="0024354B">
              <w:rPr>
                <w:rFonts w:ascii="Times New Roman" w:eastAsia="Calibri" w:hAnsi="Times New Roman" w:cs="Times New Roman"/>
                <w:sz w:val="24"/>
                <w:szCs w:val="24"/>
              </w:rPr>
              <w:t>. </w:t>
            </w:r>
            <w:r w:rsidRPr="0024354B">
              <w:rPr>
                <w:rFonts w:ascii="Times New Roman" w:eastAsia="Calibri" w:hAnsi="Times New Roman" w:cs="Times New Roman"/>
                <w:sz w:val="24"/>
                <w:szCs w:val="24"/>
              </w:rPr>
              <w:t xml:space="preserve">daļu, nosakot, ka </w:t>
            </w:r>
            <w:r w:rsidRPr="0024354B">
              <w:rPr>
                <w:rFonts w:ascii="Times New Roman" w:hAnsi="Times New Roman" w:cs="Times New Roman"/>
                <w:sz w:val="24"/>
                <w:szCs w:val="24"/>
              </w:rPr>
              <w:t xml:space="preserve">Informācijas centrs par katru notiesāto trešās valsts valstspiederīgo, kuram ir aktuāla sodāmība Latvijas Republikā, </w:t>
            </w:r>
            <w:r w:rsidRPr="0024354B">
              <w:rPr>
                <w:rFonts w:ascii="Times New Roman" w:hAnsi="Times New Roman" w:cs="Times New Roman"/>
                <w:sz w:val="24"/>
                <w:szCs w:val="24"/>
                <w:shd w:val="clear" w:color="auto" w:fill="FFFFFF"/>
              </w:rPr>
              <w:t xml:space="preserve">Eiropas Sodāmības reģistru informācijas apmaiņas </w:t>
            </w:r>
            <w:r w:rsidRPr="0024354B">
              <w:rPr>
                <w:rFonts w:ascii="Times New Roman" w:hAnsi="Times New Roman" w:cs="Times New Roman"/>
                <w:sz w:val="24"/>
                <w:szCs w:val="24"/>
              </w:rPr>
              <w:t xml:space="preserve">sistēmā </w:t>
            </w:r>
            <w:r w:rsidR="00DB25A9">
              <w:rPr>
                <w:rFonts w:ascii="Times New Roman" w:hAnsi="Times New Roman" w:cs="Times New Roman"/>
                <w:sz w:val="24"/>
                <w:szCs w:val="24"/>
              </w:rPr>
              <w:t>(ECRIS-</w:t>
            </w:r>
            <w:r w:rsidR="00314B59" w:rsidRPr="00DB25A9">
              <w:rPr>
                <w:rFonts w:ascii="Times New Roman" w:hAnsi="Times New Roman" w:cs="Times New Roman"/>
                <w:sz w:val="24"/>
                <w:szCs w:val="24"/>
              </w:rPr>
              <w:t>TCN)</w:t>
            </w:r>
            <w:r w:rsidR="00314B59">
              <w:rPr>
                <w:rFonts w:ascii="Times New Roman" w:hAnsi="Times New Roman" w:cs="Times New Roman"/>
                <w:sz w:val="24"/>
                <w:szCs w:val="24"/>
              </w:rPr>
              <w:t xml:space="preserve"> </w:t>
            </w:r>
            <w:r w:rsidRPr="0024354B">
              <w:rPr>
                <w:rFonts w:ascii="Times New Roman" w:hAnsi="Times New Roman" w:cs="Times New Roman"/>
                <w:sz w:val="24"/>
                <w:szCs w:val="24"/>
              </w:rPr>
              <w:t xml:space="preserve">iekļaus </w:t>
            </w:r>
            <w:r w:rsidR="00C9135C">
              <w:rPr>
                <w:rFonts w:ascii="Times New Roman" w:hAnsi="Times New Roman" w:cs="Times New Roman"/>
                <w:sz w:val="24"/>
                <w:szCs w:val="24"/>
              </w:rPr>
              <w:t xml:space="preserve">šādus </w:t>
            </w:r>
            <w:r w:rsidRPr="0024354B">
              <w:rPr>
                <w:rFonts w:ascii="Times New Roman" w:hAnsi="Times New Roman" w:cs="Times New Roman"/>
                <w:sz w:val="24"/>
                <w:szCs w:val="24"/>
              </w:rPr>
              <w:t>personas datus:</w:t>
            </w:r>
          </w:p>
          <w:p w14:paraId="01DD6F96" w14:textId="7C33D18F" w:rsidR="004D4F1F" w:rsidRPr="0024354B" w:rsidRDefault="00C9135C" w:rsidP="004D4F1F">
            <w:pPr>
              <w:pStyle w:val="ListParagraph"/>
              <w:numPr>
                <w:ilvl w:val="0"/>
                <w:numId w:val="2"/>
              </w:numPr>
              <w:tabs>
                <w:tab w:val="left" w:pos="34"/>
                <w:tab w:val="left" w:pos="317"/>
              </w:tabs>
              <w:ind w:left="34" w:firstLine="0"/>
              <w:contextualSpacing w:val="0"/>
              <w:jc w:val="both"/>
              <w:rPr>
                <w:rFonts w:eastAsia="Calibri"/>
              </w:rPr>
            </w:pPr>
            <w:r>
              <w:lastRenderedPageBreak/>
              <w:t>p</w:t>
            </w:r>
            <w:r w:rsidR="004D4F1F" w:rsidRPr="0024354B">
              <w:t xml:space="preserve">ersonas </w:t>
            </w:r>
            <w:r w:rsidR="00446AD7">
              <w:t xml:space="preserve">identifikācijas </w:t>
            </w:r>
            <w:r w:rsidR="004D4F1F" w:rsidRPr="0024354B">
              <w:t>kods (ja tāds ir zināms);</w:t>
            </w:r>
          </w:p>
          <w:p w14:paraId="270E7CD9" w14:textId="77777777" w:rsidR="004D4F1F" w:rsidRPr="0024354B" w:rsidRDefault="004D4F1F" w:rsidP="004D4F1F">
            <w:pPr>
              <w:pStyle w:val="ListParagraph"/>
              <w:numPr>
                <w:ilvl w:val="0"/>
                <w:numId w:val="2"/>
              </w:numPr>
              <w:tabs>
                <w:tab w:val="left" w:pos="34"/>
                <w:tab w:val="left" w:pos="317"/>
              </w:tabs>
              <w:ind w:left="34" w:firstLine="0"/>
              <w:contextualSpacing w:val="0"/>
              <w:jc w:val="both"/>
              <w:rPr>
                <w:rFonts w:eastAsia="Calibri"/>
              </w:rPr>
            </w:pPr>
            <w:r w:rsidRPr="0024354B">
              <w:t xml:space="preserve">personas vārds (vārdi), uzvārds, kā arī iepriekšējais vārds, uzvārds, ja iepriekšējais vārds vai uzvārds ir zināms vai </w:t>
            </w:r>
            <w:r w:rsidRPr="0024354B">
              <w:rPr>
                <w:rFonts w:eastAsia="Calibri"/>
              </w:rPr>
              <w:t>ja tas ir mainīts;</w:t>
            </w:r>
          </w:p>
          <w:p w14:paraId="71D862E1" w14:textId="77777777" w:rsidR="004D4F1F" w:rsidRPr="0024354B" w:rsidRDefault="004D4F1F" w:rsidP="004D4F1F">
            <w:pPr>
              <w:pStyle w:val="ListParagraph"/>
              <w:numPr>
                <w:ilvl w:val="0"/>
                <w:numId w:val="2"/>
              </w:numPr>
              <w:tabs>
                <w:tab w:val="left" w:pos="34"/>
                <w:tab w:val="left" w:pos="317"/>
              </w:tabs>
              <w:ind w:left="34" w:firstLine="0"/>
              <w:contextualSpacing w:val="0"/>
              <w:jc w:val="both"/>
              <w:rPr>
                <w:rFonts w:eastAsia="Calibri"/>
              </w:rPr>
            </w:pPr>
            <w:r w:rsidRPr="0024354B">
              <w:rPr>
                <w:rFonts w:eastAsia="Calibri"/>
              </w:rPr>
              <w:t>personas dzimšanas datums;</w:t>
            </w:r>
          </w:p>
          <w:p w14:paraId="15563E9D" w14:textId="77777777" w:rsidR="004D4F1F" w:rsidRPr="0024354B" w:rsidRDefault="004D4F1F" w:rsidP="004D4F1F">
            <w:pPr>
              <w:pStyle w:val="ListParagraph"/>
              <w:numPr>
                <w:ilvl w:val="0"/>
                <w:numId w:val="2"/>
              </w:numPr>
              <w:shd w:val="clear" w:color="auto" w:fill="FFFFFF"/>
              <w:tabs>
                <w:tab w:val="left" w:pos="34"/>
                <w:tab w:val="left" w:pos="317"/>
              </w:tabs>
              <w:ind w:left="34" w:firstLine="0"/>
              <w:contextualSpacing w:val="0"/>
              <w:jc w:val="both"/>
            </w:pPr>
            <w:r w:rsidRPr="0024354B">
              <w:t>dzimšanas vieta;</w:t>
            </w:r>
          </w:p>
          <w:p w14:paraId="28ACBDAA" w14:textId="77777777" w:rsidR="004D4F1F" w:rsidRPr="0024354B" w:rsidRDefault="004D4F1F" w:rsidP="004D4F1F">
            <w:pPr>
              <w:pStyle w:val="ListParagraph"/>
              <w:numPr>
                <w:ilvl w:val="0"/>
                <w:numId w:val="2"/>
              </w:numPr>
              <w:shd w:val="clear" w:color="auto" w:fill="FFFFFF"/>
              <w:tabs>
                <w:tab w:val="left" w:pos="34"/>
                <w:tab w:val="left" w:pos="317"/>
              </w:tabs>
              <w:ind w:left="34" w:firstLine="0"/>
              <w:contextualSpacing w:val="0"/>
              <w:jc w:val="both"/>
            </w:pPr>
            <w:r w:rsidRPr="0024354B">
              <w:t>dzimums;</w:t>
            </w:r>
          </w:p>
          <w:p w14:paraId="05F4F82E" w14:textId="77777777" w:rsidR="004D4F1F" w:rsidRPr="0024354B" w:rsidRDefault="004D4F1F" w:rsidP="004D4F1F">
            <w:pPr>
              <w:pStyle w:val="ListParagraph"/>
              <w:numPr>
                <w:ilvl w:val="0"/>
                <w:numId w:val="2"/>
              </w:numPr>
              <w:shd w:val="clear" w:color="auto" w:fill="FFFFFF"/>
              <w:tabs>
                <w:tab w:val="left" w:pos="34"/>
                <w:tab w:val="left" w:pos="317"/>
              </w:tabs>
              <w:ind w:left="34" w:firstLine="0"/>
              <w:contextualSpacing w:val="0"/>
              <w:jc w:val="both"/>
            </w:pPr>
            <w:r w:rsidRPr="0024354B">
              <w:t>valstiskās piederības un to veidi;</w:t>
            </w:r>
          </w:p>
          <w:p w14:paraId="21E1B2E3" w14:textId="6AFB584D" w:rsidR="004D4F1F" w:rsidRDefault="005E52E2" w:rsidP="004D4F1F">
            <w:pPr>
              <w:pStyle w:val="ListParagraph"/>
              <w:numPr>
                <w:ilvl w:val="0"/>
                <w:numId w:val="2"/>
              </w:numPr>
              <w:tabs>
                <w:tab w:val="left" w:pos="34"/>
                <w:tab w:val="left" w:pos="317"/>
              </w:tabs>
              <w:ind w:left="34" w:firstLine="0"/>
              <w:contextualSpacing w:val="0"/>
              <w:jc w:val="both"/>
            </w:pPr>
            <w:r>
              <w:t>tēva vārds</w:t>
            </w:r>
            <w:r w:rsidR="00E4220A">
              <w:t>.</w:t>
            </w:r>
          </w:p>
          <w:p w14:paraId="78E3CE8A" w14:textId="77777777" w:rsidR="00C906D1" w:rsidRPr="00C04B0C" w:rsidRDefault="00566877" w:rsidP="0032249D">
            <w:pPr>
              <w:pStyle w:val="ListParagraph"/>
              <w:shd w:val="clear" w:color="auto" w:fill="FFFFFF"/>
              <w:tabs>
                <w:tab w:val="left" w:pos="111"/>
              </w:tabs>
              <w:spacing w:after="75"/>
              <w:ind w:left="111"/>
              <w:jc w:val="both"/>
            </w:pPr>
            <w:r>
              <w:t>Eiropas Parlamenta un Padomes regul</w:t>
            </w:r>
            <w:r w:rsidR="00BE64F9">
              <w:t>a</w:t>
            </w:r>
            <w:r>
              <w:t xml:space="preserve"> </w:t>
            </w:r>
            <w:r w:rsidR="00E4220A">
              <w:t>2019/818 (2019. gada 20. maijs), ar ko izveido satvaru ES informācijas sistēmu sadarbspējai policijas un tiesu iestāžu sadarbības, patvēruma un migrācijas jomā un groza Regulas (ES) 2018/1726, (ES) 2018/1862 un (ES) 2019/816</w:t>
            </w:r>
            <w:r>
              <w:t>,</w:t>
            </w:r>
            <w:r w:rsidR="00BE64F9">
              <w:t xml:space="preserve"> paredz izveidot </w:t>
            </w:r>
            <w:proofErr w:type="spellStart"/>
            <w:r w:rsidR="00BE64F9">
              <w:t>sadarspēju</w:t>
            </w:r>
            <w:proofErr w:type="spellEnd"/>
            <w:r w:rsidR="00BE64F9">
              <w:t xml:space="preserve"> (ESP),</w:t>
            </w:r>
            <w:r>
              <w:t xml:space="preserve"> lai uzlabotu pārbaužu lietderību un efektivitāti pie ārējām robežām, palīdzētu novērst un apkarot nelikumīgu imigrāciju un sekmētu augsta drošības līmeņa nodrošināšanu Savienības brīvības, drošī</w:t>
            </w:r>
            <w:r w:rsidR="00BE64F9">
              <w:t>bas un tiesiskuma telpā. S</w:t>
            </w:r>
            <w:r>
              <w:t>adarbspēja (ESP)</w:t>
            </w:r>
            <w:r w:rsidR="00BE64F9">
              <w:t xml:space="preserve"> tiek veidota</w:t>
            </w:r>
            <w:r>
              <w:t xml:space="preserve"> starp ES informācijas sistēmām, proti, ieceļošanas/izceļošanas sistēmu (IIS), vīzu informācijas sistēmu (VIS), Eiropas ceļošanas informācijas un atļauju sistēmu (ETIAS), </w:t>
            </w:r>
            <w:proofErr w:type="spellStart"/>
            <w:r>
              <w:t>Eurodac</w:t>
            </w:r>
            <w:proofErr w:type="spellEnd"/>
            <w:r>
              <w:t>, Šengenas informācijas sistēmu (SIS) un Eiropas Sodāmības reģistru informācijas sistēmu trešo valstu valstspiederīgajiem (ECRIS-TCN).</w:t>
            </w:r>
            <w:r w:rsidR="00BE64F9">
              <w:t xml:space="preserve"> Sadarbspēja (ESP) nodrošinās ECRIS-TCN iekļauto datu pārbaudi</w:t>
            </w:r>
            <w:r w:rsidR="003B3905">
              <w:t xml:space="preserve">  arī Eiropas ceļošanas informācijas un atļauju sistēmu (ETIAS) mērķiem</w:t>
            </w:r>
            <w:r w:rsidR="00C906D1">
              <w:t xml:space="preserve">, respektīvi </w:t>
            </w:r>
            <w:r w:rsidR="00C906D1" w:rsidRPr="00C906D1">
              <w:t>vai</w:t>
            </w:r>
            <w:r w:rsidR="00C906D1" w:rsidRPr="00C04B0C">
              <w:t xml:space="preserve"> </w:t>
            </w:r>
            <w:r w:rsidR="00C906D1" w:rsidRPr="002C79EB">
              <w:rPr>
                <w:spacing w:val="-2"/>
                <w:shd w:val="clear" w:color="auto" w:fill="FFFFFF"/>
              </w:rPr>
              <w:t> trešo valstu valstspiederīgo atrašanās dalībvalstu teritorijā radītu drošības, nelegālās imigrācijas vai augstu epidēmijas risku</w:t>
            </w:r>
            <w:r w:rsidR="003B3905" w:rsidRPr="00C04B0C">
              <w:t>.</w:t>
            </w:r>
          </w:p>
          <w:p w14:paraId="657C71B7" w14:textId="5A561166" w:rsidR="00C906D1" w:rsidRPr="00C04B0C" w:rsidRDefault="00C906D1" w:rsidP="00045C68">
            <w:pPr>
              <w:pStyle w:val="ListParagraph"/>
              <w:shd w:val="clear" w:color="auto" w:fill="FFFFFF"/>
              <w:tabs>
                <w:tab w:val="left" w:pos="111"/>
              </w:tabs>
              <w:spacing w:after="75"/>
              <w:ind w:left="111"/>
              <w:jc w:val="both"/>
            </w:pPr>
            <w:r w:rsidRPr="002C79EB">
              <w:rPr>
                <w:bCs/>
                <w:iCs/>
                <w:spacing w:val="-2"/>
                <w:shd w:val="clear" w:color="auto" w:fill="FFFFFF"/>
              </w:rPr>
              <w:t>Šobrīd tiek gatavoti grozījumi ECRIS- TCN regulā, lai atbalstītu ETIAS mērķi novērtēt, vai ceļošanas atļaujas pieteikuma iesniedzējs varētu apdraudēt sabiedrisko kārtību vai sabiedrības drošību, nosakot, ka ETIAS vajadzētu būt iespējai pārbaudīt, vai pastāv atbilstība starp datiem ETIAS pieteikuma datnēs un ECRIS-TCN datiem kopējā identitātes repozitorijā (CIR) attiecībā uz to, kurām dalībvalstīm ir sodāmības informācija par trešo valstu valstspiederīgajiem un bezvalstniekiem par teroristisku nodarījumu vai jebkuru citu noziedzīgu nodarījumu, kas uzskaitīts Regulas (ES) 2018/1240 pielikumā, ja tie saskaņā ar brīvības atņemšanas rīkojumu ir sodāmi vismaz trīs gadus.</w:t>
            </w:r>
          </w:p>
          <w:p w14:paraId="6A986E74" w14:textId="43E2454E" w:rsidR="005E52E2" w:rsidRPr="005E52E2" w:rsidRDefault="003B3905" w:rsidP="00E92DA6">
            <w:pPr>
              <w:pStyle w:val="ListParagraph"/>
              <w:shd w:val="clear" w:color="auto" w:fill="FFFFFF"/>
              <w:tabs>
                <w:tab w:val="left" w:pos="394"/>
              </w:tabs>
              <w:ind w:left="113"/>
              <w:jc w:val="both"/>
            </w:pPr>
            <w:r>
              <w:t xml:space="preserve">Tādēļ </w:t>
            </w:r>
            <w:r w:rsidR="00504E08">
              <w:t>L</w:t>
            </w:r>
            <w:r>
              <w:t>ikumprojekta 1</w:t>
            </w:r>
            <w:r w:rsidR="00186EE2">
              <w:t>6</w:t>
            </w:r>
            <w:r>
              <w:t xml:space="preserve">.pantā tiek paredzēts </w:t>
            </w:r>
            <w:r w:rsidRPr="0024354B">
              <w:rPr>
                <w:rFonts w:eastAsia="Calibri"/>
              </w:rPr>
              <w:t>papildināt Likuma 19. pantu ar 2</w:t>
            </w:r>
            <w:r w:rsidRPr="0024354B">
              <w:rPr>
                <w:rFonts w:eastAsia="Calibri"/>
                <w:vertAlign w:val="superscript"/>
              </w:rPr>
              <w:t>1</w:t>
            </w:r>
            <w:r w:rsidRPr="0024354B">
              <w:rPr>
                <w:rFonts w:eastAsia="Calibri"/>
              </w:rPr>
              <w:t>.</w:t>
            </w:r>
            <w:r w:rsidR="004B1A87" w:rsidDel="004B1A87">
              <w:rPr>
                <w:rFonts w:eastAsia="Calibri"/>
              </w:rPr>
              <w:t xml:space="preserve"> </w:t>
            </w:r>
            <w:r w:rsidRPr="0024354B">
              <w:rPr>
                <w:rFonts w:eastAsia="Calibri"/>
              </w:rPr>
              <w:t>daļu</w:t>
            </w:r>
            <w:r w:rsidR="004B1A87">
              <w:rPr>
                <w:rFonts w:eastAsia="Calibri"/>
              </w:rPr>
              <w:t>,</w:t>
            </w:r>
            <w:r w:rsidR="004B1A87" w:rsidRPr="00477854">
              <w:rPr>
                <w:rFonts w:eastAsia="Calibri"/>
              </w:rPr>
              <w:t xml:space="preserve"> lai nodrošinātu, ka Eiropas Sodāmības reģistru informācijas apmaiņas sistēmā tiktu iekļauta p</w:t>
            </w:r>
            <w:r w:rsidR="004B1A87" w:rsidRPr="00477854">
              <w:t>azīme</w:t>
            </w:r>
            <w:r w:rsidR="004B1A87" w:rsidRPr="00477854">
              <w:rPr>
                <w:shd w:val="clear" w:color="auto" w:fill="FFFFFF"/>
              </w:rPr>
              <w:t xml:space="preserve">, </w:t>
            </w:r>
            <w:r w:rsidR="004B1A87">
              <w:rPr>
                <w:shd w:val="clear" w:color="auto" w:fill="FFFFFF"/>
              </w:rPr>
              <w:t>k</w:t>
            </w:r>
            <w:r w:rsidR="004B1A87" w:rsidRPr="00477854">
              <w:rPr>
                <w:shd w:val="clear" w:color="auto" w:fill="FFFFFF"/>
              </w:rPr>
              <w:t>a trešās valsts valstspiederīgais notiesāts</w:t>
            </w:r>
            <w:r w:rsidR="00943D0F">
              <w:rPr>
                <w:shd w:val="clear" w:color="auto" w:fill="FFFFFF"/>
              </w:rPr>
              <w:t xml:space="preserve"> p</w:t>
            </w:r>
            <w:r w:rsidR="00C9135C">
              <w:rPr>
                <w:shd w:val="clear" w:color="auto" w:fill="FFFFFF"/>
              </w:rPr>
              <w:t>ar</w:t>
            </w:r>
            <w:r w:rsidR="00963A1F">
              <w:rPr>
                <w:shd w:val="clear" w:color="auto" w:fill="FFFFFF"/>
              </w:rPr>
              <w:t xml:space="preserve"> kādu no</w:t>
            </w:r>
            <w:r w:rsidR="005E52E2" w:rsidRPr="005E52E2">
              <w:rPr>
                <w:shd w:val="clear" w:color="auto" w:fill="FFFFFF"/>
              </w:rPr>
              <w:t xml:space="preserve"> </w:t>
            </w:r>
            <w:r w:rsidR="005E52E2" w:rsidRPr="005E52E2">
              <w:lastRenderedPageBreak/>
              <w:t xml:space="preserve">Eiropas Parlamenta un Padomes </w:t>
            </w:r>
            <w:r w:rsidR="00963A1F">
              <w:t>2018. gada 12. septembra</w:t>
            </w:r>
            <w:r w:rsidR="00963A1F" w:rsidRPr="005E52E2">
              <w:t xml:space="preserve"> </w:t>
            </w:r>
            <w:r w:rsidR="00963A1F">
              <w:t>r</w:t>
            </w:r>
            <w:r w:rsidR="005E52E2" w:rsidRPr="005E52E2">
              <w:t>egul</w:t>
            </w:r>
            <w:r w:rsidR="00963A1F">
              <w:t>as</w:t>
            </w:r>
            <w:r w:rsidR="005E52E2" w:rsidRPr="005E52E2">
              <w:t xml:space="preserve"> (ES) 2018/1240, ar ko izveido Eiropas ceļošanas informācijas un atļauju sistēmu (ETIAS) un groza Regulas (ES) Nr. 1077/2011, (ES) Nr. 515/2014, (ES) 2016/399, (ES) 2016/1624 un (ES) 2017/2226 PE/21/2018/REV/1</w:t>
            </w:r>
            <w:r w:rsidR="00963A1F">
              <w:t>,</w:t>
            </w:r>
            <w:r w:rsidR="004B1A87">
              <w:t xml:space="preserve"> (turpmāk - ETIAS Regula)</w:t>
            </w:r>
            <w:r w:rsidR="00963A1F">
              <w:t xml:space="preserve"> pielikumā</w:t>
            </w:r>
            <w:r w:rsidR="005E52E2" w:rsidRPr="005E52E2">
              <w:t xml:space="preserve"> </w:t>
            </w:r>
            <w:r w:rsidR="00530F41">
              <w:t>minēto</w:t>
            </w:r>
            <w:r w:rsidR="00D62BB9">
              <w:t xml:space="preserve"> </w:t>
            </w:r>
            <w:r w:rsidR="00963A1F" w:rsidRPr="005E52E2">
              <w:t>noziedzīg</w:t>
            </w:r>
            <w:r w:rsidR="00963A1F">
              <w:t>o</w:t>
            </w:r>
            <w:r w:rsidR="00963A1F" w:rsidRPr="005E52E2">
              <w:t xml:space="preserve"> </w:t>
            </w:r>
            <w:r w:rsidR="005E52E2" w:rsidRPr="005E52E2">
              <w:t>nodarījum</w:t>
            </w:r>
            <w:r w:rsidR="00963A1F">
              <w:t>u</w:t>
            </w:r>
            <w:r w:rsidR="005E52E2" w:rsidRPr="005E52E2">
              <w:t>, par kuru paredzēta brīvības atņemšana vairāk kā tr</w:t>
            </w:r>
            <w:r w:rsidR="00E625EE">
              <w:t>īs gadi</w:t>
            </w:r>
            <w:r w:rsidR="00C9135C">
              <w:t>.</w:t>
            </w:r>
          </w:p>
          <w:p w14:paraId="74D2369F" w14:textId="552A0869" w:rsidR="004D4F1F" w:rsidRPr="0024354B" w:rsidRDefault="00070C1D" w:rsidP="004D4F1F">
            <w:pPr>
              <w:pStyle w:val="ListParagraph"/>
              <w:tabs>
                <w:tab w:val="left" w:pos="34"/>
                <w:tab w:val="left" w:pos="317"/>
              </w:tabs>
              <w:ind w:left="34"/>
              <w:contextualSpacing w:val="0"/>
              <w:jc w:val="both"/>
            </w:pPr>
            <w:r>
              <w:t xml:space="preserve">Savukārt atbilstoši </w:t>
            </w:r>
            <w:r w:rsidRPr="0024354B">
              <w:rPr>
                <w:rFonts w:eastAsia="Calibri"/>
              </w:rPr>
              <w:t>Direktīvā noteiktajam apjomam</w:t>
            </w:r>
            <w:r w:rsidRPr="0024354B">
              <w:t xml:space="preserve"> </w:t>
            </w:r>
            <w:r w:rsidR="004D4F1F" w:rsidRPr="0024354B">
              <w:t xml:space="preserve">tiks nodoti arī </w:t>
            </w:r>
            <w:r w:rsidR="00C9135C">
              <w:t xml:space="preserve">šādi </w:t>
            </w:r>
            <w:r w:rsidR="004D4F1F" w:rsidRPr="0024354B">
              <w:t>personu identificējošie dati:</w:t>
            </w:r>
          </w:p>
          <w:p w14:paraId="3F8673D6" w14:textId="3DFCE0C3" w:rsidR="004D4F1F" w:rsidRPr="0024354B" w:rsidRDefault="004D4F1F" w:rsidP="004D4F1F">
            <w:pPr>
              <w:pStyle w:val="ListParagraph"/>
              <w:numPr>
                <w:ilvl w:val="0"/>
                <w:numId w:val="3"/>
              </w:numPr>
              <w:tabs>
                <w:tab w:val="left" w:pos="34"/>
                <w:tab w:val="left" w:pos="317"/>
              </w:tabs>
              <w:ind w:left="34" w:firstLine="0"/>
              <w:contextualSpacing w:val="0"/>
              <w:jc w:val="both"/>
              <w:rPr>
                <w:bCs/>
                <w:shd w:val="clear" w:color="auto" w:fill="FFFFFF"/>
              </w:rPr>
            </w:pPr>
            <w:r w:rsidRPr="0024354B">
              <w:t xml:space="preserve">pirkstu nospiedumu dati (dati par </w:t>
            </w:r>
            <w:r w:rsidR="00DB7672">
              <w:t xml:space="preserve">personas </w:t>
            </w:r>
            <w:r w:rsidRPr="0024354B">
              <w:t>katra pirksta nospiedumiem);</w:t>
            </w:r>
          </w:p>
          <w:p w14:paraId="2416BF2C" w14:textId="67F15DAD" w:rsidR="004D4F1F" w:rsidRPr="005E52E2" w:rsidRDefault="00BE1B77" w:rsidP="005E52E2">
            <w:pPr>
              <w:pStyle w:val="ListParagraph"/>
              <w:numPr>
                <w:ilvl w:val="0"/>
                <w:numId w:val="3"/>
              </w:numPr>
              <w:ind w:left="394" w:hanging="283"/>
              <w:jc w:val="both"/>
            </w:pPr>
            <w:r>
              <w:t>sejas attēls (</w:t>
            </w:r>
            <w:r w:rsidR="004D4F1F" w:rsidRPr="005E52E2">
              <w:t>digitāls personas sejas attēls</w:t>
            </w:r>
            <w:r>
              <w:t>)</w:t>
            </w:r>
            <w:r w:rsidR="004D4F1F" w:rsidRPr="005E52E2">
              <w:t xml:space="preserve">. </w:t>
            </w:r>
          </w:p>
          <w:p w14:paraId="17B0BA14" w14:textId="2C633DDD" w:rsidR="005E52E2" w:rsidRPr="00C4314E" w:rsidRDefault="00504E08" w:rsidP="002D29E9">
            <w:pPr>
              <w:tabs>
                <w:tab w:val="left" w:pos="426"/>
              </w:tabs>
              <w:spacing w:after="0" w:line="240" w:lineRule="auto"/>
              <w:jc w:val="both"/>
              <w:rPr>
                <w:rFonts w:ascii="Times New Roman" w:eastAsia="Calibri" w:hAnsi="Times New Roman" w:cs="Times New Roman"/>
                <w:bCs/>
                <w:sz w:val="24"/>
                <w:szCs w:val="24"/>
                <w:shd w:val="clear" w:color="auto" w:fill="FFFFFF"/>
              </w:rPr>
            </w:pPr>
            <w:r>
              <w:rPr>
                <w:rFonts w:ascii="Times New Roman" w:hAnsi="Times New Roman" w:cs="Times New Roman"/>
                <w:sz w:val="24"/>
                <w:szCs w:val="24"/>
              </w:rPr>
              <w:t>Atbilstoši L</w:t>
            </w:r>
            <w:r w:rsidR="004B1A87">
              <w:rPr>
                <w:rFonts w:ascii="Times New Roman" w:hAnsi="Times New Roman" w:cs="Times New Roman"/>
                <w:sz w:val="24"/>
                <w:szCs w:val="24"/>
              </w:rPr>
              <w:t xml:space="preserve">ikumprojekta 16.pantā ietvertajai Likuma 19.panta </w:t>
            </w:r>
            <w:r w:rsidR="004B1A87" w:rsidRPr="00177FC3">
              <w:rPr>
                <w:rFonts w:ascii="Times New Roman" w:hAnsi="Times New Roman" w:cs="Times New Roman"/>
                <w:sz w:val="24"/>
                <w:szCs w:val="24"/>
              </w:rPr>
              <w:t>2</w:t>
            </w:r>
            <w:r w:rsidR="004B1A87" w:rsidRPr="00177FC3">
              <w:rPr>
                <w:rFonts w:ascii="Times New Roman" w:hAnsi="Times New Roman" w:cs="Times New Roman"/>
                <w:sz w:val="24"/>
                <w:szCs w:val="24"/>
                <w:vertAlign w:val="superscript"/>
              </w:rPr>
              <w:t>2</w:t>
            </w:r>
            <w:r w:rsidR="004B1A87">
              <w:rPr>
                <w:rFonts w:ascii="Times New Roman" w:hAnsi="Times New Roman" w:cs="Times New Roman"/>
                <w:sz w:val="24"/>
                <w:szCs w:val="24"/>
              </w:rPr>
              <w:t>. daļai p</w:t>
            </w:r>
            <w:r w:rsidR="00943D0F" w:rsidRPr="00C4314E">
              <w:rPr>
                <w:rFonts w:ascii="Times New Roman" w:hAnsi="Times New Roman" w:cs="Times New Roman"/>
                <w:sz w:val="24"/>
                <w:szCs w:val="24"/>
              </w:rPr>
              <w:t>azīm</w:t>
            </w:r>
            <w:r w:rsidR="00AC40FD" w:rsidRPr="00C4314E">
              <w:rPr>
                <w:rFonts w:ascii="Times New Roman" w:hAnsi="Times New Roman" w:cs="Times New Roman"/>
                <w:sz w:val="24"/>
                <w:szCs w:val="24"/>
              </w:rPr>
              <w:t>e</w:t>
            </w:r>
            <w:r w:rsidR="00943D0F" w:rsidRPr="00C4314E">
              <w:rPr>
                <w:rFonts w:ascii="Times New Roman" w:hAnsi="Times New Roman" w:cs="Times New Roman"/>
                <w:sz w:val="24"/>
                <w:szCs w:val="24"/>
              </w:rPr>
              <w:t>, ka</w:t>
            </w:r>
            <w:r w:rsidR="005E52E2" w:rsidRPr="00C4314E">
              <w:rPr>
                <w:rFonts w:ascii="Times New Roman" w:hAnsi="Times New Roman" w:cs="Times New Roman"/>
                <w:sz w:val="24"/>
                <w:szCs w:val="24"/>
              </w:rPr>
              <w:t xml:space="preserve"> trešās valsts valstspiederīg</w:t>
            </w:r>
            <w:r w:rsidR="00943D0F" w:rsidRPr="00C4314E">
              <w:rPr>
                <w:rFonts w:ascii="Times New Roman" w:hAnsi="Times New Roman" w:cs="Times New Roman"/>
                <w:sz w:val="24"/>
                <w:szCs w:val="24"/>
              </w:rPr>
              <w:t>ais</w:t>
            </w:r>
            <w:r w:rsidR="005E52E2" w:rsidRPr="00C4314E">
              <w:rPr>
                <w:rFonts w:ascii="Times New Roman" w:hAnsi="Times New Roman" w:cs="Times New Roman"/>
                <w:sz w:val="24"/>
                <w:szCs w:val="24"/>
              </w:rPr>
              <w:t xml:space="preserve"> tika notiesāts par </w:t>
            </w:r>
            <w:r w:rsidR="00530F41" w:rsidRPr="00C4314E">
              <w:rPr>
                <w:rFonts w:ascii="Times New Roman" w:hAnsi="Times New Roman" w:cs="Times New Roman"/>
                <w:sz w:val="24"/>
                <w:szCs w:val="24"/>
              </w:rPr>
              <w:t xml:space="preserve">kādu no </w:t>
            </w:r>
            <w:r w:rsidR="00E625EE" w:rsidRPr="00C4314E">
              <w:rPr>
                <w:rFonts w:ascii="Times New Roman" w:hAnsi="Times New Roman" w:cs="Times New Roman"/>
                <w:sz w:val="24"/>
                <w:szCs w:val="24"/>
              </w:rPr>
              <w:t>ETIAS Regul</w:t>
            </w:r>
            <w:r w:rsidR="00530F41" w:rsidRPr="00C4314E">
              <w:rPr>
                <w:rFonts w:ascii="Times New Roman" w:hAnsi="Times New Roman" w:cs="Times New Roman"/>
                <w:sz w:val="24"/>
                <w:szCs w:val="24"/>
              </w:rPr>
              <w:t>as pielikumā</w:t>
            </w:r>
            <w:r w:rsidR="005E52E2" w:rsidRPr="00C4314E">
              <w:rPr>
                <w:rFonts w:ascii="Times New Roman" w:eastAsia="Times New Roman" w:hAnsi="Times New Roman" w:cs="Times New Roman"/>
                <w:sz w:val="24"/>
                <w:szCs w:val="24"/>
              </w:rPr>
              <w:t xml:space="preserve"> </w:t>
            </w:r>
            <w:r w:rsidR="00530F41" w:rsidRPr="00C4314E">
              <w:rPr>
                <w:rFonts w:ascii="Times New Roman" w:hAnsi="Times New Roman" w:cs="Times New Roman"/>
                <w:sz w:val="24"/>
                <w:szCs w:val="24"/>
              </w:rPr>
              <w:t xml:space="preserve">minēto </w:t>
            </w:r>
            <w:r w:rsidR="005E52E2" w:rsidRPr="00C4314E">
              <w:rPr>
                <w:rFonts w:ascii="Times New Roman" w:hAnsi="Times New Roman" w:cs="Times New Roman"/>
                <w:sz w:val="24"/>
                <w:szCs w:val="24"/>
              </w:rPr>
              <w:t>noziedzīg</w:t>
            </w:r>
            <w:r w:rsidR="00530F41" w:rsidRPr="00C4314E">
              <w:rPr>
                <w:rFonts w:ascii="Times New Roman" w:hAnsi="Times New Roman" w:cs="Times New Roman"/>
                <w:sz w:val="24"/>
                <w:szCs w:val="24"/>
              </w:rPr>
              <w:t>o</w:t>
            </w:r>
            <w:r w:rsidR="005E52E2" w:rsidRPr="00C4314E">
              <w:rPr>
                <w:rFonts w:ascii="Times New Roman" w:hAnsi="Times New Roman" w:cs="Times New Roman"/>
                <w:sz w:val="24"/>
                <w:szCs w:val="24"/>
              </w:rPr>
              <w:t xml:space="preserve"> nodarījum</w:t>
            </w:r>
            <w:r w:rsidR="00530F41" w:rsidRPr="00C4314E">
              <w:rPr>
                <w:rFonts w:ascii="Times New Roman" w:hAnsi="Times New Roman" w:cs="Times New Roman"/>
                <w:sz w:val="24"/>
                <w:szCs w:val="24"/>
              </w:rPr>
              <w:t>u</w:t>
            </w:r>
            <w:r w:rsidR="005E52E2" w:rsidRPr="00C4314E">
              <w:rPr>
                <w:rFonts w:ascii="Times New Roman" w:hAnsi="Times New Roman" w:cs="Times New Roman"/>
                <w:sz w:val="24"/>
                <w:szCs w:val="24"/>
              </w:rPr>
              <w:t>, par kuru paredzēta brīvības atņemšana vairāk kā trīs gadi,</w:t>
            </w:r>
            <w:r w:rsidR="005E52E2" w:rsidRPr="00C4314E">
              <w:rPr>
                <w:rFonts w:ascii="Times New Roman" w:hAnsi="Times New Roman" w:cs="Times New Roman"/>
                <w:sz w:val="24"/>
                <w:szCs w:val="24"/>
                <w:shd w:val="clear" w:color="auto" w:fill="FFFFFF"/>
              </w:rPr>
              <w:t xml:space="preserve"> Eiropas Sodāmības reģistru informācijas apmaiņas </w:t>
            </w:r>
            <w:r w:rsidR="005E52E2" w:rsidRPr="00C4314E">
              <w:rPr>
                <w:rFonts w:ascii="Times New Roman" w:eastAsia="Times New Roman" w:hAnsi="Times New Roman" w:cs="Times New Roman"/>
                <w:sz w:val="24"/>
                <w:szCs w:val="24"/>
              </w:rPr>
              <w:t xml:space="preserve">sistēmā </w:t>
            </w:r>
            <w:r w:rsidR="00AC40FD" w:rsidRPr="00C4314E">
              <w:rPr>
                <w:rFonts w:ascii="Times New Roman" w:eastAsia="Times New Roman" w:hAnsi="Times New Roman" w:cs="Times New Roman"/>
                <w:sz w:val="24"/>
                <w:szCs w:val="24"/>
              </w:rPr>
              <w:t>tiks dzēsta pēc</w:t>
            </w:r>
            <w:r w:rsidR="00850793" w:rsidRPr="00C4314E">
              <w:rPr>
                <w:rFonts w:ascii="Times New Roman" w:eastAsia="Times New Roman" w:hAnsi="Times New Roman" w:cs="Times New Roman"/>
                <w:sz w:val="24"/>
                <w:szCs w:val="24"/>
              </w:rPr>
              <w:t xml:space="preserve"> tam, kad būs dzēsusies sodāmība, vai tiks saņemtas ziņas par sodāmības noņemšanu.</w:t>
            </w:r>
          </w:p>
          <w:p w14:paraId="2AE69D3B" w14:textId="35182907" w:rsidR="004D4F1F"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 xml:space="preserve">Informācijas centram kā sistēmas pārzinim tiek noteikti personas datu apstrādes mērķi, kā arī paplašināts nododamo, labojamo un dzēšamo ziņu apjoms Eiropas Savienības dalībvalstīm atbilstoši Direktīvā noteiktajam. </w:t>
            </w:r>
          </w:p>
          <w:p w14:paraId="7AEAC28A" w14:textId="2CA691BB" w:rsidR="000D47B3" w:rsidRPr="0024354B" w:rsidRDefault="000D47B3" w:rsidP="004D4F1F">
            <w:pPr>
              <w:spacing w:after="0" w:line="240" w:lineRule="auto"/>
              <w:jc w:val="both"/>
              <w:rPr>
                <w:rFonts w:ascii="Times New Roman" w:hAnsi="Times New Roman" w:cs="Times New Roman"/>
                <w:sz w:val="24"/>
                <w:szCs w:val="24"/>
              </w:rPr>
            </w:pPr>
            <w:r w:rsidRPr="00364F81">
              <w:rPr>
                <w:rFonts w:ascii="Times New Roman" w:hAnsi="Times New Roman" w:cs="Times New Roman"/>
                <w:sz w:val="24"/>
                <w:szCs w:val="24"/>
              </w:rPr>
              <w:t xml:space="preserve">Vienlaikus Likumprojekta 16. pants paredz </w:t>
            </w:r>
            <w:r w:rsidR="00FB21DD" w:rsidRPr="00364F81">
              <w:rPr>
                <w:rFonts w:ascii="Times New Roman" w:hAnsi="Times New Roman" w:cs="Times New Roman"/>
                <w:sz w:val="24"/>
                <w:szCs w:val="24"/>
              </w:rPr>
              <w:t>grozī</w:t>
            </w:r>
            <w:r w:rsidRPr="00364F81">
              <w:rPr>
                <w:rFonts w:ascii="Times New Roman" w:hAnsi="Times New Roman" w:cs="Times New Roman"/>
                <w:sz w:val="24"/>
                <w:szCs w:val="24"/>
              </w:rPr>
              <w:t>t deleģējumu Ministru kabinetam</w:t>
            </w:r>
            <w:r w:rsidR="00FB21DD" w:rsidRPr="00364F81">
              <w:rPr>
                <w:rFonts w:ascii="Times New Roman" w:hAnsi="Times New Roman" w:cs="Times New Roman"/>
                <w:sz w:val="24"/>
                <w:szCs w:val="24"/>
              </w:rPr>
              <w:t>, lai</w:t>
            </w:r>
            <w:r w:rsidRPr="00364F81">
              <w:rPr>
                <w:rFonts w:ascii="Times New Roman" w:hAnsi="Times New Roman" w:cs="Times New Roman"/>
                <w:sz w:val="24"/>
                <w:szCs w:val="24"/>
              </w:rPr>
              <w:t xml:space="preserve"> noteikt</w:t>
            </w:r>
            <w:r w:rsidR="00FB21DD" w:rsidRPr="00364F81">
              <w:rPr>
                <w:rFonts w:ascii="Times New Roman" w:hAnsi="Times New Roman" w:cs="Times New Roman"/>
                <w:sz w:val="24"/>
                <w:szCs w:val="24"/>
              </w:rPr>
              <w:t>u</w:t>
            </w:r>
            <w:r w:rsidRPr="00364F81">
              <w:rPr>
                <w:rFonts w:ascii="Times New Roman" w:hAnsi="Times New Roman" w:cs="Times New Roman"/>
                <w:sz w:val="24"/>
                <w:szCs w:val="24"/>
              </w:rPr>
              <w:t xml:space="preserve"> no Reģistra sniegto ziņu sniegšanas veidu un nosūtī</w:t>
            </w:r>
            <w:r w:rsidR="00A23A75" w:rsidRPr="00364F81">
              <w:rPr>
                <w:rFonts w:ascii="Times New Roman" w:hAnsi="Times New Roman" w:cs="Times New Roman"/>
                <w:sz w:val="24"/>
                <w:szCs w:val="24"/>
              </w:rPr>
              <w:t>šanas kārtību</w:t>
            </w:r>
            <w:r w:rsidRPr="00364F81">
              <w:rPr>
                <w:rFonts w:ascii="Times New Roman" w:hAnsi="Times New Roman" w:cs="Times New Roman"/>
                <w:sz w:val="24"/>
                <w:szCs w:val="24"/>
              </w:rPr>
              <w:t>, izsakot jaunā redakcijā Likuma 19. panta ceturto daļu.</w:t>
            </w:r>
          </w:p>
          <w:p w14:paraId="6C2AA2BE" w14:textId="442F8BDC"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Likumprojekta 1</w:t>
            </w:r>
            <w:r w:rsidR="004F0D46">
              <w:rPr>
                <w:rFonts w:ascii="Times New Roman" w:hAnsi="Times New Roman" w:cs="Times New Roman"/>
                <w:sz w:val="24"/>
                <w:szCs w:val="24"/>
              </w:rPr>
              <w:t>7</w:t>
            </w:r>
            <w:r w:rsidRPr="0024354B">
              <w:rPr>
                <w:rFonts w:ascii="Times New Roman" w:hAnsi="Times New Roman" w:cs="Times New Roman"/>
                <w:sz w:val="24"/>
                <w:szCs w:val="24"/>
              </w:rPr>
              <w:t>. pants precizē Likuma 20. pantu, ņemot vērā Likumprojekta 1</w:t>
            </w:r>
            <w:r w:rsidR="000F22D6">
              <w:rPr>
                <w:rFonts w:ascii="Times New Roman" w:hAnsi="Times New Roman" w:cs="Times New Roman"/>
                <w:sz w:val="24"/>
                <w:szCs w:val="24"/>
              </w:rPr>
              <w:t>2</w:t>
            </w:r>
            <w:r w:rsidRPr="0024354B">
              <w:rPr>
                <w:rFonts w:ascii="Times New Roman" w:hAnsi="Times New Roman" w:cs="Times New Roman"/>
                <w:sz w:val="24"/>
                <w:szCs w:val="24"/>
              </w:rPr>
              <w:t>. pantā ietverto grozījumu Likuma 16. panta pirmajā daļā un attiecīgi tajā ietverto vārdkopas saīsinājumu.</w:t>
            </w:r>
          </w:p>
          <w:p w14:paraId="3AB249B6" w14:textId="48DCC2F8"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Likumprojekta 1</w:t>
            </w:r>
            <w:r w:rsidR="00296907">
              <w:rPr>
                <w:rFonts w:ascii="Times New Roman" w:hAnsi="Times New Roman" w:cs="Times New Roman"/>
                <w:sz w:val="24"/>
                <w:szCs w:val="24"/>
              </w:rPr>
              <w:t>8</w:t>
            </w:r>
            <w:r w:rsidRPr="0024354B">
              <w:rPr>
                <w:rFonts w:ascii="Times New Roman" w:hAnsi="Times New Roman" w:cs="Times New Roman"/>
                <w:sz w:val="24"/>
                <w:szCs w:val="24"/>
              </w:rPr>
              <w:t xml:space="preserve">. pants paredz izteikt Likuma 21. panta pirmo daļu jaunā redakcijā, lai precizētu veidus, kādos tiek sniegtas ziņas no Reģistra. Lai arī tiek saglabāta līdzšinējā iespēja saņemt ziņas gan rakstveidā, gan arī elektroniski tiešsaistes datu pārraides režīmā, norma vairs neparedz atšifrēt rakstveidā izsniedzamo </w:t>
            </w:r>
            <w:r w:rsidR="005A5383">
              <w:rPr>
                <w:rFonts w:ascii="Times New Roman" w:hAnsi="Times New Roman" w:cs="Times New Roman"/>
                <w:sz w:val="24"/>
                <w:szCs w:val="24"/>
              </w:rPr>
              <w:t>dokumentu</w:t>
            </w:r>
            <w:r w:rsidRPr="0024354B">
              <w:rPr>
                <w:rFonts w:ascii="Times New Roman" w:hAnsi="Times New Roman" w:cs="Times New Roman"/>
                <w:sz w:val="24"/>
                <w:szCs w:val="24"/>
              </w:rPr>
              <w:t xml:space="preserve"> uzskaitījumu (izziņa vai vēstule), kā arī noteikt izziņām noteiktu paraugu, tādā veidā radot iespēju Informācijas centram pastāvīgi attīstīt un pilnveidot no Reģistra iegūstamos produktus un pakalpojumus (piemēram, e-izziņas). </w:t>
            </w:r>
            <w:r w:rsidR="00041C87" w:rsidRPr="009F3066">
              <w:rPr>
                <w:rFonts w:ascii="Times New Roman" w:hAnsi="Times New Roman"/>
                <w:sz w:val="24"/>
                <w:szCs w:val="24"/>
              </w:rPr>
              <w:t>Izsniedzot izziņas rakstveidā, izziņu izsniegšana no Reģistra tiek nodrošināta arī oficiālajā elektroniskajā adresē saskaņā ar Oficiālās elektroniskās adreses likuma 5.panta pirmās daļās 1. punktu.</w:t>
            </w:r>
            <w:r w:rsidR="00041C87">
              <w:rPr>
                <w:rFonts w:ascii="Times New Roman" w:hAnsi="Times New Roman"/>
                <w:sz w:val="24"/>
                <w:szCs w:val="24"/>
              </w:rPr>
              <w:t xml:space="preserve"> </w:t>
            </w:r>
            <w:r w:rsidRPr="0024354B">
              <w:rPr>
                <w:rFonts w:ascii="Times New Roman" w:hAnsi="Times New Roman" w:cs="Times New Roman"/>
                <w:sz w:val="24"/>
                <w:szCs w:val="24"/>
              </w:rPr>
              <w:t xml:space="preserve">Vienlaikus </w:t>
            </w:r>
            <w:r w:rsidRPr="0024354B">
              <w:rPr>
                <w:rFonts w:ascii="Times New Roman" w:hAnsi="Times New Roman" w:cs="Times New Roman"/>
                <w:sz w:val="24"/>
                <w:szCs w:val="24"/>
              </w:rPr>
              <w:lastRenderedPageBreak/>
              <w:t>atbilstoši Likumprojekta 1</w:t>
            </w:r>
            <w:r w:rsidR="00657447">
              <w:rPr>
                <w:rFonts w:ascii="Times New Roman" w:hAnsi="Times New Roman" w:cs="Times New Roman"/>
                <w:sz w:val="24"/>
                <w:szCs w:val="24"/>
              </w:rPr>
              <w:t>8</w:t>
            </w:r>
            <w:r w:rsidRPr="0024354B">
              <w:rPr>
                <w:rFonts w:ascii="Times New Roman" w:hAnsi="Times New Roman" w:cs="Times New Roman"/>
                <w:sz w:val="24"/>
                <w:szCs w:val="24"/>
              </w:rPr>
              <w:t>. pantā ietvertajam grozījumam Likuma 21. panta pirmajā daļā Likuma 21. pants vairs neparedzēs iespēju saņemt ziņas, izmantojot citus elektronisko sakaru līdzekļus (piemēram, faksu), jo nav iespējams identificēt ziņu saņēmēju, proti, to personu loku, kam ir tiesības piekļūt publisko telekomunikāciju tīklā nosūtītajam faksam un tajā nosūtītajai informācijai.</w:t>
            </w:r>
          </w:p>
          <w:p w14:paraId="7A331BA8" w14:textId="3AB4A0AB" w:rsidR="009906C6" w:rsidRDefault="008A6889" w:rsidP="004D4F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Tā kā esošajai Likuma 21.panta otrajai daļai nav juridiskās slodzes, </w:t>
            </w:r>
            <w:r w:rsidR="004D4F1F" w:rsidRPr="0024354B">
              <w:rPr>
                <w:rFonts w:ascii="Times New Roman" w:hAnsi="Times New Roman" w:cs="Times New Roman"/>
                <w:sz w:val="24"/>
                <w:szCs w:val="24"/>
              </w:rPr>
              <w:t>Likumprojekta 1</w:t>
            </w:r>
            <w:r w:rsidR="000243E4">
              <w:rPr>
                <w:rFonts w:ascii="Times New Roman" w:hAnsi="Times New Roman" w:cs="Times New Roman"/>
                <w:sz w:val="24"/>
                <w:szCs w:val="24"/>
              </w:rPr>
              <w:t>8</w:t>
            </w:r>
            <w:r w:rsidR="004D4F1F" w:rsidRPr="0024354B">
              <w:rPr>
                <w:rFonts w:ascii="Times New Roman" w:hAnsi="Times New Roman" w:cs="Times New Roman"/>
                <w:sz w:val="24"/>
                <w:szCs w:val="24"/>
              </w:rPr>
              <w:t>. pants paredz</w:t>
            </w:r>
            <w:r w:rsidR="0082385B">
              <w:rPr>
                <w:rFonts w:ascii="Times New Roman" w:hAnsi="Times New Roman" w:cs="Times New Roman"/>
                <w:sz w:val="24"/>
                <w:szCs w:val="24"/>
              </w:rPr>
              <w:t xml:space="preserve"> izteikt Likuma 21. panta otro daļu jaunā redakcijā, nosakot, ka </w:t>
            </w:r>
            <w:r w:rsidR="0082385B" w:rsidRPr="0082385B">
              <w:rPr>
                <w:rFonts w:ascii="Times New Roman" w:hAnsi="Times New Roman" w:cs="Times New Roman"/>
                <w:sz w:val="24"/>
                <w:szCs w:val="24"/>
              </w:rPr>
              <w:t>ziņas, kas sniegtas tiešsaistes datu pārraides režīmā, ir derīgas bez paraksta.</w:t>
            </w:r>
            <w:r w:rsidR="009427B9">
              <w:rPr>
                <w:rFonts w:ascii="Times New Roman" w:hAnsi="Times New Roman" w:cs="Times New Roman"/>
                <w:sz w:val="24"/>
                <w:szCs w:val="24"/>
              </w:rPr>
              <w:t xml:space="preserve"> </w:t>
            </w:r>
            <w:r w:rsidR="009427B9" w:rsidRPr="009427B9">
              <w:rPr>
                <w:rFonts w:ascii="Times New Roman" w:hAnsi="Times New Roman"/>
                <w:sz w:val="24"/>
                <w:szCs w:val="24"/>
                <w:lang w:eastAsia="lv-LV"/>
              </w:rPr>
              <w:t>Ņemot vērā, ka informācija tiek</w:t>
            </w:r>
            <w:r w:rsidR="0082385B" w:rsidRPr="009427B9">
              <w:rPr>
                <w:rFonts w:ascii="Times New Roman" w:hAnsi="Times New Roman"/>
                <w:sz w:val="24"/>
                <w:szCs w:val="24"/>
                <w:lang w:eastAsia="lv-LV"/>
              </w:rPr>
              <w:t xml:space="preserve"> sagatavota automatizēti, balstoties vienīgi uz </w:t>
            </w:r>
            <w:r w:rsidR="009427B9" w:rsidRPr="009427B9">
              <w:rPr>
                <w:rFonts w:ascii="Times New Roman" w:hAnsi="Times New Roman"/>
                <w:sz w:val="24"/>
                <w:szCs w:val="24"/>
                <w:lang w:eastAsia="lv-LV"/>
              </w:rPr>
              <w:t>ziņām, kas ir fiksētas</w:t>
            </w:r>
            <w:r w:rsidR="0082385B" w:rsidRPr="009427B9">
              <w:rPr>
                <w:rFonts w:ascii="Times New Roman" w:hAnsi="Times New Roman"/>
                <w:sz w:val="24"/>
                <w:szCs w:val="24"/>
                <w:lang w:eastAsia="lv-LV"/>
              </w:rPr>
              <w:t xml:space="preserve"> </w:t>
            </w:r>
            <w:r w:rsidR="009427B9" w:rsidRPr="009427B9">
              <w:rPr>
                <w:rFonts w:ascii="Times New Roman" w:hAnsi="Times New Roman"/>
                <w:sz w:val="24"/>
                <w:szCs w:val="24"/>
                <w:lang w:eastAsia="lv-LV"/>
              </w:rPr>
              <w:t>Reģistrā</w:t>
            </w:r>
            <w:r w:rsidR="0082385B" w:rsidRPr="009427B9">
              <w:rPr>
                <w:rFonts w:ascii="Times New Roman" w:hAnsi="Times New Roman"/>
                <w:sz w:val="24"/>
                <w:szCs w:val="24"/>
                <w:lang w:eastAsia="lv-LV"/>
              </w:rPr>
              <w:t xml:space="preserve">, </w:t>
            </w:r>
            <w:r w:rsidR="009427B9" w:rsidRPr="009427B9">
              <w:rPr>
                <w:rFonts w:ascii="Times New Roman" w:hAnsi="Times New Roman"/>
                <w:sz w:val="24"/>
                <w:szCs w:val="24"/>
                <w:lang w:eastAsia="lv-LV"/>
              </w:rPr>
              <w:t>saņēmējs</w:t>
            </w:r>
            <w:r w:rsidR="0082385B" w:rsidRPr="009427B9">
              <w:rPr>
                <w:rFonts w:ascii="Times New Roman" w:hAnsi="Times New Roman"/>
                <w:sz w:val="24"/>
                <w:szCs w:val="24"/>
                <w:lang w:eastAsia="lv-LV"/>
              </w:rPr>
              <w:t xml:space="preserve"> v</w:t>
            </w:r>
            <w:r w:rsidR="009427B9" w:rsidRPr="009427B9">
              <w:rPr>
                <w:rFonts w:ascii="Times New Roman" w:hAnsi="Times New Roman"/>
                <w:sz w:val="24"/>
                <w:szCs w:val="24"/>
                <w:lang w:eastAsia="lv-LV"/>
              </w:rPr>
              <w:t>ar</w:t>
            </w:r>
            <w:r w:rsidR="0082385B" w:rsidRPr="009427B9">
              <w:rPr>
                <w:rFonts w:ascii="Times New Roman" w:hAnsi="Times New Roman"/>
                <w:sz w:val="24"/>
                <w:szCs w:val="24"/>
                <w:lang w:eastAsia="lv-LV"/>
              </w:rPr>
              <w:t xml:space="preserve"> paļauties, ka informācija ir patiesa un ticama. Tādējādi nav nepieciešami īpaši apliecinājumi, lai norā</w:t>
            </w:r>
            <w:r w:rsidR="007E2248">
              <w:rPr>
                <w:rFonts w:ascii="Times New Roman" w:hAnsi="Times New Roman"/>
                <w:sz w:val="24"/>
                <w:szCs w:val="24"/>
                <w:lang w:eastAsia="lv-LV"/>
              </w:rPr>
              <w:t>dītajai informācijai uzticēto</w:t>
            </w:r>
            <w:r w:rsidR="009159DA">
              <w:rPr>
                <w:rFonts w:ascii="Times New Roman" w:hAnsi="Times New Roman"/>
                <w:sz w:val="24"/>
                <w:szCs w:val="24"/>
                <w:lang w:eastAsia="lv-LV"/>
              </w:rPr>
              <w:t>s. Šādi sagatavotām ziņām</w:t>
            </w:r>
            <w:r w:rsidR="007E2248">
              <w:rPr>
                <w:rFonts w:ascii="Times New Roman" w:hAnsi="Times New Roman"/>
                <w:sz w:val="24"/>
                <w:szCs w:val="24"/>
                <w:lang w:eastAsia="lv-LV"/>
              </w:rPr>
              <w:t xml:space="preserve"> </w:t>
            </w:r>
            <w:r w:rsidR="0082385B" w:rsidRPr="009427B9">
              <w:rPr>
                <w:rFonts w:ascii="Times New Roman" w:hAnsi="Times New Roman"/>
                <w:sz w:val="24"/>
                <w:szCs w:val="24"/>
                <w:lang w:eastAsia="lv-LV"/>
              </w:rPr>
              <w:t>nav nepi</w:t>
            </w:r>
            <w:r w:rsidR="009427B9" w:rsidRPr="009427B9">
              <w:rPr>
                <w:rFonts w:ascii="Times New Roman" w:hAnsi="Times New Roman"/>
                <w:sz w:val="24"/>
                <w:szCs w:val="24"/>
                <w:lang w:eastAsia="lv-LV"/>
              </w:rPr>
              <w:t>eciešams amatpersonas paraksts.</w:t>
            </w:r>
            <w:r w:rsidR="0082385B" w:rsidRPr="009427B9">
              <w:rPr>
                <w:rFonts w:ascii="Times New Roman" w:hAnsi="Times New Roman"/>
                <w:sz w:val="24"/>
                <w:szCs w:val="24"/>
                <w:lang w:eastAsia="lv-LV"/>
              </w:rPr>
              <w:t xml:space="preserve"> </w:t>
            </w:r>
          </w:p>
          <w:p w14:paraId="18A12F4D" w14:textId="144A1C79"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 xml:space="preserve">Saskaņā ar </w:t>
            </w:r>
            <w:r w:rsidRPr="00926203">
              <w:rPr>
                <w:rFonts w:ascii="Times New Roman" w:hAnsi="Times New Roman" w:cs="Times New Roman"/>
                <w:sz w:val="24"/>
                <w:szCs w:val="24"/>
              </w:rPr>
              <w:t xml:space="preserve">Regulas </w:t>
            </w:r>
            <w:r w:rsidRPr="0024354B">
              <w:rPr>
                <w:rFonts w:ascii="Times New Roman" w:hAnsi="Times New Roman" w:cs="Times New Roman"/>
                <w:sz w:val="24"/>
                <w:szCs w:val="24"/>
              </w:rPr>
              <w:t>1. panta 2. punktu daudzvalodu standarta veidlapas (turpmāk – Veidlapa) ieviešanas prasība attiecināma uz tādiem publiskiem dokumentiem, kurus saskaņā ar attiecīgās valsts tiesību aktiem izdevušas kādas dalībvalsts iestādes, kuri jāuzrāda citas dalībvalsts iestādēm un kuru galvenais mērķis ir konstatēt: dzimšanas faktu, to, ka persona ir dzīva, miršanas faktu, laulību (tostarp spēju doties laulībā un ģimenes stāvokli), domicilu un/vai uzturēšanas vietu, un sodāmības neesamību. Regula atceļ “</w:t>
            </w:r>
            <w:proofErr w:type="spellStart"/>
            <w:r w:rsidRPr="0024354B">
              <w:rPr>
                <w:rFonts w:ascii="Times New Roman" w:hAnsi="Times New Roman" w:cs="Times New Roman"/>
                <w:sz w:val="24"/>
                <w:szCs w:val="24"/>
              </w:rPr>
              <w:t>Apostille</w:t>
            </w:r>
            <w:proofErr w:type="spellEnd"/>
            <w:r w:rsidRPr="0024354B">
              <w:rPr>
                <w:rFonts w:ascii="Times New Roman" w:hAnsi="Times New Roman" w:cs="Times New Roman"/>
                <w:sz w:val="24"/>
                <w:szCs w:val="24"/>
              </w:rPr>
              <w:t>” prasību un vienkāršo formalitātes attiecībā uz apliecinātām kopijām un tulkojumiem. Līdz ar to, ja publiskajam dokumentam pievienota veidlapa, šo dokumentu vairs nav nepieciešams apliecināt ar “</w:t>
            </w:r>
            <w:proofErr w:type="spellStart"/>
            <w:r w:rsidRPr="0024354B">
              <w:rPr>
                <w:rFonts w:ascii="Times New Roman" w:hAnsi="Times New Roman" w:cs="Times New Roman"/>
                <w:sz w:val="24"/>
                <w:szCs w:val="24"/>
              </w:rPr>
              <w:t>Apostille</w:t>
            </w:r>
            <w:proofErr w:type="spellEnd"/>
            <w:r w:rsidRPr="0024354B">
              <w:rPr>
                <w:rFonts w:ascii="Times New Roman" w:hAnsi="Times New Roman" w:cs="Times New Roman"/>
                <w:sz w:val="24"/>
                <w:szCs w:val="24"/>
              </w:rPr>
              <w:t>”. Atbilstoši Regulas 8. panta 1. punktam Veidlapu pievieno publiskajiem dokumentiem, to izmanto kā tulkošanas palīglīdzekli, un tai nav patstāvīga juridiska spēka. Ņemot vērā minēto, Likumprojekta 1</w:t>
            </w:r>
            <w:r w:rsidR="000243E4">
              <w:rPr>
                <w:rFonts w:ascii="Times New Roman" w:hAnsi="Times New Roman" w:cs="Times New Roman"/>
                <w:sz w:val="24"/>
                <w:szCs w:val="24"/>
              </w:rPr>
              <w:t>8</w:t>
            </w:r>
            <w:r w:rsidRPr="0024354B">
              <w:rPr>
                <w:rFonts w:ascii="Times New Roman" w:hAnsi="Times New Roman" w:cs="Times New Roman"/>
                <w:sz w:val="24"/>
                <w:szCs w:val="24"/>
              </w:rPr>
              <w:t>. pants paredz papildināt Likuma 21. pantu ar 4</w:t>
            </w:r>
            <w:r w:rsidRPr="0024354B">
              <w:rPr>
                <w:rFonts w:ascii="Times New Roman" w:hAnsi="Times New Roman" w:cs="Times New Roman"/>
                <w:sz w:val="24"/>
                <w:szCs w:val="24"/>
                <w:vertAlign w:val="superscript"/>
              </w:rPr>
              <w:t>1</w:t>
            </w:r>
            <w:r w:rsidRPr="0024354B">
              <w:rPr>
                <w:rFonts w:ascii="Times New Roman" w:hAnsi="Times New Roman" w:cs="Times New Roman"/>
                <w:sz w:val="24"/>
                <w:szCs w:val="24"/>
              </w:rPr>
              <w:t>. daļu, paredzot tiesības personām, kurām tika izsniegta izziņa par sodāmības neesamību, saņemt Veidlapu. Veidlapa</w:t>
            </w:r>
            <w:r w:rsidR="00B318D9">
              <w:rPr>
                <w:rFonts w:ascii="Times New Roman" w:hAnsi="Times New Roman" w:cs="Times New Roman"/>
                <w:sz w:val="24"/>
                <w:szCs w:val="24"/>
              </w:rPr>
              <w:t>s izsniegšana</w:t>
            </w:r>
            <w:r w:rsidRPr="0024354B">
              <w:rPr>
                <w:rFonts w:ascii="Times New Roman" w:hAnsi="Times New Roman" w:cs="Times New Roman"/>
                <w:sz w:val="24"/>
                <w:szCs w:val="24"/>
              </w:rPr>
              <w:t xml:space="preserve"> </w:t>
            </w:r>
            <w:r w:rsidR="00B318D9">
              <w:rPr>
                <w:rFonts w:ascii="Times New Roman" w:hAnsi="Times New Roman" w:cs="Times New Roman"/>
                <w:sz w:val="24"/>
                <w:szCs w:val="24"/>
              </w:rPr>
              <w:t xml:space="preserve">būs maksas pakalpojums. Veidlapa </w:t>
            </w:r>
            <w:r w:rsidRPr="0024354B">
              <w:rPr>
                <w:rFonts w:ascii="Times New Roman" w:hAnsi="Times New Roman" w:cs="Times New Roman"/>
                <w:sz w:val="24"/>
                <w:szCs w:val="24"/>
              </w:rPr>
              <w:t xml:space="preserve">tiks izsniegta pēc personas pieprasījuma tikai tādos gadījumos, kad personai </w:t>
            </w:r>
            <w:r w:rsidR="009027E4">
              <w:rPr>
                <w:rFonts w:ascii="Times New Roman" w:hAnsi="Times New Roman" w:cs="Times New Roman"/>
                <w:sz w:val="24"/>
                <w:szCs w:val="24"/>
              </w:rPr>
              <w:t>ir tikusi</w:t>
            </w:r>
            <w:r w:rsidRPr="0024354B">
              <w:rPr>
                <w:rFonts w:ascii="Times New Roman" w:hAnsi="Times New Roman" w:cs="Times New Roman"/>
                <w:sz w:val="24"/>
                <w:szCs w:val="24"/>
              </w:rPr>
              <w:t xml:space="preserve"> izsniegta izziņa, par sodāmības neesamību.</w:t>
            </w:r>
          </w:p>
          <w:p w14:paraId="7AA061FA" w14:textId="055209CF" w:rsidR="004D4F1F" w:rsidRPr="0024354B" w:rsidRDefault="004D4F1F" w:rsidP="004D4F1F">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Vienlaikus Likumprojekta 1</w:t>
            </w:r>
            <w:r w:rsidR="00130BB7">
              <w:rPr>
                <w:rFonts w:ascii="Times New Roman" w:hAnsi="Times New Roman" w:cs="Times New Roman"/>
                <w:sz w:val="24"/>
                <w:szCs w:val="24"/>
              </w:rPr>
              <w:t>8</w:t>
            </w:r>
            <w:r w:rsidRPr="0024354B">
              <w:rPr>
                <w:rFonts w:ascii="Times New Roman" w:hAnsi="Times New Roman" w:cs="Times New Roman"/>
                <w:sz w:val="24"/>
                <w:szCs w:val="24"/>
              </w:rPr>
              <w:t xml:space="preserve">. pants paredz izslēgt Likuma 21. panta piekto daļu, lai no Likuma izslēgtu nosacījumu, ka par izziņas no Reģistra sagatavošanu ir maksājama valsts nodeva. Saskaņā ar likuma “Par nodokļiem un nodevām” 1. panta 2.  punktu valsts nodeva ir obligāts maksājums valsts budžetā vai šajā </w:t>
            </w:r>
            <w:r w:rsidRPr="0024354B">
              <w:rPr>
                <w:rFonts w:ascii="Times New Roman" w:hAnsi="Times New Roman" w:cs="Times New Roman"/>
                <w:sz w:val="24"/>
                <w:szCs w:val="24"/>
              </w:rPr>
              <w:lastRenderedPageBreak/>
              <w:t xml:space="preserve">likumā noteiktajos gadījumos pašvaldības budžetā par valsts vai pašvaldības institūcijas veicamo darbību, kas izriet no šīs institūcijas funkcijām. Valsts nodevas mērķis ir personu darbību regulēšana (kontrolēšana, veicināšana, ierobežošana). Valsts nodevas apmērs nav tiešā veidā saistīts ar institūcijas veiktās darbības izmaksu segšanu. </w:t>
            </w:r>
          </w:p>
          <w:p w14:paraId="75DBBF2F" w14:textId="77777777" w:rsidR="004D4F1F" w:rsidRPr="0024354B" w:rsidRDefault="004D4F1F" w:rsidP="004D4F1F">
            <w:pPr>
              <w:pStyle w:val="ListParagraph"/>
              <w:ind w:left="0"/>
              <w:contextualSpacing w:val="0"/>
              <w:jc w:val="both"/>
              <w:rPr>
                <w:rFonts w:eastAsiaTheme="minorHAnsi"/>
                <w:lang w:eastAsia="en-US"/>
              </w:rPr>
            </w:pPr>
            <w:r w:rsidRPr="0024354B">
              <w:rPr>
                <w:rFonts w:eastAsiaTheme="minorHAnsi"/>
                <w:lang w:eastAsia="en-US"/>
              </w:rPr>
              <w:t xml:space="preserve">Savukārt saskaņā ar likuma “Par budžetu un finanšu vadību” I sadaļu maksas pakalpojums ir pasākumu kopums, ko valsts budžeta iestāde ārējos normatīvajos aktos paredzētajos gadījumos veic par samaksu, lai nodrošinātu sabiedrības vajadzību ievērošanu. </w:t>
            </w:r>
          </w:p>
          <w:p w14:paraId="0A426896" w14:textId="77777777" w:rsidR="004D4F1F" w:rsidRPr="0024354B" w:rsidRDefault="004D4F1F" w:rsidP="004D4F1F">
            <w:pPr>
              <w:pStyle w:val="ListParagraph"/>
              <w:ind w:left="0"/>
              <w:contextualSpacing w:val="0"/>
              <w:jc w:val="both"/>
            </w:pPr>
            <w:r w:rsidRPr="0024354B">
              <w:t xml:space="preserve">Lai arī pakalpojums – izziņas izsniegšana no Reģistra – pēc sava satura netiek mainīts, tomēr Informācijas centrs veica minētā pakalpojuma izvērtēšanu saskaņā ar Iekšlietu ministrijas 2018. gada 18. jūnija vēstuli Nr. 1-42/1426 (turpmāk – Vēstule). Vēstulē Iekšlietu ministrija darīja zināmu, ka 2018. gada 4. jūnijā Finanšu ministrijā tika organizēta tikšanās, tai skaitā piedaloties Iekšlietu ministrijai, kuras laikā Finanšu ministrija norādīja, ka tās skatījumā pašreizējā brīdī vairākas valsts nodevu administrāciju administrētās valsts nodevas neatbilst „valsts nodevas” ekonomiskajai būtībai, un aicināja katru attiecīgo valsts nodevu administrāciju (likuma „Par nodokļiem un nodevām” izpratnē) veikt izvērtējumu, vai katrai attiecīgajai to administrētajai valsts nodevai būtu saglabājams valsts nodevas statuss, vai arī tā būtu pārveidojama par maksas pakalpojumu. Vēstulē Iekšlietu ministrija lūdza Informācijas centru veikt tā administrētās valsts nodevas izvērtējumu atbilstoši tās ekonomiskajai būtībai un iesniegt Iekšlietu ministrijā secinājumus par minētā izvērtējuma rezultātu. Atbildot uz Vēstuli, Informācijas centrs 2018. gada 16. jūlija vēstulē Nr. 14-6/6685 sniedza informāciju Iekšlietu ministrijai, ka pakalpojums - izziņas izsniegšana no Reģistra, kas uz izvērtēšanas brīdi bija noteikts kā valsts nodevas objekts: 1) neatbilst valsts nodevas definīcijai, jo tas nekontrolē personu darbību un nav saistīts ar personu darbību kontroli; 2) atbilst maksas pakalpojuma definīcijai, jo nodrošina sabiedrības vajadzību ievērošanu (sabiedrības interese saņemt informāciju, ko uzkrājusi valsts), lai nodrošinātu savu privāto tiesību īstenošanu (piemēram, piedaloties darba tirgū ar profesionāli ierobežojošajiem kritērijiem). Vienlaikus Informācijas centrs darīja zināmu Iekšlietu ministrijai, ka tiks izdarīti grozījumi Likumā un izdoti jaunā redakcijā Ministru kabineta 2013. gada 27. augusta noteikumi Nr. 656 „Iekšlietu ministrijas Informācijas centra sniegto maksas pakalpojumu </w:t>
            </w:r>
            <w:r w:rsidRPr="0024354B">
              <w:lastRenderedPageBreak/>
              <w:t>cenrādis”, tos papildinot ar jaunu maksas pozīciju, un izslēdzot valsts nodevu kā izziņas maksas objektu.</w:t>
            </w:r>
          </w:p>
          <w:p w14:paraId="30B2F55F" w14:textId="77777777" w:rsidR="004D4F1F" w:rsidRPr="0024354B" w:rsidRDefault="004D4F1F" w:rsidP="004D4F1F">
            <w:pPr>
              <w:pStyle w:val="ListParagraph"/>
              <w:ind w:left="0"/>
              <w:contextualSpacing w:val="0"/>
              <w:jc w:val="both"/>
            </w:pPr>
            <w:r w:rsidRPr="0024354B">
              <w:t>Informācijas centra ieskatā valsts nodeva par izziņas no Reģistra sagatavošanu nav saistīta ar personas darbības kontroli, jo izziņas izsniegšanas mērķis ir informācijas sniegšana par personas sodāmību – t.i., tādu ziņu sniegšana, kas par personu ir uzkrātas Reģistrā. Izziņas no Reģistra izsniegšana nekontrolē, neveicina un neierobežo personas darbību, neveic personas darbību regulēšanu.</w:t>
            </w:r>
          </w:p>
          <w:p w14:paraId="5C7BFDCC" w14:textId="77777777" w:rsidR="004D4F1F" w:rsidRPr="0024354B" w:rsidRDefault="004D4F1F" w:rsidP="004D4F1F">
            <w:pPr>
              <w:pStyle w:val="ListParagraph"/>
              <w:ind w:left="0"/>
              <w:contextualSpacing w:val="0"/>
              <w:jc w:val="both"/>
            </w:pPr>
            <w:r w:rsidRPr="0024354B">
              <w:t>Turklāt Ministru kabineta 2012. gada 20. marta sēdē izskatītā Finanšu ministrijas informatīvā ziņojuma „Par valsts nodevu un maksas pakalpojumu nošķiršanu un valsts nodevu sistēmas pilnveidošanu” (prot. Nr.16 31.§) (turpmāk – Ziņojums) 1.5. apakšpunktā skaidrots, ka viens no valsts nodevas objekta noteikšanas pamatkritērijiem ir, ka valsts nodeva uzskatāma par politikas veidošanas un regulēšanas instrumentu, un valsts nodevas maksājums tiek ieviests atsevišķu politikas mērķu sasniegšanai. Savukārt kā viens no maksas pakalpojuma noteikšanas pamatkritērijiem ir minēts, ka iestādes sniegtais pakalpojums nav saistīts ar politikas mērķu sasniegšanu.</w:t>
            </w:r>
          </w:p>
          <w:p w14:paraId="1BC47578" w14:textId="77777777" w:rsidR="004D4F1F" w:rsidRPr="0024354B" w:rsidRDefault="004D4F1F" w:rsidP="004D4F1F">
            <w:pPr>
              <w:pStyle w:val="ListParagraph"/>
              <w:ind w:left="0"/>
              <w:contextualSpacing w:val="0"/>
              <w:jc w:val="both"/>
            </w:pPr>
            <w:r w:rsidRPr="0024354B">
              <w:t xml:space="preserve">No ar Iekšlietu ministrijas 2020.gada 19.februāra rīkojumu Nr. 1-12/235 „Par Iekšlietu ministrijas darbības stratēģiju 2020. - 2022. gadam” apstiprinātās Iekšlietu ministrijas darbības stratēģijas 2020. – 2022. gadam (turpmāk – Ministrijas stratēģija) izriet, ka Iekšlietu ministrijas politikas mērķi ir veicināt noziedzības novēršanu un apkarošanu, sabiedriskās kārtības un drošības aizsardzību, izmantojot informācijas apstrādes un analīzes līdzekļus, kā arī nodrošināt Iekšlietu ministriju un tās padotībā esošās iestādes ar Eiropas Savienības prasībām atbilstošām operatīvo radiosakaru un privāto elektronisko sakaru tīklu sistēmām. </w:t>
            </w:r>
          </w:p>
          <w:p w14:paraId="5ADB47D2" w14:textId="77777777" w:rsidR="004D4F1F" w:rsidRPr="0024354B" w:rsidRDefault="004D4F1F" w:rsidP="004D4F1F">
            <w:pPr>
              <w:pStyle w:val="ListParagraph"/>
              <w:ind w:left="0"/>
              <w:contextualSpacing w:val="0"/>
              <w:jc w:val="both"/>
            </w:pPr>
            <w:r w:rsidRPr="0024354B">
              <w:t xml:space="preserve">Savukārt no ar Iekšlietu ministrijas 2020. gada 12. augusta rīkojumu Nr. 1-12/881 „Par Iekšlietu ministrijas Informācijas centra darbības stratēģijas 2020. - 2022. gadam apstiprināšanu” apstiprinātās Informācijas centra darbības stratēģijas 2020. – 2022. gadam (turpmāk – Informācijas centra stratēģija) izriet, ka Informācijas centra darbības mērķis ir veicināt noziedzības novēršanu un apkarošanu, sabiedriskās kārtības un drošības aizsardzību, izmantojot informācijas apstrādes un analīzes līdzekļus, kā arī nodrošināt ministriju un tās padotībā esošās iestādes ar informācijas un komunikācijas tehnoloģiju risinājumiem un Eiropas Savienības prasībām atbilstošām operatīvo radiosakaru un privāto elektronisko sakaru tīklu sistēmām. </w:t>
            </w:r>
          </w:p>
          <w:p w14:paraId="295F2B37" w14:textId="77777777" w:rsidR="004D4F1F" w:rsidRPr="0024354B" w:rsidRDefault="004D4F1F" w:rsidP="004D4F1F">
            <w:pPr>
              <w:pStyle w:val="ListParagraph"/>
              <w:ind w:left="0"/>
              <w:contextualSpacing w:val="0"/>
              <w:jc w:val="both"/>
            </w:pPr>
            <w:r w:rsidRPr="0024354B">
              <w:lastRenderedPageBreak/>
              <w:t>Līdz ar to Informācijas centra ieskatā pakalpojums – izziņas no Reģistra izsniegšana – nav saistīts ar Ministrijas stratēģijā un Informācijas centra stratēģijā minēto politikas mērķu sasniegšanu, jo pakalpojums nav darbība, kas veicinātu noziedzības novēršanu un apkarošanu, sabiedriskās kārtības un drošības aizsardzību vai citu minēto mērķu sasniegšanu. Izziņas no Reģistra izsniegšana ir iestādes veikta darbība, kas nodrošina personas privāto tiesību īstenošanu, t.i., nodrošina personai informācijas saņemšanu no valsts uzturēta informācijas sistēmu reģistra, tādēļ šim pakalpojumam būtu nosakāms maksas pakalpojuma statuss.</w:t>
            </w:r>
          </w:p>
          <w:p w14:paraId="4309B459" w14:textId="374F0A44" w:rsidR="004D4F1F" w:rsidRPr="0024354B" w:rsidRDefault="004D4F1F" w:rsidP="004D4F1F">
            <w:pPr>
              <w:shd w:val="clear" w:color="auto" w:fill="FFFFFF"/>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Ņemot vērā minēto, Likumprojekta 1</w:t>
            </w:r>
            <w:r w:rsidR="004F40F6">
              <w:rPr>
                <w:rFonts w:ascii="Times New Roman" w:hAnsi="Times New Roman" w:cs="Times New Roman"/>
                <w:sz w:val="24"/>
                <w:szCs w:val="24"/>
              </w:rPr>
              <w:t>8</w:t>
            </w:r>
            <w:r w:rsidRPr="0024354B">
              <w:rPr>
                <w:rFonts w:ascii="Times New Roman" w:hAnsi="Times New Roman" w:cs="Times New Roman"/>
                <w:sz w:val="24"/>
                <w:szCs w:val="24"/>
              </w:rPr>
              <w:t xml:space="preserve">.pants paredz izteikt jaunā redakcijā Likuma 21.panta sesto daļu, nosakot, ka ziņu sniegšana no Reģistra ir maksas pakalpojums atbilstoši Ministru kabineta noteiktajam maksas pakalpojumu cenrādim. Šī iemesla dēļ tiks veikti attiecīgi grozījumi arī Ministru kabineta 2013. gada 27. augusta noteikumos Nr. 656 “Iekšlietu ministrijas Informācijas centra sniegto maksas pakalpojumu cenrādis” un grozījumi Ministru kabineta 2014. gada 23. septembra noteikumos Nr. 563 “Noteikumi par ziņu sniegšanu un saņemšanu no Sodu reģistra, valsts nodevas apmēru un izziņas noformēšanas prasībām”. </w:t>
            </w:r>
          </w:p>
          <w:p w14:paraId="66588C3A" w14:textId="6E4991CA" w:rsidR="004D4F1F" w:rsidRPr="0024354B" w:rsidRDefault="004D4F1F" w:rsidP="004D4F1F">
            <w:pPr>
              <w:shd w:val="clear" w:color="auto" w:fill="FFFFFF"/>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Likumprojekta 1</w:t>
            </w:r>
            <w:r w:rsidR="00A0153F">
              <w:rPr>
                <w:rFonts w:ascii="Times New Roman" w:hAnsi="Times New Roman" w:cs="Times New Roman"/>
                <w:sz w:val="24"/>
                <w:szCs w:val="24"/>
              </w:rPr>
              <w:t>9</w:t>
            </w:r>
            <w:r w:rsidRPr="0024354B">
              <w:rPr>
                <w:rFonts w:ascii="Times New Roman" w:hAnsi="Times New Roman" w:cs="Times New Roman"/>
                <w:sz w:val="24"/>
                <w:szCs w:val="24"/>
              </w:rPr>
              <w:t>. pants paredz Likuma IV nodaļu papildināt ar 21.</w:t>
            </w:r>
            <w:r w:rsidRPr="0024354B">
              <w:rPr>
                <w:rFonts w:ascii="Times New Roman" w:hAnsi="Times New Roman" w:cs="Times New Roman"/>
                <w:sz w:val="24"/>
                <w:szCs w:val="24"/>
                <w:vertAlign w:val="superscript"/>
              </w:rPr>
              <w:t>1</w:t>
            </w:r>
            <w:r w:rsidRPr="0024354B">
              <w:rPr>
                <w:rFonts w:ascii="Times New Roman" w:hAnsi="Times New Roman" w:cs="Times New Roman"/>
                <w:sz w:val="24"/>
                <w:szCs w:val="24"/>
              </w:rPr>
              <w:t> pantu, nosakot, ka Datu valsts inspekcija veic ECRIS-TCN Regulas 28. panta 2. punktā paredzēto revīziju. Atbilstoši ECRIS-TCN</w:t>
            </w:r>
            <w:r w:rsidRPr="0024354B">
              <w:rPr>
                <w:rFonts w:ascii="Times New Roman" w:hAnsi="Times New Roman" w:cs="Times New Roman"/>
                <w:sz w:val="24"/>
                <w:szCs w:val="24"/>
                <w:shd w:val="clear" w:color="auto" w:fill="FFFFFF"/>
              </w:rPr>
              <w:t xml:space="preserve"> Regulai uzraudzības iestāde nodrošina, ka vismaz reizi trijos gados kopš ECRIS-TCN sistēmas darbības sākuma tiek veikta valsts sodāmības reģistros un pirkstu nospiedumu datubāzēs notikušo datu apstrādes darbību revīzija saskaņā ar attiecīgiem starptautiskiem revīzijas standartiem.</w:t>
            </w:r>
          </w:p>
          <w:p w14:paraId="6E087B5D" w14:textId="176AF057" w:rsidR="004D4F1F" w:rsidRPr="0024354B" w:rsidRDefault="004D4F1F" w:rsidP="004D4F1F">
            <w:pPr>
              <w:tabs>
                <w:tab w:val="left" w:pos="567"/>
                <w:tab w:val="left" w:pos="1134"/>
              </w:tabs>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 xml:space="preserve">Likumprojekta </w:t>
            </w:r>
            <w:r w:rsidR="00141C03">
              <w:rPr>
                <w:rFonts w:ascii="Times New Roman" w:hAnsi="Times New Roman" w:cs="Times New Roman"/>
                <w:sz w:val="24"/>
                <w:szCs w:val="24"/>
              </w:rPr>
              <w:t>20</w:t>
            </w:r>
            <w:r w:rsidRPr="0024354B">
              <w:rPr>
                <w:rFonts w:ascii="Times New Roman" w:hAnsi="Times New Roman" w:cs="Times New Roman"/>
                <w:sz w:val="24"/>
                <w:szCs w:val="24"/>
              </w:rPr>
              <w:t>. pants paredz izslēgt Likuma 22. panta pirmās daļas 7. punktu, kas pēc būtības dublē Likuma 22. panta pirmās daļas 6. punktu.</w:t>
            </w:r>
          </w:p>
          <w:p w14:paraId="56718702" w14:textId="3071C84B" w:rsidR="004D4F1F" w:rsidRPr="0024354B" w:rsidRDefault="004D4F1F" w:rsidP="004D4F1F">
            <w:pPr>
              <w:pStyle w:val="ListParagraph"/>
              <w:ind w:left="0"/>
              <w:contextualSpacing w:val="0"/>
              <w:jc w:val="both"/>
              <w:rPr>
                <w:rFonts w:eastAsiaTheme="minorHAnsi"/>
                <w:lang w:eastAsia="en-US"/>
              </w:rPr>
            </w:pPr>
            <w:r w:rsidRPr="0024354B">
              <w:t xml:space="preserve">Tāpat Likumprojekta </w:t>
            </w:r>
            <w:r w:rsidR="008D52DF">
              <w:t>20</w:t>
            </w:r>
            <w:r w:rsidRPr="0024354B">
              <w:t>. pants paredz</w:t>
            </w:r>
            <w:r w:rsidRPr="0024354B">
              <w:rPr>
                <w:rFonts w:eastAsiaTheme="minorHAnsi"/>
                <w:lang w:eastAsia="en-US"/>
              </w:rPr>
              <w:t xml:space="preserve"> precizēt Likuma 22. panta pirmās daļas 8. punktu, paredzot cik ilgi Reģistra aktuālajā datu bāzē glabā ziņas par </w:t>
            </w:r>
            <w:r w:rsidRPr="0024354B">
              <w:t xml:space="preserve">administratīvos pārkāpumus izdarījušām personām. Vienlaikus Likumprojekta </w:t>
            </w:r>
            <w:r w:rsidR="0038219E">
              <w:t>20</w:t>
            </w:r>
            <w:r w:rsidRPr="0024354B">
              <w:t xml:space="preserve">. pants paredz izteikt jaunā redakcijā Likuma </w:t>
            </w:r>
            <w:r w:rsidRPr="0024354B">
              <w:rPr>
                <w:rFonts w:eastAsiaTheme="minorHAnsi"/>
                <w:lang w:eastAsia="en-US"/>
              </w:rPr>
              <w:t xml:space="preserve">22. panta pirmās daļas 11. punktu, nosakot, cik ilgi Reģistra aktuālajā datu bāzē glabā ziņas par personām, par kurām saņemtas ziņas no Eiropas Savienības dalībvalsts vai trešās valsts. Tāpat Likumprojekta </w:t>
            </w:r>
            <w:r w:rsidR="00FC7155">
              <w:rPr>
                <w:rFonts w:eastAsiaTheme="minorHAnsi"/>
                <w:lang w:eastAsia="en-US"/>
              </w:rPr>
              <w:t>20</w:t>
            </w:r>
            <w:r w:rsidRPr="0024354B">
              <w:rPr>
                <w:rFonts w:eastAsiaTheme="minorHAnsi"/>
                <w:lang w:eastAsia="en-US"/>
              </w:rPr>
              <w:t xml:space="preserve">. pants paredz izslēgt no Likuma 22. panta otrās daļas skaitli “7”, ievērojot </w:t>
            </w:r>
            <w:r w:rsidRPr="0024354B">
              <w:rPr>
                <w:rFonts w:eastAsiaTheme="minorHAnsi"/>
                <w:lang w:eastAsia="en-US"/>
              </w:rPr>
              <w:lastRenderedPageBreak/>
              <w:t xml:space="preserve">Likumprojekta </w:t>
            </w:r>
            <w:r w:rsidR="00892FC4">
              <w:rPr>
                <w:rFonts w:eastAsiaTheme="minorHAnsi"/>
                <w:lang w:eastAsia="en-US"/>
              </w:rPr>
              <w:t>20</w:t>
            </w:r>
            <w:r w:rsidRPr="0024354B">
              <w:rPr>
                <w:rFonts w:eastAsiaTheme="minorHAnsi"/>
                <w:lang w:eastAsia="en-US"/>
              </w:rPr>
              <w:t>. panta pirmajā daļā ietverto grozījumu.</w:t>
            </w:r>
          </w:p>
          <w:p w14:paraId="5C554B0A" w14:textId="181DB20D" w:rsidR="004D4F1F" w:rsidRPr="0024354B" w:rsidRDefault="004D4F1F" w:rsidP="004D4F1F">
            <w:pPr>
              <w:pStyle w:val="ListParagraph"/>
              <w:ind w:left="0"/>
              <w:contextualSpacing w:val="0"/>
              <w:jc w:val="both"/>
            </w:pPr>
            <w:r w:rsidRPr="0024354B">
              <w:rPr>
                <w:rFonts w:eastAsiaTheme="minorHAnsi"/>
                <w:lang w:eastAsia="en-US"/>
              </w:rPr>
              <w:t>Likumprojekta 2</w:t>
            </w:r>
            <w:r w:rsidR="00D45FE6">
              <w:rPr>
                <w:rFonts w:eastAsiaTheme="minorHAnsi"/>
                <w:lang w:eastAsia="en-US"/>
              </w:rPr>
              <w:t>1</w:t>
            </w:r>
            <w:r w:rsidRPr="0024354B">
              <w:rPr>
                <w:rFonts w:eastAsiaTheme="minorHAnsi"/>
                <w:lang w:eastAsia="en-US"/>
              </w:rPr>
              <w:t xml:space="preserve">. pants paredz izteikt Likuma 23. panta 3. punktu jaunā redakcijā, precizējot Reģistra arhīva datu bāzē glabājamās ziņas par </w:t>
            </w:r>
            <w:r w:rsidRPr="0024354B">
              <w:t xml:space="preserve">administratīvos pārkāpumus izdarījušām personām, atstājot glabāšanas termiņus līdzšinējā redakcijā. </w:t>
            </w:r>
          </w:p>
          <w:p w14:paraId="4F2CAD60" w14:textId="77777777" w:rsidR="004D4F1F" w:rsidRPr="0024354B" w:rsidRDefault="004D4F1F" w:rsidP="004D4F1F">
            <w:pPr>
              <w:pStyle w:val="ListParagraph"/>
              <w:ind w:left="0"/>
              <w:contextualSpacing w:val="0"/>
              <w:jc w:val="both"/>
            </w:pPr>
            <w:r w:rsidRPr="0024354B">
              <w:t>Datu dzēšanu  par piemērotiem administratīviem pār</w:t>
            </w:r>
            <w:r w:rsidR="00DE5253">
              <w:t>kāpumiem, noteica Likums (</w:t>
            </w:r>
            <w:r w:rsidRPr="0024354B">
              <w:t>2002.</w:t>
            </w:r>
            <w:r w:rsidR="00DE5253">
              <w:t> gada 1. janvāra</w:t>
            </w:r>
            <w:r w:rsidRPr="0024354B">
              <w:t> redakcija) un grozījumi spēkā esošajā Likumā.</w:t>
            </w:r>
          </w:p>
          <w:p w14:paraId="0004278D" w14:textId="77777777" w:rsidR="004D4F1F" w:rsidRPr="0024354B" w:rsidRDefault="004D4F1F" w:rsidP="004D4F1F">
            <w:pPr>
              <w:pStyle w:val="ListParagraph"/>
              <w:ind w:left="0"/>
              <w:contextualSpacing w:val="0"/>
              <w:jc w:val="both"/>
              <w:rPr>
                <w:iCs/>
              </w:rPr>
            </w:pPr>
            <w:r w:rsidRPr="0024354B">
              <w:t xml:space="preserve"> Likuma pārejas noteikumu 2. punkts noteica, ka </w:t>
            </w:r>
            <w:r w:rsidRPr="0024354B">
              <w:rPr>
                <w:iCs/>
              </w:rPr>
              <w:t>"</w:t>
            </w:r>
            <w:r w:rsidRPr="004C70B7">
              <w:rPr>
                <w:i/>
                <w:iCs/>
              </w:rPr>
              <w:t>Šā likuma 9. panta pirmās daļas 5. un 10. punkts, 12. panta 16. un 17. punkts un 13. pants stājas spēkā 2015. gada 1. janvārī.</w:t>
            </w:r>
            <w:r w:rsidRPr="0024354B">
              <w:rPr>
                <w:iCs/>
              </w:rPr>
              <w:t>",</w:t>
            </w:r>
            <w:r w:rsidRPr="0024354B">
              <w:rPr>
                <w:i/>
                <w:iCs/>
              </w:rPr>
              <w:t xml:space="preserve"> </w:t>
            </w:r>
            <w:r w:rsidRPr="0024354B">
              <w:rPr>
                <w:iCs/>
              </w:rPr>
              <w:t>tādejādi</w:t>
            </w:r>
            <w:r w:rsidRPr="0024354B">
              <w:rPr>
                <w:i/>
                <w:iCs/>
              </w:rPr>
              <w:t xml:space="preserve"> </w:t>
            </w:r>
            <w:r w:rsidRPr="0024354B">
              <w:t>neparedzot dzēšanas kārtību pārkāpumiem, kuri piemēroti līdz 2005. gada 1. janvārim.</w:t>
            </w:r>
          </w:p>
          <w:p w14:paraId="3A6E0060" w14:textId="4644572B" w:rsidR="004D4F1F" w:rsidRPr="0024354B" w:rsidRDefault="004D4F1F" w:rsidP="004D4F1F">
            <w:pPr>
              <w:pStyle w:val="ListParagraph"/>
              <w:ind w:left="0"/>
              <w:contextualSpacing w:val="0"/>
              <w:jc w:val="both"/>
            </w:pPr>
            <w:r w:rsidRPr="0024354B">
              <w:t>Likumprojekta 2</w:t>
            </w:r>
            <w:r w:rsidR="00A818E5">
              <w:t>2</w:t>
            </w:r>
            <w:r w:rsidRPr="0024354B">
              <w:t>. pants paredz papildināt Likuma pārejas noteikumus ar 8. punktu, nosakot, ka grozījumi par Likuma 21. panta piektās daļas izslēgšanu stāsies spēkā 2022. gada 1. janvārī.</w:t>
            </w:r>
          </w:p>
          <w:p w14:paraId="2911268A" w14:textId="46D0DA2C" w:rsidR="004D4F1F" w:rsidRPr="0024354B" w:rsidRDefault="004D4F1F" w:rsidP="004D4F1F">
            <w:pPr>
              <w:pStyle w:val="ListParagraph"/>
              <w:ind w:left="0"/>
              <w:contextualSpacing w:val="0"/>
              <w:jc w:val="both"/>
            </w:pPr>
            <w:r w:rsidRPr="0024354B">
              <w:t>Atbilstoši Direktīvas 3. panta 1. punktam Direktīvas prasības nacionālajos normatīvajos aktos ir jāpārņem līdz 2022. gada 28. jūnijam. Ievērojot minēto un to, ka Likumprojektā ir ietvertas arī tiesību normas, kas saistītas ar Direktīvu, nepieciešams noteikt atšķirīgu spēkā stāšanās laiku atsevišķām tiesību normām. Ņemot vērā minēto, Likumprojekta 2</w:t>
            </w:r>
            <w:r w:rsidR="002227C3">
              <w:t>2</w:t>
            </w:r>
            <w:r w:rsidRPr="0024354B">
              <w:t>. pants paredz papildināt Likuma pārejas noteikumus arī ar 9. punktu, nosakot, ka šā likuma grozījums par vārdu aizstāšanu 16. panta pirmajā daļā un vārda izslēgšanu no 16. panta otrās daļas, par 17. panta pirmās daļas izteikšanu jaunā redakcijā, par IV nodaļas nosaukuma papildināšanu, par 19. panta pirmās daļas 8. punkta izteikšanu jaunā redakcijā, kā arī šā likuma 16.</w:t>
            </w:r>
            <w:r w:rsidRPr="0024354B">
              <w:rPr>
                <w:vertAlign w:val="superscript"/>
              </w:rPr>
              <w:t>1 </w:t>
            </w:r>
            <w:r w:rsidRPr="0024354B">
              <w:t>pants, 19. panta 2</w:t>
            </w:r>
            <w:r w:rsidRPr="0024354B">
              <w:rPr>
                <w:vertAlign w:val="superscript"/>
              </w:rPr>
              <w:t>1</w:t>
            </w:r>
            <w:r w:rsidRPr="0024354B">
              <w:t>. daļa un 21.</w:t>
            </w:r>
            <w:r w:rsidRPr="0024354B">
              <w:rPr>
                <w:vertAlign w:val="superscript"/>
              </w:rPr>
              <w:t>1</w:t>
            </w:r>
            <w:r w:rsidRPr="0024354B">
              <w:t> pants stājas spēkā 2022. gada 28. jūnijā.</w:t>
            </w:r>
          </w:p>
          <w:p w14:paraId="12003E4C" w14:textId="77777777" w:rsidR="00E5323B" w:rsidRPr="0024354B" w:rsidRDefault="004D4F1F" w:rsidP="004D4F1F">
            <w:pPr>
              <w:spacing w:after="0" w:line="240" w:lineRule="auto"/>
              <w:jc w:val="both"/>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Vienlaikus Likumprojekta 22. pants paredz papildināt Likumu ar informatīvo atsauci uz Direktīvu, jo atsevišķas Likumprojektā iekļautās tiesību normas izriet no tās.</w:t>
            </w:r>
          </w:p>
        </w:tc>
      </w:tr>
      <w:tr w:rsidR="00460648" w:rsidRPr="0024354B" w14:paraId="10D1D218"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A6D2CEE"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69617163"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hideMark/>
          </w:tcPr>
          <w:p w14:paraId="5A47D561" w14:textId="77777777" w:rsidR="00E5323B" w:rsidRPr="0024354B" w:rsidRDefault="003B03FE" w:rsidP="00E5323B">
            <w:pPr>
              <w:spacing w:after="0" w:line="240" w:lineRule="auto"/>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Iekšlietu ministrija, Informācijas centrs.</w:t>
            </w:r>
          </w:p>
        </w:tc>
      </w:tr>
      <w:tr w:rsidR="00460648" w:rsidRPr="0024354B" w14:paraId="0576C108"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C758CC1"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24A59E22"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00B045EA" w14:textId="77777777" w:rsidR="00E5323B" w:rsidRPr="0024354B" w:rsidRDefault="0095459E"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Nav</w:t>
            </w:r>
          </w:p>
        </w:tc>
      </w:tr>
    </w:tbl>
    <w:p w14:paraId="37D80B07"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460648" w:rsidRPr="0024354B" w14:paraId="0AD3CDDA"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62BD693" w14:textId="77777777" w:rsidR="00655F2C" w:rsidRPr="0024354B" w:rsidRDefault="00E5323B" w:rsidP="00A45C60">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460648" w:rsidRPr="0024354B" w14:paraId="23ECD80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A8CCED4"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lastRenderedPageBreak/>
              <w:t>1.</w:t>
            </w:r>
          </w:p>
        </w:tc>
        <w:tc>
          <w:tcPr>
            <w:tcW w:w="1700" w:type="pct"/>
            <w:tcBorders>
              <w:top w:val="outset" w:sz="6" w:space="0" w:color="auto"/>
              <w:left w:val="outset" w:sz="6" w:space="0" w:color="auto"/>
              <w:bottom w:val="outset" w:sz="6" w:space="0" w:color="auto"/>
              <w:right w:val="outset" w:sz="6" w:space="0" w:color="auto"/>
            </w:tcBorders>
            <w:hideMark/>
          </w:tcPr>
          <w:p w14:paraId="06E7826C"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Sabiedrības mērķgrupas,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7A830FD2" w14:textId="77777777" w:rsidR="003B4E04" w:rsidRPr="0024354B" w:rsidRDefault="003B4E04" w:rsidP="003B4E04">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Informācijas centrs, Likuma 14. pantā minētie subjekti, kas sniedz ziņas Reģistram, un Likuma 19. panta pirmajā daļā minētie subjekti, kam ir piešķirtas tiesības pieprasīt un saņemt ziņas par sevi.</w:t>
            </w:r>
          </w:p>
          <w:p w14:paraId="1102DA09" w14:textId="77777777" w:rsidR="003B4E04" w:rsidRPr="0024354B" w:rsidRDefault="003B4E04" w:rsidP="003B4E04">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Tāpat jebkura fiziska vai juridiska persona, kura vēlas saņemt izziņu par ziņu neesamību Reģistrā. Šobrīd nevar identificēt, cik būs to fizisko un juridisko personu, kuras vēlēsies saņemt izziņu par (ne)sodāmību no Reģistra.</w:t>
            </w:r>
          </w:p>
          <w:p w14:paraId="357350BB" w14:textId="77777777" w:rsidR="00E5323B" w:rsidRPr="0024354B" w:rsidRDefault="003B4E04" w:rsidP="003B4E04">
            <w:pPr>
              <w:spacing w:after="0" w:line="240" w:lineRule="auto"/>
              <w:jc w:val="both"/>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Vidēji kalendārā gada ietvaros izziņa par (ne)sodāmību tiek sagatavota 19 320 reizes.</w:t>
            </w:r>
          </w:p>
        </w:tc>
      </w:tr>
      <w:tr w:rsidR="00460648" w:rsidRPr="0024354B" w14:paraId="10091C5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0281999"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2D6ADDFF"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14:paraId="77D34A30" w14:textId="77777777" w:rsidR="00745757" w:rsidRPr="0024354B" w:rsidRDefault="00745757" w:rsidP="00745757">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Saskaņā ar Ministru kabineta 2012. gada 20. marta sēdē nolemto (Ziņojuma</w:t>
            </w:r>
            <w:r w:rsidRPr="0024354B">
              <w:rPr>
                <w:rFonts w:ascii="Times New Roman" w:hAnsi="Times New Roman" w:cs="Times New Roman"/>
                <w:bCs/>
                <w:sz w:val="24"/>
                <w:szCs w:val="24"/>
              </w:rPr>
              <w:t xml:space="preserve"> 5. punkts)</w:t>
            </w:r>
            <w:r w:rsidRPr="0024354B">
              <w:rPr>
                <w:rFonts w:ascii="Times New Roman" w:hAnsi="Times New Roman" w:cs="Times New Roman"/>
                <w:b/>
                <w:bCs/>
                <w:sz w:val="24"/>
                <w:szCs w:val="24"/>
              </w:rPr>
              <w:t xml:space="preserve">  </w:t>
            </w:r>
            <w:r w:rsidRPr="0024354B">
              <w:rPr>
                <w:rFonts w:ascii="Times New Roman" w:hAnsi="Times New Roman" w:cs="Times New Roman"/>
                <w:bCs/>
                <w:sz w:val="24"/>
                <w:szCs w:val="24"/>
              </w:rPr>
              <w:t>visām ministrijām tika uzdots izskatīt iespēju atteikties no atsevišķām nodevām un maksas par sniegto pakalpojumu, ņemot vērā to ekonomisko būtību, lietderību, efektivitāti, ietekmi uz uzņēmējdarbības vidi un ietekmi uz budžetu, kā arī izvērtēt iespēju noteikt atbrīvojumus valsts nodevu un maksas pakalpojuma piemērošanā.</w:t>
            </w:r>
          </w:p>
          <w:p w14:paraId="7FD2095F" w14:textId="77777777" w:rsidR="00745757" w:rsidRPr="0024354B" w:rsidRDefault="00745757" w:rsidP="00745757">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 xml:space="preserve">Fiziskajām un juridiskajām personām projekta tiesiskais regulējums maina tiesības, paplašinot saņemto publiskās pārvaldes pakalpojumu veidu, kā arī veicamās darbības, lai saņemtu pakalpojumu. </w:t>
            </w:r>
          </w:p>
          <w:p w14:paraId="37BE7E1E" w14:textId="77777777" w:rsidR="00745757" w:rsidRPr="0024354B" w:rsidRDefault="00745757" w:rsidP="00745757">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Tiesiskais regulējums samazina administratīvo slogu personām, kuras izvēlēsies saņemt izziņu par (ne)sodāmību no Reģistra elektroniski, taču precīzi administratīvā sloga izmaksu aprēķini tiks virzīti vienlaicīgi ar grozījumiem Ministru kabineta 2014. gada 23. septembra noteikumos Nr. 563 “Noteikumi par ziņu sniegšanu un saņemšanu no Sodu reģistra, valsts nodevas apmēru un izziņas noformēšanas prasībām”.</w:t>
            </w:r>
          </w:p>
          <w:p w14:paraId="21F92170" w14:textId="77777777" w:rsidR="00745757" w:rsidRPr="0024354B" w:rsidRDefault="00745757" w:rsidP="00745757">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Privātpersonām, kas izziņas par (ne)sodāmību saņems rakstveidā, administratīvais slogs paliks nemainīs.</w:t>
            </w:r>
          </w:p>
          <w:p w14:paraId="6D8485AC" w14:textId="77777777" w:rsidR="00E5323B" w:rsidRPr="0024354B" w:rsidRDefault="00745757" w:rsidP="00745757">
            <w:pPr>
              <w:spacing w:after="0" w:line="240" w:lineRule="auto"/>
              <w:jc w:val="both"/>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Pārējā daļā fiziskajām un juridiskajām personām, valsts un pašvaldību iestādēm administratīvais slogs nemainās, un Likumprojekta tiesiskais regulējums nemaina to pienākumus un veicamās darbības.</w:t>
            </w:r>
          </w:p>
        </w:tc>
      </w:tr>
      <w:tr w:rsidR="00460648" w:rsidRPr="0024354B" w14:paraId="4C88EE8A"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890C4AA"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74D59B26"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41AE0880" w14:textId="77777777" w:rsidR="00E5323B" w:rsidRPr="0024354B" w:rsidRDefault="00621E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Likumprojekts šo jomu neskar</w:t>
            </w:r>
          </w:p>
        </w:tc>
      </w:tr>
      <w:tr w:rsidR="00460648" w:rsidRPr="0024354B" w14:paraId="741F55DE"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C340E62"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34188ECF"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2D2B606F" w14:textId="77777777" w:rsidR="00E5323B" w:rsidRPr="0024354B" w:rsidRDefault="00621E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Likumprojekts šo jomu neskar</w:t>
            </w:r>
          </w:p>
        </w:tc>
      </w:tr>
      <w:tr w:rsidR="00460648" w:rsidRPr="0024354B" w14:paraId="460C7BA5"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12E13CA"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14:paraId="0FBA2D30"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74644734" w14:textId="77777777" w:rsidR="00E5323B" w:rsidRPr="0024354B" w:rsidRDefault="00621E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Nav</w:t>
            </w:r>
          </w:p>
        </w:tc>
      </w:tr>
    </w:tbl>
    <w:p w14:paraId="67F03631"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639"/>
        <w:gridCol w:w="1136"/>
        <w:gridCol w:w="1035"/>
        <w:gridCol w:w="979"/>
        <w:gridCol w:w="1035"/>
        <w:gridCol w:w="979"/>
        <w:gridCol w:w="1035"/>
        <w:gridCol w:w="1217"/>
      </w:tblGrid>
      <w:tr w:rsidR="00460648" w:rsidRPr="0024354B" w14:paraId="2FC92646" w14:textId="77777777" w:rsidTr="00782CBF">
        <w:trPr>
          <w:tblCellSpacing w:w="15" w:type="dxa"/>
        </w:trPr>
        <w:tc>
          <w:tcPr>
            <w:tcW w:w="4967" w:type="pct"/>
            <w:gridSpan w:val="8"/>
            <w:tcBorders>
              <w:top w:val="outset" w:sz="6" w:space="0" w:color="auto"/>
              <w:left w:val="outset" w:sz="6" w:space="0" w:color="auto"/>
              <w:bottom w:val="outset" w:sz="6" w:space="0" w:color="auto"/>
              <w:right w:val="outset" w:sz="6" w:space="0" w:color="auto"/>
            </w:tcBorders>
            <w:vAlign w:val="center"/>
            <w:hideMark/>
          </w:tcPr>
          <w:p w14:paraId="055BDA0F" w14:textId="77777777" w:rsidR="00655F2C" w:rsidRPr="0024354B" w:rsidRDefault="00E5323B" w:rsidP="0058281B">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III. Tiesību akta projekta ietekme uz valsts budžetu un pašvaldību budžetiem</w:t>
            </w:r>
          </w:p>
        </w:tc>
      </w:tr>
      <w:tr w:rsidR="00460648" w:rsidRPr="0024354B" w14:paraId="54D5F3D4" w14:textId="77777777" w:rsidTr="00782CBF">
        <w:trPr>
          <w:tblCellSpacing w:w="15" w:type="dxa"/>
        </w:trPr>
        <w:tc>
          <w:tcPr>
            <w:tcW w:w="869" w:type="pct"/>
            <w:vMerge w:val="restart"/>
            <w:tcBorders>
              <w:top w:val="outset" w:sz="6" w:space="0" w:color="auto"/>
              <w:left w:val="outset" w:sz="6" w:space="0" w:color="auto"/>
              <w:bottom w:val="outset" w:sz="6" w:space="0" w:color="auto"/>
              <w:right w:val="outset" w:sz="6" w:space="0" w:color="auto"/>
            </w:tcBorders>
            <w:vAlign w:val="center"/>
            <w:hideMark/>
          </w:tcPr>
          <w:p w14:paraId="52CE2771"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Rādītāji</w:t>
            </w:r>
          </w:p>
        </w:tc>
        <w:tc>
          <w:tcPr>
            <w:tcW w:w="1197"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49CBF5FD" w14:textId="77777777" w:rsidR="00655F2C" w:rsidRPr="0024354B" w:rsidRDefault="00100208"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2021. </w:t>
            </w:r>
            <w:r w:rsidR="00E5323B" w:rsidRPr="0024354B">
              <w:rPr>
                <w:rFonts w:ascii="Times New Roman" w:eastAsia="Times New Roman" w:hAnsi="Times New Roman" w:cs="Times New Roman"/>
                <w:iCs/>
                <w:sz w:val="24"/>
                <w:szCs w:val="24"/>
                <w:lang w:eastAsia="lv-LV"/>
              </w:rPr>
              <w:t>gads</w:t>
            </w:r>
          </w:p>
        </w:tc>
        <w:tc>
          <w:tcPr>
            <w:tcW w:w="2869" w:type="pct"/>
            <w:gridSpan w:val="5"/>
            <w:tcBorders>
              <w:top w:val="outset" w:sz="6" w:space="0" w:color="auto"/>
              <w:left w:val="outset" w:sz="6" w:space="0" w:color="auto"/>
              <w:bottom w:val="outset" w:sz="6" w:space="0" w:color="auto"/>
              <w:right w:val="outset" w:sz="6" w:space="0" w:color="auto"/>
            </w:tcBorders>
            <w:vAlign w:val="center"/>
            <w:hideMark/>
          </w:tcPr>
          <w:p w14:paraId="30A8BFE1"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Turpmākie trīs gadi (</w:t>
            </w:r>
            <w:proofErr w:type="spellStart"/>
            <w:r w:rsidRPr="0024354B">
              <w:rPr>
                <w:rFonts w:ascii="Times New Roman" w:eastAsia="Times New Roman" w:hAnsi="Times New Roman" w:cs="Times New Roman"/>
                <w:i/>
                <w:iCs/>
                <w:sz w:val="24"/>
                <w:szCs w:val="24"/>
                <w:lang w:eastAsia="lv-LV"/>
              </w:rPr>
              <w:t>euro</w:t>
            </w:r>
            <w:proofErr w:type="spellEnd"/>
            <w:r w:rsidRPr="0024354B">
              <w:rPr>
                <w:rFonts w:ascii="Times New Roman" w:eastAsia="Times New Roman" w:hAnsi="Times New Roman" w:cs="Times New Roman"/>
                <w:iCs/>
                <w:sz w:val="24"/>
                <w:szCs w:val="24"/>
                <w:lang w:eastAsia="lv-LV"/>
              </w:rPr>
              <w:t>)</w:t>
            </w:r>
          </w:p>
        </w:tc>
      </w:tr>
      <w:tr w:rsidR="00460648" w:rsidRPr="0024354B" w14:paraId="5A117D16" w14:textId="77777777" w:rsidTr="00782CB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EF7E4BB"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770EB62B"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p>
        </w:tc>
        <w:tc>
          <w:tcPr>
            <w:tcW w:w="1116" w:type="pct"/>
            <w:gridSpan w:val="2"/>
            <w:tcBorders>
              <w:top w:val="outset" w:sz="6" w:space="0" w:color="auto"/>
              <w:left w:val="outset" w:sz="6" w:space="0" w:color="auto"/>
              <w:bottom w:val="outset" w:sz="6" w:space="0" w:color="auto"/>
              <w:right w:val="outset" w:sz="6" w:space="0" w:color="auto"/>
            </w:tcBorders>
            <w:vAlign w:val="center"/>
            <w:hideMark/>
          </w:tcPr>
          <w:p w14:paraId="0A6F8077" w14:textId="77777777" w:rsidR="00655F2C" w:rsidRPr="0024354B" w:rsidRDefault="00100208"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2022. gads</w:t>
            </w:r>
          </w:p>
        </w:tc>
        <w:tc>
          <w:tcPr>
            <w:tcW w:w="1116" w:type="pct"/>
            <w:gridSpan w:val="2"/>
            <w:tcBorders>
              <w:top w:val="outset" w:sz="6" w:space="0" w:color="auto"/>
              <w:left w:val="outset" w:sz="6" w:space="0" w:color="auto"/>
              <w:bottom w:val="outset" w:sz="6" w:space="0" w:color="auto"/>
              <w:right w:val="outset" w:sz="6" w:space="0" w:color="auto"/>
            </w:tcBorders>
            <w:vAlign w:val="center"/>
            <w:hideMark/>
          </w:tcPr>
          <w:p w14:paraId="72A01DFC" w14:textId="77777777" w:rsidR="00655F2C" w:rsidRPr="0024354B" w:rsidRDefault="00100208"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2023. gads</w:t>
            </w:r>
          </w:p>
        </w:tc>
        <w:tc>
          <w:tcPr>
            <w:tcW w:w="604" w:type="pct"/>
            <w:tcBorders>
              <w:top w:val="outset" w:sz="6" w:space="0" w:color="auto"/>
              <w:left w:val="outset" w:sz="6" w:space="0" w:color="auto"/>
              <w:bottom w:val="outset" w:sz="6" w:space="0" w:color="auto"/>
              <w:right w:val="outset" w:sz="6" w:space="0" w:color="auto"/>
            </w:tcBorders>
            <w:vAlign w:val="center"/>
            <w:hideMark/>
          </w:tcPr>
          <w:p w14:paraId="03AB34B4" w14:textId="77777777" w:rsidR="00655F2C" w:rsidRPr="0024354B" w:rsidRDefault="00F323FE"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2024.</w:t>
            </w:r>
            <w:r w:rsidR="00100208" w:rsidRPr="0024354B">
              <w:rPr>
                <w:rFonts w:ascii="Times New Roman" w:eastAsia="Times New Roman" w:hAnsi="Times New Roman" w:cs="Times New Roman"/>
                <w:iCs/>
                <w:sz w:val="24"/>
                <w:szCs w:val="24"/>
                <w:lang w:eastAsia="lv-LV"/>
              </w:rPr>
              <w:t>gads</w:t>
            </w:r>
          </w:p>
        </w:tc>
      </w:tr>
      <w:tr w:rsidR="00460648" w:rsidRPr="0024354B" w14:paraId="652CA397" w14:textId="77777777" w:rsidTr="00782CB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BF88876"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p>
        </w:tc>
        <w:tc>
          <w:tcPr>
            <w:tcW w:w="623" w:type="pct"/>
            <w:tcBorders>
              <w:top w:val="outset" w:sz="6" w:space="0" w:color="auto"/>
              <w:left w:val="outset" w:sz="6" w:space="0" w:color="auto"/>
              <w:bottom w:val="outset" w:sz="6" w:space="0" w:color="auto"/>
              <w:right w:val="outset" w:sz="6" w:space="0" w:color="auto"/>
            </w:tcBorders>
            <w:vAlign w:val="center"/>
            <w:hideMark/>
          </w:tcPr>
          <w:p w14:paraId="3897FE0B" w14:textId="77777777" w:rsidR="00655F2C" w:rsidRPr="00F323FE" w:rsidRDefault="00E5323B" w:rsidP="00E5323B">
            <w:pPr>
              <w:spacing w:after="0" w:line="240" w:lineRule="auto"/>
              <w:rPr>
                <w:rFonts w:ascii="Times New Roman" w:eastAsia="Times New Roman" w:hAnsi="Times New Roman" w:cs="Times New Roman"/>
                <w:iCs/>
                <w:lang w:eastAsia="lv-LV"/>
              </w:rPr>
            </w:pPr>
            <w:r w:rsidRPr="00F323FE">
              <w:rPr>
                <w:rFonts w:ascii="Times New Roman" w:eastAsia="Times New Roman" w:hAnsi="Times New Roman" w:cs="Times New Roman"/>
                <w:iCs/>
                <w:lang w:eastAsia="lv-LV"/>
              </w:rPr>
              <w:t>saskaņā ar valsts budžetu kārtējam gadam</w:t>
            </w:r>
          </w:p>
        </w:tc>
        <w:tc>
          <w:tcPr>
            <w:tcW w:w="557" w:type="pct"/>
            <w:tcBorders>
              <w:top w:val="outset" w:sz="6" w:space="0" w:color="auto"/>
              <w:left w:val="outset" w:sz="6" w:space="0" w:color="auto"/>
              <w:bottom w:val="outset" w:sz="6" w:space="0" w:color="auto"/>
              <w:right w:val="outset" w:sz="6" w:space="0" w:color="auto"/>
            </w:tcBorders>
            <w:vAlign w:val="center"/>
            <w:hideMark/>
          </w:tcPr>
          <w:p w14:paraId="39F9CA7B" w14:textId="77777777" w:rsidR="00655F2C" w:rsidRPr="00F323FE" w:rsidRDefault="00E5323B" w:rsidP="00E5323B">
            <w:pPr>
              <w:spacing w:after="0" w:line="240" w:lineRule="auto"/>
              <w:rPr>
                <w:rFonts w:ascii="Times New Roman" w:eastAsia="Times New Roman" w:hAnsi="Times New Roman" w:cs="Times New Roman"/>
                <w:iCs/>
                <w:lang w:eastAsia="lv-LV"/>
              </w:rPr>
            </w:pPr>
            <w:r w:rsidRPr="00F323FE">
              <w:rPr>
                <w:rFonts w:ascii="Times New Roman" w:eastAsia="Times New Roman" w:hAnsi="Times New Roman" w:cs="Times New Roman"/>
                <w:iCs/>
                <w:lang w:eastAsia="lv-LV"/>
              </w:rPr>
              <w:t>izmaiņas kārtējā gadā, salīdzinot ar valsts budžetu kārtējam gadam</w:t>
            </w:r>
          </w:p>
        </w:tc>
        <w:tc>
          <w:tcPr>
            <w:tcW w:w="542" w:type="pct"/>
            <w:tcBorders>
              <w:top w:val="outset" w:sz="6" w:space="0" w:color="auto"/>
              <w:left w:val="outset" w:sz="6" w:space="0" w:color="auto"/>
              <w:bottom w:val="outset" w:sz="6" w:space="0" w:color="auto"/>
              <w:right w:val="outset" w:sz="6" w:space="0" w:color="auto"/>
            </w:tcBorders>
            <w:vAlign w:val="center"/>
            <w:hideMark/>
          </w:tcPr>
          <w:p w14:paraId="3ED9AC65" w14:textId="77777777" w:rsidR="00655F2C" w:rsidRPr="00F323FE" w:rsidRDefault="00E5323B" w:rsidP="00E5323B">
            <w:pPr>
              <w:spacing w:after="0" w:line="240" w:lineRule="auto"/>
              <w:rPr>
                <w:rFonts w:ascii="Times New Roman" w:eastAsia="Times New Roman" w:hAnsi="Times New Roman" w:cs="Times New Roman"/>
                <w:iCs/>
                <w:lang w:eastAsia="lv-LV"/>
              </w:rPr>
            </w:pPr>
            <w:r w:rsidRPr="00F323FE">
              <w:rPr>
                <w:rFonts w:ascii="Times New Roman" w:eastAsia="Times New Roman" w:hAnsi="Times New Roman" w:cs="Times New Roman"/>
                <w:iCs/>
                <w:lang w:eastAsia="lv-LV"/>
              </w:rPr>
              <w:t>saskaņā ar vidēja termiņa budžeta ietvaru</w:t>
            </w:r>
          </w:p>
        </w:tc>
        <w:tc>
          <w:tcPr>
            <w:tcW w:w="558" w:type="pct"/>
            <w:tcBorders>
              <w:top w:val="outset" w:sz="6" w:space="0" w:color="auto"/>
              <w:left w:val="outset" w:sz="6" w:space="0" w:color="auto"/>
              <w:bottom w:val="outset" w:sz="6" w:space="0" w:color="auto"/>
              <w:right w:val="outset" w:sz="6" w:space="0" w:color="auto"/>
            </w:tcBorders>
            <w:vAlign w:val="center"/>
            <w:hideMark/>
          </w:tcPr>
          <w:p w14:paraId="3FB7851E" w14:textId="77777777" w:rsidR="00655F2C" w:rsidRPr="00F323FE" w:rsidRDefault="00E5323B" w:rsidP="00E5323B">
            <w:pPr>
              <w:spacing w:after="0" w:line="240" w:lineRule="auto"/>
              <w:rPr>
                <w:rFonts w:ascii="Times New Roman" w:eastAsia="Times New Roman" w:hAnsi="Times New Roman" w:cs="Times New Roman"/>
                <w:iCs/>
                <w:lang w:eastAsia="lv-LV"/>
              </w:rPr>
            </w:pPr>
            <w:r w:rsidRPr="00F323FE">
              <w:rPr>
                <w:rFonts w:ascii="Times New Roman" w:eastAsia="Times New Roman" w:hAnsi="Times New Roman" w:cs="Times New Roman"/>
                <w:iCs/>
                <w:lang w:eastAsia="lv-LV"/>
              </w:rPr>
              <w:t xml:space="preserve">izmaiņas, salīdzinot ar vidēja </w:t>
            </w:r>
            <w:r w:rsidR="008313C0" w:rsidRPr="00F323FE">
              <w:rPr>
                <w:rFonts w:ascii="Times New Roman" w:eastAsia="Times New Roman" w:hAnsi="Times New Roman" w:cs="Times New Roman"/>
                <w:iCs/>
                <w:lang w:eastAsia="lv-LV"/>
              </w:rPr>
              <w:t>termiņa budžeta ietvaru 2022.</w:t>
            </w:r>
            <w:r w:rsidRPr="00F323FE">
              <w:rPr>
                <w:rFonts w:ascii="Times New Roman" w:eastAsia="Times New Roman" w:hAnsi="Times New Roman" w:cs="Times New Roman"/>
                <w:iCs/>
                <w:lang w:eastAsia="lv-LV"/>
              </w:rPr>
              <w:t xml:space="preserve"> gadam</w:t>
            </w:r>
          </w:p>
        </w:tc>
        <w:tc>
          <w:tcPr>
            <w:tcW w:w="542" w:type="pct"/>
            <w:tcBorders>
              <w:top w:val="outset" w:sz="6" w:space="0" w:color="auto"/>
              <w:left w:val="outset" w:sz="6" w:space="0" w:color="auto"/>
              <w:bottom w:val="outset" w:sz="6" w:space="0" w:color="auto"/>
              <w:right w:val="outset" w:sz="6" w:space="0" w:color="auto"/>
            </w:tcBorders>
            <w:vAlign w:val="center"/>
            <w:hideMark/>
          </w:tcPr>
          <w:p w14:paraId="7E7AB559" w14:textId="77777777" w:rsidR="00655F2C" w:rsidRPr="00F323FE" w:rsidRDefault="00E5323B" w:rsidP="00E5323B">
            <w:pPr>
              <w:spacing w:after="0" w:line="240" w:lineRule="auto"/>
              <w:rPr>
                <w:rFonts w:ascii="Times New Roman" w:eastAsia="Times New Roman" w:hAnsi="Times New Roman" w:cs="Times New Roman"/>
                <w:iCs/>
                <w:lang w:eastAsia="lv-LV"/>
              </w:rPr>
            </w:pPr>
            <w:r w:rsidRPr="00F323FE">
              <w:rPr>
                <w:rFonts w:ascii="Times New Roman" w:eastAsia="Times New Roman" w:hAnsi="Times New Roman" w:cs="Times New Roman"/>
                <w:iCs/>
                <w:lang w:eastAsia="lv-LV"/>
              </w:rPr>
              <w:t>saskaņā ar vidēja termiņa budžeta ietvaru</w:t>
            </w:r>
          </w:p>
        </w:tc>
        <w:tc>
          <w:tcPr>
            <w:tcW w:w="558" w:type="pct"/>
            <w:tcBorders>
              <w:top w:val="outset" w:sz="6" w:space="0" w:color="auto"/>
              <w:left w:val="outset" w:sz="6" w:space="0" w:color="auto"/>
              <w:bottom w:val="outset" w:sz="6" w:space="0" w:color="auto"/>
              <w:right w:val="outset" w:sz="6" w:space="0" w:color="auto"/>
            </w:tcBorders>
            <w:vAlign w:val="center"/>
            <w:hideMark/>
          </w:tcPr>
          <w:p w14:paraId="448C1549" w14:textId="77777777" w:rsidR="00655F2C" w:rsidRPr="00F323FE" w:rsidRDefault="00E5323B" w:rsidP="00E5323B">
            <w:pPr>
              <w:spacing w:after="0" w:line="240" w:lineRule="auto"/>
              <w:rPr>
                <w:rFonts w:ascii="Times New Roman" w:eastAsia="Times New Roman" w:hAnsi="Times New Roman" w:cs="Times New Roman"/>
                <w:iCs/>
                <w:lang w:eastAsia="lv-LV"/>
              </w:rPr>
            </w:pPr>
            <w:r w:rsidRPr="00F323FE">
              <w:rPr>
                <w:rFonts w:ascii="Times New Roman" w:eastAsia="Times New Roman" w:hAnsi="Times New Roman" w:cs="Times New Roman"/>
                <w:iCs/>
                <w:lang w:eastAsia="lv-LV"/>
              </w:rPr>
              <w:t>izmaiņas, salīdzinot ar vi</w:t>
            </w:r>
            <w:r w:rsidR="00E540ED" w:rsidRPr="00F323FE">
              <w:rPr>
                <w:rFonts w:ascii="Times New Roman" w:eastAsia="Times New Roman" w:hAnsi="Times New Roman" w:cs="Times New Roman"/>
                <w:iCs/>
                <w:lang w:eastAsia="lv-LV"/>
              </w:rPr>
              <w:t>dēja termiņa budžeta ietvaru 2023.</w:t>
            </w:r>
            <w:r w:rsidRPr="00F323FE">
              <w:rPr>
                <w:rFonts w:ascii="Times New Roman" w:eastAsia="Times New Roman" w:hAnsi="Times New Roman" w:cs="Times New Roman"/>
                <w:iCs/>
                <w:lang w:eastAsia="lv-LV"/>
              </w:rPr>
              <w:t xml:space="preserve"> gadam</w:t>
            </w:r>
          </w:p>
        </w:tc>
        <w:tc>
          <w:tcPr>
            <w:tcW w:w="604" w:type="pct"/>
            <w:tcBorders>
              <w:top w:val="outset" w:sz="6" w:space="0" w:color="auto"/>
              <w:left w:val="outset" w:sz="6" w:space="0" w:color="auto"/>
              <w:bottom w:val="outset" w:sz="6" w:space="0" w:color="auto"/>
              <w:right w:val="outset" w:sz="6" w:space="0" w:color="auto"/>
            </w:tcBorders>
            <w:vAlign w:val="center"/>
            <w:hideMark/>
          </w:tcPr>
          <w:p w14:paraId="4D197865" w14:textId="77777777" w:rsidR="00655F2C" w:rsidRPr="00F323FE" w:rsidRDefault="00E5323B" w:rsidP="00E5323B">
            <w:pPr>
              <w:spacing w:after="0" w:line="240" w:lineRule="auto"/>
              <w:rPr>
                <w:rFonts w:ascii="Times New Roman" w:eastAsia="Times New Roman" w:hAnsi="Times New Roman" w:cs="Times New Roman"/>
                <w:iCs/>
                <w:lang w:eastAsia="lv-LV"/>
              </w:rPr>
            </w:pPr>
            <w:r w:rsidRPr="00F323FE">
              <w:rPr>
                <w:rFonts w:ascii="Times New Roman" w:eastAsia="Times New Roman" w:hAnsi="Times New Roman" w:cs="Times New Roman"/>
                <w:iCs/>
                <w:lang w:eastAsia="lv-LV"/>
              </w:rPr>
              <w:t>izmaiņas, salīdzinot ar vi</w:t>
            </w:r>
            <w:r w:rsidR="00E540ED" w:rsidRPr="00F323FE">
              <w:rPr>
                <w:rFonts w:ascii="Times New Roman" w:eastAsia="Times New Roman" w:hAnsi="Times New Roman" w:cs="Times New Roman"/>
                <w:iCs/>
                <w:lang w:eastAsia="lv-LV"/>
              </w:rPr>
              <w:t>dēja termiņa budžeta ietvaru 2023.</w:t>
            </w:r>
            <w:r w:rsidRPr="00F323FE">
              <w:rPr>
                <w:rFonts w:ascii="Times New Roman" w:eastAsia="Times New Roman" w:hAnsi="Times New Roman" w:cs="Times New Roman"/>
                <w:iCs/>
                <w:lang w:eastAsia="lv-LV"/>
              </w:rPr>
              <w:t xml:space="preserve"> gadam</w:t>
            </w:r>
          </w:p>
        </w:tc>
      </w:tr>
      <w:tr w:rsidR="00460648" w:rsidRPr="0024354B" w14:paraId="2C3E40FD"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vAlign w:val="center"/>
            <w:hideMark/>
          </w:tcPr>
          <w:p w14:paraId="7C8CBD15" w14:textId="77777777" w:rsidR="00655F2C" w:rsidRPr="0024354B" w:rsidRDefault="00E5323B" w:rsidP="00EB2A72">
            <w:pPr>
              <w:spacing w:after="0" w:line="240" w:lineRule="auto"/>
              <w:jc w:val="center"/>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1</w:t>
            </w:r>
          </w:p>
        </w:tc>
        <w:tc>
          <w:tcPr>
            <w:tcW w:w="623" w:type="pct"/>
            <w:tcBorders>
              <w:top w:val="outset" w:sz="6" w:space="0" w:color="auto"/>
              <w:left w:val="outset" w:sz="6" w:space="0" w:color="auto"/>
              <w:bottom w:val="outset" w:sz="6" w:space="0" w:color="auto"/>
              <w:right w:val="outset" w:sz="6" w:space="0" w:color="auto"/>
            </w:tcBorders>
            <w:vAlign w:val="center"/>
            <w:hideMark/>
          </w:tcPr>
          <w:p w14:paraId="3E3EB7AE" w14:textId="77777777" w:rsidR="00655F2C" w:rsidRPr="0024354B" w:rsidRDefault="00E5323B" w:rsidP="00EB2A72">
            <w:pPr>
              <w:spacing w:after="0" w:line="240" w:lineRule="auto"/>
              <w:jc w:val="center"/>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2</w:t>
            </w:r>
          </w:p>
        </w:tc>
        <w:tc>
          <w:tcPr>
            <w:tcW w:w="557" w:type="pct"/>
            <w:tcBorders>
              <w:top w:val="outset" w:sz="6" w:space="0" w:color="auto"/>
              <w:left w:val="outset" w:sz="6" w:space="0" w:color="auto"/>
              <w:bottom w:val="outset" w:sz="6" w:space="0" w:color="auto"/>
              <w:right w:val="outset" w:sz="6" w:space="0" w:color="auto"/>
            </w:tcBorders>
            <w:vAlign w:val="center"/>
            <w:hideMark/>
          </w:tcPr>
          <w:p w14:paraId="07195B2B" w14:textId="77777777" w:rsidR="00655F2C" w:rsidRPr="0024354B" w:rsidRDefault="00E5323B" w:rsidP="00EB2A72">
            <w:pPr>
              <w:spacing w:after="0" w:line="240" w:lineRule="auto"/>
              <w:jc w:val="center"/>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3</w:t>
            </w:r>
          </w:p>
        </w:tc>
        <w:tc>
          <w:tcPr>
            <w:tcW w:w="542" w:type="pct"/>
            <w:tcBorders>
              <w:top w:val="outset" w:sz="6" w:space="0" w:color="auto"/>
              <w:left w:val="outset" w:sz="6" w:space="0" w:color="auto"/>
              <w:bottom w:val="outset" w:sz="6" w:space="0" w:color="auto"/>
              <w:right w:val="outset" w:sz="6" w:space="0" w:color="auto"/>
            </w:tcBorders>
            <w:vAlign w:val="center"/>
            <w:hideMark/>
          </w:tcPr>
          <w:p w14:paraId="72CB22A3" w14:textId="77777777" w:rsidR="00655F2C" w:rsidRPr="0024354B" w:rsidRDefault="00E5323B" w:rsidP="00EB2A72">
            <w:pPr>
              <w:spacing w:after="0" w:line="240" w:lineRule="auto"/>
              <w:jc w:val="center"/>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4</w:t>
            </w:r>
          </w:p>
        </w:tc>
        <w:tc>
          <w:tcPr>
            <w:tcW w:w="558" w:type="pct"/>
            <w:tcBorders>
              <w:top w:val="outset" w:sz="6" w:space="0" w:color="auto"/>
              <w:left w:val="outset" w:sz="6" w:space="0" w:color="auto"/>
              <w:bottom w:val="outset" w:sz="6" w:space="0" w:color="auto"/>
              <w:right w:val="outset" w:sz="6" w:space="0" w:color="auto"/>
            </w:tcBorders>
            <w:vAlign w:val="center"/>
            <w:hideMark/>
          </w:tcPr>
          <w:p w14:paraId="75FCB2E2" w14:textId="77777777" w:rsidR="00655F2C" w:rsidRPr="0024354B" w:rsidRDefault="00E5323B" w:rsidP="00EB2A72">
            <w:pPr>
              <w:spacing w:after="0" w:line="240" w:lineRule="auto"/>
              <w:jc w:val="center"/>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5</w:t>
            </w:r>
          </w:p>
        </w:tc>
        <w:tc>
          <w:tcPr>
            <w:tcW w:w="542" w:type="pct"/>
            <w:tcBorders>
              <w:top w:val="outset" w:sz="6" w:space="0" w:color="auto"/>
              <w:left w:val="outset" w:sz="6" w:space="0" w:color="auto"/>
              <w:bottom w:val="outset" w:sz="6" w:space="0" w:color="auto"/>
              <w:right w:val="outset" w:sz="6" w:space="0" w:color="auto"/>
            </w:tcBorders>
            <w:vAlign w:val="center"/>
            <w:hideMark/>
          </w:tcPr>
          <w:p w14:paraId="7A67890D" w14:textId="77777777" w:rsidR="00655F2C" w:rsidRPr="0024354B" w:rsidRDefault="00E5323B" w:rsidP="00EB2A72">
            <w:pPr>
              <w:spacing w:after="0" w:line="240" w:lineRule="auto"/>
              <w:jc w:val="center"/>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6</w:t>
            </w:r>
          </w:p>
        </w:tc>
        <w:tc>
          <w:tcPr>
            <w:tcW w:w="558" w:type="pct"/>
            <w:tcBorders>
              <w:top w:val="outset" w:sz="6" w:space="0" w:color="auto"/>
              <w:left w:val="outset" w:sz="6" w:space="0" w:color="auto"/>
              <w:bottom w:val="outset" w:sz="6" w:space="0" w:color="auto"/>
              <w:right w:val="outset" w:sz="6" w:space="0" w:color="auto"/>
            </w:tcBorders>
            <w:vAlign w:val="center"/>
            <w:hideMark/>
          </w:tcPr>
          <w:p w14:paraId="7101A8C9" w14:textId="77777777" w:rsidR="00655F2C" w:rsidRPr="0024354B" w:rsidRDefault="00E5323B" w:rsidP="00EB2A72">
            <w:pPr>
              <w:spacing w:after="0" w:line="240" w:lineRule="auto"/>
              <w:jc w:val="center"/>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7</w:t>
            </w:r>
          </w:p>
        </w:tc>
        <w:tc>
          <w:tcPr>
            <w:tcW w:w="604" w:type="pct"/>
            <w:tcBorders>
              <w:top w:val="outset" w:sz="6" w:space="0" w:color="auto"/>
              <w:left w:val="outset" w:sz="6" w:space="0" w:color="auto"/>
              <w:bottom w:val="outset" w:sz="6" w:space="0" w:color="auto"/>
              <w:right w:val="outset" w:sz="6" w:space="0" w:color="auto"/>
            </w:tcBorders>
            <w:vAlign w:val="center"/>
            <w:hideMark/>
          </w:tcPr>
          <w:p w14:paraId="67B52AF7" w14:textId="77777777" w:rsidR="00655F2C" w:rsidRPr="0024354B" w:rsidRDefault="00E5323B" w:rsidP="00EB2A72">
            <w:pPr>
              <w:spacing w:after="0" w:line="240" w:lineRule="auto"/>
              <w:jc w:val="center"/>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8</w:t>
            </w:r>
          </w:p>
        </w:tc>
      </w:tr>
      <w:tr w:rsidR="00460648" w:rsidRPr="0024354B" w14:paraId="7261AE0E"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6B4FFC07"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1. Budžeta ieņēmumi</w:t>
            </w:r>
          </w:p>
        </w:tc>
        <w:tc>
          <w:tcPr>
            <w:tcW w:w="623" w:type="pct"/>
            <w:tcBorders>
              <w:top w:val="outset" w:sz="6" w:space="0" w:color="auto"/>
              <w:left w:val="outset" w:sz="6" w:space="0" w:color="auto"/>
              <w:bottom w:val="outset" w:sz="6" w:space="0" w:color="auto"/>
              <w:right w:val="outset" w:sz="6" w:space="0" w:color="auto"/>
            </w:tcBorders>
            <w:vAlign w:val="center"/>
            <w:hideMark/>
          </w:tcPr>
          <w:p w14:paraId="76849BBD" w14:textId="77777777" w:rsidR="00E5323B" w:rsidRPr="0024354B" w:rsidRDefault="00E540E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110 166</w:t>
            </w:r>
          </w:p>
        </w:tc>
        <w:tc>
          <w:tcPr>
            <w:tcW w:w="557" w:type="pct"/>
            <w:tcBorders>
              <w:top w:val="outset" w:sz="6" w:space="0" w:color="auto"/>
              <w:left w:val="outset" w:sz="6" w:space="0" w:color="auto"/>
              <w:bottom w:val="outset" w:sz="6" w:space="0" w:color="auto"/>
              <w:right w:val="outset" w:sz="6" w:space="0" w:color="auto"/>
            </w:tcBorders>
            <w:vAlign w:val="center"/>
            <w:hideMark/>
          </w:tcPr>
          <w:p w14:paraId="5857A3F6" w14:textId="77777777" w:rsidR="00E5323B" w:rsidRPr="0024354B" w:rsidRDefault="00E540E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3539E969" w14:textId="77777777" w:rsidR="00E5323B" w:rsidRPr="0024354B" w:rsidRDefault="00E540E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110 166</w:t>
            </w:r>
          </w:p>
        </w:tc>
        <w:tc>
          <w:tcPr>
            <w:tcW w:w="558" w:type="pct"/>
            <w:tcBorders>
              <w:top w:val="outset" w:sz="6" w:space="0" w:color="auto"/>
              <w:left w:val="outset" w:sz="6" w:space="0" w:color="auto"/>
              <w:bottom w:val="outset" w:sz="6" w:space="0" w:color="auto"/>
              <w:right w:val="outset" w:sz="6" w:space="0" w:color="auto"/>
            </w:tcBorders>
            <w:vAlign w:val="center"/>
            <w:hideMark/>
          </w:tcPr>
          <w:p w14:paraId="09BC4135" w14:textId="77777777" w:rsidR="00E5323B" w:rsidRPr="0024354B" w:rsidRDefault="00E540E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1 440</w:t>
            </w:r>
          </w:p>
        </w:tc>
        <w:tc>
          <w:tcPr>
            <w:tcW w:w="542" w:type="pct"/>
            <w:tcBorders>
              <w:top w:val="outset" w:sz="6" w:space="0" w:color="auto"/>
              <w:left w:val="outset" w:sz="6" w:space="0" w:color="auto"/>
              <w:bottom w:val="outset" w:sz="6" w:space="0" w:color="auto"/>
              <w:right w:val="outset" w:sz="6" w:space="0" w:color="auto"/>
            </w:tcBorders>
            <w:vAlign w:val="center"/>
            <w:hideMark/>
          </w:tcPr>
          <w:p w14:paraId="161E3C7D" w14:textId="77777777" w:rsidR="00E5323B" w:rsidRPr="0024354B" w:rsidRDefault="00E540E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110 166</w:t>
            </w:r>
          </w:p>
        </w:tc>
        <w:tc>
          <w:tcPr>
            <w:tcW w:w="558" w:type="pct"/>
            <w:tcBorders>
              <w:top w:val="outset" w:sz="6" w:space="0" w:color="auto"/>
              <w:left w:val="outset" w:sz="6" w:space="0" w:color="auto"/>
              <w:bottom w:val="outset" w:sz="6" w:space="0" w:color="auto"/>
              <w:right w:val="outset" w:sz="6" w:space="0" w:color="auto"/>
            </w:tcBorders>
            <w:vAlign w:val="center"/>
            <w:hideMark/>
          </w:tcPr>
          <w:p w14:paraId="21033DA9" w14:textId="75B74BE7" w:rsidR="00E5323B" w:rsidRPr="0024354B" w:rsidRDefault="00E540E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1 440</w:t>
            </w:r>
          </w:p>
        </w:tc>
        <w:tc>
          <w:tcPr>
            <w:tcW w:w="604" w:type="pct"/>
            <w:tcBorders>
              <w:top w:val="outset" w:sz="6" w:space="0" w:color="auto"/>
              <w:left w:val="outset" w:sz="6" w:space="0" w:color="auto"/>
              <w:bottom w:val="outset" w:sz="6" w:space="0" w:color="auto"/>
              <w:right w:val="outset" w:sz="6" w:space="0" w:color="auto"/>
            </w:tcBorders>
            <w:vAlign w:val="center"/>
            <w:hideMark/>
          </w:tcPr>
          <w:p w14:paraId="1461435B" w14:textId="77777777" w:rsidR="00E5323B" w:rsidRPr="0024354B" w:rsidRDefault="00E540E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1 440</w:t>
            </w:r>
          </w:p>
        </w:tc>
      </w:tr>
      <w:tr w:rsidR="00460648" w:rsidRPr="0024354B" w14:paraId="7032640F"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285F518A"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1.1. valsts pamatbudžets, tai skaitā ieņēmumi no maksas pakalpojumiem un citi pašu ieņēmumi</w:t>
            </w:r>
          </w:p>
        </w:tc>
        <w:tc>
          <w:tcPr>
            <w:tcW w:w="623" w:type="pct"/>
            <w:tcBorders>
              <w:top w:val="outset" w:sz="6" w:space="0" w:color="auto"/>
              <w:left w:val="outset" w:sz="6" w:space="0" w:color="auto"/>
              <w:bottom w:val="outset" w:sz="6" w:space="0" w:color="auto"/>
              <w:right w:val="outset" w:sz="6" w:space="0" w:color="auto"/>
            </w:tcBorders>
            <w:vAlign w:val="center"/>
            <w:hideMark/>
          </w:tcPr>
          <w:p w14:paraId="6BC7D7BF" w14:textId="77777777" w:rsidR="00E5323B" w:rsidRPr="0024354B" w:rsidRDefault="005E1CF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110 166</w:t>
            </w:r>
          </w:p>
        </w:tc>
        <w:tc>
          <w:tcPr>
            <w:tcW w:w="557" w:type="pct"/>
            <w:tcBorders>
              <w:top w:val="outset" w:sz="6" w:space="0" w:color="auto"/>
              <w:left w:val="outset" w:sz="6" w:space="0" w:color="auto"/>
              <w:bottom w:val="outset" w:sz="6" w:space="0" w:color="auto"/>
              <w:right w:val="outset" w:sz="6" w:space="0" w:color="auto"/>
            </w:tcBorders>
            <w:vAlign w:val="center"/>
            <w:hideMark/>
          </w:tcPr>
          <w:p w14:paraId="6CACB890" w14:textId="77777777" w:rsidR="00E5323B" w:rsidRPr="0024354B" w:rsidRDefault="005E1CF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39316805" w14:textId="77777777" w:rsidR="00E5323B" w:rsidRPr="0024354B" w:rsidRDefault="005E1CF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110 166</w:t>
            </w:r>
          </w:p>
        </w:tc>
        <w:tc>
          <w:tcPr>
            <w:tcW w:w="558" w:type="pct"/>
            <w:tcBorders>
              <w:top w:val="outset" w:sz="6" w:space="0" w:color="auto"/>
              <w:left w:val="outset" w:sz="6" w:space="0" w:color="auto"/>
              <w:bottom w:val="outset" w:sz="6" w:space="0" w:color="auto"/>
              <w:right w:val="outset" w:sz="6" w:space="0" w:color="auto"/>
            </w:tcBorders>
            <w:vAlign w:val="center"/>
            <w:hideMark/>
          </w:tcPr>
          <w:p w14:paraId="37705D76" w14:textId="77777777" w:rsidR="00E5323B" w:rsidRPr="0024354B" w:rsidRDefault="005E1CF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1 440</w:t>
            </w:r>
          </w:p>
        </w:tc>
        <w:tc>
          <w:tcPr>
            <w:tcW w:w="542" w:type="pct"/>
            <w:tcBorders>
              <w:top w:val="outset" w:sz="6" w:space="0" w:color="auto"/>
              <w:left w:val="outset" w:sz="6" w:space="0" w:color="auto"/>
              <w:bottom w:val="outset" w:sz="6" w:space="0" w:color="auto"/>
              <w:right w:val="outset" w:sz="6" w:space="0" w:color="auto"/>
            </w:tcBorders>
            <w:vAlign w:val="center"/>
            <w:hideMark/>
          </w:tcPr>
          <w:p w14:paraId="6CBE42F1" w14:textId="77777777" w:rsidR="00E5323B" w:rsidRPr="0024354B" w:rsidRDefault="005E1CF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110 166</w:t>
            </w:r>
          </w:p>
        </w:tc>
        <w:tc>
          <w:tcPr>
            <w:tcW w:w="558" w:type="pct"/>
            <w:tcBorders>
              <w:top w:val="outset" w:sz="6" w:space="0" w:color="auto"/>
              <w:left w:val="outset" w:sz="6" w:space="0" w:color="auto"/>
              <w:bottom w:val="outset" w:sz="6" w:space="0" w:color="auto"/>
              <w:right w:val="outset" w:sz="6" w:space="0" w:color="auto"/>
            </w:tcBorders>
            <w:vAlign w:val="center"/>
            <w:hideMark/>
          </w:tcPr>
          <w:p w14:paraId="5A1B17E7" w14:textId="77777777" w:rsidR="00E5323B" w:rsidRPr="0024354B" w:rsidRDefault="005E1CF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1 440</w:t>
            </w:r>
          </w:p>
        </w:tc>
        <w:tc>
          <w:tcPr>
            <w:tcW w:w="604" w:type="pct"/>
            <w:tcBorders>
              <w:top w:val="outset" w:sz="6" w:space="0" w:color="auto"/>
              <w:left w:val="outset" w:sz="6" w:space="0" w:color="auto"/>
              <w:bottom w:val="outset" w:sz="6" w:space="0" w:color="auto"/>
              <w:right w:val="outset" w:sz="6" w:space="0" w:color="auto"/>
            </w:tcBorders>
            <w:vAlign w:val="center"/>
            <w:hideMark/>
          </w:tcPr>
          <w:p w14:paraId="5C70D89A" w14:textId="77777777" w:rsidR="00E5323B" w:rsidRPr="0024354B" w:rsidRDefault="005E1CF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1 440</w:t>
            </w:r>
          </w:p>
        </w:tc>
      </w:tr>
      <w:tr w:rsidR="00AF60F5" w:rsidRPr="0024354B" w14:paraId="737D852D"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tcPr>
          <w:p w14:paraId="583584AA" w14:textId="77777777" w:rsidR="00AF60F5" w:rsidRPr="00855166" w:rsidRDefault="00AF60F5" w:rsidP="00E5323B">
            <w:pPr>
              <w:spacing w:after="0" w:line="240" w:lineRule="auto"/>
              <w:rPr>
                <w:rFonts w:ascii="Times New Roman" w:eastAsia="Times New Roman" w:hAnsi="Times New Roman" w:cs="Times New Roman"/>
                <w:iCs/>
                <w:lang w:eastAsia="lv-LV"/>
              </w:rPr>
            </w:pPr>
            <w:r w:rsidRPr="00855166">
              <w:rPr>
                <w:rFonts w:ascii="Times New Roman" w:hAnsi="Times New Roman" w:cs="Times New Roman"/>
                <w:iCs/>
              </w:rPr>
              <w:t>1.1.1.Ieņēmumi no valsts pamatbudžeta iemaksājamās valsts nodevas</w:t>
            </w:r>
          </w:p>
        </w:tc>
        <w:tc>
          <w:tcPr>
            <w:tcW w:w="623" w:type="pct"/>
            <w:tcBorders>
              <w:top w:val="outset" w:sz="6" w:space="0" w:color="auto"/>
              <w:left w:val="outset" w:sz="6" w:space="0" w:color="auto"/>
              <w:bottom w:val="outset" w:sz="6" w:space="0" w:color="auto"/>
              <w:right w:val="outset" w:sz="6" w:space="0" w:color="auto"/>
            </w:tcBorders>
            <w:vAlign w:val="center"/>
          </w:tcPr>
          <w:p w14:paraId="182F5948" w14:textId="77777777" w:rsidR="00AF60F5" w:rsidRPr="0024354B" w:rsidRDefault="001E7F3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110 166</w:t>
            </w:r>
          </w:p>
        </w:tc>
        <w:tc>
          <w:tcPr>
            <w:tcW w:w="557" w:type="pct"/>
            <w:tcBorders>
              <w:top w:val="outset" w:sz="6" w:space="0" w:color="auto"/>
              <w:left w:val="outset" w:sz="6" w:space="0" w:color="auto"/>
              <w:bottom w:val="outset" w:sz="6" w:space="0" w:color="auto"/>
              <w:right w:val="outset" w:sz="6" w:space="0" w:color="auto"/>
            </w:tcBorders>
            <w:vAlign w:val="center"/>
          </w:tcPr>
          <w:p w14:paraId="6B80EBBB" w14:textId="77777777" w:rsidR="00AF60F5" w:rsidRPr="0024354B" w:rsidRDefault="001E7F3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tcPr>
          <w:p w14:paraId="4BE05733" w14:textId="77777777" w:rsidR="00AF60F5" w:rsidRPr="0024354B" w:rsidRDefault="001E7F3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110 166</w:t>
            </w:r>
          </w:p>
        </w:tc>
        <w:tc>
          <w:tcPr>
            <w:tcW w:w="558" w:type="pct"/>
            <w:tcBorders>
              <w:top w:val="outset" w:sz="6" w:space="0" w:color="auto"/>
              <w:left w:val="outset" w:sz="6" w:space="0" w:color="auto"/>
              <w:bottom w:val="outset" w:sz="6" w:space="0" w:color="auto"/>
              <w:right w:val="outset" w:sz="6" w:space="0" w:color="auto"/>
            </w:tcBorders>
            <w:vAlign w:val="center"/>
          </w:tcPr>
          <w:p w14:paraId="787E1983" w14:textId="77777777" w:rsidR="00AF60F5" w:rsidRPr="0024354B" w:rsidRDefault="001E7F3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-110 166</w:t>
            </w:r>
          </w:p>
        </w:tc>
        <w:tc>
          <w:tcPr>
            <w:tcW w:w="542" w:type="pct"/>
            <w:tcBorders>
              <w:top w:val="outset" w:sz="6" w:space="0" w:color="auto"/>
              <w:left w:val="outset" w:sz="6" w:space="0" w:color="auto"/>
              <w:bottom w:val="outset" w:sz="6" w:space="0" w:color="auto"/>
              <w:right w:val="outset" w:sz="6" w:space="0" w:color="auto"/>
            </w:tcBorders>
            <w:vAlign w:val="center"/>
          </w:tcPr>
          <w:p w14:paraId="18A5BC90" w14:textId="77777777" w:rsidR="00AF60F5" w:rsidRPr="0024354B" w:rsidRDefault="001E7F3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110 166</w:t>
            </w:r>
          </w:p>
        </w:tc>
        <w:tc>
          <w:tcPr>
            <w:tcW w:w="558" w:type="pct"/>
            <w:tcBorders>
              <w:top w:val="outset" w:sz="6" w:space="0" w:color="auto"/>
              <w:left w:val="outset" w:sz="6" w:space="0" w:color="auto"/>
              <w:bottom w:val="outset" w:sz="6" w:space="0" w:color="auto"/>
              <w:right w:val="outset" w:sz="6" w:space="0" w:color="auto"/>
            </w:tcBorders>
            <w:vAlign w:val="center"/>
          </w:tcPr>
          <w:p w14:paraId="293FB176" w14:textId="77777777" w:rsidR="00AF60F5" w:rsidRPr="0024354B" w:rsidRDefault="001E7F3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-110 166</w:t>
            </w:r>
          </w:p>
        </w:tc>
        <w:tc>
          <w:tcPr>
            <w:tcW w:w="604" w:type="pct"/>
            <w:tcBorders>
              <w:top w:val="outset" w:sz="6" w:space="0" w:color="auto"/>
              <w:left w:val="outset" w:sz="6" w:space="0" w:color="auto"/>
              <w:bottom w:val="outset" w:sz="6" w:space="0" w:color="auto"/>
              <w:right w:val="outset" w:sz="6" w:space="0" w:color="auto"/>
            </w:tcBorders>
            <w:vAlign w:val="center"/>
          </w:tcPr>
          <w:p w14:paraId="0B87CAD8" w14:textId="77777777" w:rsidR="00AF60F5" w:rsidRPr="0024354B" w:rsidRDefault="001E7F3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-110 166</w:t>
            </w:r>
          </w:p>
        </w:tc>
      </w:tr>
      <w:tr w:rsidR="00AF60F5" w:rsidRPr="0024354B" w14:paraId="34510492"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tcPr>
          <w:p w14:paraId="316AFED8" w14:textId="77777777" w:rsidR="00AF60F5" w:rsidRPr="00855166" w:rsidRDefault="00AF60F5" w:rsidP="00E5323B">
            <w:pPr>
              <w:spacing w:after="0" w:line="240" w:lineRule="auto"/>
              <w:rPr>
                <w:rFonts w:ascii="Times New Roman" w:eastAsia="Times New Roman" w:hAnsi="Times New Roman" w:cs="Times New Roman"/>
                <w:iCs/>
                <w:lang w:eastAsia="lv-LV"/>
              </w:rPr>
            </w:pPr>
            <w:r w:rsidRPr="00855166">
              <w:rPr>
                <w:rFonts w:ascii="Times New Roman" w:hAnsi="Times New Roman" w:cs="Times New Roman"/>
                <w:iCs/>
              </w:rPr>
              <w:t>1.1.2.Ieņēmumi no maksas pakalpojumiem Iekšlietu ministrijas budžeta apakšprogrammā 02.03.00</w:t>
            </w:r>
          </w:p>
        </w:tc>
        <w:tc>
          <w:tcPr>
            <w:tcW w:w="623" w:type="pct"/>
            <w:tcBorders>
              <w:top w:val="outset" w:sz="6" w:space="0" w:color="auto"/>
              <w:left w:val="outset" w:sz="6" w:space="0" w:color="auto"/>
              <w:bottom w:val="outset" w:sz="6" w:space="0" w:color="auto"/>
              <w:right w:val="outset" w:sz="6" w:space="0" w:color="auto"/>
            </w:tcBorders>
            <w:vAlign w:val="center"/>
          </w:tcPr>
          <w:p w14:paraId="70BF62BB" w14:textId="77777777" w:rsidR="00AF60F5" w:rsidRPr="0024354B" w:rsidRDefault="00335C6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7" w:type="pct"/>
            <w:tcBorders>
              <w:top w:val="outset" w:sz="6" w:space="0" w:color="auto"/>
              <w:left w:val="outset" w:sz="6" w:space="0" w:color="auto"/>
              <w:bottom w:val="outset" w:sz="6" w:space="0" w:color="auto"/>
              <w:right w:val="outset" w:sz="6" w:space="0" w:color="auto"/>
            </w:tcBorders>
            <w:vAlign w:val="center"/>
          </w:tcPr>
          <w:p w14:paraId="793B9DF6" w14:textId="77777777" w:rsidR="00AF60F5" w:rsidRPr="0024354B" w:rsidRDefault="00335C6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tcPr>
          <w:p w14:paraId="7F27D449" w14:textId="77777777" w:rsidR="00AF60F5" w:rsidRPr="0024354B" w:rsidRDefault="00335C6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tcPr>
          <w:p w14:paraId="3607E058" w14:textId="77777777" w:rsidR="00AF60F5" w:rsidRPr="0024354B" w:rsidRDefault="00335C6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+111 606</w:t>
            </w:r>
          </w:p>
        </w:tc>
        <w:tc>
          <w:tcPr>
            <w:tcW w:w="542" w:type="pct"/>
            <w:tcBorders>
              <w:top w:val="outset" w:sz="6" w:space="0" w:color="auto"/>
              <w:left w:val="outset" w:sz="6" w:space="0" w:color="auto"/>
              <w:bottom w:val="outset" w:sz="6" w:space="0" w:color="auto"/>
              <w:right w:val="outset" w:sz="6" w:space="0" w:color="auto"/>
            </w:tcBorders>
            <w:vAlign w:val="center"/>
          </w:tcPr>
          <w:p w14:paraId="67365221" w14:textId="77777777" w:rsidR="00AF60F5" w:rsidRPr="0024354B" w:rsidRDefault="00335C6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tcPr>
          <w:p w14:paraId="29F9A4BD" w14:textId="77777777" w:rsidR="00AF60F5" w:rsidRPr="0024354B" w:rsidRDefault="00335C6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+111 606</w:t>
            </w:r>
          </w:p>
        </w:tc>
        <w:tc>
          <w:tcPr>
            <w:tcW w:w="604" w:type="pct"/>
            <w:tcBorders>
              <w:top w:val="outset" w:sz="6" w:space="0" w:color="auto"/>
              <w:left w:val="outset" w:sz="6" w:space="0" w:color="auto"/>
              <w:bottom w:val="outset" w:sz="6" w:space="0" w:color="auto"/>
              <w:right w:val="outset" w:sz="6" w:space="0" w:color="auto"/>
            </w:tcBorders>
            <w:vAlign w:val="center"/>
          </w:tcPr>
          <w:p w14:paraId="6931BDF3" w14:textId="77777777" w:rsidR="00AF60F5" w:rsidRPr="0024354B" w:rsidRDefault="00335C6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+111 606</w:t>
            </w:r>
          </w:p>
        </w:tc>
      </w:tr>
      <w:tr w:rsidR="00460648" w:rsidRPr="0024354B" w14:paraId="52A2369C"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23292118"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1.2. valsts speciālais budžets</w:t>
            </w:r>
          </w:p>
        </w:tc>
        <w:tc>
          <w:tcPr>
            <w:tcW w:w="623" w:type="pct"/>
            <w:tcBorders>
              <w:top w:val="outset" w:sz="6" w:space="0" w:color="auto"/>
              <w:left w:val="outset" w:sz="6" w:space="0" w:color="auto"/>
              <w:bottom w:val="outset" w:sz="6" w:space="0" w:color="auto"/>
              <w:right w:val="outset" w:sz="6" w:space="0" w:color="auto"/>
            </w:tcBorders>
            <w:vAlign w:val="center"/>
            <w:hideMark/>
          </w:tcPr>
          <w:p w14:paraId="7BE75734"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7" w:type="pct"/>
            <w:tcBorders>
              <w:top w:val="outset" w:sz="6" w:space="0" w:color="auto"/>
              <w:left w:val="outset" w:sz="6" w:space="0" w:color="auto"/>
              <w:bottom w:val="outset" w:sz="6" w:space="0" w:color="auto"/>
              <w:right w:val="outset" w:sz="6" w:space="0" w:color="auto"/>
            </w:tcBorders>
            <w:vAlign w:val="center"/>
            <w:hideMark/>
          </w:tcPr>
          <w:p w14:paraId="75095CA6"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033448C4"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hideMark/>
          </w:tcPr>
          <w:p w14:paraId="07D82F72"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0BA0CA4A"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hideMark/>
          </w:tcPr>
          <w:p w14:paraId="327D20E3"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604" w:type="pct"/>
            <w:tcBorders>
              <w:top w:val="outset" w:sz="6" w:space="0" w:color="auto"/>
              <w:left w:val="outset" w:sz="6" w:space="0" w:color="auto"/>
              <w:bottom w:val="outset" w:sz="6" w:space="0" w:color="auto"/>
              <w:right w:val="outset" w:sz="6" w:space="0" w:color="auto"/>
            </w:tcBorders>
            <w:vAlign w:val="center"/>
            <w:hideMark/>
          </w:tcPr>
          <w:p w14:paraId="05636EE7"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r>
      <w:tr w:rsidR="00460648" w:rsidRPr="0024354B" w14:paraId="2226F5BE"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3415DC55"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1.3. pašvaldību budžets</w:t>
            </w:r>
          </w:p>
        </w:tc>
        <w:tc>
          <w:tcPr>
            <w:tcW w:w="623" w:type="pct"/>
            <w:tcBorders>
              <w:top w:val="outset" w:sz="6" w:space="0" w:color="auto"/>
              <w:left w:val="outset" w:sz="6" w:space="0" w:color="auto"/>
              <w:bottom w:val="outset" w:sz="6" w:space="0" w:color="auto"/>
              <w:right w:val="outset" w:sz="6" w:space="0" w:color="auto"/>
            </w:tcBorders>
            <w:vAlign w:val="center"/>
            <w:hideMark/>
          </w:tcPr>
          <w:p w14:paraId="45B284AB"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7" w:type="pct"/>
            <w:tcBorders>
              <w:top w:val="outset" w:sz="6" w:space="0" w:color="auto"/>
              <w:left w:val="outset" w:sz="6" w:space="0" w:color="auto"/>
              <w:bottom w:val="outset" w:sz="6" w:space="0" w:color="auto"/>
              <w:right w:val="outset" w:sz="6" w:space="0" w:color="auto"/>
            </w:tcBorders>
            <w:vAlign w:val="center"/>
            <w:hideMark/>
          </w:tcPr>
          <w:p w14:paraId="6C985B27"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2BEDC880"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hideMark/>
          </w:tcPr>
          <w:p w14:paraId="5C31AE8A"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7901CE61"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hideMark/>
          </w:tcPr>
          <w:p w14:paraId="55574ECE"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604" w:type="pct"/>
            <w:tcBorders>
              <w:top w:val="outset" w:sz="6" w:space="0" w:color="auto"/>
              <w:left w:val="outset" w:sz="6" w:space="0" w:color="auto"/>
              <w:bottom w:val="outset" w:sz="6" w:space="0" w:color="auto"/>
              <w:right w:val="outset" w:sz="6" w:space="0" w:color="auto"/>
            </w:tcBorders>
            <w:vAlign w:val="center"/>
            <w:hideMark/>
          </w:tcPr>
          <w:p w14:paraId="11772083" w14:textId="77777777" w:rsidR="00E5323B" w:rsidRPr="0024354B" w:rsidRDefault="00FB413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r>
      <w:tr w:rsidR="00460648" w:rsidRPr="0024354B" w14:paraId="2541892A"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4BAE3DAF"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2. Budžeta izdevumi</w:t>
            </w:r>
          </w:p>
        </w:tc>
        <w:tc>
          <w:tcPr>
            <w:tcW w:w="623" w:type="pct"/>
            <w:tcBorders>
              <w:top w:val="outset" w:sz="6" w:space="0" w:color="auto"/>
              <w:left w:val="outset" w:sz="6" w:space="0" w:color="auto"/>
              <w:bottom w:val="outset" w:sz="6" w:space="0" w:color="auto"/>
              <w:right w:val="outset" w:sz="6" w:space="0" w:color="auto"/>
            </w:tcBorders>
            <w:vAlign w:val="center"/>
            <w:hideMark/>
          </w:tcPr>
          <w:p w14:paraId="76813D3C" w14:textId="77777777" w:rsidR="00E5323B" w:rsidRPr="0024354B" w:rsidRDefault="00815DB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77 831</w:t>
            </w:r>
          </w:p>
        </w:tc>
        <w:tc>
          <w:tcPr>
            <w:tcW w:w="557" w:type="pct"/>
            <w:tcBorders>
              <w:top w:val="outset" w:sz="6" w:space="0" w:color="auto"/>
              <w:left w:val="outset" w:sz="6" w:space="0" w:color="auto"/>
              <w:bottom w:val="outset" w:sz="6" w:space="0" w:color="auto"/>
              <w:right w:val="outset" w:sz="6" w:space="0" w:color="auto"/>
            </w:tcBorders>
            <w:vAlign w:val="center"/>
            <w:hideMark/>
          </w:tcPr>
          <w:p w14:paraId="57171EC2" w14:textId="77777777" w:rsidR="00E5323B" w:rsidRPr="0024354B" w:rsidRDefault="00815DB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2D03CAF9" w14:textId="77777777" w:rsidR="00E5323B" w:rsidRPr="0024354B" w:rsidRDefault="00815DB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77 831</w:t>
            </w:r>
          </w:p>
        </w:tc>
        <w:tc>
          <w:tcPr>
            <w:tcW w:w="558" w:type="pct"/>
            <w:tcBorders>
              <w:top w:val="outset" w:sz="6" w:space="0" w:color="auto"/>
              <w:left w:val="outset" w:sz="6" w:space="0" w:color="auto"/>
              <w:bottom w:val="outset" w:sz="6" w:space="0" w:color="auto"/>
              <w:right w:val="outset" w:sz="6" w:space="0" w:color="auto"/>
            </w:tcBorders>
            <w:vAlign w:val="center"/>
            <w:hideMark/>
          </w:tcPr>
          <w:p w14:paraId="058E8BC7" w14:textId="554EA3BF" w:rsidR="00E5323B" w:rsidRPr="0024354B" w:rsidRDefault="00555E06" w:rsidP="00011292">
            <w:pPr>
              <w:spacing w:after="0" w:line="240" w:lineRule="auto"/>
              <w:jc w:val="center"/>
              <w:rPr>
                <w:rFonts w:ascii="Times New Roman" w:eastAsia="Times New Roman" w:hAnsi="Times New Roman" w:cs="Times New Roman"/>
                <w:iCs/>
                <w:sz w:val="20"/>
                <w:szCs w:val="20"/>
                <w:lang w:eastAsia="lv-LV"/>
              </w:rPr>
            </w:pPr>
            <w:r>
              <w:rPr>
                <w:rFonts w:ascii="Times New Roman" w:hAnsi="Times New Roman" w:cs="Times New Roman"/>
                <w:b/>
                <w:iCs/>
                <w:sz w:val="20"/>
                <w:szCs w:val="20"/>
              </w:rPr>
              <w:t>75 770</w:t>
            </w:r>
          </w:p>
        </w:tc>
        <w:tc>
          <w:tcPr>
            <w:tcW w:w="542" w:type="pct"/>
            <w:tcBorders>
              <w:top w:val="outset" w:sz="6" w:space="0" w:color="auto"/>
              <w:left w:val="outset" w:sz="6" w:space="0" w:color="auto"/>
              <w:bottom w:val="outset" w:sz="6" w:space="0" w:color="auto"/>
              <w:right w:val="outset" w:sz="6" w:space="0" w:color="auto"/>
            </w:tcBorders>
            <w:vAlign w:val="center"/>
            <w:hideMark/>
          </w:tcPr>
          <w:p w14:paraId="4894F230" w14:textId="77777777" w:rsidR="00E5323B" w:rsidRPr="0024354B" w:rsidRDefault="00815DB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77 831</w:t>
            </w:r>
          </w:p>
        </w:tc>
        <w:tc>
          <w:tcPr>
            <w:tcW w:w="558" w:type="pct"/>
            <w:tcBorders>
              <w:top w:val="outset" w:sz="6" w:space="0" w:color="auto"/>
              <w:left w:val="outset" w:sz="6" w:space="0" w:color="auto"/>
              <w:bottom w:val="outset" w:sz="6" w:space="0" w:color="auto"/>
              <w:right w:val="outset" w:sz="6" w:space="0" w:color="auto"/>
            </w:tcBorders>
            <w:vAlign w:val="center"/>
            <w:hideMark/>
          </w:tcPr>
          <w:p w14:paraId="151BEB50" w14:textId="44ECC774" w:rsidR="00E5323B" w:rsidRPr="0024354B" w:rsidRDefault="00555E06" w:rsidP="00011292">
            <w:pPr>
              <w:spacing w:after="0" w:line="240" w:lineRule="auto"/>
              <w:jc w:val="center"/>
              <w:rPr>
                <w:rFonts w:ascii="Times New Roman" w:eastAsia="Times New Roman" w:hAnsi="Times New Roman" w:cs="Times New Roman"/>
                <w:iCs/>
                <w:sz w:val="20"/>
                <w:szCs w:val="20"/>
                <w:lang w:eastAsia="lv-LV"/>
              </w:rPr>
            </w:pPr>
            <w:r>
              <w:rPr>
                <w:rFonts w:ascii="Times New Roman" w:hAnsi="Times New Roman" w:cs="Times New Roman"/>
                <w:b/>
                <w:iCs/>
                <w:sz w:val="20"/>
                <w:szCs w:val="20"/>
              </w:rPr>
              <w:t>7</w:t>
            </w:r>
            <w:r w:rsidRPr="0024354B">
              <w:rPr>
                <w:rFonts w:ascii="Times New Roman" w:hAnsi="Times New Roman" w:cs="Times New Roman"/>
                <w:b/>
                <w:iCs/>
                <w:sz w:val="20"/>
                <w:szCs w:val="20"/>
              </w:rPr>
              <w:t xml:space="preserve">3 </w:t>
            </w:r>
            <w:r>
              <w:rPr>
                <w:rFonts w:ascii="Times New Roman" w:hAnsi="Times New Roman" w:cs="Times New Roman"/>
                <w:b/>
                <w:iCs/>
                <w:sz w:val="20"/>
                <w:szCs w:val="20"/>
              </w:rPr>
              <w:t>621</w:t>
            </w:r>
          </w:p>
        </w:tc>
        <w:tc>
          <w:tcPr>
            <w:tcW w:w="604" w:type="pct"/>
            <w:tcBorders>
              <w:top w:val="outset" w:sz="6" w:space="0" w:color="auto"/>
              <w:left w:val="outset" w:sz="6" w:space="0" w:color="auto"/>
              <w:bottom w:val="outset" w:sz="6" w:space="0" w:color="auto"/>
              <w:right w:val="outset" w:sz="6" w:space="0" w:color="auto"/>
            </w:tcBorders>
            <w:vAlign w:val="center"/>
            <w:hideMark/>
          </w:tcPr>
          <w:p w14:paraId="6B1F27AA" w14:textId="4AAC8AA7" w:rsidR="00E5323B" w:rsidRPr="0024354B" w:rsidRDefault="00555E06" w:rsidP="00011292">
            <w:pPr>
              <w:spacing w:after="0" w:line="240" w:lineRule="auto"/>
              <w:jc w:val="center"/>
              <w:rPr>
                <w:rFonts w:ascii="Times New Roman" w:eastAsia="Times New Roman" w:hAnsi="Times New Roman" w:cs="Times New Roman"/>
                <w:iCs/>
                <w:sz w:val="20"/>
                <w:szCs w:val="20"/>
                <w:lang w:eastAsia="lv-LV"/>
              </w:rPr>
            </w:pPr>
            <w:r>
              <w:rPr>
                <w:rFonts w:ascii="Times New Roman" w:hAnsi="Times New Roman" w:cs="Times New Roman"/>
                <w:b/>
                <w:iCs/>
                <w:sz w:val="20"/>
                <w:szCs w:val="20"/>
              </w:rPr>
              <w:t>7</w:t>
            </w:r>
            <w:r w:rsidRPr="0024354B">
              <w:rPr>
                <w:rFonts w:ascii="Times New Roman" w:hAnsi="Times New Roman" w:cs="Times New Roman"/>
                <w:b/>
                <w:iCs/>
                <w:sz w:val="20"/>
                <w:szCs w:val="20"/>
              </w:rPr>
              <w:t xml:space="preserve">3 </w:t>
            </w:r>
            <w:r>
              <w:rPr>
                <w:rFonts w:ascii="Times New Roman" w:hAnsi="Times New Roman" w:cs="Times New Roman"/>
                <w:b/>
                <w:iCs/>
                <w:sz w:val="20"/>
                <w:szCs w:val="20"/>
              </w:rPr>
              <w:t>621</w:t>
            </w:r>
          </w:p>
        </w:tc>
      </w:tr>
      <w:tr w:rsidR="00460648" w:rsidRPr="0024354B" w14:paraId="3517AFDA"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5E37D304"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2.1. valsts pamatbudžets</w:t>
            </w:r>
          </w:p>
        </w:tc>
        <w:tc>
          <w:tcPr>
            <w:tcW w:w="623" w:type="pct"/>
            <w:tcBorders>
              <w:top w:val="outset" w:sz="6" w:space="0" w:color="auto"/>
              <w:left w:val="outset" w:sz="6" w:space="0" w:color="auto"/>
              <w:bottom w:val="outset" w:sz="6" w:space="0" w:color="auto"/>
              <w:right w:val="outset" w:sz="6" w:space="0" w:color="auto"/>
            </w:tcBorders>
            <w:vAlign w:val="center"/>
            <w:hideMark/>
          </w:tcPr>
          <w:p w14:paraId="1EA73A97" w14:textId="77777777" w:rsidR="00E5323B" w:rsidRPr="0024354B" w:rsidRDefault="005953A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77 831</w:t>
            </w:r>
          </w:p>
        </w:tc>
        <w:tc>
          <w:tcPr>
            <w:tcW w:w="557" w:type="pct"/>
            <w:tcBorders>
              <w:top w:val="outset" w:sz="6" w:space="0" w:color="auto"/>
              <w:left w:val="outset" w:sz="6" w:space="0" w:color="auto"/>
              <w:bottom w:val="outset" w:sz="6" w:space="0" w:color="auto"/>
              <w:right w:val="outset" w:sz="6" w:space="0" w:color="auto"/>
            </w:tcBorders>
            <w:vAlign w:val="center"/>
            <w:hideMark/>
          </w:tcPr>
          <w:p w14:paraId="107F692F" w14:textId="77777777" w:rsidR="00E5323B" w:rsidRPr="0024354B" w:rsidRDefault="005953A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02F2D7A4" w14:textId="77777777" w:rsidR="00E5323B" w:rsidRPr="0024354B" w:rsidRDefault="005953A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77 831</w:t>
            </w:r>
          </w:p>
        </w:tc>
        <w:tc>
          <w:tcPr>
            <w:tcW w:w="558" w:type="pct"/>
            <w:tcBorders>
              <w:top w:val="outset" w:sz="6" w:space="0" w:color="auto"/>
              <w:left w:val="outset" w:sz="6" w:space="0" w:color="auto"/>
              <w:bottom w:val="outset" w:sz="6" w:space="0" w:color="auto"/>
              <w:right w:val="outset" w:sz="6" w:space="0" w:color="auto"/>
            </w:tcBorders>
            <w:vAlign w:val="center"/>
            <w:hideMark/>
          </w:tcPr>
          <w:p w14:paraId="39475E75" w14:textId="584FF684" w:rsidR="00E5323B" w:rsidRPr="0024354B" w:rsidRDefault="00EC719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7</w:t>
            </w:r>
            <w:r>
              <w:rPr>
                <w:rFonts w:ascii="Times New Roman" w:hAnsi="Times New Roman" w:cs="Times New Roman"/>
                <w:b/>
                <w:iCs/>
                <w:sz w:val="20"/>
                <w:szCs w:val="20"/>
              </w:rPr>
              <w:t>5 770</w:t>
            </w:r>
          </w:p>
        </w:tc>
        <w:tc>
          <w:tcPr>
            <w:tcW w:w="542" w:type="pct"/>
            <w:tcBorders>
              <w:top w:val="outset" w:sz="6" w:space="0" w:color="auto"/>
              <w:left w:val="outset" w:sz="6" w:space="0" w:color="auto"/>
              <w:bottom w:val="outset" w:sz="6" w:space="0" w:color="auto"/>
              <w:right w:val="outset" w:sz="6" w:space="0" w:color="auto"/>
            </w:tcBorders>
            <w:vAlign w:val="center"/>
            <w:hideMark/>
          </w:tcPr>
          <w:p w14:paraId="01FF8AF9" w14:textId="77777777" w:rsidR="00E5323B" w:rsidRPr="0024354B" w:rsidRDefault="005953A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77 831</w:t>
            </w:r>
          </w:p>
        </w:tc>
        <w:tc>
          <w:tcPr>
            <w:tcW w:w="558" w:type="pct"/>
            <w:tcBorders>
              <w:top w:val="outset" w:sz="6" w:space="0" w:color="auto"/>
              <w:left w:val="outset" w:sz="6" w:space="0" w:color="auto"/>
              <w:bottom w:val="outset" w:sz="6" w:space="0" w:color="auto"/>
              <w:right w:val="outset" w:sz="6" w:space="0" w:color="auto"/>
            </w:tcBorders>
            <w:vAlign w:val="center"/>
            <w:hideMark/>
          </w:tcPr>
          <w:p w14:paraId="43831C1E" w14:textId="0EB11B98" w:rsidR="00E5323B" w:rsidRPr="0024354B" w:rsidRDefault="00CE5DC9" w:rsidP="00011292">
            <w:pPr>
              <w:spacing w:after="0" w:line="240" w:lineRule="auto"/>
              <w:jc w:val="center"/>
              <w:rPr>
                <w:rFonts w:ascii="Times New Roman" w:eastAsia="Times New Roman" w:hAnsi="Times New Roman" w:cs="Times New Roman"/>
                <w:iCs/>
                <w:sz w:val="20"/>
                <w:szCs w:val="20"/>
                <w:lang w:eastAsia="lv-LV"/>
              </w:rPr>
            </w:pPr>
            <w:r>
              <w:rPr>
                <w:rFonts w:ascii="Times New Roman" w:hAnsi="Times New Roman" w:cs="Times New Roman"/>
                <w:b/>
                <w:iCs/>
                <w:sz w:val="20"/>
                <w:szCs w:val="20"/>
              </w:rPr>
              <w:t>7</w:t>
            </w:r>
            <w:r w:rsidRPr="0024354B">
              <w:rPr>
                <w:rFonts w:ascii="Times New Roman" w:hAnsi="Times New Roman" w:cs="Times New Roman"/>
                <w:b/>
                <w:iCs/>
                <w:sz w:val="20"/>
                <w:szCs w:val="20"/>
              </w:rPr>
              <w:t xml:space="preserve">3 </w:t>
            </w:r>
            <w:r>
              <w:rPr>
                <w:rFonts w:ascii="Times New Roman" w:hAnsi="Times New Roman" w:cs="Times New Roman"/>
                <w:b/>
                <w:iCs/>
                <w:sz w:val="20"/>
                <w:szCs w:val="20"/>
              </w:rPr>
              <w:t>621</w:t>
            </w:r>
          </w:p>
        </w:tc>
        <w:tc>
          <w:tcPr>
            <w:tcW w:w="604" w:type="pct"/>
            <w:tcBorders>
              <w:top w:val="outset" w:sz="6" w:space="0" w:color="auto"/>
              <w:left w:val="outset" w:sz="6" w:space="0" w:color="auto"/>
              <w:bottom w:val="outset" w:sz="6" w:space="0" w:color="auto"/>
              <w:right w:val="outset" w:sz="6" w:space="0" w:color="auto"/>
            </w:tcBorders>
            <w:vAlign w:val="center"/>
            <w:hideMark/>
          </w:tcPr>
          <w:p w14:paraId="17DA8471" w14:textId="2B26B7B3" w:rsidR="00E5323B" w:rsidRPr="0024354B" w:rsidRDefault="00921D16" w:rsidP="00011292">
            <w:pPr>
              <w:spacing w:after="0" w:line="240" w:lineRule="auto"/>
              <w:jc w:val="center"/>
              <w:rPr>
                <w:rFonts w:ascii="Times New Roman" w:eastAsia="Times New Roman" w:hAnsi="Times New Roman" w:cs="Times New Roman"/>
                <w:iCs/>
                <w:sz w:val="20"/>
                <w:szCs w:val="20"/>
                <w:lang w:eastAsia="lv-LV"/>
              </w:rPr>
            </w:pPr>
            <w:r>
              <w:rPr>
                <w:rFonts w:ascii="Times New Roman" w:hAnsi="Times New Roman" w:cs="Times New Roman"/>
                <w:b/>
                <w:iCs/>
                <w:sz w:val="20"/>
                <w:szCs w:val="20"/>
              </w:rPr>
              <w:t>7</w:t>
            </w:r>
            <w:r w:rsidRPr="0024354B">
              <w:rPr>
                <w:rFonts w:ascii="Times New Roman" w:hAnsi="Times New Roman" w:cs="Times New Roman"/>
                <w:b/>
                <w:iCs/>
                <w:sz w:val="20"/>
                <w:szCs w:val="20"/>
              </w:rPr>
              <w:t xml:space="preserve">3 </w:t>
            </w:r>
            <w:r>
              <w:rPr>
                <w:rFonts w:ascii="Times New Roman" w:hAnsi="Times New Roman" w:cs="Times New Roman"/>
                <w:b/>
                <w:iCs/>
                <w:sz w:val="20"/>
                <w:szCs w:val="20"/>
              </w:rPr>
              <w:t>621</w:t>
            </w:r>
          </w:p>
        </w:tc>
      </w:tr>
      <w:tr w:rsidR="00F615C2" w:rsidRPr="0024354B" w14:paraId="77A91B80"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tcPr>
          <w:p w14:paraId="68C21F00" w14:textId="77777777" w:rsidR="00F615C2" w:rsidRPr="00855166" w:rsidRDefault="00F615C2" w:rsidP="00E5323B">
            <w:pPr>
              <w:spacing w:after="0" w:line="240" w:lineRule="auto"/>
              <w:rPr>
                <w:rFonts w:ascii="Times New Roman" w:eastAsia="Times New Roman" w:hAnsi="Times New Roman" w:cs="Times New Roman"/>
                <w:iCs/>
                <w:lang w:eastAsia="lv-LV"/>
              </w:rPr>
            </w:pPr>
            <w:r w:rsidRPr="00855166">
              <w:rPr>
                <w:rFonts w:ascii="Times New Roman" w:hAnsi="Times New Roman" w:cs="Times New Roman"/>
                <w:iCs/>
              </w:rPr>
              <w:t>2.1.1. Izdevumi Iekšlietu ministrijas budžeta apakšprogrammā 02.03.00 (avots: dotācija)</w:t>
            </w:r>
          </w:p>
        </w:tc>
        <w:tc>
          <w:tcPr>
            <w:tcW w:w="623" w:type="pct"/>
            <w:tcBorders>
              <w:top w:val="outset" w:sz="6" w:space="0" w:color="auto"/>
              <w:left w:val="outset" w:sz="6" w:space="0" w:color="auto"/>
              <w:bottom w:val="outset" w:sz="6" w:space="0" w:color="auto"/>
              <w:right w:val="outset" w:sz="6" w:space="0" w:color="auto"/>
            </w:tcBorders>
            <w:vAlign w:val="center"/>
          </w:tcPr>
          <w:p w14:paraId="7A2C36E9" w14:textId="77777777" w:rsidR="00F615C2" w:rsidRPr="0024354B" w:rsidRDefault="00F34876"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77 831</w:t>
            </w:r>
          </w:p>
        </w:tc>
        <w:tc>
          <w:tcPr>
            <w:tcW w:w="557" w:type="pct"/>
            <w:tcBorders>
              <w:top w:val="outset" w:sz="6" w:space="0" w:color="auto"/>
              <w:left w:val="outset" w:sz="6" w:space="0" w:color="auto"/>
              <w:bottom w:val="outset" w:sz="6" w:space="0" w:color="auto"/>
              <w:right w:val="outset" w:sz="6" w:space="0" w:color="auto"/>
            </w:tcBorders>
            <w:vAlign w:val="center"/>
          </w:tcPr>
          <w:p w14:paraId="0D4388C6" w14:textId="77777777" w:rsidR="00F615C2" w:rsidRPr="0024354B" w:rsidRDefault="00F34876"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tcPr>
          <w:p w14:paraId="72E2DEC8" w14:textId="77777777" w:rsidR="00F615C2" w:rsidRPr="0024354B" w:rsidRDefault="00F34876"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77 831</w:t>
            </w:r>
          </w:p>
        </w:tc>
        <w:tc>
          <w:tcPr>
            <w:tcW w:w="558" w:type="pct"/>
            <w:tcBorders>
              <w:top w:val="outset" w:sz="6" w:space="0" w:color="auto"/>
              <w:left w:val="outset" w:sz="6" w:space="0" w:color="auto"/>
              <w:bottom w:val="outset" w:sz="6" w:space="0" w:color="auto"/>
              <w:right w:val="outset" w:sz="6" w:space="0" w:color="auto"/>
            </w:tcBorders>
            <w:vAlign w:val="center"/>
          </w:tcPr>
          <w:p w14:paraId="04898A1B" w14:textId="77777777" w:rsidR="00F615C2" w:rsidRPr="0024354B" w:rsidRDefault="00F34876"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-77 831</w:t>
            </w:r>
          </w:p>
        </w:tc>
        <w:tc>
          <w:tcPr>
            <w:tcW w:w="542" w:type="pct"/>
            <w:tcBorders>
              <w:top w:val="outset" w:sz="6" w:space="0" w:color="auto"/>
              <w:left w:val="outset" w:sz="6" w:space="0" w:color="auto"/>
              <w:bottom w:val="outset" w:sz="6" w:space="0" w:color="auto"/>
              <w:right w:val="outset" w:sz="6" w:space="0" w:color="auto"/>
            </w:tcBorders>
            <w:vAlign w:val="center"/>
          </w:tcPr>
          <w:p w14:paraId="2B83F392" w14:textId="77777777" w:rsidR="00F615C2" w:rsidRPr="0024354B" w:rsidRDefault="00F34876"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77 831</w:t>
            </w:r>
          </w:p>
        </w:tc>
        <w:tc>
          <w:tcPr>
            <w:tcW w:w="558" w:type="pct"/>
            <w:tcBorders>
              <w:top w:val="outset" w:sz="6" w:space="0" w:color="auto"/>
              <w:left w:val="outset" w:sz="6" w:space="0" w:color="auto"/>
              <w:bottom w:val="outset" w:sz="6" w:space="0" w:color="auto"/>
              <w:right w:val="outset" w:sz="6" w:space="0" w:color="auto"/>
            </w:tcBorders>
            <w:vAlign w:val="center"/>
          </w:tcPr>
          <w:p w14:paraId="0023DFA4" w14:textId="77777777" w:rsidR="00F615C2" w:rsidRPr="0024354B" w:rsidRDefault="00F34876"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-77 831</w:t>
            </w:r>
          </w:p>
        </w:tc>
        <w:tc>
          <w:tcPr>
            <w:tcW w:w="604" w:type="pct"/>
            <w:tcBorders>
              <w:top w:val="outset" w:sz="6" w:space="0" w:color="auto"/>
              <w:left w:val="outset" w:sz="6" w:space="0" w:color="auto"/>
              <w:bottom w:val="outset" w:sz="6" w:space="0" w:color="auto"/>
              <w:right w:val="outset" w:sz="6" w:space="0" w:color="auto"/>
            </w:tcBorders>
            <w:vAlign w:val="center"/>
          </w:tcPr>
          <w:p w14:paraId="7B474182" w14:textId="77777777" w:rsidR="00F615C2" w:rsidRPr="0024354B" w:rsidRDefault="00F34876"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-77 831</w:t>
            </w:r>
          </w:p>
        </w:tc>
      </w:tr>
      <w:tr w:rsidR="00F615C2" w:rsidRPr="0024354B" w14:paraId="1CA0C1E1"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tcPr>
          <w:p w14:paraId="2D90EEB8" w14:textId="77777777" w:rsidR="00F615C2" w:rsidRPr="00855166" w:rsidRDefault="00F615C2" w:rsidP="00E5323B">
            <w:pPr>
              <w:spacing w:after="0" w:line="240" w:lineRule="auto"/>
              <w:rPr>
                <w:rFonts w:ascii="Times New Roman" w:eastAsia="Times New Roman" w:hAnsi="Times New Roman" w:cs="Times New Roman"/>
                <w:iCs/>
                <w:lang w:eastAsia="lv-LV"/>
              </w:rPr>
            </w:pPr>
            <w:r w:rsidRPr="00855166">
              <w:rPr>
                <w:rFonts w:ascii="Times New Roman" w:hAnsi="Times New Roman" w:cs="Times New Roman"/>
                <w:iCs/>
              </w:rPr>
              <w:t xml:space="preserve">2.1.2 Izdevumi Iekšlietu </w:t>
            </w:r>
            <w:r w:rsidRPr="00855166">
              <w:rPr>
                <w:rFonts w:ascii="Times New Roman" w:hAnsi="Times New Roman" w:cs="Times New Roman"/>
                <w:iCs/>
              </w:rPr>
              <w:lastRenderedPageBreak/>
              <w:t>ministrijas budžeta apakšprogrammā 02.03.00 (avots: maksas pakalpojumi)</w:t>
            </w:r>
          </w:p>
        </w:tc>
        <w:tc>
          <w:tcPr>
            <w:tcW w:w="623" w:type="pct"/>
            <w:tcBorders>
              <w:top w:val="outset" w:sz="6" w:space="0" w:color="auto"/>
              <w:left w:val="outset" w:sz="6" w:space="0" w:color="auto"/>
              <w:bottom w:val="outset" w:sz="6" w:space="0" w:color="auto"/>
              <w:right w:val="outset" w:sz="6" w:space="0" w:color="auto"/>
            </w:tcBorders>
            <w:vAlign w:val="center"/>
          </w:tcPr>
          <w:p w14:paraId="2C22CE01" w14:textId="77777777" w:rsidR="00F615C2" w:rsidRPr="0024354B" w:rsidRDefault="00555B4F"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lastRenderedPageBreak/>
              <w:t>0</w:t>
            </w:r>
          </w:p>
        </w:tc>
        <w:tc>
          <w:tcPr>
            <w:tcW w:w="557" w:type="pct"/>
            <w:tcBorders>
              <w:top w:val="outset" w:sz="6" w:space="0" w:color="auto"/>
              <w:left w:val="outset" w:sz="6" w:space="0" w:color="auto"/>
              <w:bottom w:val="outset" w:sz="6" w:space="0" w:color="auto"/>
              <w:right w:val="outset" w:sz="6" w:space="0" w:color="auto"/>
            </w:tcBorders>
            <w:vAlign w:val="center"/>
          </w:tcPr>
          <w:p w14:paraId="4E45C8F0" w14:textId="77777777" w:rsidR="00F615C2" w:rsidRPr="0024354B" w:rsidRDefault="00555B4F"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tcPr>
          <w:p w14:paraId="663A9173" w14:textId="77777777" w:rsidR="00F615C2" w:rsidRPr="0024354B" w:rsidRDefault="00555B4F"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tcPr>
          <w:p w14:paraId="6FEAE90D" w14:textId="77777777" w:rsidR="00F615C2" w:rsidRPr="0024354B" w:rsidRDefault="00555B4F"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+111 606</w:t>
            </w:r>
          </w:p>
        </w:tc>
        <w:tc>
          <w:tcPr>
            <w:tcW w:w="542" w:type="pct"/>
            <w:tcBorders>
              <w:top w:val="outset" w:sz="6" w:space="0" w:color="auto"/>
              <w:left w:val="outset" w:sz="6" w:space="0" w:color="auto"/>
              <w:bottom w:val="outset" w:sz="6" w:space="0" w:color="auto"/>
              <w:right w:val="outset" w:sz="6" w:space="0" w:color="auto"/>
            </w:tcBorders>
            <w:vAlign w:val="center"/>
          </w:tcPr>
          <w:p w14:paraId="21FB96BA" w14:textId="77777777" w:rsidR="00F615C2" w:rsidRPr="0024354B" w:rsidRDefault="00555B4F"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tcPr>
          <w:p w14:paraId="4BD232EA" w14:textId="77777777" w:rsidR="00F615C2" w:rsidRPr="0024354B" w:rsidRDefault="00555B4F"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+111 606</w:t>
            </w:r>
          </w:p>
        </w:tc>
        <w:tc>
          <w:tcPr>
            <w:tcW w:w="604" w:type="pct"/>
            <w:tcBorders>
              <w:top w:val="outset" w:sz="6" w:space="0" w:color="auto"/>
              <w:left w:val="outset" w:sz="6" w:space="0" w:color="auto"/>
              <w:bottom w:val="outset" w:sz="6" w:space="0" w:color="auto"/>
              <w:right w:val="outset" w:sz="6" w:space="0" w:color="auto"/>
            </w:tcBorders>
            <w:vAlign w:val="center"/>
          </w:tcPr>
          <w:p w14:paraId="59F81093" w14:textId="77777777" w:rsidR="00F615C2" w:rsidRPr="0024354B" w:rsidRDefault="00555B4F"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+111 606</w:t>
            </w:r>
          </w:p>
        </w:tc>
      </w:tr>
      <w:tr w:rsidR="00365411" w:rsidRPr="0024354B" w14:paraId="1CDF3309"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tcPr>
          <w:p w14:paraId="2F083DE2" w14:textId="77777777" w:rsidR="00365411" w:rsidRPr="009F2223" w:rsidRDefault="00365411" w:rsidP="00365411">
            <w:pPr>
              <w:pStyle w:val="naisf"/>
              <w:ind w:firstLine="0"/>
              <w:rPr>
                <w:iCs/>
                <w:sz w:val="22"/>
                <w:szCs w:val="22"/>
              </w:rPr>
            </w:pPr>
            <w:r w:rsidRPr="00C2072E">
              <w:rPr>
                <w:iCs/>
                <w:sz w:val="22"/>
                <w:szCs w:val="22"/>
              </w:rPr>
              <w:t xml:space="preserve">2.1.3. Izdevumi </w:t>
            </w:r>
            <w:r w:rsidRPr="0065087E">
              <w:rPr>
                <w:sz w:val="22"/>
                <w:szCs w:val="22"/>
              </w:rPr>
              <w:t xml:space="preserve">Tieslietu ministrijas budžeta apakšprogrammā </w:t>
            </w:r>
            <w:r w:rsidRPr="009F2223">
              <w:rPr>
                <w:iCs/>
                <w:sz w:val="22"/>
                <w:szCs w:val="22"/>
              </w:rPr>
              <w:t>09.02.00</w:t>
            </w:r>
          </w:p>
          <w:p w14:paraId="310BC6E3" w14:textId="6A3ACD9B" w:rsidR="00365411" w:rsidRPr="00855166" w:rsidRDefault="00365411" w:rsidP="00365411">
            <w:pPr>
              <w:spacing w:after="0" w:line="240" w:lineRule="auto"/>
              <w:rPr>
                <w:rFonts w:ascii="Times New Roman" w:hAnsi="Times New Roman" w:cs="Times New Roman"/>
                <w:iCs/>
              </w:rPr>
            </w:pPr>
            <w:r w:rsidRPr="00C2072E">
              <w:rPr>
                <w:rFonts w:ascii="Times New Roman" w:hAnsi="Times New Roman" w:cs="Times New Roman"/>
                <w:iCs/>
              </w:rPr>
              <w:t>(avots: dotācija)</w:t>
            </w:r>
          </w:p>
        </w:tc>
        <w:tc>
          <w:tcPr>
            <w:tcW w:w="623" w:type="pct"/>
            <w:tcBorders>
              <w:top w:val="outset" w:sz="6" w:space="0" w:color="auto"/>
              <w:left w:val="outset" w:sz="6" w:space="0" w:color="auto"/>
              <w:bottom w:val="outset" w:sz="6" w:space="0" w:color="auto"/>
              <w:right w:val="outset" w:sz="6" w:space="0" w:color="auto"/>
            </w:tcBorders>
            <w:vAlign w:val="center"/>
          </w:tcPr>
          <w:p w14:paraId="2BD9CB1B" w14:textId="7388C299" w:rsidR="00365411" w:rsidRPr="0024354B" w:rsidRDefault="00365411" w:rsidP="00011292">
            <w:pPr>
              <w:spacing w:after="0" w:line="240" w:lineRule="auto"/>
              <w:jc w:val="center"/>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0</w:t>
            </w:r>
          </w:p>
        </w:tc>
        <w:tc>
          <w:tcPr>
            <w:tcW w:w="557" w:type="pct"/>
            <w:tcBorders>
              <w:top w:val="outset" w:sz="6" w:space="0" w:color="auto"/>
              <w:left w:val="outset" w:sz="6" w:space="0" w:color="auto"/>
              <w:bottom w:val="outset" w:sz="6" w:space="0" w:color="auto"/>
              <w:right w:val="outset" w:sz="6" w:space="0" w:color="auto"/>
            </w:tcBorders>
            <w:vAlign w:val="center"/>
          </w:tcPr>
          <w:p w14:paraId="5D51A013" w14:textId="1059FA4F" w:rsidR="00365411" w:rsidRPr="0024354B" w:rsidRDefault="00365411" w:rsidP="00011292">
            <w:pPr>
              <w:spacing w:after="0" w:line="240" w:lineRule="auto"/>
              <w:jc w:val="center"/>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tcPr>
          <w:p w14:paraId="1F76EDDE" w14:textId="5C5911D9" w:rsidR="00365411" w:rsidRPr="0024354B" w:rsidRDefault="00365411" w:rsidP="00011292">
            <w:pPr>
              <w:spacing w:after="0" w:line="240" w:lineRule="auto"/>
              <w:jc w:val="center"/>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tcPr>
          <w:p w14:paraId="309025E1" w14:textId="25F5528E" w:rsidR="00365411" w:rsidRPr="0024354B" w:rsidRDefault="00365411" w:rsidP="00011292">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+41 995</w:t>
            </w:r>
          </w:p>
        </w:tc>
        <w:tc>
          <w:tcPr>
            <w:tcW w:w="542" w:type="pct"/>
            <w:tcBorders>
              <w:top w:val="outset" w:sz="6" w:space="0" w:color="auto"/>
              <w:left w:val="outset" w:sz="6" w:space="0" w:color="auto"/>
              <w:bottom w:val="outset" w:sz="6" w:space="0" w:color="auto"/>
              <w:right w:val="outset" w:sz="6" w:space="0" w:color="auto"/>
            </w:tcBorders>
            <w:vAlign w:val="center"/>
          </w:tcPr>
          <w:p w14:paraId="250A067A" w14:textId="3A549F96" w:rsidR="00365411" w:rsidRPr="0024354B" w:rsidRDefault="00365411" w:rsidP="00011292">
            <w:pPr>
              <w:spacing w:after="0" w:line="240" w:lineRule="auto"/>
              <w:jc w:val="center"/>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tcPr>
          <w:p w14:paraId="0CA732B7" w14:textId="6BFA9B2E" w:rsidR="00365411" w:rsidRPr="0024354B" w:rsidRDefault="00365411" w:rsidP="00011292">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+39 846</w:t>
            </w:r>
          </w:p>
        </w:tc>
        <w:tc>
          <w:tcPr>
            <w:tcW w:w="604" w:type="pct"/>
            <w:tcBorders>
              <w:top w:val="outset" w:sz="6" w:space="0" w:color="auto"/>
              <w:left w:val="outset" w:sz="6" w:space="0" w:color="auto"/>
              <w:bottom w:val="outset" w:sz="6" w:space="0" w:color="auto"/>
              <w:right w:val="outset" w:sz="6" w:space="0" w:color="auto"/>
            </w:tcBorders>
            <w:vAlign w:val="center"/>
          </w:tcPr>
          <w:p w14:paraId="05515965" w14:textId="7B842628" w:rsidR="00365411" w:rsidRPr="0024354B" w:rsidRDefault="00365411" w:rsidP="00011292">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+39 846</w:t>
            </w:r>
          </w:p>
        </w:tc>
      </w:tr>
      <w:tr w:rsidR="00460648" w:rsidRPr="0024354B" w14:paraId="04970192"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5E3A8C7C"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2.2. valsts speciālais budžets</w:t>
            </w:r>
          </w:p>
        </w:tc>
        <w:tc>
          <w:tcPr>
            <w:tcW w:w="623" w:type="pct"/>
            <w:tcBorders>
              <w:top w:val="outset" w:sz="6" w:space="0" w:color="auto"/>
              <w:left w:val="outset" w:sz="6" w:space="0" w:color="auto"/>
              <w:bottom w:val="outset" w:sz="6" w:space="0" w:color="auto"/>
              <w:right w:val="outset" w:sz="6" w:space="0" w:color="auto"/>
            </w:tcBorders>
            <w:vAlign w:val="center"/>
            <w:hideMark/>
          </w:tcPr>
          <w:p w14:paraId="072C5049"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7" w:type="pct"/>
            <w:tcBorders>
              <w:top w:val="outset" w:sz="6" w:space="0" w:color="auto"/>
              <w:left w:val="outset" w:sz="6" w:space="0" w:color="auto"/>
              <w:bottom w:val="outset" w:sz="6" w:space="0" w:color="auto"/>
              <w:right w:val="outset" w:sz="6" w:space="0" w:color="auto"/>
            </w:tcBorders>
            <w:vAlign w:val="center"/>
            <w:hideMark/>
          </w:tcPr>
          <w:p w14:paraId="4A10AED3"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7D0FB83B"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hideMark/>
          </w:tcPr>
          <w:p w14:paraId="5F1B98A2"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40BB5997"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hideMark/>
          </w:tcPr>
          <w:p w14:paraId="6E68CE6B"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604" w:type="pct"/>
            <w:tcBorders>
              <w:top w:val="outset" w:sz="6" w:space="0" w:color="auto"/>
              <w:left w:val="outset" w:sz="6" w:space="0" w:color="auto"/>
              <w:bottom w:val="outset" w:sz="6" w:space="0" w:color="auto"/>
              <w:right w:val="outset" w:sz="6" w:space="0" w:color="auto"/>
            </w:tcBorders>
            <w:vAlign w:val="center"/>
            <w:hideMark/>
          </w:tcPr>
          <w:p w14:paraId="45C3D389"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r>
      <w:tr w:rsidR="00460648" w:rsidRPr="0024354B" w14:paraId="0EC599FA"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3023E680"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2.3. pašvaldību budžets</w:t>
            </w:r>
          </w:p>
        </w:tc>
        <w:tc>
          <w:tcPr>
            <w:tcW w:w="623" w:type="pct"/>
            <w:tcBorders>
              <w:top w:val="outset" w:sz="6" w:space="0" w:color="auto"/>
              <w:left w:val="outset" w:sz="6" w:space="0" w:color="auto"/>
              <w:bottom w:val="outset" w:sz="6" w:space="0" w:color="auto"/>
              <w:right w:val="outset" w:sz="6" w:space="0" w:color="auto"/>
            </w:tcBorders>
            <w:vAlign w:val="center"/>
            <w:hideMark/>
          </w:tcPr>
          <w:p w14:paraId="6C4E99A2"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7" w:type="pct"/>
            <w:tcBorders>
              <w:top w:val="outset" w:sz="6" w:space="0" w:color="auto"/>
              <w:left w:val="outset" w:sz="6" w:space="0" w:color="auto"/>
              <w:bottom w:val="outset" w:sz="6" w:space="0" w:color="auto"/>
              <w:right w:val="outset" w:sz="6" w:space="0" w:color="auto"/>
            </w:tcBorders>
            <w:vAlign w:val="center"/>
            <w:hideMark/>
          </w:tcPr>
          <w:p w14:paraId="1E68D397"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368A0586"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hideMark/>
          </w:tcPr>
          <w:p w14:paraId="6802ABF6"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498BE4BE"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hideMark/>
          </w:tcPr>
          <w:p w14:paraId="16D327D7"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604" w:type="pct"/>
            <w:tcBorders>
              <w:top w:val="outset" w:sz="6" w:space="0" w:color="auto"/>
              <w:left w:val="outset" w:sz="6" w:space="0" w:color="auto"/>
              <w:bottom w:val="outset" w:sz="6" w:space="0" w:color="auto"/>
              <w:right w:val="outset" w:sz="6" w:space="0" w:color="auto"/>
            </w:tcBorders>
            <w:vAlign w:val="center"/>
            <w:hideMark/>
          </w:tcPr>
          <w:p w14:paraId="3DAC1C47" w14:textId="77777777" w:rsidR="00E5323B" w:rsidRPr="0024354B" w:rsidRDefault="000046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r>
      <w:tr w:rsidR="00460648" w:rsidRPr="0024354B" w14:paraId="410B4467"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4DB0B88D"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3. Finansiālā ietekme</w:t>
            </w:r>
          </w:p>
        </w:tc>
        <w:tc>
          <w:tcPr>
            <w:tcW w:w="623" w:type="pct"/>
            <w:tcBorders>
              <w:top w:val="outset" w:sz="6" w:space="0" w:color="auto"/>
              <w:left w:val="outset" w:sz="6" w:space="0" w:color="auto"/>
              <w:bottom w:val="outset" w:sz="6" w:space="0" w:color="auto"/>
              <w:right w:val="outset" w:sz="6" w:space="0" w:color="auto"/>
            </w:tcBorders>
            <w:vAlign w:val="center"/>
            <w:hideMark/>
          </w:tcPr>
          <w:p w14:paraId="0FA4E3EC" w14:textId="77777777" w:rsidR="00E5323B" w:rsidRPr="0024354B" w:rsidRDefault="00B123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32 335</w:t>
            </w:r>
          </w:p>
        </w:tc>
        <w:tc>
          <w:tcPr>
            <w:tcW w:w="557" w:type="pct"/>
            <w:tcBorders>
              <w:top w:val="outset" w:sz="6" w:space="0" w:color="auto"/>
              <w:left w:val="outset" w:sz="6" w:space="0" w:color="auto"/>
              <w:bottom w:val="outset" w:sz="6" w:space="0" w:color="auto"/>
              <w:right w:val="outset" w:sz="6" w:space="0" w:color="auto"/>
            </w:tcBorders>
            <w:vAlign w:val="center"/>
            <w:hideMark/>
          </w:tcPr>
          <w:p w14:paraId="43C8A163" w14:textId="77777777" w:rsidR="00E5323B" w:rsidRPr="0024354B" w:rsidRDefault="00B123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02E425D7" w14:textId="77777777" w:rsidR="00E5323B" w:rsidRPr="0024354B" w:rsidRDefault="00B123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32 335</w:t>
            </w:r>
          </w:p>
        </w:tc>
        <w:tc>
          <w:tcPr>
            <w:tcW w:w="558" w:type="pct"/>
            <w:tcBorders>
              <w:top w:val="outset" w:sz="6" w:space="0" w:color="auto"/>
              <w:left w:val="outset" w:sz="6" w:space="0" w:color="auto"/>
              <w:bottom w:val="outset" w:sz="6" w:space="0" w:color="auto"/>
              <w:right w:val="outset" w:sz="6" w:space="0" w:color="auto"/>
            </w:tcBorders>
            <w:vAlign w:val="center"/>
            <w:hideMark/>
          </w:tcPr>
          <w:p w14:paraId="058C588A" w14:textId="07620DCC" w:rsidR="00E5323B" w:rsidRPr="0024354B" w:rsidRDefault="00DD7F5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w:t>
            </w:r>
            <w:r>
              <w:rPr>
                <w:rFonts w:ascii="Times New Roman" w:hAnsi="Times New Roman" w:cs="Times New Roman"/>
                <w:b/>
                <w:iCs/>
                <w:sz w:val="20"/>
                <w:szCs w:val="20"/>
              </w:rPr>
              <w:t>74</w:t>
            </w:r>
            <w:r w:rsidRPr="0024354B">
              <w:rPr>
                <w:rFonts w:ascii="Times New Roman" w:hAnsi="Times New Roman" w:cs="Times New Roman"/>
                <w:b/>
                <w:iCs/>
                <w:sz w:val="20"/>
                <w:szCs w:val="20"/>
              </w:rPr>
              <w:t xml:space="preserve"> </w:t>
            </w:r>
            <w:r>
              <w:rPr>
                <w:rFonts w:ascii="Times New Roman" w:hAnsi="Times New Roman" w:cs="Times New Roman"/>
                <w:b/>
                <w:iCs/>
                <w:sz w:val="20"/>
                <w:szCs w:val="20"/>
              </w:rPr>
              <w:t>330</w:t>
            </w:r>
          </w:p>
        </w:tc>
        <w:tc>
          <w:tcPr>
            <w:tcW w:w="542" w:type="pct"/>
            <w:tcBorders>
              <w:top w:val="outset" w:sz="6" w:space="0" w:color="auto"/>
              <w:left w:val="outset" w:sz="6" w:space="0" w:color="auto"/>
              <w:bottom w:val="outset" w:sz="6" w:space="0" w:color="auto"/>
              <w:right w:val="outset" w:sz="6" w:space="0" w:color="auto"/>
            </w:tcBorders>
            <w:vAlign w:val="center"/>
            <w:hideMark/>
          </w:tcPr>
          <w:p w14:paraId="742D58C9" w14:textId="77777777" w:rsidR="00E5323B" w:rsidRPr="0024354B" w:rsidRDefault="00B1234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32 335</w:t>
            </w:r>
          </w:p>
        </w:tc>
        <w:tc>
          <w:tcPr>
            <w:tcW w:w="558" w:type="pct"/>
            <w:tcBorders>
              <w:top w:val="outset" w:sz="6" w:space="0" w:color="auto"/>
              <w:left w:val="outset" w:sz="6" w:space="0" w:color="auto"/>
              <w:bottom w:val="outset" w:sz="6" w:space="0" w:color="auto"/>
              <w:right w:val="outset" w:sz="6" w:space="0" w:color="auto"/>
            </w:tcBorders>
            <w:vAlign w:val="center"/>
            <w:hideMark/>
          </w:tcPr>
          <w:p w14:paraId="0AB3FFC3" w14:textId="57B7EE53" w:rsidR="00E5323B" w:rsidRPr="0024354B" w:rsidRDefault="00DD7F5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w:t>
            </w:r>
            <w:r>
              <w:rPr>
                <w:rFonts w:ascii="Times New Roman" w:hAnsi="Times New Roman" w:cs="Times New Roman"/>
                <w:b/>
                <w:iCs/>
                <w:sz w:val="20"/>
                <w:szCs w:val="20"/>
              </w:rPr>
              <w:t>72 181</w:t>
            </w:r>
          </w:p>
        </w:tc>
        <w:tc>
          <w:tcPr>
            <w:tcW w:w="604" w:type="pct"/>
            <w:tcBorders>
              <w:top w:val="outset" w:sz="6" w:space="0" w:color="auto"/>
              <w:left w:val="outset" w:sz="6" w:space="0" w:color="auto"/>
              <w:bottom w:val="outset" w:sz="6" w:space="0" w:color="auto"/>
              <w:right w:val="outset" w:sz="6" w:space="0" w:color="auto"/>
            </w:tcBorders>
            <w:vAlign w:val="center"/>
            <w:hideMark/>
          </w:tcPr>
          <w:p w14:paraId="3667A3FF" w14:textId="463ECE3A" w:rsidR="00E5323B" w:rsidRPr="0024354B" w:rsidRDefault="00DD7F51"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b/>
                <w:iCs/>
                <w:sz w:val="20"/>
                <w:szCs w:val="20"/>
              </w:rPr>
              <w:t>-</w:t>
            </w:r>
            <w:r>
              <w:rPr>
                <w:rFonts w:ascii="Times New Roman" w:hAnsi="Times New Roman" w:cs="Times New Roman"/>
                <w:b/>
                <w:iCs/>
                <w:sz w:val="20"/>
                <w:szCs w:val="20"/>
              </w:rPr>
              <w:t>72 181</w:t>
            </w:r>
          </w:p>
        </w:tc>
      </w:tr>
      <w:tr w:rsidR="00460648" w:rsidRPr="0024354B" w14:paraId="3C9AEBE8"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684C0A4B"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3.1. valsts pamatbudžets</w:t>
            </w:r>
          </w:p>
        </w:tc>
        <w:tc>
          <w:tcPr>
            <w:tcW w:w="623" w:type="pct"/>
            <w:tcBorders>
              <w:top w:val="outset" w:sz="6" w:space="0" w:color="auto"/>
              <w:left w:val="outset" w:sz="6" w:space="0" w:color="auto"/>
              <w:bottom w:val="outset" w:sz="6" w:space="0" w:color="auto"/>
              <w:right w:val="outset" w:sz="6" w:space="0" w:color="auto"/>
            </w:tcBorders>
            <w:vAlign w:val="center"/>
            <w:hideMark/>
          </w:tcPr>
          <w:p w14:paraId="4833C825" w14:textId="77777777" w:rsidR="00E5323B" w:rsidRPr="0024354B" w:rsidRDefault="001F5424"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32 335</w:t>
            </w:r>
          </w:p>
        </w:tc>
        <w:tc>
          <w:tcPr>
            <w:tcW w:w="557" w:type="pct"/>
            <w:tcBorders>
              <w:top w:val="outset" w:sz="6" w:space="0" w:color="auto"/>
              <w:left w:val="outset" w:sz="6" w:space="0" w:color="auto"/>
              <w:bottom w:val="outset" w:sz="6" w:space="0" w:color="auto"/>
              <w:right w:val="outset" w:sz="6" w:space="0" w:color="auto"/>
            </w:tcBorders>
            <w:vAlign w:val="center"/>
            <w:hideMark/>
          </w:tcPr>
          <w:p w14:paraId="059218AC" w14:textId="77777777" w:rsidR="00E5323B" w:rsidRPr="0024354B" w:rsidRDefault="001F5424"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50C9412B" w14:textId="77777777" w:rsidR="00E5323B" w:rsidRPr="0024354B" w:rsidRDefault="001F5424"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32 335</w:t>
            </w:r>
          </w:p>
        </w:tc>
        <w:tc>
          <w:tcPr>
            <w:tcW w:w="558" w:type="pct"/>
            <w:tcBorders>
              <w:top w:val="outset" w:sz="6" w:space="0" w:color="auto"/>
              <w:left w:val="outset" w:sz="6" w:space="0" w:color="auto"/>
              <w:bottom w:val="outset" w:sz="6" w:space="0" w:color="auto"/>
              <w:right w:val="outset" w:sz="6" w:space="0" w:color="auto"/>
            </w:tcBorders>
            <w:vAlign w:val="center"/>
            <w:hideMark/>
          </w:tcPr>
          <w:p w14:paraId="53D601C9" w14:textId="727A6C5F" w:rsidR="00E5323B" w:rsidRPr="0024354B" w:rsidRDefault="00B83D8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w:t>
            </w:r>
            <w:r>
              <w:rPr>
                <w:rFonts w:ascii="Times New Roman" w:hAnsi="Times New Roman" w:cs="Times New Roman"/>
                <w:iCs/>
                <w:sz w:val="20"/>
                <w:szCs w:val="20"/>
              </w:rPr>
              <w:t>74 330</w:t>
            </w:r>
          </w:p>
        </w:tc>
        <w:tc>
          <w:tcPr>
            <w:tcW w:w="542" w:type="pct"/>
            <w:tcBorders>
              <w:top w:val="outset" w:sz="6" w:space="0" w:color="auto"/>
              <w:left w:val="outset" w:sz="6" w:space="0" w:color="auto"/>
              <w:bottom w:val="outset" w:sz="6" w:space="0" w:color="auto"/>
              <w:right w:val="outset" w:sz="6" w:space="0" w:color="auto"/>
            </w:tcBorders>
            <w:vAlign w:val="center"/>
            <w:hideMark/>
          </w:tcPr>
          <w:p w14:paraId="540F5CD3" w14:textId="77777777" w:rsidR="00E5323B" w:rsidRPr="0024354B" w:rsidRDefault="001F5424"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32 335</w:t>
            </w:r>
          </w:p>
        </w:tc>
        <w:tc>
          <w:tcPr>
            <w:tcW w:w="558" w:type="pct"/>
            <w:tcBorders>
              <w:top w:val="outset" w:sz="6" w:space="0" w:color="auto"/>
              <w:left w:val="outset" w:sz="6" w:space="0" w:color="auto"/>
              <w:bottom w:val="outset" w:sz="6" w:space="0" w:color="auto"/>
              <w:right w:val="outset" w:sz="6" w:space="0" w:color="auto"/>
            </w:tcBorders>
            <w:vAlign w:val="center"/>
            <w:hideMark/>
          </w:tcPr>
          <w:p w14:paraId="6C68FE90" w14:textId="5D9C6887" w:rsidR="00E5323B" w:rsidRPr="0024354B" w:rsidRDefault="00B83D8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w:t>
            </w:r>
            <w:r>
              <w:rPr>
                <w:rFonts w:ascii="Times New Roman" w:hAnsi="Times New Roman" w:cs="Times New Roman"/>
                <w:iCs/>
                <w:sz w:val="20"/>
                <w:szCs w:val="20"/>
              </w:rPr>
              <w:t>72 181</w:t>
            </w:r>
          </w:p>
        </w:tc>
        <w:tc>
          <w:tcPr>
            <w:tcW w:w="604" w:type="pct"/>
            <w:tcBorders>
              <w:top w:val="outset" w:sz="6" w:space="0" w:color="auto"/>
              <w:left w:val="outset" w:sz="6" w:space="0" w:color="auto"/>
              <w:bottom w:val="outset" w:sz="6" w:space="0" w:color="auto"/>
              <w:right w:val="outset" w:sz="6" w:space="0" w:color="auto"/>
            </w:tcBorders>
            <w:vAlign w:val="center"/>
            <w:hideMark/>
          </w:tcPr>
          <w:p w14:paraId="12FADA71" w14:textId="5462F229" w:rsidR="00E5323B" w:rsidRPr="0024354B" w:rsidRDefault="00B83D8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w:t>
            </w:r>
            <w:r>
              <w:rPr>
                <w:rFonts w:ascii="Times New Roman" w:hAnsi="Times New Roman" w:cs="Times New Roman"/>
                <w:iCs/>
                <w:sz w:val="20"/>
                <w:szCs w:val="20"/>
              </w:rPr>
              <w:t>72 181</w:t>
            </w:r>
          </w:p>
        </w:tc>
      </w:tr>
      <w:tr w:rsidR="00460648" w:rsidRPr="0024354B" w14:paraId="07C39E7F"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1E58E85E"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3.2. speciālais budžets</w:t>
            </w:r>
          </w:p>
        </w:tc>
        <w:tc>
          <w:tcPr>
            <w:tcW w:w="623" w:type="pct"/>
            <w:tcBorders>
              <w:top w:val="outset" w:sz="6" w:space="0" w:color="auto"/>
              <w:left w:val="outset" w:sz="6" w:space="0" w:color="auto"/>
              <w:bottom w:val="outset" w:sz="6" w:space="0" w:color="auto"/>
              <w:right w:val="outset" w:sz="6" w:space="0" w:color="auto"/>
            </w:tcBorders>
            <w:vAlign w:val="center"/>
            <w:hideMark/>
          </w:tcPr>
          <w:p w14:paraId="53D723C2"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7" w:type="pct"/>
            <w:tcBorders>
              <w:top w:val="outset" w:sz="6" w:space="0" w:color="auto"/>
              <w:left w:val="outset" w:sz="6" w:space="0" w:color="auto"/>
              <w:bottom w:val="outset" w:sz="6" w:space="0" w:color="auto"/>
              <w:right w:val="outset" w:sz="6" w:space="0" w:color="auto"/>
            </w:tcBorders>
            <w:vAlign w:val="center"/>
            <w:hideMark/>
          </w:tcPr>
          <w:p w14:paraId="7F83997F"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76A49D09"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hideMark/>
          </w:tcPr>
          <w:p w14:paraId="242964DF"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630F8990"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hideMark/>
          </w:tcPr>
          <w:p w14:paraId="661D4F3F"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604" w:type="pct"/>
            <w:tcBorders>
              <w:top w:val="outset" w:sz="6" w:space="0" w:color="auto"/>
              <w:left w:val="outset" w:sz="6" w:space="0" w:color="auto"/>
              <w:bottom w:val="outset" w:sz="6" w:space="0" w:color="auto"/>
              <w:right w:val="outset" w:sz="6" w:space="0" w:color="auto"/>
            </w:tcBorders>
            <w:vAlign w:val="center"/>
            <w:hideMark/>
          </w:tcPr>
          <w:p w14:paraId="0D762059"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r>
      <w:tr w:rsidR="00460648" w:rsidRPr="0024354B" w14:paraId="33242247"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76A42F65"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3.3. pašvaldību budžets</w:t>
            </w:r>
          </w:p>
        </w:tc>
        <w:tc>
          <w:tcPr>
            <w:tcW w:w="623" w:type="pct"/>
            <w:tcBorders>
              <w:top w:val="outset" w:sz="6" w:space="0" w:color="auto"/>
              <w:left w:val="outset" w:sz="6" w:space="0" w:color="auto"/>
              <w:bottom w:val="outset" w:sz="6" w:space="0" w:color="auto"/>
              <w:right w:val="outset" w:sz="6" w:space="0" w:color="auto"/>
            </w:tcBorders>
            <w:vAlign w:val="center"/>
            <w:hideMark/>
          </w:tcPr>
          <w:p w14:paraId="13BB3DEA"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7" w:type="pct"/>
            <w:tcBorders>
              <w:top w:val="outset" w:sz="6" w:space="0" w:color="auto"/>
              <w:left w:val="outset" w:sz="6" w:space="0" w:color="auto"/>
              <w:bottom w:val="outset" w:sz="6" w:space="0" w:color="auto"/>
              <w:right w:val="outset" w:sz="6" w:space="0" w:color="auto"/>
            </w:tcBorders>
            <w:vAlign w:val="center"/>
            <w:hideMark/>
          </w:tcPr>
          <w:p w14:paraId="1142F62E"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50EAF0B7"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hideMark/>
          </w:tcPr>
          <w:p w14:paraId="60218A8C"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01CD168C"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58" w:type="pct"/>
            <w:tcBorders>
              <w:top w:val="outset" w:sz="6" w:space="0" w:color="auto"/>
              <w:left w:val="outset" w:sz="6" w:space="0" w:color="auto"/>
              <w:bottom w:val="outset" w:sz="6" w:space="0" w:color="auto"/>
              <w:right w:val="outset" w:sz="6" w:space="0" w:color="auto"/>
            </w:tcBorders>
            <w:vAlign w:val="center"/>
            <w:hideMark/>
          </w:tcPr>
          <w:p w14:paraId="33E6ABBD"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604" w:type="pct"/>
            <w:tcBorders>
              <w:top w:val="outset" w:sz="6" w:space="0" w:color="auto"/>
              <w:left w:val="outset" w:sz="6" w:space="0" w:color="auto"/>
              <w:bottom w:val="outset" w:sz="6" w:space="0" w:color="auto"/>
              <w:right w:val="outset" w:sz="6" w:space="0" w:color="auto"/>
            </w:tcBorders>
            <w:vAlign w:val="center"/>
            <w:hideMark/>
          </w:tcPr>
          <w:p w14:paraId="335731F4" w14:textId="77777777" w:rsidR="00E5323B" w:rsidRPr="0024354B" w:rsidRDefault="002B4EEA"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r>
      <w:tr w:rsidR="00460648" w:rsidRPr="0024354B" w14:paraId="654C6931"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0C43BFF5"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4. Finanšu līdzekļi papildu izdevumu finansēšanai (kompensējošu izdevumu samazinājumu norāda ar "+" zīmi)</w:t>
            </w:r>
          </w:p>
        </w:tc>
        <w:tc>
          <w:tcPr>
            <w:tcW w:w="623" w:type="pct"/>
            <w:tcBorders>
              <w:top w:val="outset" w:sz="6" w:space="0" w:color="auto"/>
              <w:left w:val="outset" w:sz="6" w:space="0" w:color="auto"/>
              <w:bottom w:val="outset" w:sz="6" w:space="0" w:color="auto"/>
              <w:right w:val="outset" w:sz="6" w:space="0" w:color="auto"/>
            </w:tcBorders>
            <w:vAlign w:val="center"/>
            <w:hideMark/>
          </w:tcPr>
          <w:p w14:paraId="1E27DC65" w14:textId="77777777" w:rsidR="00E5323B" w:rsidRPr="0024354B" w:rsidRDefault="00CC0D2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X</w:t>
            </w:r>
          </w:p>
        </w:tc>
        <w:tc>
          <w:tcPr>
            <w:tcW w:w="557" w:type="pct"/>
            <w:tcBorders>
              <w:top w:val="outset" w:sz="6" w:space="0" w:color="auto"/>
              <w:left w:val="outset" w:sz="6" w:space="0" w:color="auto"/>
              <w:bottom w:val="outset" w:sz="6" w:space="0" w:color="auto"/>
              <w:right w:val="outset" w:sz="6" w:space="0" w:color="auto"/>
            </w:tcBorders>
            <w:vAlign w:val="center"/>
            <w:hideMark/>
          </w:tcPr>
          <w:p w14:paraId="7A3EBF9E" w14:textId="77777777" w:rsidR="00E5323B" w:rsidRPr="0024354B" w:rsidRDefault="00AD58F8"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544A01B0" w14:textId="77777777" w:rsidR="00E5323B" w:rsidRPr="0024354B" w:rsidRDefault="00CC0D2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X</w:t>
            </w:r>
          </w:p>
        </w:tc>
        <w:tc>
          <w:tcPr>
            <w:tcW w:w="558" w:type="pct"/>
            <w:tcBorders>
              <w:top w:val="outset" w:sz="6" w:space="0" w:color="auto"/>
              <w:left w:val="outset" w:sz="6" w:space="0" w:color="auto"/>
              <w:bottom w:val="outset" w:sz="6" w:space="0" w:color="auto"/>
              <w:right w:val="outset" w:sz="6" w:space="0" w:color="auto"/>
            </w:tcBorders>
            <w:vAlign w:val="center"/>
            <w:hideMark/>
          </w:tcPr>
          <w:p w14:paraId="362FAF5B" w14:textId="77777777" w:rsidR="00E5323B" w:rsidRPr="0024354B" w:rsidRDefault="00AD58F8"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tcBorders>
              <w:top w:val="outset" w:sz="6" w:space="0" w:color="auto"/>
              <w:left w:val="outset" w:sz="6" w:space="0" w:color="auto"/>
              <w:bottom w:val="outset" w:sz="6" w:space="0" w:color="auto"/>
              <w:right w:val="outset" w:sz="6" w:space="0" w:color="auto"/>
            </w:tcBorders>
            <w:vAlign w:val="center"/>
            <w:hideMark/>
          </w:tcPr>
          <w:p w14:paraId="5E66F78B" w14:textId="77777777" w:rsidR="00E5323B" w:rsidRPr="0024354B" w:rsidRDefault="00CC0D2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X</w:t>
            </w:r>
          </w:p>
        </w:tc>
        <w:tc>
          <w:tcPr>
            <w:tcW w:w="558" w:type="pct"/>
            <w:tcBorders>
              <w:top w:val="outset" w:sz="6" w:space="0" w:color="auto"/>
              <w:left w:val="outset" w:sz="6" w:space="0" w:color="auto"/>
              <w:bottom w:val="outset" w:sz="6" w:space="0" w:color="auto"/>
              <w:right w:val="outset" w:sz="6" w:space="0" w:color="auto"/>
            </w:tcBorders>
            <w:vAlign w:val="center"/>
            <w:hideMark/>
          </w:tcPr>
          <w:p w14:paraId="2F338642" w14:textId="77777777" w:rsidR="00E5323B" w:rsidRPr="0024354B" w:rsidRDefault="00AD58F8"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604" w:type="pct"/>
            <w:tcBorders>
              <w:top w:val="outset" w:sz="6" w:space="0" w:color="auto"/>
              <w:left w:val="outset" w:sz="6" w:space="0" w:color="auto"/>
              <w:bottom w:val="outset" w:sz="6" w:space="0" w:color="auto"/>
              <w:right w:val="outset" w:sz="6" w:space="0" w:color="auto"/>
            </w:tcBorders>
            <w:vAlign w:val="center"/>
            <w:hideMark/>
          </w:tcPr>
          <w:p w14:paraId="66B267FE" w14:textId="77777777" w:rsidR="00E5323B" w:rsidRPr="0024354B" w:rsidRDefault="00AD58F8"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r>
      <w:tr w:rsidR="00460648" w:rsidRPr="0024354B" w14:paraId="57D6DA18"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3F6C688C"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5. Precizēta finansiālā ietekme</w:t>
            </w:r>
          </w:p>
        </w:tc>
        <w:tc>
          <w:tcPr>
            <w:tcW w:w="623" w:type="pct"/>
            <w:vMerge w:val="restart"/>
            <w:tcBorders>
              <w:top w:val="outset" w:sz="6" w:space="0" w:color="auto"/>
              <w:left w:val="outset" w:sz="6" w:space="0" w:color="auto"/>
              <w:bottom w:val="outset" w:sz="6" w:space="0" w:color="auto"/>
              <w:right w:val="outset" w:sz="6" w:space="0" w:color="auto"/>
            </w:tcBorders>
            <w:vAlign w:val="center"/>
            <w:hideMark/>
          </w:tcPr>
          <w:p w14:paraId="3CF3A457"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69F48381"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6465ED43"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354C17C8"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43391179"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7F60232C" w14:textId="77777777" w:rsidR="00E5323B" w:rsidRPr="0024354B" w:rsidRDefault="00CC0D2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X</w:t>
            </w:r>
          </w:p>
        </w:tc>
        <w:tc>
          <w:tcPr>
            <w:tcW w:w="557" w:type="pct"/>
            <w:tcBorders>
              <w:top w:val="outset" w:sz="6" w:space="0" w:color="auto"/>
              <w:left w:val="outset" w:sz="6" w:space="0" w:color="auto"/>
              <w:bottom w:val="outset" w:sz="6" w:space="0" w:color="auto"/>
              <w:right w:val="outset" w:sz="6" w:space="0" w:color="auto"/>
            </w:tcBorders>
            <w:vAlign w:val="center"/>
            <w:hideMark/>
          </w:tcPr>
          <w:p w14:paraId="2632557C" w14:textId="77777777" w:rsidR="00E5323B" w:rsidRPr="0024354B" w:rsidRDefault="00243592"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542" w:type="pct"/>
            <w:vMerge w:val="restart"/>
            <w:tcBorders>
              <w:top w:val="outset" w:sz="6" w:space="0" w:color="auto"/>
              <w:left w:val="outset" w:sz="6" w:space="0" w:color="auto"/>
              <w:bottom w:val="outset" w:sz="6" w:space="0" w:color="auto"/>
              <w:right w:val="outset" w:sz="6" w:space="0" w:color="auto"/>
            </w:tcBorders>
            <w:vAlign w:val="center"/>
            <w:hideMark/>
          </w:tcPr>
          <w:p w14:paraId="74062B51"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2BB8C840"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6AE7029C"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3B5BFFD3"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537223E2"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5CD773F6" w14:textId="77777777" w:rsidR="00E5323B" w:rsidRPr="0024354B" w:rsidRDefault="00CC0D2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X</w:t>
            </w:r>
          </w:p>
        </w:tc>
        <w:tc>
          <w:tcPr>
            <w:tcW w:w="558" w:type="pct"/>
            <w:tcBorders>
              <w:top w:val="outset" w:sz="6" w:space="0" w:color="auto"/>
              <w:left w:val="outset" w:sz="6" w:space="0" w:color="auto"/>
              <w:bottom w:val="outset" w:sz="6" w:space="0" w:color="auto"/>
              <w:right w:val="outset" w:sz="6" w:space="0" w:color="auto"/>
            </w:tcBorders>
            <w:vAlign w:val="center"/>
            <w:hideMark/>
          </w:tcPr>
          <w:p w14:paraId="50887C8F" w14:textId="72F0F70B" w:rsidR="00E5323B" w:rsidRPr="0024354B" w:rsidRDefault="0044276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 xml:space="preserve">- </w:t>
            </w:r>
            <w:r>
              <w:rPr>
                <w:rFonts w:ascii="Times New Roman" w:hAnsi="Times New Roman" w:cs="Times New Roman"/>
                <w:iCs/>
                <w:sz w:val="20"/>
                <w:szCs w:val="20"/>
              </w:rPr>
              <w:t>74 330</w:t>
            </w:r>
          </w:p>
        </w:tc>
        <w:tc>
          <w:tcPr>
            <w:tcW w:w="542" w:type="pct"/>
            <w:vMerge w:val="restart"/>
            <w:tcBorders>
              <w:top w:val="outset" w:sz="6" w:space="0" w:color="auto"/>
              <w:left w:val="outset" w:sz="6" w:space="0" w:color="auto"/>
              <w:bottom w:val="outset" w:sz="6" w:space="0" w:color="auto"/>
              <w:right w:val="outset" w:sz="6" w:space="0" w:color="auto"/>
            </w:tcBorders>
            <w:vAlign w:val="center"/>
            <w:hideMark/>
          </w:tcPr>
          <w:p w14:paraId="1F1F4BC6"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0EAAABE5"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4491362D"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11D828DA"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2CA3F821" w14:textId="77777777" w:rsidR="00CC0D2D" w:rsidRPr="0024354B" w:rsidRDefault="00CC0D2D" w:rsidP="00011292">
            <w:pPr>
              <w:spacing w:after="0" w:line="240" w:lineRule="auto"/>
              <w:jc w:val="center"/>
              <w:rPr>
                <w:rFonts w:ascii="Times New Roman" w:eastAsia="Times New Roman" w:hAnsi="Times New Roman" w:cs="Times New Roman"/>
                <w:iCs/>
                <w:sz w:val="20"/>
                <w:szCs w:val="20"/>
                <w:lang w:eastAsia="lv-LV"/>
              </w:rPr>
            </w:pPr>
          </w:p>
          <w:p w14:paraId="2972E806" w14:textId="77777777" w:rsidR="00E5323B" w:rsidRPr="0024354B" w:rsidRDefault="00CC0D2D"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X</w:t>
            </w:r>
          </w:p>
        </w:tc>
        <w:tc>
          <w:tcPr>
            <w:tcW w:w="558" w:type="pct"/>
            <w:tcBorders>
              <w:top w:val="outset" w:sz="6" w:space="0" w:color="auto"/>
              <w:left w:val="outset" w:sz="6" w:space="0" w:color="auto"/>
              <w:bottom w:val="outset" w:sz="6" w:space="0" w:color="auto"/>
              <w:right w:val="outset" w:sz="6" w:space="0" w:color="auto"/>
            </w:tcBorders>
            <w:vAlign w:val="center"/>
            <w:hideMark/>
          </w:tcPr>
          <w:p w14:paraId="383C0672" w14:textId="21424D45" w:rsidR="00E5323B" w:rsidRPr="0024354B" w:rsidRDefault="00442760"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w:t>
            </w:r>
            <w:r>
              <w:rPr>
                <w:rFonts w:ascii="Times New Roman" w:hAnsi="Times New Roman" w:cs="Times New Roman"/>
                <w:iCs/>
                <w:sz w:val="20"/>
                <w:szCs w:val="20"/>
              </w:rPr>
              <w:t>72 181</w:t>
            </w:r>
          </w:p>
        </w:tc>
        <w:tc>
          <w:tcPr>
            <w:tcW w:w="604" w:type="pct"/>
            <w:tcBorders>
              <w:top w:val="outset" w:sz="6" w:space="0" w:color="auto"/>
              <w:left w:val="outset" w:sz="6" w:space="0" w:color="auto"/>
              <w:bottom w:val="outset" w:sz="6" w:space="0" w:color="auto"/>
              <w:right w:val="outset" w:sz="6" w:space="0" w:color="auto"/>
            </w:tcBorders>
            <w:vAlign w:val="center"/>
            <w:hideMark/>
          </w:tcPr>
          <w:p w14:paraId="71D01C34" w14:textId="079B15AE" w:rsidR="00E5323B" w:rsidRPr="0024354B" w:rsidRDefault="0065087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w:t>
            </w:r>
            <w:r>
              <w:rPr>
                <w:rFonts w:ascii="Times New Roman" w:hAnsi="Times New Roman" w:cs="Times New Roman"/>
                <w:iCs/>
                <w:sz w:val="20"/>
                <w:szCs w:val="20"/>
              </w:rPr>
              <w:t>72</w:t>
            </w:r>
            <w:r w:rsidRPr="0024354B">
              <w:rPr>
                <w:rFonts w:ascii="Times New Roman" w:hAnsi="Times New Roman" w:cs="Times New Roman"/>
                <w:iCs/>
                <w:sz w:val="20"/>
                <w:szCs w:val="20"/>
              </w:rPr>
              <w:t xml:space="preserve"> </w:t>
            </w:r>
            <w:r>
              <w:rPr>
                <w:rFonts w:ascii="Times New Roman" w:hAnsi="Times New Roman" w:cs="Times New Roman"/>
                <w:iCs/>
                <w:sz w:val="20"/>
                <w:szCs w:val="20"/>
              </w:rPr>
              <w:t>181</w:t>
            </w:r>
          </w:p>
        </w:tc>
      </w:tr>
      <w:tr w:rsidR="00460648" w:rsidRPr="0024354B" w14:paraId="4AD96F9D"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6879B770"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5.1. valsts pamatbudžets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07F3308" w14:textId="77777777" w:rsidR="00E5323B" w:rsidRPr="0024354B" w:rsidRDefault="00E5323B" w:rsidP="00011292">
            <w:pPr>
              <w:spacing w:after="0" w:line="240" w:lineRule="auto"/>
              <w:jc w:val="center"/>
              <w:rPr>
                <w:rFonts w:ascii="Times New Roman" w:eastAsia="Times New Roman" w:hAnsi="Times New Roman" w:cs="Times New Roman"/>
                <w:iCs/>
                <w:sz w:val="24"/>
                <w:szCs w:val="24"/>
                <w:lang w:eastAsia="lv-LV"/>
              </w:rPr>
            </w:pPr>
          </w:p>
        </w:tc>
        <w:tc>
          <w:tcPr>
            <w:tcW w:w="557" w:type="pct"/>
            <w:tcBorders>
              <w:top w:val="outset" w:sz="6" w:space="0" w:color="auto"/>
              <w:left w:val="outset" w:sz="6" w:space="0" w:color="auto"/>
              <w:bottom w:val="outset" w:sz="6" w:space="0" w:color="auto"/>
              <w:right w:val="outset" w:sz="6" w:space="0" w:color="auto"/>
            </w:tcBorders>
            <w:vAlign w:val="center"/>
            <w:hideMark/>
          </w:tcPr>
          <w:p w14:paraId="4AD59099" w14:textId="77777777" w:rsidR="00E5323B" w:rsidRPr="0024354B" w:rsidRDefault="000063E4"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E191D7D" w14:textId="77777777" w:rsidR="00E5323B" w:rsidRPr="0024354B" w:rsidRDefault="00E5323B" w:rsidP="00011292">
            <w:pPr>
              <w:spacing w:after="0" w:line="240" w:lineRule="auto"/>
              <w:jc w:val="center"/>
              <w:rPr>
                <w:rFonts w:ascii="Times New Roman" w:eastAsia="Times New Roman" w:hAnsi="Times New Roman" w:cs="Times New Roman"/>
                <w:iCs/>
                <w:sz w:val="20"/>
                <w:szCs w:val="20"/>
                <w:lang w:eastAsia="lv-LV"/>
              </w:rPr>
            </w:pPr>
          </w:p>
        </w:tc>
        <w:tc>
          <w:tcPr>
            <w:tcW w:w="558" w:type="pct"/>
            <w:tcBorders>
              <w:top w:val="outset" w:sz="6" w:space="0" w:color="auto"/>
              <w:left w:val="outset" w:sz="6" w:space="0" w:color="auto"/>
              <w:bottom w:val="outset" w:sz="6" w:space="0" w:color="auto"/>
              <w:right w:val="outset" w:sz="6" w:space="0" w:color="auto"/>
            </w:tcBorders>
            <w:vAlign w:val="center"/>
            <w:hideMark/>
          </w:tcPr>
          <w:p w14:paraId="248D316F" w14:textId="639B5DDF" w:rsidR="00E5323B" w:rsidRPr="0024354B" w:rsidRDefault="00F422D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 xml:space="preserve">- </w:t>
            </w:r>
            <w:r>
              <w:rPr>
                <w:rFonts w:ascii="Times New Roman" w:hAnsi="Times New Roman" w:cs="Times New Roman"/>
                <w:iCs/>
                <w:sz w:val="20"/>
                <w:szCs w:val="20"/>
              </w:rPr>
              <w:t>74 330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7AE2DE3" w14:textId="77777777" w:rsidR="00E5323B" w:rsidRPr="0024354B" w:rsidRDefault="00E5323B" w:rsidP="00011292">
            <w:pPr>
              <w:spacing w:after="0" w:line="240" w:lineRule="auto"/>
              <w:jc w:val="center"/>
              <w:rPr>
                <w:rFonts w:ascii="Times New Roman" w:eastAsia="Times New Roman" w:hAnsi="Times New Roman" w:cs="Times New Roman"/>
                <w:iCs/>
                <w:sz w:val="20"/>
                <w:szCs w:val="20"/>
                <w:lang w:eastAsia="lv-LV"/>
              </w:rPr>
            </w:pPr>
          </w:p>
        </w:tc>
        <w:tc>
          <w:tcPr>
            <w:tcW w:w="558" w:type="pct"/>
            <w:tcBorders>
              <w:top w:val="outset" w:sz="6" w:space="0" w:color="auto"/>
              <w:left w:val="outset" w:sz="6" w:space="0" w:color="auto"/>
              <w:bottom w:val="outset" w:sz="6" w:space="0" w:color="auto"/>
              <w:right w:val="outset" w:sz="6" w:space="0" w:color="auto"/>
            </w:tcBorders>
            <w:vAlign w:val="center"/>
            <w:hideMark/>
          </w:tcPr>
          <w:p w14:paraId="50235101" w14:textId="5A6D0D8D" w:rsidR="00E5323B" w:rsidRPr="0024354B" w:rsidRDefault="00271C6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w:t>
            </w:r>
            <w:r>
              <w:rPr>
                <w:rFonts w:ascii="Times New Roman" w:hAnsi="Times New Roman" w:cs="Times New Roman"/>
                <w:iCs/>
                <w:sz w:val="20"/>
                <w:szCs w:val="20"/>
              </w:rPr>
              <w:t>72 181</w:t>
            </w:r>
          </w:p>
        </w:tc>
        <w:tc>
          <w:tcPr>
            <w:tcW w:w="604" w:type="pct"/>
            <w:tcBorders>
              <w:top w:val="outset" w:sz="6" w:space="0" w:color="auto"/>
              <w:left w:val="outset" w:sz="6" w:space="0" w:color="auto"/>
              <w:bottom w:val="outset" w:sz="6" w:space="0" w:color="auto"/>
              <w:right w:val="outset" w:sz="6" w:space="0" w:color="auto"/>
            </w:tcBorders>
            <w:vAlign w:val="center"/>
            <w:hideMark/>
          </w:tcPr>
          <w:p w14:paraId="75E770A5" w14:textId="24ADB663" w:rsidR="00E5323B" w:rsidRPr="0024354B" w:rsidRDefault="00DE3A0E"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hAnsi="Times New Roman" w:cs="Times New Roman"/>
                <w:iCs/>
                <w:sz w:val="20"/>
                <w:szCs w:val="20"/>
              </w:rPr>
              <w:t>-</w:t>
            </w:r>
            <w:r>
              <w:rPr>
                <w:rFonts w:ascii="Times New Roman" w:hAnsi="Times New Roman" w:cs="Times New Roman"/>
                <w:iCs/>
                <w:sz w:val="20"/>
                <w:szCs w:val="20"/>
              </w:rPr>
              <w:t>72 181</w:t>
            </w:r>
          </w:p>
        </w:tc>
      </w:tr>
      <w:tr w:rsidR="00B927E9" w:rsidRPr="0024354B" w14:paraId="3F2A2AA7"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tcPr>
          <w:p w14:paraId="129BB5AD" w14:textId="77777777" w:rsidR="00B927E9" w:rsidRPr="00855166" w:rsidRDefault="00B927E9" w:rsidP="00E5323B">
            <w:pPr>
              <w:spacing w:after="0" w:line="240" w:lineRule="auto"/>
              <w:rPr>
                <w:rFonts w:ascii="Times New Roman" w:eastAsia="Times New Roman" w:hAnsi="Times New Roman" w:cs="Times New Roman"/>
                <w:iCs/>
                <w:lang w:eastAsia="lv-LV"/>
              </w:rPr>
            </w:pPr>
            <w:r w:rsidRPr="00855166">
              <w:rPr>
                <w:rFonts w:ascii="Times New Roman" w:hAnsi="Times New Roman" w:cs="Times New Roman"/>
                <w:iCs/>
              </w:rPr>
              <w:t>5.1.1. valsts pamatbudžetā</w:t>
            </w:r>
          </w:p>
        </w:tc>
        <w:tc>
          <w:tcPr>
            <w:tcW w:w="0" w:type="auto"/>
            <w:vMerge/>
            <w:tcBorders>
              <w:top w:val="outset" w:sz="6" w:space="0" w:color="auto"/>
              <w:left w:val="outset" w:sz="6" w:space="0" w:color="auto"/>
              <w:bottom w:val="outset" w:sz="6" w:space="0" w:color="auto"/>
              <w:right w:val="outset" w:sz="6" w:space="0" w:color="auto"/>
            </w:tcBorders>
            <w:vAlign w:val="center"/>
          </w:tcPr>
          <w:p w14:paraId="7A9566F1" w14:textId="77777777" w:rsidR="00B927E9" w:rsidRPr="0024354B" w:rsidRDefault="00B927E9" w:rsidP="00011292">
            <w:pPr>
              <w:spacing w:after="0" w:line="240" w:lineRule="auto"/>
              <w:jc w:val="center"/>
              <w:rPr>
                <w:rFonts w:ascii="Times New Roman" w:eastAsia="Times New Roman" w:hAnsi="Times New Roman" w:cs="Times New Roman"/>
                <w:iCs/>
                <w:sz w:val="24"/>
                <w:szCs w:val="24"/>
                <w:lang w:eastAsia="lv-LV"/>
              </w:rPr>
            </w:pPr>
          </w:p>
        </w:tc>
        <w:tc>
          <w:tcPr>
            <w:tcW w:w="557" w:type="pct"/>
            <w:tcBorders>
              <w:top w:val="outset" w:sz="6" w:space="0" w:color="auto"/>
              <w:left w:val="outset" w:sz="6" w:space="0" w:color="auto"/>
              <w:bottom w:val="outset" w:sz="6" w:space="0" w:color="auto"/>
              <w:right w:val="outset" w:sz="6" w:space="0" w:color="auto"/>
            </w:tcBorders>
            <w:vAlign w:val="center"/>
          </w:tcPr>
          <w:p w14:paraId="509B1520" w14:textId="77777777" w:rsidR="00B927E9" w:rsidRPr="0024354B" w:rsidRDefault="00B927E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tcPr>
          <w:p w14:paraId="688643EA" w14:textId="77777777" w:rsidR="00B927E9" w:rsidRPr="0024354B" w:rsidRDefault="00B927E9" w:rsidP="00011292">
            <w:pPr>
              <w:spacing w:after="0" w:line="240" w:lineRule="auto"/>
              <w:jc w:val="center"/>
              <w:rPr>
                <w:rFonts w:ascii="Times New Roman" w:eastAsia="Times New Roman" w:hAnsi="Times New Roman" w:cs="Times New Roman"/>
                <w:iCs/>
                <w:sz w:val="20"/>
                <w:szCs w:val="20"/>
                <w:lang w:eastAsia="lv-LV"/>
              </w:rPr>
            </w:pPr>
          </w:p>
        </w:tc>
        <w:tc>
          <w:tcPr>
            <w:tcW w:w="558" w:type="pct"/>
            <w:tcBorders>
              <w:top w:val="outset" w:sz="6" w:space="0" w:color="auto"/>
              <w:left w:val="outset" w:sz="6" w:space="0" w:color="auto"/>
              <w:bottom w:val="outset" w:sz="6" w:space="0" w:color="auto"/>
              <w:right w:val="outset" w:sz="6" w:space="0" w:color="auto"/>
            </w:tcBorders>
            <w:vAlign w:val="center"/>
          </w:tcPr>
          <w:p w14:paraId="01E8594E" w14:textId="77777777" w:rsidR="00B927E9" w:rsidRPr="0024354B" w:rsidRDefault="00B927E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tcPr>
          <w:p w14:paraId="49B6AB06" w14:textId="77777777" w:rsidR="00B927E9" w:rsidRPr="0024354B" w:rsidRDefault="00B927E9" w:rsidP="00011292">
            <w:pPr>
              <w:spacing w:after="0" w:line="240" w:lineRule="auto"/>
              <w:jc w:val="center"/>
              <w:rPr>
                <w:rFonts w:ascii="Times New Roman" w:eastAsia="Times New Roman" w:hAnsi="Times New Roman" w:cs="Times New Roman"/>
                <w:iCs/>
                <w:sz w:val="20"/>
                <w:szCs w:val="20"/>
                <w:lang w:eastAsia="lv-LV"/>
              </w:rPr>
            </w:pPr>
          </w:p>
        </w:tc>
        <w:tc>
          <w:tcPr>
            <w:tcW w:w="558" w:type="pct"/>
            <w:tcBorders>
              <w:top w:val="outset" w:sz="6" w:space="0" w:color="auto"/>
              <w:left w:val="outset" w:sz="6" w:space="0" w:color="auto"/>
              <w:bottom w:val="outset" w:sz="6" w:space="0" w:color="auto"/>
              <w:right w:val="outset" w:sz="6" w:space="0" w:color="auto"/>
            </w:tcBorders>
            <w:vAlign w:val="center"/>
          </w:tcPr>
          <w:p w14:paraId="7FCBED07" w14:textId="77777777" w:rsidR="00B927E9" w:rsidRPr="0024354B" w:rsidRDefault="00B927E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604" w:type="pct"/>
            <w:tcBorders>
              <w:top w:val="outset" w:sz="6" w:space="0" w:color="auto"/>
              <w:left w:val="outset" w:sz="6" w:space="0" w:color="auto"/>
              <w:bottom w:val="outset" w:sz="6" w:space="0" w:color="auto"/>
              <w:right w:val="outset" w:sz="6" w:space="0" w:color="auto"/>
            </w:tcBorders>
            <w:vAlign w:val="center"/>
          </w:tcPr>
          <w:p w14:paraId="4D51334F" w14:textId="77777777" w:rsidR="00B927E9" w:rsidRPr="0024354B" w:rsidRDefault="00B927E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r>
      <w:tr w:rsidR="00B927E9" w:rsidRPr="0024354B" w14:paraId="31BC6B2E"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tcPr>
          <w:p w14:paraId="4FB3110C" w14:textId="77777777" w:rsidR="00B927E9" w:rsidRPr="00855166" w:rsidRDefault="00B927E9" w:rsidP="00E5323B">
            <w:pPr>
              <w:spacing w:after="0" w:line="240" w:lineRule="auto"/>
              <w:rPr>
                <w:rFonts w:ascii="Times New Roman" w:eastAsia="Times New Roman" w:hAnsi="Times New Roman" w:cs="Times New Roman"/>
                <w:iCs/>
                <w:lang w:eastAsia="lv-LV"/>
              </w:rPr>
            </w:pPr>
            <w:r w:rsidRPr="00855166">
              <w:rPr>
                <w:rFonts w:ascii="Times New Roman" w:hAnsi="Times New Roman" w:cs="Times New Roman"/>
                <w:iCs/>
              </w:rPr>
              <w:t>5.1.2. Iekšlietu ministrijas budžeta apakšprogrammā 02.03.00</w:t>
            </w:r>
          </w:p>
        </w:tc>
        <w:tc>
          <w:tcPr>
            <w:tcW w:w="0" w:type="auto"/>
            <w:vMerge/>
            <w:tcBorders>
              <w:top w:val="outset" w:sz="6" w:space="0" w:color="auto"/>
              <w:left w:val="outset" w:sz="6" w:space="0" w:color="auto"/>
              <w:bottom w:val="outset" w:sz="6" w:space="0" w:color="auto"/>
              <w:right w:val="outset" w:sz="6" w:space="0" w:color="auto"/>
            </w:tcBorders>
            <w:vAlign w:val="center"/>
          </w:tcPr>
          <w:p w14:paraId="23A1E509" w14:textId="77777777" w:rsidR="00B927E9" w:rsidRPr="0024354B" w:rsidRDefault="00B927E9" w:rsidP="00011292">
            <w:pPr>
              <w:spacing w:after="0" w:line="240" w:lineRule="auto"/>
              <w:jc w:val="center"/>
              <w:rPr>
                <w:rFonts w:ascii="Times New Roman" w:eastAsia="Times New Roman" w:hAnsi="Times New Roman" w:cs="Times New Roman"/>
                <w:iCs/>
                <w:sz w:val="24"/>
                <w:szCs w:val="24"/>
                <w:lang w:eastAsia="lv-LV"/>
              </w:rPr>
            </w:pPr>
          </w:p>
        </w:tc>
        <w:tc>
          <w:tcPr>
            <w:tcW w:w="557" w:type="pct"/>
            <w:tcBorders>
              <w:top w:val="outset" w:sz="6" w:space="0" w:color="auto"/>
              <w:left w:val="outset" w:sz="6" w:space="0" w:color="auto"/>
              <w:bottom w:val="outset" w:sz="6" w:space="0" w:color="auto"/>
              <w:right w:val="outset" w:sz="6" w:space="0" w:color="auto"/>
            </w:tcBorders>
            <w:vAlign w:val="center"/>
          </w:tcPr>
          <w:p w14:paraId="14DC3E6C" w14:textId="77777777" w:rsidR="00B927E9" w:rsidRPr="0024354B" w:rsidRDefault="00B927E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tcPr>
          <w:p w14:paraId="605378E5" w14:textId="77777777" w:rsidR="00B927E9" w:rsidRPr="0024354B" w:rsidRDefault="00B927E9" w:rsidP="00011292">
            <w:pPr>
              <w:spacing w:after="0" w:line="240" w:lineRule="auto"/>
              <w:jc w:val="center"/>
              <w:rPr>
                <w:rFonts w:ascii="Times New Roman" w:eastAsia="Times New Roman" w:hAnsi="Times New Roman" w:cs="Times New Roman"/>
                <w:iCs/>
                <w:sz w:val="20"/>
                <w:szCs w:val="20"/>
                <w:lang w:eastAsia="lv-LV"/>
              </w:rPr>
            </w:pPr>
          </w:p>
        </w:tc>
        <w:tc>
          <w:tcPr>
            <w:tcW w:w="558" w:type="pct"/>
            <w:tcBorders>
              <w:top w:val="outset" w:sz="6" w:space="0" w:color="auto"/>
              <w:left w:val="outset" w:sz="6" w:space="0" w:color="auto"/>
              <w:bottom w:val="outset" w:sz="6" w:space="0" w:color="auto"/>
              <w:right w:val="outset" w:sz="6" w:space="0" w:color="auto"/>
            </w:tcBorders>
            <w:vAlign w:val="center"/>
          </w:tcPr>
          <w:p w14:paraId="7D51C3DA" w14:textId="373AB77A" w:rsidR="00B927E9" w:rsidRPr="0024354B" w:rsidRDefault="004857FB" w:rsidP="00011292">
            <w:pPr>
              <w:spacing w:after="0" w:line="240" w:lineRule="auto"/>
              <w:jc w:val="center"/>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-32 335</w:t>
            </w:r>
          </w:p>
        </w:tc>
        <w:tc>
          <w:tcPr>
            <w:tcW w:w="0" w:type="auto"/>
            <w:vMerge/>
            <w:tcBorders>
              <w:top w:val="outset" w:sz="6" w:space="0" w:color="auto"/>
              <w:left w:val="outset" w:sz="6" w:space="0" w:color="auto"/>
              <w:bottom w:val="outset" w:sz="6" w:space="0" w:color="auto"/>
              <w:right w:val="outset" w:sz="6" w:space="0" w:color="auto"/>
            </w:tcBorders>
            <w:vAlign w:val="center"/>
          </w:tcPr>
          <w:p w14:paraId="44D37A28" w14:textId="77777777" w:rsidR="00B927E9" w:rsidRPr="0024354B" w:rsidRDefault="00B927E9" w:rsidP="00011292">
            <w:pPr>
              <w:spacing w:after="0" w:line="240" w:lineRule="auto"/>
              <w:jc w:val="center"/>
              <w:rPr>
                <w:rFonts w:ascii="Times New Roman" w:eastAsia="Times New Roman" w:hAnsi="Times New Roman" w:cs="Times New Roman"/>
                <w:iCs/>
                <w:sz w:val="20"/>
                <w:szCs w:val="20"/>
                <w:lang w:eastAsia="lv-LV"/>
              </w:rPr>
            </w:pPr>
          </w:p>
        </w:tc>
        <w:tc>
          <w:tcPr>
            <w:tcW w:w="558" w:type="pct"/>
            <w:tcBorders>
              <w:top w:val="outset" w:sz="6" w:space="0" w:color="auto"/>
              <w:left w:val="outset" w:sz="6" w:space="0" w:color="auto"/>
              <w:bottom w:val="outset" w:sz="6" w:space="0" w:color="auto"/>
              <w:right w:val="outset" w:sz="6" w:space="0" w:color="auto"/>
            </w:tcBorders>
            <w:vAlign w:val="center"/>
          </w:tcPr>
          <w:p w14:paraId="00022308" w14:textId="629D900C" w:rsidR="00B927E9" w:rsidRPr="0024354B" w:rsidRDefault="004857FB" w:rsidP="00011292">
            <w:pPr>
              <w:spacing w:after="0" w:line="240" w:lineRule="auto"/>
              <w:jc w:val="center"/>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- 32 335</w:t>
            </w:r>
          </w:p>
        </w:tc>
        <w:tc>
          <w:tcPr>
            <w:tcW w:w="604" w:type="pct"/>
            <w:tcBorders>
              <w:top w:val="outset" w:sz="6" w:space="0" w:color="auto"/>
              <w:left w:val="outset" w:sz="6" w:space="0" w:color="auto"/>
              <w:bottom w:val="outset" w:sz="6" w:space="0" w:color="auto"/>
              <w:right w:val="outset" w:sz="6" w:space="0" w:color="auto"/>
            </w:tcBorders>
            <w:vAlign w:val="center"/>
          </w:tcPr>
          <w:p w14:paraId="6D069CDB" w14:textId="51ABF633" w:rsidR="00B927E9" w:rsidRPr="0024354B" w:rsidRDefault="00985F3B" w:rsidP="00011292">
            <w:pPr>
              <w:spacing w:after="0" w:line="240" w:lineRule="auto"/>
              <w:jc w:val="center"/>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-32 335</w:t>
            </w:r>
          </w:p>
        </w:tc>
      </w:tr>
      <w:tr w:rsidR="00C76487" w:rsidRPr="0024354B" w14:paraId="6E2EF3E4"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tcPr>
          <w:p w14:paraId="5EF9A52D" w14:textId="7D236D25" w:rsidR="00C76487" w:rsidRPr="00855166" w:rsidRDefault="00C76487" w:rsidP="00E5323B">
            <w:pPr>
              <w:spacing w:after="0" w:line="240" w:lineRule="auto"/>
              <w:rPr>
                <w:rFonts w:ascii="Times New Roman" w:hAnsi="Times New Roman" w:cs="Times New Roman"/>
                <w:iCs/>
              </w:rPr>
            </w:pPr>
            <w:r>
              <w:rPr>
                <w:rFonts w:ascii="Times New Roman" w:hAnsi="Times New Roman" w:cs="Times New Roman"/>
                <w:iCs/>
              </w:rPr>
              <w:t xml:space="preserve">5.1.3. Tieslietu ministrijas </w:t>
            </w:r>
            <w:r>
              <w:rPr>
                <w:rFonts w:ascii="Times New Roman" w:hAnsi="Times New Roman" w:cs="Times New Roman"/>
                <w:iCs/>
              </w:rPr>
              <w:lastRenderedPageBreak/>
              <w:t>budžeta apakšprogrammā 09.02.00</w:t>
            </w:r>
          </w:p>
        </w:tc>
        <w:tc>
          <w:tcPr>
            <w:tcW w:w="0" w:type="auto"/>
            <w:vMerge/>
            <w:tcBorders>
              <w:top w:val="outset" w:sz="6" w:space="0" w:color="auto"/>
              <w:left w:val="outset" w:sz="6" w:space="0" w:color="auto"/>
              <w:bottom w:val="outset" w:sz="6" w:space="0" w:color="auto"/>
              <w:right w:val="outset" w:sz="6" w:space="0" w:color="auto"/>
            </w:tcBorders>
            <w:vAlign w:val="center"/>
          </w:tcPr>
          <w:p w14:paraId="2A42A5E3" w14:textId="77777777" w:rsidR="00C76487" w:rsidRPr="0024354B" w:rsidRDefault="00C76487" w:rsidP="00011292">
            <w:pPr>
              <w:spacing w:after="0" w:line="240" w:lineRule="auto"/>
              <w:jc w:val="center"/>
              <w:rPr>
                <w:rFonts w:ascii="Times New Roman" w:eastAsia="Times New Roman" w:hAnsi="Times New Roman" w:cs="Times New Roman"/>
                <w:iCs/>
                <w:sz w:val="24"/>
                <w:szCs w:val="24"/>
                <w:lang w:eastAsia="lv-LV"/>
              </w:rPr>
            </w:pPr>
          </w:p>
        </w:tc>
        <w:tc>
          <w:tcPr>
            <w:tcW w:w="557" w:type="pct"/>
            <w:tcBorders>
              <w:top w:val="outset" w:sz="6" w:space="0" w:color="auto"/>
              <w:left w:val="outset" w:sz="6" w:space="0" w:color="auto"/>
              <w:bottom w:val="outset" w:sz="6" w:space="0" w:color="auto"/>
              <w:right w:val="outset" w:sz="6" w:space="0" w:color="auto"/>
            </w:tcBorders>
            <w:vAlign w:val="center"/>
          </w:tcPr>
          <w:p w14:paraId="59E2B694" w14:textId="6A9DC40F" w:rsidR="00C76487" w:rsidRPr="0024354B" w:rsidRDefault="0033626A" w:rsidP="00011292">
            <w:pPr>
              <w:spacing w:after="0" w:line="240" w:lineRule="auto"/>
              <w:jc w:val="center"/>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tcPr>
          <w:p w14:paraId="69831FAF" w14:textId="77777777" w:rsidR="00C76487" w:rsidRPr="0024354B" w:rsidRDefault="00C76487" w:rsidP="00011292">
            <w:pPr>
              <w:spacing w:after="0" w:line="240" w:lineRule="auto"/>
              <w:jc w:val="center"/>
              <w:rPr>
                <w:rFonts w:ascii="Times New Roman" w:eastAsia="Times New Roman" w:hAnsi="Times New Roman" w:cs="Times New Roman"/>
                <w:iCs/>
                <w:sz w:val="20"/>
                <w:szCs w:val="20"/>
                <w:lang w:eastAsia="lv-LV"/>
              </w:rPr>
            </w:pPr>
          </w:p>
        </w:tc>
        <w:tc>
          <w:tcPr>
            <w:tcW w:w="558" w:type="pct"/>
            <w:tcBorders>
              <w:top w:val="outset" w:sz="6" w:space="0" w:color="auto"/>
              <w:left w:val="outset" w:sz="6" w:space="0" w:color="auto"/>
              <w:bottom w:val="outset" w:sz="6" w:space="0" w:color="auto"/>
              <w:right w:val="outset" w:sz="6" w:space="0" w:color="auto"/>
            </w:tcBorders>
            <w:vAlign w:val="center"/>
          </w:tcPr>
          <w:p w14:paraId="66636732" w14:textId="0AB8386A" w:rsidR="00C76487" w:rsidRDefault="0033626A" w:rsidP="00011292">
            <w:pPr>
              <w:spacing w:after="0" w:line="240" w:lineRule="auto"/>
              <w:jc w:val="center"/>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-41 995</w:t>
            </w:r>
          </w:p>
        </w:tc>
        <w:tc>
          <w:tcPr>
            <w:tcW w:w="0" w:type="auto"/>
            <w:vMerge/>
            <w:tcBorders>
              <w:top w:val="outset" w:sz="6" w:space="0" w:color="auto"/>
              <w:left w:val="outset" w:sz="6" w:space="0" w:color="auto"/>
              <w:bottom w:val="outset" w:sz="6" w:space="0" w:color="auto"/>
              <w:right w:val="outset" w:sz="6" w:space="0" w:color="auto"/>
            </w:tcBorders>
            <w:vAlign w:val="center"/>
          </w:tcPr>
          <w:p w14:paraId="0E7AD537" w14:textId="77777777" w:rsidR="00C76487" w:rsidRPr="0024354B" w:rsidRDefault="00C76487" w:rsidP="00011292">
            <w:pPr>
              <w:spacing w:after="0" w:line="240" w:lineRule="auto"/>
              <w:jc w:val="center"/>
              <w:rPr>
                <w:rFonts w:ascii="Times New Roman" w:eastAsia="Times New Roman" w:hAnsi="Times New Roman" w:cs="Times New Roman"/>
                <w:iCs/>
                <w:sz w:val="20"/>
                <w:szCs w:val="20"/>
                <w:lang w:eastAsia="lv-LV"/>
              </w:rPr>
            </w:pPr>
          </w:p>
        </w:tc>
        <w:tc>
          <w:tcPr>
            <w:tcW w:w="558" w:type="pct"/>
            <w:tcBorders>
              <w:top w:val="outset" w:sz="6" w:space="0" w:color="auto"/>
              <w:left w:val="outset" w:sz="6" w:space="0" w:color="auto"/>
              <w:bottom w:val="outset" w:sz="6" w:space="0" w:color="auto"/>
              <w:right w:val="outset" w:sz="6" w:space="0" w:color="auto"/>
            </w:tcBorders>
            <w:vAlign w:val="center"/>
          </w:tcPr>
          <w:p w14:paraId="19524F9D" w14:textId="1D1AEBAC" w:rsidR="00C76487" w:rsidRDefault="0033626A" w:rsidP="00011292">
            <w:pPr>
              <w:spacing w:after="0" w:line="240" w:lineRule="auto"/>
              <w:jc w:val="center"/>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-39 846</w:t>
            </w:r>
          </w:p>
        </w:tc>
        <w:tc>
          <w:tcPr>
            <w:tcW w:w="604" w:type="pct"/>
            <w:tcBorders>
              <w:top w:val="outset" w:sz="6" w:space="0" w:color="auto"/>
              <w:left w:val="outset" w:sz="6" w:space="0" w:color="auto"/>
              <w:bottom w:val="outset" w:sz="6" w:space="0" w:color="auto"/>
              <w:right w:val="outset" w:sz="6" w:space="0" w:color="auto"/>
            </w:tcBorders>
            <w:vAlign w:val="center"/>
          </w:tcPr>
          <w:p w14:paraId="05C4E918" w14:textId="375D0B39" w:rsidR="00C76487" w:rsidRDefault="00E85E11" w:rsidP="00011292">
            <w:pPr>
              <w:spacing w:after="0" w:line="240" w:lineRule="auto"/>
              <w:jc w:val="center"/>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-39 846</w:t>
            </w:r>
          </w:p>
        </w:tc>
      </w:tr>
      <w:tr w:rsidR="00460648" w:rsidRPr="0024354B" w14:paraId="41383350"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2468A173"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5.2. speciālais budžets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D06752B" w14:textId="77777777" w:rsidR="00E5323B" w:rsidRPr="0024354B" w:rsidRDefault="00E5323B" w:rsidP="00011292">
            <w:pPr>
              <w:spacing w:after="0" w:line="240" w:lineRule="auto"/>
              <w:jc w:val="center"/>
              <w:rPr>
                <w:rFonts w:ascii="Times New Roman" w:eastAsia="Times New Roman" w:hAnsi="Times New Roman" w:cs="Times New Roman"/>
                <w:iCs/>
                <w:sz w:val="24"/>
                <w:szCs w:val="24"/>
                <w:lang w:eastAsia="lv-LV"/>
              </w:rPr>
            </w:pPr>
          </w:p>
        </w:tc>
        <w:tc>
          <w:tcPr>
            <w:tcW w:w="557" w:type="pct"/>
            <w:tcBorders>
              <w:top w:val="outset" w:sz="6" w:space="0" w:color="auto"/>
              <w:left w:val="outset" w:sz="6" w:space="0" w:color="auto"/>
              <w:bottom w:val="outset" w:sz="6" w:space="0" w:color="auto"/>
              <w:right w:val="outset" w:sz="6" w:space="0" w:color="auto"/>
            </w:tcBorders>
            <w:vAlign w:val="center"/>
            <w:hideMark/>
          </w:tcPr>
          <w:p w14:paraId="5BC9DBE5" w14:textId="77777777" w:rsidR="00E5323B" w:rsidRPr="0024354B" w:rsidRDefault="00B927E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A05C1E5" w14:textId="77777777" w:rsidR="00E5323B" w:rsidRPr="0024354B" w:rsidRDefault="00E5323B" w:rsidP="00011292">
            <w:pPr>
              <w:spacing w:after="0" w:line="240" w:lineRule="auto"/>
              <w:jc w:val="center"/>
              <w:rPr>
                <w:rFonts w:ascii="Times New Roman" w:eastAsia="Times New Roman" w:hAnsi="Times New Roman" w:cs="Times New Roman"/>
                <w:iCs/>
                <w:sz w:val="20"/>
                <w:szCs w:val="20"/>
                <w:lang w:eastAsia="lv-LV"/>
              </w:rPr>
            </w:pPr>
          </w:p>
        </w:tc>
        <w:tc>
          <w:tcPr>
            <w:tcW w:w="558" w:type="pct"/>
            <w:tcBorders>
              <w:top w:val="outset" w:sz="6" w:space="0" w:color="auto"/>
              <w:left w:val="outset" w:sz="6" w:space="0" w:color="auto"/>
              <w:bottom w:val="outset" w:sz="6" w:space="0" w:color="auto"/>
              <w:right w:val="outset" w:sz="6" w:space="0" w:color="auto"/>
            </w:tcBorders>
            <w:vAlign w:val="center"/>
            <w:hideMark/>
          </w:tcPr>
          <w:p w14:paraId="79EC68FF" w14:textId="77777777" w:rsidR="00E5323B" w:rsidRPr="0024354B" w:rsidRDefault="00B927E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D84F3AC" w14:textId="77777777" w:rsidR="00E5323B" w:rsidRPr="0024354B" w:rsidRDefault="00E5323B" w:rsidP="00011292">
            <w:pPr>
              <w:spacing w:after="0" w:line="240" w:lineRule="auto"/>
              <w:jc w:val="center"/>
              <w:rPr>
                <w:rFonts w:ascii="Times New Roman" w:eastAsia="Times New Roman" w:hAnsi="Times New Roman" w:cs="Times New Roman"/>
                <w:iCs/>
                <w:sz w:val="20"/>
                <w:szCs w:val="20"/>
                <w:lang w:eastAsia="lv-LV"/>
              </w:rPr>
            </w:pPr>
          </w:p>
        </w:tc>
        <w:tc>
          <w:tcPr>
            <w:tcW w:w="558" w:type="pct"/>
            <w:tcBorders>
              <w:top w:val="outset" w:sz="6" w:space="0" w:color="auto"/>
              <w:left w:val="outset" w:sz="6" w:space="0" w:color="auto"/>
              <w:bottom w:val="outset" w:sz="6" w:space="0" w:color="auto"/>
              <w:right w:val="outset" w:sz="6" w:space="0" w:color="auto"/>
            </w:tcBorders>
            <w:vAlign w:val="center"/>
            <w:hideMark/>
          </w:tcPr>
          <w:p w14:paraId="70850332" w14:textId="77777777" w:rsidR="00E5323B" w:rsidRPr="0024354B" w:rsidRDefault="00B927E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604" w:type="pct"/>
            <w:tcBorders>
              <w:top w:val="outset" w:sz="6" w:space="0" w:color="auto"/>
              <w:left w:val="outset" w:sz="6" w:space="0" w:color="auto"/>
              <w:bottom w:val="outset" w:sz="6" w:space="0" w:color="auto"/>
              <w:right w:val="outset" w:sz="6" w:space="0" w:color="auto"/>
            </w:tcBorders>
            <w:vAlign w:val="center"/>
            <w:hideMark/>
          </w:tcPr>
          <w:p w14:paraId="39D87CCA" w14:textId="77777777" w:rsidR="00E5323B" w:rsidRPr="0024354B" w:rsidRDefault="00B927E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r>
      <w:tr w:rsidR="00460648" w:rsidRPr="0024354B" w14:paraId="78228AED"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24156D6A"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5.3. pašvaldību budžets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5133DD1" w14:textId="77777777" w:rsidR="00E5323B" w:rsidRPr="0024354B" w:rsidRDefault="00E5323B" w:rsidP="00011292">
            <w:pPr>
              <w:spacing w:after="0" w:line="240" w:lineRule="auto"/>
              <w:jc w:val="center"/>
              <w:rPr>
                <w:rFonts w:ascii="Times New Roman" w:eastAsia="Times New Roman" w:hAnsi="Times New Roman" w:cs="Times New Roman"/>
                <w:iCs/>
                <w:sz w:val="24"/>
                <w:szCs w:val="24"/>
                <w:lang w:eastAsia="lv-LV"/>
              </w:rPr>
            </w:pPr>
          </w:p>
        </w:tc>
        <w:tc>
          <w:tcPr>
            <w:tcW w:w="557" w:type="pct"/>
            <w:tcBorders>
              <w:top w:val="outset" w:sz="6" w:space="0" w:color="auto"/>
              <w:left w:val="outset" w:sz="6" w:space="0" w:color="auto"/>
              <w:bottom w:val="outset" w:sz="6" w:space="0" w:color="auto"/>
              <w:right w:val="outset" w:sz="6" w:space="0" w:color="auto"/>
            </w:tcBorders>
            <w:vAlign w:val="center"/>
            <w:hideMark/>
          </w:tcPr>
          <w:p w14:paraId="2E37719D" w14:textId="77777777" w:rsidR="00E5323B" w:rsidRPr="0024354B" w:rsidRDefault="00B927E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00E6316" w14:textId="77777777" w:rsidR="00E5323B" w:rsidRPr="0024354B" w:rsidRDefault="00E5323B" w:rsidP="00011292">
            <w:pPr>
              <w:spacing w:after="0" w:line="240" w:lineRule="auto"/>
              <w:jc w:val="center"/>
              <w:rPr>
                <w:rFonts w:ascii="Times New Roman" w:eastAsia="Times New Roman" w:hAnsi="Times New Roman" w:cs="Times New Roman"/>
                <w:iCs/>
                <w:sz w:val="20"/>
                <w:szCs w:val="20"/>
                <w:lang w:eastAsia="lv-LV"/>
              </w:rPr>
            </w:pPr>
          </w:p>
        </w:tc>
        <w:tc>
          <w:tcPr>
            <w:tcW w:w="558" w:type="pct"/>
            <w:tcBorders>
              <w:top w:val="outset" w:sz="6" w:space="0" w:color="auto"/>
              <w:left w:val="outset" w:sz="6" w:space="0" w:color="auto"/>
              <w:bottom w:val="outset" w:sz="6" w:space="0" w:color="auto"/>
              <w:right w:val="outset" w:sz="6" w:space="0" w:color="auto"/>
            </w:tcBorders>
            <w:vAlign w:val="center"/>
            <w:hideMark/>
          </w:tcPr>
          <w:p w14:paraId="62FC0EAB" w14:textId="77777777" w:rsidR="00E5323B" w:rsidRPr="0024354B" w:rsidRDefault="00B927E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ACBA17D" w14:textId="77777777" w:rsidR="00E5323B" w:rsidRPr="0024354B" w:rsidRDefault="00E5323B" w:rsidP="00011292">
            <w:pPr>
              <w:spacing w:after="0" w:line="240" w:lineRule="auto"/>
              <w:jc w:val="center"/>
              <w:rPr>
                <w:rFonts w:ascii="Times New Roman" w:eastAsia="Times New Roman" w:hAnsi="Times New Roman" w:cs="Times New Roman"/>
                <w:iCs/>
                <w:sz w:val="20"/>
                <w:szCs w:val="20"/>
                <w:lang w:eastAsia="lv-LV"/>
              </w:rPr>
            </w:pPr>
          </w:p>
        </w:tc>
        <w:tc>
          <w:tcPr>
            <w:tcW w:w="558" w:type="pct"/>
            <w:tcBorders>
              <w:top w:val="outset" w:sz="6" w:space="0" w:color="auto"/>
              <w:left w:val="outset" w:sz="6" w:space="0" w:color="auto"/>
              <w:bottom w:val="outset" w:sz="6" w:space="0" w:color="auto"/>
              <w:right w:val="outset" w:sz="6" w:space="0" w:color="auto"/>
            </w:tcBorders>
            <w:vAlign w:val="center"/>
            <w:hideMark/>
          </w:tcPr>
          <w:p w14:paraId="70FF43C6" w14:textId="77777777" w:rsidR="00E5323B" w:rsidRPr="0024354B" w:rsidRDefault="00B927E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c>
          <w:tcPr>
            <w:tcW w:w="604" w:type="pct"/>
            <w:tcBorders>
              <w:top w:val="outset" w:sz="6" w:space="0" w:color="auto"/>
              <w:left w:val="outset" w:sz="6" w:space="0" w:color="auto"/>
              <w:bottom w:val="outset" w:sz="6" w:space="0" w:color="auto"/>
              <w:right w:val="outset" w:sz="6" w:space="0" w:color="auto"/>
            </w:tcBorders>
            <w:vAlign w:val="center"/>
            <w:hideMark/>
          </w:tcPr>
          <w:p w14:paraId="0BD7FD71" w14:textId="77777777" w:rsidR="00E5323B" w:rsidRPr="0024354B" w:rsidRDefault="00B927E9" w:rsidP="00011292">
            <w:pPr>
              <w:spacing w:after="0" w:line="240" w:lineRule="auto"/>
              <w:jc w:val="center"/>
              <w:rPr>
                <w:rFonts w:ascii="Times New Roman" w:eastAsia="Times New Roman" w:hAnsi="Times New Roman" w:cs="Times New Roman"/>
                <w:iCs/>
                <w:sz w:val="20"/>
                <w:szCs w:val="20"/>
                <w:lang w:eastAsia="lv-LV"/>
              </w:rPr>
            </w:pPr>
            <w:r w:rsidRPr="0024354B">
              <w:rPr>
                <w:rFonts w:ascii="Times New Roman" w:eastAsia="Times New Roman" w:hAnsi="Times New Roman" w:cs="Times New Roman"/>
                <w:iCs/>
                <w:sz w:val="20"/>
                <w:szCs w:val="20"/>
                <w:lang w:eastAsia="lv-LV"/>
              </w:rPr>
              <w:t>0</w:t>
            </w:r>
          </w:p>
        </w:tc>
      </w:tr>
      <w:tr w:rsidR="00460648" w:rsidRPr="0024354B" w14:paraId="7A681750"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60388CBF"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6. Detalizēts ieņēmumu un izdevumu aprēķins (ja nepieciešams, detalizētu ieņēmumu un izdevumu aprēķinu var pievienot anotācijas pielikumā)</w:t>
            </w:r>
          </w:p>
        </w:tc>
        <w:tc>
          <w:tcPr>
            <w:tcW w:w="4082" w:type="pct"/>
            <w:gridSpan w:val="7"/>
            <w:vMerge w:val="restart"/>
            <w:tcBorders>
              <w:top w:val="outset" w:sz="6" w:space="0" w:color="auto"/>
              <w:left w:val="outset" w:sz="6" w:space="0" w:color="auto"/>
              <w:bottom w:val="outset" w:sz="6" w:space="0" w:color="auto"/>
              <w:right w:val="outset" w:sz="6" w:space="0" w:color="auto"/>
            </w:tcBorders>
            <w:vAlign w:val="center"/>
            <w:hideMark/>
          </w:tcPr>
          <w:p w14:paraId="747C75E4" w14:textId="77777777" w:rsidR="00C51387" w:rsidRPr="0024354B" w:rsidRDefault="00E5323B" w:rsidP="00C51387">
            <w:pPr>
              <w:spacing w:after="0" w:line="240" w:lineRule="auto"/>
              <w:ind w:firstLine="494"/>
              <w:contextualSpacing/>
              <w:jc w:val="both"/>
              <w:rPr>
                <w:rFonts w:ascii="Times New Roman" w:hAnsi="Times New Roman" w:cs="Times New Roman"/>
                <w:sz w:val="18"/>
                <w:szCs w:val="18"/>
              </w:rPr>
            </w:pPr>
            <w:r w:rsidRPr="0024354B">
              <w:rPr>
                <w:rFonts w:ascii="Times New Roman" w:eastAsia="Times New Roman" w:hAnsi="Times New Roman" w:cs="Times New Roman"/>
                <w:iCs/>
                <w:sz w:val="24"/>
                <w:szCs w:val="24"/>
                <w:lang w:eastAsia="lv-LV"/>
              </w:rPr>
              <w:t> </w:t>
            </w:r>
            <w:r w:rsidR="00C51387" w:rsidRPr="0024354B">
              <w:rPr>
                <w:rFonts w:ascii="Times New Roman" w:hAnsi="Times New Roman" w:cs="Times New Roman"/>
                <w:sz w:val="18"/>
                <w:szCs w:val="18"/>
              </w:rPr>
              <w:t xml:space="preserve">Saskaņā ar likuma “Par vidēja termiņa budžeta ietvaru 2021., 2022. un 2023. gadam” 2.pielikumu ieņēmumi no valsts nodevas par izziņas no Sodu reģistra sagatavošanu plānoti šādā apmērā: 2021. gadā – 110 166 </w:t>
            </w:r>
            <w:proofErr w:type="spellStart"/>
            <w:r w:rsidR="00C51387" w:rsidRPr="0024354B">
              <w:rPr>
                <w:rFonts w:ascii="Times New Roman" w:hAnsi="Times New Roman" w:cs="Times New Roman"/>
                <w:i/>
                <w:sz w:val="18"/>
                <w:szCs w:val="18"/>
              </w:rPr>
              <w:t>euro</w:t>
            </w:r>
            <w:proofErr w:type="spellEnd"/>
            <w:r w:rsidR="00C51387" w:rsidRPr="0024354B">
              <w:rPr>
                <w:rFonts w:ascii="Times New Roman" w:hAnsi="Times New Roman" w:cs="Times New Roman"/>
                <w:sz w:val="18"/>
                <w:szCs w:val="18"/>
              </w:rPr>
              <w:t xml:space="preserve">, 2022. gadā – 110 166 </w:t>
            </w:r>
            <w:proofErr w:type="spellStart"/>
            <w:r w:rsidR="00C51387" w:rsidRPr="0024354B">
              <w:rPr>
                <w:rFonts w:ascii="Times New Roman" w:hAnsi="Times New Roman" w:cs="Times New Roman"/>
                <w:i/>
                <w:sz w:val="18"/>
                <w:szCs w:val="18"/>
              </w:rPr>
              <w:t>euro</w:t>
            </w:r>
            <w:proofErr w:type="spellEnd"/>
            <w:r w:rsidR="00C51387" w:rsidRPr="0024354B">
              <w:rPr>
                <w:rFonts w:ascii="Times New Roman" w:hAnsi="Times New Roman" w:cs="Times New Roman"/>
                <w:sz w:val="18"/>
                <w:szCs w:val="18"/>
              </w:rPr>
              <w:t xml:space="preserve">, 2023. gadā – 110 166 </w:t>
            </w:r>
            <w:proofErr w:type="spellStart"/>
            <w:r w:rsidR="00C51387" w:rsidRPr="0024354B">
              <w:rPr>
                <w:rFonts w:ascii="Times New Roman" w:hAnsi="Times New Roman" w:cs="Times New Roman"/>
                <w:i/>
                <w:sz w:val="18"/>
                <w:szCs w:val="18"/>
              </w:rPr>
              <w:t>euro</w:t>
            </w:r>
            <w:proofErr w:type="spellEnd"/>
            <w:r w:rsidR="00C51387" w:rsidRPr="0024354B">
              <w:rPr>
                <w:rFonts w:ascii="Times New Roman" w:hAnsi="Times New Roman" w:cs="Times New Roman"/>
                <w:sz w:val="18"/>
                <w:szCs w:val="18"/>
              </w:rPr>
              <w:t xml:space="preserve"> apmērā. </w:t>
            </w:r>
          </w:p>
          <w:p w14:paraId="65C3AB5B" w14:textId="77777777" w:rsidR="00C51387" w:rsidRPr="0024354B" w:rsidRDefault="00C51387" w:rsidP="00C51387">
            <w:pPr>
              <w:spacing w:after="0" w:line="240" w:lineRule="auto"/>
              <w:ind w:firstLine="494"/>
              <w:contextualSpacing/>
              <w:jc w:val="both"/>
              <w:rPr>
                <w:rFonts w:ascii="Times New Roman" w:hAnsi="Times New Roman" w:cs="Times New Roman"/>
                <w:sz w:val="18"/>
                <w:szCs w:val="18"/>
              </w:rPr>
            </w:pPr>
          </w:p>
          <w:p w14:paraId="1E91A1E5" w14:textId="77777777" w:rsidR="00C51387" w:rsidRPr="0024354B" w:rsidRDefault="00C51387" w:rsidP="00C51387">
            <w:pPr>
              <w:spacing w:after="0" w:line="240" w:lineRule="auto"/>
              <w:ind w:firstLine="494"/>
              <w:contextualSpacing/>
              <w:jc w:val="both"/>
              <w:rPr>
                <w:rFonts w:ascii="Times New Roman" w:hAnsi="Times New Roman" w:cs="Times New Roman"/>
                <w:sz w:val="18"/>
                <w:szCs w:val="18"/>
              </w:rPr>
            </w:pPr>
            <w:r w:rsidRPr="0024354B">
              <w:rPr>
                <w:rFonts w:ascii="Times New Roman" w:hAnsi="Times New Roman" w:cs="Times New Roman"/>
                <w:sz w:val="18"/>
                <w:szCs w:val="18"/>
              </w:rPr>
              <w:t>Saskaņā ar Likumprojektā paredzēto:</w:t>
            </w:r>
          </w:p>
          <w:p w14:paraId="53FC8DE1" w14:textId="77777777" w:rsidR="00C51387" w:rsidRPr="0024354B" w:rsidRDefault="00C51387" w:rsidP="00C51387">
            <w:pPr>
              <w:widowControl w:val="0"/>
              <w:numPr>
                <w:ilvl w:val="0"/>
                <w:numId w:val="5"/>
              </w:numPr>
              <w:spacing w:after="0" w:line="240" w:lineRule="auto"/>
              <w:contextualSpacing/>
              <w:jc w:val="both"/>
              <w:rPr>
                <w:rFonts w:ascii="Times New Roman" w:hAnsi="Times New Roman" w:cs="Times New Roman"/>
                <w:sz w:val="18"/>
                <w:szCs w:val="18"/>
              </w:rPr>
            </w:pPr>
            <w:r w:rsidRPr="0024354B">
              <w:rPr>
                <w:rFonts w:ascii="Times New Roman" w:hAnsi="Times New Roman" w:cs="Times New Roman"/>
                <w:sz w:val="18"/>
                <w:szCs w:val="18"/>
              </w:rPr>
              <w:t>valsts pamatbudžeta ieņēmumos netiek plānoti ieņēmumi no valsts nodevas par izziņas no Sodu reģistra sagatavošanu.</w:t>
            </w:r>
          </w:p>
          <w:p w14:paraId="1ADBD9B7" w14:textId="77777777" w:rsidR="00C51387" w:rsidRPr="0024354B" w:rsidRDefault="00C51387" w:rsidP="00C51387">
            <w:pPr>
              <w:spacing w:after="0" w:line="240" w:lineRule="auto"/>
              <w:ind w:firstLine="494"/>
              <w:contextualSpacing/>
              <w:jc w:val="both"/>
              <w:rPr>
                <w:rFonts w:ascii="Times New Roman" w:hAnsi="Times New Roman" w:cs="Times New Roman"/>
                <w:sz w:val="18"/>
                <w:szCs w:val="18"/>
              </w:rPr>
            </w:pPr>
            <w:r w:rsidRPr="0024354B">
              <w:rPr>
                <w:rFonts w:ascii="Times New Roman" w:hAnsi="Times New Roman" w:cs="Times New Roman"/>
                <w:sz w:val="18"/>
                <w:szCs w:val="18"/>
              </w:rPr>
              <w:t xml:space="preserve">Saskaņā ar Ministru kabineta 2014. gada 23. septembra noteikumu Nr.563 “Noteikumi par ziņu sniegšanu un saņemšanu no Sodu reģistra, valsts nodevas apmēru un izziņas noformēšanas prasībām” 39. punktu valsts nodevas apmērs ir 4,27 un saskaņā ar 40. punktu – ja persona izziņu vēlas saņemt nākamajā darbdienā, valsts nodevu maksā trīskāršā apmērā. </w:t>
            </w:r>
          </w:p>
          <w:p w14:paraId="7F3C074F" w14:textId="77777777" w:rsidR="00C51387" w:rsidRPr="0024354B" w:rsidRDefault="00C51387" w:rsidP="00C51387">
            <w:pPr>
              <w:spacing w:after="0" w:line="240" w:lineRule="auto"/>
              <w:ind w:firstLine="494"/>
              <w:contextualSpacing/>
              <w:jc w:val="both"/>
              <w:rPr>
                <w:rFonts w:ascii="Times New Roman" w:hAnsi="Times New Roman" w:cs="Times New Roman"/>
                <w:sz w:val="18"/>
                <w:szCs w:val="18"/>
              </w:rPr>
            </w:pPr>
            <w:r w:rsidRPr="0024354B">
              <w:rPr>
                <w:rFonts w:ascii="Times New Roman" w:hAnsi="Times New Roman" w:cs="Times New Roman"/>
                <w:sz w:val="18"/>
                <w:szCs w:val="18"/>
              </w:rPr>
              <w:t>Ieņēmumu (110 166 </w:t>
            </w:r>
            <w:proofErr w:type="spellStart"/>
            <w:r w:rsidRPr="0024354B">
              <w:rPr>
                <w:rFonts w:ascii="Times New Roman" w:hAnsi="Times New Roman" w:cs="Times New Roman"/>
                <w:i/>
                <w:sz w:val="18"/>
                <w:szCs w:val="18"/>
              </w:rPr>
              <w:t>euro</w:t>
            </w:r>
            <w:proofErr w:type="spellEnd"/>
            <w:r w:rsidRPr="0024354B">
              <w:rPr>
                <w:rFonts w:ascii="Times New Roman" w:hAnsi="Times New Roman" w:cs="Times New Roman"/>
                <w:sz w:val="18"/>
                <w:szCs w:val="18"/>
              </w:rPr>
              <w:t>) no valsts nodevas par izziņas no Sodu reģistra sagatavošanu aprēķins:</w:t>
            </w:r>
          </w:p>
          <w:p w14:paraId="3CF16CFE" w14:textId="77777777" w:rsidR="00C51387" w:rsidRPr="0024354B" w:rsidRDefault="00C51387" w:rsidP="00C51387">
            <w:pPr>
              <w:widowControl w:val="0"/>
              <w:numPr>
                <w:ilvl w:val="0"/>
                <w:numId w:val="4"/>
              </w:numPr>
              <w:spacing w:after="0" w:line="240" w:lineRule="auto"/>
              <w:contextualSpacing/>
              <w:jc w:val="both"/>
              <w:rPr>
                <w:rFonts w:ascii="Times New Roman" w:hAnsi="Times New Roman" w:cs="Times New Roman"/>
                <w:sz w:val="18"/>
                <w:szCs w:val="18"/>
              </w:rPr>
            </w:pPr>
            <w:r w:rsidRPr="0024354B">
              <w:rPr>
                <w:rFonts w:ascii="Times New Roman" w:hAnsi="Times New Roman" w:cs="Times New Roman"/>
                <w:sz w:val="18"/>
                <w:szCs w:val="18"/>
              </w:rPr>
              <w:t>10 500 (vidējais izsniegto izziņu skaits gadā) x 4,27 </w:t>
            </w:r>
            <w:proofErr w:type="spellStart"/>
            <w:r w:rsidRPr="0024354B">
              <w:rPr>
                <w:rFonts w:ascii="Times New Roman" w:hAnsi="Times New Roman" w:cs="Times New Roman"/>
                <w:i/>
                <w:sz w:val="18"/>
                <w:szCs w:val="18"/>
              </w:rPr>
              <w:t>euro</w:t>
            </w:r>
            <w:proofErr w:type="spellEnd"/>
            <w:r w:rsidRPr="0024354B">
              <w:rPr>
                <w:rFonts w:ascii="Times New Roman" w:hAnsi="Times New Roman" w:cs="Times New Roman"/>
                <w:sz w:val="18"/>
                <w:szCs w:val="18"/>
              </w:rPr>
              <w:t xml:space="preserve"> (valsts nodevas likme) = 44 835 </w:t>
            </w:r>
            <w:proofErr w:type="spellStart"/>
            <w:r w:rsidRPr="0024354B">
              <w:rPr>
                <w:rFonts w:ascii="Times New Roman" w:hAnsi="Times New Roman" w:cs="Times New Roman"/>
                <w:i/>
                <w:sz w:val="18"/>
                <w:szCs w:val="18"/>
              </w:rPr>
              <w:t>euro</w:t>
            </w:r>
            <w:proofErr w:type="spellEnd"/>
            <w:r w:rsidRPr="0024354B">
              <w:rPr>
                <w:rFonts w:ascii="Times New Roman" w:hAnsi="Times New Roman" w:cs="Times New Roman"/>
                <w:sz w:val="18"/>
                <w:szCs w:val="18"/>
              </w:rPr>
              <w:t xml:space="preserve">; </w:t>
            </w:r>
          </w:p>
          <w:p w14:paraId="14EF1987" w14:textId="77777777" w:rsidR="00C51387" w:rsidRPr="0024354B" w:rsidRDefault="00C51387" w:rsidP="00C51387">
            <w:pPr>
              <w:widowControl w:val="0"/>
              <w:numPr>
                <w:ilvl w:val="0"/>
                <w:numId w:val="4"/>
              </w:numPr>
              <w:spacing w:after="0" w:line="240" w:lineRule="auto"/>
              <w:contextualSpacing/>
              <w:jc w:val="both"/>
              <w:rPr>
                <w:rFonts w:ascii="Times New Roman" w:hAnsi="Times New Roman" w:cs="Times New Roman"/>
                <w:sz w:val="18"/>
                <w:szCs w:val="18"/>
              </w:rPr>
            </w:pPr>
            <w:r w:rsidRPr="0024354B">
              <w:rPr>
                <w:rFonts w:ascii="Times New Roman" w:hAnsi="Times New Roman" w:cs="Times New Roman"/>
                <w:sz w:val="18"/>
                <w:szCs w:val="18"/>
              </w:rPr>
              <w:t>5 100 (vidējais izsniegto izziņu skaits gadā) x 12,81 </w:t>
            </w:r>
            <w:proofErr w:type="spellStart"/>
            <w:r w:rsidRPr="0024354B">
              <w:rPr>
                <w:rFonts w:ascii="Times New Roman" w:hAnsi="Times New Roman" w:cs="Times New Roman"/>
                <w:i/>
                <w:sz w:val="18"/>
                <w:szCs w:val="18"/>
              </w:rPr>
              <w:t>euro</w:t>
            </w:r>
            <w:proofErr w:type="spellEnd"/>
            <w:r w:rsidRPr="0024354B">
              <w:rPr>
                <w:rFonts w:ascii="Times New Roman" w:hAnsi="Times New Roman" w:cs="Times New Roman"/>
                <w:sz w:val="18"/>
                <w:szCs w:val="18"/>
              </w:rPr>
              <w:t xml:space="preserve"> (valsts nodevas likme trīskāršā apmērā, ja persona izziņu vēlas saņemt nākamajā darba dienā) = 65 331 </w:t>
            </w:r>
            <w:proofErr w:type="spellStart"/>
            <w:r w:rsidRPr="0024354B">
              <w:rPr>
                <w:rFonts w:ascii="Times New Roman" w:hAnsi="Times New Roman" w:cs="Times New Roman"/>
                <w:i/>
                <w:sz w:val="18"/>
                <w:szCs w:val="18"/>
              </w:rPr>
              <w:t>euro</w:t>
            </w:r>
            <w:proofErr w:type="spellEnd"/>
            <w:r w:rsidRPr="0024354B">
              <w:rPr>
                <w:rFonts w:ascii="Times New Roman" w:hAnsi="Times New Roman" w:cs="Times New Roman"/>
                <w:sz w:val="18"/>
                <w:szCs w:val="18"/>
              </w:rPr>
              <w:t>.</w:t>
            </w:r>
          </w:p>
          <w:p w14:paraId="33B30DEF" w14:textId="77777777" w:rsidR="00C51387" w:rsidRPr="0024354B" w:rsidRDefault="00C51387" w:rsidP="00C51387">
            <w:pPr>
              <w:spacing w:after="0" w:line="240" w:lineRule="auto"/>
              <w:contextualSpacing/>
              <w:jc w:val="both"/>
              <w:rPr>
                <w:rFonts w:ascii="Times New Roman" w:hAnsi="Times New Roman" w:cs="Times New Roman"/>
                <w:sz w:val="18"/>
                <w:szCs w:val="18"/>
              </w:rPr>
            </w:pPr>
          </w:p>
          <w:tbl>
            <w:tblPr>
              <w:tblW w:w="7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532"/>
              <w:gridCol w:w="741"/>
              <w:gridCol w:w="815"/>
              <w:gridCol w:w="547"/>
              <w:gridCol w:w="734"/>
              <w:gridCol w:w="815"/>
              <w:gridCol w:w="531"/>
              <w:gridCol w:w="731"/>
              <w:gridCol w:w="815"/>
            </w:tblGrid>
            <w:tr w:rsidR="00C51387" w:rsidRPr="0024354B" w14:paraId="29983721" w14:textId="77777777" w:rsidTr="00E625EE">
              <w:tc>
                <w:tcPr>
                  <w:tcW w:w="963" w:type="dxa"/>
                  <w:vMerge w:val="restart"/>
                  <w:shd w:val="clear" w:color="auto" w:fill="auto"/>
                  <w:vAlign w:val="center"/>
                </w:tcPr>
                <w:p w14:paraId="772A6502"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Nosaukums</w:t>
                  </w:r>
                </w:p>
              </w:tc>
              <w:tc>
                <w:tcPr>
                  <w:tcW w:w="2275" w:type="dxa"/>
                  <w:gridSpan w:val="3"/>
                  <w:shd w:val="clear" w:color="auto" w:fill="auto"/>
                  <w:vAlign w:val="center"/>
                </w:tcPr>
                <w:p w14:paraId="3072001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2021. gads</w:t>
                  </w:r>
                </w:p>
              </w:tc>
              <w:tc>
                <w:tcPr>
                  <w:tcW w:w="2161" w:type="dxa"/>
                  <w:gridSpan w:val="3"/>
                  <w:shd w:val="clear" w:color="auto" w:fill="auto"/>
                  <w:vAlign w:val="center"/>
                </w:tcPr>
                <w:p w14:paraId="207AC162"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2022. gads</w:t>
                  </w:r>
                </w:p>
              </w:tc>
              <w:tc>
                <w:tcPr>
                  <w:tcW w:w="1825" w:type="dxa"/>
                  <w:gridSpan w:val="3"/>
                  <w:shd w:val="clear" w:color="auto" w:fill="auto"/>
                  <w:vAlign w:val="center"/>
                </w:tcPr>
                <w:p w14:paraId="2059A193"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2022. gads</w:t>
                  </w:r>
                </w:p>
              </w:tc>
            </w:tr>
            <w:tr w:rsidR="00C51387" w:rsidRPr="0024354B" w14:paraId="34DA0445" w14:textId="77777777" w:rsidTr="00E625EE">
              <w:tc>
                <w:tcPr>
                  <w:tcW w:w="963" w:type="dxa"/>
                  <w:vMerge/>
                  <w:shd w:val="clear" w:color="auto" w:fill="auto"/>
                </w:tcPr>
                <w:p w14:paraId="4F87C5B4" w14:textId="77777777" w:rsidR="00C51387" w:rsidRPr="0024354B" w:rsidRDefault="00C51387" w:rsidP="00C51387">
                  <w:pPr>
                    <w:spacing w:after="0" w:line="240" w:lineRule="auto"/>
                    <w:contextualSpacing/>
                    <w:jc w:val="center"/>
                    <w:rPr>
                      <w:rFonts w:ascii="Times New Roman" w:hAnsi="Times New Roman" w:cs="Times New Roman"/>
                      <w:sz w:val="14"/>
                      <w:szCs w:val="14"/>
                    </w:rPr>
                  </w:pPr>
                </w:p>
              </w:tc>
              <w:tc>
                <w:tcPr>
                  <w:tcW w:w="611" w:type="dxa"/>
                  <w:shd w:val="clear" w:color="auto" w:fill="auto"/>
                  <w:vAlign w:val="center"/>
                </w:tcPr>
                <w:p w14:paraId="26B866A1"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plāns</w:t>
                  </w:r>
                </w:p>
              </w:tc>
              <w:tc>
                <w:tcPr>
                  <w:tcW w:w="848" w:type="dxa"/>
                  <w:shd w:val="clear" w:color="auto" w:fill="auto"/>
                  <w:vAlign w:val="center"/>
                </w:tcPr>
                <w:p w14:paraId="0B45F8F8"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izmaiņas</w:t>
                  </w:r>
                </w:p>
              </w:tc>
              <w:tc>
                <w:tcPr>
                  <w:tcW w:w="816" w:type="dxa"/>
                  <w:shd w:val="clear" w:color="auto" w:fill="auto"/>
                  <w:vAlign w:val="center"/>
                </w:tcPr>
                <w:p w14:paraId="166D0AB4"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precizētais plāns</w:t>
                  </w:r>
                </w:p>
              </w:tc>
              <w:tc>
                <w:tcPr>
                  <w:tcW w:w="685" w:type="dxa"/>
                  <w:shd w:val="clear" w:color="auto" w:fill="auto"/>
                  <w:vAlign w:val="center"/>
                </w:tcPr>
                <w:p w14:paraId="70404F3D"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plāns</w:t>
                  </w:r>
                </w:p>
              </w:tc>
              <w:tc>
                <w:tcPr>
                  <w:tcW w:w="814" w:type="dxa"/>
                  <w:shd w:val="clear" w:color="auto" w:fill="auto"/>
                  <w:vAlign w:val="center"/>
                </w:tcPr>
                <w:p w14:paraId="6E2CCBAC"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izmaiņas</w:t>
                  </w:r>
                </w:p>
              </w:tc>
              <w:tc>
                <w:tcPr>
                  <w:tcW w:w="662" w:type="dxa"/>
                  <w:shd w:val="clear" w:color="auto" w:fill="auto"/>
                  <w:vAlign w:val="center"/>
                </w:tcPr>
                <w:p w14:paraId="478E70B5"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precizētais plāns</w:t>
                  </w:r>
                </w:p>
              </w:tc>
              <w:tc>
                <w:tcPr>
                  <w:tcW w:w="608" w:type="dxa"/>
                  <w:shd w:val="clear" w:color="auto" w:fill="auto"/>
                  <w:vAlign w:val="center"/>
                </w:tcPr>
                <w:p w14:paraId="3E86A6E5"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plāns</w:t>
                  </w:r>
                </w:p>
              </w:tc>
              <w:tc>
                <w:tcPr>
                  <w:tcW w:w="798" w:type="dxa"/>
                  <w:shd w:val="clear" w:color="auto" w:fill="auto"/>
                  <w:vAlign w:val="center"/>
                </w:tcPr>
                <w:p w14:paraId="4EBD828C"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izmaiņas</w:t>
                  </w:r>
                </w:p>
              </w:tc>
              <w:tc>
                <w:tcPr>
                  <w:tcW w:w="419" w:type="dxa"/>
                  <w:shd w:val="clear" w:color="auto" w:fill="auto"/>
                  <w:vAlign w:val="center"/>
                </w:tcPr>
                <w:p w14:paraId="57460927"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precizētais plāns</w:t>
                  </w:r>
                </w:p>
              </w:tc>
            </w:tr>
            <w:tr w:rsidR="00C51387" w:rsidRPr="0024354B" w14:paraId="74C25600" w14:textId="77777777" w:rsidTr="00E625EE">
              <w:tc>
                <w:tcPr>
                  <w:tcW w:w="963" w:type="dxa"/>
                  <w:shd w:val="clear" w:color="auto" w:fill="auto"/>
                </w:tcPr>
                <w:p w14:paraId="2AE2A282"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ieņēmumi no valsts nodevas par izziņas no Sodu reģistra sagatavošanu</w:t>
                  </w:r>
                </w:p>
              </w:tc>
              <w:tc>
                <w:tcPr>
                  <w:tcW w:w="611" w:type="dxa"/>
                  <w:shd w:val="clear" w:color="auto" w:fill="auto"/>
                  <w:vAlign w:val="center"/>
                </w:tcPr>
                <w:p w14:paraId="53812E17" w14:textId="77777777" w:rsidR="00C51387" w:rsidRPr="0024354B" w:rsidRDefault="00C51387" w:rsidP="00C51387">
                  <w:pPr>
                    <w:spacing w:after="0" w:line="240" w:lineRule="auto"/>
                    <w:ind w:hanging="117"/>
                    <w:contextualSpacing/>
                    <w:jc w:val="center"/>
                    <w:rPr>
                      <w:rFonts w:ascii="Times New Roman" w:hAnsi="Times New Roman" w:cs="Times New Roman"/>
                      <w:sz w:val="14"/>
                      <w:szCs w:val="14"/>
                    </w:rPr>
                  </w:pPr>
                  <w:r w:rsidRPr="0024354B">
                    <w:rPr>
                      <w:rFonts w:ascii="Times New Roman" w:hAnsi="Times New Roman" w:cs="Times New Roman"/>
                      <w:sz w:val="14"/>
                      <w:szCs w:val="14"/>
                    </w:rPr>
                    <w:t>110 166</w:t>
                  </w:r>
                </w:p>
              </w:tc>
              <w:tc>
                <w:tcPr>
                  <w:tcW w:w="848" w:type="dxa"/>
                  <w:shd w:val="clear" w:color="auto" w:fill="auto"/>
                  <w:vAlign w:val="center"/>
                </w:tcPr>
                <w:p w14:paraId="1DD21288"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816" w:type="dxa"/>
                  <w:shd w:val="clear" w:color="auto" w:fill="auto"/>
                  <w:vAlign w:val="center"/>
                </w:tcPr>
                <w:p w14:paraId="1F1DADA5"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110 166</w:t>
                  </w:r>
                </w:p>
              </w:tc>
              <w:tc>
                <w:tcPr>
                  <w:tcW w:w="685" w:type="dxa"/>
                  <w:shd w:val="clear" w:color="auto" w:fill="auto"/>
                  <w:vAlign w:val="center"/>
                </w:tcPr>
                <w:p w14:paraId="509B5C4C" w14:textId="77777777" w:rsidR="00C51387" w:rsidRPr="0024354B" w:rsidRDefault="00C51387" w:rsidP="00C51387">
                  <w:pPr>
                    <w:spacing w:after="0" w:line="240" w:lineRule="auto"/>
                    <w:ind w:hanging="131"/>
                    <w:contextualSpacing/>
                    <w:jc w:val="center"/>
                    <w:rPr>
                      <w:rFonts w:ascii="Times New Roman" w:hAnsi="Times New Roman" w:cs="Times New Roman"/>
                      <w:sz w:val="14"/>
                      <w:szCs w:val="14"/>
                    </w:rPr>
                  </w:pPr>
                  <w:r w:rsidRPr="0024354B">
                    <w:rPr>
                      <w:rFonts w:ascii="Times New Roman" w:hAnsi="Times New Roman" w:cs="Times New Roman"/>
                      <w:sz w:val="14"/>
                      <w:szCs w:val="14"/>
                    </w:rPr>
                    <w:t>110 166</w:t>
                  </w:r>
                </w:p>
              </w:tc>
              <w:tc>
                <w:tcPr>
                  <w:tcW w:w="814" w:type="dxa"/>
                  <w:shd w:val="clear" w:color="auto" w:fill="auto"/>
                  <w:vAlign w:val="center"/>
                </w:tcPr>
                <w:p w14:paraId="7330A2C7"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-110 166</w:t>
                  </w:r>
                </w:p>
              </w:tc>
              <w:tc>
                <w:tcPr>
                  <w:tcW w:w="662" w:type="dxa"/>
                  <w:shd w:val="clear" w:color="auto" w:fill="auto"/>
                  <w:vAlign w:val="center"/>
                </w:tcPr>
                <w:p w14:paraId="2BE19DF6"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608" w:type="dxa"/>
                  <w:shd w:val="clear" w:color="auto" w:fill="auto"/>
                  <w:vAlign w:val="center"/>
                </w:tcPr>
                <w:p w14:paraId="0975AEFA" w14:textId="77777777" w:rsidR="00C51387" w:rsidRPr="0024354B" w:rsidRDefault="00C51387" w:rsidP="00C51387">
                  <w:pPr>
                    <w:spacing w:after="0" w:line="240" w:lineRule="auto"/>
                    <w:ind w:hanging="67"/>
                    <w:contextualSpacing/>
                    <w:jc w:val="center"/>
                    <w:rPr>
                      <w:rFonts w:ascii="Times New Roman" w:hAnsi="Times New Roman" w:cs="Times New Roman"/>
                      <w:sz w:val="14"/>
                      <w:szCs w:val="14"/>
                    </w:rPr>
                  </w:pPr>
                  <w:r w:rsidRPr="0024354B">
                    <w:rPr>
                      <w:rFonts w:ascii="Times New Roman" w:hAnsi="Times New Roman" w:cs="Times New Roman"/>
                      <w:sz w:val="14"/>
                      <w:szCs w:val="14"/>
                    </w:rPr>
                    <w:t>110 166</w:t>
                  </w:r>
                </w:p>
              </w:tc>
              <w:tc>
                <w:tcPr>
                  <w:tcW w:w="798" w:type="dxa"/>
                  <w:shd w:val="clear" w:color="auto" w:fill="auto"/>
                  <w:vAlign w:val="center"/>
                </w:tcPr>
                <w:p w14:paraId="02C660AD"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-110 166</w:t>
                  </w:r>
                </w:p>
              </w:tc>
              <w:tc>
                <w:tcPr>
                  <w:tcW w:w="419" w:type="dxa"/>
                  <w:shd w:val="clear" w:color="auto" w:fill="auto"/>
                  <w:vAlign w:val="center"/>
                </w:tcPr>
                <w:p w14:paraId="0F7774A3"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r>
          </w:tbl>
          <w:p w14:paraId="5E6A251A" w14:textId="77777777" w:rsidR="00C51387" w:rsidRPr="0024354B" w:rsidRDefault="00C51387" w:rsidP="00C51387">
            <w:pPr>
              <w:spacing w:after="0" w:line="240" w:lineRule="auto"/>
              <w:ind w:firstLine="494"/>
              <w:contextualSpacing/>
              <w:jc w:val="both"/>
              <w:rPr>
                <w:rFonts w:ascii="Times New Roman" w:hAnsi="Times New Roman" w:cs="Times New Roman"/>
                <w:sz w:val="18"/>
                <w:szCs w:val="18"/>
              </w:rPr>
            </w:pPr>
          </w:p>
          <w:p w14:paraId="291E2DE3" w14:textId="77777777" w:rsidR="00C51387" w:rsidRPr="0024354B" w:rsidRDefault="00C51387" w:rsidP="00C51387">
            <w:pPr>
              <w:spacing w:after="0" w:line="240" w:lineRule="auto"/>
              <w:ind w:firstLine="442"/>
              <w:contextualSpacing/>
              <w:jc w:val="both"/>
              <w:rPr>
                <w:rFonts w:ascii="Times New Roman" w:hAnsi="Times New Roman" w:cs="Times New Roman"/>
                <w:sz w:val="18"/>
                <w:szCs w:val="18"/>
              </w:rPr>
            </w:pPr>
            <w:r w:rsidRPr="0024354B">
              <w:rPr>
                <w:rFonts w:ascii="Times New Roman" w:hAnsi="Times New Roman" w:cs="Times New Roman"/>
                <w:sz w:val="18"/>
                <w:szCs w:val="18"/>
              </w:rPr>
              <w:t xml:space="preserve">2) jāsamazina dotācija no vispārējiem ieņēmumiem un attiecīgie izdevumi Iekšlietu ministrijas budžeta apakšprogrammā 02.03.00 “Vienotās sakaru un informācijas sistēmas uzturēšana un vadība” par 77 831 </w:t>
            </w:r>
            <w:proofErr w:type="spellStart"/>
            <w:r w:rsidRPr="0024354B">
              <w:rPr>
                <w:rFonts w:ascii="Times New Roman" w:hAnsi="Times New Roman" w:cs="Times New Roman"/>
                <w:i/>
                <w:sz w:val="18"/>
                <w:szCs w:val="18"/>
              </w:rPr>
              <w:t>euro</w:t>
            </w:r>
            <w:proofErr w:type="spellEnd"/>
            <w:r w:rsidRPr="0024354B">
              <w:rPr>
                <w:rFonts w:ascii="Times New Roman" w:hAnsi="Times New Roman" w:cs="Times New Roman"/>
                <w:sz w:val="18"/>
                <w:szCs w:val="18"/>
              </w:rPr>
              <w:t>. Iekšlietu ministrijai saistībā ar valsts nodevu par izziņas no Sodu reģistra sagatavošanu tika palielināta dotācija un vispārējiem ieņēmumiem un attiecīgie izdevumi šādā apmērā:</w:t>
            </w:r>
          </w:p>
          <w:p w14:paraId="05D33655" w14:textId="77777777" w:rsidR="00C51387" w:rsidRPr="0024354B" w:rsidRDefault="00C51387" w:rsidP="00C51387">
            <w:pPr>
              <w:widowControl w:val="0"/>
              <w:numPr>
                <w:ilvl w:val="0"/>
                <w:numId w:val="8"/>
              </w:numPr>
              <w:spacing w:after="0" w:line="240" w:lineRule="auto"/>
              <w:contextualSpacing/>
              <w:jc w:val="both"/>
              <w:rPr>
                <w:rFonts w:ascii="Times New Roman" w:hAnsi="Times New Roman" w:cs="Times New Roman"/>
                <w:sz w:val="18"/>
                <w:szCs w:val="18"/>
              </w:rPr>
            </w:pPr>
            <w:r w:rsidRPr="0024354B">
              <w:rPr>
                <w:rFonts w:ascii="Times New Roman" w:hAnsi="Times New Roman" w:cs="Times New Roman"/>
                <w:sz w:val="18"/>
                <w:szCs w:val="18"/>
              </w:rPr>
              <w:t xml:space="preserve">saskaņā ar likumu “Par valsts budžetu 2002. gadam” 14 814 </w:t>
            </w:r>
            <w:proofErr w:type="spellStart"/>
            <w:r w:rsidRPr="0024354B">
              <w:rPr>
                <w:rFonts w:ascii="Times New Roman" w:hAnsi="Times New Roman" w:cs="Times New Roman"/>
                <w:i/>
                <w:sz w:val="18"/>
                <w:szCs w:val="18"/>
              </w:rPr>
              <w:t>euro</w:t>
            </w:r>
            <w:proofErr w:type="spellEnd"/>
            <w:r w:rsidRPr="0024354B">
              <w:rPr>
                <w:rFonts w:ascii="Times New Roman" w:hAnsi="Times New Roman" w:cs="Times New Roman"/>
                <w:sz w:val="18"/>
                <w:szCs w:val="18"/>
              </w:rPr>
              <w:t xml:space="preserve"> (10 411 Ls); </w:t>
            </w:r>
          </w:p>
          <w:p w14:paraId="12D81EB1" w14:textId="77777777" w:rsidR="00C51387" w:rsidRPr="0024354B" w:rsidRDefault="00C51387" w:rsidP="00C51387">
            <w:pPr>
              <w:widowControl w:val="0"/>
              <w:numPr>
                <w:ilvl w:val="0"/>
                <w:numId w:val="8"/>
              </w:numPr>
              <w:spacing w:after="0" w:line="240" w:lineRule="auto"/>
              <w:contextualSpacing/>
              <w:jc w:val="both"/>
              <w:rPr>
                <w:rFonts w:ascii="Times New Roman" w:hAnsi="Times New Roman" w:cs="Times New Roman"/>
                <w:sz w:val="18"/>
                <w:szCs w:val="18"/>
              </w:rPr>
            </w:pPr>
            <w:r w:rsidRPr="0024354B">
              <w:rPr>
                <w:rFonts w:ascii="Times New Roman" w:hAnsi="Times New Roman" w:cs="Times New Roman"/>
                <w:sz w:val="18"/>
                <w:szCs w:val="18"/>
              </w:rPr>
              <w:t xml:space="preserve">saskaņā ar likumu “Par valsts budžetu 2003. gadam” 15 209 </w:t>
            </w:r>
            <w:proofErr w:type="spellStart"/>
            <w:r w:rsidRPr="0024354B">
              <w:rPr>
                <w:rFonts w:ascii="Times New Roman" w:hAnsi="Times New Roman" w:cs="Times New Roman"/>
                <w:i/>
                <w:sz w:val="18"/>
                <w:szCs w:val="18"/>
              </w:rPr>
              <w:t>euro</w:t>
            </w:r>
            <w:proofErr w:type="spellEnd"/>
            <w:r w:rsidRPr="0024354B">
              <w:rPr>
                <w:rFonts w:ascii="Times New Roman" w:hAnsi="Times New Roman" w:cs="Times New Roman"/>
                <w:sz w:val="18"/>
                <w:szCs w:val="18"/>
              </w:rPr>
              <w:t xml:space="preserve"> (10 689 Ls); </w:t>
            </w:r>
          </w:p>
          <w:p w14:paraId="081E2E8B" w14:textId="77777777" w:rsidR="00C51387" w:rsidRPr="0024354B" w:rsidRDefault="00C51387" w:rsidP="00C51387">
            <w:pPr>
              <w:widowControl w:val="0"/>
              <w:numPr>
                <w:ilvl w:val="0"/>
                <w:numId w:val="8"/>
              </w:numPr>
              <w:spacing w:after="0" w:line="240" w:lineRule="auto"/>
              <w:contextualSpacing/>
              <w:jc w:val="both"/>
              <w:rPr>
                <w:rFonts w:ascii="Times New Roman" w:hAnsi="Times New Roman" w:cs="Times New Roman"/>
                <w:sz w:val="18"/>
                <w:szCs w:val="18"/>
              </w:rPr>
            </w:pPr>
            <w:r w:rsidRPr="0024354B">
              <w:rPr>
                <w:rFonts w:ascii="Times New Roman" w:hAnsi="Times New Roman" w:cs="Times New Roman"/>
                <w:sz w:val="18"/>
                <w:szCs w:val="18"/>
              </w:rPr>
              <w:t xml:space="preserve">saskaņā ar likumu “Par valsts budžetu 2005. gadam” 47 808 </w:t>
            </w:r>
            <w:proofErr w:type="spellStart"/>
            <w:r w:rsidRPr="0024354B">
              <w:rPr>
                <w:rFonts w:ascii="Times New Roman" w:hAnsi="Times New Roman" w:cs="Times New Roman"/>
                <w:i/>
                <w:sz w:val="18"/>
                <w:szCs w:val="18"/>
              </w:rPr>
              <w:t>euro</w:t>
            </w:r>
            <w:proofErr w:type="spellEnd"/>
            <w:r w:rsidRPr="0024354B">
              <w:rPr>
                <w:rFonts w:ascii="Times New Roman" w:hAnsi="Times New Roman" w:cs="Times New Roman"/>
                <w:sz w:val="18"/>
                <w:szCs w:val="18"/>
              </w:rPr>
              <w:t xml:space="preserve"> (33 600 Ls). </w:t>
            </w:r>
          </w:p>
          <w:tbl>
            <w:tblPr>
              <w:tblW w:w="7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547"/>
              <w:gridCol w:w="714"/>
              <w:gridCol w:w="815"/>
              <w:gridCol w:w="578"/>
              <w:gridCol w:w="748"/>
              <w:gridCol w:w="815"/>
              <w:gridCol w:w="546"/>
              <w:gridCol w:w="744"/>
              <w:gridCol w:w="815"/>
            </w:tblGrid>
            <w:tr w:rsidR="00C51387" w:rsidRPr="0024354B" w14:paraId="46BEE8A4" w14:textId="77777777" w:rsidTr="00782CBF">
              <w:trPr>
                <w:trHeight w:val="494"/>
              </w:trPr>
              <w:tc>
                <w:tcPr>
                  <w:tcW w:w="980" w:type="dxa"/>
                  <w:vMerge w:val="restart"/>
                  <w:shd w:val="clear" w:color="auto" w:fill="auto"/>
                  <w:vAlign w:val="center"/>
                </w:tcPr>
                <w:p w14:paraId="08EC2D7E"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Nosaukums</w:t>
                  </w:r>
                </w:p>
              </w:tc>
              <w:tc>
                <w:tcPr>
                  <w:tcW w:w="2065" w:type="dxa"/>
                  <w:gridSpan w:val="3"/>
                  <w:shd w:val="clear" w:color="auto" w:fill="auto"/>
                </w:tcPr>
                <w:p w14:paraId="6799E794"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2020. gads</w:t>
                  </w:r>
                </w:p>
                <w:p w14:paraId="16560A6F"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 xml:space="preserve"> budžeta apakšprogrammā 02.03.00</w:t>
                  </w:r>
                </w:p>
              </w:tc>
              <w:tc>
                <w:tcPr>
                  <w:tcW w:w="2147" w:type="dxa"/>
                  <w:gridSpan w:val="3"/>
                  <w:shd w:val="clear" w:color="auto" w:fill="auto"/>
                </w:tcPr>
                <w:p w14:paraId="7DDB0CD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2021. gads</w:t>
                  </w:r>
                </w:p>
                <w:p w14:paraId="578900CE"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budžeta apakšprogrammā 02.03.00</w:t>
                  </w:r>
                </w:p>
              </w:tc>
              <w:tc>
                <w:tcPr>
                  <w:tcW w:w="2105" w:type="dxa"/>
                  <w:gridSpan w:val="3"/>
                  <w:shd w:val="clear" w:color="auto" w:fill="auto"/>
                </w:tcPr>
                <w:p w14:paraId="3DF0B12F"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2022. gads</w:t>
                  </w:r>
                </w:p>
                <w:p w14:paraId="55CA2373"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budžeta apakšprogrammā 02.03.00</w:t>
                  </w:r>
                </w:p>
              </w:tc>
            </w:tr>
            <w:tr w:rsidR="00C51387" w:rsidRPr="0024354B" w14:paraId="61A36436" w14:textId="77777777" w:rsidTr="00782CBF">
              <w:trPr>
                <w:trHeight w:val="352"/>
              </w:trPr>
              <w:tc>
                <w:tcPr>
                  <w:tcW w:w="980" w:type="dxa"/>
                  <w:vMerge/>
                  <w:shd w:val="clear" w:color="auto" w:fill="auto"/>
                </w:tcPr>
                <w:p w14:paraId="24EFAAB4" w14:textId="77777777" w:rsidR="00C51387" w:rsidRPr="0024354B" w:rsidRDefault="00C51387" w:rsidP="00C51387">
                  <w:pPr>
                    <w:spacing w:after="0" w:line="240" w:lineRule="auto"/>
                    <w:contextualSpacing/>
                    <w:jc w:val="center"/>
                    <w:rPr>
                      <w:rFonts w:ascii="Times New Roman" w:hAnsi="Times New Roman" w:cs="Times New Roman"/>
                      <w:sz w:val="14"/>
                      <w:szCs w:val="14"/>
                    </w:rPr>
                  </w:pPr>
                </w:p>
              </w:tc>
              <w:tc>
                <w:tcPr>
                  <w:tcW w:w="552" w:type="dxa"/>
                  <w:shd w:val="clear" w:color="auto" w:fill="auto"/>
                  <w:vAlign w:val="center"/>
                </w:tcPr>
                <w:p w14:paraId="19748E0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plāns</w:t>
                  </w:r>
                </w:p>
              </w:tc>
              <w:tc>
                <w:tcPr>
                  <w:tcW w:w="705" w:type="dxa"/>
                  <w:shd w:val="clear" w:color="auto" w:fill="auto"/>
                  <w:vAlign w:val="center"/>
                </w:tcPr>
                <w:p w14:paraId="2779D686"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izmaiņas</w:t>
                  </w:r>
                </w:p>
              </w:tc>
              <w:tc>
                <w:tcPr>
                  <w:tcW w:w="806" w:type="dxa"/>
                  <w:shd w:val="clear" w:color="auto" w:fill="auto"/>
                  <w:vAlign w:val="center"/>
                </w:tcPr>
                <w:p w14:paraId="082791B3"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precizētais plāns</w:t>
                  </w:r>
                </w:p>
              </w:tc>
              <w:tc>
                <w:tcPr>
                  <w:tcW w:w="588" w:type="dxa"/>
                  <w:shd w:val="clear" w:color="auto" w:fill="auto"/>
                  <w:vAlign w:val="center"/>
                </w:tcPr>
                <w:p w14:paraId="710D2A49"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plāns</w:t>
                  </w:r>
                </w:p>
              </w:tc>
              <w:tc>
                <w:tcPr>
                  <w:tcW w:w="753" w:type="dxa"/>
                  <w:shd w:val="clear" w:color="auto" w:fill="auto"/>
                  <w:vAlign w:val="center"/>
                </w:tcPr>
                <w:p w14:paraId="211C1D72"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izmaiņas</w:t>
                  </w:r>
                </w:p>
              </w:tc>
              <w:tc>
                <w:tcPr>
                  <w:tcW w:w="805" w:type="dxa"/>
                  <w:shd w:val="clear" w:color="auto" w:fill="auto"/>
                  <w:vAlign w:val="center"/>
                </w:tcPr>
                <w:p w14:paraId="4EA259AF"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precizētais plāns</w:t>
                  </w:r>
                </w:p>
              </w:tc>
              <w:tc>
                <w:tcPr>
                  <w:tcW w:w="551" w:type="dxa"/>
                  <w:shd w:val="clear" w:color="auto" w:fill="auto"/>
                  <w:vAlign w:val="center"/>
                </w:tcPr>
                <w:p w14:paraId="45575C0D"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plāns</w:t>
                  </w:r>
                </w:p>
              </w:tc>
              <w:tc>
                <w:tcPr>
                  <w:tcW w:w="748" w:type="dxa"/>
                  <w:shd w:val="clear" w:color="auto" w:fill="auto"/>
                  <w:vAlign w:val="center"/>
                </w:tcPr>
                <w:p w14:paraId="43733185"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izmaiņas</w:t>
                  </w:r>
                </w:p>
              </w:tc>
              <w:tc>
                <w:tcPr>
                  <w:tcW w:w="805" w:type="dxa"/>
                  <w:shd w:val="clear" w:color="auto" w:fill="auto"/>
                  <w:vAlign w:val="center"/>
                </w:tcPr>
                <w:p w14:paraId="353F8A24"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precizētais plāns</w:t>
                  </w:r>
                </w:p>
              </w:tc>
            </w:tr>
            <w:tr w:rsidR="00C51387" w:rsidRPr="0024354B" w14:paraId="01B59048" w14:textId="77777777" w:rsidTr="00782CBF">
              <w:trPr>
                <w:trHeight w:val="511"/>
              </w:trPr>
              <w:tc>
                <w:tcPr>
                  <w:tcW w:w="980" w:type="dxa"/>
                  <w:shd w:val="clear" w:color="auto" w:fill="auto"/>
                </w:tcPr>
                <w:p w14:paraId="5448635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Dotācija no vispārējiem ieņēmumiem</w:t>
                  </w:r>
                </w:p>
              </w:tc>
              <w:tc>
                <w:tcPr>
                  <w:tcW w:w="552" w:type="dxa"/>
                  <w:shd w:val="clear" w:color="auto" w:fill="auto"/>
                  <w:vAlign w:val="center"/>
                </w:tcPr>
                <w:p w14:paraId="78185792" w14:textId="77777777" w:rsidR="00C51387" w:rsidRPr="0024354B" w:rsidRDefault="00C51387" w:rsidP="00C51387">
                  <w:pPr>
                    <w:spacing w:after="0" w:line="240" w:lineRule="auto"/>
                    <w:ind w:hanging="117"/>
                    <w:contextualSpacing/>
                    <w:jc w:val="center"/>
                    <w:rPr>
                      <w:rFonts w:ascii="Times New Roman" w:hAnsi="Times New Roman" w:cs="Times New Roman"/>
                      <w:sz w:val="14"/>
                      <w:szCs w:val="14"/>
                    </w:rPr>
                  </w:pPr>
                  <w:r w:rsidRPr="0024354B">
                    <w:rPr>
                      <w:rFonts w:ascii="Times New Roman" w:hAnsi="Times New Roman" w:cs="Times New Roman"/>
                      <w:sz w:val="14"/>
                      <w:szCs w:val="14"/>
                    </w:rPr>
                    <w:t>77 831</w:t>
                  </w:r>
                </w:p>
              </w:tc>
              <w:tc>
                <w:tcPr>
                  <w:tcW w:w="705" w:type="dxa"/>
                  <w:shd w:val="clear" w:color="auto" w:fill="auto"/>
                  <w:vAlign w:val="center"/>
                </w:tcPr>
                <w:p w14:paraId="58E4811C"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806" w:type="dxa"/>
                  <w:shd w:val="clear" w:color="auto" w:fill="auto"/>
                  <w:vAlign w:val="center"/>
                </w:tcPr>
                <w:p w14:paraId="5139FFC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77 831</w:t>
                  </w:r>
                </w:p>
              </w:tc>
              <w:tc>
                <w:tcPr>
                  <w:tcW w:w="588" w:type="dxa"/>
                  <w:shd w:val="clear" w:color="auto" w:fill="auto"/>
                  <w:vAlign w:val="center"/>
                </w:tcPr>
                <w:p w14:paraId="3916C273" w14:textId="77777777" w:rsidR="00C51387" w:rsidRPr="0024354B" w:rsidRDefault="00C51387" w:rsidP="00C51387">
                  <w:pPr>
                    <w:spacing w:after="0" w:line="240" w:lineRule="auto"/>
                    <w:ind w:hanging="131"/>
                    <w:contextualSpacing/>
                    <w:jc w:val="center"/>
                    <w:rPr>
                      <w:rFonts w:ascii="Times New Roman" w:hAnsi="Times New Roman" w:cs="Times New Roman"/>
                      <w:sz w:val="14"/>
                      <w:szCs w:val="14"/>
                    </w:rPr>
                  </w:pPr>
                  <w:r w:rsidRPr="0024354B">
                    <w:rPr>
                      <w:rFonts w:ascii="Times New Roman" w:hAnsi="Times New Roman" w:cs="Times New Roman"/>
                      <w:sz w:val="14"/>
                      <w:szCs w:val="14"/>
                    </w:rPr>
                    <w:t>77 831</w:t>
                  </w:r>
                </w:p>
              </w:tc>
              <w:tc>
                <w:tcPr>
                  <w:tcW w:w="753" w:type="dxa"/>
                  <w:shd w:val="clear" w:color="auto" w:fill="auto"/>
                  <w:vAlign w:val="center"/>
                </w:tcPr>
                <w:p w14:paraId="392E75FE"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805" w:type="dxa"/>
                  <w:shd w:val="clear" w:color="auto" w:fill="auto"/>
                  <w:vAlign w:val="center"/>
                </w:tcPr>
                <w:p w14:paraId="46715E4D"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77 831</w:t>
                  </w:r>
                </w:p>
              </w:tc>
              <w:tc>
                <w:tcPr>
                  <w:tcW w:w="551" w:type="dxa"/>
                  <w:shd w:val="clear" w:color="auto" w:fill="auto"/>
                  <w:vAlign w:val="center"/>
                </w:tcPr>
                <w:p w14:paraId="063B7F53" w14:textId="77777777" w:rsidR="00C51387" w:rsidRPr="0024354B" w:rsidRDefault="00C51387" w:rsidP="00C51387">
                  <w:pPr>
                    <w:spacing w:after="0" w:line="240" w:lineRule="auto"/>
                    <w:ind w:hanging="67"/>
                    <w:contextualSpacing/>
                    <w:jc w:val="center"/>
                    <w:rPr>
                      <w:rFonts w:ascii="Times New Roman" w:hAnsi="Times New Roman" w:cs="Times New Roman"/>
                      <w:sz w:val="14"/>
                      <w:szCs w:val="14"/>
                    </w:rPr>
                  </w:pPr>
                  <w:r w:rsidRPr="0024354B">
                    <w:rPr>
                      <w:rFonts w:ascii="Times New Roman" w:hAnsi="Times New Roman" w:cs="Times New Roman"/>
                      <w:sz w:val="14"/>
                      <w:szCs w:val="14"/>
                    </w:rPr>
                    <w:t>77 831</w:t>
                  </w:r>
                </w:p>
              </w:tc>
              <w:tc>
                <w:tcPr>
                  <w:tcW w:w="748" w:type="dxa"/>
                  <w:shd w:val="clear" w:color="auto" w:fill="auto"/>
                  <w:vAlign w:val="center"/>
                </w:tcPr>
                <w:p w14:paraId="33905457"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- 77 831</w:t>
                  </w:r>
                </w:p>
              </w:tc>
              <w:tc>
                <w:tcPr>
                  <w:tcW w:w="805" w:type="dxa"/>
                  <w:shd w:val="clear" w:color="auto" w:fill="auto"/>
                  <w:vAlign w:val="center"/>
                </w:tcPr>
                <w:p w14:paraId="4300687E"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r>
            <w:tr w:rsidR="00C51387" w:rsidRPr="0024354B" w14:paraId="4555B4D7" w14:textId="77777777" w:rsidTr="00782CBF">
              <w:trPr>
                <w:trHeight w:val="239"/>
              </w:trPr>
              <w:tc>
                <w:tcPr>
                  <w:tcW w:w="980" w:type="dxa"/>
                  <w:shd w:val="clear" w:color="auto" w:fill="auto"/>
                  <w:vAlign w:val="center"/>
                </w:tcPr>
                <w:p w14:paraId="2D6CB9D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Izdevumi</w:t>
                  </w:r>
                </w:p>
              </w:tc>
              <w:tc>
                <w:tcPr>
                  <w:tcW w:w="552" w:type="dxa"/>
                  <w:shd w:val="clear" w:color="auto" w:fill="auto"/>
                  <w:vAlign w:val="center"/>
                </w:tcPr>
                <w:p w14:paraId="3F22B3AB" w14:textId="77777777" w:rsidR="00C51387" w:rsidRPr="0024354B" w:rsidRDefault="00C51387" w:rsidP="00C51387">
                  <w:pPr>
                    <w:spacing w:after="0" w:line="240" w:lineRule="auto"/>
                    <w:ind w:hanging="117"/>
                    <w:contextualSpacing/>
                    <w:jc w:val="center"/>
                    <w:rPr>
                      <w:rFonts w:ascii="Times New Roman" w:hAnsi="Times New Roman" w:cs="Times New Roman"/>
                      <w:sz w:val="14"/>
                      <w:szCs w:val="14"/>
                    </w:rPr>
                  </w:pPr>
                  <w:r w:rsidRPr="0024354B">
                    <w:rPr>
                      <w:rFonts w:ascii="Times New Roman" w:hAnsi="Times New Roman" w:cs="Times New Roman"/>
                      <w:sz w:val="14"/>
                      <w:szCs w:val="14"/>
                    </w:rPr>
                    <w:t>77 831</w:t>
                  </w:r>
                </w:p>
              </w:tc>
              <w:tc>
                <w:tcPr>
                  <w:tcW w:w="705" w:type="dxa"/>
                  <w:shd w:val="clear" w:color="auto" w:fill="auto"/>
                  <w:vAlign w:val="center"/>
                </w:tcPr>
                <w:p w14:paraId="31537EF0"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806" w:type="dxa"/>
                  <w:shd w:val="clear" w:color="auto" w:fill="auto"/>
                  <w:vAlign w:val="center"/>
                </w:tcPr>
                <w:p w14:paraId="6B399287"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77 831</w:t>
                  </w:r>
                </w:p>
              </w:tc>
              <w:tc>
                <w:tcPr>
                  <w:tcW w:w="588" w:type="dxa"/>
                  <w:shd w:val="clear" w:color="auto" w:fill="auto"/>
                  <w:vAlign w:val="center"/>
                </w:tcPr>
                <w:p w14:paraId="1AB740FA" w14:textId="77777777" w:rsidR="00C51387" w:rsidRPr="0024354B" w:rsidRDefault="00C51387" w:rsidP="00C51387">
                  <w:pPr>
                    <w:spacing w:after="0" w:line="240" w:lineRule="auto"/>
                    <w:ind w:hanging="131"/>
                    <w:contextualSpacing/>
                    <w:jc w:val="center"/>
                    <w:rPr>
                      <w:rFonts w:ascii="Times New Roman" w:hAnsi="Times New Roman" w:cs="Times New Roman"/>
                      <w:sz w:val="14"/>
                      <w:szCs w:val="14"/>
                    </w:rPr>
                  </w:pPr>
                  <w:r w:rsidRPr="0024354B">
                    <w:rPr>
                      <w:rFonts w:ascii="Times New Roman" w:hAnsi="Times New Roman" w:cs="Times New Roman"/>
                      <w:sz w:val="14"/>
                      <w:szCs w:val="14"/>
                    </w:rPr>
                    <w:t>77 831</w:t>
                  </w:r>
                </w:p>
              </w:tc>
              <w:tc>
                <w:tcPr>
                  <w:tcW w:w="753" w:type="dxa"/>
                  <w:shd w:val="clear" w:color="auto" w:fill="auto"/>
                  <w:vAlign w:val="center"/>
                </w:tcPr>
                <w:p w14:paraId="03447B16"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805" w:type="dxa"/>
                  <w:shd w:val="clear" w:color="auto" w:fill="auto"/>
                  <w:vAlign w:val="center"/>
                </w:tcPr>
                <w:p w14:paraId="75329A4F"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77 831</w:t>
                  </w:r>
                </w:p>
              </w:tc>
              <w:tc>
                <w:tcPr>
                  <w:tcW w:w="551" w:type="dxa"/>
                  <w:shd w:val="clear" w:color="auto" w:fill="auto"/>
                  <w:vAlign w:val="center"/>
                </w:tcPr>
                <w:p w14:paraId="3156C60F" w14:textId="77777777" w:rsidR="00C51387" w:rsidRPr="0024354B" w:rsidRDefault="00C51387" w:rsidP="00C51387">
                  <w:pPr>
                    <w:spacing w:after="0" w:line="240" w:lineRule="auto"/>
                    <w:ind w:hanging="67"/>
                    <w:contextualSpacing/>
                    <w:jc w:val="center"/>
                    <w:rPr>
                      <w:rFonts w:ascii="Times New Roman" w:hAnsi="Times New Roman" w:cs="Times New Roman"/>
                      <w:sz w:val="14"/>
                      <w:szCs w:val="14"/>
                    </w:rPr>
                  </w:pPr>
                  <w:r w:rsidRPr="0024354B">
                    <w:rPr>
                      <w:rFonts w:ascii="Times New Roman" w:hAnsi="Times New Roman" w:cs="Times New Roman"/>
                      <w:sz w:val="14"/>
                      <w:szCs w:val="14"/>
                    </w:rPr>
                    <w:t>77 831</w:t>
                  </w:r>
                </w:p>
              </w:tc>
              <w:tc>
                <w:tcPr>
                  <w:tcW w:w="748" w:type="dxa"/>
                  <w:shd w:val="clear" w:color="auto" w:fill="auto"/>
                  <w:vAlign w:val="center"/>
                </w:tcPr>
                <w:p w14:paraId="68F8F381"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- 77 831</w:t>
                  </w:r>
                </w:p>
              </w:tc>
              <w:tc>
                <w:tcPr>
                  <w:tcW w:w="805" w:type="dxa"/>
                  <w:shd w:val="clear" w:color="auto" w:fill="auto"/>
                  <w:vAlign w:val="center"/>
                </w:tcPr>
                <w:p w14:paraId="31A295B3"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r>
            <w:tr w:rsidR="00C51387" w:rsidRPr="0024354B" w14:paraId="4B8222F3" w14:textId="77777777" w:rsidTr="00782CBF">
              <w:trPr>
                <w:trHeight w:val="317"/>
              </w:trPr>
              <w:tc>
                <w:tcPr>
                  <w:tcW w:w="980" w:type="dxa"/>
                  <w:shd w:val="clear" w:color="auto" w:fill="auto"/>
                </w:tcPr>
                <w:p w14:paraId="04077A85"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 xml:space="preserve">Ieņēmumi </w:t>
                  </w:r>
                  <w:r w:rsidRPr="0024354B">
                    <w:rPr>
                      <w:rFonts w:ascii="Times New Roman" w:hAnsi="Times New Roman" w:cs="Times New Roman"/>
                      <w:sz w:val="14"/>
                      <w:szCs w:val="14"/>
                    </w:rPr>
                    <w:softHyphen/>
                    <w:t xml:space="preserve"> – izdevumi</w:t>
                  </w:r>
                </w:p>
              </w:tc>
              <w:tc>
                <w:tcPr>
                  <w:tcW w:w="552" w:type="dxa"/>
                  <w:shd w:val="clear" w:color="auto" w:fill="auto"/>
                  <w:vAlign w:val="center"/>
                </w:tcPr>
                <w:p w14:paraId="2DF3EEB3" w14:textId="77777777" w:rsidR="00C51387" w:rsidRPr="0024354B" w:rsidRDefault="00C51387" w:rsidP="00C51387">
                  <w:pPr>
                    <w:spacing w:after="0" w:line="240" w:lineRule="auto"/>
                    <w:ind w:hanging="117"/>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05" w:type="dxa"/>
                  <w:shd w:val="clear" w:color="auto" w:fill="auto"/>
                  <w:vAlign w:val="center"/>
                </w:tcPr>
                <w:p w14:paraId="02190D37"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806" w:type="dxa"/>
                  <w:shd w:val="clear" w:color="auto" w:fill="auto"/>
                  <w:vAlign w:val="center"/>
                </w:tcPr>
                <w:p w14:paraId="161CB5B3"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588" w:type="dxa"/>
                  <w:shd w:val="clear" w:color="auto" w:fill="auto"/>
                  <w:vAlign w:val="center"/>
                </w:tcPr>
                <w:p w14:paraId="667348C7" w14:textId="77777777" w:rsidR="00C51387" w:rsidRPr="0024354B" w:rsidRDefault="00C51387" w:rsidP="00C51387">
                  <w:pPr>
                    <w:spacing w:after="0" w:line="240" w:lineRule="auto"/>
                    <w:ind w:hanging="131"/>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53" w:type="dxa"/>
                  <w:shd w:val="clear" w:color="auto" w:fill="auto"/>
                  <w:vAlign w:val="center"/>
                </w:tcPr>
                <w:p w14:paraId="6FBBE656"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805" w:type="dxa"/>
                  <w:shd w:val="clear" w:color="auto" w:fill="auto"/>
                  <w:vAlign w:val="center"/>
                </w:tcPr>
                <w:p w14:paraId="16806E9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551" w:type="dxa"/>
                  <w:shd w:val="clear" w:color="auto" w:fill="auto"/>
                  <w:vAlign w:val="center"/>
                </w:tcPr>
                <w:p w14:paraId="581FB913" w14:textId="77777777" w:rsidR="00C51387" w:rsidRPr="0024354B" w:rsidRDefault="00C51387" w:rsidP="00C51387">
                  <w:pPr>
                    <w:spacing w:after="0" w:line="240" w:lineRule="auto"/>
                    <w:ind w:hanging="67"/>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48" w:type="dxa"/>
                  <w:shd w:val="clear" w:color="auto" w:fill="auto"/>
                  <w:vAlign w:val="center"/>
                </w:tcPr>
                <w:p w14:paraId="540BF168"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805" w:type="dxa"/>
                  <w:shd w:val="clear" w:color="auto" w:fill="auto"/>
                  <w:vAlign w:val="center"/>
                </w:tcPr>
                <w:p w14:paraId="69390503"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r>
          </w:tbl>
          <w:p w14:paraId="5A839C77" w14:textId="77777777" w:rsidR="00C51387" w:rsidRPr="0024354B" w:rsidRDefault="00C51387" w:rsidP="00C51387">
            <w:pPr>
              <w:spacing w:after="0" w:line="240" w:lineRule="auto"/>
              <w:ind w:left="1162"/>
              <w:contextualSpacing/>
              <w:jc w:val="both"/>
              <w:rPr>
                <w:rFonts w:ascii="Times New Roman" w:hAnsi="Times New Roman" w:cs="Times New Roman"/>
                <w:sz w:val="18"/>
                <w:szCs w:val="18"/>
              </w:rPr>
            </w:pPr>
          </w:p>
          <w:p w14:paraId="0616796B" w14:textId="77777777" w:rsidR="00C51387" w:rsidRPr="0024354B" w:rsidRDefault="00C51387" w:rsidP="00C51387">
            <w:pPr>
              <w:spacing w:after="0" w:line="240" w:lineRule="auto"/>
              <w:ind w:firstLine="494"/>
              <w:contextualSpacing/>
              <w:jc w:val="both"/>
              <w:rPr>
                <w:rFonts w:ascii="Times New Roman" w:hAnsi="Times New Roman" w:cs="Times New Roman"/>
                <w:sz w:val="18"/>
                <w:szCs w:val="18"/>
              </w:rPr>
            </w:pPr>
            <w:r w:rsidRPr="0024354B">
              <w:rPr>
                <w:rFonts w:ascii="Times New Roman" w:hAnsi="Times New Roman" w:cs="Times New Roman"/>
                <w:sz w:val="18"/>
                <w:szCs w:val="18"/>
              </w:rPr>
              <w:t xml:space="preserve">Ņemot vērā kopējās ieņēmumu un izdevumu izmaiņas valsts budžetā, tiek prognozēta finansiālā ietekme 2022. gadā un turpmāk -32 335 </w:t>
            </w:r>
            <w:proofErr w:type="spellStart"/>
            <w:r w:rsidRPr="0024354B">
              <w:rPr>
                <w:rFonts w:ascii="Times New Roman" w:hAnsi="Times New Roman" w:cs="Times New Roman"/>
                <w:i/>
                <w:sz w:val="18"/>
                <w:szCs w:val="18"/>
              </w:rPr>
              <w:t>euro</w:t>
            </w:r>
            <w:proofErr w:type="spellEnd"/>
            <w:r w:rsidRPr="0024354B">
              <w:rPr>
                <w:rFonts w:ascii="Times New Roman" w:hAnsi="Times New Roman" w:cs="Times New Roman"/>
                <w:sz w:val="18"/>
                <w:szCs w:val="18"/>
              </w:rPr>
              <w:t xml:space="preserve"> apmērā, kas veidojas no ieņēmumu no valsts nodevas par izziņas no Sodu reģistra sagatavošanu prognozes ietekmes.</w:t>
            </w:r>
          </w:p>
          <w:p w14:paraId="273CBED6" w14:textId="77777777" w:rsidR="00C51387" w:rsidRPr="0024354B" w:rsidRDefault="00C51387" w:rsidP="00C51387">
            <w:pPr>
              <w:spacing w:after="0" w:line="240" w:lineRule="auto"/>
              <w:ind w:firstLine="494"/>
              <w:contextualSpacing/>
              <w:jc w:val="both"/>
              <w:rPr>
                <w:rFonts w:ascii="Times New Roman" w:hAnsi="Times New Roman" w:cs="Times New Roman"/>
                <w:sz w:val="18"/>
                <w:szCs w:val="18"/>
              </w:rPr>
            </w:pPr>
            <w:r w:rsidRPr="0024354B">
              <w:rPr>
                <w:rFonts w:ascii="Times New Roman" w:hAnsi="Times New Roman" w:cs="Times New Roman"/>
                <w:sz w:val="18"/>
                <w:szCs w:val="18"/>
              </w:rPr>
              <w:t>3) valsts pamatbudžeta ieņēmumos Iekšlietu ministrijas budžeta apakšprogrammā 02.03.00 “Vienotās sakaru un informācijas sistēmas uzturēšana un vadība” jāplāno ieņēmumi no maksas pakalpojumiem, paredzot jaunus maksas pakalpojumus:</w:t>
            </w:r>
          </w:p>
          <w:p w14:paraId="6071DDB9" w14:textId="178AE20B" w:rsidR="00C51387" w:rsidRPr="00A84CB4" w:rsidRDefault="00C51387" w:rsidP="00C51387">
            <w:pPr>
              <w:widowControl w:val="0"/>
              <w:numPr>
                <w:ilvl w:val="0"/>
                <w:numId w:val="6"/>
              </w:numPr>
              <w:spacing w:after="0" w:line="240" w:lineRule="auto"/>
              <w:contextualSpacing/>
              <w:jc w:val="both"/>
              <w:rPr>
                <w:rFonts w:ascii="Times New Roman" w:hAnsi="Times New Roman" w:cs="Times New Roman"/>
                <w:sz w:val="18"/>
                <w:szCs w:val="18"/>
              </w:rPr>
            </w:pPr>
            <w:r w:rsidRPr="0024354B">
              <w:rPr>
                <w:rFonts w:ascii="Times New Roman" w:hAnsi="Times New Roman" w:cs="Times New Roman"/>
                <w:sz w:val="18"/>
                <w:szCs w:val="18"/>
              </w:rPr>
              <w:t xml:space="preserve">par Sodu reģistrā iekļauto ziņu </w:t>
            </w:r>
            <w:r w:rsidRPr="00A84CB4">
              <w:rPr>
                <w:rFonts w:ascii="Times New Roman" w:hAnsi="Times New Roman" w:cs="Times New Roman"/>
                <w:sz w:val="18"/>
                <w:szCs w:val="18"/>
              </w:rPr>
              <w:t xml:space="preserve">sniegšanu </w:t>
            </w:r>
            <w:r w:rsidR="00131341" w:rsidRPr="00A84CB4">
              <w:rPr>
                <w:rFonts w:ascii="Times New Roman" w:hAnsi="Times New Roman" w:cs="Times New Roman"/>
                <w:sz w:val="18"/>
                <w:szCs w:val="18"/>
              </w:rPr>
              <w:t>izziņas</w:t>
            </w:r>
            <w:r w:rsidRPr="00A84CB4">
              <w:rPr>
                <w:rFonts w:ascii="Times New Roman" w:hAnsi="Times New Roman" w:cs="Times New Roman"/>
                <w:sz w:val="18"/>
                <w:szCs w:val="18"/>
              </w:rPr>
              <w:t xml:space="preserve"> formā vai tiešsaistes datu pārraides režīmā * </w:t>
            </w:r>
          </w:p>
          <w:p w14:paraId="0B53F513" w14:textId="77777777" w:rsidR="00C51387" w:rsidRPr="00A84CB4" w:rsidRDefault="00C51387" w:rsidP="00C51387">
            <w:pPr>
              <w:widowControl w:val="0"/>
              <w:numPr>
                <w:ilvl w:val="0"/>
                <w:numId w:val="6"/>
              </w:numPr>
              <w:spacing w:after="0" w:line="240" w:lineRule="auto"/>
              <w:contextualSpacing/>
              <w:jc w:val="both"/>
              <w:rPr>
                <w:rFonts w:ascii="Times New Roman" w:hAnsi="Times New Roman" w:cs="Times New Roman"/>
                <w:sz w:val="18"/>
                <w:szCs w:val="18"/>
              </w:rPr>
            </w:pPr>
            <w:r w:rsidRPr="00A84CB4">
              <w:rPr>
                <w:rFonts w:ascii="Times New Roman" w:hAnsi="Times New Roman" w:cs="Times New Roman"/>
                <w:sz w:val="18"/>
                <w:szCs w:val="18"/>
              </w:rPr>
              <w:t>par daudzvalodu standarta veidlapas sagatavošanu*.</w:t>
            </w:r>
          </w:p>
          <w:p w14:paraId="2EED9ED6" w14:textId="712F161C" w:rsidR="00C51387" w:rsidRPr="00A84CB4" w:rsidRDefault="00C51387" w:rsidP="00C51387">
            <w:pPr>
              <w:spacing w:after="0" w:line="240" w:lineRule="auto"/>
              <w:ind w:firstLine="494"/>
              <w:contextualSpacing/>
              <w:jc w:val="both"/>
              <w:rPr>
                <w:rFonts w:ascii="Times New Roman" w:hAnsi="Times New Roman" w:cs="Times New Roman"/>
                <w:sz w:val="18"/>
                <w:szCs w:val="18"/>
              </w:rPr>
            </w:pPr>
            <w:r w:rsidRPr="00A84CB4">
              <w:rPr>
                <w:rFonts w:ascii="Times New Roman" w:hAnsi="Times New Roman" w:cs="Times New Roman"/>
                <w:sz w:val="18"/>
                <w:szCs w:val="18"/>
              </w:rPr>
              <w:t>Saskaņā ar Likuma par budžetu un finanšu vadību 5. panta 12.</w:t>
            </w:r>
            <w:r w:rsidRPr="00A84CB4">
              <w:rPr>
                <w:rFonts w:ascii="Times New Roman" w:hAnsi="Times New Roman" w:cs="Times New Roman"/>
                <w:sz w:val="18"/>
                <w:szCs w:val="18"/>
                <w:vertAlign w:val="superscript"/>
              </w:rPr>
              <w:t xml:space="preserve">1 </w:t>
            </w:r>
            <w:r w:rsidRPr="00A84CB4">
              <w:rPr>
                <w:rFonts w:ascii="Times New Roman" w:hAnsi="Times New Roman" w:cs="Times New Roman"/>
                <w:sz w:val="18"/>
                <w:szCs w:val="18"/>
              </w:rPr>
              <w:t xml:space="preserve">daļu, nosakot maksas pakalpojuma izcenojumu, ievēro nosacījums, ka samaksa par pakalpojumu nedrīkst pārsniegt ar </w:t>
            </w:r>
            <w:r w:rsidRPr="00A84CB4">
              <w:rPr>
                <w:rFonts w:ascii="Times New Roman" w:hAnsi="Times New Roman" w:cs="Times New Roman"/>
                <w:sz w:val="18"/>
                <w:szCs w:val="18"/>
              </w:rPr>
              <w:lastRenderedPageBreak/>
              <w:t xml:space="preserve">pakalpojuma sniegšanu saistītās izmaksas. Maksas pakalpojuma par Sodu reģistrā iekļauto ziņu sniegšanu </w:t>
            </w:r>
            <w:r w:rsidR="00131341" w:rsidRPr="00A84CB4">
              <w:rPr>
                <w:rFonts w:ascii="Times New Roman" w:hAnsi="Times New Roman" w:cs="Times New Roman"/>
                <w:sz w:val="18"/>
                <w:szCs w:val="18"/>
              </w:rPr>
              <w:t>izziņas</w:t>
            </w:r>
            <w:r w:rsidRPr="00A84CB4">
              <w:rPr>
                <w:rFonts w:ascii="Times New Roman" w:hAnsi="Times New Roman" w:cs="Times New Roman"/>
                <w:sz w:val="18"/>
                <w:szCs w:val="18"/>
              </w:rPr>
              <w:t xml:space="preserve"> formā vai tiešsaistes datu pārraides režīmā</w:t>
            </w:r>
            <w:r w:rsidRPr="00A84CB4" w:rsidDel="00365808">
              <w:rPr>
                <w:rFonts w:ascii="Times New Roman" w:hAnsi="Times New Roman" w:cs="Times New Roman"/>
                <w:sz w:val="18"/>
                <w:szCs w:val="18"/>
              </w:rPr>
              <w:t xml:space="preserve"> </w:t>
            </w:r>
            <w:r w:rsidRPr="00A84CB4">
              <w:rPr>
                <w:rFonts w:ascii="Times New Roman" w:hAnsi="Times New Roman" w:cs="Times New Roman"/>
                <w:sz w:val="18"/>
                <w:szCs w:val="18"/>
              </w:rPr>
              <w:t xml:space="preserve">izcenojuma aprēķins un daudzvalodu standarta veidlapas sagatavošanas izcenojuma aprēķins tiks veikts, sagatavojot grozījumus Ministru kabineta 2013. gada 27. augusta noteikumos Nr.656 “Iekšlietu ministrijas Informācijas centra sniegto maksas pakalpojumu cenrādis”. </w:t>
            </w:r>
          </w:p>
          <w:p w14:paraId="6CF355C6" w14:textId="77777777" w:rsidR="00C51387" w:rsidRPr="00A84CB4" w:rsidRDefault="00C51387" w:rsidP="00C51387">
            <w:pPr>
              <w:spacing w:after="0" w:line="240" w:lineRule="auto"/>
              <w:ind w:firstLine="494"/>
              <w:contextualSpacing/>
              <w:jc w:val="both"/>
              <w:rPr>
                <w:rFonts w:ascii="Times New Roman" w:hAnsi="Times New Roman" w:cs="Times New Roman"/>
                <w:sz w:val="18"/>
                <w:szCs w:val="18"/>
              </w:rPr>
            </w:pPr>
            <w:r w:rsidRPr="00A84CB4">
              <w:rPr>
                <w:rFonts w:ascii="Times New Roman" w:hAnsi="Times New Roman" w:cs="Times New Roman"/>
                <w:sz w:val="18"/>
                <w:szCs w:val="18"/>
              </w:rPr>
              <w:t>Pieņemot, ka</w:t>
            </w:r>
          </w:p>
          <w:p w14:paraId="4E2E8B8F" w14:textId="5D169937" w:rsidR="00C51387" w:rsidRPr="00A84CB4" w:rsidRDefault="00C51387" w:rsidP="00C51387">
            <w:pPr>
              <w:widowControl w:val="0"/>
              <w:numPr>
                <w:ilvl w:val="0"/>
                <w:numId w:val="7"/>
              </w:numPr>
              <w:spacing w:after="0" w:line="240" w:lineRule="auto"/>
              <w:contextualSpacing/>
              <w:jc w:val="both"/>
              <w:rPr>
                <w:rFonts w:ascii="Times New Roman" w:hAnsi="Times New Roman" w:cs="Times New Roman"/>
                <w:sz w:val="18"/>
                <w:szCs w:val="18"/>
              </w:rPr>
            </w:pPr>
            <w:r w:rsidRPr="00A84CB4">
              <w:rPr>
                <w:rFonts w:ascii="Times New Roman" w:hAnsi="Times New Roman" w:cs="Times New Roman"/>
                <w:sz w:val="18"/>
                <w:szCs w:val="18"/>
              </w:rPr>
              <w:t xml:space="preserve">ieņēmumi no maksas pakalpojuma par Sodu reģistrā iekļauto ziņu sniegšanu  </w:t>
            </w:r>
            <w:r w:rsidR="00D525BB" w:rsidRPr="00A84CB4">
              <w:rPr>
                <w:rFonts w:ascii="Times New Roman" w:hAnsi="Times New Roman" w:cs="Times New Roman"/>
                <w:sz w:val="18"/>
                <w:szCs w:val="18"/>
              </w:rPr>
              <w:t xml:space="preserve">izziņas </w:t>
            </w:r>
            <w:r w:rsidRPr="00A84CB4">
              <w:rPr>
                <w:rFonts w:ascii="Times New Roman" w:hAnsi="Times New Roman" w:cs="Times New Roman"/>
                <w:sz w:val="18"/>
                <w:szCs w:val="18"/>
              </w:rPr>
              <w:t>formā vai tiešsaistes datu pārraides režīmā</w:t>
            </w:r>
            <w:r w:rsidRPr="00A84CB4" w:rsidDel="00365808">
              <w:rPr>
                <w:rFonts w:ascii="Times New Roman" w:hAnsi="Times New Roman" w:cs="Times New Roman"/>
                <w:sz w:val="18"/>
                <w:szCs w:val="18"/>
              </w:rPr>
              <w:t xml:space="preserve"> </w:t>
            </w:r>
            <w:r w:rsidRPr="00A84CB4">
              <w:rPr>
                <w:rFonts w:ascii="Times New Roman" w:hAnsi="Times New Roman" w:cs="Times New Roman"/>
                <w:sz w:val="18"/>
                <w:szCs w:val="18"/>
              </w:rPr>
              <w:t xml:space="preserve">* tiks plānoti tādā paša apjomā (110 166 </w:t>
            </w:r>
            <w:proofErr w:type="spellStart"/>
            <w:r w:rsidRPr="00A84CB4">
              <w:rPr>
                <w:rFonts w:ascii="Times New Roman" w:hAnsi="Times New Roman" w:cs="Times New Roman"/>
                <w:i/>
                <w:sz w:val="18"/>
                <w:szCs w:val="18"/>
              </w:rPr>
              <w:t>euro</w:t>
            </w:r>
            <w:proofErr w:type="spellEnd"/>
            <w:r w:rsidRPr="00A84CB4">
              <w:rPr>
                <w:rFonts w:ascii="Times New Roman" w:hAnsi="Times New Roman" w:cs="Times New Roman"/>
                <w:sz w:val="18"/>
                <w:szCs w:val="18"/>
              </w:rPr>
              <w:t xml:space="preserve">) kā ieņēmumi no valsts nodevas par izziņas no Sodu reģistra sagatavošanu un </w:t>
            </w:r>
          </w:p>
          <w:p w14:paraId="6AACC5E3" w14:textId="77777777" w:rsidR="00C51387" w:rsidRPr="0024354B" w:rsidRDefault="00C51387" w:rsidP="00C51387">
            <w:pPr>
              <w:widowControl w:val="0"/>
              <w:numPr>
                <w:ilvl w:val="0"/>
                <w:numId w:val="7"/>
              </w:numPr>
              <w:spacing w:after="0" w:line="240" w:lineRule="auto"/>
              <w:contextualSpacing/>
              <w:jc w:val="both"/>
              <w:rPr>
                <w:rFonts w:ascii="Times New Roman" w:hAnsi="Times New Roman" w:cs="Times New Roman"/>
                <w:sz w:val="18"/>
                <w:szCs w:val="18"/>
              </w:rPr>
            </w:pPr>
            <w:r w:rsidRPr="00A84CB4">
              <w:rPr>
                <w:rFonts w:ascii="Times New Roman" w:hAnsi="Times New Roman" w:cs="Times New Roman"/>
                <w:sz w:val="18"/>
                <w:szCs w:val="18"/>
              </w:rPr>
              <w:t>ieņēmumi no maksas pakalpojuma par daudzvalodu standarta</w:t>
            </w:r>
            <w:r w:rsidRPr="0024354B">
              <w:rPr>
                <w:rFonts w:ascii="Times New Roman" w:hAnsi="Times New Roman" w:cs="Times New Roman"/>
                <w:sz w:val="18"/>
                <w:szCs w:val="18"/>
              </w:rPr>
              <w:t xml:space="preserve"> veidlapas sagatavošanu* tiek prognozēti 1 440 </w:t>
            </w:r>
            <w:proofErr w:type="spellStart"/>
            <w:r w:rsidRPr="0024354B">
              <w:rPr>
                <w:rFonts w:ascii="Times New Roman" w:hAnsi="Times New Roman" w:cs="Times New Roman"/>
                <w:i/>
                <w:sz w:val="18"/>
                <w:szCs w:val="18"/>
              </w:rPr>
              <w:t>euro</w:t>
            </w:r>
            <w:proofErr w:type="spellEnd"/>
            <w:r w:rsidRPr="0024354B">
              <w:rPr>
                <w:rFonts w:ascii="Times New Roman" w:hAnsi="Times New Roman" w:cs="Times New Roman"/>
                <w:sz w:val="18"/>
                <w:szCs w:val="18"/>
              </w:rPr>
              <w:t xml:space="preserve"> apmērā (20 veidlapas mēnesī x 12 mēneši x 6 </w:t>
            </w:r>
            <w:proofErr w:type="spellStart"/>
            <w:r w:rsidRPr="0024354B">
              <w:rPr>
                <w:rFonts w:ascii="Times New Roman" w:hAnsi="Times New Roman" w:cs="Times New Roman"/>
                <w:i/>
                <w:sz w:val="18"/>
                <w:szCs w:val="18"/>
              </w:rPr>
              <w:t>euro</w:t>
            </w:r>
            <w:proofErr w:type="spellEnd"/>
            <w:r w:rsidRPr="0024354B">
              <w:rPr>
                <w:rFonts w:ascii="Times New Roman" w:hAnsi="Times New Roman" w:cs="Times New Roman"/>
                <w:sz w:val="18"/>
                <w:szCs w:val="18"/>
              </w:rPr>
              <w:t xml:space="preserve"> (cena atbilstoši Ministru kabineta 2017. gada 19. decembra noteikumiem Nr.770 “Tieslietu ministrijas maksa pakalpojumu cenrādis” (vidēji); konkrēta cena tiks aprēķināta, veicot grozījumus Iekšlietu ministrijas Informācijas centra sniegto maksas pakalpojumu cenrādī)</w:t>
            </w:r>
          </w:p>
          <w:p w14:paraId="0130869C" w14:textId="77777777" w:rsidR="00C51387" w:rsidRPr="0024354B" w:rsidRDefault="00C51387" w:rsidP="00C51387">
            <w:pPr>
              <w:spacing w:after="0" w:line="240" w:lineRule="auto"/>
              <w:contextualSpacing/>
              <w:jc w:val="both"/>
              <w:rPr>
                <w:rFonts w:ascii="Times New Roman" w:hAnsi="Times New Roman" w:cs="Times New Roman"/>
                <w:sz w:val="18"/>
                <w:szCs w:val="18"/>
              </w:rPr>
            </w:pPr>
            <w:r w:rsidRPr="0024354B">
              <w:rPr>
                <w:rFonts w:ascii="Times New Roman" w:hAnsi="Times New Roman" w:cs="Times New Roman"/>
                <w:sz w:val="18"/>
                <w:szCs w:val="18"/>
              </w:rPr>
              <w:t xml:space="preserve"> nepieciešams plānot ieņēmumus no maksas pakalpojumiem un kā arī izdevumus Iekšlietu ministrijas budžeta apakšprogrammā 02.03.00 “Vienotās sakaru un informācijas sistēmas uzturēšana un vadība”:</w:t>
            </w:r>
          </w:p>
          <w:tbl>
            <w:tblPr>
              <w:tblW w:w="6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512"/>
              <w:gridCol w:w="714"/>
              <w:gridCol w:w="815"/>
              <w:gridCol w:w="512"/>
              <w:gridCol w:w="714"/>
              <w:gridCol w:w="815"/>
              <w:gridCol w:w="512"/>
              <w:gridCol w:w="714"/>
              <w:gridCol w:w="815"/>
            </w:tblGrid>
            <w:tr w:rsidR="00C51387" w:rsidRPr="0024354B" w14:paraId="0D81BC4B" w14:textId="77777777" w:rsidTr="00782CBF">
              <w:tc>
                <w:tcPr>
                  <w:tcW w:w="1033" w:type="dxa"/>
                  <w:vMerge w:val="restart"/>
                  <w:shd w:val="clear" w:color="auto" w:fill="auto"/>
                  <w:vAlign w:val="center"/>
                </w:tcPr>
                <w:p w14:paraId="3DA8CCC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Nosaukums</w:t>
                  </w:r>
                </w:p>
              </w:tc>
              <w:tc>
                <w:tcPr>
                  <w:tcW w:w="2081" w:type="dxa"/>
                  <w:gridSpan w:val="3"/>
                  <w:shd w:val="clear" w:color="auto" w:fill="auto"/>
                </w:tcPr>
                <w:p w14:paraId="0FC52B1E"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2021. gads</w:t>
                  </w:r>
                </w:p>
                <w:p w14:paraId="1A13D2A7"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 xml:space="preserve"> budžeta apakšprogrammā 02.03.00</w:t>
                  </w:r>
                </w:p>
              </w:tc>
              <w:tc>
                <w:tcPr>
                  <w:tcW w:w="2152" w:type="dxa"/>
                  <w:gridSpan w:val="3"/>
                  <w:shd w:val="clear" w:color="auto" w:fill="auto"/>
                </w:tcPr>
                <w:p w14:paraId="0584FF5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2022. gads</w:t>
                  </w:r>
                </w:p>
                <w:p w14:paraId="5A44D964"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budžeta apakšprogrammā 02.03.00</w:t>
                  </w:r>
                </w:p>
              </w:tc>
              <w:tc>
                <w:tcPr>
                  <w:tcW w:w="1548" w:type="dxa"/>
                  <w:gridSpan w:val="3"/>
                  <w:shd w:val="clear" w:color="auto" w:fill="auto"/>
                </w:tcPr>
                <w:p w14:paraId="1E54A5ED"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2023. gads</w:t>
                  </w:r>
                </w:p>
                <w:p w14:paraId="306E2B59"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budžeta apakšprogrammā 02.03.00</w:t>
                  </w:r>
                </w:p>
              </w:tc>
            </w:tr>
            <w:tr w:rsidR="00C51387" w:rsidRPr="0024354B" w14:paraId="3A8D62FA" w14:textId="77777777" w:rsidTr="00782CBF">
              <w:tc>
                <w:tcPr>
                  <w:tcW w:w="1033" w:type="dxa"/>
                  <w:vMerge/>
                  <w:shd w:val="clear" w:color="auto" w:fill="auto"/>
                </w:tcPr>
                <w:p w14:paraId="45213D3F" w14:textId="77777777" w:rsidR="00C51387" w:rsidRPr="0024354B" w:rsidRDefault="00C51387" w:rsidP="00C51387">
                  <w:pPr>
                    <w:spacing w:after="0" w:line="240" w:lineRule="auto"/>
                    <w:contextualSpacing/>
                    <w:jc w:val="center"/>
                    <w:rPr>
                      <w:rFonts w:ascii="Times New Roman" w:hAnsi="Times New Roman" w:cs="Times New Roman"/>
                      <w:sz w:val="14"/>
                      <w:szCs w:val="14"/>
                    </w:rPr>
                  </w:pPr>
                </w:p>
              </w:tc>
              <w:tc>
                <w:tcPr>
                  <w:tcW w:w="552" w:type="dxa"/>
                  <w:shd w:val="clear" w:color="auto" w:fill="auto"/>
                  <w:vAlign w:val="center"/>
                </w:tcPr>
                <w:p w14:paraId="273775F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plāns</w:t>
                  </w:r>
                </w:p>
              </w:tc>
              <w:tc>
                <w:tcPr>
                  <w:tcW w:w="714" w:type="dxa"/>
                  <w:shd w:val="clear" w:color="auto" w:fill="auto"/>
                  <w:vAlign w:val="center"/>
                </w:tcPr>
                <w:p w14:paraId="15B5B45E"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izmaiņas</w:t>
                  </w:r>
                </w:p>
              </w:tc>
              <w:tc>
                <w:tcPr>
                  <w:tcW w:w="815" w:type="dxa"/>
                  <w:shd w:val="clear" w:color="auto" w:fill="auto"/>
                  <w:vAlign w:val="center"/>
                </w:tcPr>
                <w:p w14:paraId="76D524A1"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precizētais plāns</w:t>
                  </w:r>
                </w:p>
              </w:tc>
              <w:tc>
                <w:tcPr>
                  <w:tcW w:w="582" w:type="dxa"/>
                  <w:shd w:val="clear" w:color="auto" w:fill="auto"/>
                  <w:vAlign w:val="center"/>
                </w:tcPr>
                <w:p w14:paraId="69EB3450"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plāns</w:t>
                  </w:r>
                </w:p>
              </w:tc>
              <w:tc>
                <w:tcPr>
                  <w:tcW w:w="755" w:type="dxa"/>
                  <w:shd w:val="clear" w:color="auto" w:fill="auto"/>
                  <w:vAlign w:val="center"/>
                </w:tcPr>
                <w:p w14:paraId="7F42DCC4"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izmaiņas</w:t>
                  </w:r>
                </w:p>
              </w:tc>
              <w:tc>
                <w:tcPr>
                  <w:tcW w:w="815" w:type="dxa"/>
                  <w:shd w:val="clear" w:color="auto" w:fill="auto"/>
                  <w:vAlign w:val="center"/>
                </w:tcPr>
                <w:p w14:paraId="431C4722"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precizētais plāns</w:t>
                  </w:r>
                </w:p>
              </w:tc>
              <w:tc>
                <w:tcPr>
                  <w:tcW w:w="551" w:type="dxa"/>
                  <w:shd w:val="clear" w:color="auto" w:fill="auto"/>
                  <w:vAlign w:val="center"/>
                </w:tcPr>
                <w:p w14:paraId="2EE1CDF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plāns</w:t>
                  </w:r>
                </w:p>
              </w:tc>
              <w:tc>
                <w:tcPr>
                  <w:tcW w:w="751" w:type="dxa"/>
                  <w:shd w:val="clear" w:color="auto" w:fill="auto"/>
                  <w:vAlign w:val="center"/>
                </w:tcPr>
                <w:p w14:paraId="27A7B581"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izmaiņas</w:t>
                  </w:r>
                </w:p>
              </w:tc>
              <w:tc>
                <w:tcPr>
                  <w:tcW w:w="246" w:type="dxa"/>
                  <w:shd w:val="clear" w:color="auto" w:fill="auto"/>
                  <w:vAlign w:val="center"/>
                </w:tcPr>
                <w:p w14:paraId="67EAECD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precizētais plāns</w:t>
                  </w:r>
                </w:p>
              </w:tc>
            </w:tr>
            <w:tr w:rsidR="00C51387" w:rsidRPr="0024354B" w14:paraId="0B0C2660" w14:textId="77777777" w:rsidTr="00782CBF">
              <w:tc>
                <w:tcPr>
                  <w:tcW w:w="1033" w:type="dxa"/>
                  <w:shd w:val="clear" w:color="auto" w:fill="auto"/>
                </w:tcPr>
                <w:p w14:paraId="5D1AED5B" w14:textId="56124F6C"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 xml:space="preserve">ieņēmumi no maksas pakalpojuma par Sodu reģistrā iekļauto ziņu sniegšanu </w:t>
                  </w:r>
                  <w:r w:rsidR="004D6E1F" w:rsidRPr="00A84CB4">
                    <w:rPr>
                      <w:rFonts w:ascii="Times New Roman" w:hAnsi="Times New Roman" w:cs="Times New Roman"/>
                      <w:sz w:val="14"/>
                      <w:szCs w:val="14"/>
                    </w:rPr>
                    <w:t>izziņas</w:t>
                  </w:r>
                  <w:r w:rsidRPr="00A84CB4">
                    <w:rPr>
                      <w:rFonts w:ascii="Times New Roman" w:hAnsi="Times New Roman" w:cs="Times New Roman"/>
                      <w:sz w:val="14"/>
                      <w:szCs w:val="14"/>
                    </w:rPr>
                    <w:t xml:space="preserve"> formā vai tiešsaistes</w:t>
                  </w:r>
                  <w:r w:rsidRPr="004D6E1F">
                    <w:rPr>
                      <w:rFonts w:ascii="Times New Roman" w:hAnsi="Times New Roman" w:cs="Times New Roman"/>
                      <w:sz w:val="14"/>
                      <w:szCs w:val="14"/>
                    </w:rPr>
                    <w:t xml:space="preserve"> datu pārraides režīmā</w:t>
                  </w:r>
                  <w:r w:rsidRPr="004D6E1F" w:rsidDel="006078DF">
                    <w:rPr>
                      <w:rFonts w:ascii="Times New Roman" w:hAnsi="Times New Roman" w:cs="Times New Roman"/>
                      <w:sz w:val="14"/>
                      <w:szCs w:val="14"/>
                    </w:rPr>
                    <w:t xml:space="preserve"> </w:t>
                  </w:r>
                  <w:r w:rsidRPr="004D6E1F">
                    <w:rPr>
                      <w:rFonts w:ascii="Times New Roman" w:hAnsi="Times New Roman" w:cs="Times New Roman"/>
                      <w:sz w:val="14"/>
                      <w:szCs w:val="14"/>
                    </w:rPr>
                    <w:t>*</w:t>
                  </w:r>
                </w:p>
              </w:tc>
              <w:tc>
                <w:tcPr>
                  <w:tcW w:w="552" w:type="dxa"/>
                  <w:shd w:val="clear" w:color="auto" w:fill="auto"/>
                  <w:vAlign w:val="center"/>
                </w:tcPr>
                <w:p w14:paraId="6D10A269" w14:textId="77777777" w:rsidR="00C51387" w:rsidRPr="0024354B" w:rsidRDefault="00C51387" w:rsidP="00C51387">
                  <w:pPr>
                    <w:spacing w:after="0" w:line="240" w:lineRule="auto"/>
                    <w:ind w:hanging="117"/>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14" w:type="dxa"/>
                  <w:shd w:val="clear" w:color="auto" w:fill="auto"/>
                  <w:vAlign w:val="center"/>
                </w:tcPr>
                <w:p w14:paraId="323374A1"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815" w:type="dxa"/>
                  <w:shd w:val="clear" w:color="auto" w:fill="auto"/>
                  <w:vAlign w:val="center"/>
                </w:tcPr>
                <w:p w14:paraId="7B0E2046"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582" w:type="dxa"/>
                  <w:shd w:val="clear" w:color="auto" w:fill="auto"/>
                  <w:vAlign w:val="center"/>
                </w:tcPr>
                <w:p w14:paraId="67F90AD3" w14:textId="77777777" w:rsidR="00C51387" w:rsidRPr="0024354B" w:rsidRDefault="00C51387" w:rsidP="00C51387">
                  <w:pPr>
                    <w:spacing w:after="0" w:line="240" w:lineRule="auto"/>
                    <w:ind w:hanging="131"/>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55" w:type="dxa"/>
                  <w:shd w:val="clear" w:color="auto" w:fill="auto"/>
                  <w:vAlign w:val="center"/>
                </w:tcPr>
                <w:p w14:paraId="582121FC"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+110 166</w:t>
                  </w:r>
                </w:p>
              </w:tc>
              <w:tc>
                <w:tcPr>
                  <w:tcW w:w="815" w:type="dxa"/>
                  <w:shd w:val="clear" w:color="auto" w:fill="auto"/>
                  <w:vAlign w:val="center"/>
                </w:tcPr>
                <w:p w14:paraId="0A219884"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110 166</w:t>
                  </w:r>
                </w:p>
              </w:tc>
              <w:tc>
                <w:tcPr>
                  <w:tcW w:w="551" w:type="dxa"/>
                  <w:shd w:val="clear" w:color="auto" w:fill="auto"/>
                  <w:vAlign w:val="center"/>
                </w:tcPr>
                <w:p w14:paraId="45E4BCDF" w14:textId="77777777" w:rsidR="00C51387" w:rsidRPr="0024354B" w:rsidRDefault="00C51387" w:rsidP="00C51387">
                  <w:pPr>
                    <w:spacing w:after="0" w:line="240" w:lineRule="auto"/>
                    <w:ind w:hanging="67"/>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51" w:type="dxa"/>
                  <w:shd w:val="clear" w:color="auto" w:fill="auto"/>
                  <w:vAlign w:val="center"/>
                </w:tcPr>
                <w:p w14:paraId="732E8456"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+110 166</w:t>
                  </w:r>
                </w:p>
              </w:tc>
              <w:tc>
                <w:tcPr>
                  <w:tcW w:w="246" w:type="dxa"/>
                  <w:shd w:val="clear" w:color="auto" w:fill="auto"/>
                  <w:vAlign w:val="center"/>
                </w:tcPr>
                <w:p w14:paraId="5A97C277"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110 166</w:t>
                  </w:r>
                </w:p>
              </w:tc>
            </w:tr>
            <w:tr w:rsidR="00C51387" w:rsidRPr="0024354B" w14:paraId="521E7C66" w14:textId="77777777" w:rsidTr="00782CBF">
              <w:tc>
                <w:tcPr>
                  <w:tcW w:w="1033" w:type="dxa"/>
                  <w:shd w:val="clear" w:color="auto" w:fill="auto"/>
                </w:tcPr>
                <w:p w14:paraId="6C28EDDD"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ieņēmumi no maksas pakalpojuma par daudzvalodu standarta veidlapas sagatavošanu*</w:t>
                  </w:r>
                </w:p>
              </w:tc>
              <w:tc>
                <w:tcPr>
                  <w:tcW w:w="552" w:type="dxa"/>
                  <w:shd w:val="clear" w:color="auto" w:fill="auto"/>
                  <w:vAlign w:val="center"/>
                </w:tcPr>
                <w:p w14:paraId="793A31F1" w14:textId="77777777" w:rsidR="00C51387" w:rsidRPr="0024354B" w:rsidRDefault="00C51387" w:rsidP="00C51387">
                  <w:pPr>
                    <w:spacing w:after="0" w:line="240" w:lineRule="auto"/>
                    <w:ind w:hanging="117"/>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14" w:type="dxa"/>
                  <w:shd w:val="clear" w:color="auto" w:fill="auto"/>
                  <w:vAlign w:val="center"/>
                </w:tcPr>
                <w:p w14:paraId="489AD1B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815" w:type="dxa"/>
                  <w:shd w:val="clear" w:color="auto" w:fill="auto"/>
                  <w:vAlign w:val="center"/>
                </w:tcPr>
                <w:p w14:paraId="766CAB0D"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582" w:type="dxa"/>
                  <w:shd w:val="clear" w:color="auto" w:fill="auto"/>
                  <w:vAlign w:val="center"/>
                </w:tcPr>
                <w:p w14:paraId="41EB13CC" w14:textId="77777777" w:rsidR="00C51387" w:rsidRPr="0024354B" w:rsidRDefault="00C51387" w:rsidP="00C51387">
                  <w:pPr>
                    <w:spacing w:after="0" w:line="240" w:lineRule="auto"/>
                    <w:ind w:hanging="131"/>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55" w:type="dxa"/>
                  <w:shd w:val="clear" w:color="auto" w:fill="auto"/>
                  <w:vAlign w:val="center"/>
                </w:tcPr>
                <w:p w14:paraId="72635F89"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+1 440</w:t>
                  </w:r>
                </w:p>
              </w:tc>
              <w:tc>
                <w:tcPr>
                  <w:tcW w:w="815" w:type="dxa"/>
                  <w:shd w:val="clear" w:color="auto" w:fill="auto"/>
                  <w:vAlign w:val="center"/>
                </w:tcPr>
                <w:p w14:paraId="6954F038"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1 440</w:t>
                  </w:r>
                </w:p>
              </w:tc>
              <w:tc>
                <w:tcPr>
                  <w:tcW w:w="551" w:type="dxa"/>
                  <w:shd w:val="clear" w:color="auto" w:fill="auto"/>
                  <w:vAlign w:val="center"/>
                </w:tcPr>
                <w:p w14:paraId="7A909272" w14:textId="77777777" w:rsidR="00C51387" w:rsidRPr="0024354B" w:rsidRDefault="00C51387" w:rsidP="00C51387">
                  <w:pPr>
                    <w:spacing w:after="0" w:line="240" w:lineRule="auto"/>
                    <w:ind w:hanging="67"/>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51" w:type="dxa"/>
                  <w:shd w:val="clear" w:color="auto" w:fill="auto"/>
                  <w:vAlign w:val="center"/>
                </w:tcPr>
                <w:p w14:paraId="174F1428"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+1 440</w:t>
                  </w:r>
                </w:p>
              </w:tc>
              <w:tc>
                <w:tcPr>
                  <w:tcW w:w="246" w:type="dxa"/>
                  <w:shd w:val="clear" w:color="auto" w:fill="auto"/>
                  <w:vAlign w:val="center"/>
                </w:tcPr>
                <w:p w14:paraId="4FC4F602"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1 440</w:t>
                  </w:r>
                </w:p>
              </w:tc>
            </w:tr>
            <w:tr w:rsidR="00C51387" w:rsidRPr="0024354B" w14:paraId="7E259822" w14:textId="77777777" w:rsidTr="00782CBF">
              <w:trPr>
                <w:trHeight w:val="227"/>
              </w:trPr>
              <w:tc>
                <w:tcPr>
                  <w:tcW w:w="1033" w:type="dxa"/>
                  <w:shd w:val="clear" w:color="auto" w:fill="auto"/>
                  <w:vAlign w:val="center"/>
                </w:tcPr>
                <w:p w14:paraId="76972E71"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Izdevumi</w:t>
                  </w:r>
                </w:p>
              </w:tc>
              <w:tc>
                <w:tcPr>
                  <w:tcW w:w="552" w:type="dxa"/>
                  <w:shd w:val="clear" w:color="auto" w:fill="auto"/>
                  <w:vAlign w:val="center"/>
                </w:tcPr>
                <w:p w14:paraId="20DD99A4" w14:textId="77777777" w:rsidR="00C51387" w:rsidRPr="0024354B" w:rsidRDefault="00C51387" w:rsidP="00C51387">
                  <w:pPr>
                    <w:spacing w:after="0" w:line="240" w:lineRule="auto"/>
                    <w:ind w:hanging="117"/>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14" w:type="dxa"/>
                  <w:shd w:val="clear" w:color="auto" w:fill="auto"/>
                  <w:vAlign w:val="center"/>
                </w:tcPr>
                <w:p w14:paraId="705BF454"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815" w:type="dxa"/>
                  <w:shd w:val="clear" w:color="auto" w:fill="auto"/>
                  <w:vAlign w:val="center"/>
                </w:tcPr>
                <w:p w14:paraId="12B92CDC"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582" w:type="dxa"/>
                  <w:shd w:val="clear" w:color="auto" w:fill="auto"/>
                  <w:vAlign w:val="center"/>
                </w:tcPr>
                <w:p w14:paraId="64FAAE97" w14:textId="77777777" w:rsidR="00C51387" w:rsidRPr="0024354B" w:rsidRDefault="00C51387" w:rsidP="00C51387">
                  <w:pPr>
                    <w:spacing w:after="0" w:line="240" w:lineRule="auto"/>
                    <w:ind w:hanging="131"/>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55" w:type="dxa"/>
                  <w:shd w:val="clear" w:color="auto" w:fill="auto"/>
                  <w:vAlign w:val="center"/>
                </w:tcPr>
                <w:p w14:paraId="0008B951"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+111 606</w:t>
                  </w:r>
                </w:p>
              </w:tc>
              <w:tc>
                <w:tcPr>
                  <w:tcW w:w="815" w:type="dxa"/>
                  <w:shd w:val="clear" w:color="auto" w:fill="auto"/>
                  <w:vAlign w:val="center"/>
                </w:tcPr>
                <w:p w14:paraId="69B9FF76"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111 606</w:t>
                  </w:r>
                </w:p>
              </w:tc>
              <w:tc>
                <w:tcPr>
                  <w:tcW w:w="551" w:type="dxa"/>
                  <w:shd w:val="clear" w:color="auto" w:fill="auto"/>
                  <w:vAlign w:val="center"/>
                </w:tcPr>
                <w:p w14:paraId="1F8A4410" w14:textId="77777777" w:rsidR="00C51387" w:rsidRPr="0024354B" w:rsidRDefault="00C51387" w:rsidP="00C51387">
                  <w:pPr>
                    <w:spacing w:after="0" w:line="240" w:lineRule="auto"/>
                    <w:ind w:hanging="67"/>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51" w:type="dxa"/>
                  <w:shd w:val="clear" w:color="auto" w:fill="auto"/>
                  <w:vAlign w:val="center"/>
                </w:tcPr>
                <w:p w14:paraId="1661D409"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+111 606</w:t>
                  </w:r>
                </w:p>
              </w:tc>
              <w:tc>
                <w:tcPr>
                  <w:tcW w:w="246" w:type="dxa"/>
                  <w:shd w:val="clear" w:color="auto" w:fill="auto"/>
                  <w:vAlign w:val="center"/>
                </w:tcPr>
                <w:p w14:paraId="421015E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111 606</w:t>
                  </w:r>
                </w:p>
              </w:tc>
            </w:tr>
            <w:tr w:rsidR="00C51387" w:rsidRPr="0024354B" w14:paraId="27E2A517" w14:textId="77777777" w:rsidTr="00782CBF">
              <w:tc>
                <w:tcPr>
                  <w:tcW w:w="1033" w:type="dxa"/>
                  <w:shd w:val="clear" w:color="auto" w:fill="auto"/>
                </w:tcPr>
                <w:p w14:paraId="034A404C"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 xml:space="preserve">Ieņēmumi </w:t>
                  </w:r>
                  <w:r w:rsidRPr="0024354B">
                    <w:rPr>
                      <w:rFonts w:ascii="Times New Roman" w:hAnsi="Times New Roman" w:cs="Times New Roman"/>
                      <w:sz w:val="14"/>
                      <w:szCs w:val="14"/>
                    </w:rPr>
                    <w:softHyphen/>
                    <w:t xml:space="preserve"> – izdevumi</w:t>
                  </w:r>
                </w:p>
              </w:tc>
              <w:tc>
                <w:tcPr>
                  <w:tcW w:w="552" w:type="dxa"/>
                  <w:shd w:val="clear" w:color="auto" w:fill="auto"/>
                  <w:vAlign w:val="center"/>
                </w:tcPr>
                <w:p w14:paraId="52916578" w14:textId="77777777" w:rsidR="00C51387" w:rsidRPr="0024354B" w:rsidRDefault="00C51387" w:rsidP="00C51387">
                  <w:pPr>
                    <w:spacing w:after="0" w:line="240" w:lineRule="auto"/>
                    <w:ind w:hanging="117"/>
                    <w:contextualSpacing/>
                    <w:jc w:val="center"/>
                    <w:rPr>
                      <w:rFonts w:ascii="Times New Roman" w:hAnsi="Times New Roman" w:cs="Times New Roman"/>
                      <w:sz w:val="14"/>
                      <w:szCs w:val="14"/>
                    </w:rPr>
                  </w:pPr>
                  <w:r w:rsidRPr="0024354B">
                    <w:rPr>
                      <w:rFonts w:ascii="Times New Roman" w:hAnsi="Times New Roman" w:cs="Times New Roman"/>
                      <w:sz w:val="14"/>
                      <w:szCs w:val="14"/>
                    </w:rPr>
                    <w:t>x</w:t>
                  </w:r>
                </w:p>
              </w:tc>
              <w:tc>
                <w:tcPr>
                  <w:tcW w:w="714" w:type="dxa"/>
                  <w:shd w:val="clear" w:color="auto" w:fill="auto"/>
                  <w:vAlign w:val="center"/>
                </w:tcPr>
                <w:p w14:paraId="2EEE9FD6"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x</w:t>
                  </w:r>
                </w:p>
              </w:tc>
              <w:tc>
                <w:tcPr>
                  <w:tcW w:w="815" w:type="dxa"/>
                  <w:shd w:val="clear" w:color="auto" w:fill="auto"/>
                  <w:vAlign w:val="center"/>
                </w:tcPr>
                <w:p w14:paraId="1376AD29"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x</w:t>
                  </w:r>
                </w:p>
              </w:tc>
              <w:tc>
                <w:tcPr>
                  <w:tcW w:w="582" w:type="dxa"/>
                  <w:shd w:val="clear" w:color="auto" w:fill="auto"/>
                  <w:vAlign w:val="center"/>
                </w:tcPr>
                <w:p w14:paraId="4ADDBE42" w14:textId="77777777" w:rsidR="00C51387" w:rsidRPr="0024354B" w:rsidRDefault="00C51387" w:rsidP="00C51387">
                  <w:pPr>
                    <w:spacing w:after="0" w:line="240" w:lineRule="auto"/>
                    <w:ind w:hanging="131"/>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55" w:type="dxa"/>
                  <w:shd w:val="clear" w:color="auto" w:fill="auto"/>
                  <w:vAlign w:val="center"/>
                </w:tcPr>
                <w:p w14:paraId="37D8C4F1"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815" w:type="dxa"/>
                  <w:shd w:val="clear" w:color="auto" w:fill="auto"/>
                  <w:vAlign w:val="center"/>
                </w:tcPr>
                <w:p w14:paraId="120818A9"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551" w:type="dxa"/>
                  <w:shd w:val="clear" w:color="auto" w:fill="auto"/>
                  <w:vAlign w:val="center"/>
                </w:tcPr>
                <w:p w14:paraId="5BA6CD54" w14:textId="77777777" w:rsidR="00C51387" w:rsidRPr="0024354B" w:rsidRDefault="00C51387" w:rsidP="00C51387">
                  <w:pPr>
                    <w:spacing w:after="0" w:line="240" w:lineRule="auto"/>
                    <w:ind w:hanging="67"/>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751" w:type="dxa"/>
                  <w:shd w:val="clear" w:color="auto" w:fill="auto"/>
                  <w:vAlign w:val="center"/>
                </w:tcPr>
                <w:p w14:paraId="292009BA"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c>
                <w:tcPr>
                  <w:tcW w:w="246" w:type="dxa"/>
                  <w:shd w:val="clear" w:color="auto" w:fill="auto"/>
                  <w:vAlign w:val="center"/>
                </w:tcPr>
                <w:p w14:paraId="4D21E1DC" w14:textId="77777777" w:rsidR="00C51387" w:rsidRPr="0024354B" w:rsidRDefault="00C51387" w:rsidP="00C51387">
                  <w:pPr>
                    <w:spacing w:after="0" w:line="240" w:lineRule="auto"/>
                    <w:contextualSpacing/>
                    <w:jc w:val="center"/>
                    <w:rPr>
                      <w:rFonts w:ascii="Times New Roman" w:hAnsi="Times New Roman" w:cs="Times New Roman"/>
                      <w:sz w:val="14"/>
                      <w:szCs w:val="14"/>
                    </w:rPr>
                  </w:pPr>
                  <w:r w:rsidRPr="0024354B">
                    <w:rPr>
                      <w:rFonts w:ascii="Times New Roman" w:hAnsi="Times New Roman" w:cs="Times New Roman"/>
                      <w:sz w:val="14"/>
                      <w:szCs w:val="14"/>
                    </w:rPr>
                    <w:t>0</w:t>
                  </w:r>
                </w:p>
              </w:tc>
            </w:tr>
          </w:tbl>
          <w:p w14:paraId="3CE439F9" w14:textId="77777777" w:rsidR="00C51387" w:rsidRPr="0024354B" w:rsidRDefault="00C51387" w:rsidP="00C51387">
            <w:pPr>
              <w:spacing w:after="0" w:line="240" w:lineRule="auto"/>
              <w:ind w:firstLine="26"/>
              <w:contextualSpacing/>
              <w:jc w:val="both"/>
              <w:rPr>
                <w:rFonts w:ascii="Times New Roman" w:hAnsi="Times New Roman" w:cs="Times New Roman"/>
                <w:sz w:val="18"/>
                <w:szCs w:val="18"/>
              </w:rPr>
            </w:pPr>
          </w:p>
          <w:p w14:paraId="1A90DE66" w14:textId="77777777" w:rsidR="00C51387" w:rsidRPr="0024354B" w:rsidRDefault="00C51387" w:rsidP="00C51387">
            <w:pPr>
              <w:spacing w:after="0" w:line="240" w:lineRule="auto"/>
              <w:contextualSpacing/>
              <w:jc w:val="both"/>
              <w:rPr>
                <w:rFonts w:ascii="Times New Roman" w:hAnsi="Times New Roman" w:cs="Times New Roman"/>
                <w:iCs/>
                <w:sz w:val="18"/>
                <w:szCs w:val="18"/>
              </w:rPr>
            </w:pPr>
            <w:r w:rsidRPr="0024354B">
              <w:rPr>
                <w:rFonts w:ascii="Times New Roman" w:hAnsi="Times New Roman" w:cs="Times New Roman"/>
                <w:iCs/>
                <w:sz w:val="18"/>
                <w:szCs w:val="18"/>
              </w:rPr>
              <w:t>*maksas pakalpojuma veida (veidu) nosaukums (nosaukumi) var tikt precizēti.</w:t>
            </w:r>
          </w:p>
          <w:p w14:paraId="42B0B9D5" w14:textId="77777777" w:rsidR="00C51387" w:rsidRPr="0024354B" w:rsidRDefault="00C51387" w:rsidP="00C51387">
            <w:pPr>
              <w:spacing w:after="0" w:line="240" w:lineRule="auto"/>
              <w:contextualSpacing/>
              <w:jc w:val="both"/>
              <w:rPr>
                <w:rFonts w:ascii="Times New Roman" w:hAnsi="Times New Roman" w:cs="Times New Roman"/>
                <w:iCs/>
                <w:sz w:val="18"/>
                <w:szCs w:val="18"/>
              </w:rPr>
            </w:pPr>
          </w:p>
          <w:p w14:paraId="10D604DC" w14:textId="77777777" w:rsidR="00C51387" w:rsidRPr="0024354B" w:rsidRDefault="00C51387" w:rsidP="00C51387">
            <w:pPr>
              <w:spacing w:after="0" w:line="240" w:lineRule="auto"/>
              <w:ind w:firstLine="494"/>
              <w:contextualSpacing/>
              <w:jc w:val="both"/>
              <w:rPr>
                <w:rFonts w:ascii="Times New Roman" w:hAnsi="Times New Roman" w:cs="Times New Roman"/>
                <w:sz w:val="18"/>
                <w:szCs w:val="18"/>
              </w:rPr>
            </w:pPr>
            <w:r w:rsidRPr="0024354B">
              <w:rPr>
                <w:rFonts w:ascii="Times New Roman" w:hAnsi="Times New Roman" w:cs="Times New Roman"/>
                <w:sz w:val="18"/>
                <w:szCs w:val="18"/>
              </w:rPr>
              <w:t>4) Iekšlietu ministrijai (Iekšlietu ministrijas Informācijas centram) budžeta apakšprogrammā 02.03.00 “Vienotās sakaru un informācijas sistēmas uzturēšana un vadība“ izmaiņu veikšanai valsts informācijas sistēmā „Sodu reģistrs” papildus finansējums nav nepieciešams, jo lai arī Likumprojekta prasības radīs programmatūras izmaiņas valsts informācijas sistēmā „Sodu reģistrs”, to ieviešana notiks piešķirto valsts budžeta līdzekļu ietvaros.</w:t>
            </w:r>
          </w:p>
          <w:p w14:paraId="5EC6839E" w14:textId="77777777" w:rsidR="00E5323B" w:rsidRDefault="00E5323B" w:rsidP="00E5323B">
            <w:pPr>
              <w:spacing w:after="0" w:line="240" w:lineRule="auto"/>
              <w:rPr>
                <w:rFonts w:ascii="Times New Roman" w:eastAsia="Times New Roman" w:hAnsi="Times New Roman" w:cs="Times New Roman"/>
                <w:iCs/>
                <w:sz w:val="24"/>
                <w:szCs w:val="24"/>
                <w:lang w:eastAsia="lv-LV"/>
              </w:rPr>
            </w:pPr>
          </w:p>
          <w:p w14:paraId="58EA8DE7" w14:textId="77777777" w:rsidR="00CC153A" w:rsidRPr="00B6187D" w:rsidRDefault="00CC153A" w:rsidP="00CC153A">
            <w:pPr>
              <w:pStyle w:val="naisf"/>
              <w:rPr>
                <w:sz w:val="18"/>
                <w:szCs w:val="18"/>
              </w:rPr>
            </w:pPr>
            <w:r w:rsidRPr="00CF53FC">
              <w:rPr>
                <w:sz w:val="18"/>
                <w:szCs w:val="22"/>
              </w:rPr>
              <w:t>Tieslietu ministrijai</w:t>
            </w:r>
            <w:r w:rsidRPr="00B6187D">
              <w:rPr>
                <w:sz w:val="18"/>
                <w:szCs w:val="22"/>
              </w:rPr>
              <w:t xml:space="preserve"> (</w:t>
            </w:r>
            <w:r>
              <w:rPr>
                <w:sz w:val="18"/>
                <w:szCs w:val="22"/>
              </w:rPr>
              <w:t xml:space="preserve">Datu valsts inspekcija, </w:t>
            </w:r>
            <w:r w:rsidRPr="00B6187D">
              <w:rPr>
                <w:sz w:val="18"/>
                <w:szCs w:val="22"/>
              </w:rPr>
              <w:t xml:space="preserve">budžeta apakšprogramma </w:t>
            </w:r>
            <w:r w:rsidRPr="00B6187D">
              <w:rPr>
                <w:iCs/>
                <w:sz w:val="18"/>
                <w:szCs w:val="18"/>
              </w:rPr>
              <w:t>09.02.00 “Fizisko personu datu aizsardzība”</w:t>
            </w:r>
            <w:r w:rsidRPr="00B6187D">
              <w:rPr>
                <w:sz w:val="18"/>
                <w:szCs w:val="18"/>
              </w:rPr>
              <w:t xml:space="preserve">) </w:t>
            </w:r>
          </w:p>
          <w:p w14:paraId="3952B94D" w14:textId="77777777" w:rsidR="00CC153A" w:rsidRDefault="00CC153A" w:rsidP="00CC153A">
            <w:pPr>
              <w:spacing w:after="60" w:line="240" w:lineRule="auto"/>
              <w:ind w:firstLine="420"/>
              <w:rPr>
                <w:rFonts w:ascii="Times New Roman" w:eastAsia="Times New Roman" w:hAnsi="Times New Roman" w:cs="Times New Roman"/>
                <w:sz w:val="18"/>
                <w:szCs w:val="18"/>
                <w:lang w:eastAsia="lv-LV"/>
              </w:rPr>
            </w:pPr>
            <w:r w:rsidRPr="00FA0144">
              <w:rPr>
                <w:rFonts w:ascii="Times New Roman" w:eastAsia="Times New Roman" w:hAnsi="Times New Roman" w:cs="Times New Roman"/>
                <w:b/>
                <w:bCs/>
                <w:sz w:val="18"/>
                <w:szCs w:val="18"/>
                <w:lang w:eastAsia="lv-LV"/>
              </w:rPr>
              <w:t>2022.gadā</w:t>
            </w:r>
            <w:r w:rsidRPr="00FA0144">
              <w:rPr>
                <w:rFonts w:ascii="Times New Roman" w:eastAsia="Times New Roman" w:hAnsi="Times New Roman" w:cs="Times New Roman"/>
                <w:sz w:val="18"/>
                <w:szCs w:val="18"/>
                <w:lang w:eastAsia="lv-LV"/>
              </w:rPr>
              <w:t xml:space="preserve"> </w:t>
            </w:r>
            <w:r w:rsidRPr="00FA0144">
              <w:rPr>
                <w:rFonts w:ascii="Times New Roman" w:eastAsia="Times New Roman" w:hAnsi="Times New Roman" w:cs="Times New Roman"/>
                <w:b/>
                <w:bCs/>
                <w:sz w:val="18"/>
                <w:szCs w:val="18"/>
                <w:lang w:eastAsia="lv-LV"/>
              </w:rPr>
              <w:t xml:space="preserve">41 995 </w:t>
            </w:r>
            <w:proofErr w:type="spellStart"/>
            <w:r w:rsidRPr="00FA0144">
              <w:rPr>
                <w:rFonts w:ascii="Times New Roman" w:eastAsia="Times New Roman" w:hAnsi="Times New Roman" w:cs="Times New Roman"/>
                <w:b/>
                <w:bCs/>
                <w:i/>
                <w:sz w:val="18"/>
                <w:szCs w:val="18"/>
                <w:lang w:eastAsia="lv-LV"/>
              </w:rPr>
              <w:t>euro</w:t>
            </w:r>
            <w:proofErr w:type="spellEnd"/>
          </w:p>
          <w:p w14:paraId="359B8568" w14:textId="1DDA2020" w:rsidR="00CC153A" w:rsidRPr="00B6187D" w:rsidRDefault="00CC153A" w:rsidP="00CC153A">
            <w:pPr>
              <w:pStyle w:val="naisf"/>
              <w:rPr>
                <w:sz w:val="18"/>
                <w:szCs w:val="22"/>
              </w:rPr>
            </w:pPr>
            <w:r>
              <w:rPr>
                <w:sz w:val="18"/>
                <w:szCs w:val="22"/>
              </w:rPr>
              <w:t>t</w:t>
            </w:r>
            <w:r w:rsidRPr="00B6187D">
              <w:rPr>
                <w:sz w:val="18"/>
                <w:szCs w:val="22"/>
              </w:rPr>
              <w:t>.sk Uzturēšanas izdevumi  4</w:t>
            </w:r>
            <w:r w:rsidR="00B922E4">
              <w:rPr>
                <w:sz w:val="18"/>
                <w:szCs w:val="22"/>
              </w:rPr>
              <w:t>0</w:t>
            </w:r>
            <w:r>
              <w:rPr>
                <w:sz w:val="18"/>
                <w:szCs w:val="22"/>
              </w:rPr>
              <w:t xml:space="preserve"> 995 </w:t>
            </w:r>
            <w:proofErr w:type="spellStart"/>
            <w:r>
              <w:rPr>
                <w:i/>
                <w:sz w:val="18"/>
                <w:szCs w:val="22"/>
              </w:rPr>
              <w:t>euro</w:t>
            </w:r>
            <w:proofErr w:type="spellEnd"/>
            <w:r w:rsidRPr="00B6187D">
              <w:rPr>
                <w:sz w:val="18"/>
                <w:szCs w:val="22"/>
              </w:rPr>
              <w:t xml:space="preserve"> </w:t>
            </w:r>
          </w:p>
          <w:p w14:paraId="2A59B6BB" w14:textId="5D8F58D9" w:rsidR="00CC153A" w:rsidRPr="00B6187D" w:rsidRDefault="00CC153A" w:rsidP="00CC153A">
            <w:pPr>
              <w:pStyle w:val="naisf"/>
              <w:rPr>
                <w:i/>
                <w:sz w:val="18"/>
                <w:szCs w:val="22"/>
              </w:rPr>
            </w:pPr>
            <w:r>
              <w:rPr>
                <w:sz w:val="18"/>
                <w:szCs w:val="22"/>
              </w:rPr>
              <w:t xml:space="preserve">       </w:t>
            </w:r>
            <w:r w:rsidR="00B922E4">
              <w:rPr>
                <w:sz w:val="18"/>
                <w:szCs w:val="22"/>
              </w:rPr>
              <w:t>t.sk. Kārtējie izdevumi 40 995</w:t>
            </w:r>
            <w:r>
              <w:rPr>
                <w:sz w:val="18"/>
                <w:szCs w:val="22"/>
              </w:rPr>
              <w:t xml:space="preserve"> </w:t>
            </w:r>
            <w:proofErr w:type="spellStart"/>
            <w:r>
              <w:rPr>
                <w:i/>
                <w:sz w:val="18"/>
                <w:szCs w:val="22"/>
              </w:rPr>
              <w:t>euro</w:t>
            </w:r>
            <w:proofErr w:type="spellEnd"/>
          </w:p>
          <w:p w14:paraId="4EC3F681" w14:textId="77777777" w:rsidR="00CC153A" w:rsidRPr="00B6187D" w:rsidRDefault="00CC153A" w:rsidP="00CC153A">
            <w:pPr>
              <w:pStyle w:val="naisf"/>
              <w:rPr>
                <w:i/>
                <w:sz w:val="18"/>
                <w:szCs w:val="22"/>
              </w:rPr>
            </w:pPr>
            <w:r w:rsidRPr="00B6187D">
              <w:rPr>
                <w:sz w:val="18"/>
                <w:szCs w:val="22"/>
              </w:rPr>
              <w:t xml:space="preserve">            t.sk.</w:t>
            </w:r>
            <w:r>
              <w:rPr>
                <w:sz w:val="18"/>
                <w:szCs w:val="22"/>
              </w:rPr>
              <w:t xml:space="preserve"> E</w:t>
            </w:r>
            <w:r w:rsidRPr="00B6187D">
              <w:rPr>
                <w:sz w:val="18"/>
                <w:szCs w:val="22"/>
              </w:rPr>
              <w:t xml:space="preserve">KK </w:t>
            </w:r>
            <w:r>
              <w:rPr>
                <w:sz w:val="18"/>
                <w:szCs w:val="22"/>
              </w:rPr>
              <w:t xml:space="preserve">1000 – Atlīdzība </w:t>
            </w:r>
            <w:r w:rsidRPr="00B6187D">
              <w:rPr>
                <w:sz w:val="18"/>
                <w:szCs w:val="22"/>
              </w:rPr>
              <w:t xml:space="preserve"> </w:t>
            </w:r>
            <w:r>
              <w:rPr>
                <w:sz w:val="18"/>
                <w:szCs w:val="22"/>
              </w:rPr>
              <w:t xml:space="preserve">38 022 </w:t>
            </w:r>
            <w:proofErr w:type="spellStart"/>
            <w:r>
              <w:rPr>
                <w:i/>
                <w:sz w:val="18"/>
                <w:szCs w:val="22"/>
              </w:rPr>
              <w:t>euro</w:t>
            </w:r>
            <w:proofErr w:type="spellEnd"/>
          </w:p>
          <w:p w14:paraId="4ED49325" w14:textId="77777777" w:rsidR="00CC153A" w:rsidRDefault="00CC153A" w:rsidP="00CC153A">
            <w:pPr>
              <w:pStyle w:val="naisf"/>
              <w:rPr>
                <w:sz w:val="18"/>
                <w:szCs w:val="22"/>
              </w:rPr>
            </w:pPr>
            <w:r>
              <w:rPr>
                <w:sz w:val="18"/>
                <w:szCs w:val="22"/>
              </w:rPr>
              <w:t xml:space="preserve">                   </w:t>
            </w:r>
            <w:r w:rsidRPr="00B6187D">
              <w:rPr>
                <w:sz w:val="18"/>
                <w:szCs w:val="22"/>
              </w:rPr>
              <w:t xml:space="preserve"> </w:t>
            </w:r>
            <w:r>
              <w:rPr>
                <w:sz w:val="18"/>
                <w:szCs w:val="22"/>
              </w:rPr>
              <w:t>E</w:t>
            </w:r>
            <w:r w:rsidRPr="00B6187D">
              <w:rPr>
                <w:sz w:val="18"/>
                <w:szCs w:val="22"/>
              </w:rPr>
              <w:t xml:space="preserve">KK 2000 – Preces un pakalpojumi </w:t>
            </w:r>
            <w:r>
              <w:rPr>
                <w:sz w:val="18"/>
                <w:szCs w:val="22"/>
              </w:rPr>
              <w:t xml:space="preserve">2 973 </w:t>
            </w:r>
            <w:proofErr w:type="spellStart"/>
            <w:r>
              <w:rPr>
                <w:i/>
                <w:sz w:val="18"/>
                <w:szCs w:val="22"/>
              </w:rPr>
              <w:t>euro</w:t>
            </w:r>
            <w:proofErr w:type="spellEnd"/>
          </w:p>
          <w:p w14:paraId="4C1DDBF1" w14:textId="77777777" w:rsidR="00CC153A" w:rsidRPr="00B6187D" w:rsidRDefault="00CC153A" w:rsidP="00CC153A">
            <w:pPr>
              <w:pStyle w:val="naisf"/>
              <w:rPr>
                <w:i/>
                <w:sz w:val="18"/>
                <w:szCs w:val="22"/>
              </w:rPr>
            </w:pPr>
            <w:r w:rsidRPr="00B6187D">
              <w:rPr>
                <w:sz w:val="18"/>
                <w:szCs w:val="22"/>
              </w:rPr>
              <w:t xml:space="preserve">      t. sk. Kapitālie izdevumi </w:t>
            </w:r>
            <w:r>
              <w:rPr>
                <w:sz w:val="18"/>
                <w:szCs w:val="22"/>
              </w:rPr>
              <w:t xml:space="preserve">1000 </w:t>
            </w:r>
            <w:proofErr w:type="spellStart"/>
            <w:r>
              <w:rPr>
                <w:i/>
                <w:sz w:val="18"/>
                <w:szCs w:val="22"/>
              </w:rPr>
              <w:t>euro</w:t>
            </w:r>
            <w:proofErr w:type="spellEnd"/>
          </w:p>
          <w:p w14:paraId="308B7CCD" w14:textId="77777777" w:rsidR="00CC153A" w:rsidRPr="00B6187D" w:rsidRDefault="00CC153A" w:rsidP="00CC153A">
            <w:pPr>
              <w:pStyle w:val="naisf"/>
              <w:rPr>
                <w:sz w:val="18"/>
                <w:szCs w:val="22"/>
              </w:rPr>
            </w:pPr>
            <w:r w:rsidRPr="00B6187D">
              <w:rPr>
                <w:sz w:val="18"/>
                <w:szCs w:val="22"/>
              </w:rPr>
              <w:t xml:space="preserve">             t.sk.</w:t>
            </w:r>
            <w:r>
              <w:rPr>
                <w:sz w:val="18"/>
                <w:szCs w:val="22"/>
              </w:rPr>
              <w:t xml:space="preserve"> EKK </w:t>
            </w:r>
            <w:r w:rsidRPr="00B6187D">
              <w:rPr>
                <w:sz w:val="18"/>
                <w:szCs w:val="22"/>
              </w:rPr>
              <w:t xml:space="preserve">5000 – Pamatkapitāla veidošana </w:t>
            </w:r>
            <w:r>
              <w:rPr>
                <w:sz w:val="18"/>
                <w:szCs w:val="22"/>
              </w:rPr>
              <w:t xml:space="preserve">1000 </w:t>
            </w:r>
            <w:proofErr w:type="spellStart"/>
            <w:r>
              <w:rPr>
                <w:i/>
                <w:sz w:val="18"/>
                <w:szCs w:val="22"/>
              </w:rPr>
              <w:t>euro</w:t>
            </w:r>
            <w:proofErr w:type="spellEnd"/>
          </w:p>
          <w:p w14:paraId="723F8C8D" w14:textId="77777777" w:rsidR="00CC153A" w:rsidRDefault="00CC153A" w:rsidP="00CC153A">
            <w:pPr>
              <w:spacing w:after="60" w:line="240" w:lineRule="auto"/>
              <w:ind w:firstLine="420"/>
              <w:rPr>
                <w:rFonts w:ascii="Times New Roman" w:eastAsia="Times New Roman" w:hAnsi="Times New Roman" w:cs="Times New Roman"/>
                <w:b/>
                <w:bCs/>
                <w:sz w:val="18"/>
                <w:szCs w:val="18"/>
                <w:lang w:eastAsia="lv-LV"/>
              </w:rPr>
            </w:pPr>
          </w:p>
          <w:p w14:paraId="0AFFF363" w14:textId="77777777" w:rsidR="00CC153A" w:rsidRDefault="00CC153A" w:rsidP="00CC153A">
            <w:pPr>
              <w:spacing w:after="60" w:line="240" w:lineRule="auto"/>
              <w:ind w:firstLine="420"/>
              <w:rPr>
                <w:rFonts w:ascii="Times New Roman" w:eastAsia="Times New Roman" w:hAnsi="Times New Roman" w:cs="Times New Roman"/>
                <w:sz w:val="18"/>
                <w:szCs w:val="18"/>
                <w:lang w:eastAsia="lv-LV"/>
              </w:rPr>
            </w:pPr>
            <w:r w:rsidRPr="00FA0144">
              <w:rPr>
                <w:rFonts w:ascii="Times New Roman" w:eastAsia="Times New Roman" w:hAnsi="Times New Roman" w:cs="Times New Roman"/>
                <w:b/>
                <w:bCs/>
                <w:sz w:val="18"/>
                <w:szCs w:val="18"/>
                <w:lang w:eastAsia="lv-LV"/>
              </w:rPr>
              <w:t>202</w:t>
            </w:r>
            <w:r>
              <w:rPr>
                <w:rFonts w:ascii="Times New Roman" w:eastAsia="Times New Roman" w:hAnsi="Times New Roman" w:cs="Times New Roman"/>
                <w:b/>
                <w:bCs/>
                <w:sz w:val="18"/>
                <w:szCs w:val="18"/>
                <w:lang w:eastAsia="lv-LV"/>
              </w:rPr>
              <w:t>3</w:t>
            </w:r>
            <w:r w:rsidRPr="00FA0144">
              <w:rPr>
                <w:rFonts w:ascii="Times New Roman" w:eastAsia="Times New Roman" w:hAnsi="Times New Roman" w:cs="Times New Roman"/>
                <w:b/>
                <w:bCs/>
                <w:sz w:val="18"/>
                <w:szCs w:val="18"/>
                <w:lang w:eastAsia="lv-LV"/>
              </w:rPr>
              <w:t>.gadā</w:t>
            </w:r>
            <w:r>
              <w:rPr>
                <w:rFonts w:ascii="Times New Roman" w:eastAsia="Times New Roman" w:hAnsi="Times New Roman" w:cs="Times New Roman"/>
                <w:b/>
                <w:bCs/>
                <w:sz w:val="18"/>
                <w:szCs w:val="18"/>
                <w:lang w:eastAsia="lv-LV"/>
              </w:rPr>
              <w:t xml:space="preserve"> un turpmāk ik gadu</w:t>
            </w:r>
            <w:r w:rsidRPr="00FA0144">
              <w:rPr>
                <w:rFonts w:ascii="Times New Roman" w:eastAsia="Times New Roman" w:hAnsi="Times New Roman" w:cs="Times New Roman"/>
                <w:sz w:val="18"/>
                <w:szCs w:val="18"/>
                <w:lang w:eastAsia="lv-LV"/>
              </w:rPr>
              <w:t xml:space="preserve"> </w:t>
            </w:r>
            <w:r>
              <w:rPr>
                <w:rFonts w:ascii="Times New Roman" w:eastAsia="Times New Roman" w:hAnsi="Times New Roman" w:cs="Times New Roman"/>
                <w:b/>
                <w:bCs/>
                <w:sz w:val="18"/>
                <w:szCs w:val="18"/>
                <w:lang w:eastAsia="lv-LV"/>
              </w:rPr>
              <w:t>39</w:t>
            </w:r>
            <w:r w:rsidRPr="00FA0144">
              <w:rPr>
                <w:rFonts w:ascii="Times New Roman" w:eastAsia="Times New Roman" w:hAnsi="Times New Roman" w:cs="Times New Roman"/>
                <w:b/>
                <w:bCs/>
                <w:sz w:val="18"/>
                <w:szCs w:val="18"/>
                <w:lang w:eastAsia="lv-LV"/>
              </w:rPr>
              <w:t xml:space="preserve"> </w:t>
            </w:r>
            <w:r>
              <w:rPr>
                <w:rFonts w:ascii="Times New Roman" w:eastAsia="Times New Roman" w:hAnsi="Times New Roman" w:cs="Times New Roman"/>
                <w:b/>
                <w:bCs/>
                <w:sz w:val="18"/>
                <w:szCs w:val="18"/>
                <w:lang w:eastAsia="lv-LV"/>
              </w:rPr>
              <w:t>846</w:t>
            </w:r>
            <w:r w:rsidRPr="00FA0144">
              <w:rPr>
                <w:rFonts w:ascii="Times New Roman" w:eastAsia="Times New Roman" w:hAnsi="Times New Roman" w:cs="Times New Roman"/>
                <w:b/>
                <w:bCs/>
                <w:sz w:val="18"/>
                <w:szCs w:val="18"/>
                <w:lang w:eastAsia="lv-LV"/>
              </w:rPr>
              <w:t xml:space="preserve"> </w:t>
            </w:r>
            <w:proofErr w:type="spellStart"/>
            <w:r w:rsidRPr="00FA0144">
              <w:rPr>
                <w:rFonts w:ascii="Times New Roman" w:eastAsia="Times New Roman" w:hAnsi="Times New Roman" w:cs="Times New Roman"/>
                <w:b/>
                <w:bCs/>
                <w:i/>
                <w:sz w:val="18"/>
                <w:szCs w:val="18"/>
                <w:lang w:eastAsia="lv-LV"/>
              </w:rPr>
              <w:t>euro</w:t>
            </w:r>
            <w:proofErr w:type="spellEnd"/>
          </w:p>
          <w:p w14:paraId="1828E1AD" w14:textId="77777777" w:rsidR="00CC153A" w:rsidRPr="00B6187D" w:rsidRDefault="00CC153A" w:rsidP="00CC153A">
            <w:pPr>
              <w:pStyle w:val="naisf"/>
              <w:rPr>
                <w:sz w:val="18"/>
                <w:szCs w:val="22"/>
              </w:rPr>
            </w:pPr>
            <w:r>
              <w:rPr>
                <w:sz w:val="18"/>
                <w:szCs w:val="22"/>
              </w:rPr>
              <w:t>t</w:t>
            </w:r>
            <w:r w:rsidRPr="00B6187D">
              <w:rPr>
                <w:sz w:val="18"/>
                <w:szCs w:val="22"/>
              </w:rPr>
              <w:t xml:space="preserve">.sk Uzturēšanas izdevumi  </w:t>
            </w:r>
            <w:r>
              <w:rPr>
                <w:sz w:val="18"/>
                <w:szCs w:val="22"/>
              </w:rPr>
              <w:t xml:space="preserve">39 846 </w:t>
            </w:r>
            <w:proofErr w:type="spellStart"/>
            <w:r>
              <w:rPr>
                <w:i/>
                <w:sz w:val="18"/>
                <w:szCs w:val="22"/>
              </w:rPr>
              <w:t>euro</w:t>
            </w:r>
            <w:proofErr w:type="spellEnd"/>
            <w:r w:rsidRPr="00B6187D">
              <w:rPr>
                <w:sz w:val="18"/>
                <w:szCs w:val="22"/>
              </w:rPr>
              <w:t xml:space="preserve"> </w:t>
            </w:r>
          </w:p>
          <w:p w14:paraId="736672FA" w14:textId="77777777" w:rsidR="00CC153A" w:rsidRPr="00B6187D" w:rsidRDefault="00CC153A" w:rsidP="00CC153A">
            <w:pPr>
              <w:pStyle w:val="naisf"/>
              <w:rPr>
                <w:i/>
                <w:sz w:val="18"/>
                <w:szCs w:val="22"/>
              </w:rPr>
            </w:pPr>
            <w:r>
              <w:rPr>
                <w:sz w:val="18"/>
                <w:szCs w:val="22"/>
              </w:rPr>
              <w:t xml:space="preserve">       </w:t>
            </w:r>
            <w:r w:rsidRPr="00B6187D">
              <w:rPr>
                <w:sz w:val="18"/>
                <w:szCs w:val="22"/>
              </w:rPr>
              <w:t>t.sk. Kārtējie izdevumi 3</w:t>
            </w:r>
            <w:r>
              <w:rPr>
                <w:sz w:val="18"/>
                <w:szCs w:val="22"/>
              </w:rPr>
              <w:t xml:space="preserve">9 846 </w:t>
            </w:r>
            <w:proofErr w:type="spellStart"/>
            <w:r>
              <w:rPr>
                <w:i/>
                <w:sz w:val="18"/>
                <w:szCs w:val="22"/>
              </w:rPr>
              <w:t>euro</w:t>
            </w:r>
            <w:proofErr w:type="spellEnd"/>
          </w:p>
          <w:p w14:paraId="3C55C573" w14:textId="77777777" w:rsidR="00CC153A" w:rsidRPr="00B6187D" w:rsidRDefault="00CC153A" w:rsidP="00CC153A">
            <w:pPr>
              <w:pStyle w:val="naisf"/>
              <w:rPr>
                <w:i/>
                <w:sz w:val="18"/>
                <w:szCs w:val="22"/>
              </w:rPr>
            </w:pPr>
            <w:r w:rsidRPr="00B6187D">
              <w:rPr>
                <w:sz w:val="18"/>
                <w:szCs w:val="22"/>
              </w:rPr>
              <w:t xml:space="preserve">            t.sk.</w:t>
            </w:r>
            <w:r>
              <w:rPr>
                <w:sz w:val="18"/>
                <w:szCs w:val="22"/>
              </w:rPr>
              <w:t xml:space="preserve"> E</w:t>
            </w:r>
            <w:r w:rsidRPr="00B6187D">
              <w:rPr>
                <w:sz w:val="18"/>
                <w:szCs w:val="22"/>
              </w:rPr>
              <w:t xml:space="preserve">KK </w:t>
            </w:r>
            <w:r>
              <w:rPr>
                <w:sz w:val="18"/>
                <w:szCs w:val="22"/>
              </w:rPr>
              <w:t xml:space="preserve">1000 – Atlīdzība </w:t>
            </w:r>
            <w:r w:rsidRPr="00B6187D">
              <w:rPr>
                <w:sz w:val="18"/>
                <w:szCs w:val="22"/>
              </w:rPr>
              <w:t xml:space="preserve"> </w:t>
            </w:r>
            <w:r>
              <w:rPr>
                <w:sz w:val="18"/>
                <w:szCs w:val="22"/>
              </w:rPr>
              <w:t xml:space="preserve">38 022 </w:t>
            </w:r>
            <w:proofErr w:type="spellStart"/>
            <w:r>
              <w:rPr>
                <w:i/>
                <w:sz w:val="18"/>
                <w:szCs w:val="22"/>
              </w:rPr>
              <w:t>euro</w:t>
            </w:r>
            <w:proofErr w:type="spellEnd"/>
          </w:p>
          <w:p w14:paraId="4184A485" w14:textId="77777777" w:rsidR="00CC153A" w:rsidRDefault="00CC153A" w:rsidP="00CC153A">
            <w:pPr>
              <w:pStyle w:val="naisf"/>
              <w:rPr>
                <w:sz w:val="18"/>
                <w:szCs w:val="22"/>
              </w:rPr>
            </w:pPr>
            <w:r>
              <w:rPr>
                <w:sz w:val="18"/>
                <w:szCs w:val="22"/>
              </w:rPr>
              <w:lastRenderedPageBreak/>
              <w:t xml:space="preserve">                   </w:t>
            </w:r>
            <w:r w:rsidRPr="00B6187D">
              <w:rPr>
                <w:sz w:val="18"/>
                <w:szCs w:val="22"/>
              </w:rPr>
              <w:t xml:space="preserve"> </w:t>
            </w:r>
            <w:r>
              <w:rPr>
                <w:sz w:val="18"/>
                <w:szCs w:val="22"/>
              </w:rPr>
              <w:t>E</w:t>
            </w:r>
            <w:r w:rsidRPr="00B6187D">
              <w:rPr>
                <w:sz w:val="18"/>
                <w:szCs w:val="22"/>
              </w:rPr>
              <w:t xml:space="preserve">KK 2000 – Preces un pakalpojumi </w:t>
            </w:r>
            <w:r>
              <w:rPr>
                <w:sz w:val="18"/>
                <w:szCs w:val="22"/>
              </w:rPr>
              <w:t xml:space="preserve">1 824 </w:t>
            </w:r>
            <w:proofErr w:type="spellStart"/>
            <w:r>
              <w:rPr>
                <w:i/>
                <w:sz w:val="18"/>
                <w:szCs w:val="22"/>
              </w:rPr>
              <w:t>euro</w:t>
            </w:r>
            <w:proofErr w:type="spellEnd"/>
          </w:p>
          <w:p w14:paraId="78D467D4" w14:textId="77777777" w:rsidR="00CC153A" w:rsidRDefault="00CC153A" w:rsidP="00E5323B">
            <w:pPr>
              <w:spacing w:after="0" w:line="240" w:lineRule="auto"/>
              <w:rPr>
                <w:rFonts w:ascii="Times New Roman" w:eastAsia="Times New Roman" w:hAnsi="Times New Roman" w:cs="Times New Roman"/>
                <w:iCs/>
                <w:sz w:val="24"/>
                <w:szCs w:val="24"/>
                <w:lang w:eastAsia="lv-LV"/>
              </w:rPr>
            </w:pPr>
          </w:p>
          <w:p w14:paraId="34DEC653" w14:textId="77777777" w:rsidR="00CC153A" w:rsidRPr="002C1D7C" w:rsidRDefault="00CC153A" w:rsidP="00CC153A">
            <w:pPr>
              <w:spacing w:after="0" w:line="240" w:lineRule="auto"/>
              <w:ind w:left="136"/>
              <w:jc w:val="both"/>
              <w:rPr>
                <w:rFonts w:ascii="Times New Roman" w:eastAsia="Times New Roman" w:hAnsi="Times New Roman" w:cs="Times New Roman"/>
                <w:b/>
                <w:sz w:val="18"/>
                <w:szCs w:val="18"/>
                <w:u w:val="single"/>
                <w:lang w:eastAsia="lv-LV"/>
              </w:rPr>
            </w:pPr>
            <w:r w:rsidRPr="002C1D7C">
              <w:rPr>
                <w:rFonts w:ascii="Times New Roman" w:hAnsi="Times New Roman" w:cs="Times New Roman"/>
                <w:b/>
                <w:sz w:val="18"/>
              </w:rPr>
              <w:t>Atlīdzība</w:t>
            </w:r>
            <w:r>
              <w:rPr>
                <w:rFonts w:ascii="Times New Roman" w:hAnsi="Times New Roman" w:cs="Times New Roman"/>
                <w:b/>
                <w:sz w:val="18"/>
              </w:rPr>
              <w:t xml:space="preserve"> </w:t>
            </w:r>
          </w:p>
          <w:p w14:paraId="616B2808"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18"/>
                <w:lang w:eastAsia="lv-LV"/>
              </w:rPr>
            </w:pPr>
            <w:r w:rsidRPr="00FA0144">
              <w:rPr>
                <w:rFonts w:ascii="Times New Roman" w:eastAsia="Times New Roman" w:hAnsi="Times New Roman" w:cs="Times New Roman"/>
                <w:sz w:val="18"/>
                <w:szCs w:val="18"/>
                <w:u w:val="single"/>
                <w:lang w:eastAsia="lv-LV"/>
              </w:rPr>
              <w:t>EKK 1110 Mēnešalga</w:t>
            </w:r>
            <w:r w:rsidRPr="00FA0144">
              <w:rPr>
                <w:rFonts w:ascii="Times New Roman" w:eastAsia="Times New Roman" w:hAnsi="Times New Roman" w:cs="Times New Roman"/>
                <w:sz w:val="18"/>
                <w:szCs w:val="18"/>
                <w:lang w:eastAsia="lv-LV"/>
              </w:rPr>
              <w:t xml:space="preserve"> – 24 612 </w:t>
            </w:r>
            <w:proofErr w:type="spellStart"/>
            <w:r w:rsidRPr="00FA0144">
              <w:rPr>
                <w:rFonts w:ascii="Times New Roman" w:eastAsia="Times New Roman" w:hAnsi="Times New Roman" w:cs="Times New Roman"/>
                <w:i/>
                <w:sz w:val="18"/>
                <w:szCs w:val="18"/>
                <w:lang w:eastAsia="lv-LV"/>
              </w:rPr>
              <w:t>euro</w:t>
            </w:r>
            <w:proofErr w:type="spellEnd"/>
          </w:p>
          <w:p w14:paraId="66EB987D" w14:textId="77777777" w:rsidR="00CC153A" w:rsidRPr="00FA0144" w:rsidRDefault="00CC153A" w:rsidP="00CC153A">
            <w:pPr>
              <w:spacing w:after="60" w:line="240" w:lineRule="auto"/>
              <w:ind w:left="136"/>
              <w:jc w:val="both"/>
              <w:rPr>
                <w:rFonts w:ascii="Times New Roman" w:eastAsia="Times New Roman" w:hAnsi="Times New Roman" w:cs="Times New Roman"/>
                <w:sz w:val="18"/>
                <w:szCs w:val="18"/>
                <w:lang w:eastAsia="lv-LV"/>
              </w:rPr>
            </w:pPr>
            <w:r w:rsidRPr="00FA0144">
              <w:rPr>
                <w:rFonts w:ascii="Times New Roman" w:eastAsia="Times New Roman" w:hAnsi="Times New Roman" w:cs="Times New Roman"/>
                <w:sz w:val="18"/>
                <w:szCs w:val="18"/>
                <w:lang w:eastAsia="lv-LV"/>
              </w:rPr>
              <w:t>Atalgojums 1 nodarbinātajam audita veikšanai un regulārai uzraudzības koordinēšanai IT jautājumos (IV. līmenis, 11.mēnešalgu grupa, atalgojuma līmenis ir noteikts saskaņā ar Valsts un pašvaldību institūciju amatpersonu un darbinieku atlīdzības likuma 13.</w:t>
            </w:r>
            <w:r w:rsidRPr="00FA0144">
              <w:rPr>
                <w:rFonts w:ascii="Times New Roman" w:eastAsia="Times New Roman" w:hAnsi="Times New Roman" w:cs="Times New Roman"/>
                <w:sz w:val="18"/>
                <w:szCs w:val="18"/>
                <w:vertAlign w:val="superscript"/>
                <w:lang w:eastAsia="lv-LV"/>
              </w:rPr>
              <w:t>7.</w:t>
            </w:r>
            <w:r w:rsidRPr="00FA0144">
              <w:rPr>
                <w:rFonts w:ascii="Times New Roman" w:eastAsia="Times New Roman" w:hAnsi="Times New Roman" w:cs="Times New Roman"/>
                <w:sz w:val="18"/>
                <w:szCs w:val="18"/>
                <w:lang w:eastAsia="lv-LV"/>
              </w:rPr>
              <w:t xml:space="preserve">pantu un Datu valsts inspekcijas iekšējiem noteikumiem) – 2 051 </w:t>
            </w:r>
            <w:proofErr w:type="spellStart"/>
            <w:r w:rsidRPr="00FA0144">
              <w:rPr>
                <w:rFonts w:ascii="Times New Roman" w:eastAsia="Times New Roman" w:hAnsi="Times New Roman" w:cs="Times New Roman"/>
                <w:i/>
                <w:sz w:val="18"/>
                <w:szCs w:val="18"/>
                <w:lang w:eastAsia="lv-LV"/>
              </w:rPr>
              <w:t>euro</w:t>
            </w:r>
            <w:proofErr w:type="spellEnd"/>
            <w:r w:rsidRPr="00FA0144">
              <w:rPr>
                <w:rFonts w:ascii="Times New Roman" w:eastAsia="Times New Roman" w:hAnsi="Times New Roman" w:cs="Times New Roman"/>
                <w:sz w:val="18"/>
                <w:szCs w:val="18"/>
                <w:lang w:eastAsia="lv-LV"/>
              </w:rPr>
              <w:t xml:space="preserve"> mēnesī x 12 </w:t>
            </w:r>
            <w:proofErr w:type="spellStart"/>
            <w:r w:rsidRPr="00FA0144">
              <w:rPr>
                <w:rFonts w:ascii="Times New Roman" w:eastAsia="Times New Roman" w:hAnsi="Times New Roman" w:cs="Times New Roman"/>
                <w:sz w:val="18"/>
                <w:szCs w:val="18"/>
                <w:lang w:eastAsia="lv-LV"/>
              </w:rPr>
              <w:t>mēn</w:t>
            </w:r>
            <w:proofErr w:type="spellEnd"/>
            <w:r w:rsidRPr="00FA0144">
              <w:rPr>
                <w:rFonts w:ascii="Times New Roman" w:eastAsia="Times New Roman" w:hAnsi="Times New Roman" w:cs="Times New Roman"/>
                <w:sz w:val="18"/>
                <w:szCs w:val="18"/>
                <w:lang w:eastAsia="lv-LV"/>
              </w:rPr>
              <w:t xml:space="preserve">. = 24 612 </w:t>
            </w:r>
            <w:proofErr w:type="spellStart"/>
            <w:r w:rsidRPr="00FA0144">
              <w:rPr>
                <w:rFonts w:ascii="Times New Roman" w:eastAsia="Times New Roman" w:hAnsi="Times New Roman" w:cs="Times New Roman"/>
                <w:i/>
                <w:sz w:val="18"/>
                <w:szCs w:val="18"/>
                <w:lang w:eastAsia="lv-LV"/>
              </w:rPr>
              <w:t>euro</w:t>
            </w:r>
            <w:proofErr w:type="spellEnd"/>
            <w:r w:rsidRPr="00FA0144">
              <w:rPr>
                <w:rFonts w:ascii="Times New Roman" w:eastAsia="Times New Roman" w:hAnsi="Times New Roman" w:cs="Times New Roman"/>
                <w:i/>
                <w:sz w:val="18"/>
                <w:szCs w:val="18"/>
                <w:lang w:eastAsia="lv-LV"/>
              </w:rPr>
              <w:t xml:space="preserve"> </w:t>
            </w:r>
          </w:p>
          <w:p w14:paraId="7745EE97"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18"/>
                <w:lang w:eastAsia="lv-LV"/>
              </w:rPr>
            </w:pPr>
            <w:r w:rsidRPr="00FA0144">
              <w:rPr>
                <w:rFonts w:ascii="Times New Roman" w:eastAsia="Times New Roman" w:hAnsi="Times New Roman" w:cs="Times New Roman"/>
                <w:sz w:val="18"/>
                <w:szCs w:val="18"/>
                <w:u w:val="single"/>
                <w:lang w:eastAsia="lv-LV"/>
              </w:rPr>
              <w:t>EKK 1140 Piemaksas, prēmijas un naudas balvas</w:t>
            </w:r>
            <w:r w:rsidRPr="00FA0144">
              <w:rPr>
                <w:rFonts w:ascii="Times New Roman" w:eastAsia="Times New Roman" w:hAnsi="Times New Roman" w:cs="Times New Roman"/>
                <w:sz w:val="18"/>
                <w:szCs w:val="18"/>
                <w:lang w:eastAsia="lv-LV"/>
              </w:rPr>
              <w:t xml:space="preserve"> – 4 922 </w:t>
            </w:r>
            <w:proofErr w:type="spellStart"/>
            <w:r w:rsidRPr="00FA0144">
              <w:rPr>
                <w:rFonts w:ascii="Times New Roman" w:eastAsia="Times New Roman" w:hAnsi="Times New Roman" w:cs="Times New Roman"/>
                <w:i/>
                <w:sz w:val="18"/>
                <w:szCs w:val="18"/>
                <w:lang w:eastAsia="lv-LV"/>
              </w:rPr>
              <w:t>euro</w:t>
            </w:r>
            <w:proofErr w:type="spellEnd"/>
          </w:p>
          <w:p w14:paraId="50DF085F"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18"/>
                <w:lang w:eastAsia="lv-LV"/>
              </w:rPr>
            </w:pPr>
            <w:r w:rsidRPr="00FA0144">
              <w:rPr>
                <w:rFonts w:ascii="Times New Roman" w:eastAsia="Times New Roman" w:hAnsi="Times New Roman" w:cs="Times New Roman"/>
                <w:sz w:val="18"/>
                <w:szCs w:val="18"/>
                <w:lang w:eastAsia="lv-LV"/>
              </w:rPr>
              <w:t xml:space="preserve">Vispārējas piemaksas no mēnešalgu kopsummas gadā 10% - 24 612 </w:t>
            </w:r>
            <w:proofErr w:type="spellStart"/>
            <w:r w:rsidRPr="00FA0144">
              <w:rPr>
                <w:rFonts w:ascii="Times New Roman" w:eastAsia="Times New Roman" w:hAnsi="Times New Roman" w:cs="Times New Roman"/>
                <w:i/>
                <w:sz w:val="18"/>
                <w:szCs w:val="18"/>
                <w:lang w:eastAsia="lv-LV"/>
              </w:rPr>
              <w:t>euro</w:t>
            </w:r>
            <w:proofErr w:type="spellEnd"/>
            <w:r w:rsidRPr="00FA0144">
              <w:rPr>
                <w:rFonts w:ascii="Times New Roman" w:eastAsia="Times New Roman" w:hAnsi="Times New Roman" w:cs="Times New Roman"/>
                <w:sz w:val="18"/>
                <w:szCs w:val="18"/>
                <w:lang w:eastAsia="lv-LV"/>
              </w:rPr>
              <w:t xml:space="preserve"> x 10% = 2 461 </w:t>
            </w:r>
            <w:proofErr w:type="spellStart"/>
            <w:r w:rsidRPr="00FA0144">
              <w:rPr>
                <w:rFonts w:ascii="Times New Roman" w:eastAsia="Times New Roman" w:hAnsi="Times New Roman" w:cs="Times New Roman"/>
                <w:i/>
                <w:sz w:val="18"/>
                <w:szCs w:val="18"/>
                <w:lang w:eastAsia="lv-LV"/>
              </w:rPr>
              <w:t>euro</w:t>
            </w:r>
            <w:proofErr w:type="spellEnd"/>
          </w:p>
          <w:p w14:paraId="1751058C" w14:textId="77777777" w:rsidR="00CC153A" w:rsidRPr="00FA0144" w:rsidRDefault="00CC153A" w:rsidP="00CC153A">
            <w:pPr>
              <w:spacing w:after="60" w:line="240" w:lineRule="auto"/>
              <w:ind w:left="136"/>
              <w:jc w:val="both"/>
              <w:rPr>
                <w:rFonts w:ascii="Times New Roman" w:eastAsia="Times New Roman" w:hAnsi="Times New Roman" w:cs="Times New Roman"/>
                <w:sz w:val="18"/>
                <w:szCs w:val="18"/>
                <w:lang w:eastAsia="lv-LV"/>
              </w:rPr>
            </w:pPr>
            <w:r w:rsidRPr="00FA0144">
              <w:rPr>
                <w:rFonts w:ascii="Times New Roman" w:eastAsia="Times New Roman" w:hAnsi="Times New Roman" w:cs="Times New Roman"/>
                <w:sz w:val="18"/>
                <w:szCs w:val="18"/>
                <w:lang w:eastAsia="lv-LV"/>
              </w:rPr>
              <w:t xml:space="preserve">Prēmijas un naudas balvas no mēnešalgu kopsummas gadā 10% - 24 612 </w:t>
            </w:r>
            <w:proofErr w:type="spellStart"/>
            <w:r w:rsidRPr="00FA0144">
              <w:rPr>
                <w:rFonts w:ascii="Times New Roman" w:eastAsia="Times New Roman" w:hAnsi="Times New Roman" w:cs="Times New Roman"/>
                <w:i/>
                <w:sz w:val="18"/>
                <w:szCs w:val="18"/>
                <w:lang w:eastAsia="lv-LV"/>
              </w:rPr>
              <w:t>euro</w:t>
            </w:r>
            <w:proofErr w:type="spellEnd"/>
            <w:r w:rsidRPr="00FA0144">
              <w:rPr>
                <w:rFonts w:ascii="Times New Roman" w:eastAsia="Times New Roman" w:hAnsi="Times New Roman" w:cs="Times New Roman"/>
                <w:sz w:val="18"/>
                <w:szCs w:val="18"/>
                <w:lang w:eastAsia="lv-LV"/>
              </w:rPr>
              <w:t xml:space="preserve"> x 10% = 2 461 </w:t>
            </w:r>
            <w:proofErr w:type="spellStart"/>
            <w:r w:rsidRPr="00FA0144">
              <w:rPr>
                <w:rFonts w:ascii="Times New Roman" w:eastAsia="Times New Roman" w:hAnsi="Times New Roman" w:cs="Times New Roman"/>
                <w:i/>
                <w:sz w:val="18"/>
                <w:szCs w:val="18"/>
                <w:lang w:eastAsia="lv-LV"/>
              </w:rPr>
              <w:t>euro</w:t>
            </w:r>
            <w:proofErr w:type="spellEnd"/>
          </w:p>
          <w:p w14:paraId="1A4E87F4"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18"/>
                <w:lang w:eastAsia="lv-LV"/>
              </w:rPr>
            </w:pPr>
            <w:r w:rsidRPr="00FA0144">
              <w:rPr>
                <w:rFonts w:ascii="Times New Roman" w:eastAsia="Times New Roman" w:hAnsi="Times New Roman" w:cs="Times New Roman"/>
                <w:sz w:val="18"/>
                <w:szCs w:val="18"/>
                <w:u w:val="single"/>
                <w:lang w:eastAsia="lv-LV"/>
              </w:rPr>
              <w:t>EKK 1220 Darba devēji pabalsti, kompensācijas un citi maksājumi</w:t>
            </w:r>
            <w:r w:rsidRPr="00FA0144">
              <w:rPr>
                <w:rFonts w:ascii="Times New Roman" w:eastAsia="Times New Roman" w:hAnsi="Times New Roman" w:cs="Times New Roman"/>
                <w:sz w:val="18"/>
                <w:szCs w:val="18"/>
                <w:lang w:eastAsia="lv-LV"/>
              </w:rPr>
              <w:t xml:space="preserve"> – 1 231</w:t>
            </w:r>
            <w:r w:rsidRPr="00FA0144">
              <w:rPr>
                <w:rFonts w:ascii="Times New Roman" w:eastAsia="Times New Roman" w:hAnsi="Times New Roman" w:cs="Times New Roman"/>
                <w:i/>
                <w:sz w:val="18"/>
                <w:szCs w:val="18"/>
                <w:lang w:eastAsia="lv-LV"/>
              </w:rPr>
              <w:t xml:space="preserve"> </w:t>
            </w:r>
            <w:proofErr w:type="spellStart"/>
            <w:r w:rsidRPr="00FA0144">
              <w:rPr>
                <w:rFonts w:ascii="Times New Roman" w:eastAsia="Times New Roman" w:hAnsi="Times New Roman" w:cs="Times New Roman"/>
                <w:i/>
                <w:sz w:val="18"/>
                <w:szCs w:val="18"/>
                <w:lang w:eastAsia="lv-LV"/>
              </w:rPr>
              <w:t>euro</w:t>
            </w:r>
            <w:proofErr w:type="spellEnd"/>
          </w:p>
          <w:p w14:paraId="51C2690A" w14:textId="77777777" w:rsidR="00CC153A" w:rsidRPr="00FA0144" w:rsidRDefault="00CC153A" w:rsidP="00CC153A">
            <w:pPr>
              <w:spacing w:after="60" w:line="240" w:lineRule="auto"/>
              <w:ind w:left="136"/>
              <w:jc w:val="both"/>
              <w:rPr>
                <w:rFonts w:ascii="Times New Roman" w:eastAsia="Times New Roman" w:hAnsi="Times New Roman" w:cs="Times New Roman"/>
                <w:sz w:val="18"/>
                <w:szCs w:val="18"/>
                <w:lang w:eastAsia="lv-LV"/>
              </w:rPr>
            </w:pPr>
            <w:r w:rsidRPr="00FA0144">
              <w:rPr>
                <w:rFonts w:ascii="Times New Roman" w:eastAsia="Times New Roman" w:hAnsi="Times New Roman" w:cs="Times New Roman"/>
                <w:sz w:val="18"/>
                <w:szCs w:val="18"/>
                <w:lang w:eastAsia="lv-LV"/>
              </w:rPr>
              <w:t xml:space="preserve">Sociālās garantijas no mēnešalgu kopsummas gadā 5% - 24 612 </w:t>
            </w:r>
            <w:proofErr w:type="spellStart"/>
            <w:r w:rsidRPr="00FA0144">
              <w:rPr>
                <w:rFonts w:ascii="Times New Roman" w:eastAsia="Times New Roman" w:hAnsi="Times New Roman" w:cs="Times New Roman"/>
                <w:i/>
                <w:sz w:val="18"/>
                <w:szCs w:val="18"/>
                <w:lang w:eastAsia="lv-LV"/>
              </w:rPr>
              <w:t>euro</w:t>
            </w:r>
            <w:proofErr w:type="spellEnd"/>
            <w:r w:rsidRPr="00FA0144">
              <w:rPr>
                <w:rFonts w:ascii="Times New Roman" w:eastAsia="Times New Roman" w:hAnsi="Times New Roman" w:cs="Times New Roman"/>
                <w:sz w:val="18"/>
                <w:szCs w:val="18"/>
                <w:lang w:eastAsia="lv-LV"/>
              </w:rPr>
              <w:t xml:space="preserve"> x 5% = 1 231 </w:t>
            </w:r>
            <w:proofErr w:type="spellStart"/>
            <w:r w:rsidRPr="00FA0144">
              <w:rPr>
                <w:rFonts w:ascii="Times New Roman" w:eastAsia="Times New Roman" w:hAnsi="Times New Roman" w:cs="Times New Roman"/>
                <w:i/>
                <w:sz w:val="18"/>
                <w:szCs w:val="18"/>
                <w:lang w:eastAsia="lv-LV"/>
              </w:rPr>
              <w:t>euro</w:t>
            </w:r>
            <w:proofErr w:type="spellEnd"/>
          </w:p>
          <w:p w14:paraId="2A4496D3"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18"/>
                <w:lang w:eastAsia="lv-LV"/>
              </w:rPr>
            </w:pPr>
            <w:r w:rsidRPr="00FA0144">
              <w:rPr>
                <w:rFonts w:ascii="Times New Roman" w:eastAsia="Times New Roman" w:hAnsi="Times New Roman" w:cs="Times New Roman"/>
                <w:sz w:val="18"/>
                <w:szCs w:val="18"/>
                <w:u w:val="single"/>
                <w:lang w:eastAsia="lv-LV"/>
              </w:rPr>
              <w:t>EKK 1210 Darba devēja valsts sociālās apdrošināšanas obligātās iemaksas</w:t>
            </w:r>
            <w:r w:rsidRPr="00FA0144">
              <w:rPr>
                <w:rFonts w:ascii="Times New Roman" w:eastAsia="Times New Roman" w:hAnsi="Times New Roman" w:cs="Times New Roman"/>
                <w:sz w:val="18"/>
                <w:szCs w:val="18"/>
                <w:lang w:eastAsia="lv-LV"/>
              </w:rPr>
              <w:t xml:space="preserve"> – 7 257 </w:t>
            </w:r>
            <w:proofErr w:type="spellStart"/>
            <w:r w:rsidRPr="00FA0144">
              <w:rPr>
                <w:rFonts w:ascii="Times New Roman" w:eastAsia="Times New Roman" w:hAnsi="Times New Roman" w:cs="Times New Roman"/>
                <w:i/>
                <w:sz w:val="18"/>
                <w:szCs w:val="18"/>
                <w:lang w:eastAsia="lv-LV"/>
              </w:rPr>
              <w:t>euro</w:t>
            </w:r>
            <w:proofErr w:type="spellEnd"/>
          </w:p>
          <w:p w14:paraId="245AEF9A"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18"/>
                <w:lang w:eastAsia="lv-LV"/>
              </w:rPr>
            </w:pPr>
            <w:r w:rsidRPr="00FA0144">
              <w:rPr>
                <w:rFonts w:ascii="Times New Roman" w:eastAsia="Times New Roman" w:hAnsi="Times New Roman" w:cs="Times New Roman"/>
                <w:sz w:val="18"/>
                <w:szCs w:val="18"/>
                <w:lang w:eastAsia="lv-LV"/>
              </w:rPr>
              <w:t xml:space="preserve">Darba devēja valsts sociālās apdrošināšanas obligātās iemaksas 23.59% - </w:t>
            </w:r>
          </w:p>
          <w:p w14:paraId="4FA69D58" w14:textId="77777777" w:rsidR="00CC153A" w:rsidRPr="00FA0144" w:rsidRDefault="00CC153A" w:rsidP="00CC153A">
            <w:pPr>
              <w:spacing w:after="60" w:line="240" w:lineRule="auto"/>
              <w:ind w:left="136"/>
              <w:jc w:val="both"/>
              <w:rPr>
                <w:rFonts w:ascii="Times New Roman" w:eastAsia="Times New Roman" w:hAnsi="Times New Roman" w:cs="Times New Roman"/>
                <w:sz w:val="18"/>
                <w:szCs w:val="18"/>
                <w:lang w:eastAsia="lv-LV"/>
              </w:rPr>
            </w:pPr>
            <w:r w:rsidRPr="00FA0144">
              <w:rPr>
                <w:rFonts w:ascii="Times New Roman" w:eastAsia="Times New Roman" w:hAnsi="Times New Roman" w:cs="Times New Roman"/>
                <w:sz w:val="18"/>
                <w:szCs w:val="18"/>
                <w:lang w:eastAsia="lv-LV"/>
              </w:rPr>
              <w:t xml:space="preserve">(24 612 </w:t>
            </w:r>
            <w:proofErr w:type="spellStart"/>
            <w:r w:rsidRPr="00FA0144">
              <w:rPr>
                <w:rFonts w:ascii="Times New Roman" w:eastAsia="Times New Roman" w:hAnsi="Times New Roman" w:cs="Times New Roman"/>
                <w:i/>
                <w:sz w:val="18"/>
                <w:szCs w:val="18"/>
                <w:lang w:eastAsia="lv-LV"/>
              </w:rPr>
              <w:t>euro</w:t>
            </w:r>
            <w:proofErr w:type="spellEnd"/>
            <w:r w:rsidRPr="00FA0144">
              <w:rPr>
                <w:rFonts w:ascii="Times New Roman" w:eastAsia="Times New Roman" w:hAnsi="Times New Roman" w:cs="Times New Roman"/>
                <w:i/>
                <w:sz w:val="18"/>
                <w:szCs w:val="18"/>
                <w:lang w:eastAsia="lv-LV"/>
              </w:rPr>
              <w:t xml:space="preserve"> + </w:t>
            </w:r>
            <w:r w:rsidRPr="00FA0144">
              <w:rPr>
                <w:rFonts w:ascii="Times New Roman" w:eastAsia="Times New Roman" w:hAnsi="Times New Roman" w:cs="Times New Roman"/>
                <w:iCs/>
                <w:sz w:val="18"/>
                <w:szCs w:val="18"/>
                <w:lang w:eastAsia="lv-LV"/>
              </w:rPr>
              <w:t>4 922</w:t>
            </w:r>
            <w:r w:rsidRPr="00FA0144">
              <w:rPr>
                <w:rFonts w:ascii="Times New Roman" w:eastAsia="Times New Roman" w:hAnsi="Times New Roman" w:cs="Times New Roman"/>
                <w:i/>
                <w:sz w:val="18"/>
                <w:szCs w:val="18"/>
                <w:lang w:eastAsia="lv-LV"/>
              </w:rPr>
              <w:t xml:space="preserve"> </w:t>
            </w:r>
            <w:r w:rsidRPr="00FA0144">
              <w:rPr>
                <w:rFonts w:ascii="Times New Roman" w:eastAsia="Times New Roman" w:hAnsi="Times New Roman" w:cs="Times New Roman"/>
                <w:sz w:val="18"/>
                <w:szCs w:val="18"/>
                <w:lang w:eastAsia="lv-LV"/>
              </w:rPr>
              <w:t xml:space="preserve"> </w:t>
            </w:r>
            <w:proofErr w:type="spellStart"/>
            <w:r w:rsidRPr="00FA0144">
              <w:rPr>
                <w:rFonts w:ascii="Times New Roman" w:eastAsia="Times New Roman" w:hAnsi="Times New Roman" w:cs="Times New Roman"/>
                <w:i/>
                <w:sz w:val="18"/>
                <w:szCs w:val="18"/>
                <w:lang w:eastAsia="lv-LV"/>
              </w:rPr>
              <w:t>euro</w:t>
            </w:r>
            <w:proofErr w:type="spellEnd"/>
            <w:r w:rsidRPr="00FA0144">
              <w:rPr>
                <w:rFonts w:ascii="Times New Roman" w:eastAsia="Times New Roman" w:hAnsi="Times New Roman" w:cs="Times New Roman"/>
                <w:sz w:val="18"/>
                <w:szCs w:val="18"/>
                <w:lang w:eastAsia="lv-LV"/>
              </w:rPr>
              <w:t xml:space="preserve"> + 1 231 </w:t>
            </w:r>
            <w:proofErr w:type="spellStart"/>
            <w:r w:rsidRPr="00FA0144">
              <w:rPr>
                <w:rFonts w:ascii="Times New Roman" w:eastAsia="Times New Roman" w:hAnsi="Times New Roman" w:cs="Times New Roman"/>
                <w:i/>
                <w:sz w:val="18"/>
                <w:szCs w:val="18"/>
                <w:lang w:eastAsia="lv-LV"/>
              </w:rPr>
              <w:t>euro</w:t>
            </w:r>
            <w:proofErr w:type="spellEnd"/>
            <w:r w:rsidRPr="00FA0144">
              <w:rPr>
                <w:rFonts w:ascii="Times New Roman" w:eastAsia="Times New Roman" w:hAnsi="Times New Roman" w:cs="Times New Roman"/>
                <w:iCs/>
                <w:sz w:val="18"/>
                <w:szCs w:val="18"/>
                <w:lang w:eastAsia="lv-LV"/>
              </w:rPr>
              <w:t>)</w:t>
            </w:r>
            <w:r w:rsidRPr="00FA0144">
              <w:rPr>
                <w:rFonts w:ascii="Times New Roman" w:eastAsia="Times New Roman" w:hAnsi="Times New Roman" w:cs="Times New Roman"/>
                <w:sz w:val="18"/>
                <w:szCs w:val="18"/>
                <w:lang w:eastAsia="lv-LV"/>
              </w:rPr>
              <w:t xml:space="preserve"> x 23.59% = 7 257</w:t>
            </w:r>
            <w:r w:rsidRPr="00FA0144">
              <w:rPr>
                <w:rFonts w:ascii="Times New Roman" w:eastAsia="Times New Roman" w:hAnsi="Times New Roman" w:cs="Times New Roman"/>
                <w:i/>
                <w:sz w:val="18"/>
                <w:szCs w:val="18"/>
                <w:lang w:eastAsia="lv-LV"/>
              </w:rPr>
              <w:t xml:space="preserve"> </w:t>
            </w:r>
            <w:proofErr w:type="spellStart"/>
            <w:r w:rsidRPr="00FA0144">
              <w:rPr>
                <w:rFonts w:ascii="Times New Roman" w:eastAsia="Times New Roman" w:hAnsi="Times New Roman" w:cs="Times New Roman"/>
                <w:i/>
                <w:sz w:val="18"/>
                <w:szCs w:val="18"/>
                <w:lang w:eastAsia="lv-LV"/>
              </w:rPr>
              <w:t>euro</w:t>
            </w:r>
            <w:proofErr w:type="spellEnd"/>
          </w:p>
          <w:p w14:paraId="45EF0DDD"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24"/>
                <w:lang w:eastAsia="lv-LV"/>
              </w:rPr>
            </w:pPr>
            <w:r w:rsidRPr="00FA0144">
              <w:rPr>
                <w:rFonts w:ascii="Times New Roman" w:eastAsia="Times New Roman" w:hAnsi="Times New Roman" w:cs="Times New Roman"/>
                <w:b/>
                <w:sz w:val="18"/>
                <w:szCs w:val="24"/>
                <w:lang w:eastAsia="lv-LV"/>
              </w:rPr>
              <w:t>Preces un pakalpojumi</w:t>
            </w:r>
            <w:r w:rsidRPr="00FA0144">
              <w:rPr>
                <w:rFonts w:ascii="Times New Roman" w:eastAsia="Times New Roman" w:hAnsi="Times New Roman" w:cs="Times New Roman"/>
                <w:sz w:val="18"/>
                <w:szCs w:val="24"/>
                <w:lang w:eastAsia="lv-LV"/>
              </w:rPr>
              <w:t xml:space="preserve"> </w:t>
            </w:r>
          </w:p>
          <w:p w14:paraId="7EF3A967" w14:textId="77777777" w:rsidR="00CC153A" w:rsidRPr="002C1D7C" w:rsidRDefault="00CC153A" w:rsidP="00CC153A">
            <w:pPr>
              <w:spacing w:after="0" w:line="240" w:lineRule="auto"/>
              <w:ind w:left="136"/>
              <w:jc w:val="both"/>
              <w:rPr>
                <w:rFonts w:ascii="Times New Roman" w:eastAsia="Times New Roman" w:hAnsi="Times New Roman" w:cs="Times New Roman"/>
                <w:sz w:val="18"/>
                <w:szCs w:val="24"/>
                <w:lang w:eastAsia="lv-LV"/>
              </w:rPr>
            </w:pPr>
            <w:r w:rsidRPr="00FA0144">
              <w:rPr>
                <w:rFonts w:ascii="Times New Roman" w:eastAsia="Times New Roman" w:hAnsi="Times New Roman" w:cs="Times New Roman"/>
                <w:sz w:val="18"/>
                <w:szCs w:val="24"/>
                <w:u w:val="single"/>
                <w:lang w:eastAsia="lv-LV"/>
              </w:rPr>
              <w:t>EKK 2210 Izdevumi par sakaru pakalpojumiem</w:t>
            </w:r>
            <w:r w:rsidRPr="00FA0144">
              <w:rPr>
                <w:rFonts w:ascii="Times New Roman" w:eastAsia="Times New Roman" w:hAnsi="Times New Roman" w:cs="Times New Roman"/>
                <w:sz w:val="18"/>
                <w:szCs w:val="24"/>
                <w:lang w:eastAsia="lv-LV"/>
              </w:rPr>
              <w:t xml:space="preserve"> – 336</w:t>
            </w:r>
            <w:r w:rsidRPr="00FA0144">
              <w:rPr>
                <w:rFonts w:ascii="Times New Roman" w:eastAsia="Times New Roman" w:hAnsi="Times New Roman" w:cs="Times New Roman"/>
                <w:i/>
                <w:sz w:val="18"/>
                <w:szCs w:val="24"/>
                <w:lang w:eastAsia="lv-LV"/>
              </w:rPr>
              <w:t xml:space="preserve"> </w:t>
            </w:r>
            <w:proofErr w:type="spellStart"/>
            <w:r w:rsidRPr="00FA0144">
              <w:rPr>
                <w:rFonts w:ascii="Times New Roman" w:eastAsia="Times New Roman" w:hAnsi="Times New Roman" w:cs="Times New Roman"/>
                <w:i/>
                <w:sz w:val="18"/>
                <w:szCs w:val="24"/>
                <w:lang w:eastAsia="lv-LV"/>
              </w:rPr>
              <w:t>euro</w:t>
            </w:r>
            <w:proofErr w:type="spellEnd"/>
            <w:r>
              <w:rPr>
                <w:rFonts w:ascii="Times New Roman" w:eastAsia="Times New Roman" w:hAnsi="Times New Roman" w:cs="Times New Roman"/>
                <w:i/>
                <w:sz w:val="18"/>
                <w:szCs w:val="24"/>
                <w:lang w:eastAsia="lv-LV"/>
              </w:rPr>
              <w:t xml:space="preserve"> </w:t>
            </w:r>
            <w:r>
              <w:rPr>
                <w:rFonts w:ascii="Times New Roman" w:eastAsia="Times New Roman" w:hAnsi="Times New Roman" w:cs="Times New Roman"/>
                <w:sz w:val="18"/>
                <w:szCs w:val="24"/>
                <w:lang w:eastAsia="lv-LV"/>
              </w:rPr>
              <w:t>(2022.gadā un turpmāk)</w:t>
            </w:r>
          </w:p>
          <w:p w14:paraId="64B6D79E"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24"/>
                <w:lang w:eastAsia="lv-LV"/>
              </w:rPr>
            </w:pPr>
            <w:r w:rsidRPr="00FA0144">
              <w:rPr>
                <w:rFonts w:ascii="Times New Roman" w:eastAsia="Times New Roman" w:hAnsi="Times New Roman" w:cs="Times New Roman"/>
                <w:sz w:val="18"/>
                <w:szCs w:val="24"/>
                <w:lang w:eastAsia="lv-LV"/>
              </w:rPr>
              <w:t xml:space="preserve">Telekomunikāciju pakalpojumi  (28 </w:t>
            </w:r>
            <w:proofErr w:type="spellStart"/>
            <w:r w:rsidRPr="00FA0144">
              <w:rPr>
                <w:rFonts w:ascii="Times New Roman" w:eastAsia="Times New Roman" w:hAnsi="Times New Roman" w:cs="Times New Roman"/>
                <w:i/>
                <w:sz w:val="18"/>
                <w:szCs w:val="24"/>
                <w:lang w:eastAsia="lv-LV"/>
              </w:rPr>
              <w:t>euro</w:t>
            </w:r>
            <w:proofErr w:type="spellEnd"/>
            <w:r w:rsidRPr="00FA0144">
              <w:rPr>
                <w:rFonts w:ascii="Times New Roman" w:eastAsia="Times New Roman" w:hAnsi="Times New Roman" w:cs="Times New Roman"/>
                <w:sz w:val="18"/>
                <w:szCs w:val="24"/>
                <w:lang w:eastAsia="lv-LV"/>
              </w:rPr>
              <w:t xml:space="preserve"> x 12 </w:t>
            </w:r>
            <w:proofErr w:type="spellStart"/>
            <w:r w:rsidRPr="00FA0144">
              <w:rPr>
                <w:rFonts w:ascii="Times New Roman" w:eastAsia="Times New Roman" w:hAnsi="Times New Roman" w:cs="Times New Roman"/>
                <w:sz w:val="18"/>
                <w:szCs w:val="24"/>
                <w:lang w:eastAsia="lv-LV"/>
              </w:rPr>
              <w:t>mēn</w:t>
            </w:r>
            <w:proofErr w:type="spellEnd"/>
            <w:r w:rsidRPr="00FA0144">
              <w:rPr>
                <w:rFonts w:ascii="Times New Roman" w:eastAsia="Times New Roman" w:hAnsi="Times New Roman" w:cs="Times New Roman"/>
                <w:sz w:val="18"/>
                <w:szCs w:val="24"/>
                <w:lang w:eastAsia="lv-LV"/>
              </w:rPr>
              <w:t xml:space="preserve">.) x 1 </w:t>
            </w:r>
            <w:proofErr w:type="spellStart"/>
            <w:r w:rsidRPr="00FA0144">
              <w:rPr>
                <w:rFonts w:ascii="Times New Roman" w:eastAsia="Times New Roman" w:hAnsi="Times New Roman" w:cs="Times New Roman"/>
                <w:sz w:val="18"/>
                <w:szCs w:val="24"/>
                <w:lang w:eastAsia="lv-LV"/>
              </w:rPr>
              <w:t>cilv</w:t>
            </w:r>
            <w:proofErr w:type="spellEnd"/>
            <w:r w:rsidRPr="00FA0144">
              <w:rPr>
                <w:rFonts w:ascii="Times New Roman" w:eastAsia="Times New Roman" w:hAnsi="Times New Roman" w:cs="Times New Roman"/>
                <w:sz w:val="18"/>
                <w:szCs w:val="24"/>
                <w:lang w:eastAsia="lv-LV"/>
              </w:rPr>
              <w:t xml:space="preserve">. = 336 </w:t>
            </w:r>
            <w:proofErr w:type="spellStart"/>
            <w:r w:rsidRPr="00FA0144">
              <w:rPr>
                <w:rFonts w:ascii="Times New Roman" w:eastAsia="Times New Roman" w:hAnsi="Times New Roman" w:cs="Times New Roman"/>
                <w:i/>
                <w:sz w:val="18"/>
                <w:szCs w:val="24"/>
                <w:lang w:eastAsia="lv-LV"/>
              </w:rPr>
              <w:t>euro</w:t>
            </w:r>
            <w:proofErr w:type="spellEnd"/>
          </w:p>
          <w:p w14:paraId="557AA456" w14:textId="77777777" w:rsidR="00CC153A" w:rsidRPr="002C1D7C" w:rsidRDefault="00CC153A" w:rsidP="00CC153A">
            <w:pPr>
              <w:spacing w:after="0" w:line="240" w:lineRule="auto"/>
              <w:ind w:left="136"/>
              <w:jc w:val="both"/>
              <w:rPr>
                <w:rFonts w:ascii="Times New Roman" w:eastAsia="Times New Roman" w:hAnsi="Times New Roman" w:cs="Times New Roman"/>
                <w:sz w:val="18"/>
                <w:szCs w:val="24"/>
                <w:lang w:eastAsia="lv-LV"/>
              </w:rPr>
            </w:pPr>
            <w:r w:rsidRPr="00FA0144">
              <w:rPr>
                <w:rFonts w:ascii="Times New Roman" w:eastAsia="Times New Roman" w:hAnsi="Times New Roman" w:cs="Times New Roman"/>
                <w:sz w:val="18"/>
                <w:szCs w:val="24"/>
                <w:u w:val="single"/>
                <w:lang w:eastAsia="lv-LV"/>
              </w:rPr>
              <w:t>EKK 2230 Iestādes administratīvie izdevumi un ar iestādes darbības nodrošināšanu saistītie izdevumi</w:t>
            </w:r>
            <w:r w:rsidRPr="00FA0144">
              <w:rPr>
                <w:rFonts w:ascii="Times New Roman" w:eastAsia="Times New Roman" w:hAnsi="Times New Roman" w:cs="Times New Roman"/>
                <w:sz w:val="18"/>
                <w:szCs w:val="24"/>
                <w:lang w:eastAsia="lv-LV"/>
              </w:rPr>
              <w:t xml:space="preserve"> – 358</w:t>
            </w:r>
            <w:r w:rsidRPr="00FA0144">
              <w:rPr>
                <w:rFonts w:ascii="Times New Roman" w:eastAsia="Times New Roman" w:hAnsi="Times New Roman" w:cs="Times New Roman"/>
                <w:i/>
                <w:sz w:val="18"/>
                <w:szCs w:val="24"/>
                <w:lang w:eastAsia="lv-LV"/>
              </w:rPr>
              <w:t xml:space="preserve"> </w:t>
            </w:r>
            <w:proofErr w:type="spellStart"/>
            <w:r w:rsidRPr="00FA0144">
              <w:rPr>
                <w:rFonts w:ascii="Times New Roman" w:eastAsia="Times New Roman" w:hAnsi="Times New Roman" w:cs="Times New Roman"/>
                <w:i/>
                <w:sz w:val="18"/>
                <w:szCs w:val="24"/>
                <w:lang w:eastAsia="lv-LV"/>
              </w:rPr>
              <w:t>euro</w:t>
            </w:r>
            <w:proofErr w:type="spellEnd"/>
            <w:r>
              <w:rPr>
                <w:rFonts w:ascii="Times New Roman" w:eastAsia="Times New Roman" w:hAnsi="Times New Roman" w:cs="Times New Roman"/>
                <w:i/>
                <w:sz w:val="18"/>
                <w:szCs w:val="24"/>
                <w:lang w:eastAsia="lv-LV"/>
              </w:rPr>
              <w:t xml:space="preserve"> </w:t>
            </w:r>
            <w:r>
              <w:rPr>
                <w:rFonts w:ascii="Times New Roman" w:eastAsia="Times New Roman" w:hAnsi="Times New Roman" w:cs="Times New Roman"/>
                <w:sz w:val="18"/>
                <w:szCs w:val="24"/>
                <w:lang w:eastAsia="lv-LV"/>
              </w:rPr>
              <w:t>(2022.gadā un turpmāk)</w:t>
            </w:r>
          </w:p>
          <w:p w14:paraId="5CFF4C36" w14:textId="77777777" w:rsidR="00CC153A" w:rsidRPr="00FA0144" w:rsidRDefault="00CC153A" w:rsidP="00CC153A">
            <w:pPr>
              <w:spacing w:after="0" w:line="240" w:lineRule="auto"/>
              <w:ind w:left="136"/>
              <w:jc w:val="both"/>
              <w:rPr>
                <w:rFonts w:ascii="Times New Roman" w:eastAsia="Times New Roman" w:hAnsi="Times New Roman" w:cs="Times New Roman"/>
                <w:i/>
                <w:sz w:val="18"/>
                <w:szCs w:val="24"/>
                <w:lang w:eastAsia="lv-LV"/>
              </w:rPr>
            </w:pPr>
            <w:r w:rsidRPr="00FA0144">
              <w:rPr>
                <w:rFonts w:ascii="Times New Roman" w:eastAsia="Times New Roman" w:hAnsi="Times New Roman" w:cs="Times New Roman"/>
                <w:sz w:val="18"/>
                <w:szCs w:val="24"/>
                <w:lang w:eastAsia="lv-LV"/>
              </w:rPr>
              <w:t xml:space="preserve">Darbinieku apmācība 250 </w:t>
            </w:r>
            <w:proofErr w:type="spellStart"/>
            <w:r w:rsidRPr="00FA0144">
              <w:rPr>
                <w:rFonts w:ascii="Times New Roman" w:eastAsia="Times New Roman" w:hAnsi="Times New Roman" w:cs="Times New Roman"/>
                <w:i/>
                <w:sz w:val="18"/>
                <w:szCs w:val="24"/>
                <w:lang w:eastAsia="lv-LV"/>
              </w:rPr>
              <w:t>euro</w:t>
            </w:r>
            <w:proofErr w:type="spellEnd"/>
            <w:r w:rsidRPr="00FA0144">
              <w:rPr>
                <w:rFonts w:ascii="Times New Roman" w:eastAsia="Times New Roman" w:hAnsi="Times New Roman" w:cs="Times New Roman"/>
                <w:sz w:val="18"/>
                <w:szCs w:val="24"/>
                <w:lang w:eastAsia="lv-LV"/>
              </w:rPr>
              <w:t xml:space="preserve"> x 1 </w:t>
            </w:r>
            <w:proofErr w:type="spellStart"/>
            <w:r w:rsidRPr="00FA0144">
              <w:rPr>
                <w:rFonts w:ascii="Times New Roman" w:eastAsia="Times New Roman" w:hAnsi="Times New Roman" w:cs="Times New Roman"/>
                <w:sz w:val="18"/>
                <w:szCs w:val="24"/>
                <w:lang w:eastAsia="lv-LV"/>
              </w:rPr>
              <w:t>cilv</w:t>
            </w:r>
            <w:proofErr w:type="spellEnd"/>
            <w:r w:rsidRPr="00FA0144">
              <w:rPr>
                <w:rFonts w:ascii="Times New Roman" w:eastAsia="Times New Roman" w:hAnsi="Times New Roman" w:cs="Times New Roman"/>
                <w:sz w:val="18"/>
                <w:szCs w:val="24"/>
                <w:lang w:eastAsia="lv-LV"/>
              </w:rPr>
              <w:t>. = 250</w:t>
            </w:r>
            <w:r w:rsidRPr="00FA0144">
              <w:rPr>
                <w:rFonts w:ascii="Times New Roman" w:eastAsia="Times New Roman" w:hAnsi="Times New Roman" w:cs="Times New Roman"/>
                <w:i/>
                <w:sz w:val="18"/>
                <w:szCs w:val="24"/>
                <w:lang w:eastAsia="lv-LV"/>
              </w:rPr>
              <w:t xml:space="preserve"> </w:t>
            </w:r>
            <w:proofErr w:type="spellStart"/>
            <w:r w:rsidRPr="00FA0144">
              <w:rPr>
                <w:rFonts w:ascii="Times New Roman" w:eastAsia="Times New Roman" w:hAnsi="Times New Roman" w:cs="Times New Roman"/>
                <w:i/>
                <w:sz w:val="18"/>
                <w:szCs w:val="24"/>
                <w:lang w:eastAsia="lv-LV"/>
              </w:rPr>
              <w:t>euro</w:t>
            </w:r>
            <w:proofErr w:type="spellEnd"/>
          </w:p>
          <w:p w14:paraId="491B8CB5" w14:textId="77777777" w:rsidR="00CC153A" w:rsidRPr="00FA0144" w:rsidRDefault="00CC153A" w:rsidP="00CC153A">
            <w:pPr>
              <w:spacing w:after="0" w:line="240" w:lineRule="auto"/>
              <w:ind w:left="136"/>
              <w:jc w:val="both"/>
              <w:rPr>
                <w:rFonts w:ascii="Times New Roman" w:eastAsia="Times New Roman" w:hAnsi="Times New Roman" w:cs="Times New Roman"/>
                <w:iCs/>
                <w:sz w:val="18"/>
                <w:szCs w:val="24"/>
                <w:lang w:eastAsia="lv-LV"/>
              </w:rPr>
            </w:pPr>
            <w:r w:rsidRPr="00FA0144">
              <w:rPr>
                <w:rFonts w:ascii="Times New Roman" w:eastAsia="Times New Roman" w:hAnsi="Times New Roman" w:cs="Times New Roman"/>
                <w:iCs/>
                <w:sz w:val="18"/>
                <w:szCs w:val="24"/>
                <w:lang w:eastAsia="lv-LV"/>
              </w:rPr>
              <w:t xml:space="preserve">Darba drošības  (3 </w:t>
            </w:r>
            <w:proofErr w:type="spellStart"/>
            <w:r w:rsidRPr="00FA0144">
              <w:rPr>
                <w:rFonts w:ascii="Times New Roman" w:eastAsia="Times New Roman" w:hAnsi="Times New Roman" w:cs="Times New Roman"/>
                <w:i/>
                <w:iCs/>
                <w:sz w:val="18"/>
                <w:szCs w:val="24"/>
                <w:lang w:eastAsia="lv-LV"/>
              </w:rPr>
              <w:t>euro</w:t>
            </w:r>
            <w:proofErr w:type="spellEnd"/>
            <w:r w:rsidRPr="00FA0144">
              <w:rPr>
                <w:rFonts w:ascii="Times New Roman" w:eastAsia="Times New Roman" w:hAnsi="Times New Roman" w:cs="Times New Roman"/>
                <w:iCs/>
                <w:sz w:val="18"/>
                <w:szCs w:val="24"/>
                <w:lang w:eastAsia="lv-LV"/>
              </w:rPr>
              <w:t xml:space="preserve"> x 12 </w:t>
            </w:r>
            <w:proofErr w:type="spellStart"/>
            <w:r w:rsidRPr="00FA0144">
              <w:rPr>
                <w:rFonts w:ascii="Times New Roman" w:eastAsia="Times New Roman" w:hAnsi="Times New Roman" w:cs="Times New Roman"/>
                <w:iCs/>
                <w:sz w:val="18"/>
                <w:szCs w:val="24"/>
                <w:lang w:eastAsia="lv-LV"/>
              </w:rPr>
              <w:t>mēn</w:t>
            </w:r>
            <w:proofErr w:type="spellEnd"/>
            <w:r w:rsidRPr="00FA0144">
              <w:rPr>
                <w:rFonts w:ascii="Times New Roman" w:eastAsia="Times New Roman" w:hAnsi="Times New Roman" w:cs="Times New Roman"/>
                <w:iCs/>
                <w:sz w:val="18"/>
                <w:szCs w:val="24"/>
                <w:lang w:eastAsia="lv-LV"/>
              </w:rPr>
              <w:t xml:space="preserve">.) x 1 </w:t>
            </w:r>
            <w:proofErr w:type="spellStart"/>
            <w:r w:rsidRPr="00FA0144">
              <w:rPr>
                <w:rFonts w:ascii="Times New Roman" w:eastAsia="Times New Roman" w:hAnsi="Times New Roman" w:cs="Times New Roman"/>
                <w:iCs/>
                <w:sz w:val="18"/>
                <w:szCs w:val="24"/>
                <w:lang w:eastAsia="lv-LV"/>
              </w:rPr>
              <w:t>cilv</w:t>
            </w:r>
            <w:proofErr w:type="spellEnd"/>
            <w:r w:rsidRPr="00FA0144">
              <w:rPr>
                <w:rFonts w:ascii="Times New Roman" w:eastAsia="Times New Roman" w:hAnsi="Times New Roman" w:cs="Times New Roman"/>
                <w:iCs/>
                <w:sz w:val="18"/>
                <w:szCs w:val="24"/>
                <w:lang w:eastAsia="lv-LV"/>
              </w:rPr>
              <w:t>. = 36</w:t>
            </w:r>
            <w:r w:rsidRPr="00FA0144">
              <w:rPr>
                <w:rFonts w:ascii="Times New Roman" w:eastAsia="Times New Roman" w:hAnsi="Times New Roman" w:cs="Times New Roman"/>
                <w:i/>
                <w:iCs/>
                <w:sz w:val="18"/>
                <w:szCs w:val="24"/>
                <w:lang w:eastAsia="lv-LV"/>
              </w:rPr>
              <w:t xml:space="preserve"> </w:t>
            </w:r>
            <w:proofErr w:type="spellStart"/>
            <w:r w:rsidRPr="00FA0144">
              <w:rPr>
                <w:rFonts w:ascii="Times New Roman" w:eastAsia="Times New Roman" w:hAnsi="Times New Roman" w:cs="Times New Roman"/>
                <w:i/>
                <w:iCs/>
                <w:sz w:val="18"/>
                <w:szCs w:val="24"/>
                <w:lang w:eastAsia="lv-LV"/>
              </w:rPr>
              <w:t>euro</w:t>
            </w:r>
            <w:proofErr w:type="spellEnd"/>
          </w:p>
          <w:p w14:paraId="40F1D478"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24"/>
                <w:lang w:eastAsia="lv-LV"/>
              </w:rPr>
            </w:pPr>
            <w:r w:rsidRPr="00FA0144">
              <w:rPr>
                <w:rFonts w:ascii="Times New Roman" w:eastAsia="Times New Roman" w:hAnsi="Times New Roman" w:cs="Times New Roman"/>
                <w:sz w:val="18"/>
                <w:szCs w:val="24"/>
                <w:lang w:eastAsia="lv-LV"/>
              </w:rPr>
              <w:t xml:space="preserve">Pārējie iestādes administratīvie izdevumi (kārtridžu uzpilde u.c.) </w:t>
            </w:r>
            <w:r w:rsidRPr="00FA0144">
              <w:rPr>
                <w:rFonts w:ascii="Times New Roman" w:eastAsia="Times New Roman" w:hAnsi="Times New Roman" w:cs="Times New Roman"/>
                <w:iCs/>
                <w:sz w:val="18"/>
                <w:szCs w:val="24"/>
                <w:lang w:eastAsia="lv-LV"/>
              </w:rPr>
              <w:t xml:space="preserve">(6 </w:t>
            </w:r>
            <w:proofErr w:type="spellStart"/>
            <w:r w:rsidRPr="00FA0144">
              <w:rPr>
                <w:rFonts w:ascii="Times New Roman" w:eastAsia="Times New Roman" w:hAnsi="Times New Roman" w:cs="Times New Roman"/>
                <w:i/>
                <w:iCs/>
                <w:sz w:val="18"/>
                <w:szCs w:val="24"/>
                <w:lang w:eastAsia="lv-LV"/>
              </w:rPr>
              <w:t>euro</w:t>
            </w:r>
            <w:proofErr w:type="spellEnd"/>
            <w:r w:rsidRPr="00FA0144">
              <w:rPr>
                <w:rFonts w:ascii="Times New Roman" w:eastAsia="Times New Roman" w:hAnsi="Times New Roman" w:cs="Times New Roman"/>
                <w:iCs/>
                <w:sz w:val="18"/>
                <w:szCs w:val="24"/>
                <w:lang w:eastAsia="lv-LV"/>
              </w:rPr>
              <w:t xml:space="preserve"> x 12 </w:t>
            </w:r>
            <w:proofErr w:type="spellStart"/>
            <w:r w:rsidRPr="00FA0144">
              <w:rPr>
                <w:rFonts w:ascii="Times New Roman" w:eastAsia="Times New Roman" w:hAnsi="Times New Roman" w:cs="Times New Roman"/>
                <w:iCs/>
                <w:sz w:val="18"/>
                <w:szCs w:val="24"/>
                <w:lang w:eastAsia="lv-LV"/>
              </w:rPr>
              <w:t>mēn</w:t>
            </w:r>
            <w:proofErr w:type="spellEnd"/>
            <w:r w:rsidRPr="00FA0144">
              <w:rPr>
                <w:rFonts w:ascii="Times New Roman" w:eastAsia="Times New Roman" w:hAnsi="Times New Roman" w:cs="Times New Roman"/>
                <w:iCs/>
                <w:sz w:val="18"/>
                <w:szCs w:val="24"/>
                <w:lang w:eastAsia="lv-LV"/>
              </w:rPr>
              <w:t xml:space="preserve">.) x 1 </w:t>
            </w:r>
            <w:proofErr w:type="spellStart"/>
            <w:r w:rsidRPr="00FA0144">
              <w:rPr>
                <w:rFonts w:ascii="Times New Roman" w:eastAsia="Times New Roman" w:hAnsi="Times New Roman" w:cs="Times New Roman"/>
                <w:iCs/>
                <w:sz w:val="18"/>
                <w:szCs w:val="24"/>
                <w:lang w:eastAsia="lv-LV"/>
              </w:rPr>
              <w:t>cilv</w:t>
            </w:r>
            <w:proofErr w:type="spellEnd"/>
            <w:r w:rsidRPr="00FA0144">
              <w:rPr>
                <w:rFonts w:ascii="Times New Roman" w:eastAsia="Times New Roman" w:hAnsi="Times New Roman" w:cs="Times New Roman"/>
                <w:iCs/>
                <w:sz w:val="18"/>
                <w:szCs w:val="24"/>
                <w:lang w:eastAsia="lv-LV"/>
              </w:rPr>
              <w:t>. = 72</w:t>
            </w:r>
            <w:r w:rsidRPr="00FA0144">
              <w:rPr>
                <w:rFonts w:ascii="Times New Roman" w:eastAsia="Times New Roman" w:hAnsi="Times New Roman" w:cs="Times New Roman"/>
                <w:i/>
                <w:iCs/>
                <w:sz w:val="18"/>
                <w:szCs w:val="24"/>
                <w:lang w:eastAsia="lv-LV"/>
              </w:rPr>
              <w:t xml:space="preserve"> </w:t>
            </w:r>
            <w:proofErr w:type="spellStart"/>
            <w:r w:rsidRPr="00FA0144">
              <w:rPr>
                <w:rFonts w:ascii="Times New Roman" w:eastAsia="Times New Roman" w:hAnsi="Times New Roman" w:cs="Times New Roman"/>
                <w:i/>
                <w:iCs/>
                <w:sz w:val="18"/>
                <w:szCs w:val="24"/>
                <w:lang w:eastAsia="lv-LV"/>
              </w:rPr>
              <w:t>euro</w:t>
            </w:r>
            <w:proofErr w:type="spellEnd"/>
          </w:p>
          <w:p w14:paraId="1870DBD5"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24"/>
                <w:u w:val="single"/>
                <w:lang w:eastAsia="lv-LV"/>
              </w:rPr>
            </w:pPr>
            <w:r w:rsidRPr="00FA0144">
              <w:rPr>
                <w:rFonts w:ascii="Times New Roman" w:eastAsia="Times New Roman" w:hAnsi="Times New Roman" w:cs="Times New Roman"/>
                <w:sz w:val="18"/>
                <w:szCs w:val="24"/>
                <w:u w:val="single"/>
                <w:lang w:eastAsia="lv-LV"/>
              </w:rPr>
              <w:t xml:space="preserve">EKK 2250 Informācijas tehnoloģiju pakalpojumi </w:t>
            </w:r>
            <w:r w:rsidRPr="002C1D7C">
              <w:rPr>
                <w:rFonts w:ascii="Times New Roman" w:eastAsia="Times New Roman" w:hAnsi="Times New Roman" w:cs="Times New Roman"/>
                <w:sz w:val="18"/>
                <w:szCs w:val="24"/>
                <w:lang w:eastAsia="lv-LV"/>
              </w:rPr>
              <w:t>– 900</w:t>
            </w:r>
            <w:r w:rsidRPr="002C1D7C">
              <w:rPr>
                <w:rFonts w:ascii="Times New Roman" w:eastAsia="Times New Roman" w:hAnsi="Times New Roman" w:cs="Times New Roman"/>
                <w:i/>
                <w:sz w:val="18"/>
                <w:szCs w:val="24"/>
                <w:lang w:eastAsia="lv-LV"/>
              </w:rPr>
              <w:t xml:space="preserve"> </w:t>
            </w:r>
            <w:proofErr w:type="spellStart"/>
            <w:r w:rsidRPr="002C1D7C">
              <w:rPr>
                <w:rFonts w:ascii="Times New Roman" w:eastAsia="Times New Roman" w:hAnsi="Times New Roman" w:cs="Times New Roman"/>
                <w:i/>
                <w:sz w:val="18"/>
                <w:szCs w:val="24"/>
                <w:lang w:eastAsia="lv-LV"/>
              </w:rPr>
              <w:t>euro</w:t>
            </w:r>
            <w:proofErr w:type="spellEnd"/>
            <w:r>
              <w:rPr>
                <w:rFonts w:ascii="Times New Roman" w:eastAsia="Times New Roman" w:hAnsi="Times New Roman" w:cs="Times New Roman"/>
                <w:i/>
                <w:sz w:val="18"/>
                <w:szCs w:val="24"/>
                <w:lang w:eastAsia="lv-LV"/>
              </w:rPr>
              <w:t xml:space="preserve"> </w:t>
            </w:r>
            <w:r w:rsidRPr="002C1D7C">
              <w:rPr>
                <w:rFonts w:ascii="Times New Roman" w:eastAsia="Times New Roman" w:hAnsi="Times New Roman" w:cs="Times New Roman"/>
                <w:sz w:val="18"/>
                <w:szCs w:val="24"/>
                <w:lang w:eastAsia="lv-LV"/>
              </w:rPr>
              <w:t>(2022</w:t>
            </w:r>
            <w:r>
              <w:rPr>
                <w:rFonts w:ascii="Times New Roman" w:eastAsia="Times New Roman" w:hAnsi="Times New Roman" w:cs="Times New Roman"/>
                <w:sz w:val="18"/>
                <w:szCs w:val="24"/>
                <w:lang w:eastAsia="lv-LV"/>
              </w:rPr>
              <w:t>.gadā un turpmāk)</w:t>
            </w:r>
          </w:p>
          <w:p w14:paraId="3CAE44DC"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24"/>
                <w:lang w:eastAsia="lv-LV"/>
              </w:rPr>
            </w:pPr>
            <w:r w:rsidRPr="00FA0144">
              <w:rPr>
                <w:rFonts w:ascii="Times New Roman" w:eastAsia="Times New Roman" w:hAnsi="Times New Roman" w:cs="Times New Roman"/>
                <w:sz w:val="18"/>
                <w:szCs w:val="24"/>
                <w:lang w:eastAsia="lv-LV"/>
              </w:rPr>
              <w:t xml:space="preserve">IT infrastruktūras apkalpošanas izdevumi  </w:t>
            </w:r>
            <w:r w:rsidRPr="00FA0144">
              <w:rPr>
                <w:rFonts w:ascii="Times New Roman" w:eastAsia="Times New Roman" w:hAnsi="Times New Roman" w:cs="Times New Roman"/>
                <w:iCs/>
                <w:sz w:val="18"/>
                <w:szCs w:val="24"/>
                <w:lang w:eastAsia="lv-LV"/>
              </w:rPr>
              <w:t xml:space="preserve">(75 </w:t>
            </w:r>
            <w:proofErr w:type="spellStart"/>
            <w:r w:rsidRPr="00FA0144">
              <w:rPr>
                <w:rFonts w:ascii="Times New Roman" w:eastAsia="Times New Roman" w:hAnsi="Times New Roman" w:cs="Times New Roman"/>
                <w:i/>
                <w:iCs/>
                <w:sz w:val="18"/>
                <w:szCs w:val="24"/>
                <w:lang w:eastAsia="lv-LV"/>
              </w:rPr>
              <w:t>euro</w:t>
            </w:r>
            <w:proofErr w:type="spellEnd"/>
            <w:r w:rsidRPr="00FA0144">
              <w:rPr>
                <w:rFonts w:ascii="Times New Roman" w:eastAsia="Times New Roman" w:hAnsi="Times New Roman" w:cs="Times New Roman"/>
                <w:iCs/>
                <w:sz w:val="18"/>
                <w:szCs w:val="24"/>
                <w:lang w:eastAsia="lv-LV"/>
              </w:rPr>
              <w:t xml:space="preserve"> x 12 </w:t>
            </w:r>
            <w:proofErr w:type="spellStart"/>
            <w:r w:rsidRPr="00FA0144">
              <w:rPr>
                <w:rFonts w:ascii="Times New Roman" w:eastAsia="Times New Roman" w:hAnsi="Times New Roman" w:cs="Times New Roman"/>
                <w:iCs/>
                <w:sz w:val="18"/>
                <w:szCs w:val="24"/>
                <w:lang w:eastAsia="lv-LV"/>
              </w:rPr>
              <w:t>mēn</w:t>
            </w:r>
            <w:proofErr w:type="spellEnd"/>
            <w:r w:rsidRPr="00FA0144">
              <w:rPr>
                <w:rFonts w:ascii="Times New Roman" w:eastAsia="Times New Roman" w:hAnsi="Times New Roman" w:cs="Times New Roman"/>
                <w:iCs/>
                <w:sz w:val="18"/>
                <w:szCs w:val="24"/>
                <w:lang w:eastAsia="lv-LV"/>
              </w:rPr>
              <w:t xml:space="preserve">.) x 1 </w:t>
            </w:r>
            <w:proofErr w:type="spellStart"/>
            <w:r w:rsidRPr="00FA0144">
              <w:rPr>
                <w:rFonts w:ascii="Times New Roman" w:eastAsia="Times New Roman" w:hAnsi="Times New Roman" w:cs="Times New Roman"/>
                <w:iCs/>
                <w:sz w:val="18"/>
                <w:szCs w:val="24"/>
                <w:lang w:eastAsia="lv-LV"/>
              </w:rPr>
              <w:t>cilv</w:t>
            </w:r>
            <w:proofErr w:type="spellEnd"/>
            <w:r w:rsidRPr="00FA0144">
              <w:rPr>
                <w:rFonts w:ascii="Times New Roman" w:eastAsia="Times New Roman" w:hAnsi="Times New Roman" w:cs="Times New Roman"/>
                <w:iCs/>
                <w:sz w:val="18"/>
                <w:szCs w:val="24"/>
                <w:lang w:eastAsia="lv-LV"/>
              </w:rPr>
              <w:t>. = 900</w:t>
            </w:r>
            <w:r w:rsidRPr="00FA0144">
              <w:rPr>
                <w:rFonts w:ascii="Times New Roman" w:eastAsia="Times New Roman" w:hAnsi="Times New Roman" w:cs="Times New Roman"/>
                <w:i/>
                <w:iCs/>
                <w:sz w:val="18"/>
                <w:szCs w:val="24"/>
                <w:lang w:eastAsia="lv-LV"/>
              </w:rPr>
              <w:t xml:space="preserve"> </w:t>
            </w:r>
            <w:proofErr w:type="spellStart"/>
            <w:r w:rsidRPr="00FA0144">
              <w:rPr>
                <w:rFonts w:ascii="Times New Roman" w:eastAsia="Times New Roman" w:hAnsi="Times New Roman" w:cs="Times New Roman"/>
                <w:i/>
                <w:iCs/>
                <w:sz w:val="18"/>
                <w:szCs w:val="24"/>
                <w:lang w:eastAsia="lv-LV"/>
              </w:rPr>
              <w:t>euro</w:t>
            </w:r>
            <w:proofErr w:type="spellEnd"/>
          </w:p>
          <w:p w14:paraId="04947488" w14:textId="77777777" w:rsidR="00CC153A" w:rsidRDefault="00CC153A" w:rsidP="00CC153A">
            <w:pPr>
              <w:spacing w:after="0" w:line="240" w:lineRule="auto"/>
              <w:ind w:left="136"/>
              <w:jc w:val="both"/>
              <w:rPr>
                <w:rFonts w:ascii="Times New Roman" w:eastAsia="Times New Roman" w:hAnsi="Times New Roman" w:cs="Times New Roman"/>
                <w:sz w:val="18"/>
                <w:szCs w:val="24"/>
                <w:lang w:eastAsia="lv-LV"/>
              </w:rPr>
            </w:pPr>
            <w:r w:rsidRPr="00FA0144">
              <w:rPr>
                <w:rFonts w:ascii="Times New Roman" w:eastAsia="Times New Roman" w:hAnsi="Times New Roman" w:cs="Times New Roman"/>
                <w:sz w:val="18"/>
                <w:szCs w:val="24"/>
                <w:u w:val="single"/>
                <w:lang w:eastAsia="lv-LV"/>
              </w:rPr>
              <w:t xml:space="preserve">EKK 2310 </w:t>
            </w:r>
            <w:r w:rsidRPr="00E75572">
              <w:rPr>
                <w:rFonts w:ascii="Times New Roman" w:eastAsia="Times New Roman" w:hAnsi="Times New Roman" w:cs="Times New Roman"/>
                <w:sz w:val="18"/>
                <w:szCs w:val="24"/>
                <w:u w:val="single"/>
                <w:lang w:eastAsia="lv-LV"/>
              </w:rPr>
              <w:t xml:space="preserve">Izdevumi par precēm iestādes darbības </w:t>
            </w:r>
            <w:r w:rsidRPr="00E75572">
              <w:rPr>
                <w:rFonts w:ascii="Times New Roman" w:eastAsia="Times New Roman" w:hAnsi="Times New Roman" w:cs="Times New Roman"/>
                <w:sz w:val="18"/>
                <w:szCs w:val="24"/>
                <w:lang w:eastAsia="lv-LV"/>
              </w:rPr>
              <w:t>nodrošināšanai</w:t>
            </w:r>
            <w:r>
              <w:rPr>
                <w:rFonts w:ascii="Times New Roman" w:eastAsia="Times New Roman" w:hAnsi="Times New Roman" w:cs="Times New Roman"/>
                <w:sz w:val="18"/>
                <w:szCs w:val="24"/>
                <w:lang w:eastAsia="lv-LV"/>
              </w:rPr>
              <w:t xml:space="preserve"> 1</w:t>
            </w:r>
            <w:r w:rsidRPr="00E75572">
              <w:rPr>
                <w:rFonts w:ascii="Times New Roman" w:eastAsia="Times New Roman" w:hAnsi="Times New Roman" w:cs="Times New Roman"/>
                <w:sz w:val="18"/>
                <w:szCs w:val="24"/>
                <w:lang w:eastAsia="lv-LV"/>
              </w:rPr>
              <w:t>3</w:t>
            </w:r>
            <w:r>
              <w:rPr>
                <w:rFonts w:ascii="Times New Roman" w:eastAsia="Times New Roman" w:hAnsi="Times New Roman" w:cs="Times New Roman"/>
                <w:sz w:val="18"/>
                <w:szCs w:val="24"/>
                <w:lang w:eastAsia="lv-LV"/>
              </w:rPr>
              <w:t>4</w:t>
            </w:r>
            <w:r w:rsidRPr="00FA0144">
              <w:rPr>
                <w:rFonts w:ascii="Times New Roman" w:eastAsia="Times New Roman" w:hAnsi="Times New Roman" w:cs="Times New Roman"/>
                <w:i/>
                <w:sz w:val="18"/>
                <w:szCs w:val="24"/>
                <w:lang w:eastAsia="lv-LV"/>
              </w:rPr>
              <w:t xml:space="preserve"> </w:t>
            </w:r>
            <w:proofErr w:type="spellStart"/>
            <w:r w:rsidRPr="00FA0144">
              <w:rPr>
                <w:rFonts w:ascii="Times New Roman" w:eastAsia="Times New Roman" w:hAnsi="Times New Roman" w:cs="Times New Roman"/>
                <w:i/>
                <w:sz w:val="18"/>
                <w:szCs w:val="24"/>
                <w:lang w:eastAsia="lv-LV"/>
              </w:rPr>
              <w:t>euro</w:t>
            </w:r>
            <w:proofErr w:type="spellEnd"/>
            <w:r>
              <w:rPr>
                <w:rFonts w:ascii="Times New Roman" w:eastAsia="Times New Roman" w:hAnsi="Times New Roman" w:cs="Times New Roman"/>
                <w:i/>
                <w:sz w:val="18"/>
                <w:szCs w:val="24"/>
                <w:lang w:eastAsia="lv-LV"/>
              </w:rPr>
              <w:t xml:space="preserve"> </w:t>
            </w:r>
            <w:r w:rsidRPr="002C1D7C">
              <w:rPr>
                <w:rFonts w:ascii="Times New Roman" w:eastAsia="Times New Roman" w:hAnsi="Times New Roman" w:cs="Times New Roman"/>
                <w:sz w:val="18"/>
                <w:szCs w:val="24"/>
                <w:lang w:eastAsia="lv-LV"/>
              </w:rPr>
              <w:t>(2022</w:t>
            </w:r>
            <w:r>
              <w:rPr>
                <w:rFonts w:ascii="Times New Roman" w:eastAsia="Times New Roman" w:hAnsi="Times New Roman" w:cs="Times New Roman"/>
                <w:sz w:val="18"/>
                <w:szCs w:val="24"/>
                <w:lang w:eastAsia="lv-LV"/>
              </w:rPr>
              <w:t>.gadā un turpmāk)</w:t>
            </w:r>
            <w:r w:rsidRPr="00FA0144">
              <w:rPr>
                <w:rFonts w:ascii="Times New Roman" w:eastAsia="Times New Roman" w:hAnsi="Times New Roman" w:cs="Times New Roman"/>
                <w:sz w:val="18"/>
                <w:szCs w:val="24"/>
                <w:lang w:eastAsia="lv-LV"/>
              </w:rPr>
              <w:t xml:space="preserve"> </w:t>
            </w:r>
            <w:r>
              <w:rPr>
                <w:rFonts w:ascii="Times New Roman" w:eastAsia="Times New Roman" w:hAnsi="Times New Roman" w:cs="Times New Roman"/>
                <w:sz w:val="18"/>
                <w:szCs w:val="24"/>
                <w:lang w:eastAsia="lv-LV"/>
              </w:rPr>
              <w:t xml:space="preserve">+ </w:t>
            </w:r>
            <w:r w:rsidRPr="00FA0144">
              <w:rPr>
                <w:rFonts w:ascii="Times New Roman" w:eastAsia="Times New Roman" w:hAnsi="Times New Roman" w:cs="Times New Roman"/>
                <w:sz w:val="18"/>
                <w:szCs w:val="24"/>
                <w:lang w:eastAsia="lv-LV"/>
              </w:rPr>
              <w:t>1 1</w:t>
            </w:r>
            <w:r>
              <w:rPr>
                <w:rFonts w:ascii="Times New Roman" w:eastAsia="Times New Roman" w:hAnsi="Times New Roman" w:cs="Times New Roman"/>
                <w:sz w:val="18"/>
                <w:szCs w:val="24"/>
                <w:lang w:eastAsia="lv-LV"/>
              </w:rPr>
              <w:t>49</w:t>
            </w:r>
            <w:r w:rsidRPr="00FA0144">
              <w:rPr>
                <w:rFonts w:ascii="Times New Roman" w:eastAsia="Times New Roman" w:hAnsi="Times New Roman" w:cs="Times New Roman"/>
                <w:i/>
                <w:sz w:val="18"/>
                <w:szCs w:val="24"/>
                <w:lang w:eastAsia="lv-LV"/>
              </w:rPr>
              <w:t xml:space="preserve"> </w:t>
            </w:r>
            <w:proofErr w:type="spellStart"/>
            <w:r w:rsidRPr="00FA0144">
              <w:rPr>
                <w:rFonts w:ascii="Times New Roman" w:eastAsia="Times New Roman" w:hAnsi="Times New Roman" w:cs="Times New Roman"/>
                <w:i/>
                <w:sz w:val="18"/>
                <w:szCs w:val="24"/>
                <w:lang w:eastAsia="lv-LV"/>
              </w:rPr>
              <w:t>euro</w:t>
            </w:r>
            <w:proofErr w:type="spellEnd"/>
            <w:r>
              <w:rPr>
                <w:rFonts w:ascii="Times New Roman" w:eastAsia="Times New Roman" w:hAnsi="Times New Roman" w:cs="Times New Roman"/>
                <w:i/>
                <w:sz w:val="18"/>
                <w:szCs w:val="24"/>
                <w:lang w:eastAsia="lv-LV"/>
              </w:rPr>
              <w:t xml:space="preserve"> </w:t>
            </w:r>
            <w:r w:rsidRPr="002C1D7C">
              <w:rPr>
                <w:rFonts w:ascii="Times New Roman" w:eastAsia="Times New Roman" w:hAnsi="Times New Roman" w:cs="Times New Roman"/>
                <w:sz w:val="18"/>
                <w:szCs w:val="24"/>
                <w:lang w:eastAsia="lv-LV"/>
              </w:rPr>
              <w:t>(2022</w:t>
            </w:r>
            <w:r>
              <w:rPr>
                <w:rFonts w:ascii="Times New Roman" w:eastAsia="Times New Roman" w:hAnsi="Times New Roman" w:cs="Times New Roman"/>
                <w:sz w:val="18"/>
                <w:szCs w:val="24"/>
                <w:lang w:eastAsia="lv-LV"/>
              </w:rPr>
              <w:t xml:space="preserve">.gadā) = 1 283 </w:t>
            </w:r>
            <w:proofErr w:type="spellStart"/>
            <w:r>
              <w:rPr>
                <w:rFonts w:ascii="Times New Roman" w:eastAsia="Times New Roman" w:hAnsi="Times New Roman" w:cs="Times New Roman"/>
                <w:i/>
                <w:sz w:val="18"/>
                <w:szCs w:val="24"/>
                <w:lang w:eastAsia="lv-LV"/>
              </w:rPr>
              <w:t>euro</w:t>
            </w:r>
            <w:proofErr w:type="spellEnd"/>
          </w:p>
          <w:p w14:paraId="4E473942" w14:textId="77777777" w:rsidR="00CC153A" w:rsidRPr="00FA0144" w:rsidRDefault="00CC153A" w:rsidP="00CC153A">
            <w:pPr>
              <w:spacing w:after="0" w:line="240" w:lineRule="auto"/>
              <w:ind w:left="136"/>
              <w:jc w:val="both"/>
              <w:rPr>
                <w:rFonts w:ascii="Times New Roman" w:eastAsia="Times New Roman" w:hAnsi="Times New Roman" w:cs="Times New Roman"/>
                <w:i/>
                <w:sz w:val="18"/>
                <w:szCs w:val="24"/>
                <w:lang w:eastAsia="lv-LV"/>
              </w:rPr>
            </w:pPr>
            <w:r w:rsidRPr="00FA0144">
              <w:rPr>
                <w:rFonts w:ascii="Times New Roman" w:eastAsia="Times New Roman" w:hAnsi="Times New Roman" w:cs="Times New Roman"/>
                <w:sz w:val="18"/>
                <w:szCs w:val="24"/>
                <w:lang w:eastAsia="lv-LV"/>
              </w:rPr>
              <w:t xml:space="preserve">Kancelejas piederumi (7 </w:t>
            </w:r>
            <w:proofErr w:type="spellStart"/>
            <w:r w:rsidRPr="00FA0144">
              <w:rPr>
                <w:rFonts w:ascii="Times New Roman" w:eastAsia="Times New Roman" w:hAnsi="Times New Roman" w:cs="Times New Roman"/>
                <w:i/>
                <w:sz w:val="18"/>
                <w:szCs w:val="24"/>
                <w:lang w:eastAsia="lv-LV"/>
              </w:rPr>
              <w:t>euro</w:t>
            </w:r>
            <w:proofErr w:type="spellEnd"/>
            <w:r w:rsidRPr="00FA0144">
              <w:rPr>
                <w:rFonts w:ascii="Times New Roman" w:eastAsia="Times New Roman" w:hAnsi="Times New Roman" w:cs="Times New Roman"/>
                <w:sz w:val="18"/>
                <w:szCs w:val="24"/>
                <w:lang w:eastAsia="lv-LV"/>
              </w:rPr>
              <w:t xml:space="preserve"> x 12 </w:t>
            </w:r>
            <w:proofErr w:type="spellStart"/>
            <w:r w:rsidRPr="00FA0144">
              <w:rPr>
                <w:rFonts w:ascii="Times New Roman" w:eastAsia="Times New Roman" w:hAnsi="Times New Roman" w:cs="Times New Roman"/>
                <w:sz w:val="18"/>
                <w:szCs w:val="24"/>
                <w:lang w:eastAsia="lv-LV"/>
              </w:rPr>
              <w:t>mēn</w:t>
            </w:r>
            <w:proofErr w:type="spellEnd"/>
            <w:r w:rsidRPr="00FA0144">
              <w:rPr>
                <w:rFonts w:ascii="Times New Roman" w:eastAsia="Times New Roman" w:hAnsi="Times New Roman" w:cs="Times New Roman"/>
                <w:sz w:val="18"/>
                <w:szCs w:val="24"/>
                <w:lang w:eastAsia="lv-LV"/>
              </w:rPr>
              <w:t xml:space="preserve">.) x 1 </w:t>
            </w:r>
            <w:proofErr w:type="spellStart"/>
            <w:r w:rsidRPr="00FA0144">
              <w:rPr>
                <w:rFonts w:ascii="Times New Roman" w:eastAsia="Times New Roman" w:hAnsi="Times New Roman" w:cs="Times New Roman"/>
                <w:sz w:val="18"/>
                <w:szCs w:val="24"/>
                <w:lang w:eastAsia="lv-LV"/>
              </w:rPr>
              <w:t>cilv</w:t>
            </w:r>
            <w:proofErr w:type="spellEnd"/>
            <w:r w:rsidRPr="00FA0144">
              <w:rPr>
                <w:rFonts w:ascii="Times New Roman" w:eastAsia="Times New Roman" w:hAnsi="Times New Roman" w:cs="Times New Roman"/>
                <w:sz w:val="18"/>
                <w:szCs w:val="24"/>
                <w:lang w:eastAsia="lv-LV"/>
              </w:rPr>
              <w:t>. = 84</w:t>
            </w:r>
            <w:r w:rsidRPr="00FA0144">
              <w:rPr>
                <w:rFonts w:ascii="Times New Roman" w:eastAsia="Times New Roman" w:hAnsi="Times New Roman" w:cs="Times New Roman"/>
                <w:i/>
                <w:sz w:val="18"/>
                <w:szCs w:val="24"/>
                <w:lang w:eastAsia="lv-LV"/>
              </w:rPr>
              <w:t xml:space="preserve"> </w:t>
            </w:r>
            <w:proofErr w:type="spellStart"/>
            <w:r w:rsidRPr="00FA0144">
              <w:rPr>
                <w:rFonts w:ascii="Times New Roman" w:eastAsia="Times New Roman" w:hAnsi="Times New Roman" w:cs="Times New Roman"/>
                <w:i/>
                <w:sz w:val="18"/>
                <w:szCs w:val="24"/>
                <w:lang w:eastAsia="lv-LV"/>
              </w:rPr>
              <w:t>euro</w:t>
            </w:r>
            <w:proofErr w:type="spellEnd"/>
            <w:r>
              <w:rPr>
                <w:rFonts w:ascii="Times New Roman" w:eastAsia="Times New Roman" w:hAnsi="Times New Roman" w:cs="Times New Roman"/>
                <w:i/>
                <w:sz w:val="18"/>
                <w:szCs w:val="24"/>
                <w:lang w:eastAsia="lv-LV"/>
              </w:rPr>
              <w:t xml:space="preserve"> </w:t>
            </w:r>
            <w:r w:rsidRPr="002C1D7C">
              <w:rPr>
                <w:rFonts w:ascii="Times New Roman" w:eastAsia="Times New Roman" w:hAnsi="Times New Roman" w:cs="Times New Roman"/>
                <w:sz w:val="18"/>
                <w:szCs w:val="24"/>
                <w:lang w:eastAsia="lv-LV"/>
              </w:rPr>
              <w:t>(2022</w:t>
            </w:r>
            <w:r>
              <w:rPr>
                <w:rFonts w:ascii="Times New Roman" w:eastAsia="Times New Roman" w:hAnsi="Times New Roman" w:cs="Times New Roman"/>
                <w:sz w:val="18"/>
                <w:szCs w:val="24"/>
                <w:lang w:eastAsia="lv-LV"/>
              </w:rPr>
              <w:t>.gadā un turpmāk)</w:t>
            </w:r>
          </w:p>
          <w:p w14:paraId="1D6C6721" w14:textId="77777777" w:rsidR="00CC153A" w:rsidRDefault="00CC153A" w:rsidP="00CC153A">
            <w:pPr>
              <w:spacing w:after="60" w:line="240" w:lineRule="auto"/>
              <w:ind w:left="136"/>
              <w:jc w:val="both"/>
              <w:rPr>
                <w:rFonts w:ascii="Times New Roman" w:eastAsia="Times New Roman" w:hAnsi="Times New Roman" w:cs="Times New Roman"/>
                <w:sz w:val="18"/>
                <w:szCs w:val="24"/>
                <w:lang w:eastAsia="lv-LV"/>
              </w:rPr>
            </w:pPr>
            <w:r w:rsidRPr="00FA0144">
              <w:rPr>
                <w:rFonts w:ascii="Times New Roman" w:eastAsia="Times New Roman" w:hAnsi="Times New Roman" w:cs="Times New Roman"/>
                <w:sz w:val="18"/>
                <w:szCs w:val="24"/>
                <w:lang w:eastAsia="lv-LV"/>
              </w:rPr>
              <w:t xml:space="preserve">Inventārs gadā 50 </w:t>
            </w:r>
            <w:proofErr w:type="spellStart"/>
            <w:r w:rsidRPr="00FA0144">
              <w:rPr>
                <w:rFonts w:ascii="Times New Roman" w:eastAsia="Times New Roman" w:hAnsi="Times New Roman" w:cs="Times New Roman"/>
                <w:i/>
                <w:sz w:val="18"/>
                <w:szCs w:val="24"/>
                <w:lang w:eastAsia="lv-LV"/>
              </w:rPr>
              <w:t>euro</w:t>
            </w:r>
            <w:proofErr w:type="spellEnd"/>
            <w:r w:rsidRPr="00FA0144">
              <w:rPr>
                <w:rFonts w:ascii="Times New Roman" w:eastAsia="Times New Roman" w:hAnsi="Times New Roman" w:cs="Times New Roman"/>
                <w:sz w:val="18"/>
                <w:szCs w:val="24"/>
                <w:lang w:eastAsia="lv-LV"/>
              </w:rPr>
              <w:t xml:space="preserve"> x 1 </w:t>
            </w:r>
            <w:proofErr w:type="spellStart"/>
            <w:r w:rsidRPr="00FA0144">
              <w:rPr>
                <w:rFonts w:ascii="Times New Roman" w:eastAsia="Times New Roman" w:hAnsi="Times New Roman" w:cs="Times New Roman"/>
                <w:sz w:val="18"/>
                <w:szCs w:val="24"/>
                <w:lang w:eastAsia="lv-LV"/>
              </w:rPr>
              <w:t>cilv</w:t>
            </w:r>
            <w:proofErr w:type="spellEnd"/>
            <w:r w:rsidRPr="00FA0144">
              <w:rPr>
                <w:rFonts w:ascii="Times New Roman" w:eastAsia="Times New Roman" w:hAnsi="Times New Roman" w:cs="Times New Roman"/>
                <w:sz w:val="18"/>
                <w:szCs w:val="24"/>
                <w:lang w:eastAsia="lv-LV"/>
              </w:rPr>
              <w:t>. = 50</w:t>
            </w:r>
            <w:r w:rsidRPr="00FA0144">
              <w:rPr>
                <w:rFonts w:ascii="Times New Roman" w:eastAsia="Times New Roman" w:hAnsi="Times New Roman" w:cs="Times New Roman"/>
                <w:i/>
                <w:sz w:val="18"/>
                <w:szCs w:val="24"/>
                <w:lang w:eastAsia="lv-LV"/>
              </w:rPr>
              <w:t xml:space="preserve"> </w:t>
            </w:r>
            <w:proofErr w:type="spellStart"/>
            <w:r w:rsidRPr="00FA0144">
              <w:rPr>
                <w:rFonts w:ascii="Times New Roman" w:eastAsia="Times New Roman" w:hAnsi="Times New Roman" w:cs="Times New Roman"/>
                <w:i/>
                <w:sz w:val="18"/>
                <w:szCs w:val="24"/>
                <w:lang w:eastAsia="lv-LV"/>
              </w:rPr>
              <w:t>euro</w:t>
            </w:r>
            <w:proofErr w:type="spellEnd"/>
            <w:r>
              <w:rPr>
                <w:rFonts w:ascii="Times New Roman" w:eastAsia="Times New Roman" w:hAnsi="Times New Roman" w:cs="Times New Roman"/>
                <w:i/>
                <w:sz w:val="18"/>
                <w:szCs w:val="24"/>
                <w:lang w:eastAsia="lv-LV"/>
              </w:rPr>
              <w:t xml:space="preserve"> </w:t>
            </w:r>
            <w:r w:rsidRPr="002C1D7C">
              <w:rPr>
                <w:rFonts w:ascii="Times New Roman" w:eastAsia="Times New Roman" w:hAnsi="Times New Roman" w:cs="Times New Roman"/>
                <w:sz w:val="18"/>
                <w:szCs w:val="24"/>
                <w:lang w:eastAsia="lv-LV"/>
              </w:rPr>
              <w:t>(2022</w:t>
            </w:r>
            <w:r>
              <w:rPr>
                <w:rFonts w:ascii="Times New Roman" w:eastAsia="Times New Roman" w:hAnsi="Times New Roman" w:cs="Times New Roman"/>
                <w:sz w:val="18"/>
                <w:szCs w:val="24"/>
                <w:lang w:eastAsia="lv-LV"/>
              </w:rPr>
              <w:t>.gadā un turpmāk)</w:t>
            </w:r>
            <w:r w:rsidRPr="00FA0144">
              <w:rPr>
                <w:rFonts w:ascii="Times New Roman" w:eastAsia="Times New Roman" w:hAnsi="Times New Roman" w:cs="Times New Roman"/>
                <w:sz w:val="18"/>
                <w:szCs w:val="24"/>
                <w:lang w:eastAsia="lv-LV"/>
              </w:rPr>
              <w:t xml:space="preserve"> </w:t>
            </w:r>
          </w:p>
          <w:p w14:paraId="62BD21C5"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24"/>
                <w:lang w:eastAsia="lv-LV"/>
              </w:rPr>
            </w:pPr>
            <w:r>
              <w:rPr>
                <w:rFonts w:ascii="Times New Roman" w:eastAsia="Times New Roman" w:hAnsi="Times New Roman" w:cs="Times New Roman"/>
                <w:sz w:val="18"/>
                <w:szCs w:val="24"/>
                <w:lang w:eastAsia="lv-LV"/>
              </w:rPr>
              <w:t>D</w:t>
            </w:r>
            <w:r w:rsidRPr="00FA0144">
              <w:rPr>
                <w:rFonts w:ascii="Times New Roman" w:eastAsia="Times New Roman" w:hAnsi="Times New Roman" w:cs="Times New Roman"/>
                <w:sz w:val="18"/>
                <w:szCs w:val="24"/>
                <w:lang w:eastAsia="lv-LV"/>
              </w:rPr>
              <w:t xml:space="preserve">arba krēsls - 185 </w:t>
            </w:r>
            <w:proofErr w:type="spellStart"/>
            <w:r w:rsidRPr="00FA0144">
              <w:rPr>
                <w:rFonts w:ascii="Times New Roman" w:eastAsia="Times New Roman" w:hAnsi="Times New Roman" w:cs="Times New Roman"/>
                <w:i/>
                <w:sz w:val="18"/>
                <w:szCs w:val="24"/>
                <w:lang w:eastAsia="lv-LV"/>
              </w:rPr>
              <w:t>euro</w:t>
            </w:r>
            <w:proofErr w:type="spellEnd"/>
            <w:r w:rsidRPr="00FA0144">
              <w:rPr>
                <w:rFonts w:ascii="Times New Roman" w:eastAsia="Times New Roman" w:hAnsi="Times New Roman" w:cs="Times New Roman"/>
                <w:sz w:val="18"/>
                <w:szCs w:val="24"/>
                <w:lang w:eastAsia="lv-LV"/>
              </w:rPr>
              <w:t xml:space="preserve"> x 1 = 185</w:t>
            </w:r>
            <w:r w:rsidRPr="00FA0144">
              <w:rPr>
                <w:rFonts w:ascii="Times New Roman" w:eastAsia="Times New Roman" w:hAnsi="Times New Roman" w:cs="Times New Roman"/>
                <w:i/>
                <w:sz w:val="18"/>
                <w:szCs w:val="24"/>
                <w:lang w:eastAsia="lv-LV"/>
              </w:rPr>
              <w:t xml:space="preserve"> </w:t>
            </w:r>
            <w:proofErr w:type="spellStart"/>
            <w:r w:rsidRPr="00FA0144">
              <w:rPr>
                <w:rFonts w:ascii="Times New Roman" w:eastAsia="Times New Roman" w:hAnsi="Times New Roman" w:cs="Times New Roman"/>
                <w:i/>
                <w:sz w:val="18"/>
                <w:szCs w:val="24"/>
                <w:lang w:eastAsia="lv-LV"/>
              </w:rPr>
              <w:t>euro</w:t>
            </w:r>
            <w:proofErr w:type="spellEnd"/>
            <w:r>
              <w:rPr>
                <w:rFonts w:ascii="Times New Roman" w:eastAsia="Times New Roman" w:hAnsi="Times New Roman" w:cs="Times New Roman"/>
                <w:i/>
                <w:sz w:val="18"/>
                <w:szCs w:val="24"/>
                <w:lang w:eastAsia="lv-LV"/>
              </w:rPr>
              <w:t xml:space="preserve"> </w:t>
            </w:r>
            <w:r w:rsidRPr="002C1D7C">
              <w:rPr>
                <w:rFonts w:ascii="Times New Roman" w:eastAsia="Times New Roman" w:hAnsi="Times New Roman" w:cs="Times New Roman"/>
                <w:sz w:val="18"/>
                <w:szCs w:val="24"/>
                <w:lang w:eastAsia="lv-LV"/>
              </w:rPr>
              <w:t>(2022</w:t>
            </w:r>
            <w:r>
              <w:rPr>
                <w:rFonts w:ascii="Times New Roman" w:eastAsia="Times New Roman" w:hAnsi="Times New Roman" w:cs="Times New Roman"/>
                <w:sz w:val="18"/>
                <w:szCs w:val="24"/>
                <w:lang w:eastAsia="lv-LV"/>
              </w:rPr>
              <w:t>.gadā)</w:t>
            </w:r>
          </w:p>
          <w:p w14:paraId="0CC57908" w14:textId="6E234DC2" w:rsidR="00CC153A" w:rsidRPr="00FA0144" w:rsidRDefault="00CC153A" w:rsidP="00CC153A">
            <w:pPr>
              <w:spacing w:after="0" w:line="240" w:lineRule="auto"/>
              <w:ind w:left="136"/>
              <w:jc w:val="both"/>
              <w:rPr>
                <w:rFonts w:ascii="Times New Roman" w:eastAsia="Times New Roman" w:hAnsi="Times New Roman" w:cs="Times New Roman"/>
                <w:iCs/>
                <w:sz w:val="18"/>
                <w:szCs w:val="24"/>
                <w:lang w:eastAsia="lv-LV"/>
              </w:rPr>
            </w:pPr>
            <w:r>
              <w:rPr>
                <w:rFonts w:ascii="Times New Roman" w:eastAsia="Times New Roman" w:hAnsi="Times New Roman" w:cs="Times New Roman"/>
                <w:iCs/>
                <w:sz w:val="18"/>
                <w:szCs w:val="24"/>
                <w:lang w:eastAsia="lv-LV"/>
              </w:rPr>
              <w:t>D</w:t>
            </w:r>
            <w:r w:rsidR="00110EC3">
              <w:rPr>
                <w:rFonts w:ascii="Times New Roman" w:eastAsia="Times New Roman" w:hAnsi="Times New Roman" w:cs="Times New Roman"/>
                <w:iCs/>
                <w:sz w:val="18"/>
                <w:szCs w:val="24"/>
                <w:lang w:eastAsia="lv-LV"/>
              </w:rPr>
              <w:t>arba galds - 48</w:t>
            </w:r>
            <w:r w:rsidRPr="00FA0144">
              <w:rPr>
                <w:rFonts w:ascii="Times New Roman" w:eastAsia="Times New Roman" w:hAnsi="Times New Roman" w:cs="Times New Roman"/>
                <w:iCs/>
                <w:sz w:val="18"/>
                <w:szCs w:val="24"/>
                <w:lang w:eastAsia="lv-LV"/>
              </w:rPr>
              <w:t xml:space="preserve">0 </w:t>
            </w:r>
            <w:proofErr w:type="spellStart"/>
            <w:r w:rsidRPr="00FA0144">
              <w:rPr>
                <w:rFonts w:ascii="Times New Roman" w:eastAsia="Times New Roman" w:hAnsi="Times New Roman" w:cs="Times New Roman"/>
                <w:i/>
                <w:iCs/>
                <w:sz w:val="18"/>
                <w:szCs w:val="24"/>
                <w:lang w:eastAsia="lv-LV"/>
              </w:rPr>
              <w:t>euro</w:t>
            </w:r>
            <w:proofErr w:type="spellEnd"/>
            <w:r w:rsidRPr="00FA0144">
              <w:rPr>
                <w:rFonts w:ascii="Times New Roman" w:eastAsia="Times New Roman" w:hAnsi="Times New Roman" w:cs="Times New Roman"/>
                <w:iCs/>
                <w:sz w:val="18"/>
                <w:szCs w:val="24"/>
                <w:lang w:eastAsia="lv-LV"/>
              </w:rPr>
              <w:t xml:space="preserve"> x 1 = 480</w:t>
            </w:r>
            <w:r w:rsidRPr="00FA0144">
              <w:rPr>
                <w:rFonts w:ascii="Times New Roman" w:eastAsia="Times New Roman" w:hAnsi="Times New Roman" w:cs="Times New Roman"/>
                <w:i/>
                <w:iCs/>
                <w:sz w:val="18"/>
                <w:szCs w:val="24"/>
                <w:lang w:eastAsia="lv-LV"/>
              </w:rPr>
              <w:t xml:space="preserve"> </w:t>
            </w:r>
            <w:proofErr w:type="spellStart"/>
            <w:r w:rsidRPr="00FA0144">
              <w:rPr>
                <w:rFonts w:ascii="Times New Roman" w:eastAsia="Times New Roman" w:hAnsi="Times New Roman" w:cs="Times New Roman"/>
                <w:i/>
                <w:iCs/>
                <w:sz w:val="18"/>
                <w:szCs w:val="24"/>
                <w:lang w:eastAsia="lv-LV"/>
              </w:rPr>
              <w:t>euro</w:t>
            </w:r>
            <w:proofErr w:type="spellEnd"/>
            <w:r>
              <w:rPr>
                <w:rFonts w:ascii="Times New Roman" w:eastAsia="Times New Roman" w:hAnsi="Times New Roman" w:cs="Times New Roman"/>
                <w:i/>
                <w:iCs/>
                <w:sz w:val="18"/>
                <w:szCs w:val="24"/>
                <w:lang w:eastAsia="lv-LV"/>
              </w:rPr>
              <w:t xml:space="preserve"> </w:t>
            </w:r>
            <w:r w:rsidRPr="002C1D7C">
              <w:rPr>
                <w:rFonts w:ascii="Times New Roman" w:eastAsia="Times New Roman" w:hAnsi="Times New Roman" w:cs="Times New Roman"/>
                <w:sz w:val="18"/>
                <w:szCs w:val="24"/>
                <w:lang w:eastAsia="lv-LV"/>
              </w:rPr>
              <w:t>(2022</w:t>
            </w:r>
            <w:r>
              <w:rPr>
                <w:rFonts w:ascii="Times New Roman" w:eastAsia="Times New Roman" w:hAnsi="Times New Roman" w:cs="Times New Roman"/>
                <w:sz w:val="18"/>
                <w:szCs w:val="24"/>
                <w:lang w:eastAsia="lv-LV"/>
              </w:rPr>
              <w:t>.gadā)</w:t>
            </w:r>
          </w:p>
          <w:p w14:paraId="0EC0E20E" w14:textId="77777777" w:rsidR="00CC153A" w:rsidRPr="00FA0144" w:rsidRDefault="00CC153A" w:rsidP="00CC153A">
            <w:pPr>
              <w:spacing w:after="0" w:line="240" w:lineRule="auto"/>
              <w:ind w:left="136"/>
              <w:jc w:val="both"/>
              <w:rPr>
                <w:rFonts w:ascii="Times New Roman" w:eastAsia="Times New Roman" w:hAnsi="Times New Roman" w:cs="Times New Roman"/>
                <w:i/>
                <w:iCs/>
                <w:sz w:val="18"/>
                <w:szCs w:val="24"/>
                <w:lang w:eastAsia="lv-LV"/>
              </w:rPr>
            </w:pPr>
            <w:r>
              <w:rPr>
                <w:rFonts w:ascii="Times New Roman" w:eastAsia="Times New Roman" w:hAnsi="Times New Roman" w:cs="Times New Roman"/>
                <w:iCs/>
                <w:sz w:val="18"/>
                <w:szCs w:val="24"/>
                <w:lang w:eastAsia="lv-LV"/>
              </w:rPr>
              <w:t>D</w:t>
            </w:r>
            <w:r w:rsidRPr="00FA0144">
              <w:rPr>
                <w:rFonts w:ascii="Times New Roman" w:eastAsia="Times New Roman" w:hAnsi="Times New Roman" w:cs="Times New Roman"/>
                <w:iCs/>
                <w:sz w:val="18"/>
                <w:szCs w:val="24"/>
                <w:lang w:eastAsia="lv-LV"/>
              </w:rPr>
              <w:t>okumentu skapis - 180</w:t>
            </w:r>
            <w:r w:rsidRPr="00FA0144">
              <w:rPr>
                <w:rFonts w:ascii="Times New Roman" w:eastAsia="Times New Roman" w:hAnsi="Times New Roman" w:cs="Times New Roman"/>
                <w:i/>
                <w:iCs/>
                <w:sz w:val="18"/>
                <w:szCs w:val="24"/>
                <w:lang w:eastAsia="lv-LV"/>
              </w:rPr>
              <w:t xml:space="preserve"> </w:t>
            </w:r>
            <w:proofErr w:type="spellStart"/>
            <w:r w:rsidRPr="00FA0144">
              <w:rPr>
                <w:rFonts w:ascii="Times New Roman" w:eastAsia="Times New Roman" w:hAnsi="Times New Roman" w:cs="Times New Roman"/>
                <w:i/>
                <w:iCs/>
                <w:sz w:val="18"/>
                <w:szCs w:val="24"/>
                <w:lang w:eastAsia="lv-LV"/>
              </w:rPr>
              <w:t>euro</w:t>
            </w:r>
            <w:proofErr w:type="spellEnd"/>
            <w:r w:rsidRPr="00FA0144">
              <w:rPr>
                <w:rFonts w:ascii="Times New Roman" w:eastAsia="Times New Roman" w:hAnsi="Times New Roman" w:cs="Times New Roman"/>
                <w:i/>
                <w:iCs/>
                <w:sz w:val="18"/>
                <w:szCs w:val="24"/>
                <w:lang w:eastAsia="lv-LV"/>
              </w:rPr>
              <w:t xml:space="preserve"> </w:t>
            </w:r>
            <w:r w:rsidRPr="00FA0144">
              <w:rPr>
                <w:rFonts w:ascii="Times New Roman" w:eastAsia="Times New Roman" w:hAnsi="Times New Roman" w:cs="Times New Roman"/>
                <w:sz w:val="18"/>
                <w:szCs w:val="24"/>
                <w:lang w:eastAsia="lv-LV"/>
              </w:rPr>
              <w:t>x 1 = 180</w:t>
            </w:r>
            <w:r w:rsidRPr="00FA0144">
              <w:rPr>
                <w:rFonts w:ascii="Times New Roman" w:eastAsia="Times New Roman" w:hAnsi="Times New Roman" w:cs="Times New Roman"/>
                <w:i/>
                <w:iCs/>
                <w:sz w:val="18"/>
                <w:szCs w:val="24"/>
                <w:lang w:eastAsia="lv-LV"/>
              </w:rPr>
              <w:t xml:space="preserve"> </w:t>
            </w:r>
            <w:proofErr w:type="spellStart"/>
            <w:r w:rsidRPr="00FA0144">
              <w:rPr>
                <w:rFonts w:ascii="Times New Roman" w:eastAsia="Times New Roman" w:hAnsi="Times New Roman" w:cs="Times New Roman"/>
                <w:i/>
                <w:iCs/>
                <w:sz w:val="18"/>
                <w:szCs w:val="24"/>
                <w:lang w:eastAsia="lv-LV"/>
              </w:rPr>
              <w:t>euro</w:t>
            </w:r>
            <w:proofErr w:type="spellEnd"/>
            <w:r>
              <w:rPr>
                <w:rFonts w:ascii="Times New Roman" w:eastAsia="Times New Roman" w:hAnsi="Times New Roman" w:cs="Times New Roman"/>
                <w:i/>
                <w:iCs/>
                <w:sz w:val="18"/>
                <w:szCs w:val="24"/>
                <w:lang w:eastAsia="lv-LV"/>
              </w:rPr>
              <w:t xml:space="preserve"> </w:t>
            </w:r>
            <w:r w:rsidRPr="002C1D7C">
              <w:rPr>
                <w:rFonts w:ascii="Times New Roman" w:eastAsia="Times New Roman" w:hAnsi="Times New Roman" w:cs="Times New Roman"/>
                <w:sz w:val="18"/>
                <w:szCs w:val="24"/>
                <w:lang w:eastAsia="lv-LV"/>
              </w:rPr>
              <w:t>(2022</w:t>
            </w:r>
            <w:r>
              <w:rPr>
                <w:rFonts w:ascii="Times New Roman" w:eastAsia="Times New Roman" w:hAnsi="Times New Roman" w:cs="Times New Roman"/>
                <w:sz w:val="18"/>
                <w:szCs w:val="24"/>
                <w:lang w:eastAsia="lv-LV"/>
              </w:rPr>
              <w:t>.gadā)</w:t>
            </w:r>
          </w:p>
          <w:p w14:paraId="18ACE4C4" w14:textId="77777777" w:rsidR="00CC153A" w:rsidRDefault="00CC153A" w:rsidP="00CC153A">
            <w:pPr>
              <w:spacing w:after="60" w:line="240" w:lineRule="auto"/>
              <w:ind w:left="136"/>
              <w:jc w:val="both"/>
              <w:rPr>
                <w:rFonts w:ascii="Times New Roman" w:eastAsia="Times New Roman" w:hAnsi="Times New Roman" w:cs="Times New Roman"/>
                <w:sz w:val="18"/>
                <w:szCs w:val="24"/>
                <w:lang w:eastAsia="lv-LV"/>
              </w:rPr>
            </w:pPr>
            <w:r>
              <w:rPr>
                <w:rFonts w:ascii="Times New Roman" w:eastAsia="Times New Roman" w:hAnsi="Times New Roman" w:cs="Times New Roman"/>
                <w:sz w:val="18"/>
                <w:szCs w:val="24"/>
                <w:lang w:eastAsia="lv-LV"/>
              </w:rPr>
              <w:t>M</w:t>
            </w:r>
            <w:r w:rsidRPr="00FA0144">
              <w:rPr>
                <w:rFonts w:ascii="Times New Roman" w:eastAsia="Times New Roman" w:hAnsi="Times New Roman" w:cs="Times New Roman"/>
                <w:sz w:val="18"/>
                <w:szCs w:val="24"/>
                <w:lang w:eastAsia="lv-LV"/>
              </w:rPr>
              <w:t xml:space="preserve">onitors - </w:t>
            </w:r>
            <w:r w:rsidRPr="00FA0144">
              <w:rPr>
                <w:rFonts w:ascii="Times New Roman" w:eastAsia="Times New Roman" w:hAnsi="Times New Roman" w:cs="Times New Roman"/>
                <w:iCs/>
                <w:sz w:val="18"/>
                <w:szCs w:val="24"/>
                <w:lang w:eastAsia="lv-LV"/>
              </w:rPr>
              <w:t>226</w:t>
            </w:r>
            <w:r w:rsidRPr="00FA0144">
              <w:rPr>
                <w:rFonts w:ascii="Times New Roman" w:eastAsia="Times New Roman" w:hAnsi="Times New Roman" w:cs="Times New Roman"/>
                <w:i/>
                <w:iCs/>
                <w:sz w:val="18"/>
                <w:szCs w:val="24"/>
                <w:lang w:eastAsia="lv-LV"/>
              </w:rPr>
              <w:t xml:space="preserve"> </w:t>
            </w:r>
            <w:proofErr w:type="spellStart"/>
            <w:r w:rsidRPr="00FA0144">
              <w:rPr>
                <w:rFonts w:ascii="Times New Roman" w:eastAsia="Times New Roman" w:hAnsi="Times New Roman" w:cs="Times New Roman"/>
                <w:i/>
                <w:iCs/>
                <w:sz w:val="18"/>
                <w:szCs w:val="24"/>
                <w:lang w:eastAsia="lv-LV"/>
              </w:rPr>
              <w:t>euro</w:t>
            </w:r>
            <w:proofErr w:type="spellEnd"/>
            <w:r w:rsidRPr="00FA0144">
              <w:rPr>
                <w:rFonts w:ascii="Times New Roman" w:eastAsia="Times New Roman" w:hAnsi="Times New Roman" w:cs="Times New Roman"/>
                <w:i/>
                <w:iCs/>
                <w:sz w:val="18"/>
                <w:szCs w:val="24"/>
                <w:lang w:eastAsia="lv-LV"/>
              </w:rPr>
              <w:t xml:space="preserve"> </w:t>
            </w:r>
            <w:r w:rsidRPr="00FA0144">
              <w:rPr>
                <w:rFonts w:ascii="Times New Roman" w:eastAsia="Times New Roman" w:hAnsi="Times New Roman" w:cs="Times New Roman"/>
                <w:sz w:val="18"/>
                <w:szCs w:val="24"/>
                <w:lang w:eastAsia="lv-LV"/>
              </w:rPr>
              <w:t>x 1 = 226</w:t>
            </w:r>
            <w:r w:rsidRPr="00FA0144">
              <w:rPr>
                <w:rFonts w:ascii="Times New Roman" w:eastAsia="Times New Roman" w:hAnsi="Times New Roman" w:cs="Times New Roman"/>
                <w:i/>
                <w:iCs/>
                <w:sz w:val="18"/>
                <w:szCs w:val="24"/>
                <w:lang w:eastAsia="lv-LV"/>
              </w:rPr>
              <w:t xml:space="preserve"> </w:t>
            </w:r>
            <w:proofErr w:type="spellStart"/>
            <w:r w:rsidRPr="00FA0144">
              <w:rPr>
                <w:rFonts w:ascii="Times New Roman" w:eastAsia="Times New Roman" w:hAnsi="Times New Roman" w:cs="Times New Roman"/>
                <w:i/>
                <w:iCs/>
                <w:sz w:val="18"/>
                <w:szCs w:val="24"/>
                <w:lang w:eastAsia="lv-LV"/>
              </w:rPr>
              <w:t>euro</w:t>
            </w:r>
            <w:proofErr w:type="spellEnd"/>
            <w:r>
              <w:rPr>
                <w:rFonts w:ascii="Times New Roman" w:eastAsia="Times New Roman" w:hAnsi="Times New Roman" w:cs="Times New Roman"/>
                <w:i/>
                <w:iCs/>
                <w:sz w:val="18"/>
                <w:szCs w:val="24"/>
                <w:lang w:eastAsia="lv-LV"/>
              </w:rPr>
              <w:t xml:space="preserve"> </w:t>
            </w:r>
            <w:r w:rsidRPr="002C1D7C">
              <w:rPr>
                <w:rFonts w:ascii="Times New Roman" w:eastAsia="Times New Roman" w:hAnsi="Times New Roman" w:cs="Times New Roman"/>
                <w:sz w:val="18"/>
                <w:szCs w:val="24"/>
                <w:lang w:eastAsia="lv-LV"/>
              </w:rPr>
              <w:t>(2022</w:t>
            </w:r>
            <w:r>
              <w:rPr>
                <w:rFonts w:ascii="Times New Roman" w:eastAsia="Times New Roman" w:hAnsi="Times New Roman" w:cs="Times New Roman"/>
                <w:sz w:val="18"/>
                <w:szCs w:val="24"/>
                <w:lang w:eastAsia="lv-LV"/>
              </w:rPr>
              <w:t>.gadā)</w:t>
            </w:r>
          </w:p>
          <w:p w14:paraId="3BD0F717" w14:textId="77777777" w:rsidR="00CC153A" w:rsidRDefault="00CC153A" w:rsidP="00CC153A">
            <w:pPr>
              <w:spacing w:after="60" w:line="240" w:lineRule="auto"/>
              <w:ind w:left="136"/>
              <w:jc w:val="both"/>
              <w:rPr>
                <w:rFonts w:ascii="Times New Roman" w:eastAsia="Times New Roman" w:hAnsi="Times New Roman" w:cs="Times New Roman"/>
                <w:sz w:val="18"/>
                <w:szCs w:val="24"/>
                <w:lang w:eastAsia="lv-LV"/>
              </w:rPr>
            </w:pPr>
            <w:r>
              <w:rPr>
                <w:rFonts w:ascii="Times New Roman" w:eastAsia="Times New Roman" w:hAnsi="Times New Roman" w:cs="Times New Roman"/>
                <w:sz w:val="18"/>
                <w:szCs w:val="24"/>
                <w:lang w:eastAsia="lv-LV"/>
              </w:rPr>
              <w:t>D</w:t>
            </w:r>
            <w:r w:rsidRPr="00FA0144">
              <w:rPr>
                <w:rFonts w:ascii="Times New Roman" w:eastAsia="Times New Roman" w:hAnsi="Times New Roman" w:cs="Times New Roman"/>
                <w:sz w:val="18"/>
                <w:szCs w:val="24"/>
                <w:lang w:eastAsia="lv-LV"/>
              </w:rPr>
              <w:t xml:space="preserve">atora piederumu komplekts (pele un klaviatūra) - </w:t>
            </w:r>
            <w:r w:rsidRPr="00FA0144">
              <w:rPr>
                <w:rFonts w:ascii="Times New Roman" w:eastAsia="Times New Roman" w:hAnsi="Times New Roman" w:cs="Times New Roman"/>
                <w:iCs/>
                <w:sz w:val="18"/>
                <w:szCs w:val="24"/>
                <w:lang w:eastAsia="lv-LV"/>
              </w:rPr>
              <w:t>38</w:t>
            </w:r>
            <w:r w:rsidRPr="00FA0144">
              <w:rPr>
                <w:rFonts w:ascii="Times New Roman" w:eastAsia="Times New Roman" w:hAnsi="Times New Roman" w:cs="Times New Roman"/>
                <w:i/>
                <w:iCs/>
                <w:sz w:val="18"/>
                <w:szCs w:val="24"/>
                <w:lang w:eastAsia="lv-LV"/>
              </w:rPr>
              <w:t xml:space="preserve"> </w:t>
            </w:r>
            <w:proofErr w:type="spellStart"/>
            <w:r w:rsidRPr="00FA0144">
              <w:rPr>
                <w:rFonts w:ascii="Times New Roman" w:eastAsia="Times New Roman" w:hAnsi="Times New Roman" w:cs="Times New Roman"/>
                <w:i/>
                <w:iCs/>
                <w:sz w:val="18"/>
                <w:szCs w:val="24"/>
                <w:lang w:eastAsia="lv-LV"/>
              </w:rPr>
              <w:t>euro</w:t>
            </w:r>
            <w:proofErr w:type="spellEnd"/>
            <w:r w:rsidRPr="00FA0144">
              <w:rPr>
                <w:rFonts w:ascii="Times New Roman" w:eastAsia="Times New Roman" w:hAnsi="Times New Roman" w:cs="Times New Roman"/>
                <w:i/>
                <w:iCs/>
                <w:sz w:val="18"/>
                <w:szCs w:val="24"/>
                <w:lang w:eastAsia="lv-LV"/>
              </w:rPr>
              <w:t xml:space="preserve"> </w:t>
            </w:r>
            <w:r w:rsidRPr="00FA0144">
              <w:rPr>
                <w:rFonts w:ascii="Times New Roman" w:eastAsia="Times New Roman" w:hAnsi="Times New Roman" w:cs="Times New Roman"/>
                <w:sz w:val="18"/>
                <w:szCs w:val="24"/>
                <w:lang w:eastAsia="lv-LV"/>
              </w:rPr>
              <w:t>x 1 = 38</w:t>
            </w:r>
            <w:r w:rsidRPr="00FA0144">
              <w:rPr>
                <w:rFonts w:ascii="Times New Roman" w:eastAsia="Times New Roman" w:hAnsi="Times New Roman" w:cs="Times New Roman"/>
                <w:i/>
                <w:iCs/>
                <w:sz w:val="18"/>
                <w:szCs w:val="24"/>
                <w:lang w:eastAsia="lv-LV"/>
              </w:rPr>
              <w:t xml:space="preserve"> </w:t>
            </w:r>
            <w:proofErr w:type="spellStart"/>
            <w:r w:rsidRPr="00FA0144">
              <w:rPr>
                <w:rFonts w:ascii="Times New Roman" w:eastAsia="Times New Roman" w:hAnsi="Times New Roman" w:cs="Times New Roman"/>
                <w:i/>
                <w:iCs/>
                <w:sz w:val="18"/>
                <w:szCs w:val="24"/>
                <w:lang w:eastAsia="lv-LV"/>
              </w:rPr>
              <w:t>euro</w:t>
            </w:r>
            <w:proofErr w:type="spellEnd"/>
            <w:r w:rsidRPr="00FA0144">
              <w:rPr>
                <w:rFonts w:ascii="Times New Roman" w:eastAsia="Times New Roman" w:hAnsi="Times New Roman" w:cs="Times New Roman"/>
                <w:sz w:val="18"/>
                <w:szCs w:val="24"/>
                <w:lang w:eastAsia="lv-LV"/>
              </w:rPr>
              <w:t xml:space="preserve"> </w:t>
            </w:r>
            <w:r w:rsidRPr="002C1D7C">
              <w:rPr>
                <w:rFonts w:ascii="Times New Roman" w:eastAsia="Times New Roman" w:hAnsi="Times New Roman" w:cs="Times New Roman"/>
                <w:sz w:val="18"/>
                <w:szCs w:val="24"/>
                <w:lang w:eastAsia="lv-LV"/>
              </w:rPr>
              <w:t>(2022</w:t>
            </w:r>
            <w:r>
              <w:rPr>
                <w:rFonts w:ascii="Times New Roman" w:eastAsia="Times New Roman" w:hAnsi="Times New Roman" w:cs="Times New Roman"/>
                <w:sz w:val="18"/>
                <w:szCs w:val="24"/>
                <w:lang w:eastAsia="lv-LV"/>
              </w:rPr>
              <w:t>.gadā)</w:t>
            </w:r>
          </w:p>
          <w:p w14:paraId="5AA3F68F" w14:textId="77777777" w:rsidR="00CC153A" w:rsidRPr="00FA0144" w:rsidRDefault="00CC153A" w:rsidP="00CC153A">
            <w:pPr>
              <w:spacing w:after="60" w:line="240" w:lineRule="auto"/>
              <w:ind w:left="136"/>
              <w:jc w:val="both"/>
              <w:rPr>
                <w:rFonts w:ascii="Times New Roman" w:eastAsia="Times New Roman" w:hAnsi="Times New Roman" w:cs="Times New Roman"/>
                <w:sz w:val="18"/>
                <w:szCs w:val="24"/>
                <w:lang w:eastAsia="lv-LV"/>
              </w:rPr>
            </w:pPr>
            <w:r w:rsidRPr="00FA0144">
              <w:rPr>
                <w:rFonts w:ascii="Times New Roman" w:eastAsia="Times New Roman" w:hAnsi="Times New Roman" w:cs="Times New Roman"/>
                <w:sz w:val="18"/>
                <w:szCs w:val="24"/>
                <w:lang w:eastAsia="lv-LV"/>
              </w:rPr>
              <w:t xml:space="preserve">Citas biroja preces (galda lampas u.c.) –40 </w:t>
            </w:r>
            <w:proofErr w:type="spellStart"/>
            <w:r w:rsidRPr="00FA0144">
              <w:rPr>
                <w:rFonts w:ascii="Times New Roman" w:eastAsia="Times New Roman" w:hAnsi="Times New Roman" w:cs="Times New Roman"/>
                <w:i/>
                <w:sz w:val="18"/>
                <w:szCs w:val="24"/>
                <w:lang w:eastAsia="lv-LV"/>
              </w:rPr>
              <w:t>euro</w:t>
            </w:r>
            <w:proofErr w:type="spellEnd"/>
            <w:r w:rsidRPr="00FA0144">
              <w:rPr>
                <w:rFonts w:ascii="Times New Roman" w:eastAsia="Times New Roman" w:hAnsi="Times New Roman" w:cs="Times New Roman"/>
                <w:sz w:val="18"/>
                <w:szCs w:val="24"/>
                <w:lang w:eastAsia="lv-LV"/>
              </w:rPr>
              <w:t xml:space="preserve"> x 1 </w:t>
            </w:r>
            <w:proofErr w:type="spellStart"/>
            <w:r w:rsidRPr="00FA0144">
              <w:rPr>
                <w:rFonts w:ascii="Times New Roman" w:eastAsia="Times New Roman" w:hAnsi="Times New Roman" w:cs="Times New Roman"/>
                <w:sz w:val="18"/>
                <w:szCs w:val="24"/>
                <w:lang w:eastAsia="lv-LV"/>
              </w:rPr>
              <w:t>cilv</w:t>
            </w:r>
            <w:proofErr w:type="spellEnd"/>
            <w:r w:rsidRPr="00FA0144">
              <w:rPr>
                <w:rFonts w:ascii="Times New Roman" w:eastAsia="Times New Roman" w:hAnsi="Times New Roman" w:cs="Times New Roman"/>
                <w:sz w:val="18"/>
                <w:szCs w:val="24"/>
                <w:lang w:eastAsia="lv-LV"/>
              </w:rPr>
              <w:t>. = 40</w:t>
            </w:r>
            <w:r w:rsidRPr="00FA0144">
              <w:rPr>
                <w:rFonts w:ascii="Times New Roman" w:eastAsia="Times New Roman" w:hAnsi="Times New Roman" w:cs="Times New Roman"/>
                <w:i/>
                <w:sz w:val="18"/>
                <w:szCs w:val="24"/>
                <w:lang w:eastAsia="lv-LV"/>
              </w:rPr>
              <w:t xml:space="preserve"> </w:t>
            </w:r>
            <w:proofErr w:type="spellStart"/>
            <w:r w:rsidRPr="00FA0144">
              <w:rPr>
                <w:rFonts w:ascii="Times New Roman" w:eastAsia="Times New Roman" w:hAnsi="Times New Roman" w:cs="Times New Roman"/>
                <w:i/>
                <w:sz w:val="18"/>
                <w:szCs w:val="24"/>
                <w:lang w:eastAsia="lv-LV"/>
              </w:rPr>
              <w:t>euro</w:t>
            </w:r>
            <w:proofErr w:type="spellEnd"/>
            <w:r>
              <w:rPr>
                <w:rFonts w:ascii="Times New Roman" w:eastAsia="Times New Roman" w:hAnsi="Times New Roman" w:cs="Times New Roman"/>
                <w:i/>
                <w:sz w:val="18"/>
                <w:szCs w:val="24"/>
                <w:lang w:eastAsia="lv-LV"/>
              </w:rPr>
              <w:t xml:space="preserve"> </w:t>
            </w:r>
            <w:r w:rsidRPr="002C1D7C">
              <w:rPr>
                <w:rFonts w:ascii="Times New Roman" w:eastAsia="Times New Roman" w:hAnsi="Times New Roman" w:cs="Times New Roman"/>
                <w:sz w:val="18"/>
                <w:szCs w:val="24"/>
                <w:lang w:eastAsia="lv-LV"/>
              </w:rPr>
              <w:t>(2022</w:t>
            </w:r>
            <w:r>
              <w:rPr>
                <w:rFonts w:ascii="Times New Roman" w:eastAsia="Times New Roman" w:hAnsi="Times New Roman" w:cs="Times New Roman"/>
                <w:sz w:val="18"/>
                <w:szCs w:val="24"/>
                <w:lang w:eastAsia="lv-LV"/>
              </w:rPr>
              <w:t>.gadā)</w:t>
            </w:r>
          </w:p>
          <w:p w14:paraId="5F36B78B" w14:textId="77777777" w:rsidR="00CC153A" w:rsidRDefault="00CC153A" w:rsidP="00CC153A">
            <w:pPr>
              <w:spacing w:after="0" w:line="240" w:lineRule="auto"/>
              <w:ind w:left="136"/>
              <w:jc w:val="both"/>
              <w:rPr>
                <w:rFonts w:ascii="Times New Roman" w:eastAsia="Times New Roman" w:hAnsi="Times New Roman" w:cs="Times New Roman"/>
                <w:sz w:val="18"/>
                <w:szCs w:val="24"/>
                <w:lang w:eastAsia="lv-LV"/>
              </w:rPr>
            </w:pPr>
            <w:r w:rsidRPr="00FA0144">
              <w:rPr>
                <w:rFonts w:ascii="Times New Roman" w:eastAsia="Times New Roman" w:hAnsi="Times New Roman" w:cs="Times New Roman"/>
                <w:sz w:val="18"/>
                <w:szCs w:val="24"/>
                <w:u w:val="single"/>
                <w:lang w:eastAsia="lv-LV"/>
              </w:rPr>
              <w:t>EKK 23</w:t>
            </w:r>
            <w:r>
              <w:rPr>
                <w:rFonts w:ascii="Times New Roman" w:eastAsia="Times New Roman" w:hAnsi="Times New Roman" w:cs="Times New Roman"/>
                <w:sz w:val="18"/>
                <w:szCs w:val="24"/>
                <w:u w:val="single"/>
                <w:lang w:eastAsia="lv-LV"/>
              </w:rPr>
              <w:t>5</w:t>
            </w:r>
            <w:r w:rsidRPr="00FA0144">
              <w:rPr>
                <w:rFonts w:ascii="Times New Roman" w:eastAsia="Times New Roman" w:hAnsi="Times New Roman" w:cs="Times New Roman"/>
                <w:sz w:val="18"/>
                <w:szCs w:val="24"/>
                <w:u w:val="single"/>
                <w:lang w:eastAsia="lv-LV"/>
              </w:rPr>
              <w:t xml:space="preserve">0 </w:t>
            </w:r>
            <w:r w:rsidRPr="00E75572">
              <w:rPr>
                <w:rFonts w:ascii="Times New Roman" w:eastAsia="Times New Roman" w:hAnsi="Times New Roman" w:cs="Times New Roman"/>
                <w:sz w:val="18"/>
                <w:szCs w:val="24"/>
                <w:u w:val="single"/>
                <w:lang w:eastAsia="lv-LV"/>
              </w:rPr>
              <w:t>Kārtējā remonta un iestāžu uzturēšanas materiāli</w:t>
            </w:r>
            <w:r w:rsidRPr="00FA0144">
              <w:rPr>
                <w:rFonts w:ascii="Times New Roman" w:eastAsia="Times New Roman" w:hAnsi="Times New Roman" w:cs="Times New Roman"/>
                <w:sz w:val="18"/>
                <w:szCs w:val="24"/>
                <w:lang w:eastAsia="lv-LV"/>
              </w:rPr>
              <w:t xml:space="preserve"> – </w:t>
            </w:r>
            <w:r>
              <w:rPr>
                <w:rFonts w:ascii="Times New Roman" w:eastAsia="Times New Roman" w:hAnsi="Times New Roman" w:cs="Times New Roman"/>
                <w:sz w:val="18"/>
                <w:szCs w:val="24"/>
                <w:lang w:eastAsia="lv-LV"/>
              </w:rPr>
              <w:t>96</w:t>
            </w:r>
            <w:r w:rsidRPr="00FA0144">
              <w:rPr>
                <w:rFonts w:ascii="Times New Roman" w:eastAsia="Times New Roman" w:hAnsi="Times New Roman" w:cs="Times New Roman"/>
                <w:i/>
                <w:sz w:val="18"/>
                <w:szCs w:val="24"/>
                <w:lang w:eastAsia="lv-LV"/>
              </w:rPr>
              <w:t xml:space="preserve"> </w:t>
            </w:r>
            <w:proofErr w:type="spellStart"/>
            <w:r w:rsidRPr="00FA0144">
              <w:rPr>
                <w:rFonts w:ascii="Times New Roman" w:eastAsia="Times New Roman" w:hAnsi="Times New Roman" w:cs="Times New Roman"/>
                <w:i/>
                <w:sz w:val="18"/>
                <w:szCs w:val="24"/>
                <w:lang w:eastAsia="lv-LV"/>
              </w:rPr>
              <w:t>euro</w:t>
            </w:r>
            <w:proofErr w:type="spellEnd"/>
            <w:r>
              <w:rPr>
                <w:rFonts w:ascii="Times New Roman" w:eastAsia="Times New Roman" w:hAnsi="Times New Roman" w:cs="Times New Roman"/>
                <w:i/>
                <w:sz w:val="18"/>
                <w:szCs w:val="24"/>
                <w:lang w:eastAsia="lv-LV"/>
              </w:rPr>
              <w:t xml:space="preserve"> </w:t>
            </w:r>
            <w:r>
              <w:rPr>
                <w:rFonts w:ascii="Times New Roman" w:eastAsia="Times New Roman" w:hAnsi="Times New Roman" w:cs="Times New Roman"/>
                <w:sz w:val="18"/>
                <w:szCs w:val="24"/>
                <w:lang w:eastAsia="lv-LV"/>
              </w:rPr>
              <w:t>(2022.gadā un turpmāk)</w:t>
            </w:r>
          </w:p>
          <w:p w14:paraId="512C4967"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24"/>
                <w:lang w:eastAsia="lv-LV"/>
              </w:rPr>
            </w:pPr>
            <w:r w:rsidRPr="00FA0144">
              <w:rPr>
                <w:rFonts w:ascii="Times New Roman" w:eastAsia="Times New Roman" w:hAnsi="Times New Roman" w:cs="Times New Roman"/>
                <w:sz w:val="18"/>
                <w:szCs w:val="24"/>
                <w:lang w:eastAsia="lv-LV"/>
              </w:rPr>
              <w:t xml:space="preserve">Iestāžu uzturēšanas materiāli un preces (8 </w:t>
            </w:r>
            <w:proofErr w:type="spellStart"/>
            <w:r w:rsidRPr="00FA0144">
              <w:rPr>
                <w:rFonts w:ascii="Times New Roman" w:eastAsia="Times New Roman" w:hAnsi="Times New Roman" w:cs="Times New Roman"/>
                <w:i/>
                <w:sz w:val="18"/>
                <w:szCs w:val="24"/>
                <w:lang w:eastAsia="lv-LV"/>
              </w:rPr>
              <w:t>euro</w:t>
            </w:r>
            <w:proofErr w:type="spellEnd"/>
            <w:r w:rsidRPr="00FA0144">
              <w:rPr>
                <w:rFonts w:ascii="Times New Roman" w:eastAsia="Times New Roman" w:hAnsi="Times New Roman" w:cs="Times New Roman"/>
                <w:sz w:val="18"/>
                <w:szCs w:val="24"/>
                <w:lang w:eastAsia="lv-LV"/>
              </w:rPr>
              <w:t xml:space="preserve"> x 12 </w:t>
            </w:r>
            <w:proofErr w:type="spellStart"/>
            <w:r w:rsidRPr="00FA0144">
              <w:rPr>
                <w:rFonts w:ascii="Times New Roman" w:eastAsia="Times New Roman" w:hAnsi="Times New Roman" w:cs="Times New Roman"/>
                <w:sz w:val="18"/>
                <w:szCs w:val="24"/>
                <w:lang w:eastAsia="lv-LV"/>
              </w:rPr>
              <w:t>mēn</w:t>
            </w:r>
            <w:proofErr w:type="spellEnd"/>
            <w:r w:rsidRPr="00FA0144">
              <w:rPr>
                <w:rFonts w:ascii="Times New Roman" w:eastAsia="Times New Roman" w:hAnsi="Times New Roman" w:cs="Times New Roman"/>
                <w:sz w:val="18"/>
                <w:szCs w:val="24"/>
                <w:lang w:eastAsia="lv-LV"/>
              </w:rPr>
              <w:t xml:space="preserve">.) x 1 </w:t>
            </w:r>
            <w:proofErr w:type="spellStart"/>
            <w:r w:rsidRPr="00FA0144">
              <w:rPr>
                <w:rFonts w:ascii="Times New Roman" w:eastAsia="Times New Roman" w:hAnsi="Times New Roman" w:cs="Times New Roman"/>
                <w:sz w:val="18"/>
                <w:szCs w:val="24"/>
                <w:lang w:eastAsia="lv-LV"/>
              </w:rPr>
              <w:t>cilv</w:t>
            </w:r>
            <w:proofErr w:type="spellEnd"/>
            <w:r w:rsidRPr="00FA0144">
              <w:rPr>
                <w:rFonts w:ascii="Times New Roman" w:eastAsia="Times New Roman" w:hAnsi="Times New Roman" w:cs="Times New Roman"/>
                <w:sz w:val="18"/>
                <w:szCs w:val="24"/>
                <w:lang w:eastAsia="lv-LV"/>
              </w:rPr>
              <w:t>. = 96</w:t>
            </w:r>
            <w:r w:rsidRPr="00FA0144">
              <w:rPr>
                <w:rFonts w:ascii="Times New Roman" w:eastAsia="Times New Roman" w:hAnsi="Times New Roman" w:cs="Times New Roman"/>
                <w:i/>
                <w:sz w:val="18"/>
                <w:szCs w:val="24"/>
                <w:lang w:eastAsia="lv-LV"/>
              </w:rPr>
              <w:t xml:space="preserve"> </w:t>
            </w:r>
            <w:proofErr w:type="spellStart"/>
            <w:r w:rsidRPr="00FA0144">
              <w:rPr>
                <w:rFonts w:ascii="Times New Roman" w:eastAsia="Times New Roman" w:hAnsi="Times New Roman" w:cs="Times New Roman"/>
                <w:i/>
                <w:sz w:val="18"/>
                <w:szCs w:val="24"/>
                <w:lang w:eastAsia="lv-LV"/>
              </w:rPr>
              <w:t>euro</w:t>
            </w:r>
            <w:proofErr w:type="spellEnd"/>
            <w:r>
              <w:rPr>
                <w:rFonts w:ascii="Times New Roman" w:eastAsia="Times New Roman" w:hAnsi="Times New Roman" w:cs="Times New Roman"/>
                <w:i/>
                <w:sz w:val="18"/>
                <w:szCs w:val="24"/>
                <w:lang w:eastAsia="lv-LV"/>
              </w:rPr>
              <w:t xml:space="preserve"> </w:t>
            </w:r>
            <w:r w:rsidRPr="002C1D7C">
              <w:rPr>
                <w:rFonts w:ascii="Times New Roman" w:eastAsia="Times New Roman" w:hAnsi="Times New Roman" w:cs="Times New Roman"/>
                <w:sz w:val="18"/>
                <w:szCs w:val="24"/>
                <w:lang w:eastAsia="lv-LV"/>
              </w:rPr>
              <w:t>(2022</w:t>
            </w:r>
            <w:r>
              <w:rPr>
                <w:rFonts w:ascii="Times New Roman" w:eastAsia="Times New Roman" w:hAnsi="Times New Roman" w:cs="Times New Roman"/>
                <w:sz w:val="18"/>
                <w:szCs w:val="24"/>
                <w:lang w:eastAsia="lv-LV"/>
              </w:rPr>
              <w:t>.gadā un turpmāk)</w:t>
            </w:r>
          </w:p>
          <w:p w14:paraId="2B08E290" w14:textId="77777777" w:rsidR="00CC153A" w:rsidRDefault="00CC153A" w:rsidP="00CC153A">
            <w:pPr>
              <w:spacing w:after="60" w:line="240" w:lineRule="auto"/>
              <w:ind w:left="136"/>
              <w:jc w:val="both"/>
              <w:rPr>
                <w:rFonts w:ascii="Times New Roman" w:hAnsi="Times New Roman" w:cs="Times New Roman"/>
                <w:b/>
                <w:sz w:val="18"/>
              </w:rPr>
            </w:pPr>
          </w:p>
          <w:p w14:paraId="0EE8889B" w14:textId="77777777" w:rsidR="00CC153A" w:rsidRPr="00E75572" w:rsidRDefault="00CC153A" w:rsidP="00CC153A">
            <w:pPr>
              <w:spacing w:after="60" w:line="240" w:lineRule="auto"/>
              <w:ind w:left="136"/>
              <w:jc w:val="both"/>
              <w:rPr>
                <w:rFonts w:ascii="Times New Roman" w:eastAsia="Times New Roman" w:hAnsi="Times New Roman" w:cs="Times New Roman"/>
                <w:b/>
                <w:sz w:val="18"/>
                <w:szCs w:val="24"/>
                <w:lang w:eastAsia="lv-LV"/>
              </w:rPr>
            </w:pPr>
            <w:r w:rsidRPr="00E75572">
              <w:rPr>
                <w:rFonts w:ascii="Times New Roman" w:hAnsi="Times New Roman" w:cs="Times New Roman"/>
                <w:b/>
                <w:sz w:val="18"/>
              </w:rPr>
              <w:t>Kapitālie izdevumi</w:t>
            </w:r>
          </w:p>
          <w:p w14:paraId="09CD5111"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24"/>
                <w:lang w:eastAsia="lv-LV"/>
              </w:rPr>
            </w:pPr>
            <w:r w:rsidRPr="00FA0144">
              <w:rPr>
                <w:rFonts w:ascii="Times New Roman" w:eastAsia="Times New Roman" w:hAnsi="Times New Roman" w:cs="Times New Roman"/>
                <w:sz w:val="18"/>
                <w:szCs w:val="24"/>
                <w:u w:val="single"/>
                <w:lang w:eastAsia="lv-LV"/>
              </w:rPr>
              <w:t>EKK 5230 Pārējie pamatlīdzekļi</w:t>
            </w:r>
            <w:r w:rsidRPr="00FA0144">
              <w:rPr>
                <w:rFonts w:ascii="Times New Roman" w:eastAsia="Times New Roman" w:hAnsi="Times New Roman" w:cs="Times New Roman"/>
                <w:sz w:val="18"/>
                <w:szCs w:val="24"/>
                <w:lang w:eastAsia="lv-LV"/>
              </w:rPr>
              <w:t xml:space="preserve"> – 1 000</w:t>
            </w:r>
            <w:r w:rsidRPr="00FA0144">
              <w:rPr>
                <w:rFonts w:ascii="Times New Roman" w:eastAsia="Times New Roman" w:hAnsi="Times New Roman" w:cs="Times New Roman"/>
                <w:i/>
                <w:sz w:val="18"/>
                <w:szCs w:val="24"/>
                <w:lang w:eastAsia="lv-LV"/>
              </w:rPr>
              <w:t xml:space="preserve"> </w:t>
            </w:r>
            <w:proofErr w:type="spellStart"/>
            <w:r w:rsidRPr="0028198D">
              <w:rPr>
                <w:rFonts w:ascii="Times New Roman" w:eastAsia="Times New Roman" w:hAnsi="Times New Roman" w:cs="Times New Roman"/>
                <w:i/>
                <w:sz w:val="18"/>
                <w:szCs w:val="24"/>
                <w:lang w:eastAsia="lv-LV"/>
              </w:rPr>
              <w:t>euro</w:t>
            </w:r>
            <w:proofErr w:type="spellEnd"/>
            <w:r>
              <w:rPr>
                <w:rFonts w:ascii="Times New Roman" w:eastAsia="Times New Roman" w:hAnsi="Times New Roman" w:cs="Times New Roman"/>
                <w:sz w:val="18"/>
                <w:szCs w:val="24"/>
                <w:lang w:eastAsia="lv-LV"/>
              </w:rPr>
              <w:t xml:space="preserve"> (</w:t>
            </w:r>
            <w:r w:rsidRPr="0028198D">
              <w:rPr>
                <w:rFonts w:ascii="Times New Roman" w:eastAsia="Times New Roman" w:hAnsi="Times New Roman" w:cs="Times New Roman"/>
                <w:sz w:val="18"/>
                <w:szCs w:val="24"/>
                <w:lang w:eastAsia="lv-LV"/>
              </w:rPr>
              <w:t>2022</w:t>
            </w:r>
            <w:r>
              <w:rPr>
                <w:rFonts w:ascii="Times New Roman" w:eastAsia="Times New Roman" w:hAnsi="Times New Roman" w:cs="Times New Roman"/>
                <w:sz w:val="18"/>
                <w:szCs w:val="24"/>
                <w:lang w:eastAsia="lv-LV"/>
              </w:rPr>
              <w:t>.gadā)</w:t>
            </w:r>
          </w:p>
          <w:p w14:paraId="24ABB9D7" w14:textId="77777777" w:rsidR="00CC153A" w:rsidRPr="00FA0144" w:rsidRDefault="00CC153A" w:rsidP="00CC153A">
            <w:pPr>
              <w:spacing w:after="0" w:line="240" w:lineRule="auto"/>
              <w:ind w:left="136"/>
              <w:jc w:val="both"/>
              <w:rPr>
                <w:rFonts w:ascii="Times New Roman" w:eastAsia="Times New Roman" w:hAnsi="Times New Roman" w:cs="Times New Roman"/>
                <w:sz w:val="18"/>
                <w:szCs w:val="24"/>
                <w:lang w:eastAsia="lv-LV"/>
              </w:rPr>
            </w:pPr>
            <w:r>
              <w:rPr>
                <w:rFonts w:ascii="Times New Roman" w:eastAsia="Times New Roman" w:hAnsi="Times New Roman" w:cs="Times New Roman"/>
                <w:sz w:val="18"/>
                <w:szCs w:val="24"/>
                <w:lang w:eastAsia="lv-LV"/>
              </w:rPr>
              <w:t>P</w:t>
            </w:r>
            <w:r w:rsidRPr="00FA0144">
              <w:rPr>
                <w:rFonts w:ascii="Times New Roman" w:eastAsia="Times New Roman" w:hAnsi="Times New Roman" w:cs="Times New Roman"/>
                <w:sz w:val="18"/>
                <w:szCs w:val="24"/>
                <w:lang w:eastAsia="lv-LV"/>
              </w:rPr>
              <w:t xml:space="preserve">ortatīvai dators ar programmnodrošinājumu – 1 000 </w:t>
            </w:r>
            <w:proofErr w:type="spellStart"/>
            <w:r w:rsidRPr="00FA0144">
              <w:rPr>
                <w:rFonts w:ascii="Times New Roman" w:eastAsia="Times New Roman" w:hAnsi="Times New Roman" w:cs="Times New Roman"/>
                <w:i/>
                <w:sz w:val="18"/>
                <w:szCs w:val="24"/>
                <w:lang w:eastAsia="lv-LV"/>
              </w:rPr>
              <w:t>euro</w:t>
            </w:r>
            <w:proofErr w:type="spellEnd"/>
            <w:r w:rsidRPr="00FA0144">
              <w:rPr>
                <w:rFonts w:ascii="Times New Roman" w:eastAsia="Times New Roman" w:hAnsi="Times New Roman" w:cs="Times New Roman"/>
                <w:sz w:val="18"/>
                <w:szCs w:val="24"/>
                <w:lang w:eastAsia="lv-LV"/>
              </w:rPr>
              <w:t xml:space="preserve"> x 1 = 1 000</w:t>
            </w:r>
            <w:r w:rsidRPr="00FA0144">
              <w:rPr>
                <w:rFonts w:ascii="Times New Roman" w:eastAsia="Times New Roman" w:hAnsi="Times New Roman" w:cs="Times New Roman"/>
                <w:i/>
                <w:sz w:val="18"/>
                <w:szCs w:val="24"/>
                <w:lang w:eastAsia="lv-LV"/>
              </w:rPr>
              <w:t xml:space="preserve"> </w:t>
            </w:r>
            <w:proofErr w:type="spellStart"/>
            <w:r w:rsidRPr="00FA0144">
              <w:rPr>
                <w:rFonts w:ascii="Times New Roman" w:eastAsia="Times New Roman" w:hAnsi="Times New Roman" w:cs="Times New Roman"/>
                <w:i/>
                <w:sz w:val="18"/>
                <w:szCs w:val="24"/>
                <w:lang w:eastAsia="lv-LV"/>
              </w:rPr>
              <w:t>euro</w:t>
            </w:r>
            <w:proofErr w:type="spellEnd"/>
          </w:p>
          <w:p w14:paraId="7D8535A6" w14:textId="77D31B8A" w:rsidR="00CC153A" w:rsidRPr="0024354B" w:rsidRDefault="00CC153A" w:rsidP="00E5323B">
            <w:pPr>
              <w:spacing w:after="0" w:line="240" w:lineRule="auto"/>
              <w:rPr>
                <w:rFonts w:ascii="Times New Roman" w:eastAsia="Times New Roman" w:hAnsi="Times New Roman" w:cs="Times New Roman"/>
                <w:iCs/>
                <w:sz w:val="24"/>
                <w:szCs w:val="24"/>
                <w:lang w:eastAsia="lv-LV"/>
              </w:rPr>
            </w:pPr>
          </w:p>
        </w:tc>
      </w:tr>
      <w:tr w:rsidR="00460648" w:rsidRPr="0024354B" w14:paraId="78482152"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06535B91"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6.1. detalizēts ieņēmumu aprēķins</w:t>
            </w:r>
          </w:p>
        </w:tc>
        <w:tc>
          <w:tcPr>
            <w:tcW w:w="4082" w:type="pct"/>
            <w:gridSpan w:val="7"/>
            <w:vMerge/>
            <w:tcBorders>
              <w:top w:val="outset" w:sz="6" w:space="0" w:color="auto"/>
              <w:left w:val="outset" w:sz="6" w:space="0" w:color="auto"/>
              <w:bottom w:val="outset" w:sz="6" w:space="0" w:color="auto"/>
              <w:right w:val="outset" w:sz="6" w:space="0" w:color="auto"/>
            </w:tcBorders>
            <w:vAlign w:val="center"/>
            <w:hideMark/>
          </w:tcPr>
          <w:p w14:paraId="46EC74C2"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p>
        </w:tc>
      </w:tr>
      <w:tr w:rsidR="00460648" w:rsidRPr="0024354B" w14:paraId="27C5D316"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023347BF"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6.2. detalizēts izdevumu aprēķins</w:t>
            </w:r>
          </w:p>
        </w:tc>
        <w:tc>
          <w:tcPr>
            <w:tcW w:w="4082" w:type="pct"/>
            <w:gridSpan w:val="7"/>
            <w:vMerge/>
            <w:tcBorders>
              <w:top w:val="outset" w:sz="6" w:space="0" w:color="auto"/>
              <w:left w:val="outset" w:sz="6" w:space="0" w:color="auto"/>
              <w:bottom w:val="outset" w:sz="6" w:space="0" w:color="auto"/>
              <w:right w:val="outset" w:sz="6" w:space="0" w:color="auto"/>
            </w:tcBorders>
            <w:vAlign w:val="center"/>
            <w:hideMark/>
          </w:tcPr>
          <w:p w14:paraId="04540EBB"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p>
        </w:tc>
      </w:tr>
      <w:tr w:rsidR="00460648" w:rsidRPr="0024354B" w14:paraId="58E335CE"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6B3FB179"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lastRenderedPageBreak/>
              <w:t>7. Amata vietu skaita izmaiņas</w:t>
            </w:r>
          </w:p>
        </w:tc>
        <w:tc>
          <w:tcPr>
            <w:tcW w:w="4082" w:type="pct"/>
            <w:gridSpan w:val="7"/>
            <w:tcBorders>
              <w:top w:val="outset" w:sz="6" w:space="0" w:color="auto"/>
              <w:left w:val="outset" w:sz="6" w:space="0" w:color="auto"/>
              <w:bottom w:val="outset" w:sz="6" w:space="0" w:color="auto"/>
              <w:right w:val="outset" w:sz="6" w:space="0" w:color="auto"/>
            </w:tcBorders>
            <w:hideMark/>
          </w:tcPr>
          <w:p w14:paraId="05884C49" w14:textId="7BA3B3F6" w:rsidR="00E5323B" w:rsidRPr="0024354B" w:rsidRDefault="000B4541"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Ir nepieciešam</w:t>
            </w:r>
            <w:r w:rsidR="009919DB">
              <w:rPr>
                <w:rFonts w:ascii="Times New Roman" w:eastAsia="Times New Roman" w:hAnsi="Times New Roman" w:cs="Times New Roman"/>
                <w:iCs/>
                <w:sz w:val="24"/>
                <w:szCs w:val="24"/>
                <w:lang w:eastAsia="lv-LV"/>
              </w:rPr>
              <w:t>a</w:t>
            </w:r>
            <w:r>
              <w:rPr>
                <w:rFonts w:ascii="Times New Roman" w:eastAsia="Times New Roman" w:hAnsi="Times New Roman" w:cs="Times New Roman"/>
                <w:iCs/>
                <w:sz w:val="24"/>
                <w:szCs w:val="24"/>
                <w:lang w:eastAsia="lv-LV"/>
              </w:rPr>
              <w:t xml:space="preserve"> papildus viena amata vieta Datu valsts inspekcijai (</w:t>
            </w:r>
            <w:r w:rsidRPr="005C22EC">
              <w:rPr>
                <w:rFonts w:ascii="Times New Roman" w:eastAsia="Times New Roman" w:hAnsi="Times New Roman" w:cs="Times New Roman"/>
                <w:iCs/>
                <w:sz w:val="24"/>
                <w:szCs w:val="24"/>
                <w:lang w:eastAsia="lv-LV"/>
              </w:rPr>
              <w:t>09.02.00 “Fi</w:t>
            </w:r>
            <w:r>
              <w:rPr>
                <w:rFonts w:ascii="Times New Roman" w:eastAsia="Times New Roman" w:hAnsi="Times New Roman" w:cs="Times New Roman"/>
                <w:iCs/>
                <w:sz w:val="24"/>
                <w:szCs w:val="24"/>
                <w:lang w:eastAsia="lv-LV"/>
              </w:rPr>
              <w:t>zisko personu datu aizsardzība</w:t>
            </w:r>
            <w:bookmarkStart w:id="0" w:name="_GoBack"/>
            <w:r>
              <w:rPr>
                <w:rFonts w:ascii="Times New Roman" w:eastAsia="Times New Roman" w:hAnsi="Times New Roman" w:cs="Times New Roman"/>
                <w:iCs/>
                <w:sz w:val="24"/>
                <w:szCs w:val="24"/>
                <w:lang w:eastAsia="lv-LV"/>
              </w:rPr>
              <w:t>”)</w:t>
            </w:r>
            <w:r w:rsidR="009C2612">
              <w:rPr>
                <w:rFonts w:ascii="Times New Roman" w:eastAsia="Times New Roman" w:hAnsi="Times New Roman" w:cs="Times New Roman"/>
                <w:iCs/>
                <w:sz w:val="24"/>
                <w:szCs w:val="24"/>
                <w:lang w:eastAsia="lv-LV"/>
              </w:rPr>
              <w:t>.</w:t>
            </w:r>
            <w:bookmarkEnd w:id="0"/>
          </w:p>
        </w:tc>
      </w:tr>
      <w:tr w:rsidR="00460648" w:rsidRPr="0024354B" w14:paraId="0F3F1802" w14:textId="77777777" w:rsidTr="00782CBF">
        <w:trPr>
          <w:tblCellSpacing w:w="15" w:type="dxa"/>
        </w:trPr>
        <w:tc>
          <w:tcPr>
            <w:tcW w:w="869" w:type="pct"/>
            <w:tcBorders>
              <w:top w:val="outset" w:sz="6" w:space="0" w:color="auto"/>
              <w:left w:val="outset" w:sz="6" w:space="0" w:color="auto"/>
              <w:bottom w:val="outset" w:sz="6" w:space="0" w:color="auto"/>
              <w:right w:val="outset" w:sz="6" w:space="0" w:color="auto"/>
            </w:tcBorders>
            <w:hideMark/>
          </w:tcPr>
          <w:p w14:paraId="1F93FCE6" w14:textId="77777777" w:rsidR="00E5323B" w:rsidRPr="00855166" w:rsidRDefault="00E5323B" w:rsidP="00E5323B">
            <w:pPr>
              <w:spacing w:after="0" w:line="240" w:lineRule="auto"/>
              <w:rPr>
                <w:rFonts w:ascii="Times New Roman" w:eastAsia="Times New Roman" w:hAnsi="Times New Roman" w:cs="Times New Roman"/>
                <w:iCs/>
                <w:lang w:eastAsia="lv-LV"/>
              </w:rPr>
            </w:pPr>
            <w:r w:rsidRPr="00855166">
              <w:rPr>
                <w:rFonts w:ascii="Times New Roman" w:eastAsia="Times New Roman" w:hAnsi="Times New Roman" w:cs="Times New Roman"/>
                <w:iCs/>
                <w:lang w:eastAsia="lv-LV"/>
              </w:rPr>
              <w:t>8. Cita informācija</w:t>
            </w:r>
          </w:p>
        </w:tc>
        <w:tc>
          <w:tcPr>
            <w:tcW w:w="4082" w:type="pct"/>
            <w:gridSpan w:val="7"/>
            <w:tcBorders>
              <w:top w:val="outset" w:sz="6" w:space="0" w:color="auto"/>
              <w:left w:val="outset" w:sz="6" w:space="0" w:color="auto"/>
              <w:bottom w:val="outset" w:sz="6" w:space="0" w:color="auto"/>
              <w:right w:val="outset" w:sz="6" w:space="0" w:color="auto"/>
            </w:tcBorders>
            <w:hideMark/>
          </w:tcPr>
          <w:p w14:paraId="7B3E0AE7" w14:textId="32648A19" w:rsidR="009919DB" w:rsidRDefault="009919DB" w:rsidP="009919DB">
            <w:p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Panākta vienošanās par</w:t>
            </w:r>
            <w:r w:rsidR="00423C6E">
              <w:rPr>
                <w:rFonts w:ascii="Times New Roman" w:hAnsi="Times New Roman" w:cs="Times New Roman"/>
                <w:sz w:val="24"/>
                <w:szCs w:val="24"/>
                <w:lang w:eastAsia="lv-LV"/>
              </w:rPr>
              <w:t xml:space="preserve"> nepieciešamā</w:t>
            </w:r>
            <w:r>
              <w:rPr>
                <w:rFonts w:ascii="Times New Roman" w:hAnsi="Times New Roman" w:cs="Times New Roman"/>
                <w:sz w:val="24"/>
                <w:szCs w:val="24"/>
                <w:lang w:eastAsia="lv-LV"/>
              </w:rPr>
              <w:t xml:space="preserve"> </w:t>
            </w:r>
            <w:r w:rsidR="000D3C26">
              <w:rPr>
                <w:rFonts w:ascii="Times New Roman" w:hAnsi="Times New Roman" w:cs="Times New Roman"/>
                <w:sz w:val="24"/>
                <w:szCs w:val="24"/>
                <w:lang w:eastAsia="lv-LV"/>
              </w:rPr>
              <w:t>finans</w:t>
            </w:r>
            <w:r w:rsidR="00423C6E">
              <w:rPr>
                <w:rFonts w:ascii="Times New Roman" w:hAnsi="Times New Roman" w:cs="Times New Roman"/>
                <w:sz w:val="24"/>
                <w:szCs w:val="24"/>
                <w:lang w:eastAsia="lv-LV"/>
              </w:rPr>
              <w:t>ējuma piešķiršanu</w:t>
            </w:r>
            <w:r w:rsidR="000D3C26">
              <w:rPr>
                <w:rFonts w:ascii="Times New Roman" w:hAnsi="Times New Roman" w:cs="Times New Roman"/>
                <w:sz w:val="24"/>
                <w:szCs w:val="24"/>
                <w:lang w:eastAsia="lv-LV"/>
              </w:rPr>
              <w:t xml:space="preserve"> Datu valsts inspekcijai kā neatkarīgai institūcijai </w:t>
            </w:r>
            <w:r w:rsidR="005D1870">
              <w:rPr>
                <w:rFonts w:ascii="Times New Roman" w:hAnsi="Times New Roman" w:cs="Times New Roman"/>
                <w:sz w:val="24"/>
                <w:szCs w:val="24"/>
                <w:lang w:eastAsia="lv-LV"/>
              </w:rPr>
              <w:t xml:space="preserve">papildus vienas amata vietas izveidei </w:t>
            </w:r>
            <w:r w:rsidR="000D3C26">
              <w:rPr>
                <w:rFonts w:ascii="Times New Roman" w:hAnsi="Times New Roman" w:cs="Times New Roman"/>
                <w:sz w:val="24"/>
                <w:szCs w:val="24"/>
                <w:lang w:eastAsia="lv-LV"/>
              </w:rPr>
              <w:t>budžeta prioritāšu ietvaros 2022. gadam.</w:t>
            </w:r>
          </w:p>
          <w:p w14:paraId="0B59CDF6" w14:textId="68A48353" w:rsidR="009919DB" w:rsidRPr="0024354B" w:rsidRDefault="009919DB" w:rsidP="009919DB">
            <w:pPr>
              <w:spacing w:after="0" w:line="240" w:lineRule="auto"/>
              <w:jc w:val="both"/>
              <w:rPr>
                <w:rFonts w:ascii="Times New Roman" w:eastAsia="Times New Roman" w:hAnsi="Times New Roman" w:cs="Times New Roman"/>
                <w:iCs/>
                <w:sz w:val="24"/>
                <w:szCs w:val="24"/>
                <w:lang w:eastAsia="lv-LV"/>
              </w:rPr>
            </w:pPr>
          </w:p>
        </w:tc>
      </w:tr>
    </w:tbl>
    <w:p w14:paraId="0288BCB4"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59"/>
        <w:gridCol w:w="2552"/>
        <w:gridCol w:w="5944"/>
      </w:tblGrid>
      <w:tr w:rsidR="00460648" w:rsidRPr="0024354B" w14:paraId="0E786326"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2BBECCD" w14:textId="77777777" w:rsidR="00655F2C" w:rsidRPr="0024354B" w:rsidRDefault="00E5323B" w:rsidP="004C6AFD">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IV. Tiesību akta projekta ietekme uz spēkā esošo tiesību normu sistēmu</w:t>
            </w:r>
          </w:p>
        </w:tc>
      </w:tr>
      <w:tr w:rsidR="00226A26" w:rsidRPr="0024354B" w14:paraId="5A8BD9D1" w14:textId="77777777" w:rsidTr="00226A26">
        <w:trPr>
          <w:trHeight w:val="101"/>
          <w:tblCellSpacing w:w="15" w:type="dxa"/>
        </w:trPr>
        <w:tc>
          <w:tcPr>
            <w:tcW w:w="284" w:type="pct"/>
            <w:tcBorders>
              <w:top w:val="outset" w:sz="6" w:space="0" w:color="auto"/>
              <w:left w:val="outset" w:sz="6" w:space="0" w:color="auto"/>
              <w:bottom w:val="outset" w:sz="6" w:space="0" w:color="auto"/>
              <w:right w:val="outset" w:sz="6" w:space="0" w:color="auto"/>
            </w:tcBorders>
            <w:hideMark/>
          </w:tcPr>
          <w:p w14:paraId="3B8057C9" w14:textId="77777777" w:rsidR="00226A26" w:rsidRPr="0024354B" w:rsidRDefault="00226A26" w:rsidP="008C336C">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1.</w:t>
            </w:r>
          </w:p>
        </w:tc>
        <w:tc>
          <w:tcPr>
            <w:tcW w:w="1393" w:type="pct"/>
            <w:tcBorders>
              <w:top w:val="outset" w:sz="6" w:space="0" w:color="auto"/>
              <w:left w:val="outset" w:sz="6" w:space="0" w:color="auto"/>
              <w:bottom w:val="outset" w:sz="6" w:space="0" w:color="auto"/>
              <w:right w:val="outset" w:sz="6" w:space="0" w:color="auto"/>
            </w:tcBorders>
          </w:tcPr>
          <w:p w14:paraId="45B48F96" w14:textId="77777777" w:rsidR="00226A26" w:rsidRPr="0024354B" w:rsidRDefault="00226A26" w:rsidP="00226A26">
            <w:pPr>
              <w:ind w:right="-57"/>
              <w:rPr>
                <w:rFonts w:ascii="Times New Roman" w:hAnsi="Times New Roman" w:cs="Times New Roman"/>
                <w:sz w:val="24"/>
                <w:szCs w:val="24"/>
              </w:rPr>
            </w:pPr>
            <w:r w:rsidRPr="0024354B">
              <w:rPr>
                <w:rFonts w:ascii="Times New Roman" w:hAnsi="Times New Roman" w:cs="Times New Roman"/>
                <w:sz w:val="24"/>
                <w:szCs w:val="24"/>
              </w:rPr>
              <w:t>Saistītie tiesību aktu projekti</w:t>
            </w:r>
          </w:p>
        </w:tc>
        <w:tc>
          <w:tcPr>
            <w:tcW w:w="3257" w:type="pct"/>
            <w:tcBorders>
              <w:top w:val="outset" w:sz="6" w:space="0" w:color="auto"/>
              <w:left w:val="outset" w:sz="6" w:space="0" w:color="auto"/>
              <w:bottom w:val="outset" w:sz="6" w:space="0" w:color="auto"/>
              <w:right w:val="outset" w:sz="6" w:space="0" w:color="auto"/>
            </w:tcBorders>
          </w:tcPr>
          <w:p w14:paraId="3AF557F7" w14:textId="77777777" w:rsidR="00226A26" w:rsidRPr="0024354B" w:rsidRDefault="00226A26" w:rsidP="007E4B08">
            <w:pPr>
              <w:spacing w:after="0" w:line="240" w:lineRule="auto"/>
              <w:ind w:right="102"/>
              <w:jc w:val="both"/>
              <w:rPr>
                <w:rFonts w:ascii="Times New Roman" w:hAnsi="Times New Roman" w:cs="Times New Roman"/>
                <w:sz w:val="24"/>
                <w:szCs w:val="24"/>
              </w:rPr>
            </w:pPr>
            <w:r w:rsidRPr="0024354B">
              <w:rPr>
                <w:rFonts w:ascii="Times New Roman" w:hAnsi="Times New Roman" w:cs="Times New Roman"/>
                <w:sz w:val="24"/>
                <w:szCs w:val="24"/>
              </w:rPr>
              <w:t>Ņemot vērā Likumprojektā ietvertās izmaiņas Likumā, nepieciešams izstrādāt grozījumus šādos spēkā esošajos normatīvajos aktos:</w:t>
            </w:r>
          </w:p>
          <w:p w14:paraId="713C7CD6" w14:textId="77777777" w:rsidR="00226A26" w:rsidRPr="0024354B" w:rsidRDefault="00226A26" w:rsidP="00226A26">
            <w:pPr>
              <w:pStyle w:val="ListParagraph"/>
              <w:numPr>
                <w:ilvl w:val="0"/>
                <w:numId w:val="1"/>
              </w:numPr>
              <w:ind w:left="222" w:right="102" w:hanging="142"/>
              <w:jc w:val="both"/>
            </w:pPr>
            <w:r w:rsidRPr="0024354B">
              <w:lastRenderedPageBreak/>
              <w:t>Ministru kabineta 2013.</w:t>
            </w:r>
            <w:r w:rsidR="003028F3">
              <w:t> </w:t>
            </w:r>
            <w:r w:rsidRPr="0024354B">
              <w:t>gada 27.</w:t>
            </w:r>
            <w:r w:rsidR="003028F3">
              <w:t> </w:t>
            </w:r>
            <w:r w:rsidRPr="0024354B">
              <w:t>augusta noteikumos Nr.656 “Iekšlietu ministrijas Informācijas centra sniegto maksas pakalpojumu cenrādis”;</w:t>
            </w:r>
          </w:p>
          <w:p w14:paraId="388E2357" w14:textId="77777777" w:rsidR="00226A26" w:rsidRPr="0024354B" w:rsidRDefault="00226A26" w:rsidP="00226A26">
            <w:pPr>
              <w:pStyle w:val="ListParagraph"/>
              <w:numPr>
                <w:ilvl w:val="0"/>
                <w:numId w:val="1"/>
              </w:numPr>
              <w:ind w:left="222" w:right="102" w:hanging="142"/>
              <w:jc w:val="both"/>
            </w:pPr>
            <w:r w:rsidRPr="0024354B">
              <w:t>Ministru kabineta 2014. gada 23. septembra noteikumos Nr.563 “Noteikumi par ziņu sniegšanu un saņemšanu no Sodu reģistra, valsts nodevas apmēru un izziņas noformēšanas prasībām”;</w:t>
            </w:r>
          </w:p>
          <w:p w14:paraId="3FEE955A" w14:textId="77777777" w:rsidR="00226A26" w:rsidRPr="0024354B" w:rsidRDefault="00226A26" w:rsidP="00226A26">
            <w:pPr>
              <w:pStyle w:val="ListParagraph"/>
              <w:numPr>
                <w:ilvl w:val="0"/>
                <w:numId w:val="1"/>
              </w:numPr>
              <w:ind w:left="222" w:hanging="142"/>
              <w:jc w:val="both"/>
            </w:pPr>
            <w:r w:rsidRPr="0024354B">
              <w:rPr>
                <w:bCs/>
              </w:rPr>
              <w:t xml:space="preserve">Ministru kabineta </w:t>
            </w:r>
            <w:r w:rsidRPr="0024354B">
              <w:t>2013.</w:t>
            </w:r>
            <w:r w:rsidR="003028F3">
              <w:t> </w:t>
            </w:r>
            <w:r w:rsidRPr="0024354B">
              <w:t>gada 10.</w:t>
            </w:r>
            <w:r w:rsidR="003028F3">
              <w:t> </w:t>
            </w:r>
            <w:r w:rsidRPr="0024354B">
              <w:t xml:space="preserve">decembra </w:t>
            </w:r>
            <w:r w:rsidRPr="0024354B">
              <w:rPr>
                <w:bCs/>
              </w:rPr>
              <w:t>noteikumos Nr.1427</w:t>
            </w:r>
            <w:r w:rsidRPr="0024354B">
              <w:t xml:space="preserve"> “</w:t>
            </w:r>
            <w:r w:rsidRPr="0024354B">
              <w:rPr>
                <w:bCs/>
              </w:rPr>
              <w:t>Noteikumi par sodāmības ziņu pieprasīšanas un sniegšanas veidlapas saturu un paraugu”.</w:t>
            </w:r>
          </w:p>
          <w:p w14:paraId="3EE461E1" w14:textId="77777777" w:rsidR="00226A26" w:rsidRPr="0024354B" w:rsidRDefault="00226A26" w:rsidP="00226A26">
            <w:pPr>
              <w:spacing w:after="0" w:line="240" w:lineRule="auto"/>
              <w:jc w:val="both"/>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Vienlaikus, ņemot vērā Likumprojektā ietvertās izmaiņas attiecībā uz to, ka par izziņas par (ne)sodāmību izsniegšanu turpmāk nebūs maksājama valsts nodeva, nepieciešamas arī izmaiņas Ministru kabineta 2005.</w:t>
            </w:r>
            <w:r w:rsidR="003028F3">
              <w:rPr>
                <w:rFonts w:ascii="Times New Roman" w:hAnsi="Times New Roman" w:cs="Times New Roman"/>
                <w:sz w:val="24"/>
                <w:szCs w:val="24"/>
              </w:rPr>
              <w:t> </w:t>
            </w:r>
            <w:r w:rsidRPr="0024354B">
              <w:rPr>
                <w:rFonts w:ascii="Times New Roman" w:hAnsi="Times New Roman" w:cs="Times New Roman"/>
                <w:sz w:val="24"/>
                <w:szCs w:val="24"/>
              </w:rPr>
              <w:t>gada 27.</w:t>
            </w:r>
            <w:r w:rsidR="003028F3">
              <w:rPr>
                <w:rFonts w:ascii="Times New Roman" w:hAnsi="Times New Roman" w:cs="Times New Roman"/>
                <w:sz w:val="24"/>
                <w:szCs w:val="24"/>
              </w:rPr>
              <w:t> </w:t>
            </w:r>
            <w:r w:rsidRPr="0024354B">
              <w:rPr>
                <w:rFonts w:ascii="Times New Roman" w:hAnsi="Times New Roman" w:cs="Times New Roman"/>
                <w:sz w:val="24"/>
                <w:szCs w:val="24"/>
              </w:rPr>
              <w:t>decembra noteikumos Nr.1032 “Noteikumi par budžetu ieņēmumu klasifikāciju”, attiecīgi no Ministru kabineta noteikumiem, svītrojot budžeta ieņēmumu klasifikācijas kodu 9.1.9.8. “Valsts nodeva par izziņas no Sodu reģistra sagatavošanu”.</w:t>
            </w:r>
          </w:p>
        </w:tc>
      </w:tr>
      <w:tr w:rsidR="00226A26" w:rsidRPr="0024354B" w14:paraId="45021810" w14:textId="77777777" w:rsidTr="00226A26">
        <w:trPr>
          <w:trHeight w:val="100"/>
          <w:tblCellSpacing w:w="15" w:type="dxa"/>
        </w:trPr>
        <w:tc>
          <w:tcPr>
            <w:tcW w:w="284" w:type="pct"/>
            <w:tcBorders>
              <w:top w:val="outset" w:sz="6" w:space="0" w:color="auto"/>
              <w:left w:val="outset" w:sz="6" w:space="0" w:color="auto"/>
              <w:bottom w:val="outset" w:sz="6" w:space="0" w:color="auto"/>
              <w:right w:val="outset" w:sz="6" w:space="0" w:color="auto"/>
            </w:tcBorders>
          </w:tcPr>
          <w:p w14:paraId="4230020A" w14:textId="77777777" w:rsidR="00226A26" w:rsidRPr="0024354B" w:rsidRDefault="00226A26" w:rsidP="008C336C">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lastRenderedPageBreak/>
              <w:t>2.</w:t>
            </w:r>
          </w:p>
        </w:tc>
        <w:tc>
          <w:tcPr>
            <w:tcW w:w="1393" w:type="pct"/>
            <w:tcBorders>
              <w:top w:val="outset" w:sz="6" w:space="0" w:color="auto"/>
              <w:left w:val="outset" w:sz="6" w:space="0" w:color="auto"/>
              <w:bottom w:val="outset" w:sz="6" w:space="0" w:color="auto"/>
              <w:right w:val="outset" w:sz="6" w:space="0" w:color="auto"/>
            </w:tcBorders>
          </w:tcPr>
          <w:p w14:paraId="46CB0EAD" w14:textId="77777777" w:rsidR="00226A26" w:rsidRPr="0024354B" w:rsidRDefault="00A622B4" w:rsidP="00A622B4">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Atbildīgā institūcija</w:t>
            </w:r>
          </w:p>
        </w:tc>
        <w:tc>
          <w:tcPr>
            <w:tcW w:w="3257" w:type="pct"/>
            <w:tcBorders>
              <w:top w:val="outset" w:sz="6" w:space="0" w:color="auto"/>
              <w:left w:val="outset" w:sz="6" w:space="0" w:color="auto"/>
              <w:bottom w:val="outset" w:sz="6" w:space="0" w:color="auto"/>
              <w:right w:val="outset" w:sz="6" w:space="0" w:color="auto"/>
            </w:tcBorders>
          </w:tcPr>
          <w:p w14:paraId="76FEE2E7" w14:textId="77777777" w:rsidR="007E4B08" w:rsidRPr="0024354B" w:rsidRDefault="007E4B08" w:rsidP="007E4B08">
            <w:pPr>
              <w:pStyle w:val="Footer"/>
              <w:tabs>
                <w:tab w:val="clear" w:pos="4153"/>
                <w:tab w:val="clear" w:pos="8306"/>
                <w:tab w:val="left" w:pos="3150"/>
              </w:tabs>
              <w:jc w:val="both"/>
              <w:rPr>
                <w:rFonts w:ascii="Times New Roman" w:hAnsi="Times New Roman" w:cs="Times New Roman"/>
                <w:sz w:val="24"/>
                <w:szCs w:val="24"/>
              </w:rPr>
            </w:pPr>
            <w:r w:rsidRPr="0024354B">
              <w:rPr>
                <w:rFonts w:ascii="Times New Roman" w:hAnsi="Times New Roman" w:cs="Times New Roman"/>
                <w:sz w:val="24"/>
                <w:szCs w:val="24"/>
              </w:rPr>
              <w:t>Iekšlietu ministrija (Informācijas centrs) ir atbildīgā institūcija par grozījumu izstrādi Ministru kabineta 2013.</w:t>
            </w:r>
            <w:r w:rsidR="003028F3">
              <w:rPr>
                <w:rFonts w:ascii="Times New Roman" w:hAnsi="Times New Roman" w:cs="Times New Roman"/>
                <w:sz w:val="24"/>
                <w:szCs w:val="24"/>
              </w:rPr>
              <w:t> </w:t>
            </w:r>
            <w:r w:rsidRPr="0024354B">
              <w:rPr>
                <w:rFonts w:ascii="Times New Roman" w:hAnsi="Times New Roman" w:cs="Times New Roman"/>
                <w:sz w:val="24"/>
                <w:szCs w:val="24"/>
              </w:rPr>
              <w:t>gada 27.</w:t>
            </w:r>
            <w:r w:rsidR="003028F3">
              <w:rPr>
                <w:rFonts w:ascii="Times New Roman" w:hAnsi="Times New Roman" w:cs="Times New Roman"/>
                <w:sz w:val="24"/>
                <w:szCs w:val="24"/>
              </w:rPr>
              <w:t> </w:t>
            </w:r>
            <w:r w:rsidRPr="0024354B">
              <w:rPr>
                <w:rFonts w:ascii="Times New Roman" w:hAnsi="Times New Roman" w:cs="Times New Roman"/>
                <w:sz w:val="24"/>
                <w:szCs w:val="24"/>
              </w:rPr>
              <w:t xml:space="preserve">augusta noteikumos Nr.656 “Iekšlietu ministrijas Informācijas centra sniegto maksas pakalpojumu cenrādis”, Ministru kabineta 2014.gada 23.septembra noteikumos Nr.563 “Noteikumi par ziņu sniegšanu un saņemšanu no Sodu reģistra, valsts nodevas apmēru un izziņas noformēšanas prasībām” un </w:t>
            </w:r>
            <w:r w:rsidRPr="0024354B">
              <w:rPr>
                <w:rFonts w:ascii="Times New Roman" w:hAnsi="Times New Roman" w:cs="Times New Roman"/>
                <w:bCs/>
                <w:sz w:val="24"/>
                <w:szCs w:val="24"/>
              </w:rPr>
              <w:t xml:space="preserve">Ministru kabineta </w:t>
            </w:r>
            <w:r w:rsidRPr="0024354B">
              <w:rPr>
                <w:rFonts w:ascii="Times New Roman" w:hAnsi="Times New Roman" w:cs="Times New Roman"/>
                <w:sz w:val="24"/>
                <w:szCs w:val="24"/>
              </w:rPr>
              <w:t>2013.</w:t>
            </w:r>
            <w:r w:rsidR="003028F3">
              <w:rPr>
                <w:rFonts w:ascii="Times New Roman" w:hAnsi="Times New Roman" w:cs="Times New Roman"/>
                <w:sz w:val="24"/>
                <w:szCs w:val="24"/>
              </w:rPr>
              <w:t> </w:t>
            </w:r>
            <w:r w:rsidRPr="0024354B">
              <w:rPr>
                <w:rFonts w:ascii="Times New Roman" w:hAnsi="Times New Roman" w:cs="Times New Roman"/>
                <w:sz w:val="24"/>
                <w:szCs w:val="24"/>
              </w:rPr>
              <w:t>gada 10.</w:t>
            </w:r>
            <w:r w:rsidR="003028F3">
              <w:rPr>
                <w:rFonts w:ascii="Times New Roman" w:hAnsi="Times New Roman" w:cs="Times New Roman"/>
                <w:sz w:val="24"/>
                <w:szCs w:val="24"/>
              </w:rPr>
              <w:t> </w:t>
            </w:r>
            <w:r w:rsidRPr="0024354B">
              <w:rPr>
                <w:rFonts w:ascii="Times New Roman" w:hAnsi="Times New Roman" w:cs="Times New Roman"/>
                <w:sz w:val="24"/>
                <w:szCs w:val="24"/>
              </w:rPr>
              <w:t xml:space="preserve">decembra </w:t>
            </w:r>
            <w:r w:rsidRPr="0024354B">
              <w:rPr>
                <w:rFonts w:ascii="Times New Roman" w:hAnsi="Times New Roman" w:cs="Times New Roman"/>
                <w:bCs/>
                <w:sz w:val="24"/>
                <w:szCs w:val="24"/>
              </w:rPr>
              <w:t>noteikumos Nr.1427</w:t>
            </w:r>
            <w:r w:rsidRPr="0024354B">
              <w:rPr>
                <w:rFonts w:ascii="Times New Roman" w:hAnsi="Times New Roman" w:cs="Times New Roman"/>
                <w:sz w:val="24"/>
                <w:szCs w:val="24"/>
              </w:rPr>
              <w:t xml:space="preserve"> “</w:t>
            </w:r>
            <w:r w:rsidRPr="0024354B">
              <w:rPr>
                <w:rFonts w:ascii="Times New Roman" w:hAnsi="Times New Roman" w:cs="Times New Roman"/>
                <w:bCs/>
                <w:sz w:val="24"/>
                <w:szCs w:val="24"/>
              </w:rPr>
              <w:t>Noteikumi par sodāmības ziņu pieprasīšanas un sniegšanas veidlapas saturu un paraugu”.</w:t>
            </w:r>
          </w:p>
          <w:p w14:paraId="2B53B2E0" w14:textId="77777777" w:rsidR="00226A26" w:rsidRPr="0024354B" w:rsidRDefault="007E4B08" w:rsidP="007E4B08">
            <w:pPr>
              <w:spacing w:after="0" w:line="240" w:lineRule="auto"/>
              <w:jc w:val="both"/>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Savukārt par grozījuma Ministru kabineta 2005.</w:t>
            </w:r>
            <w:r w:rsidR="003028F3">
              <w:rPr>
                <w:rFonts w:ascii="Times New Roman" w:hAnsi="Times New Roman" w:cs="Times New Roman"/>
                <w:sz w:val="24"/>
                <w:szCs w:val="24"/>
              </w:rPr>
              <w:t> </w:t>
            </w:r>
            <w:r w:rsidRPr="0024354B">
              <w:rPr>
                <w:rFonts w:ascii="Times New Roman" w:hAnsi="Times New Roman" w:cs="Times New Roman"/>
                <w:sz w:val="24"/>
                <w:szCs w:val="24"/>
              </w:rPr>
              <w:t>gada 27.</w:t>
            </w:r>
            <w:r w:rsidR="003028F3">
              <w:rPr>
                <w:rFonts w:ascii="Times New Roman" w:hAnsi="Times New Roman" w:cs="Times New Roman"/>
                <w:sz w:val="24"/>
                <w:szCs w:val="24"/>
              </w:rPr>
              <w:t> </w:t>
            </w:r>
            <w:r w:rsidRPr="0024354B">
              <w:rPr>
                <w:rFonts w:ascii="Times New Roman" w:hAnsi="Times New Roman" w:cs="Times New Roman"/>
                <w:sz w:val="24"/>
                <w:szCs w:val="24"/>
              </w:rPr>
              <w:t>decembra noteikumos Nr.1032 “Noteikumi par budžetu ieņēmumu klasifikāciju” sagatavošanu atbildīgā institūcija ir Finanšu ministrija.</w:t>
            </w:r>
          </w:p>
        </w:tc>
      </w:tr>
      <w:tr w:rsidR="00226A26" w:rsidRPr="0024354B" w14:paraId="33D3997E" w14:textId="77777777" w:rsidTr="00226A26">
        <w:trPr>
          <w:trHeight w:val="100"/>
          <w:tblCellSpacing w:w="15" w:type="dxa"/>
        </w:trPr>
        <w:tc>
          <w:tcPr>
            <w:tcW w:w="284" w:type="pct"/>
            <w:tcBorders>
              <w:top w:val="outset" w:sz="6" w:space="0" w:color="auto"/>
              <w:left w:val="outset" w:sz="6" w:space="0" w:color="auto"/>
              <w:bottom w:val="outset" w:sz="6" w:space="0" w:color="auto"/>
              <w:right w:val="outset" w:sz="6" w:space="0" w:color="auto"/>
            </w:tcBorders>
          </w:tcPr>
          <w:p w14:paraId="7C61EBBC" w14:textId="77777777" w:rsidR="00226A26" w:rsidRPr="0024354B" w:rsidRDefault="00226A26" w:rsidP="008C336C">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3.</w:t>
            </w:r>
          </w:p>
        </w:tc>
        <w:tc>
          <w:tcPr>
            <w:tcW w:w="1393" w:type="pct"/>
            <w:tcBorders>
              <w:top w:val="outset" w:sz="6" w:space="0" w:color="auto"/>
              <w:left w:val="outset" w:sz="6" w:space="0" w:color="auto"/>
              <w:bottom w:val="outset" w:sz="6" w:space="0" w:color="auto"/>
              <w:right w:val="outset" w:sz="6" w:space="0" w:color="auto"/>
            </w:tcBorders>
          </w:tcPr>
          <w:p w14:paraId="539D87E7" w14:textId="77777777" w:rsidR="00226A26" w:rsidRPr="0024354B" w:rsidRDefault="005E10B1" w:rsidP="005E10B1">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Cita informācija</w:t>
            </w:r>
          </w:p>
        </w:tc>
        <w:tc>
          <w:tcPr>
            <w:tcW w:w="3257" w:type="pct"/>
            <w:tcBorders>
              <w:top w:val="outset" w:sz="6" w:space="0" w:color="auto"/>
              <w:left w:val="outset" w:sz="6" w:space="0" w:color="auto"/>
              <w:bottom w:val="outset" w:sz="6" w:space="0" w:color="auto"/>
              <w:right w:val="outset" w:sz="6" w:space="0" w:color="auto"/>
            </w:tcBorders>
          </w:tcPr>
          <w:p w14:paraId="5D738574" w14:textId="77777777" w:rsidR="00226A26" w:rsidRPr="0024354B" w:rsidRDefault="005E10B1" w:rsidP="005E10B1">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Nav</w:t>
            </w:r>
          </w:p>
        </w:tc>
      </w:tr>
    </w:tbl>
    <w:p w14:paraId="57B45542"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 xml:space="preserve">  </w:t>
      </w:r>
    </w:p>
    <w:tbl>
      <w:tblPr>
        <w:tblW w:w="5041"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53"/>
        <w:gridCol w:w="2679"/>
        <w:gridCol w:w="5897"/>
      </w:tblGrid>
      <w:tr w:rsidR="00460648" w:rsidRPr="0024354B" w14:paraId="3D1C665D" w14:textId="77777777" w:rsidTr="008C336C">
        <w:trPr>
          <w:tblCellSpacing w:w="15" w:type="dxa"/>
        </w:trPr>
        <w:tc>
          <w:tcPr>
            <w:tcW w:w="4967" w:type="pct"/>
            <w:gridSpan w:val="3"/>
            <w:tcBorders>
              <w:top w:val="outset" w:sz="6" w:space="0" w:color="auto"/>
              <w:left w:val="outset" w:sz="6" w:space="0" w:color="auto"/>
              <w:bottom w:val="outset" w:sz="6" w:space="0" w:color="auto"/>
              <w:right w:val="outset" w:sz="6" w:space="0" w:color="auto"/>
            </w:tcBorders>
            <w:vAlign w:val="center"/>
            <w:hideMark/>
          </w:tcPr>
          <w:p w14:paraId="3C37A0B0" w14:textId="77777777" w:rsidR="00655F2C" w:rsidRPr="0024354B" w:rsidRDefault="00E5323B" w:rsidP="003644C1">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8C336C" w:rsidRPr="0024354B" w14:paraId="2A8A96A1" w14:textId="77777777" w:rsidTr="008C336C">
        <w:trPr>
          <w:trHeight w:val="101"/>
          <w:tblCellSpacing w:w="15" w:type="dxa"/>
        </w:trPr>
        <w:tc>
          <w:tcPr>
            <w:tcW w:w="280" w:type="pct"/>
            <w:tcBorders>
              <w:top w:val="outset" w:sz="6" w:space="0" w:color="auto"/>
              <w:left w:val="outset" w:sz="6" w:space="0" w:color="auto"/>
              <w:bottom w:val="outset" w:sz="6" w:space="0" w:color="auto"/>
              <w:right w:val="outset" w:sz="6" w:space="0" w:color="auto"/>
            </w:tcBorders>
            <w:hideMark/>
          </w:tcPr>
          <w:p w14:paraId="058FE33E" w14:textId="77777777" w:rsidR="008C336C" w:rsidRPr="0024354B" w:rsidRDefault="008C336C" w:rsidP="00236C82">
            <w:pPr>
              <w:tabs>
                <w:tab w:val="center" w:pos="4452"/>
                <w:tab w:val="left" w:pos="6095"/>
              </w:tabs>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1.</w:t>
            </w:r>
          </w:p>
        </w:tc>
        <w:tc>
          <w:tcPr>
            <w:tcW w:w="1460" w:type="pct"/>
            <w:tcBorders>
              <w:top w:val="outset" w:sz="6" w:space="0" w:color="auto"/>
              <w:left w:val="outset" w:sz="6" w:space="0" w:color="auto"/>
              <w:bottom w:val="outset" w:sz="6" w:space="0" w:color="auto"/>
              <w:right w:val="outset" w:sz="6" w:space="0" w:color="auto"/>
            </w:tcBorders>
          </w:tcPr>
          <w:p w14:paraId="7C0D72BF" w14:textId="77777777" w:rsidR="008C336C" w:rsidRPr="0024354B" w:rsidRDefault="00D547DC" w:rsidP="00236C82">
            <w:pPr>
              <w:tabs>
                <w:tab w:val="center" w:pos="4452"/>
                <w:tab w:val="left" w:pos="6095"/>
              </w:tabs>
              <w:spacing w:after="0" w:line="240" w:lineRule="auto"/>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Saistības pret Eiropas Savienību</w:t>
            </w:r>
          </w:p>
        </w:tc>
        <w:tc>
          <w:tcPr>
            <w:tcW w:w="3194" w:type="pct"/>
            <w:tcBorders>
              <w:top w:val="outset" w:sz="6" w:space="0" w:color="auto"/>
              <w:left w:val="outset" w:sz="6" w:space="0" w:color="auto"/>
              <w:bottom w:val="outset" w:sz="6" w:space="0" w:color="auto"/>
              <w:right w:val="outset" w:sz="6" w:space="0" w:color="auto"/>
            </w:tcBorders>
          </w:tcPr>
          <w:p w14:paraId="2AF8168E" w14:textId="77777777" w:rsidR="00D547DC" w:rsidRPr="0024354B" w:rsidRDefault="00D547DC" w:rsidP="00D547DC">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1. Eiropas Parlamenta un Padomes Direktīva (ES) 2019/884 (2019. gada 17. aprīlis), ar ko groza Padomes Pamatlēmumu 2009/315/TI attiecībā uz informācijas apmaiņu par trešo valstu valstspiederīgajiem un attiecībā uz Eiropas Sodāmības reģistru informācijas sistēmu (ECRIS) un ar ko aizstāj Padomes Lēmumu 2009/316/TI. Direktīvā paredzētās prasības pārņemamas līdz 2022.gada 28.jūnijam.</w:t>
            </w:r>
          </w:p>
          <w:p w14:paraId="0A860128" w14:textId="77777777" w:rsidR="00D547DC" w:rsidRPr="0024354B" w:rsidRDefault="00D547DC" w:rsidP="00D547DC">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 xml:space="preserve">2. Padomes Pamatlēmums 2009/315/TI (2009.gada 26.februāris) par organizatoriskiem pasākumiem un saturu no sodāmības reģistra iegūtās informācijas apmaiņai starp dalībvalstīm (turpmāk – Pamatlēmums). </w:t>
            </w:r>
          </w:p>
          <w:p w14:paraId="51E71E84" w14:textId="77777777" w:rsidR="008C336C" w:rsidRPr="0024354B" w:rsidRDefault="00D547DC" w:rsidP="00D547DC">
            <w:pPr>
              <w:tabs>
                <w:tab w:val="center" w:pos="4452"/>
                <w:tab w:val="left" w:pos="6095"/>
              </w:tabs>
              <w:spacing w:after="0" w:line="240" w:lineRule="auto"/>
              <w:jc w:val="both"/>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 xml:space="preserve">3. Eiropas Parlamenta un Padomes 2019. gada 17. aprīļa regula (ES) 2019/816, ar ko Eiropas Sodāmības reģistru </w:t>
            </w:r>
            <w:r w:rsidRPr="0024354B">
              <w:rPr>
                <w:rFonts w:ascii="Times New Roman" w:hAnsi="Times New Roman" w:cs="Times New Roman"/>
                <w:sz w:val="24"/>
                <w:szCs w:val="24"/>
              </w:rPr>
              <w:lastRenderedPageBreak/>
              <w:t>informācijas sistēmas papildināšanai izveido centralizētu sistēmu (turpmāk-ECRIS-TCN) tādu dalībvalstu identificēšanai, kurām ir informācija par notiesājošiem spriedumiem par trešo valstu valstspiederīgajiem un bezvalstniekiem, un ar ko groza Regulu (ES) 2018/1726.</w:t>
            </w:r>
          </w:p>
        </w:tc>
      </w:tr>
      <w:tr w:rsidR="008C336C" w:rsidRPr="0024354B" w14:paraId="1F566B7E" w14:textId="77777777" w:rsidTr="008C336C">
        <w:trPr>
          <w:trHeight w:val="100"/>
          <w:tblCellSpacing w:w="15" w:type="dxa"/>
        </w:trPr>
        <w:tc>
          <w:tcPr>
            <w:tcW w:w="280" w:type="pct"/>
            <w:tcBorders>
              <w:top w:val="outset" w:sz="6" w:space="0" w:color="auto"/>
              <w:left w:val="outset" w:sz="6" w:space="0" w:color="auto"/>
              <w:bottom w:val="outset" w:sz="6" w:space="0" w:color="auto"/>
              <w:right w:val="outset" w:sz="6" w:space="0" w:color="auto"/>
            </w:tcBorders>
          </w:tcPr>
          <w:p w14:paraId="21C16ED0" w14:textId="77777777" w:rsidR="008C336C" w:rsidRPr="0024354B" w:rsidRDefault="008C336C" w:rsidP="00236C82">
            <w:pPr>
              <w:tabs>
                <w:tab w:val="center" w:pos="4452"/>
                <w:tab w:val="left" w:pos="6095"/>
              </w:tabs>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lastRenderedPageBreak/>
              <w:t>2.</w:t>
            </w:r>
          </w:p>
        </w:tc>
        <w:tc>
          <w:tcPr>
            <w:tcW w:w="1460" w:type="pct"/>
            <w:tcBorders>
              <w:top w:val="outset" w:sz="6" w:space="0" w:color="auto"/>
              <w:left w:val="outset" w:sz="6" w:space="0" w:color="auto"/>
              <w:bottom w:val="outset" w:sz="6" w:space="0" w:color="auto"/>
              <w:right w:val="outset" w:sz="6" w:space="0" w:color="auto"/>
            </w:tcBorders>
          </w:tcPr>
          <w:p w14:paraId="14C4F09D" w14:textId="77777777" w:rsidR="008C336C" w:rsidRPr="0024354B" w:rsidRDefault="003A67A8" w:rsidP="00236C82">
            <w:pPr>
              <w:tabs>
                <w:tab w:val="center" w:pos="4452"/>
                <w:tab w:val="left" w:pos="6095"/>
              </w:tabs>
              <w:spacing w:after="0" w:line="240" w:lineRule="auto"/>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Citas starptautiskās saistības</w:t>
            </w:r>
          </w:p>
        </w:tc>
        <w:tc>
          <w:tcPr>
            <w:tcW w:w="3194" w:type="pct"/>
            <w:tcBorders>
              <w:top w:val="outset" w:sz="6" w:space="0" w:color="auto"/>
              <w:left w:val="outset" w:sz="6" w:space="0" w:color="auto"/>
              <w:bottom w:val="outset" w:sz="6" w:space="0" w:color="auto"/>
              <w:right w:val="outset" w:sz="6" w:space="0" w:color="auto"/>
            </w:tcBorders>
          </w:tcPr>
          <w:p w14:paraId="624F82B6" w14:textId="77777777" w:rsidR="008C336C" w:rsidRPr="0024354B" w:rsidRDefault="003A67A8" w:rsidP="003A67A8">
            <w:pPr>
              <w:tabs>
                <w:tab w:val="center" w:pos="4452"/>
                <w:tab w:val="left" w:pos="6095"/>
              </w:tabs>
              <w:spacing w:after="0" w:line="240" w:lineRule="auto"/>
              <w:jc w:val="both"/>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Eiropas Cilvēka tiesību un pamatbrīvību aizsardzības konvencija.</w:t>
            </w:r>
          </w:p>
        </w:tc>
      </w:tr>
      <w:tr w:rsidR="008C336C" w:rsidRPr="0024354B" w14:paraId="659C3982" w14:textId="77777777" w:rsidTr="008C336C">
        <w:trPr>
          <w:trHeight w:val="100"/>
          <w:tblCellSpacing w:w="15" w:type="dxa"/>
        </w:trPr>
        <w:tc>
          <w:tcPr>
            <w:tcW w:w="280" w:type="pct"/>
            <w:tcBorders>
              <w:top w:val="outset" w:sz="6" w:space="0" w:color="auto"/>
              <w:left w:val="outset" w:sz="6" w:space="0" w:color="auto"/>
              <w:bottom w:val="outset" w:sz="6" w:space="0" w:color="auto"/>
              <w:right w:val="outset" w:sz="6" w:space="0" w:color="auto"/>
            </w:tcBorders>
          </w:tcPr>
          <w:p w14:paraId="51667F6A" w14:textId="77777777" w:rsidR="008C336C" w:rsidRPr="0024354B" w:rsidRDefault="008C336C" w:rsidP="00236C82">
            <w:pPr>
              <w:tabs>
                <w:tab w:val="center" w:pos="4452"/>
                <w:tab w:val="left" w:pos="6095"/>
              </w:tabs>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3.</w:t>
            </w:r>
          </w:p>
        </w:tc>
        <w:tc>
          <w:tcPr>
            <w:tcW w:w="1460" w:type="pct"/>
            <w:tcBorders>
              <w:top w:val="outset" w:sz="6" w:space="0" w:color="auto"/>
              <w:left w:val="outset" w:sz="6" w:space="0" w:color="auto"/>
              <w:bottom w:val="outset" w:sz="6" w:space="0" w:color="auto"/>
              <w:right w:val="outset" w:sz="6" w:space="0" w:color="auto"/>
            </w:tcBorders>
          </w:tcPr>
          <w:p w14:paraId="6432D9A7" w14:textId="77777777" w:rsidR="008C336C" w:rsidRPr="0024354B" w:rsidRDefault="003A67A8" w:rsidP="00236C82">
            <w:pPr>
              <w:tabs>
                <w:tab w:val="center" w:pos="4452"/>
                <w:tab w:val="left" w:pos="6095"/>
              </w:tabs>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Cita informācija</w:t>
            </w:r>
          </w:p>
        </w:tc>
        <w:tc>
          <w:tcPr>
            <w:tcW w:w="3194" w:type="pct"/>
            <w:tcBorders>
              <w:top w:val="outset" w:sz="6" w:space="0" w:color="auto"/>
              <w:left w:val="outset" w:sz="6" w:space="0" w:color="auto"/>
              <w:bottom w:val="outset" w:sz="6" w:space="0" w:color="auto"/>
              <w:right w:val="outset" w:sz="6" w:space="0" w:color="auto"/>
            </w:tcBorders>
          </w:tcPr>
          <w:p w14:paraId="0DD4B4D6" w14:textId="77777777" w:rsidR="003A67A8" w:rsidRPr="0024354B" w:rsidRDefault="003A67A8" w:rsidP="003A67A8">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Padomes Pamatlēmums 2009/315/TI (2009.gada 26.februāris) par organizatoriskiem pasākumiem un saturu no sodāmības reģistra iegūtās informācijas apmaiņai starp dalībvalstīm paredz datu apmaiņu par Eiropas Savienības dalībvalsts piederīgo aktuālo sodāmību. Esošais tiesiskais regulējums nepievēršas pietiekamā mērā to pieprasījumu aspektiem, kuri attiecas uz trešo valstu valstspiederīgajiem. Informācija par trešo valstu valstspiederīgajiem Eiropas Savienībā netiek vākta valstspiederības dalībvalstī, kā tas notiek attiecībā uz dalībvalstu valstspiederīgajiem, bet tiek tikai uzglabāta tajās dalībvalstīs, kurās ir pasludināti notiesājošie spriedumi. Tāpēc pilnīgu pārskatu par kāda trešās valsts valstspiederīgā sodāmības vēsturi var nodrošināt tikai tad, ja šāda informācija tiek lūgta no visām dalībvalstīm. Šādi vispārēji lūgumi rada nesamērīgu administratīvo slogu visām dalībvalstīm, arī tām, kurām nav informācijas par konkrēto trešās valsts valstspiederīgo. Praksē šis slogs attur dalībvalstis no lūgumiem sniegt informāciju par trešo valstu valstspiederīgajiem no citām dalībvalstīm, un tas ievērojami apgrūtina šādas informācijas apmaiņu starp tām, tādējādi tās aprobežojas ar sodāmības reģistra informāciju, kas tiek glabāta pašu šo valstu reģistrā. Rezultātā palielinās risks, ka informācijas apmaiņa starp dalībvalstīm nav efektīva un ir nepilnīga.</w:t>
            </w:r>
          </w:p>
          <w:p w14:paraId="342A2F10" w14:textId="77777777" w:rsidR="003A67A8" w:rsidRPr="0024354B" w:rsidRDefault="003A67A8" w:rsidP="003A67A8">
            <w:pPr>
              <w:pStyle w:val="Default"/>
              <w:jc w:val="both"/>
              <w:rPr>
                <w:rFonts w:ascii="Times New Roman" w:hAnsi="Times New Roman" w:cs="Times New Roman"/>
                <w:color w:val="auto"/>
              </w:rPr>
            </w:pPr>
            <w:r w:rsidRPr="0024354B">
              <w:rPr>
                <w:rFonts w:ascii="Times New Roman" w:hAnsi="Times New Roman" w:cs="Times New Roman"/>
                <w:color w:val="auto"/>
              </w:rPr>
              <w:t>Lai šo situāciju uzlabotu, tika pieņemta ECRIS-TCN Regula</w:t>
            </w:r>
            <w:r w:rsidRPr="0024354B">
              <w:rPr>
                <w:rFonts w:ascii="Times New Roman" w:hAnsi="Times New Roman" w:cs="Times New Roman"/>
                <w:b/>
                <w:bCs/>
                <w:color w:val="auto"/>
              </w:rPr>
              <w:t xml:space="preserve">. </w:t>
            </w:r>
            <w:r w:rsidRPr="0024354B">
              <w:rPr>
                <w:rStyle w:val="italic"/>
                <w:rFonts w:ascii="Times New Roman" w:hAnsi="Times New Roman" w:cs="Times New Roman"/>
                <w:color w:val="auto"/>
              </w:rPr>
              <w:t>ECRIS-TCN</w:t>
            </w:r>
            <w:r w:rsidRPr="0024354B">
              <w:rPr>
                <w:rFonts w:ascii="Times New Roman" w:hAnsi="Times New Roman" w:cs="Times New Roman"/>
                <w:color w:val="auto"/>
              </w:rPr>
              <w:t xml:space="preserve"> dos iespēju dalībvalsts centrālajai iestādei ātri un efektīvi uzzināt, kurās citās dalībvalstīs tiek glabāta sodāmības reģistra informācija par trešās valsts valstspiederīgo, lai varētu izmantot pašreizējo sistēmu, ar mērķi lūgt sodāmības reģistra informāciju no attiecīgajām dalībvalstīm saskaņā ar Pamatlēmumu 2009/315/TI.</w:t>
            </w:r>
          </w:p>
          <w:p w14:paraId="515C50ED" w14:textId="77777777" w:rsidR="003A67A8" w:rsidRPr="0024354B" w:rsidRDefault="003A67A8" w:rsidP="003A67A8">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Atbilstoši ECRIS-TCN Regulas 7. panta 2. punktam  Latvijas Republikai ir jāpaziņo Eiropas Komisijai par to, ka ECRIS-TCN sistēma tiks izmantota arī citiem mērķiem, kas nav minēti ECRIS-TCN Regulas 7. panta 1. punktā.</w:t>
            </w:r>
          </w:p>
          <w:p w14:paraId="5D998550" w14:textId="25A6D356" w:rsidR="008C336C" w:rsidRPr="0024354B" w:rsidRDefault="003A67A8" w:rsidP="003A67A8">
            <w:pPr>
              <w:tabs>
                <w:tab w:val="center" w:pos="4452"/>
                <w:tab w:val="left" w:pos="6095"/>
              </w:tabs>
              <w:spacing w:after="0" w:line="240" w:lineRule="auto"/>
              <w:jc w:val="both"/>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 xml:space="preserve">Tāpat atbilstoši ECRIS-TCN Regulas 34. panta 1. punktam Latvijas Republikai jāpaziņo </w:t>
            </w:r>
            <w:proofErr w:type="spellStart"/>
            <w:r w:rsidRPr="0024354B">
              <w:rPr>
                <w:rFonts w:ascii="Times New Roman" w:hAnsi="Times New Roman" w:cs="Times New Roman"/>
                <w:i/>
                <w:sz w:val="24"/>
                <w:szCs w:val="24"/>
              </w:rPr>
              <w:t>eu-LISA</w:t>
            </w:r>
            <w:r w:rsidRPr="0024354B">
              <w:rPr>
                <w:rFonts w:ascii="Times New Roman" w:hAnsi="Times New Roman" w:cs="Times New Roman"/>
                <w:sz w:val="24"/>
                <w:szCs w:val="24"/>
              </w:rPr>
              <w:t>,</w:t>
            </w:r>
            <w:proofErr w:type="spellEnd"/>
            <w:r w:rsidRPr="0024354B">
              <w:rPr>
                <w:rFonts w:ascii="Times New Roman" w:hAnsi="Times New Roman" w:cs="Times New Roman"/>
                <w:sz w:val="24"/>
                <w:szCs w:val="24"/>
              </w:rPr>
              <w:t xml:space="preserve"> ka atbilstoši Likumprojekta 1</w:t>
            </w:r>
            <w:r w:rsidR="0063102C">
              <w:rPr>
                <w:rFonts w:ascii="Times New Roman" w:hAnsi="Times New Roman" w:cs="Times New Roman"/>
                <w:sz w:val="24"/>
                <w:szCs w:val="24"/>
              </w:rPr>
              <w:t>3</w:t>
            </w:r>
            <w:r w:rsidRPr="0024354B">
              <w:rPr>
                <w:rFonts w:ascii="Times New Roman" w:hAnsi="Times New Roman" w:cs="Times New Roman"/>
                <w:sz w:val="24"/>
                <w:szCs w:val="24"/>
              </w:rPr>
              <w:t>. pantā ietvertajam Likuma 16.</w:t>
            </w:r>
            <w:r w:rsidRPr="0024354B">
              <w:rPr>
                <w:rFonts w:ascii="Times New Roman" w:hAnsi="Times New Roman" w:cs="Times New Roman"/>
                <w:sz w:val="24"/>
                <w:szCs w:val="24"/>
                <w:vertAlign w:val="superscript"/>
              </w:rPr>
              <w:t>1 </w:t>
            </w:r>
            <w:r w:rsidRPr="0024354B">
              <w:rPr>
                <w:rFonts w:ascii="Times New Roman" w:hAnsi="Times New Roman" w:cs="Times New Roman"/>
                <w:sz w:val="24"/>
                <w:szCs w:val="24"/>
              </w:rPr>
              <w:t>pantam Informācijas centrs ir Latvijas Republikas centrālā iestāde ECRIS-TCN Regulas izpratnē.</w:t>
            </w:r>
          </w:p>
        </w:tc>
      </w:tr>
    </w:tbl>
    <w:p w14:paraId="35571C33"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608"/>
        <w:gridCol w:w="163"/>
        <w:gridCol w:w="302"/>
        <w:gridCol w:w="1319"/>
        <w:gridCol w:w="287"/>
        <w:gridCol w:w="624"/>
        <w:gridCol w:w="673"/>
        <w:gridCol w:w="430"/>
        <w:gridCol w:w="313"/>
        <w:gridCol w:w="2336"/>
      </w:tblGrid>
      <w:tr w:rsidR="00B94202" w:rsidRPr="0024354B" w14:paraId="0FD91AC4" w14:textId="77777777" w:rsidTr="00E625EE">
        <w:trPr>
          <w:tblCellSpacing w:w="15" w:type="dxa"/>
        </w:trPr>
        <w:tc>
          <w:tcPr>
            <w:tcW w:w="0" w:type="auto"/>
            <w:gridSpan w:val="10"/>
            <w:tcBorders>
              <w:top w:val="outset" w:sz="6" w:space="0" w:color="auto"/>
              <w:left w:val="outset" w:sz="6" w:space="0" w:color="auto"/>
              <w:bottom w:val="outset" w:sz="6" w:space="0" w:color="auto"/>
              <w:right w:val="outset" w:sz="6" w:space="0" w:color="auto"/>
            </w:tcBorders>
            <w:vAlign w:val="center"/>
            <w:hideMark/>
          </w:tcPr>
          <w:p w14:paraId="69E1A08C" w14:textId="77777777" w:rsidR="00B94202" w:rsidRPr="0024354B" w:rsidRDefault="00B94202" w:rsidP="00913358">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hAnsi="Times New Roman" w:cs="Times New Roman"/>
                <w:b/>
                <w:bCs/>
                <w:iCs/>
                <w:sz w:val="24"/>
                <w:szCs w:val="24"/>
              </w:rPr>
              <w:lastRenderedPageBreak/>
              <w:t>1. tabula</w:t>
            </w:r>
            <w:r w:rsidRPr="0024354B">
              <w:rPr>
                <w:rFonts w:ascii="Times New Roman" w:hAnsi="Times New Roman" w:cs="Times New Roman"/>
                <w:b/>
                <w:bCs/>
                <w:iCs/>
                <w:sz w:val="24"/>
                <w:szCs w:val="24"/>
              </w:rPr>
              <w:br/>
              <w:t>Tiesību akta projekta atbilstība ES tiesību aktiem</w:t>
            </w:r>
          </w:p>
        </w:tc>
      </w:tr>
      <w:tr w:rsidR="00B94202" w:rsidRPr="0024354B" w14:paraId="438E021A" w14:textId="77777777" w:rsidTr="00E625EE">
        <w:trPr>
          <w:trHeight w:val="21"/>
          <w:tblCellSpacing w:w="15" w:type="dxa"/>
        </w:trPr>
        <w:tc>
          <w:tcPr>
            <w:tcW w:w="1158" w:type="pct"/>
            <w:gridSpan w:val="2"/>
            <w:tcBorders>
              <w:top w:val="outset" w:sz="6" w:space="0" w:color="auto"/>
              <w:left w:val="outset" w:sz="6" w:space="0" w:color="auto"/>
              <w:bottom w:val="outset" w:sz="6" w:space="0" w:color="auto"/>
              <w:right w:val="outset" w:sz="6" w:space="0" w:color="auto"/>
            </w:tcBorders>
            <w:vAlign w:val="center"/>
          </w:tcPr>
          <w:p w14:paraId="16E48701" w14:textId="77777777" w:rsidR="00B94202" w:rsidRPr="0024354B" w:rsidRDefault="00B94202" w:rsidP="00E625EE">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Attiecīgā ES tiesību akta datums, numurs un nosaukums</w:t>
            </w:r>
          </w:p>
        </w:tc>
        <w:tc>
          <w:tcPr>
            <w:tcW w:w="3794" w:type="pct"/>
            <w:gridSpan w:val="8"/>
            <w:tcBorders>
              <w:top w:val="outset" w:sz="6" w:space="0" w:color="auto"/>
              <w:left w:val="outset" w:sz="6" w:space="0" w:color="auto"/>
              <w:bottom w:val="outset" w:sz="6" w:space="0" w:color="auto"/>
              <w:right w:val="outset" w:sz="6" w:space="0" w:color="auto"/>
            </w:tcBorders>
            <w:vAlign w:val="center"/>
          </w:tcPr>
          <w:p w14:paraId="581BF4DF"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Eiropas Parlamenta un Padomes Direktīva (ES) 2019/884 (2019. gada 17. aprīlis), ar ko groza Padomes Pamatlēmumu 2009/315/TI attiecībā uz informācijas apmaiņu par trešo valstu valstspiederīgajiem un attiecībā uz Eiropas Sodāmības reģistru informācijas sistēmu (ECRIS) un ar ko aizstāj Padomes Lēmumu 2009/316/TI.</w:t>
            </w:r>
          </w:p>
        </w:tc>
      </w:tr>
      <w:tr w:rsidR="00B94202" w:rsidRPr="0024354B" w14:paraId="0B86B24D"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vAlign w:val="center"/>
          </w:tcPr>
          <w:p w14:paraId="39F37949" w14:textId="77777777" w:rsidR="00B94202" w:rsidRPr="0024354B" w:rsidRDefault="00B94202" w:rsidP="00E625EE">
            <w:pPr>
              <w:spacing w:after="0" w:line="240" w:lineRule="auto"/>
              <w:jc w:val="center"/>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A</w:t>
            </w:r>
          </w:p>
        </w:tc>
        <w:tc>
          <w:tcPr>
            <w:tcW w:w="1184" w:type="pct"/>
            <w:gridSpan w:val="3"/>
            <w:tcBorders>
              <w:top w:val="outset" w:sz="6" w:space="0" w:color="auto"/>
              <w:left w:val="outset" w:sz="6" w:space="0" w:color="auto"/>
              <w:bottom w:val="outset" w:sz="6" w:space="0" w:color="auto"/>
              <w:right w:val="outset" w:sz="6" w:space="0" w:color="auto"/>
            </w:tcBorders>
            <w:vAlign w:val="center"/>
          </w:tcPr>
          <w:p w14:paraId="4C80B731" w14:textId="77777777" w:rsidR="00B94202" w:rsidRPr="0024354B" w:rsidRDefault="00B94202" w:rsidP="00E625EE">
            <w:pPr>
              <w:spacing w:after="0" w:line="240" w:lineRule="auto"/>
              <w:jc w:val="center"/>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B</w:t>
            </w:r>
          </w:p>
        </w:tc>
        <w:tc>
          <w:tcPr>
            <w:tcW w:w="1266" w:type="pct"/>
            <w:gridSpan w:val="4"/>
            <w:tcBorders>
              <w:top w:val="outset" w:sz="6" w:space="0" w:color="auto"/>
              <w:left w:val="outset" w:sz="6" w:space="0" w:color="auto"/>
              <w:bottom w:val="outset" w:sz="6" w:space="0" w:color="auto"/>
              <w:right w:val="outset" w:sz="6" w:space="0" w:color="auto"/>
            </w:tcBorders>
            <w:vAlign w:val="center"/>
          </w:tcPr>
          <w:p w14:paraId="0100AC32" w14:textId="77777777" w:rsidR="00B94202" w:rsidRPr="0024354B" w:rsidRDefault="00B94202" w:rsidP="00E625EE">
            <w:pPr>
              <w:spacing w:after="0" w:line="240" w:lineRule="auto"/>
              <w:jc w:val="center"/>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C</w:t>
            </w:r>
          </w:p>
        </w:tc>
        <w:tc>
          <w:tcPr>
            <w:tcW w:w="1312" w:type="pct"/>
            <w:tcBorders>
              <w:top w:val="outset" w:sz="6" w:space="0" w:color="auto"/>
              <w:left w:val="outset" w:sz="6" w:space="0" w:color="auto"/>
              <w:bottom w:val="outset" w:sz="6" w:space="0" w:color="auto"/>
              <w:right w:val="outset" w:sz="6" w:space="0" w:color="auto"/>
            </w:tcBorders>
            <w:vAlign w:val="center"/>
          </w:tcPr>
          <w:p w14:paraId="11DAA207" w14:textId="77777777" w:rsidR="00B94202" w:rsidRPr="0024354B" w:rsidRDefault="00B94202" w:rsidP="00E625EE">
            <w:pPr>
              <w:spacing w:after="0" w:line="240" w:lineRule="auto"/>
              <w:jc w:val="center"/>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D</w:t>
            </w:r>
          </w:p>
        </w:tc>
      </w:tr>
      <w:tr w:rsidR="00B94202" w:rsidRPr="0024354B" w14:paraId="287B3D69"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4972E517" w14:textId="77777777" w:rsidR="00B94202" w:rsidRPr="0024354B" w:rsidRDefault="00B94202" w:rsidP="00E625EE">
            <w:pPr>
              <w:spacing w:after="0" w:line="240" w:lineRule="auto"/>
              <w:jc w:val="both"/>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Attiecīgā ES tiesību akta panta numurs (uzskaitot katru tiesību akta vienību – pantu, daļu, punktu, apakšpunktu)</w:t>
            </w:r>
          </w:p>
        </w:tc>
        <w:tc>
          <w:tcPr>
            <w:tcW w:w="1184" w:type="pct"/>
            <w:gridSpan w:val="3"/>
            <w:tcBorders>
              <w:top w:val="outset" w:sz="6" w:space="0" w:color="auto"/>
              <w:left w:val="outset" w:sz="6" w:space="0" w:color="auto"/>
              <w:bottom w:val="outset" w:sz="6" w:space="0" w:color="auto"/>
              <w:right w:val="outset" w:sz="6" w:space="0" w:color="auto"/>
            </w:tcBorders>
          </w:tcPr>
          <w:p w14:paraId="57CB6C86" w14:textId="77777777" w:rsidR="00B94202" w:rsidRPr="0024354B" w:rsidRDefault="00B94202" w:rsidP="00E625EE">
            <w:pPr>
              <w:spacing w:after="0" w:line="240" w:lineRule="auto"/>
              <w:jc w:val="both"/>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Projekta vienība, kas pārņem vai ievieš katru šīs tabulas A ailē minēto ES tiesību akta vienību, vai tiesību akts, kur attiecīgā ES tiesību akta vienība pārņemta vai ieviesta</w:t>
            </w:r>
          </w:p>
        </w:tc>
        <w:tc>
          <w:tcPr>
            <w:tcW w:w="1266" w:type="pct"/>
            <w:gridSpan w:val="4"/>
            <w:tcBorders>
              <w:top w:val="outset" w:sz="6" w:space="0" w:color="auto"/>
              <w:left w:val="outset" w:sz="6" w:space="0" w:color="auto"/>
              <w:bottom w:val="outset" w:sz="6" w:space="0" w:color="auto"/>
              <w:right w:val="outset" w:sz="6" w:space="0" w:color="auto"/>
            </w:tcBorders>
          </w:tcPr>
          <w:p w14:paraId="320F25A6"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Informācija par to, vai šīs tabulas A ailē minētās ES tiesību akta vienības tiek pārņemtas vai ieviestas pilnībā vai daļēji.</w:t>
            </w:r>
            <w:r w:rsidRPr="0024354B">
              <w:rPr>
                <w:rFonts w:ascii="Times New Roman" w:hAnsi="Times New Roman" w:cs="Times New Roman"/>
                <w:iCs/>
                <w:sz w:val="24"/>
                <w:szCs w:val="24"/>
              </w:rPr>
              <w:br/>
              <w:t>Ja attiecīgā ES tiesību akta vienība tiek pārņemta vai ieviesta daļēji, sniedz attiecīgu skaidrojumu, kā arī precīzi norāda, kad un kādā veidā ES tiesību akta vienība tiks pārņemta vai ieviesta pilnībā.</w:t>
            </w:r>
            <w:r w:rsidRPr="0024354B">
              <w:rPr>
                <w:rFonts w:ascii="Times New Roman" w:hAnsi="Times New Roman" w:cs="Times New Roman"/>
                <w:iCs/>
                <w:sz w:val="24"/>
                <w:szCs w:val="24"/>
              </w:rPr>
              <w:br/>
              <w:t>Norāda institūciju, kas ir atbildīga par šo saistību izpildi pilnībā</w:t>
            </w:r>
          </w:p>
        </w:tc>
        <w:tc>
          <w:tcPr>
            <w:tcW w:w="1312" w:type="pct"/>
            <w:tcBorders>
              <w:top w:val="outset" w:sz="6" w:space="0" w:color="auto"/>
              <w:left w:val="outset" w:sz="6" w:space="0" w:color="auto"/>
              <w:bottom w:val="outset" w:sz="6" w:space="0" w:color="auto"/>
              <w:right w:val="outset" w:sz="6" w:space="0" w:color="auto"/>
            </w:tcBorders>
          </w:tcPr>
          <w:p w14:paraId="0A242A66" w14:textId="77777777" w:rsidR="00B94202" w:rsidRPr="0024354B" w:rsidRDefault="00B94202" w:rsidP="00E625EE">
            <w:pPr>
              <w:spacing w:after="0" w:line="240" w:lineRule="auto"/>
              <w:jc w:val="both"/>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Informācija par to, vai šīs tabulas B ailē minētās projekta vienības paredz stingrākas prasības nekā šīs tabulas A ailē minētās ES tiesību akta vienības.</w:t>
            </w:r>
            <w:r w:rsidRPr="0024354B">
              <w:rPr>
                <w:rFonts w:ascii="Times New Roman" w:hAnsi="Times New Roman" w:cs="Times New Roman"/>
                <w:iCs/>
                <w:sz w:val="24"/>
                <w:szCs w:val="24"/>
              </w:rPr>
              <w:br/>
              <w:t>Ja projekts satur stingrākas prasības nekā attiecīgais ES tiesību akts, norāda pamatojumu un samērīgumu.</w:t>
            </w:r>
            <w:r w:rsidRPr="0024354B">
              <w:rPr>
                <w:rFonts w:ascii="Times New Roman" w:hAnsi="Times New Roman" w:cs="Times New Roman"/>
                <w:iCs/>
                <w:sz w:val="24"/>
                <w:szCs w:val="24"/>
              </w:rPr>
              <w:br/>
              <w:t>Norāda iespējamās alternatīvas (t. sk. alternatīvas, kas neparedz tiesiskā regulējuma izstrādi) – kādos gadījumos būtu iespējams izvairīties no stingrāku prasību noteikšanas, nekā paredzēts attiecīgajos ES tiesību aktos</w:t>
            </w:r>
          </w:p>
        </w:tc>
      </w:tr>
      <w:tr w:rsidR="00B94202" w:rsidRPr="0024354B" w14:paraId="23D5AD30"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1AEF9B05"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2.punktā ietvertais Pamatlēmuma 2.panta “e” punkts</w:t>
            </w:r>
          </w:p>
        </w:tc>
        <w:tc>
          <w:tcPr>
            <w:tcW w:w="1184" w:type="pct"/>
            <w:gridSpan w:val="3"/>
            <w:tcBorders>
              <w:top w:val="outset" w:sz="6" w:space="0" w:color="auto"/>
              <w:left w:val="outset" w:sz="6" w:space="0" w:color="auto"/>
              <w:bottom w:val="outset" w:sz="6" w:space="0" w:color="auto"/>
              <w:right w:val="outset" w:sz="6" w:space="0" w:color="auto"/>
            </w:tcBorders>
          </w:tcPr>
          <w:p w14:paraId="751AD94B" w14:textId="0C065639"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Likumprojekta 1</w:t>
            </w:r>
            <w:r w:rsidR="0073254C">
              <w:rPr>
                <w:rFonts w:ascii="Times New Roman" w:hAnsi="Times New Roman" w:cs="Times New Roman"/>
                <w:sz w:val="24"/>
                <w:szCs w:val="24"/>
              </w:rPr>
              <w:t>2</w:t>
            </w:r>
            <w:r w:rsidRPr="0024354B">
              <w:rPr>
                <w:rFonts w:ascii="Times New Roman" w:hAnsi="Times New Roman" w:cs="Times New Roman"/>
                <w:sz w:val="24"/>
                <w:szCs w:val="24"/>
              </w:rPr>
              <w:t>.pantā ietvertie grozījumi Likuma 16.panta pirmajā daļā un spēkā esošā Likuma 16.panta pirmā daļa</w:t>
            </w:r>
          </w:p>
        </w:tc>
        <w:tc>
          <w:tcPr>
            <w:tcW w:w="1266" w:type="pct"/>
            <w:gridSpan w:val="4"/>
            <w:tcBorders>
              <w:top w:val="outset" w:sz="6" w:space="0" w:color="auto"/>
              <w:left w:val="outset" w:sz="6" w:space="0" w:color="auto"/>
              <w:bottom w:val="outset" w:sz="6" w:space="0" w:color="auto"/>
              <w:right w:val="outset" w:sz="6" w:space="0" w:color="auto"/>
            </w:tcBorders>
          </w:tcPr>
          <w:p w14:paraId="220F0138"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Ir pārņemts pilnībā</w:t>
            </w:r>
          </w:p>
        </w:tc>
        <w:tc>
          <w:tcPr>
            <w:tcW w:w="1312" w:type="pct"/>
            <w:tcBorders>
              <w:top w:val="outset" w:sz="6" w:space="0" w:color="auto"/>
              <w:left w:val="outset" w:sz="6" w:space="0" w:color="auto"/>
              <w:bottom w:val="outset" w:sz="6" w:space="0" w:color="auto"/>
              <w:right w:val="outset" w:sz="6" w:space="0" w:color="auto"/>
            </w:tcBorders>
          </w:tcPr>
          <w:p w14:paraId="34AE7545"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7B5D91AD"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5761CB19"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2.punktā ietvertais Pamatlēmuma 2.panta “f” punkts</w:t>
            </w:r>
          </w:p>
        </w:tc>
        <w:tc>
          <w:tcPr>
            <w:tcW w:w="1184" w:type="pct"/>
            <w:gridSpan w:val="3"/>
            <w:tcBorders>
              <w:top w:val="outset" w:sz="6" w:space="0" w:color="auto"/>
              <w:left w:val="outset" w:sz="6" w:space="0" w:color="auto"/>
              <w:bottom w:val="outset" w:sz="6" w:space="0" w:color="auto"/>
              <w:right w:val="outset" w:sz="6" w:space="0" w:color="auto"/>
            </w:tcBorders>
          </w:tcPr>
          <w:p w14:paraId="5DB974EB" w14:textId="257F8069"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Likumprojekta 1</w:t>
            </w:r>
            <w:r w:rsidR="00E04A04">
              <w:rPr>
                <w:rFonts w:ascii="Times New Roman" w:hAnsi="Times New Roman" w:cs="Times New Roman"/>
                <w:sz w:val="24"/>
                <w:szCs w:val="24"/>
              </w:rPr>
              <w:t>6</w:t>
            </w:r>
            <w:r w:rsidRPr="0024354B">
              <w:rPr>
                <w:rFonts w:ascii="Times New Roman" w:hAnsi="Times New Roman" w:cs="Times New Roman"/>
                <w:sz w:val="24"/>
                <w:szCs w:val="24"/>
              </w:rPr>
              <w:t>.pantā ietvertā Likuma 19.panta 2</w:t>
            </w:r>
            <w:r w:rsidRPr="0024354B">
              <w:rPr>
                <w:rFonts w:ascii="Times New Roman" w:hAnsi="Times New Roman" w:cs="Times New Roman"/>
                <w:sz w:val="24"/>
                <w:szCs w:val="24"/>
                <w:vertAlign w:val="superscript"/>
              </w:rPr>
              <w:t>1</w:t>
            </w:r>
            <w:r w:rsidRPr="0024354B">
              <w:rPr>
                <w:rFonts w:ascii="Times New Roman" w:hAnsi="Times New Roman" w:cs="Times New Roman"/>
                <w:sz w:val="24"/>
                <w:szCs w:val="24"/>
              </w:rPr>
              <w:t>.daļa</w:t>
            </w:r>
            <w:r w:rsidR="004B1A87">
              <w:rPr>
                <w:rFonts w:ascii="Times New Roman" w:hAnsi="Times New Roman" w:cs="Times New Roman"/>
                <w:sz w:val="24"/>
                <w:szCs w:val="24"/>
              </w:rPr>
              <w:t>s 10.punkts</w:t>
            </w:r>
          </w:p>
        </w:tc>
        <w:tc>
          <w:tcPr>
            <w:tcW w:w="1266" w:type="pct"/>
            <w:gridSpan w:val="4"/>
            <w:tcBorders>
              <w:top w:val="outset" w:sz="6" w:space="0" w:color="auto"/>
              <w:left w:val="outset" w:sz="6" w:space="0" w:color="auto"/>
              <w:bottom w:val="outset" w:sz="6" w:space="0" w:color="auto"/>
              <w:right w:val="outset" w:sz="6" w:space="0" w:color="auto"/>
            </w:tcBorders>
          </w:tcPr>
          <w:p w14:paraId="2EC7385C" w14:textId="77777777" w:rsidR="00B94202" w:rsidRPr="0024354B" w:rsidRDefault="00B94202" w:rsidP="00E625EE">
            <w:pPr>
              <w:spacing w:before="100" w:beforeAutospacing="1" w:after="100" w:afterAutospacing="1"/>
              <w:rPr>
                <w:rFonts w:ascii="Times New Roman" w:hAnsi="Times New Roman" w:cs="Times New Roman"/>
                <w:sz w:val="24"/>
                <w:szCs w:val="24"/>
              </w:rPr>
            </w:pPr>
            <w:r w:rsidRPr="0024354B">
              <w:rPr>
                <w:rFonts w:ascii="Times New Roman" w:hAnsi="Times New Roman" w:cs="Times New Roman"/>
                <w:sz w:val="24"/>
                <w:szCs w:val="24"/>
              </w:rPr>
              <w:t>Ir pārņemts pilnībā</w:t>
            </w:r>
          </w:p>
        </w:tc>
        <w:tc>
          <w:tcPr>
            <w:tcW w:w="1312" w:type="pct"/>
            <w:tcBorders>
              <w:top w:val="outset" w:sz="6" w:space="0" w:color="auto"/>
              <w:left w:val="outset" w:sz="6" w:space="0" w:color="auto"/>
              <w:bottom w:val="outset" w:sz="6" w:space="0" w:color="auto"/>
              <w:right w:val="outset" w:sz="6" w:space="0" w:color="auto"/>
            </w:tcBorders>
          </w:tcPr>
          <w:p w14:paraId="2BC9E4DC" w14:textId="77777777" w:rsidR="00B94202" w:rsidRPr="0024354B" w:rsidRDefault="00B94202" w:rsidP="00E625EE">
            <w:pPr>
              <w:spacing w:before="100" w:beforeAutospacing="1" w:after="100" w:afterAutospacing="1"/>
              <w:rPr>
                <w:rFonts w:ascii="Times New Roman" w:hAnsi="Times New Roman" w:cs="Times New Roman"/>
                <w:sz w:val="24"/>
                <w:szCs w:val="24"/>
              </w:rPr>
            </w:pPr>
            <w:r w:rsidRPr="0024354B">
              <w:rPr>
                <w:rFonts w:ascii="Times New Roman" w:hAnsi="Times New Roman" w:cs="Times New Roman"/>
                <w:sz w:val="24"/>
                <w:szCs w:val="24"/>
              </w:rPr>
              <w:t>Nav attiecināms</w:t>
            </w:r>
          </w:p>
        </w:tc>
      </w:tr>
      <w:tr w:rsidR="00B94202" w:rsidRPr="0024354B" w14:paraId="41DE3403"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4FAA9E2C"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 xml:space="preserve">Direktīvas 1.panta 2.punktā ietvertais </w:t>
            </w:r>
            <w:r w:rsidRPr="0024354B">
              <w:rPr>
                <w:rStyle w:val="Strong"/>
                <w:rFonts w:ascii="Times New Roman" w:hAnsi="Times New Roman" w:cs="Times New Roman"/>
                <w:sz w:val="24"/>
                <w:szCs w:val="24"/>
              </w:rPr>
              <w:lastRenderedPageBreak/>
              <w:t>Pamatlēmuma 2.panta “g” punkts</w:t>
            </w:r>
          </w:p>
        </w:tc>
        <w:tc>
          <w:tcPr>
            <w:tcW w:w="1184" w:type="pct"/>
            <w:gridSpan w:val="3"/>
            <w:tcBorders>
              <w:top w:val="outset" w:sz="6" w:space="0" w:color="auto"/>
              <w:left w:val="outset" w:sz="6" w:space="0" w:color="auto"/>
              <w:bottom w:val="outset" w:sz="6" w:space="0" w:color="auto"/>
              <w:right w:val="outset" w:sz="6" w:space="0" w:color="auto"/>
            </w:tcBorders>
          </w:tcPr>
          <w:p w14:paraId="5F82CF6E" w14:textId="74ECF622"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lastRenderedPageBreak/>
              <w:t>Likumprojekta 1</w:t>
            </w:r>
            <w:r w:rsidR="00570FC7">
              <w:rPr>
                <w:rFonts w:ascii="Times New Roman" w:hAnsi="Times New Roman" w:cs="Times New Roman"/>
                <w:sz w:val="24"/>
                <w:szCs w:val="24"/>
              </w:rPr>
              <w:t>6</w:t>
            </w:r>
            <w:r w:rsidRPr="0024354B">
              <w:rPr>
                <w:rFonts w:ascii="Times New Roman" w:hAnsi="Times New Roman" w:cs="Times New Roman"/>
                <w:sz w:val="24"/>
                <w:szCs w:val="24"/>
              </w:rPr>
              <w:t xml:space="preserve">.pantā ietvertā </w:t>
            </w:r>
            <w:r w:rsidRPr="0024354B">
              <w:rPr>
                <w:rFonts w:ascii="Times New Roman" w:hAnsi="Times New Roman" w:cs="Times New Roman"/>
                <w:sz w:val="24"/>
                <w:szCs w:val="24"/>
              </w:rPr>
              <w:lastRenderedPageBreak/>
              <w:t>Likuma 19.panta 2</w:t>
            </w:r>
            <w:r w:rsidRPr="0024354B">
              <w:rPr>
                <w:rFonts w:ascii="Times New Roman" w:hAnsi="Times New Roman" w:cs="Times New Roman"/>
                <w:sz w:val="24"/>
                <w:szCs w:val="24"/>
                <w:vertAlign w:val="superscript"/>
              </w:rPr>
              <w:t>1</w:t>
            </w:r>
            <w:r w:rsidRPr="0024354B">
              <w:rPr>
                <w:rFonts w:ascii="Times New Roman" w:hAnsi="Times New Roman" w:cs="Times New Roman"/>
                <w:sz w:val="24"/>
                <w:szCs w:val="24"/>
              </w:rPr>
              <w:t>.daļa</w:t>
            </w:r>
            <w:r w:rsidR="004B1A87">
              <w:rPr>
                <w:rFonts w:ascii="Times New Roman" w:hAnsi="Times New Roman" w:cs="Times New Roman"/>
                <w:sz w:val="24"/>
                <w:szCs w:val="24"/>
              </w:rPr>
              <w:t>s 11.punkts</w:t>
            </w:r>
          </w:p>
        </w:tc>
        <w:tc>
          <w:tcPr>
            <w:tcW w:w="1266" w:type="pct"/>
            <w:gridSpan w:val="4"/>
            <w:tcBorders>
              <w:top w:val="outset" w:sz="6" w:space="0" w:color="auto"/>
              <w:left w:val="outset" w:sz="6" w:space="0" w:color="auto"/>
              <w:bottom w:val="outset" w:sz="6" w:space="0" w:color="auto"/>
              <w:right w:val="outset" w:sz="6" w:space="0" w:color="auto"/>
            </w:tcBorders>
          </w:tcPr>
          <w:p w14:paraId="385C99CF"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lastRenderedPageBreak/>
              <w:t>Ir pārņemts pilnībā</w:t>
            </w:r>
          </w:p>
        </w:tc>
        <w:tc>
          <w:tcPr>
            <w:tcW w:w="1312" w:type="pct"/>
            <w:tcBorders>
              <w:top w:val="outset" w:sz="6" w:space="0" w:color="auto"/>
              <w:left w:val="outset" w:sz="6" w:space="0" w:color="auto"/>
              <w:bottom w:val="outset" w:sz="6" w:space="0" w:color="auto"/>
              <w:right w:val="outset" w:sz="6" w:space="0" w:color="auto"/>
            </w:tcBorders>
          </w:tcPr>
          <w:p w14:paraId="538574C9"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5227DEA3"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047E2DA3"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3.punktā ietvertais Pamatlēmuma 4.panta 1.punkts</w:t>
            </w:r>
          </w:p>
        </w:tc>
        <w:tc>
          <w:tcPr>
            <w:tcW w:w="1184" w:type="pct"/>
            <w:gridSpan w:val="3"/>
            <w:tcBorders>
              <w:top w:val="outset" w:sz="6" w:space="0" w:color="auto"/>
              <w:left w:val="outset" w:sz="6" w:space="0" w:color="auto"/>
              <w:bottom w:val="outset" w:sz="6" w:space="0" w:color="auto"/>
              <w:right w:val="outset" w:sz="6" w:space="0" w:color="auto"/>
            </w:tcBorders>
          </w:tcPr>
          <w:p w14:paraId="77A971D2" w14:textId="27A6A280"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 xml:space="preserve">Likumprojekta 1.pantā ietvertais Likuma 4.panta </w:t>
            </w:r>
            <w:r w:rsidR="009262A3">
              <w:rPr>
                <w:rFonts w:ascii="Times New Roman" w:hAnsi="Times New Roman" w:cs="Times New Roman"/>
                <w:sz w:val="24"/>
                <w:szCs w:val="24"/>
              </w:rPr>
              <w:t>6</w:t>
            </w:r>
            <w:r w:rsidRPr="0024354B">
              <w:rPr>
                <w:rFonts w:ascii="Times New Roman" w:hAnsi="Times New Roman" w:cs="Times New Roman"/>
                <w:sz w:val="24"/>
                <w:szCs w:val="24"/>
              </w:rPr>
              <w:t>.punkts un spēkā esošā Likuma 9.panta pirmā daļa</w:t>
            </w:r>
          </w:p>
        </w:tc>
        <w:tc>
          <w:tcPr>
            <w:tcW w:w="1266" w:type="pct"/>
            <w:gridSpan w:val="4"/>
            <w:tcBorders>
              <w:top w:val="outset" w:sz="6" w:space="0" w:color="auto"/>
              <w:left w:val="outset" w:sz="6" w:space="0" w:color="auto"/>
              <w:bottom w:val="outset" w:sz="6" w:space="0" w:color="auto"/>
              <w:right w:val="outset" w:sz="6" w:space="0" w:color="auto"/>
            </w:tcBorders>
          </w:tcPr>
          <w:p w14:paraId="3A807A8D"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Ir pārņemts</w:t>
            </w:r>
            <w:r w:rsidRPr="0024354B" w:rsidDel="004053D4">
              <w:rPr>
                <w:rFonts w:ascii="Times New Roman" w:hAnsi="Times New Roman" w:cs="Times New Roman"/>
                <w:sz w:val="24"/>
                <w:szCs w:val="24"/>
              </w:rPr>
              <w:t xml:space="preserve"> </w:t>
            </w:r>
            <w:r w:rsidRPr="0024354B">
              <w:rPr>
                <w:rFonts w:ascii="Times New Roman" w:hAnsi="Times New Roman" w:cs="Times New Roman"/>
                <w:sz w:val="24"/>
                <w:szCs w:val="24"/>
              </w:rPr>
              <w:t>pilnībā</w:t>
            </w:r>
          </w:p>
        </w:tc>
        <w:tc>
          <w:tcPr>
            <w:tcW w:w="1312" w:type="pct"/>
            <w:tcBorders>
              <w:top w:val="outset" w:sz="6" w:space="0" w:color="auto"/>
              <w:left w:val="outset" w:sz="6" w:space="0" w:color="auto"/>
              <w:bottom w:val="outset" w:sz="6" w:space="0" w:color="auto"/>
              <w:right w:val="outset" w:sz="6" w:space="0" w:color="auto"/>
            </w:tcBorders>
          </w:tcPr>
          <w:p w14:paraId="6DEA5766"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68D1241F"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5E94F359"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4.punkta “a” apakšpunktā ietvertais Pamatlēmuma 6.panta 3.punkts</w:t>
            </w:r>
          </w:p>
        </w:tc>
        <w:tc>
          <w:tcPr>
            <w:tcW w:w="1184" w:type="pct"/>
            <w:gridSpan w:val="3"/>
            <w:tcBorders>
              <w:top w:val="outset" w:sz="6" w:space="0" w:color="auto"/>
              <w:left w:val="outset" w:sz="6" w:space="0" w:color="auto"/>
              <w:bottom w:val="outset" w:sz="6" w:space="0" w:color="auto"/>
              <w:right w:val="outset" w:sz="6" w:space="0" w:color="auto"/>
            </w:tcBorders>
          </w:tcPr>
          <w:p w14:paraId="134878E6" w14:textId="3A25AEC1"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Likumprojekta 1</w:t>
            </w:r>
            <w:r w:rsidR="004F2C91">
              <w:rPr>
                <w:rFonts w:ascii="Times New Roman" w:hAnsi="Times New Roman" w:cs="Times New Roman"/>
                <w:sz w:val="24"/>
                <w:szCs w:val="24"/>
              </w:rPr>
              <w:t>4</w:t>
            </w:r>
            <w:r w:rsidRPr="0024354B">
              <w:rPr>
                <w:rFonts w:ascii="Times New Roman" w:hAnsi="Times New Roman" w:cs="Times New Roman"/>
                <w:sz w:val="24"/>
                <w:szCs w:val="24"/>
              </w:rPr>
              <w:t>.pantā ietvertais Likuma 17.panta pirmās daļas 1.punkts un Likumprojekta 1</w:t>
            </w:r>
            <w:r w:rsidR="00FF16A6">
              <w:rPr>
                <w:rFonts w:ascii="Times New Roman" w:hAnsi="Times New Roman" w:cs="Times New Roman"/>
                <w:sz w:val="24"/>
                <w:szCs w:val="24"/>
              </w:rPr>
              <w:t>6</w:t>
            </w:r>
            <w:r w:rsidRPr="0024354B">
              <w:rPr>
                <w:rFonts w:ascii="Times New Roman" w:hAnsi="Times New Roman" w:cs="Times New Roman"/>
                <w:sz w:val="24"/>
                <w:szCs w:val="24"/>
              </w:rPr>
              <w:t>.pantā ietvertais Likuma 19.panta pirmās daļas 1.punkts</w:t>
            </w:r>
          </w:p>
        </w:tc>
        <w:tc>
          <w:tcPr>
            <w:tcW w:w="1266" w:type="pct"/>
            <w:gridSpan w:val="4"/>
            <w:tcBorders>
              <w:top w:val="outset" w:sz="6" w:space="0" w:color="auto"/>
              <w:left w:val="outset" w:sz="6" w:space="0" w:color="auto"/>
              <w:bottom w:val="outset" w:sz="6" w:space="0" w:color="auto"/>
              <w:right w:val="outset" w:sz="6" w:space="0" w:color="auto"/>
            </w:tcBorders>
          </w:tcPr>
          <w:p w14:paraId="5E52C1AE"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Ir pārņemts</w:t>
            </w:r>
            <w:r w:rsidRPr="0024354B" w:rsidDel="004053D4">
              <w:rPr>
                <w:rFonts w:ascii="Times New Roman" w:hAnsi="Times New Roman" w:cs="Times New Roman"/>
                <w:sz w:val="24"/>
                <w:szCs w:val="24"/>
              </w:rPr>
              <w:t xml:space="preserve"> </w:t>
            </w:r>
            <w:r w:rsidRPr="0024354B">
              <w:rPr>
                <w:rFonts w:ascii="Times New Roman" w:hAnsi="Times New Roman" w:cs="Times New Roman"/>
                <w:sz w:val="24"/>
                <w:szCs w:val="24"/>
              </w:rPr>
              <w:t>pilnībā</w:t>
            </w:r>
          </w:p>
        </w:tc>
        <w:tc>
          <w:tcPr>
            <w:tcW w:w="1312" w:type="pct"/>
            <w:tcBorders>
              <w:top w:val="outset" w:sz="6" w:space="0" w:color="auto"/>
              <w:left w:val="outset" w:sz="6" w:space="0" w:color="auto"/>
              <w:bottom w:val="outset" w:sz="6" w:space="0" w:color="auto"/>
              <w:right w:val="outset" w:sz="6" w:space="0" w:color="auto"/>
            </w:tcBorders>
          </w:tcPr>
          <w:p w14:paraId="27DD1DE8"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25CF7C86"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3A63A71B"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4.punkta “b” apakšpunktā ietvertais Pamatlēmuma 6.panta 3.a.punkts</w:t>
            </w:r>
          </w:p>
        </w:tc>
        <w:tc>
          <w:tcPr>
            <w:tcW w:w="1184" w:type="pct"/>
            <w:gridSpan w:val="3"/>
            <w:tcBorders>
              <w:top w:val="outset" w:sz="6" w:space="0" w:color="auto"/>
              <w:left w:val="outset" w:sz="6" w:space="0" w:color="auto"/>
              <w:bottom w:val="outset" w:sz="6" w:space="0" w:color="auto"/>
              <w:right w:val="outset" w:sz="6" w:space="0" w:color="auto"/>
            </w:tcBorders>
          </w:tcPr>
          <w:p w14:paraId="1C0E9B97" w14:textId="7884E75A"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Likumprojekta 1</w:t>
            </w:r>
            <w:r w:rsidR="00495E5F">
              <w:rPr>
                <w:rFonts w:ascii="Times New Roman" w:hAnsi="Times New Roman" w:cs="Times New Roman"/>
                <w:sz w:val="24"/>
                <w:szCs w:val="24"/>
              </w:rPr>
              <w:t>4</w:t>
            </w:r>
            <w:r w:rsidRPr="0024354B">
              <w:rPr>
                <w:rFonts w:ascii="Times New Roman" w:hAnsi="Times New Roman" w:cs="Times New Roman"/>
                <w:sz w:val="24"/>
                <w:szCs w:val="24"/>
              </w:rPr>
              <w:t>.pantā  ietvertais Likuma 17.panta pirmās daļas 2.punkts, Likumprojekta 1</w:t>
            </w:r>
            <w:r w:rsidR="006B2029">
              <w:rPr>
                <w:rFonts w:ascii="Times New Roman" w:hAnsi="Times New Roman" w:cs="Times New Roman"/>
                <w:sz w:val="24"/>
                <w:szCs w:val="24"/>
              </w:rPr>
              <w:t>6</w:t>
            </w:r>
            <w:r w:rsidRPr="0024354B">
              <w:rPr>
                <w:rFonts w:ascii="Times New Roman" w:hAnsi="Times New Roman" w:cs="Times New Roman"/>
                <w:sz w:val="24"/>
                <w:szCs w:val="24"/>
              </w:rPr>
              <w:t>.pantā ietvertais Likuma 19.panta pirmās daļas 1.punkts</w:t>
            </w:r>
          </w:p>
        </w:tc>
        <w:tc>
          <w:tcPr>
            <w:tcW w:w="1266" w:type="pct"/>
            <w:gridSpan w:val="4"/>
            <w:tcBorders>
              <w:top w:val="outset" w:sz="6" w:space="0" w:color="auto"/>
              <w:left w:val="outset" w:sz="6" w:space="0" w:color="auto"/>
              <w:bottom w:val="outset" w:sz="6" w:space="0" w:color="auto"/>
              <w:right w:val="outset" w:sz="6" w:space="0" w:color="auto"/>
            </w:tcBorders>
          </w:tcPr>
          <w:p w14:paraId="7773AF18"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Ir pārņemts</w:t>
            </w:r>
            <w:r w:rsidRPr="0024354B" w:rsidDel="004053D4">
              <w:rPr>
                <w:rFonts w:ascii="Times New Roman" w:hAnsi="Times New Roman" w:cs="Times New Roman"/>
                <w:sz w:val="24"/>
                <w:szCs w:val="24"/>
              </w:rPr>
              <w:t xml:space="preserve"> </w:t>
            </w:r>
            <w:r w:rsidRPr="0024354B">
              <w:rPr>
                <w:rFonts w:ascii="Times New Roman" w:hAnsi="Times New Roman" w:cs="Times New Roman"/>
                <w:sz w:val="24"/>
                <w:szCs w:val="24"/>
              </w:rPr>
              <w:t>pilnībā</w:t>
            </w:r>
          </w:p>
        </w:tc>
        <w:tc>
          <w:tcPr>
            <w:tcW w:w="1312" w:type="pct"/>
            <w:tcBorders>
              <w:top w:val="outset" w:sz="6" w:space="0" w:color="auto"/>
              <w:left w:val="outset" w:sz="6" w:space="0" w:color="auto"/>
              <w:bottom w:val="outset" w:sz="6" w:space="0" w:color="auto"/>
              <w:right w:val="outset" w:sz="6" w:space="0" w:color="auto"/>
            </w:tcBorders>
          </w:tcPr>
          <w:p w14:paraId="2C111140"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6E571E36"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23E8E3F8"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5.punkta “a” apakšpunktā ietvertais Pamatlēmuma 7.panta 4.punkts</w:t>
            </w:r>
          </w:p>
        </w:tc>
        <w:tc>
          <w:tcPr>
            <w:tcW w:w="1184" w:type="pct"/>
            <w:gridSpan w:val="3"/>
            <w:tcBorders>
              <w:top w:val="outset" w:sz="6" w:space="0" w:color="auto"/>
              <w:left w:val="outset" w:sz="6" w:space="0" w:color="auto"/>
              <w:bottom w:val="outset" w:sz="6" w:space="0" w:color="auto"/>
              <w:right w:val="outset" w:sz="6" w:space="0" w:color="auto"/>
            </w:tcBorders>
          </w:tcPr>
          <w:p w14:paraId="387E58EB"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Spēkā esošā Likuma 20.panta ceturtā daļa</w:t>
            </w:r>
          </w:p>
        </w:tc>
        <w:tc>
          <w:tcPr>
            <w:tcW w:w="1266" w:type="pct"/>
            <w:gridSpan w:val="4"/>
            <w:tcBorders>
              <w:top w:val="outset" w:sz="6" w:space="0" w:color="auto"/>
              <w:left w:val="outset" w:sz="6" w:space="0" w:color="auto"/>
              <w:bottom w:val="outset" w:sz="6" w:space="0" w:color="auto"/>
              <w:right w:val="outset" w:sz="6" w:space="0" w:color="auto"/>
            </w:tcBorders>
          </w:tcPr>
          <w:p w14:paraId="6225EF35"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Ir pārņemts pilnībā</w:t>
            </w:r>
          </w:p>
        </w:tc>
        <w:tc>
          <w:tcPr>
            <w:tcW w:w="1312" w:type="pct"/>
            <w:tcBorders>
              <w:top w:val="outset" w:sz="6" w:space="0" w:color="auto"/>
              <w:left w:val="outset" w:sz="6" w:space="0" w:color="auto"/>
              <w:bottom w:val="outset" w:sz="6" w:space="0" w:color="auto"/>
              <w:right w:val="outset" w:sz="6" w:space="0" w:color="auto"/>
            </w:tcBorders>
          </w:tcPr>
          <w:p w14:paraId="6456BB2A"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29F384CC"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1F2EE34C"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5.punkta “b” apakšpunktā iet</w:t>
            </w:r>
            <w:r w:rsidR="00E83603">
              <w:rPr>
                <w:rStyle w:val="Strong"/>
                <w:rFonts w:ascii="Times New Roman" w:hAnsi="Times New Roman" w:cs="Times New Roman"/>
                <w:sz w:val="24"/>
                <w:szCs w:val="24"/>
              </w:rPr>
              <w:t>vertais Pamatlēmuma 7.panta 4.a</w:t>
            </w:r>
            <w:r w:rsidRPr="0024354B">
              <w:rPr>
                <w:rStyle w:val="Strong"/>
                <w:rFonts w:ascii="Times New Roman" w:hAnsi="Times New Roman" w:cs="Times New Roman"/>
                <w:sz w:val="24"/>
                <w:szCs w:val="24"/>
              </w:rPr>
              <w:t xml:space="preserve"> punkts</w:t>
            </w:r>
          </w:p>
        </w:tc>
        <w:tc>
          <w:tcPr>
            <w:tcW w:w="1184" w:type="pct"/>
            <w:gridSpan w:val="3"/>
            <w:tcBorders>
              <w:top w:val="outset" w:sz="6" w:space="0" w:color="auto"/>
              <w:left w:val="outset" w:sz="6" w:space="0" w:color="auto"/>
              <w:bottom w:val="outset" w:sz="6" w:space="0" w:color="auto"/>
              <w:right w:val="outset" w:sz="6" w:space="0" w:color="auto"/>
            </w:tcBorders>
          </w:tcPr>
          <w:p w14:paraId="64D2A0D1" w14:textId="3AC041D3"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Likumprojekta 1</w:t>
            </w:r>
            <w:r w:rsidR="007D0AE4">
              <w:rPr>
                <w:rFonts w:ascii="Times New Roman" w:hAnsi="Times New Roman" w:cs="Times New Roman"/>
                <w:sz w:val="24"/>
                <w:szCs w:val="24"/>
              </w:rPr>
              <w:t>6</w:t>
            </w:r>
            <w:r w:rsidRPr="0024354B">
              <w:rPr>
                <w:rFonts w:ascii="Times New Roman" w:hAnsi="Times New Roman" w:cs="Times New Roman"/>
                <w:sz w:val="24"/>
                <w:szCs w:val="24"/>
              </w:rPr>
              <w:t>.pantā   ietvertais Likuma 19.panta pirmās daļas 8.punkts un likumprojekta 1</w:t>
            </w:r>
            <w:r w:rsidR="004B1A87">
              <w:rPr>
                <w:rFonts w:ascii="Times New Roman" w:hAnsi="Times New Roman" w:cs="Times New Roman"/>
                <w:sz w:val="24"/>
                <w:szCs w:val="24"/>
              </w:rPr>
              <w:t>7</w:t>
            </w:r>
            <w:r w:rsidRPr="0024354B">
              <w:rPr>
                <w:rFonts w:ascii="Times New Roman" w:hAnsi="Times New Roman" w:cs="Times New Roman"/>
                <w:sz w:val="24"/>
                <w:szCs w:val="24"/>
              </w:rPr>
              <w:t>.pantā   paredzētie grozījumi Likuma 20.panta pirmajā daļā</w:t>
            </w:r>
          </w:p>
        </w:tc>
        <w:tc>
          <w:tcPr>
            <w:tcW w:w="1266" w:type="pct"/>
            <w:gridSpan w:val="4"/>
            <w:tcBorders>
              <w:top w:val="outset" w:sz="6" w:space="0" w:color="auto"/>
              <w:left w:val="outset" w:sz="6" w:space="0" w:color="auto"/>
              <w:bottom w:val="outset" w:sz="6" w:space="0" w:color="auto"/>
              <w:right w:val="outset" w:sz="6" w:space="0" w:color="auto"/>
            </w:tcBorders>
          </w:tcPr>
          <w:p w14:paraId="7F705354"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Ir pārņemts pilnībā</w:t>
            </w:r>
          </w:p>
        </w:tc>
        <w:tc>
          <w:tcPr>
            <w:tcW w:w="1312" w:type="pct"/>
            <w:tcBorders>
              <w:top w:val="outset" w:sz="6" w:space="0" w:color="auto"/>
              <w:left w:val="outset" w:sz="6" w:space="0" w:color="auto"/>
              <w:bottom w:val="outset" w:sz="6" w:space="0" w:color="auto"/>
              <w:right w:val="outset" w:sz="6" w:space="0" w:color="auto"/>
            </w:tcBorders>
          </w:tcPr>
          <w:p w14:paraId="1339C2D1"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0F63C685"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7E3A5AC6"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 xml:space="preserve">Direktīvas 1.panta 6.punkta “a” apakšpunktā ietvertais </w:t>
            </w:r>
            <w:r w:rsidRPr="0024354B">
              <w:rPr>
                <w:rStyle w:val="Strong"/>
                <w:rFonts w:ascii="Times New Roman" w:hAnsi="Times New Roman" w:cs="Times New Roman"/>
                <w:sz w:val="24"/>
                <w:szCs w:val="24"/>
              </w:rPr>
              <w:lastRenderedPageBreak/>
              <w:t>Pamatlēmuma 8.panta 2.punkts</w:t>
            </w:r>
          </w:p>
        </w:tc>
        <w:tc>
          <w:tcPr>
            <w:tcW w:w="1184" w:type="pct"/>
            <w:gridSpan w:val="3"/>
            <w:tcBorders>
              <w:top w:val="outset" w:sz="6" w:space="0" w:color="auto"/>
              <w:left w:val="outset" w:sz="6" w:space="0" w:color="auto"/>
              <w:bottom w:val="outset" w:sz="6" w:space="0" w:color="auto"/>
              <w:right w:val="outset" w:sz="6" w:space="0" w:color="auto"/>
            </w:tcBorders>
          </w:tcPr>
          <w:p w14:paraId="1FB967E0" w14:textId="77777777" w:rsidR="00B94202" w:rsidRPr="0024354B" w:rsidRDefault="00B94202" w:rsidP="00E625EE">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lastRenderedPageBreak/>
              <w:t>-</w:t>
            </w:r>
          </w:p>
        </w:tc>
        <w:tc>
          <w:tcPr>
            <w:tcW w:w="1266" w:type="pct"/>
            <w:gridSpan w:val="4"/>
            <w:tcBorders>
              <w:top w:val="outset" w:sz="6" w:space="0" w:color="auto"/>
              <w:left w:val="outset" w:sz="6" w:space="0" w:color="auto"/>
              <w:bottom w:val="outset" w:sz="6" w:space="0" w:color="auto"/>
              <w:right w:val="outset" w:sz="6" w:space="0" w:color="auto"/>
            </w:tcBorders>
          </w:tcPr>
          <w:p w14:paraId="26D2BF4A"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Tiks pārņemts</w:t>
            </w:r>
            <w:r w:rsidRPr="0024354B" w:rsidDel="004053D4">
              <w:rPr>
                <w:rFonts w:ascii="Times New Roman" w:hAnsi="Times New Roman" w:cs="Times New Roman"/>
                <w:sz w:val="24"/>
                <w:szCs w:val="24"/>
              </w:rPr>
              <w:t xml:space="preserve"> </w:t>
            </w:r>
            <w:r w:rsidRPr="0024354B">
              <w:rPr>
                <w:rFonts w:ascii="Times New Roman" w:hAnsi="Times New Roman" w:cs="Times New Roman"/>
                <w:sz w:val="24"/>
                <w:szCs w:val="24"/>
              </w:rPr>
              <w:t xml:space="preserve">ar grozījumiem Ministru kabineta 2014.gada </w:t>
            </w:r>
            <w:r w:rsidRPr="0024354B">
              <w:rPr>
                <w:rFonts w:ascii="Times New Roman" w:hAnsi="Times New Roman" w:cs="Times New Roman"/>
                <w:sz w:val="24"/>
                <w:szCs w:val="24"/>
              </w:rPr>
              <w:lastRenderedPageBreak/>
              <w:t>23.septembra noteikumos Nr.563 “Noteikumi par ziņu sniegšanu un saņemšanu no Sodu reģistra, valsts nodevas apmēru un izziņas noformēšanas prasībām”. Par attiecīgā Ministru kabineta noteikumu projekta izstrādi atbildīgā institūcija – Iekšlietu ministrija (Informācijas centrs).</w:t>
            </w:r>
          </w:p>
        </w:tc>
        <w:tc>
          <w:tcPr>
            <w:tcW w:w="1312" w:type="pct"/>
            <w:tcBorders>
              <w:top w:val="outset" w:sz="6" w:space="0" w:color="auto"/>
              <w:left w:val="outset" w:sz="6" w:space="0" w:color="auto"/>
              <w:bottom w:val="outset" w:sz="6" w:space="0" w:color="auto"/>
              <w:right w:val="outset" w:sz="6" w:space="0" w:color="auto"/>
            </w:tcBorders>
          </w:tcPr>
          <w:p w14:paraId="7E013539"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lastRenderedPageBreak/>
              <w:t>Nav attiecināms</w:t>
            </w:r>
          </w:p>
        </w:tc>
      </w:tr>
      <w:tr w:rsidR="00B94202" w:rsidRPr="0024354B" w14:paraId="474D7638"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01C384B5"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7.punktā ietvertie grozījumi Pamatlēmuma 9.pantā</w:t>
            </w:r>
          </w:p>
        </w:tc>
        <w:tc>
          <w:tcPr>
            <w:tcW w:w="1184" w:type="pct"/>
            <w:gridSpan w:val="3"/>
            <w:tcBorders>
              <w:top w:val="outset" w:sz="6" w:space="0" w:color="auto"/>
              <w:left w:val="outset" w:sz="6" w:space="0" w:color="auto"/>
              <w:bottom w:val="outset" w:sz="6" w:space="0" w:color="auto"/>
              <w:right w:val="outset" w:sz="6" w:space="0" w:color="auto"/>
            </w:tcBorders>
          </w:tcPr>
          <w:p w14:paraId="44C6C38F" w14:textId="77777777" w:rsidR="00B94202" w:rsidRPr="0024354B" w:rsidRDefault="00B94202" w:rsidP="00E625EE">
            <w:pPr>
              <w:jc w:val="both"/>
              <w:rPr>
                <w:rFonts w:ascii="Times New Roman" w:hAnsi="Times New Roman" w:cs="Times New Roman"/>
                <w:sz w:val="24"/>
                <w:szCs w:val="24"/>
              </w:rPr>
            </w:pPr>
            <w:r w:rsidRPr="0024354B">
              <w:rPr>
                <w:rFonts w:ascii="Times New Roman" w:hAnsi="Times New Roman" w:cs="Times New Roman"/>
                <w:sz w:val="24"/>
                <w:szCs w:val="24"/>
              </w:rPr>
              <w:t xml:space="preserve">Fizisko personu datu apstrādes likuma 25. un 34.pants, </w:t>
            </w:r>
          </w:p>
          <w:p w14:paraId="18491A73"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Likuma 19.panta trešā daļa un Likuma 20.pants</w:t>
            </w:r>
          </w:p>
        </w:tc>
        <w:tc>
          <w:tcPr>
            <w:tcW w:w="1266" w:type="pct"/>
            <w:gridSpan w:val="4"/>
            <w:tcBorders>
              <w:top w:val="outset" w:sz="6" w:space="0" w:color="auto"/>
              <w:left w:val="outset" w:sz="6" w:space="0" w:color="auto"/>
              <w:bottom w:val="outset" w:sz="6" w:space="0" w:color="auto"/>
              <w:right w:val="outset" w:sz="6" w:space="0" w:color="auto"/>
            </w:tcBorders>
          </w:tcPr>
          <w:p w14:paraId="47885B8F"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Ir pārņemts</w:t>
            </w:r>
            <w:r w:rsidRPr="0024354B" w:rsidDel="004053D4">
              <w:rPr>
                <w:rFonts w:ascii="Times New Roman" w:hAnsi="Times New Roman" w:cs="Times New Roman"/>
                <w:sz w:val="24"/>
                <w:szCs w:val="24"/>
              </w:rPr>
              <w:t xml:space="preserve"> </w:t>
            </w:r>
            <w:r w:rsidRPr="0024354B">
              <w:rPr>
                <w:rFonts w:ascii="Times New Roman" w:hAnsi="Times New Roman" w:cs="Times New Roman"/>
                <w:sz w:val="24"/>
                <w:szCs w:val="24"/>
              </w:rPr>
              <w:t>pilnībā</w:t>
            </w:r>
          </w:p>
        </w:tc>
        <w:tc>
          <w:tcPr>
            <w:tcW w:w="1312" w:type="pct"/>
            <w:tcBorders>
              <w:top w:val="outset" w:sz="6" w:space="0" w:color="auto"/>
              <w:left w:val="outset" w:sz="6" w:space="0" w:color="auto"/>
              <w:bottom w:val="outset" w:sz="6" w:space="0" w:color="auto"/>
              <w:right w:val="outset" w:sz="6" w:space="0" w:color="auto"/>
            </w:tcBorders>
          </w:tcPr>
          <w:p w14:paraId="552D561D"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126E58E2"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01BD1A77"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8.punktā ietvertā Pamatlēmuma 11.panta 1.punkta pirmās daļas “c” apakšpunkta “iv” punkts</w:t>
            </w:r>
          </w:p>
        </w:tc>
        <w:tc>
          <w:tcPr>
            <w:tcW w:w="1184" w:type="pct"/>
            <w:gridSpan w:val="3"/>
            <w:tcBorders>
              <w:top w:val="outset" w:sz="6" w:space="0" w:color="auto"/>
              <w:left w:val="outset" w:sz="6" w:space="0" w:color="auto"/>
              <w:bottom w:val="outset" w:sz="6" w:space="0" w:color="auto"/>
              <w:right w:val="outset" w:sz="6" w:space="0" w:color="auto"/>
            </w:tcBorders>
          </w:tcPr>
          <w:p w14:paraId="4EACEBB8" w14:textId="5CC3CC32"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Likumprojekta 1</w:t>
            </w:r>
            <w:r w:rsidR="00FC2DAB">
              <w:rPr>
                <w:rFonts w:ascii="Times New Roman" w:hAnsi="Times New Roman" w:cs="Times New Roman"/>
                <w:sz w:val="24"/>
                <w:szCs w:val="24"/>
              </w:rPr>
              <w:t>6</w:t>
            </w:r>
            <w:r w:rsidRPr="0024354B">
              <w:rPr>
                <w:rFonts w:ascii="Times New Roman" w:hAnsi="Times New Roman" w:cs="Times New Roman"/>
                <w:sz w:val="24"/>
                <w:szCs w:val="24"/>
              </w:rPr>
              <w:t>.pantā ietvertā Likuma 19.panta 2</w:t>
            </w:r>
            <w:r w:rsidRPr="0024354B">
              <w:rPr>
                <w:rFonts w:ascii="Times New Roman" w:hAnsi="Times New Roman" w:cs="Times New Roman"/>
                <w:sz w:val="24"/>
                <w:szCs w:val="24"/>
                <w:vertAlign w:val="superscript"/>
              </w:rPr>
              <w:t>1</w:t>
            </w:r>
            <w:r w:rsidRPr="0024354B">
              <w:rPr>
                <w:rFonts w:ascii="Times New Roman" w:hAnsi="Times New Roman" w:cs="Times New Roman"/>
                <w:sz w:val="24"/>
                <w:szCs w:val="24"/>
              </w:rPr>
              <w:t>.daļa</w:t>
            </w:r>
            <w:r w:rsidR="004B1A87">
              <w:rPr>
                <w:rFonts w:ascii="Times New Roman" w:hAnsi="Times New Roman" w:cs="Times New Roman"/>
                <w:sz w:val="24"/>
                <w:szCs w:val="24"/>
              </w:rPr>
              <w:t>s 11.punkts</w:t>
            </w:r>
          </w:p>
        </w:tc>
        <w:tc>
          <w:tcPr>
            <w:tcW w:w="1266" w:type="pct"/>
            <w:gridSpan w:val="4"/>
            <w:tcBorders>
              <w:top w:val="outset" w:sz="6" w:space="0" w:color="auto"/>
              <w:left w:val="outset" w:sz="6" w:space="0" w:color="auto"/>
              <w:bottom w:val="outset" w:sz="6" w:space="0" w:color="auto"/>
              <w:right w:val="outset" w:sz="6" w:space="0" w:color="auto"/>
            </w:tcBorders>
          </w:tcPr>
          <w:p w14:paraId="5ADBDD4B"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Ir pārņemts pilnībā</w:t>
            </w:r>
          </w:p>
        </w:tc>
        <w:tc>
          <w:tcPr>
            <w:tcW w:w="1312" w:type="pct"/>
            <w:tcBorders>
              <w:top w:val="outset" w:sz="6" w:space="0" w:color="auto"/>
              <w:left w:val="outset" w:sz="6" w:space="0" w:color="auto"/>
              <w:bottom w:val="outset" w:sz="6" w:space="0" w:color="auto"/>
              <w:right w:val="outset" w:sz="6" w:space="0" w:color="auto"/>
            </w:tcBorders>
          </w:tcPr>
          <w:p w14:paraId="3FC562DC"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0199101D"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2E548A1A"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8.punkta “b” apakšpunktā ietvertā Pamatlēmuma 11.panta 3.-7.punkts</w:t>
            </w:r>
          </w:p>
        </w:tc>
        <w:tc>
          <w:tcPr>
            <w:tcW w:w="1184" w:type="pct"/>
            <w:gridSpan w:val="3"/>
            <w:tcBorders>
              <w:top w:val="outset" w:sz="6" w:space="0" w:color="auto"/>
              <w:left w:val="outset" w:sz="6" w:space="0" w:color="auto"/>
              <w:bottom w:val="outset" w:sz="6" w:space="0" w:color="auto"/>
              <w:right w:val="outset" w:sz="6" w:space="0" w:color="auto"/>
            </w:tcBorders>
          </w:tcPr>
          <w:p w14:paraId="7C42E387" w14:textId="7D270F2F"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Likumprojekta 1</w:t>
            </w:r>
            <w:r w:rsidR="00BE360F">
              <w:rPr>
                <w:rFonts w:ascii="Times New Roman" w:hAnsi="Times New Roman" w:cs="Times New Roman"/>
                <w:sz w:val="24"/>
                <w:szCs w:val="24"/>
              </w:rPr>
              <w:t>3</w:t>
            </w:r>
            <w:r w:rsidRPr="0024354B">
              <w:rPr>
                <w:rFonts w:ascii="Times New Roman" w:hAnsi="Times New Roman" w:cs="Times New Roman"/>
                <w:sz w:val="24"/>
                <w:szCs w:val="24"/>
              </w:rPr>
              <w:t>.pantā ietvertais Likuma 16.</w:t>
            </w:r>
            <w:r w:rsidRPr="0024354B">
              <w:rPr>
                <w:rFonts w:ascii="Times New Roman" w:hAnsi="Times New Roman" w:cs="Times New Roman"/>
                <w:sz w:val="24"/>
                <w:szCs w:val="24"/>
                <w:vertAlign w:val="superscript"/>
              </w:rPr>
              <w:t>1</w:t>
            </w:r>
            <w:r w:rsidRPr="0024354B">
              <w:rPr>
                <w:rFonts w:ascii="Times New Roman" w:hAnsi="Times New Roman" w:cs="Times New Roman"/>
                <w:sz w:val="24"/>
                <w:szCs w:val="24"/>
              </w:rPr>
              <w:t>pants, Likumprojekta 1</w:t>
            </w:r>
            <w:r w:rsidR="00EE711A">
              <w:rPr>
                <w:rFonts w:ascii="Times New Roman" w:hAnsi="Times New Roman" w:cs="Times New Roman"/>
                <w:sz w:val="24"/>
                <w:szCs w:val="24"/>
              </w:rPr>
              <w:t>4</w:t>
            </w:r>
            <w:r w:rsidRPr="0024354B">
              <w:rPr>
                <w:rFonts w:ascii="Times New Roman" w:hAnsi="Times New Roman" w:cs="Times New Roman"/>
                <w:sz w:val="24"/>
                <w:szCs w:val="24"/>
              </w:rPr>
              <w:t>.pantā ietvertā Likuma 17.panta pirmā daļa, Likumprojekta 1</w:t>
            </w:r>
            <w:r w:rsidR="00635542">
              <w:rPr>
                <w:rFonts w:ascii="Times New Roman" w:hAnsi="Times New Roman" w:cs="Times New Roman"/>
                <w:sz w:val="24"/>
                <w:szCs w:val="24"/>
              </w:rPr>
              <w:t>7</w:t>
            </w:r>
            <w:r w:rsidRPr="0024354B">
              <w:rPr>
                <w:rFonts w:ascii="Times New Roman" w:hAnsi="Times New Roman" w:cs="Times New Roman"/>
                <w:sz w:val="24"/>
                <w:szCs w:val="24"/>
              </w:rPr>
              <w:t>.pantā  ietvertie grozījumi Likuma 20.panta pirmajā daļā, spēkā esošā Likuma 20.pants</w:t>
            </w:r>
          </w:p>
        </w:tc>
        <w:tc>
          <w:tcPr>
            <w:tcW w:w="1266" w:type="pct"/>
            <w:gridSpan w:val="4"/>
            <w:tcBorders>
              <w:top w:val="outset" w:sz="6" w:space="0" w:color="auto"/>
              <w:left w:val="outset" w:sz="6" w:space="0" w:color="auto"/>
              <w:bottom w:val="outset" w:sz="6" w:space="0" w:color="auto"/>
              <w:right w:val="outset" w:sz="6" w:space="0" w:color="auto"/>
            </w:tcBorders>
          </w:tcPr>
          <w:p w14:paraId="2D1FBB50"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Tiek pārņemts</w:t>
            </w:r>
            <w:r w:rsidRPr="0024354B" w:rsidDel="004053D4">
              <w:rPr>
                <w:rFonts w:ascii="Times New Roman" w:hAnsi="Times New Roman" w:cs="Times New Roman"/>
                <w:sz w:val="24"/>
                <w:szCs w:val="24"/>
              </w:rPr>
              <w:t xml:space="preserve"> </w:t>
            </w:r>
            <w:r w:rsidRPr="0024354B">
              <w:rPr>
                <w:rFonts w:ascii="Times New Roman" w:hAnsi="Times New Roman" w:cs="Times New Roman"/>
                <w:sz w:val="24"/>
                <w:szCs w:val="24"/>
              </w:rPr>
              <w:t>daļēji. Pilnībā tiks pārņemts</w:t>
            </w:r>
            <w:r w:rsidRPr="0024354B" w:rsidDel="004053D4">
              <w:rPr>
                <w:rFonts w:ascii="Times New Roman" w:hAnsi="Times New Roman" w:cs="Times New Roman"/>
                <w:sz w:val="24"/>
                <w:szCs w:val="24"/>
              </w:rPr>
              <w:t xml:space="preserve"> </w:t>
            </w:r>
            <w:r w:rsidRPr="0024354B">
              <w:rPr>
                <w:rFonts w:ascii="Times New Roman" w:hAnsi="Times New Roman" w:cs="Times New Roman"/>
                <w:sz w:val="24"/>
                <w:szCs w:val="24"/>
              </w:rPr>
              <w:t xml:space="preserve"> ar grozījumiem </w:t>
            </w:r>
            <w:r w:rsidRPr="0024354B">
              <w:rPr>
                <w:rFonts w:ascii="Times New Roman" w:hAnsi="Times New Roman" w:cs="Times New Roman"/>
                <w:bCs/>
                <w:sz w:val="24"/>
                <w:szCs w:val="24"/>
              </w:rPr>
              <w:t xml:space="preserve">Ministru kabineta </w:t>
            </w:r>
            <w:r w:rsidRPr="0024354B">
              <w:rPr>
                <w:rFonts w:ascii="Times New Roman" w:hAnsi="Times New Roman" w:cs="Times New Roman"/>
                <w:sz w:val="24"/>
                <w:szCs w:val="24"/>
              </w:rPr>
              <w:t xml:space="preserve">2013.gada 10.decembra </w:t>
            </w:r>
            <w:r w:rsidRPr="0024354B">
              <w:rPr>
                <w:rFonts w:ascii="Times New Roman" w:hAnsi="Times New Roman" w:cs="Times New Roman"/>
                <w:bCs/>
                <w:sz w:val="24"/>
                <w:szCs w:val="24"/>
              </w:rPr>
              <w:t>noteikumos Nr.1427</w:t>
            </w:r>
            <w:r w:rsidRPr="0024354B">
              <w:rPr>
                <w:rFonts w:ascii="Times New Roman" w:hAnsi="Times New Roman" w:cs="Times New Roman"/>
                <w:sz w:val="24"/>
                <w:szCs w:val="24"/>
              </w:rPr>
              <w:t xml:space="preserve"> “</w:t>
            </w:r>
            <w:r w:rsidRPr="0024354B">
              <w:rPr>
                <w:rFonts w:ascii="Times New Roman" w:hAnsi="Times New Roman" w:cs="Times New Roman"/>
                <w:bCs/>
                <w:sz w:val="24"/>
                <w:szCs w:val="24"/>
              </w:rPr>
              <w:t>Noteikumi par sodāmības ziņu pieprasīšanas un sniegšanas veidlapas saturu un paraugu”.</w:t>
            </w:r>
            <w:r w:rsidRPr="0024354B">
              <w:rPr>
                <w:rFonts w:ascii="Times New Roman" w:hAnsi="Times New Roman" w:cs="Times New Roman"/>
                <w:sz w:val="24"/>
                <w:szCs w:val="24"/>
              </w:rPr>
              <w:t xml:space="preserve"> Par attiecīgā Ministru kabineta noteikumu projekta izstrādi </w:t>
            </w:r>
            <w:r w:rsidRPr="0024354B">
              <w:rPr>
                <w:rFonts w:ascii="Times New Roman" w:hAnsi="Times New Roman" w:cs="Times New Roman"/>
                <w:sz w:val="24"/>
                <w:szCs w:val="24"/>
              </w:rPr>
              <w:lastRenderedPageBreak/>
              <w:t>atbildīgā institūcija – Iekšlietu ministrija (Informācijas centrs).</w:t>
            </w:r>
          </w:p>
        </w:tc>
        <w:tc>
          <w:tcPr>
            <w:tcW w:w="1312" w:type="pct"/>
            <w:tcBorders>
              <w:top w:val="outset" w:sz="6" w:space="0" w:color="auto"/>
              <w:left w:val="outset" w:sz="6" w:space="0" w:color="auto"/>
              <w:bottom w:val="outset" w:sz="6" w:space="0" w:color="auto"/>
              <w:right w:val="outset" w:sz="6" w:space="0" w:color="auto"/>
            </w:tcBorders>
          </w:tcPr>
          <w:p w14:paraId="3561BCE9"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lastRenderedPageBreak/>
              <w:t>Nav attiecināms</w:t>
            </w:r>
          </w:p>
        </w:tc>
      </w:tr>
      <w:tr w:rsidR="00B94202" w:rsidRPr="0024354B" w14:paraId="6E89428A"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680BD75D"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9.punktā ietvertais Pamatlēmuma 11.a pants</w:t>
            </w:r>
          </w:p>
        </w:tc>
        <w:tc>
          <w:tcPr>
            <w:tcW w:w="1184" w:type="pct"/>
            <w:gridSpan w:val="3"/>
            <w:tcBorders>
              <w:top w:val="outset" w:sz="6" w:space="0" w:color="auto"/>
              <w:left w:val="outset" w:sz="6" w:space="0" w:color="auto"/>
              <w:bottom w:val="outset" w:sz="6" w:space="0" w:color="auto"/>
              <w:right w:val="outset" w:sz="6" w:space="0" w:color="auto"/>
            </w:tcBorders>
          </w:tcPr>
          <w:p w14:paraId="2951F8C8" w14:textId="77777777" w:rsidR="00B94202" w:rsidRPr="0024354B" w:rsidRDefault="00B94202" w:rsidP="00E625EE">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w:t>
            </w:r>
          </w:p>
        </w:tc>
        <w:tc>
          <w:tcPr>
            <w:tcW w:w="1266" w:type="pct"/>
            <w:gridSpan w:val="4"/>
            <w:tcBorders>
              <w:top w:val="outset" w:sz="6" w:space="0" w:color="auto"/>
              <w:left w:val="outset" w:sz="6" w:space="0" w:color="auto"/>
              <w:bottom w:val="outset" w:sz="6" w:space="0" w:color="auto"/>
              <w:right w:val="outset" w:sz="6" w:space="0" w:color="auto"/>
            </w:tcBorders>
          </w:tcPr>
          <w:p w14:paraId="48C1E879"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Normatīvajos aktos nav jāpārņem. Norma nosaka Eiropas Sodāmības reģistru informācijas sistēmas tehniskās prasības.</w:t>
            </w:r>
          </w:p>
        </w:tc>
        <w:tc>
          <w:tcPr>
            <w:tcW w:w="1312" w:type="pct"/>
            <w:tcBorders>
              <w:top w:val="outset" w:sz="6" w:space="0" w:color="auto"/>
              <w:left w:val="outset" w:sz="6" w:space="0" w:color="auto"/>
              <w:bottom w:val="outset" w:sz="6" w:space="0" w:color="auto"/>
              <w:right w:val="outset" w:sz="6" w:space="0" w:color="auto"/>
            </w:tcBorders>
          </w:tcPr>
          <w:p w14:paraId="52003F4D"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585AAE1A"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22CA929C"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9.punktā ietvertais Pamatlēmuma 11.b pants</w:t>
            </w:r>
          </w:p>
        </w:tc>
        <w:tc>
          <w:tcPr>
            <w:tcW w:w="1184" w:type="pct"/>
            <w:gridSpan w:val="3"/>
            <w:tcBorders>
              <w:top w:val="outset" w:sz="6" w:space="0" w:color="auto"/>
              <w:left w:val="outset" w:sz="6" w:space="0" w:color="auto"/>
              <w:bottom w:val="outset" w:sz="6" w:space="0" w:color="auto"/>
              <w:right w:val="outset" w:sz="6" w:space="0" w:color="auto"/>
            </w:tcBorders>
          </w:tcPr>
          <w:p w14:paraId="5067227E" w14:textId="77777777" w:rsidR="00B94202" w:rsidRPr="0024354B" w:rsidRDefault="00B94202" w:rsidP="00E625EE">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w:t>
            </w:r>
          </w:p>
        </w:tc>
        <w:tc>
          <w:tcPr>
            <w:tcW w:w="1266" w:type="pct"/>
            <w:gridSpan w:val="4"/>
            <w:tcBorders>
              <w:top w:val="outset" w:sz="6" w:space="0" w:color="auto"/>
              <w:left w:val="outset" w:sz="6" w:space="0" w:color="auto"/>
              <w:bottom w:val="outset" w:sz="6" w:space="0" w:color="auto"/>
              <w:right w:val="outset" w:sz="6" w:space="0" w:color="auto"/>
            </w:tcBorders>
          </w:tcPr>
          <w:p w14:paraId="1FA321FA"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Normatīvajos aktos nav jāpārņem. Norma nosaka nepieciešamību pieņemt īstenošanas aktus.</w:t>
            </w:r>
          </w:p>
        </w:tc>
        <w:tc>
          <w:tcPr>
            <w:tcW w:w="1312" w:type="pct"/>
            <w:tcBorders>
              <w:top w:val="outset" w:sz="6" w:space="0" w:color="auto"/>
              <w:left w:val="outset" w:sz="6" w:space="0" w:color="auto"/>
              <w:bottom w:val="outset" w:sz="6" w:space="0" w:color="auto"/>
              <w:right w:val="outset" w:sz="6" w:space="0" w:color="auto"/>
            </w:tcBorders>
          </w:tcPr>
          <w:p w14:paraId="505B445E"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1A96DA99"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29D60120"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10.punktā ietvertais Pamatlēmuma 12.a pants</w:t>
            </w:r>
          </w:p>
        </w:tc>
        <w:tc>
          <w:tcPr>
            <w:tcW w:w="1184" w:type="pct"/>
            <w:gridSpan w:val="3"/>
            <w:tcBorders>
              <w:top w:val="outset" w:sz="6" w:space="0" w:color="auto"/>
              <w:left w:val="outset" w:sz="6" w:space="0" w:color="auto"/>
              <w:bottom w:val="outset" w:sz="6" w:space="0" w:color="auto"/>
              <w:right w:val="outset" w:sz="6" w:space="0" w:color="auto"/>
            </w:tcBorders>
          </w:tcPr>
          <w:p w14:paraId="11F5EEC3" w14:textId="77777777" w:rsidR="00B94202" w:rsidRPr="0024354B" w:rsidRDefault="00B94202" w:rsidP="00E625EE">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w:t>
            </w:r>
          </w:p>
        </w:tc>
        <w:tc>
          <w:tcPr>
            <w:tcW w:w="1266" w:type="pct"/>
            <w:gridSpan w:val="4"/>
            <w:tcBorders>
              <w:top w:val="outset" w:sz="6" w:space="0" w:color="auto"/>
              <w:left w:val="outset" w:sz="6" w:space="0" w:color="auto"/>
              <w:bottom w:val="outset" w:sz="6" w:space="0" w:color="auto"/>
              <w:right w:val="outset" w:sz="6" w:space="0" w:color="auto"/>
            </w:tcBorders>
          </w:tcPr>
          <w:p w14:paraId="22D562EB"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Normatīvajos aktos nav jāpārņem. Norma nosaka komiteju procedūru.</w:t>
            </w:r>
          </w:p>
        </w:tc>
        <w:tc>
          <w:tcPr>
            <w:tcW w:w="1312" w:type="pct"/>
            <w:tcBorders>
              <w:top w:val="outset" w:sz="6" w:space="0" w:color="auto"/>
              <w:left w:val="outset" w:sz="6" w:space="0" w:color="auto"/>
              <w:bottom w:val="outset" w:sz="6" w:space="0" w:color="auto"/>
              <w:right w:val="outset" w:sz="6" w:space="0" w:color="auto"/>
            </w:tcBorders>
          </w:tcPr>
          <w:p w14:paraId="6F408E0F"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0F667BCF"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284CF0E2"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1.panta 11.punktā ietvertais Pamatlēmuma 13.a pants</w:t>
            </w:r>
          </w:p>
        </w:tc>
        <w:tc>
          <w:tcPr>
            <w:tcW w:w="1184" w:type="pct"/>
            <w:gridSpan w:val="3"/>
            <w:tcBorders>
              <w:top w:val="outset" w:sz="6" w:space="0" w:color="auto"/>
              <w:left w:val="outset" w:sz="6" w:space="0" w:color="auto"/>
              <w:bottom w:val="outset" w:sz="6" w:space="0" w:color="auto"/>
              <w:right w:val="outset" w:sz="6" w:space="0" w:color="auto"/>
            </w:tcBorders>
          </w:tcPr>
          <w:p w14:paraId="2AC1C4A7" w14:textId="77777777" w:rsidR="00B94202" w:rsidRPr="0024354B" w:rsidRDefault="00B94202" w:rsidP="00E625EE">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w:t>
            </w:r>
          </w:p>
        </w:tc>
        <w:tc>
          <w:tcPr>
            <w:tcW w:w="1266" w:type="pct"/>
            <w:gridSpan w:val="4"/>
            <w:tcBorders>
              <w:top w:val="outset" w:sz="6" w:space="0" w:color="auto"/>
              <w:left w:val="outset" w:sz="6" w:space="0" w:color="auto"/>
              <w:bottom w:val="outset" w:sz="6" w:space="0" w:color="auto"/>
              <w:right w:val="outset" w:sz="6" w:space="0" w:color="auto"/>
            </w:tcBorders>
          </w:tcPr>
          <w:p w14:paraId="66A1F722"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Normatīvajos aktos nav jāpārņem. Norma nosaka pienākumus Eiropas Komisijai.</w:t>
            </w:r>
          </w:p>
        </w:tc>
        <w:tc>
          <w:tcPr>
            <w:tcW w:w="1312" w:type="pct"/>
            <w:tcBorders>
              <w:top w:val="outset" w:sz="6" w:space="0" w:color="auto"/>
              <w:left w:val="outset" w:sz="6" w:space="0" w:color="auto"/>
              <w:bottom w:val="outset" w:sz="6" w:space="0" w:color="auto"/>
              <w:right w:val="outset" w:sz="6" w:space="0" w:color="auto"/>
            </w:tcBorders>
          </w:tcPr>
          <w:p w14:paraId="6E92C397"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7332E786"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69A862BA"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2.pants</w:t>
            </w:r>
          </w:p>
        </w:tc>
        <w:tc>
          <w:tcPr>
            <w:tcW w:w="1184" w:type="pct"/>
            <w:gridSpan w:val="3"/>
            <w:tcBorders>
              <w:top w:val="outset" w:sz="6" w:space="0" w:color="auto"/>
              <w:left w:val="outset" w:sz="6" w:space="0" w:color="auto"/>
              <w:bottom w:val="outset" w:sz="6" w:space="0" w:color="auto"/>
              <w:right w:val="outset" w:sz="6" w:space="0" w:color="auto"/>
            </w:tcBorders>
          </w:tcPr>
          <w:p w14:paraId="7BE0720D" w14:textId="77777777" w:rsidR="00B94202" w:rsidRPr="0024354B" w:rsidRDefault="00B94202" w:rsidP="00E625EE">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w:t>
            </w:r>
          </w:p>
        </w:tc>
        <w:tc>
          <w:tcPr>
            <w:tcW w:w="1266" w:type="pct"/>
            <w:gridSpan w:val="4"/>
            <w:tcBorders>
              <w:top w:val="outset" w:sz="6" w:space="0" w:color="auto"/>
              <w:left w:val="outset" w:sz="6" w:space="0" w:color="auto"/>
              <w:bottom w:val="outset" w:sz="6" w:space="0" w:color="auto"/>
              <w:right w:val="outset" w:sz="6" w:space="0" w:color="auto"/>
            </w:tcBorders>
          </w:tcPr>
          <w:p w14:paraId="6C845FEB"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Normatīvajos aktos nav jāpārņem. Norma nosaka, ka Direktīva aizstāj Lēmumu 2009/316/TI.</w:t>
            </w:r>
          </w:p>
        </w:tc>
        <w:tc>
          <w:tcPr>
            <w:tcW w:w="1312" w:type="pct"/>
            <w:tcBorders>
              <w:top w:val="outset" w:sz="6" w:space="0" w:color="auto"/>
              <w:left w:val="outset" w:sz="6" w:space="0" w:color="auto"/>
              <w:bottom w:val="outset" w:sz="6" w:space="0" w:color="auto"/>
              <w:right w:val="outset" w:sz="6" w:space="0" w:color="auto"/>
            </w:tcBorders>
          </w:tcPr>
          <w:p w14:paraId="2D60BCAC"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0CF2108A"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02E9061B"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3.pants</w:t>
            </w:r>
          </w:p>
        </w:tc>
        <w:tc>
          <w:tcPr>
            <w:tcW w:w="1184" w:type="pct"/>
            <w:gridSpan w:val="3"/>
            <w:tcBorders>
              <w:top w:val="outset" w:sz="6" w:space="0" w:color="auto"/>
              <w:left w:val="outset" w:sz="6" w:space="0" w:color="auto"/>
              <w:bottom w:val="outset" w:sz="6" w:space="0" w:color="auto"/>
              <w:right w:val="outset" w:sz="6" w:space="0" w:color="auto"/>
            </w:tcBorders>
          </w:tcPr>
          <w:p w14:paraId="409BE831" w14:textId="77777777" w:rsidR="00B94202" w:rsidRPr="0024354B" w:rsidRDefault="00B94202" w:rsidP="00E625EE">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w:t>
            </w:r>
          </w:p>
        </w:tc>
        <w:tc>
          <w:tcPr>
            <w:tcW w:w="1266" w:type="pct"/>
            <w:gridSpan w:val="4"/>
            <w:tcBorders>
              <w:top w:val="outset" w:sz="6" w:space="0" w:color="auto"/>
              <w:left w:val="outset" w:sz="6" w:space="0" w:color="auto"/>
              <w:bottom w:val="outset" w:sz="6" w:space="0" w:color="auto"/>
              <w:right w:val="outset" w:sz="6" w:space="0" w:color="auto"/>
            </w:tcBorders>
          </w:tcPr>
          <w:p w14:paraId="382763FD"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Normatīvajos aktos nav jāpārņem. Norma nosaka Direktīvas transponēšanas un tehnisko izmaiņu veikšanas termiņu.</w:t>
            </w:r>
          </w:p>
        </w:tc>
        <w:tc>
          <w:tcPr>
            <w:tcW w:w="1312" w:type="pct"/>
            <w:tcBorders>
              <w:top w:val="outset" w:sz="6" w:space="0" w:color="auto"/>
              <w:left w:val="outset" w:sz="6" w:space="0" w:color="auto"/>
              <w:bottom w:val="outset" w:sz="6" w:space="0" w:color="auto"/>
              <w:right w:val="outset" w:sz="6" w:space="0" w:color="auto"/>
            </w:tcBorders>
          </w:tcPr>
          <w:p w14:paraId="5A33B6A0"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16E6FC81" w14:textId="77777777" w:rsidTr="00E625EE">
        <w:trPr>
          <w:trHeight w:val="20"/>
          <w:tblCellSpacing w:w="15" w:type="dxa"/>
        </w:trPr>
        <w:tc>
          <w:tcPr>
            <w:tcW w:w="1158" w:type="pct"/>
            <w:gridSpan w:val="2"/>
            <w:tcBorders>
              <w:top w:val="outset" w:sz="6" w:space="0" w:color="auto"/>
              <w:left w:val="outset" w:sz="6" w:space="0" w:color="auto"/>
              <w:bottom w:val="outset" w:sz="6" w:space="0" w:color="auto"/>
              <w:right w:val="outset" w:sz="6" w:space="0" w:color="auto"/>
            </w:tcBorders>
          </w:tcPr>
          <w:p w14:paraId="3D712DA3"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Style w:val="Strong"/>
                <w:rFonts w:ascii="Times New Roman" w:hAnsi="Times New Roman" w:cs="Times New Roman"/>
                <w:sz w:val="24"/>
                <w:szCs w:val="24"/>
              </w:rPr>
              <w:t>Direktīvas 4.pants</w:t>
            </w:r>
          </w:p>
        </w:tc>
        <w:tc>
          <w:tcPr>
            <w:tcW w:w="1184" w:type="pct"/>
            <w:gridSpan w:val="3"/>
            <w:tcBorders>
              <w:top w:val="outset" w:sz="6" w:space="0" w:color="auto"/>
              <w:left w:val="outset" w:sz="6" w:space="0" w:color="auto"/>
              <w:bottom w:val="outset" w:sz="6" w:space="0" w:color="auto"/>
              <w:right w:val="outset" w:sz="6" w:space="0" w:color="auto"/>
            </w:tcBorders>
          </w:tcPr>
          <w:p w14:paraId="39F0A633" w14:textId="77777777" w:rsidR="00B94202" w:rsidRPr="0024354B" w:rsidRDefault="00B94202" w:rsidP="00E625EE">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w:t>
            </w:r>
          </w:p>
        </w:tc>
        <w:tc>
          <w:tcPr>
            <w:tcW w:w="1266" w:type="pct"/>
            <w:gridSpan w:val="4"/>
            <w:tcBorders>
              <w:top w:val="outset" w:sz="6" w:space="0" w:color="auto"/>
              <w:left w:val="outset" w:sz="6" w:space="0" w:color="auto"/>
              <w:bottom w:val="outset" w:sz="6" w:space="0" w:color="auto"/>
              <w:right w:val="outset" w:sz="6" w:space="0" w:color="auto"/>
            </w:tcBorders>
          </w:tcPr>
          <w:p w14:paraId="6024C027"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Normatīvajos aktos nav jāpārņem. Norma attiecas uz Direktīvas stāšanos spēkā.</w:t>
            </w:r>
          </w:p>
        </w:tc>
        <w:tc>
          <w:tcPr>
            <w:tcW w:w="1312" w:type="pct"/>
            <w:tcBorders>
              <w:top w:val="outset" w:sz="6" w:space="0" w:color="auto"/>
              <w:left w:val="outset" w:sz="6" w:space="0" w:color="auto"/>
              <w:bottom w:val="outset" w:sz="6" w:space="0" w:color="auto"/>
              <w:right w:val="outset" w:sz="6" w:space="0" w:color="auto"/>
            </w:tcBorders>
          </w:tcPr>
          <w:p w14:paraId="7CEC78E6"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Nav attiecināms</w:t>
            </w:r>
          </w:p>
        </w:tc>
      </w:tr>
      <w:tr w:rsidR="00B94202" w:rsidRPr="0024354B" w14:paraId="6ED66A0F" w14:textId="77777777" w:rsidTr="00E625EE">
        <w:trPr>
          <w:trHeight w:val="101"/>
          <w:tblCellSpacing w:w="15" w:type="dxa"/>
        </w:trPr>
        <w:tc>
          <w:tcPr>
            <w:tcW w:w="2723" w:type="pct"/>
            <w:gridSpan w:val="6"/>
            <w:tcBorders>
              <w:top w:val="outset" w:sz="6" w:space="0" w:color="auto"/>
              <w:left w:val="outset" w:sz="6" w:space="0" w:color="auto"/>
              <w:bottom w:val="outset" w:sz="6" w:space="0" w:color="auto"/>
              <w:right w:val="outset" w:sz="6" w:space="0" w:color="auto"/>
            </w:tcBorders>
          </w:tcPr>
          <w:p w14:paraId="36719889"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hAnsi="Times New Roman" w:cs="Times New Roman"/>
                <w:sz w:val="24"/>
                <w:szCs w:val="24"/>
              </w:rPr>
              <w:lastRenderedPageBreak/>
              <w:t>Kā ir izmantota ES tiesību aktā paredzētā rīcības brīvība dalībvalstij pārņemt vai ieviest noteiktas ES tiesību akta normas. Kādēļ?</w:t>
            </w:r>
          </w:p>
        </w:tc>
        <w:tc>
          <w:tcPr>
            <w:tcW w:w="2229" w:type="pct"/>
            <w:gridSpan w:val="4"/>
            <w:tcBorders>
              <w:top w:val="outset" w:sz="6" w:space="0" w:color="auto"/>
              <w:left w:val="outset" w:sz="6" w:space="0" w:color="auto"/>
              <w:bottom w:val="outset" w:sz="6" w:space="0" w:color="auto"/>
              <w:right w:val="outset" w:sz="6" w:space="0" w:color="auto"/>
            </w:tcBorders>
          </w:tcPr>
          <w:p w14:paraId="3EF59809"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hAnsi="Times New Roman" w:cs="Times New Roman"/>
                <w:sz w:val="24"/>
                <w:szCs w:val="24"/>
              </w:rPr>
              <w:t>Likumprojekts šo jomu neskar</w:t>
            </w:r>
          </w:p>
        </w:tc>
      </w:tr>
      <w:tr w:rsidR="00B94202" w:rsidRPr="0024354B" w14:paraId="6DF2D04E" w14:textId="77777777" w:rsidTr="00E625EE">
        <w:trPr>
          <w:trHeight w:val="100"/>
          <w:tblCellSpacing w:w="15" w:type="dxa"/>
        </w:trPr>
        <w:tc>
          <w:tcPr>
            <w:tcW w:w="2723" w:type="pct"/>
            <w:gridSpan w:val="6"/>
            <w:tcBorders>
              <w:top w:val="outset" w:sz="6" w:space="0" w:color="auto"/>
              <w:left w:val="outset" w:sz="6" w:space="0" w:color="auto"/>
              <w:bottom w:val="outset" w:sz="6" w:space="0" w:color="auto"/>
              <w:right w:val="outset" w:sz="6" w:space="0" w:color="auto"/>
            </w:tcBorders>
          </w:tcPr>
          <w:p w14:paraId="32AFA4A8"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hAnsi="Times New Roman" w:cs="Times New Roman"/>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2229" w:type="pct"/>
            <w:gridSpan w:val="4"/>
            <w:tcBorders>
              <w:top w:val="outset" w:sz="6" w:space="0" w:color="auto"/>
              <w:left w:val="outset" w:sz="6" w:space="0" w:color="auto"/>
              <w:bottom w:val="outset" w:sz="6" w:space="0" w:color="auto"/>
              <w:right w:val="outset" w:sz="6" w:space="0" w:color="auto"/>
            </w:tcBorders>
          </w:tcPr>
          <w:p w14:paraId="174C8764"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hAnsi="Times New Roman" w:cs="Times New Roman"/>
                <w:sz w:val="24"/>
                <w:szCs w:val="24"/>
              </w:rPr>
              <w:t>Likumprojekts šo jomu neskar</w:t>
            </w:r>
          </w:p>
        </w:tc>
      </w:tr>
      <w:tr w:rsidR="00B94202" w:rsidRPr="0024354B" w14:paraId="70369BB0" w14:textId="77777777" w:rsidTr="00E625EE">
        <w:trPr>
          <w:trHeight w:val="100"/>
          <w:tblCellSpacing w:w="15" w:type="dxa"/>
        </w:trPr>
        <w:tc>
          <w:tcPr>
            <w:tcW w:w="2723" w:type="pct"/>
            <w:gridSpan w:val="6"/>
            <w:tcBorders>
              <w:top w:val="outset" w:sz="6" w:space="0" w:color="auto"/>
              <w:left w:val="outset" w:sz="6" w:space="0" w:color="auto"/>
              <w:bottom w:val="outset" w:sz="6" w:space="0" w:color="auto"/>
              <w:right w:val="outset" w:sz="6" w:space="0" w:color="auto"/>
            </w:tcBorders>
          </w:tcPr>
          <w:p w14:paraId="172E3D65"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hAnsi="Times New Roman" w:cs="Times New Roman"/>
                <w:sz w:val="24"/>
                <w:szCs w:val="24"/>
              </w:rPr>
              <w:t>Cita informācija</w:t>
            </w:r>
          </w:p>
        </w:tc>
        <w:tc>
          <w:tcPr>
            <w:tcW w:w="2229" w:type="pct"/>
            <w:gridSpan w:val="4"/>
            <w:tcBorders>
              <w:top w:val="outset" w:sz="6" w:space="0" w:color="auto"/>
              <w:left w:val="outset" w:sz="6" w:space="0" w:color="auto"/>
              <w:bottom w:val="outset" w:sz="6" w:space="0" w:color="auto"/>
              <w:right w:val="outset" w:sz="6" w:space="0" w:color="auto"/>
            </w:tcBorders>
          </w:tcPr>
          <w:p w14:paraId="63F6054F"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Nav</w:t>
            </w:r>
          </w:p>
        </w:tc>
      </w:tr>
      <w:tr w:rsidR="00B94202" w:rsidRPr="0024354B" w14:paraId="583BCA01" w14:textId="77777777" w:rsidTr="00E625EE">
        <w:trPr>
          <w:trHeight w:val="21"/>
          <w:tblCellSpacing w:w="15" w:type="dxa"/>
        </w:trPr>
        <w:tc>
          <w:tcPr>
            <w:tcW w:w="1058" w:type="pct"/>
            <w:tcBorders>
              <w:top w:val="outset" w:sz="6" w:space="0" w:color="auto"/>
              <w:left w:val="outset" w:sz="6" w:space="0" w:color="auto"/>
              <w:bottom w:val="outset" w:sz="6" w:space="0" w:color="auto"/>
              <w:right w:val="outset" w:sz="6" w:space="0" w:color="auto"/>
            </w:tcBorders>
            <w:vAlign w:val="center"/>
          </w:tcPr>
          <w:p w14:paraId="79FF8FAB" w14:textId="77777777" w:rsidR="00B94202" w:rsidRPr="0024354B" w:rsidRDefault="00B94202" w:rsidP="00E625EE">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Attiecīgā ES tiesību akta datums, numurs un nosaukums</w:t>
            </w:r>
          </w:p>
        </w:tc>
        <w:tc>
          <w:tcPr>
            <w:tcW w:w="3894" w:type="pct"/>
            <w:gridSpan w:val="9"/>
            <w:tcBorders>
              <w:top w:val="outset" w:sz="6" w:space="0" w:color="auto"/>
              <w:left w:val="outset" w:sz="6" w:space="0" w:color="auto"/>
              <w:bottom w:val="outset" w:sz="6" w:space="0" w:color="auto"/>
              <w:right w:val="outset" w:sz="6" w:space="0" w:color="auto"/>
            </w:tcBorders>
            <w:vAlign w:val="center"/>
          </w:tcPr>
          <w:p w14:paraId="5C378024" w14:textId="77777777" w:rsidR="00B94202" w:rsidRPr="0024354B" w:rsidRDefault="00B94202" w:rsidP="00E625EE">
            <w:pPr>
              <w:spacing w:after="0" w:line="240" w:lineRule="auto"/>
              <w:jc w:val="both"/>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Eiropas Parlamenta un Padomes 2019. gada 17. aprīļa regula (ES) 2019/816, ar ko Eiropas Sodāmības reģistru informācijas sistēmas papildināšanai izveido centralizētu sistēmu (turpmāk-ECRIS-TCN) tādu dalībvalstu identificēšanai, kurām ir informācija par notiesājošiem spriedumiem par trešo valstu valstspiederīgajiem un bezvalstniekiem, un ar ko groza Regulu (ES) 2018/1726 (turpmāk – ECRIS TCN Regula)</w:t>
            </w:r>
          </w:p>
        </w:tc>
      </w:tr>
      <w:tr w:rsidR="00B94202" w:rsidRPr="0024354B" w14:paraId="36B90DB6" w14:textId="77777777" w:rsidTr="00E625EE">
        <w:trPr>
          <w:trHeight w:val="20"/>
          <w:tblCellSpacing w:w="15" w:type="dxa"/>
        </w:trPr>
        <w:tc>
          <w:tcPr>
            <w:tcW w:w="1058" w:type="pct"/>
            <w:tcBorders>
              <w:top w:val="outset" w:sz="6" w:space="0" w:color="auto"/>
              <w:left w:val="outset" w:sz="6" w:space="0" w:color="auto"/>
              <w:bottom w:val="outset" w:sz="6" w:space="0" w:color="auto"/>
              <w:right w:val="outset" w:sz="6" w:space="0" w:color="auto"/>
            </w:tcBorders>
            <w:vAlign w:val="center"/>
          </w:tcPr>
          <w:p w14:paraId="08C17BE8" w14:textId="77777777" w:rsidR="00B94202" w:rsidRPr="0024354B" w:rsidRDefault="00B94202" w:rsidP="00E625EE">
            <w:pPr>
              <w:spacing w:after="0" w:line="240" w:lineRule="auto"/>
              <w:jc w:val="center"/>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A</w:t>
            </w:r>
          </w:p>
        </w:tc>
        <w:tc>
          <w:tcPr>
            <w:tcW w:w="1094" w:type="pct"/>
            <w:gridSpan w:val="3"/>
            <w:tcBorders>
              <w:top w:val="outset" w:sz="6" w:space="0" w:color="auto"/>
              <w:left w:val="outset" w:sz="6" w:space="0" w:color="auto"/>
              <w:bottom w:val="outset" w:sz="6" w:space="0" w:color="auto"/>
              <w:right w:val="outset" w:sz="6" w:space="0" w:color="auto"/>
            </w:tcBorders>
            <w:vAlign w:val="center"/>
          </w:tcPr>
          <w:p w14:paraId="01BB2A35" w14:textId="77777777" w:rsidR="00B94202" w:rsidRPr="0024354B" w:rsidRDefault="00B94202" w:rsidP="00E625EE">
            <w:pPr>
              <w:spacing w:after="0" w:line="240" w:lineRule="auto"/>
              <w:jc w:val="center"/>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B</w:t>
            </w:r>
          </w:p>
        </w:tc>
        <w:tc>
          <w:tcPr>
            <w:tcW w:w="1251" w:type="pct"/>
            <w:gridSpan w:val="4"/>
            <w:tcBorders>
              <w:top w:val="outset" w:sz="6" w:space="0" w:color="auto"/>
              <w:left w:val="outset" w:sz="6" w:space="0" w:color="auto"/>
              <w:bottom w:val="outset" w:sz="6" w:space="0" w:color="auto"/>
              <w:right w:val="outset" w:sz="6" w:space="0" w:color="auto"/>
            </w:tcBorders>
            <w:vAlign w:val="center"/>
          </w:tcPr>
          <w:p w14:paraId="044EEC34" w14:textId="77777777" w:rsidR="00B94202" w:rsidRPr="0024354B" w:rsidRDefault="00B94202" w:rsidP="00E625EE">
            <w:pPr>
              <w:spacing w:after="0" w:line="240" w:lineRule="auto"/>
              <w:jc w:val="center"/>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C</w:t>
            </w:r>
          </w:p>
        </w:tc>
        <w:tc>
          <w:tcPr>
            <w:tcW w:w="1518" w:type="pct"/>
            <w:gridSpan w:val="2"/>
            <w:tcBorders>
              <w:top w:val="outset" w:sz="6" w:space="0" w:color="auto"/>
              <w:left w:val="outset" w:sz="6" w:space="0" w:color="auto"/>
              <w:bottom w:val="outset" w:sz="6" w:space="0" w:color="auto"/>
              <w:right w:val="outset" w:sz="6" w:space="0" w:color="auto"/>
            </w:tcBorders>
            <w:vAlign w:val="center"/>
          </w:tcPr>
          <w:p w14:paraId="62C83C2A" w14:textId="77777777" w:rsidR="00B94202" w:rsidRPr="0024354B" w:rsidRDefault="00B94202" w:rsidP="00E625EE">
            <w:pPr>
              <w:spacing w:after="0" w:line="240" w:lineRule="auto"/>
              <w:jc w:val="center"/>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D</w:t>
            </w:r>
          </w:p>
        </w:tc>
      </w:tr>
      <w:tr w:rsidR="00B94202" w:rsidRPr="0024354B" w14:paraId="3AF4AC2D" w14:textId="77777777" w:rsidTr="00E625EE">
        <w:trPr>
          <w:trHeight w:val="20"/>
          <w:tblCellSpacing w:w="15" w:type="dxa"/>
        </w:trPr>
        <w:tc>
          <w:tcPr>
            <w:tcW w:w="1058" w:type="pct"/>
            <w:tcBorders>
              <w:top w:val="outset" w:sz="6" w:space="0" w:color="auto"/>
              <w:left w:val="outset" w:sz="6" w:space="0" w:color="auto"/>
              <w:bottom w:val="outset" w:sz="6" w:space="0" w:color="auto"/>
              <w:right w:val="outset" w:sz="6" w:space="0" w:color="auto"/>
            </w:tcBorders>
          </w:tcPr>
          <w:p w14:paraId="744FD056" w14:textId="77777777" w:rsidR="00B94202" w:rsidRPr="0024354B" w:rsidRDefault="00B94202" w:rsidP="00E625EE">
            <w:pPr>
              <w:spacing w:after="0" w:line="240" w:lineRule="auto"/>
              <w:jc w:val="both"/>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Attiecīgā ES tiesību akta panta numurs (uzskaitot katru tiesību akta vienību – pantu, daļu, punktu, apakšpunktu)</w:t>
            </w:r>
          </w:p>
        </w:tc>
        <w:tc>
          <w:tcPr>
            <w:tcW w:w="1094" w:type="pct"/>
            <w:gridSpan w:val="3"/>
            <w:tcBorders>
              <w:top w:val="outset" w:sz="6" w:space="0" w:color="auto"/>
              <w:left w:val="outset" w:sz="6" w:space="0" w:color="auto"/>
              <w:bottom w:val="outset" w:sz="6" w:space="0" w:color="auto"/>
              <w:right w:val="outset" w:sz="6" w:space="0" w:color="auto"/>
            </w:tcBorders>
          </w:tcPr>
          <w:p w14:paraId="34F86F8D" w14:textId="77777777" w:rsidR="00B94202" w:rsidRPr="0024354B" w:rsidRDefault="00B94202" w:rsidP="00E625EE">
            <w:pPr>
              <w:spacing w:after="0" w:line="240" w:lineRule="auto"/>
              <w:jc w:val="both"/>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Projekta vienība, kas pārņem vai ievieš katru šīs tabulas A ailē minēto ES tiesību akta vienību, vai tiesību akts, kur attiecīgā ES tiesību akta vienība pārņemta vai ieviesta</w:t>
            </w:r>
          </w:p>
        </w:tc>
        <w:tc>
          <w:tcPr>
            <w:tcW w:w="1251" w:type="pct"/>
            <w:gridSpan w:val="4"/>
            <w:tcBorders>
              <w:top w:val="outset" w:sz="6" w:space="0" w:color="auto"/>
              <w:left w:val="outset" w:sz="6" w:space="0" w:color="auto"/>
              <w:bottom w:val="outset" w:sz="6" w:space="0" w:color="auto"/>
              <w:right w:val="outset" w:sz="6" w:space="0" w:color="auto"/>
            </w:tcBorders>
          </w:tcPr>
          <w:p w14:paraId="39DC34E3"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Informācija par to, vai šīs tabulas A ailē minētās ES tiesību akta vienības tiek pārņemtas vai ieviestas pilnībā vai daļēji.</w:t>
            </w:r>
            <w:r w:rsidRPr="0024354B">
              <w:rPr>
                <w:rFonts w:ascii="Times New Roman" w:hAnsi="Times New Roman" w:cs="Times New Roman"/>
                <w:iCs/>
                <w:sz w:val="24"/>
                <w:szCs w:val="24"/>
              </w:rPr>
              <w:br/>
              <w:t>Ja attiecīgā ES tiesību akta vienība tiek pārņemta vai ieviesta daļēji, sniedz attiecīgu skaidrojumu, kā arī precīzi norāda, kad un kādā veidā ES tiesību akta vienība tiks pārņemta vai ieviesta pilnībā.</w:t>
            </w:r>
            <w:r w:rsidRPr="0024354B">
              <w:rPr>
                <w:rFonts w:ascii="Times New Roman" w:hAnsi="Times New Roman" w:cs="Times New Roman"/>
                <w:iCs/>
                <w:sz w:val="24"/>
                <w:szCs w:val="24"/>
              </w:rPr>
              <w:br/>
              <w:t>Norāda institūciju, kas ir atbildīga par šo saistību izpildi pilnībā</w:t>
            </w:r>
          </w:p>
        </w:tc>
        <w:tc>
          <w:tcPr>
            <w:tcW w:w="1518" w:type="pct"/>
            <w:gridSpan w:val="2"/>
            <w:tcBorders>
              <w:top w:val="outset" w:sz="6" w:space="0" w:color="auto"/>
              <w:left w:val="outset" w:sz="6" w:space="0" w:color="auto"/>
              <w:bottom w:val="outset" w:sz="6" w:space="0" w:color="auto"/>
              <w:right w:val="outset" w:sz="6" w:space="0" w:color="auto"/>
            </w:tcBorders>
          </w:tcPr>
          <w:p w14:paraId="4FE5B8F0" w14:textId="77777777" w:rsidR="00B94202" w:rsidRPr="0024354B" w:rsidRDefault="00B94202" w:rsidP="00E625EE">
            <w:pPr>
              <w:spacing w:after="0" w:line="240" w:lineRule="auto"/>
              <w:jc w:val="both"/>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Informācija par to, vai šīs tabulas B ailē minētās projekta vienības paredz stingrākas prasības nekā šīs tabulas A ailē minētās ES tiesību akta vienības.</w:t>
            </w:r>
            <w:r w:rsidRPr="0024354B">
              <w:rPr>
                <w:rFonts w:ascii="Times New Roman" w:hAnsi="Times New Roman" w:cs="Times New Roman"/>
                <w:iCs/>
                <w:sz w:val="24"/>
                <w:szCs w:val="24"/>
              </w:rPr>
              <w:br/>
              <w:t>Ja projekts satur stingrākas prasības nekā attiecīgais ES tiesību akts, norāda pamatojumu un samērīgumu.</w:t>
            </w:r>
            <w:r w:rsidRPr="0024354B">
              <w:rPr>
                <w:rFonts w:ascii="Times New Roman" w:hAnsi="Times New Roman" w:cs="Times New Roman"/>
                <w:iCs/>
                <w:sz w:val="24"/>
                <w:szCs w:val="24"/>
              </w:rPr>
              <w:br/>
              <w:t>Norāda iespējamās alternatīvas (t. sk. alternatīvas, kas neparedz tiesiskā regulējuma izstrādi) – kādos gadījumos būtu iespējams izvairīties no stingrāku prasību noteikšanas, nekā paredzēts attiecīgajos ES tiesību aktos</w:t>
            </w:r>
          </w:p>
        </w:tc>
      </w:tr>
      <w:tr w:rsidR="00B94202" w:rsidRPr="0024354B" w14:paraId="28868E8F" w14:textId="77777777" w:rsidTr="00E625EE">
        <w:trPr>
          <w:trHeight w:val="20"/>
          <w:tblCellSpacing w:w="15" w:type="dxa"/>
        </w:trPr>
        <w:tc>
          <w:tcPr>
            <w:tcW w:w="1058" w:type="pct"/>
            <w:tcBorders>
              <w:top w:val="outset" w:sz="6" w:space="0" w:color="auto"/>
              <w:left w:val="outset" w:sz="6" w:space="0" w:color="auto"/>
              <w:bottom w:val="outset" w:sz="6" w:space="0" w:color="auto"/>
              <w:right w:val="outset" w:sz="6" w:space="0" w:color="auto"/>
            </w:tcBorders>
          </w:tcPr>
          <w:p w14:paraId="577DFDC8"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ECRIS TCN Regulas 3.panta 5.punkts</w:t>
            </w:r>
          </w:p>
        </w:tc>
        <w:tc>
          <w:tcPr>
            <w:tcW w:w="1094" w:type="pct"/>
            <w:gridSpan w:val="3"/>
            <w:tcBorders>
              <w:top w:val="outset" w:sz="6" w:space="0" w:color="auto"/>
              <w:left w:val="outset" w:sz="6" w:space="0" w:color="auto"/>
              <w:bottom w:val="outset" w:sz="6" w:space="0" w:color="auto"/>
              <w:right w:val="outset" w:sz="6" w:space="0" w:color="auto"/>
            </w:tcBorders>
          </w:tcPr>
          <w:p w14:paraId="177DCDC8" w14:textId="5E7E89E4"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Īstenots ar Likumprojekta 1</w:t>
            </w:r>
            <w:r w:rsidR="00BE360F">
              <w:rPr>
                <w:rFonts w:ascii="Times New Roman" w:hAnsi="Times New Roman" w:cs="Times New Roman"/>
                <w:iCs/>
                <w:sz w:val="24"/>
                <w:szCs w:val="24"/>
              </w:rPr>
              <w:t>3</w:t>
            </w:r>
            <w:r w:rsidRPr="0024354B">
              <w:rPr>
                <w:rFonts w:ascii="Times New Roman" w:hAnsi="Times New Roman" w:cs="Times New Roman"/>
                <w:iCs/>
                <w:sz w:val="24"/>
                <w:szCs w:val="24"/>
              </w:rPr>
              <w:t>.pantā ietverto Likuma 16.</w:t>
            </w:r>
            <w:r w:rsidRPr="0024354B">
              <w:rPr>
                <w:rFonts w:ascii="Times New Roman" w:hAnsi="Times New Roman" w:cs="Times New Roman"/>
                <w:iCs/>
                <w:sz w:val="24"/>
                <w:szCs w:val="24"/>
                <w:vertAlign w:val="superscript"/>
              </w:rPr>
              <w:t>1</w:t>
            </w:r>
            <w:r w:rsidRPr="0024354B">
              <w:rPr>
                <w:rFonts w:ascii="Times New Roman" w:hAnsi="Times New Roman" w:cs="Times New Roman"/>
                <w:iCs/>
                <w:sz w:val="24"/>
                <w:szCs w:val="24"/>
              </w:rPr>
              <w:t>pantu</w:t>
            </w:r>
          </w:p>
        </w:tc>
        <w:tc>
          <w:tcPr>
            <w:tcW w:w="1251" w:type="pct"/>
            <w:gridSpan w:val="4"/>
            <w:tcBorders>
              <w:top w:val="outset" w:sz="6" w:space="0" w:color="auto"/>
              <w:left w:val="outset" w:sz="6" w:space="0" w:color="auto"/>
              <w:bottom w:val="outset" w:sz="6" w:space="0" w:color="auto"/>
              <w:right w:val="outset" w:sz="6" w:space="0" w:color="auto"/>
            </w:tcBorders>
          </w:tcPr>
          <w:p w14:paraId="504C2941"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Atbilst</w:t>
            </w:r>
          </w:p>
        </w:tc>
        <w:tc>
          <w:tcPr>
            <w:tcW w:w="1518" w:type="pct"/>
            <w:gridSpan w:val="2"/>
            <w:tcBorders>
              <w:top w:val="outset" w:sz="6" w:space="0" w:color="auto"/>
              <w:left w:val="outset" w:sz="6" w:space="0" w:color="auto"/>
              <w:bottom w:val="outset" w:sz="6" w:space="0" w:color="auto"/>
              <w:right w:val="outset" w:sz="6" w:space="0" w:color="auto"/>
            </w:tcBorders>
          </w:tcPr>
          <w:p w14:paraId="14D773EA"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pacing w:val="-3"/>
                <w:sz w:val="24"/>
                <w:szCs w:val="24"/>
              </w:rPr>
              <w:t xml:space="preserve">Likumprojekts </w:t>
            </w:r>
            <w:r w:rsidRPr="0024354B">
              <w:rPr>
                <w:rFonts w:ascii="Times New Roman" w:hAnsi="Times New Roman" w:cs="Times New Roman"/>
                <w:sz w:val="24"/>
                <w:szCs w:val="24"/>
                <w:shd w:val="clear" w:color="auto" w:fill="FFFFFF"/>
              </w:rPr>
              <w:t>nesatur stingrākas prasības nekā attiecīgais ES tiesību akts.</w:t>
            </w:r>
          </w:p>
        </w:tc>
      </w:tr>
      <w:tr w:rsidR="009F2008" w:rsidRPr="0024354B" w14:paraId="3DFACD46" w14:textId="77777777" w:rsidTr="00E625EE">
        <w:trPr>
          <w:trHeight w:val="20"/>
          <w:tblCellSpacing w:w="15" w:type="dxa"/>
        </w:trPr>
        <w:tc>
          <w:tcPr>
            <w:tcW w:w="1058" w:type="pct"/>
            <w:tcBorders>
              <w:top w:val="outset" w:sz="6" w:space="0" w:color="auto"/>
              <w:left w:val="outset" w:sz="6" w:space="0" w:color="auto"/>
              <w:bottom w:val="outset" w:sz="6" w:space="0" w:color="auto"/>
              <w:right w:val="outset" w:sz="6" w:space="0" w:color="auto"/>
            </w:tcBorders>
          </w:tcPr>
          <w:p w14:paraId="62623474" w14:textId="6345C5B8" w:rsidR="009F2008" w:rsidRPr="0024354B" w:rsidRDefault="009F2008" w:rsidP="009F2008">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ECRIS TCN Regulas 5.panta </w:t>
            </w:r>
            <w:r>
              <w:rPr>
                <w:rFonts w:ascii="Times New Roman" w:hAnsi="Times New Roman" w:cs="Times New Roman"/>
                <w:iCs/>
                <w:sz w:val="24"/>
                <w:szCs w:val="24"/>
              </w:rPr>
              <w:lastRenderedPageBreak/>
              <w:t>1. </w:t>
            </w:r>
            <w:proofErr w:type="spellStart"/>
            <w:r>
              <w:rPr>
                <w:rFonts w:ascii="Times New Roman" w:hAnsi="Times New Roman" w:cs="Times New Roman"/>
                <w:iCs/>
                <w:sz w:val="24"/>
                <w:szCs w:val="24"/>
              </w:rPr>
              <w:t>punkta“a</w:t>
            </w:r>
            <w:proofErr w:type="spellEnd"/>
            <w:r>
              <w:rPr>
                <w:rFonts w:ascii="Times New Roman" w:hAnsi="Times New Roman" w:cs="Times New Roman"/>
                <w:iCs/>
                <w:sz w:val="24"/>
                <w:szCs w:val="24"/>
              </w:rPr>
              <w:t>” apakšpunkta “i” apakšpunkts</w:t>
            </w:r>
          </w:p>
        </w:tc>
        <w:tc>
          <w:tcPr>
            <w:tcW w:w="1094" w:type="pct"/>
            <w:gridSpan w:val="3"/>
            <w:tcBorders>
              <w:top w:val="outset" w:sz="6" w:space="0" w:color="auto"/>
              <w:left w:val="outset" w:sz="6" w:space="0" w:color="auto"/>
              <w:bottom w:val="outset" w:sz="6" w:space="0" w:color="auto"/>
              <w:right w:val="outset" w:sz="6" w:space="0" w:color="auto"/>
            </w:tcBorders>
          </w:tcPr>
          <w:p w14:paraId="6C83413F" w14:textId="377CC792" w:rsidR="009F2008" w:rsidRPr="0024354B" w:rsidRDefault="009F2008" w:rsidP="00E625EE">
            <w:pPr>
              <w:spacing w:after="0" w:line="240" w:lineRule="auto"/>
              <w:rPr>
                <w:rFonts w:ascii="Times New Roman" w:hAnsi="Times New Roman" w:cs="Times New Roman"/>
                <w:iCs/>
                <w:sz w:val="24"/>
                <w:szCs w:val="24"/>
              </w:rPr>
            </w:pPr>
            <w:r>
              <w:rPr>
                <w:rFonts w:ascii="Times New Roman" w:hAnsi="Times New Roman" w:cs="Times New Roman"/>
                <w:iCs/>
                <w:sz w:val="24"/>
                <w:szCs w:val="24"/>
              </w:rPr>
              <w:lastRenderedPageBreak/>
              <w:t xml:space="preserve">Īstenots ar Likumprojekta </w:t>
            </w:r>
            <w:r>
              <w:rPr>
                <w:rFonts w:ascii="Times New Roman" w:hAnsi="Times New Roman" w:cs="Times New Roman"/>
                <w:iCs/>
                <w:sz w:val="24"/>
                <w:szCs w:val="24"/>
              </w:rPr>
              <w:lastRenderedPageBreak/>
              <w:t>1</w:t>
            </w:r>
            <w:r w:rsidR="005C21A6">
              <w:rPr>
                <w:rFonts w:ascii="Times New Roman" w:hAnsi="Times New Roman" w:cs="Times New Roman"/>
                <w:iCs/>
                <w:sz w:val="24"/>
                <w:szCs w:val="24"/>
              </w:rPr>
              <w:t>6</w:t>
            </w:r>
            <w:r>
              <w:rPr>
                <w:rFonts w:ascii="Times New Roman" w:hAnsi="Times New Roman" w:cs="Times New Roman"/>
                <w:iCs/>
                <w:sz w:val="24"/>
                <w:szCs w:val="24"/>
              </w:rPr>
              <w:t>. pantā ietverto Likuma 19. panta 2.</w:t>
            </w:r>
            <w:r w:rsidRPr="009F2008">
              <w:rPr>
                <w:rFonts w:ascii="Times New Roman" w:hAnsi="Times New Roman" w:cs="Times New Roman"/>
                <w:iCs/>
                <w:sz w:val="24"/>
                <w:szCs w:val="24"/>
                <w:vertAlign w:val="superscript"/>
              </w:rPr>
              <w:t>1</w:t>
            </w:r>
            <w:r>
              <w:rPr>
                <w:rFonts w:ascii="Times New Roman" w:hAnsi="Times New Roman" w:cs="Times New Roman"/>
                <w:iCs/>
                <w:sz w:val="24"/>
                <w:szCs w:val="24"/>
              </w:rPr>
              <w:t> daļ</w:t>
            </w:r>
            <w:r w:rsidR="006C529A">
              <w:rPr>
                <w:rFonts w:ascii="Times New Roman" w:hAnsi="Times New Roman" w:cs="Times New Roman"/>
                <w:iCs/>
                <w:sz w:val="24"/>
                <w:szCs w:val="24"/>
              </w:rPr>
              <w:t>as 2</w:t>
            </w:r>
            <w:r>
              <w:rPr>
                <w:rFonts w:ascii="Times New Roman" w:hAnsi="Times New Roman" w:cs="Times New Roman"/>
                <w:iCs/>
                <w:sz w:val="24"/>
                <w:szCs w:val="24"/>
              </w:rPr>
              <w:t>.-6. punktu</w:t>
            </w:r>
          </w:p>
        </w:tc>
        <w:tc>
          <w:tcPr>
            <w:tcW w:w="1251" w:type="pct"/>
            <w:gridSpan w:val="4"/>
            <w:tcBorders>
              <w:top w:val="outset" w:sz="6" w:space="0" w:color="auto"/>
              <w:left w:val="outset" w:sz="6" w:space="0" w:color="auto"/>
              <w:bottom w:val="outset" w:sz="6" w:space="0" w:color="auto"/>
              <w:right w:val="outset" w:sz="6" w:space="0" w:color="auto"/>
            </w:tcBorders>
          </w:tcPr>
          <w:p w14:paraId="026AF870" w14:textId="42371225" w:rsidR="009F2008" w:rsidRPr="0024354B" w:rsidRDefault="009F2008" w:rsidP="00E625EE">
            <w:pPr>
              <w:spacing w:after="0" w:line="240" w:lineRule="auto"/>
              <w:rPr>
                <w:rFonts w:ascii="Times New Roman" w:hAnsi="Times New Roman" w:cs="Times New Roman"/>
                <w:iCs/>
                <w:sz w:val="24"/>
                <w:szCs w:val="24"/>
              </w:rPr>
            </w:pPr>
            <w:r>
              <w:rPr>
                <w:rFonts w:ascii="Times New Roman" w:hAnsi="Times New Roman" w:cs="Times New Roman"/>
                <w:iCs/>
                <w:sz w:val="24"/>
                <w:szCs w:val="24"/>
              </w:rPr>
              <w:lastRenderedPageBreak/>
              <w:t>Atbilst</w:t>
            </w:r>
          </w:p>
        </w:tc>
        <w:tc>
          <w:tcPr>
            <w:tcW w:w="1518" w:type="pct"/>
            <w:gridSpan w:val="2"/>
            <w:tcBorders>
              <w:top w:val="outset" w:sz="6" w:space="0" w:color="auto"/>
              <w:left w:val="outset" w:sz="6" w:space="0" w:color="auto"/>
              <w:bottom w:val="outset" w:sz="6" w:space="0" w:color="auto"/>
              <w:right w:val="outset" w:sz="6" w:space="0" w:color="auto"/>
            </w:tcBorders>
          </w:tcPr>
          <w:p w14:paraId="5CC99F8D" w14:textId="5995226A" w:rsidR="009F2008" w:rsidRPr="0024354B" w:rsidRDefault="009F2008" w:rsidP="00E625EE">
            <w:pPr>
              <w:spacing w:after="0" w:line="240" w:lineRule="auto"/>
              <w:rPr>
                <w:rFonts w:ascii="Times New Roman" w:hAnsi="Times New Roman" w:cs="Times New Roman"/>
                <w:spacing w:val="-3"/>
                <w:sz w:val="24"/>
                <w:szCs w:val="24"/>
              </w:rPr>
            </w:pPr>
            <w:r w:rsidRPr="0024354B">
              <w:rPr>
                <w:rFonts w:ascii="Times New Roman" w:hAnsi="Times New Roman" w:cs="Times New Roman"/>
                <w:spacing w:val="-3"/>
                <w:sz w:val="24"/>
                <w:szCs w:val="24"/>
              </w:rPr>
              <w:t xml:space="preserve">Likumprojekts </w:t>
            </w:r>
            <w:r w:rsidRPr="0024354B">
              <w:rPr>
                <w:rFonts w:ascii="Times New Roman" w:hAnsi="Times New Roman" w:cs="Times New Roman"/>
                <w:sz w:val="24"/>
                <w:szCs w:val="24"/>
                <w:shd w:val="clear" w:color="auto" w:fill="FFFFFF"/>
              </w:rPr>
              <w:t xml:space="preserve">nesatur stingrākas prasības nekā </w:t>
            </w:r>
            <w:r w:rsidRPr="0024354B">
              <w:rPr>
                <w:rFonts w:ascii="Times New Roman" w:hAnsi="Times New Roman" w:cs="Times New Roman"/>
                <w:sz w:val="24"/>
                <w:szCs w:val="24"/>
                <w:shd w:val="clear" w:color="auto" w:fill="FFFFFF"/>
              </w:rPr>
              <w:lastRenderedPageBreak/>
              <w:t>attiecīgais ES tiesību akts.</w:t>
            </w:r>
          </w:p>
        </w:tc>
      </w:tr>
      <w:tr w:rsidR="009F2008" w:rsidRPr="0024354B" w14:paraId="2CFCB24D" w14:textId="77777777" w:rsidTr="00E625EE">
        <w:trPr>
          <w:trHeight w:val="20"/>
          <w:tblCellSpacing w:w="15" w:type="dxa"/>
        </w:trPr>
        <w:tc>
          <w:tcPr>
            <w:tcW w:w="1058" w:type="pct"/>
            <w:tcBorders>
              <w:top w:val="outset" w:sz="6" w:space="0" w:color="auto"/>
              <w:left w:val="outset" w:sz="6" w:space="0" w:color="auto"/>
              <w:bottom w:val="outset" w:sz="6" w:space="0" w:color="auto"/>
              <w:right w:val="outset" w:sz="6" w:space="0" w:color="auto"/>
            </w:tcBorders>
          </w:tcPr>
          <w:p w14:paraId="12B755CD" w14:textId="2DDC7F41" w:rsidR="009F2008" w:rsidRPr="0024354B" w:rsidRDefault="009F2008" w:rsidP="00E625EE">
            <w:pPr>
              <w:spacing w:after="0" w:line="240" w:lineRule="auto"/>
              <w:rPr>
                <w:rFonts w:ascii="Times New Roman" w:hAnsi="Times New Roman" w:cs="Times New Roman"/>
                <w:iCs/>
                <w:sz w:val="24"/>
                <w:szCs w:val="24"/>
              </w:rPr>
            </w:pPr>
            <w:r>
              <w:rPr>
                <w:rFonts w:ascii="Times New Roman" w:hAnsi="Times New Roman" w:cs="Times New Roman"/>
                <w:iCs/>
                <w:sz w:val="24"/>
                <w:szCs w:val="24"/>
              </w:rPr>
              <w:lastRenderedPageBreak/>
              <w:t>ECRIS TCN Regulas 5 panta 1. punkta “a” apakšpunkta “ii” apakšpunkts</w:t>
            </w:r>
          </w:p>
        </w:tc>
        <w:tc>
          <w:tcPr>
            <w:tcW w:w="1094" w:type="pct"/>
            <w:gridSpan w:val="3"/>
            <w:tcBorders>
              <w:top w:val="outset" w:sz="6" w:space="0" w:color="auto"/>
              <w:left w:val="outset" w:sz="6" w:space="0" w:color="auto"/>
              <w:bottom w:val="outset" w:sz="6" w:space="0" w:color="auto"/>
              <w:right w:val="outset" w:sz="6" w:space="0" w:color="auto"/>
            </w:tcBorders>
          </w:tcPr>
          <w:p w14:paraId="1E634648" w14:textId="4900FA6A" w:rsidR="009F2008" w:rsidRPr="0024354B" w:rsidRDefault="009F2008" w:rsidP="00E625EE">
            <w:pPr>
              <w:spacing w:after="0" w:line="240" w:lineRule="auto"/>
              <w:rPr>
                <w:rFonts w:ascii="Times New Roman" w:hAnsi="Times New Roman" w:cs="Times New Roman"/>
                <w:iCs/>
                <w:sz w:val="24"/>
                <w:szCs w:val="24"/>
              </w:rPr>
            </w:pPr>
            <w:r>
              <w:rPr>
                <w:rFonts w:ascii="Times New Roman" w:hAnsi="Times New Roman" w:cs="Times New Roman"/>
                <w:iCs/>
                <w:sz w:val="24"/>
                <w:szCs w:val="24"/>
              </w:rPr>
              <w:t>Īstenots ar Likumprojekta 1</w:t>
            </w:r>
            <w:r w:rsidR="007833EE">
              <w:rPr>
                <w:rFonts w:ascii="Times New Roman" w:hAnsi="Times New Roman" w:cs="Times New Roman"/>
                <w:iCs/>
                <w:sz w:val="24"/>
                <w:szCs w:val="24"/>
              </w:rPr>
              <w:t>6</w:t>
            </w:r>
            <w:r>
              <w:rPr>
                <w:rFonts w:ascii="Times New Roman" w:hAnsi="Times New Roman" w:cs="Times New Roman"/>
                <w:iCs/>
                <w:sz w:val="24"/>
                <w:szCs w:val="24"/>
              </w:rPr>
              <w:t>. pantā ietverto Likuma 19. panta 2.</w:t>
            </w:r>
            <w:r w:rsidRPr="009F2008">
              <w:rPr>
                <w:rFonts w:ascii="Times New Roman" w:hAnsi="Times New Roman" w:cs="Times New Roman"/>
                <w:iCs/>
                <w:sz w:val="24"/>
                <w:szCs w:val="24"/>
                <w:vertAlign w:val="superscript"/>
              </w:rPr>
              <w:t>1</w:t>
            </w:r>
            <w:r>
              <w:rPr>
                <w:rFonts w:ascii="Times New Roman" w:hAnsi="Times New Roman" w:cs="Times New Roman"/>
                <w:iCs/>
                <w:sz w:val="24"/>
                <w:szCs w:val="24"/>
              </w:rPr>
              <w:t> daļas 7. punktu</w:t>
            </w:r>
          </w:p>
        </w:tc>
        <w:tc>
          <w:tcPr>
            <w:tcW w:w="1251" w:type="pct"/>
            <w:gridSpan w:val="4"/>
            <w:tcBorders>
              <w:top w:val="outset" w:sz="6" w:space="0" w:color="auto"/>
              <w:left w:val="outset" w:sz="6" w:space="0" w:color="auto"/>
              <w:bottom w:val="outset" w:sz="6" w:space="0" w:color="auto"/>
              <w:right w:val="outset" w:sz="6" w:space="0" w:color="auto"/>
            </w:tcBorders>
          </w:tcPr>
          <w:p w14:paraId="618C0375" w14:textId="2E9C9F72" w:rsidR="009F2008" w:rsidRPr="0024354B" w:rsidRDefault="009F2008" w:rsidP="009F2008">
            <w:pPr>
              <w:spacing w:after="0" w:line="240" w:lineRule="auto"/>
              <w:rPr>
                <w:rFonts w:ascii="Times New Roman" w:hAnsi="Times New Roman" w:cs="Times New Roman"/>
                <w:iCs/>
                <w:sz w:val="24"/>
                <w:szCs w:val="24"/>
              </w:rPr>
            </w:pPr>
            <w:r>
              <w:rPr>
                <w:rFonts w:ascii="Times New Roman" w:hAnsi="Times New Roman" w:cs="Times New Roman"/>
                <w:iCs/>
                <w:sz w:val="24"/>
                <w:szCs w:val="24"/>
              </w:rPr>
              <w:t>Atbilst daļēji, pastāv rīcības brīvība</w:t>
            </w:r>
          </w:p>
        </w:tc>
        <w:tc>
          <w:tcPr>
            <w:tcW w:w="1518" w:type="pct"/>
            <w:gridSpan w:val="2"/>
            <w:tcBorders>
              <w:top w:val="outset" w:sz="6" w:space="0" w:color="auto"/>
              <w:left w:val="outset" w:sz="6" w:space="0" w:color="auto"/>
              <w:bottom w:val="outset" w:sz="6" w:space="0" w:color="auto"/>
              <w:right w:val="outset" w:sz="6" w:space="0" w:color="auto"/>
            </w:tcBorders>
          </w:tcPr>
          <w:p w14:paraId="536D8E66" w14:textId="4429E916" w:rsidR="009F2008" w:rsidRPr="0024354B" w:rsidRDefault="009F2008" w:rsidP="00E625EE">
            <w:pPr>
              <w:spacing w:after="0" w:line="240" w:lineRule="auto"/>
              <w:rPr>
                <w:rFonts w:ascii="Times New Roman" w:hAnsi="Times New Roman" w:cs="Times New Roman"/>
                <w:spacing w:val="-3"/>
                <w:sz w:val="24"/>
                <w:szCs w:val="24"/>
              </w:rPr>
            </w:pPr>
            <w:r w:rsidRPr="0024354B">
              <w:rPr>
                <w:rFonts w:ascii="Times New Roman" w:hAnsi="Times New Roman" w:cs="Times New Roman"/>
                <w:spacing w:val="-3"/>
                <w:sz w:val="24"/>
                <w:szCs w:val="24"/>
              </w:rPr>
              <w:t xml:space="preserve">Likumprojekts </w:t>
            </w:r>
            <w:r w:rsidRPr="0024354B">
              <w:rPr>
                <w:rFonts w:ascii="Times New Roman" w:hAnsi="Times New Roman" w:cs="Times New Roman"/>
                <w:sz w:val="24"/>
                <w:szCs w:val="24"/>
                <w:shd w:val="clear" w:color="auto" w:fill="FFFFFF"/>
              </w:rPr>
              <w:t>nesatur stingrākas prasības nekā attiecīgais ES tiesību akts.</w:t>
            </w:r>
          </w:p>
        </w:tc>
      </w:tr>
      <w:tr w:rsidR="006C529A" w:rsidRPr="0024354B" w14:paraId="7A2837DE" w14:textId="77777777" w:rsidTr="00E625EE">
        <w:trPr>
          <w:trHeight w:val="20"/>
          <w:tblCellSpacing w:w="15" w:type="dxa"/>
        </w:trPr>
        <w:tc>
          <w:tcPr>
            <w:tcW w:w="1058" w:type="pct"/>
            <w:tcBorders>
              <w:top w:val="outset" w:sz="6" w:space="0" w:color="auto"/>
              <w:left w:val="outset" w:sz="6" w:space="0" w:color="auto"/>
              <w:bottom w:val="outset" w:sz="6" w:space="0" w:color="auto"/>
              <w:right w:val="outset" w:sz="6" w:space="0" w:color="auto"/>
            </w:tcBorders>
          </w:tcPr>
          <w:p w14:paraId="07580522" w14:textId="745E97A9" w:rsidR="006C529A" w:rsidRPr="0024354B" w:rsidRDefault="006C529A" w:rsidP="00E625EE">
            <w:pPr>
              <w:spacing w:after="0" w:line="240" w:lineRule="auto"/>
              <w:rPr>
                <w:rFonts w:ascii="Times New Roman" w:hAnsi="Times New Roman" w:cs="Times New Roman"/>
                <w:iCs/>
                <w:sz w:val="24"/>
                <w:szCs w:val="24"/>
              </w:rPr>
            </w:pPr>
            <w:r>
              <w:rPr>
                <w:rFonts w:ascii="Times New Roman" w:hAnsi="Times New Roman" w:cs="Times New Roman"/>
                <w:iCs/>
                <w:sz w:val="24"/>
                <w:szCs w:val="24"/>
              </w:rPr>
              <w:t>ECRIS TCN Regulas 5 panta 1. punkta “a” apakšpunkta “iii” apakšpunkts</w:t>
            </w:r>
          </w:p>
        </w:tc>
        <w:tc>
          <w:tcPr>
            <w:tcW w:w="1094" w:type="pct"/>
            <w:gridSpan w:val="3"/>
            <w:tcBorders>
              <w:top w:val="outset" w:sz="6" w:space="0" w:color="auto"/>
              <w:left w:val="outset" w:sz="6" w:space="0" w:color="auto"/>
              <w:bottom w:val="outset" w:sz="6" w:space="0" w:color="auto"/>
              <w:right w:val="outset" w:sz="6" w:space="0" w:color="auto"/>
            </w:tcBorders>
          </w:tcPr>
          <w:p w14:paraId="56C9957C" w14:textId="45938E32" w:rsidR="006C529A" w:rsidRPr="0024354B" w:rsidRDefault="006C529A" w:rsidP="00E625EE">
            <w:pPr>
              <w:spacing w:after="0" w:line="240" w:lineRule="auto"/>
              <w:rPr>
                <w:rFonts w:ascii="Times New Roman" w:hAnsi="Times New Roman" w:cs="Times New Roman"/>
                <w:iCs/>
                <w:sz w:val="24"/>
                <w:szCs w:val="24"/>
              </w:rPr>
            </w:pPr>
            <w:r>
              <w:rPr>
                <w:rFonts w:ascii="Times New Roman" w:hAnsi="Times New Roman" w:cs="Times New Roman"/>
                <w:iCs/>
                <w:sz w:val="24"/>
                <w:szCs w:val="24"/>
              </w:rPr>
              <w:t>Īstenot</w:t>
            </w:r>
            <w:r w:rsidR="00A46B23">
              <w:rPr>
                <w:rFonts w:ascii="Times New Roman" w:hAnsi="Times New Roman" w:cs="Times New Roman"/>
                <w:iCs/>
                <w:sz w:val="24"/>
                <w:szCs w:val="24"/>
              </w:rPr>
              <w:t>s</w:t>
            </w:r>
            <w:r>
              <w:rPr>
                <w:rFonts w:ascii="Times New Roman" w:hAnsi="Times New Roman" w:cs="Times New Roman"/>
                <w:iCs/>
                <w:sz w:val="24"/>
                <w:szCs w:val="24"/>
              </w:rPr>
              <w:t xml:space="preserve"> ar Likumprojekta 1</w:t>
            </w:r>
            <w:r w:rsidR="007833EE">
              <w:rPr>
                <w:rFonts w:ascii="Times New Roman" w:hAnsi="Times New Roman" w:cs="Times New Roman"/>
                <w:iCs/>
                <w:sz w:val="24"/>
                <w:szCs w:val="24"/>
              </w:rPr>
              <w:t>6</w:t>
            </w:r>
            <w:r>
              <w:rPr>
                <w:rFonts w:ascii="Times New Roman" w:hAnsi="Times New Roman" w:cs="Times New Roman"/>
                <w:iCs/>
                <w:sz w:val="24"/>
                <w:szCs w:val="24"/>
              </w:rPr>
              <w:t>. pantā ietverto Likuma 19. panta 2.</w:t>
            </w:r>
            <w:r w:rsidRPr="00EA29EC">
              <w:rPr>
                <w:rFonts w:ascii="Times New Roman" w:hAnsi="Times New Roman" w:cs="Times New Roman"/>
                <w:iCs/>
                <w:sz w:val="24"/>
                <w:szCs w:val="24"/>
                <w:vertAlign w:val="superscript"/>
              </w:rPr>
              <w:t>1</w:t>
            </w:r>
            <w:r>
              <w:rPr>
                <w:rFonts w:ascii="Times New Roman" w:hAnsi="Times New Roman" w:cs="Times New Roman"/>
                <w:iCs/>
                <w:sz w:val="24"/>
                <w:szCs w:val="24"/>
              </w:rPr>
              <w:t> daļas 1. punktu</w:t>
            </w:r>
          </w:p>
        </w:tc>
        <w:tc>
          <w:tcPr>
            <w:tcW w:w="1251" w:type="pct"/>
            <w:gridSpan w:val="4"/>
            <w:tcBorders>
              <w:top w:val="outset" w:sz="6" w:space="0" w:color="auto"/>
              <w:left w:val="outset" w:sz="6" w:space="0" w:color="auto"/>
              <w:bottom w:val="outset" w:sz="6" w:space="0" w:color="auto"/>
              <w:right w:val="outset" w:sz="6" w:space="0" w:color="auto"/>
            </w:tcBorders>
          </w:tcPr>
          <w:p w14:paraId="0E788F5D" w14:textId="3D68B2D4" w:rsidR="006C529A" w:rsidRPr="0024354B" w:rsidRDefault="006C529A" w:rsidP="00E625EE">
            <w:pPr>
              <w:spacing w:after="0" w:line="240" w:lineRule="auto"/>
              <w:rPr>
                <w:rFonts w:ascii="Times New Roman" w:hAnsi="Times New Roman" w:cs="Times New Roman"/>
                <w:iCs/>
                <w:sz w:val="24"/>
                <w:szCs w:val="24"/>
              </w:rPr>
            </w:pPr>
            <w:r>
              <w:rPr>
                <w:rFonts w:ascii="Times New Roman" w:hAnsi="Times New Roman" w:cs="Times New Roman"/>
                <w:iCs/>
                <w:sz w:val="24"/>
                <w:szCs w:val="24"/>
              </w:rPr>
              <w:t>Atbilst daļēji, pastāv rīcības brīvība</w:t>
            </w:r>
          </w:p>
        </w:tc>
        <w:tc>
          <w:tcPr>
            <w:tcW w:w="1518" w:type="pct"/>
            <w:gridSpan w:val="2"/>
            <w:tcBorders>
              <w:top w:val="outset" w:sz="6" w:space="0" w:color="auto"/>
              <w:left w:val="outset" w:sz="6" w:space="0" w:color="auto"/>
              <w:bottom w:val="outset" w:sz="6" w:space="0" w:color="auto"/>
              <w:right w:val="outset" w:sz="6" w:space="0" w:color="auto"/>
            </w:tcBorders>
          </w:tcPr>
          <w:p w14:paraId="4220AA0B" w14:textId="5FC5D610" w:rsidR="006C529A" w:rsidRPr="0024354B" w:rsidRDefault="006C529A" w:rsidP="00E625EE">
            <w:pPr>
              <w:spacing w:after="0" w:line="240" w:lineRule="auto"/>
              <w:rPr>
                <w:rFonts w:ascii="Times New Roman" w:hAnsi="Times New Roman" w:cs="Times New Roman"/>
                <w:spacing w:val="-3"/>
                <w:sz w:val="24"/>
                <w:szCs w:val="24"/>
              </w:rPr>
            </w:pPr>
            <w:r w:rsidRPr="0024354B">
              <w:rPr>
                <w:rFonts w:ascii="Times New Roman" w:hAnsi="Times New Roman" w:cs="Times New Roman"/>
                <w:spacing w:val="-3"/>
                <w:sz w:val="24"/>
                <w:szCs w:val="24"/>
              </w:rPr>
              <w:t xml:space="preserve">Likumprojekts </w:t>
            </w:r>
            <w:r w:rsidRPr="0024354B">
              <w:rPr>
                <w:rFonts w:ascii="Times New Roman" w:hAnsi="Times New Roman" w:cs="Times New Roman"/>
                <w:sz w:val="24"/>
                <w:szCs w:val="24"/>
                <w:shd w:val="clear" w:color="auto" w:fill="FFFFFF"/>
              </w:rPr>
              <w:t>nesatur stingrākas prasības nekā attiecīgais ES tiesību akts.</w:t>
            </w:r>
          </w:p>
        </w:tc>
      </w:tr>
      <w:tr w:rsidR="00A46B23" w:rsidRPr="0024354B" w14:paraId="14BF4814" w14:textId="77777777" w:rsidTr="00E625EE">
        <w:trPr>
          <w:trHeight w:val="20"/>
          <w:tblCellSpacing w:w="15" w:type="dxa"/>
        </w:trPr>
        <w:tc>
          <w:tcPr>
            <w:tcW w:w="1058" w:type="pct"/>
            <w:tcBorders>
              <w:top w:val="outset" w:sz="6" w:space="0" w:color="auto"/>
              <w:left w:val="outset" w:sz="6" w:space="0" w:color="auto"/>
              <w:bottom w:val="outset" w:sz="6" w:space="0" w:color="auto"/>
              <w:right w:val="outset" w:sz="6" w:space="0" w:color="auto"/>
            </w:tcBorders>
          </w:tcPr>
          <w:p w14:paraId="4FB3C13B" w14:textId="30D8F35E" w:rsidR="00A46B23" w:rsidRPr="0024354B" w:rsidRDefault="00A46B23" w:rsidP="00E625E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ECRIS TCN Regulas 5. panta 1. punkta “b” apakšpunkts </w:t>
            </w:r>
          </w:p>
        </w:tc>
        <w:tc>
          <w:tcPr>
            <w:tcW w:w="1094" w:type="pct"/>
            <w:gridSpan w:val="3"/>
            <w:tcBorders>
              <w:top w:val="outset" w:sz="6" w:space="0" w:color="auto"/>
              <w:left w:val="outset" w:sz="6" w:space="0" w:color="auto"/>
              <w:bottom w:val="outset" w:sz="6" w:space="0" w:color="auto"/>
              <w:right w:val="outset" w:sz="6" w:space="0" w:color="auto"/>
            </w:tcBorders>
          </w:tcPr>
          <w:p w14:paraId="3E08DBFC" w14:textId="48C2FE43" w:rsidR="00A46B23" w:rsidRPr="0024354B" w:rsidRDefault="00A46B23" w:rsidP="00E625EE">
            <w:pPr>
              <w:spacing w:after="0" w:line="240" w:lineRule="auto"/>
              <w:rPr>
                <w:rFonts w:ascii="Times New Roman" w:hAnsi="Times New Roman" w:cs="Times New Roman"/>
                <w:iCs/>
                <w:sz w:val="24"/>
                <w:szCs w:val="24"/>
              </w:rPr>
            </w:pPr>
            <w:r>
              <w:rPr>
                <w:rFonts w:ascii="Times New Roman" w:hAnsi="Times New Roman" w:cs="Times New Roman"/>
                <w:iCs/>
                <w:sz w:val="24"/>
                <w:szCs w:val="24"/>
              </w:rPr>
              <w:t>Īstenots ar Likumprojekta 1</w:t>
            </w:r>
            <w:r w:rsidR="007833EE">
              <w:rPr>
                <w:rFonts w:ascii="Times New Roman" w:hAnsi="Times New Roman" w:cs="Times New Roman"/>
                <w:iCs/>
                <w:sz w:val="24"/>
                <w:szCs w:val="24"/>
              </w:rPr>
              <w:t>6</w:t>
            </w:r>
            <w:r>
              <w:rPr>
                <w:rFonts w:ascii="Times New Roman" w:hAnsi="Times New Roman" w:cs="Times New Roman"/>
                <w:iCs/>
                <w:sz w:val="24"/>
                <w:szCs w:val="24"/>
              </w:rPr>
              <w:t>. pantā ietverto Likuma 19. panta 2.</w:t>
            </w:r>
            <w:r w:rsidRPr="00A46B23">
              <w:rPr>
                <w:rFonts w:ascii="Times New Roman" w:hAnsi="Times New Roman" w:cs="Times New Roman"/>
                <w:iCs/>
                <w:sz w:val="24"/>
                <w:szCs w:val="24"/>
                <w:vertAlign w:val="superscript"/>
              </w:rPr>
              <w:t>1</w:t>
            </w:r>
            <w:r>
              <w:rPr>
                <w:rFonts w:ascii="Times New Roman" w:hAnsi="Times New Roman" w:cs="Times New Roman"/>
                <w:iCs/>
                <w:sz w:val="24"/>
                <w:szCs w:val="24"/>
              </w:rPr>
              <w:t> daļas 9. punktu</w:t>
            </w:r>
          </w:p>
        </w:tc>
        <w:tc>
          <w:tcPr>
            <w:tcW w:w="1251" w:type="pct"/>
            <w:gridSpan w:val="4"/>
            <w:tcBorders>
              <w:top w:val="outset" w:sz="6" w:space="0" w:color="auto"/>
              <w:left w:val="outset" w:sz="6" w:space="0" w:color="auto"/>
              <w:bottom w:val="outset" w:sz="6" w:space="0" w:color="auto"/>
              <w:right w:val="outset" w:sz="6" w:space="0" w:color="auto"/>
            </w:tcBorders>
          </w:tcPr>
          <w:p w14:paraId="74EC2D6F" w14:textId="7C500EC7" w:rsidR="00A46B23" w:rsidRPr="0024354B" w:rsidRDefault="00A46B23" w:rsidP="00E625EE">
            <w:pPr>
              <w:spacing w:after="0" w:line="240" w:lineRule="auto"/>
              <w:rPr>
                <w:rFonts w:ascii="Times New Roman" w:hAnsi="Times New Roman" w:cs="Times New Roman"/>
                <w:iCs/>
                <w:sz w:val="24"/>
                <w:szCs w:val="24"/>
              </w:rPr>
            </w:pPr>
            <w:r>
              <w:rPr>
                <w:rFonts w:ascii="Times New Roman" w:hAnsi="Times New Roman" w:cs="Times New Roman"/>
                <w:iCs/>
                <w:sz w:val="24"/>
                <w:szCs w:val="24"/>
              </w:rPr>
              <w:t>Atbilst</w:t>
            </w:r>
          </w:p>
        </w:tc>
        <w:tc>
          <w:tcPr>
            <w:tcW w:w="1518" w:type="pct"/>
            <w:gridSpan w:val="2"/>
            <w:tcBorders>
              <w:top w:val="outset" w:sz="6" w:space="0" w:color="auto"/>
              <w:left w:val="outset" w:sz="6" w:space="0" w:color="auto"/>
              <w:bottom w:val="outset" w:sz="6" w:space="0" w:color="auto"/>
              <w:right w:val="outset" w:sz="6" w:space="0" w:color="auto"/>
            </w:tcBorders>
          </w:tcPr>
          <w:p w14:paraId="2397E1D4" w14:textId="40C40536" w:rsidR="00A46B23" w:rsidRPr="0024354B" w:rsidRDefault="00A46B23" w:rsidP="00E625EE">
            <w:pPr>
              <w:spacing w:after="0" w:line="240" w:lineRule="auto"/>
              <w:rPr>
                <w:rFonts w:ascii="Times New Roman" w:hAnsi="Times New Roman" w:cs="Times New Roman"/>
                <w:spacing w:val="-3"/>
                <w:sz w:val="24"/>
                <w:szCs w:val="24"/>
              </w:rPr>
            </w:pPr>
            <w:r w:rsidRPr="0024354B">
              <w:rPr>
                <w:rFonts w:ascii="Times New Roman" w:hAnsi="Times New Roman" w:cs="Times New Roman"/>
                <w:spacing w:val="-3"/>
                <w:sz w:val="24"/>
                <w:szCs w:val="24"/>
              </w:rPr>
              <w:t xml:space="preserve">Likumprojekts </w:t>
            </w:r>
            <w:r w:rsidRPr="0024354B">
              <w:rPr>
                <w:rFonts w:ascii="Times New Roman" w:hAnsi="Times New Roman" w:cs="Times New Roman"/>
                <w:sz w:val="24"/>
                <w:szCs w:val="24"/>
                <w:shd w:val="clear" w:color="auto" w:fill="FFFFFF"/>
              </w:rPr>
              <w:t>nesatur stingrākas prasības nekā attiecīgais ES tiesību akts.</w:t>
            </w:r>
          </w:p>
        </w:tc>
      </w:tr>
      <w:tr w:rsidR="00A46B23" w:rsidRPr="0024354B" w14:paraId="36CBDCC0" w14:textId="77777777" w:rsidTr="00E625EE">
        <w:trPr>
          <w:trHeight w:val="20"/>
          <w:tblCellSpacing w:w="15" w:type="dxa"/>
        </w:trPr>
        <w:tc>
          <w:tcPr>
            <w:tcW w:w="1058" w:type="pct"/>
            <w:tcBorders>
              <w:top w:val="outset" w:sz="6" w:space="0" w:color="auto"/>
              <w:left w:val="outset" w:sz="6" w:space="0" w:color="auto"/>
              <w:bottom w:val="outset" w:sz="6" w:space="0" w:color="auto"/>
              <w:right w:val="outset" w:sz="6" w:space="0" w:color="auto"/>
            </w:tcBorders>
          </w:tcPr>
          <w:p w14:paraId="0D3917D6" w14:textId="3B24A967" w:rsidR="00A46B23" w:rsidRPr="0024354B" w:rsidRDefault="00A46B23" w:rsidP="00E625EE">
            <w:pPr>
              <w:spacing w:after="0" w:line="240" w:lineRule="auto"/>
              <w:rPr>
                <w:rFonts w:ascii="Times New Roman" w:hAnsi="Times New Roman" w:cs="Times New Roman"/>
                <w:iCs/>
                <w:sz w:val="24"/>
                <w:szCs w:val="24"/>
              </w:rPr>
            </w:pPr>
            <w:r>
              <w:rPr>
                <w:rFonts w:ascii="Times New Roman" w:hAnsi="Times New Roman" w:cs="Times New Roman"/>
                <w:iCs/>
                <w:sz w:val="24"/>
                <w:szCs w:val="24"/>
              </w:rPr>
              <w:t>ECRIS TCN Regulas 5. panta 3. punkts</w:t>
            </w:r>
          </w:p>
        </w:tc>
        <w:tc>
          <w:tcPr>
            <w:tcW w:w="1094" w:type="pct"/>
            <w:gridSpan w:val="3"/>
            <w:tcBorders>
              <w:top w:val="outset" w:sz="6" w:space="0" w:color="auto"/>
              <w:left w:val="outset" w:sz="6" w:space="0" w:color="auto"/>
              <w:bottom w:val="outset" w:sz="6" w:space="0" w:color="auto"/>
              <w:right w:val="outset" w:sz="6" w:space="0" w:color="auto"/>
            </w:tcBorders>
          </w:tcPr>
          <w:p w14:paraId="625431F9" w14:textId="7BA131F8" w:rsidR="00A46B23" w:rsidRPr="0024354B" w:rsidRDefault="00A46B23" w:rsidP="00E625EE">
            <w:pPr>
              <w:spacing w:after="0" w:line="240" w:lineRule="auto"/>
              <w:rPr>
                <w:rFonts w:ascii="Times New Roman" w:hAnsi="Times New Roman" w:cs="Times New Roman"/>
                <w:iCs/>
                <w:sz w:val="24"/>
                <w:szCs w:val="24"/>
              </w:rPr>
            </w:pPr>
            <w:r>
              <w:rPr>
                <w:rFonts w:ascii="Times New Roman" w:hAnsi="Times New Roman" w:cs="Times New Roman"/>
                <w:iCs/>
                <w:sz w:val="24"/>
                <w:szCs w:val="24"/>
              </w:rPr>
              <w:t>Īstenots ar Likumprojekta 1</w:t>
            </w:r>
            <w:r w:rsidR="0003686A">
              <w:rPr>
                <w:rFonts w:ascii="Times New Roman" w:hAnsi="Times New Roman" w:cs="Times New Roman"/>
                <w:iCs/>
                <w:sz w:val="24"/>
                <w:szCs w:val="24"/>
              </w:rPr>
              <w:t>6</w:t>
            </w:r>
            <w:r>
              <w:rPr>
                <w:rFonts w:ascii="Times New Roman" w:hAnsi="Times New Roman" w:cs="Times New Roman"/>
                <w:iCs/>
                <w:sz w:val="24"/>
                <w:szCs w:val="24"/>
              </w:rPr>
              <w:t>. pantā ietverto Likuma 19. panta 2.</w:t>
            </w:r>
            <w:r w:rsidRPr="00A46B23">
              <w:rPr>
                <w:rFonts w:ascii="Times New Roman" w:hAnsi="Times New Roman" w:cs="Times New Roman"/>
                <w:iCs/>
                <w:sz w:val="24"/>
                <w:szCs w:val="24"/>
                <w:vertAlign w:val="superscript"/>
              </w:rPr>
              <w:t>1</w:t>
            </w:r>
            <w:r>
              <w:rPr>
                <w:rFonts w:ascii="Times New Roman" w:hAnsi="Times New Roman" w:cs="Times New Roman"/>
                <w:iCs/>
                <w:sz w:val="24"/>
                <w:szCs w:val="24"/>
              </w:rPr>
              <w:t> daļas 10. punktu</w:t>
            </w:r>
          </w:p>
        </w:tc>
        <w:tc>
          <w:tcPr>
            <w:tcW w:w="1251" w:type="pct"/>
            <w:gridSpan w:val="4"/>
            <w:tcBorders>
              <w:top w:val="outset" w:sz="6" w:space="0" w:color="auto"/>
              <w:left w:val="outset" w:sz="6" w:space="0" w:color="auto"/>
              <w:bottom w:val="outset" w:sz="6" w:space="0" w:color="auto"/>
              <w:right w:val="outset" w:sz="6" w:space="0" w:color="auto"/>
            </w:tcBorders>
          </w:tcPr>
          <w:p w14:paraId="530E175D" w14:textId="5FE0B9CD" w:rsidR="00A46B23" w:rsidRPr="0024354B" w:rsidRDefault="00A46B23" w:rsidP="00E625EE">
            <w:pPr>
              <w:spacing w:after="0" w:line="240" w:lineRule="auto"/>
              <w:rPr>
                <w:rFonts w:ascii="Times New Roman" w:hAnsi="Times New Roman" w:cs="Times New Roman"/>
                <w:iCs/>
                <w:sz w:val="24"/>
                <w:szCs w:val="24"/>
              </w:rPr>
            </w:pPr>
            <w:r>
              <w:rPr>
                <w:rFonts w:ascii="Times New Roman" w:hAnsi="Times New Roman" w:cs="Times New Roman"/>
                <w:iCs/>
                <w:sz w:val="24"/>
                <w:szCs w:val="24"/>
              </w:rPr>
              <w:t>Atbilst</w:t>
            </w:r>
          </w:p>
        </w:tc>
        <w:tc>
          <w:tcPr>
            <w:tcW w:w="1518" w:type="pct"/>
            <w:gridSpan w:val="2"/>
            <w:tcBorders>
              <w:top w:val="outset" w:sz="6" w:space="0" w:color="auto"/>
              <w:left w:val="outset" w:sz="6" w:space="0" w:color="auto"/>
              <w:bottom w:val="outset" w:sz="6" w:space="0" w:color="auto"/>
              <w:right w:val="outset" w:sz="6" w:space="0" w:color="auto"/>
            </w:tcBorders>
          </w:tcPr>
          <w:p w14:paraId="5EA338EE" w14:textId="1C706428" w:rsidR="00A46B23" w:rsidRPr="0024354B" w:rsidRDefault="00A46B23" w:rsidP="00E625EE">
            <w:pPr>
              <w:spacing w:after="0" w:line="240" w:lineRule="auto"/>
              <w:rPr>
                <w:rFonts w:ascii="Times New Roman" w:hAnsi="Times New Roman" w:cs="Times New Roman"/>
                <w:spacing w:val="-3"/>
                <w:sz w:val="24"/>
                <w:szCs w:val="24"/>
              </w:rPr>
            </w:pPr>
            <w:r w:rsidRPr="0024354B">
              <w:rPr>
                <w:rFonts w:ascii="Times New Roman" w:hAnsi="Times New Roman" w:cs="Times New Roman"/>
                <w:spacing w:val="-3"/>
                <w:sz w:val="24"/>
                <w:szCs w:val="24"/>
              </w:rPr>
              <w:t xml:space="preserve">Likumprojekts </w:t>
            </w:r>
            <w:r w:rsidRPr="0024354B">
              <w:rPr>
                <w:rFonts w:ascii="Times New Roman" w:hAnsi="Times New Roman" w:cs="Times New Roman"/>
                <w:sz w:val="24"/>
                <w:szCs w:val="24"/>
                <w:shd w:val="clear" w:color="auto" w:fill="FFFFFF"/>
              </w:rPr>
              <w:t>nesatur stingrākas prasības nekā attiecīgais ES tiesību akts.</w:t>
            </w:r>
          </w:p>
        </w:tc>
      </w:tr>
      <w:tr w:rsidR="00B94202" w:rsidRPr="0024354B" w14:paraId="1302DDF8" w14:textId="77777777" w:rsidTr="00E625EE">
        <w:trPr>
          <w:trHeight w:val="20"/>
          <w:tblCellSpacing w:w="15" w:type="dxa"/>
        </w:trPr>
        <w:tc>
          <w:tcPr>
            <w:tcW w:w="1058" w:type="pct"/>
            <w:tcBorders>
              <w:top w:val="outset" w:sz="6" w:space="0" w:color="auto"/>
              <w:left w:val="outset" w:sz="6" w:space="0" w:color="auto"/>
              <w:bottom w:val="outset" w:sz="6" w:space="0" w:color="auto"/>
              <w:right w:val="outset" w:sz="6" w:space="0" w:color="auto"/>
            </w:tcBorders>
          </w:tcPr>
          <w:p w14:paraId="4D17C06A"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ECRIS TCN Regulas 28.panta 2.punkts</w:t>
            </w:r>
          </w:p>
        </w:tc>
        <w:tc>
          <w:tcPr>
            <w:tcW w:w="1094" w:type="pct"/>
            <w:gridSpan w:val="3"/>
            <w:tcBorders>
              <w:top w:val="outset" w:sz="6" w:space="0" w:color="auto"/>
              <w:left w:val="outset" w:sz="6" w:space="0" w:color="auto"/>
              <w:bottom w:val="outset" w:sz="6" w:space="0" w:color="auto"/>
              <w:right w:val="outset" w:sz="6" w:space="0" w:color="auto"/>
            </w:tcBorders>
          </w:tcPr>
          <w:p w14:paraId="233D92C1" w14:textId="7206EAEE"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Īstenots ar Likumprojekta 1</w:t>
            </w:r>
            <w:r w:rsidR="00A24E9F">
              <w:rPr>
                <w:rFonts w:ascii="Times New Roman" w:hAnsi="Times New Roman" w:cs="Times New Roman"/>
                <w:iCs/>
                <w:sz w:val="24"/>
                <w:szCs w:val="24"/>
              </w:rPr>
              <w:t>9</w:t>
            </w:r>
            <w:r w:rsidRPr="0024354B">
              <w:rPr>
                <w:rFonts w:ascii="Times New Roman" w:hAnsi="Times New Roman" w:cs="Times New Roman"/>
                <w:iCs/>
                <w:sz w:val="24"/>
                <w:szCs w:val="24"/>
              </w:rPr>
              <w:t>.pantā ietverto Likuma 21.</w:t>
            </w:r>
            <w:r w:rsidRPr="0024354B">
              <w:rPr>
                <w:rFonts w:ascii="Times New Roman" w:hAnsi="Times New Roman" w:cs="Times New Roman"/>
                <w:iCs/>
                <w:sz w:val="24"/>
                <w:szCs w:val="24"/>
                <w:vertAlign w:val="superscript"/>
              </w:rPr>
              <w:t>1</w:t>
            </w:r>
            <w:r w:rsidRPr="0024354B">
              <w:rPr>
                <w:rFonts w:ascii="Times New Roman" w:hAnsi="Times New Roman" w:cs="Times New Roman"/>
                <w:iCs/>
                <w:sz w:val="24"/>
                <w:szCs w:val="24"/>
              </w:rPr>
              <w:t>pantu.</w:t>
            </w:r>
          </w:p>
        </w:tc>
        <w:tc>
          <w:tcPr>
            <w:tcW w:w="1251" w:type="pct"/>
            <w:gridSpan w:val="4"/>
            <w:tcBorders>
              <w:top w:val="outset" w:sz="6" w:space="0" w:color="auto"/>
              <w:left w:val="outset" w:sz="6" w:space="0" w:color="auto"/>
              <w:bottom w:val="outset" w:sz="6" w:space="0" w:color="auto"/>
              <w:right w:val="outset" w:sz="6" w:space="0" w:color="auto"/>
            </w:tcBorders>
          </w:tcPr>
          <w:p w14:paraId="0C33AD57"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Atbilst</w:t>
            </w:r>
          </w:p>
        </w:tc>
        <w:tc>
          <w:tcPr>
            <w:tcW w:w="1518" w:type="pct"/>
            <w:gridSpan w:val="2"/>
            <w:tcBorders>
              <w:top w:val="outset" w:sz="6" w:space="0" w:color="auto"/>
              <w:left w:val="outset" w:sz="6" w:space="0" w:color="auto"/>
              <w:bottom w:val="outset" w:sz="6" w:space="0" w:color="auto"/>
              <w:right w:val="outset" w:sz="6" w:space="0" w:color="auto"/>
            </w:tcBorders>
          </w:tcPr>
          <w:p w14:paraId="358D9110"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pacing w:val="-3"/>
                <w:sz w:val="24"/>
                <w:szCs w:val="24"/>
              </w:rPr>
              <w:t xml:space="preserve">Likumprojekts </w:t>
            </w:r>
            <w:r w:rsidRPr="0024354B">
              <w:rPr>
                <w:rFonts w:ascii="Times New Roman" w:hAnsi="Times New Roman" w:cs="Times New Roman"/>
                <w:sz w:val="24"/>
                <w:szCs w:val="24"/>
                <w:shd w:val="clear" w:color="auto" w:fill="FFFFFF"/>
              </w:rPr>
              <w:t>nesatur stingrākas prasības nekā attiecīgais ES tiesību akts.</w:t>
            </w:r>
          </w:p>
        </w:tc>
      </w:tr>
      <w:tr w:rsidR="00B94202" w:rsidRPr="0024354B" w14:paraId="502CAF96" w14:textId="77777777" w:rsidTr="00E625EE">
        <w:trPr>
          <w:trHeight w:val="20"/>
          <w:tblCellSpacing w:w="15" w:type="dxa"/>
        </w:trPr>
        <w:tc>
          <w:tcPr>
            <w:tcW w:w="1058" w:type="pct"/>
            <w:tcBorders>
              <w:top w:val="outset" w:sz="6" w:space="0" w:color="auto"/>
              <w:left w:val="outset" w:sz="6" w:space="0" w:color="auto"/>
              <w:bottom w:val="outset" w:sz="6" w:space="0" w:color="auto"/>
              <w:right w:val="outset" w:sz="6" w:space="0" w:color="auto"/>
            </w:tcBorders>
          </w:tcPr>
          <w:p w14:paraId="700A2DAF"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Kā ir izmantota ES tiesību aktā paredzētā rīcības brīvība dalībvalstij pārņemt vai ieviest noteiktas ES tiesību akta normas? Kādēļ?</w:t>
            </w:r>
          </w:p>
        </w:tc>
        <w:tc>
          <w:tcPr>
            <w:tcW w:w="3894" w:type="pct"/>
            <w:gridSpan w:val="9"/>
            <w:tcBorders>
              <w:top w:val="outset" w:sz="6" w:space="0" w:color="auto"/>
              <w:left w:val="outset" w:sz="6" w:space="0" w:color="auto"/>
              <w:bottom w:val="outset" w:sz="6" w:space="0" w:color="auto"/>
              <w:right w:val="outset" w:sz="6" w:space="0" w:color="auto"/>
            </w:tcBorders>
          </w:tcPr>
          <w:p w14:paraId="5187946D" w14:textId="6C375366" w:rsidR="00B94202" w:rsidRPr="0024354B" w:rsidRDefault="009F2008" w:rsidP="009F2008">
            <w:pPr>
              <w:spacing w:after="0" w:line="240" w:lineRule="auto"/>
              <w:jc w:val="both"/>
              <w:rPr>
                <w:rFonts w:ascii="Times New Roman" w:eastAsia="Times New Roman" w:hAnsi="Times New Roman" w:cs="Times New Roman"/>
                <w:b/>
                <w:bCs/>
                <w:iCs/>
                <w:sz w:val="24"/>
                <w:szCs w:val="24"/>
                <w:lang w:eastAsia="lv-LV"/>
              </w:rPr>
            </w:pPr>
            <w:r>
              <w:rPr>
                <w:rFonts w:ascii="Times New Roman" w:hAnsi="Times New Roman" w:cs="Times New Roman"/>
                <w:iCs/>
                <w:sz w:val="24"/>
                <w:szCs w:val="24"/>
              </w:rPr>
              <w:t xml:space="preserve">Attiecībā uz ECRIS TCN Regulas 5. panta 1. punkta “a” apakšpunkta “ii” apakšpunktu norādām, ka ECRIS TCN Regulas 5. panta 1. punkta “a” apakšpunkta “ii” apakšpunkts paredz, ka </w:t>
            </w:r>
            <w:r w:rsidRPr="009F2008">
              <w:rPr>
                <w:rFonts w:ascii="Times New Roman" w:hAnsi="Times New Roman" w:cs="Times New Roman"/>
                <w:iCs/>
                <w:sz w:val="24"/>
                <w:szCs w:val="24"/>
              </w:rPr>
              <w:t>Eiropas Sodāmības reģistru informācijas apmaiņas sistēmā</w:t>
            </w:r>
            <w:r>
              <w:rPr>
                <w:rFonts w:ascii="Times New Roman" w:hAnsi="Times New Roman" w:cs="Times New Roman"/>
                <w:iCs/>
                <w:sz w:val="24"/>
                <w:szCs w:val="24"/>
              </w:rPr>
              <w:t xml:space="preserve"> iekļauj datus par notiesātā trešās valsts valstspiederīgā vecāku vārdiem un uzvārdiem, ja šāda informācija ir attiecīgās valsts sodāmības reģistrā. </w:t>
            </w:r>
          </w:p>
          <w:p w14:paraId="43811B5C" w14:textId="7177E13A" w:rsidR="00B94202" w:rsidRPr="00A41C27" w:rsidRDefault="00A41C27" w:rsidP="004A2AB4">
            <w:pPr>
              <w:spacing w:after="0"/>
              <w:jc w:val="both"/>
              <w:rPr>
                <w:rFonts w:ascii="Times New Roman" w:eastAsia="Times New Roman" w:hAnsi="Times New Roman" w:cs="Times New Roman"/>
                <w:sz w:val="24"/>
                <w:szCs w:val="24"/>
                <w:lang w:eastAsia="lv-LV"/>
              </w:rPr>
            </w:pPr>
            <w:r w:rsidRPr="00A41C27">
              <w:rPr>
                <w:rFonts w:ascii="Times New Roman" w:eastAsia="Times New Roman" w:hAnsi="Times New Roman" w:cs="Times New Roman"/>
                <w:sz w:val="24"/>
                <w:szCs w:val="24"/>
                <w:lang w:eastAsia="lv-LV"/>
              </w:rPr>
              <w:t>Likumprojekts paredz,</w:t>
            </w:r>
            <w:r w:rsidR="000237AE">
              <w:rPr>
                <w:rFonts w:ascii="Times New Roman" w:eastAsia="Times New Roman" w:hAnsi="Times New Roman" w:cs="Times New Roman"/>
                <w:sz w:val="24"/>
                <w:szCs w:val="24"/>
                <w:lang w:eastAsia="lv-LV"/>
              </w:rPr>
              <w:t xml:space="preserve"> </w:t>
            </w:r>
            <w:r w:rsidRPr="00A41C27">
              <w:rPr>
                <w:rFonts w:ascii="Times New Roman" w:eastAsia="Times New Roman" w:hAnsi="Times New Roman" w:cs="Times New Roman"/>
                <w:sz w:val="24"/>
                <w:szCs w:val="24"/>
                <w:lang w:eastAsia="lv-LV"/>
              </w:rPr>
              <w:t xml:space="preserve">ka </w:t>
            </w:r>
            <w:r w:rsidRPr="00FE0B94">
              <w:rPr>
                <w:rFonts w:ascii="Times New Roman" w:hAnsi="Times New Roman" w:cs="Times New Roman"/>
                <w:sz w:val="24"/>
                <w:szCs w:val="24"/>
              </w:rPr>
              <w:t xml:space="preserve">par katru notiesāto trešās valsts valstspiederīgo, kuram ir aktuāla sodāmība Latvijas Republikā, </w:t>
            </w:r>
            <w:r w:rsidRPr="00FE0B94">
              <w:rPr>
                <w:rFonts w:ascii="Times New Roman" w:hAnsi="Times New Roman" w:cs="Times New Roman"/>
                <w:sz w:val="24"/>
                <w:szCs w:val="24"/>
                <w:shd w:val="clear" w:color="auto" w:fill="FFFFFF"/>
              </w:rPr>
              <w:t xml:space="preserve">Eiropas Sodāmības reģistru informācijas apmaiņas </w:t>
            </w:r>
            <w:r w:rsidRPr="00FE0B94">
              <w:rPr>
                <w:rFonts w:ascii="Times New Roman" w:eastAsia="Times New Roman" w:hAnsi="Times New Roman" w:cs="Times New Roman"/>
                <w:sz w:val="24"/>
                <w:szCs w:val="24"/>
                <w:lang w:eastAsia="lv-LV"/>
              </w:rPr>
              <w:t xml:space="preserve">sistēmā tiks </w:t>
            </w:r>
            <w:r w:rsidRPr="00FE0B94">
              <w:rPr>
                <w:rFonts w:ascii="Times New Roman" w:hAnsi="Times New Roman" w:cs="Times New Roman"/>
                <w:sz w:val="24"/>
                <w:szCs w:val="24"/>
              </w:rPr>
              <w:lastRenderedPageBreak/>
              <w:t>iekļautas ziņas par tēva v</w:t>
            </w:r>
            <w:r w:rsidR="004B499F">
              <w:rPr>
                <w:rFonts w:ascii="Times New Roman" w:hAnsi="Times New Roman" w:cs="Times New Roman"/>
                <w:sz w:val="24"/>
                <w:szCs w:val="24"/>
              </w:rPr>
              <w:t xml:space="preserve">ārdu, jo Sodu reģistrā tiks iekļautas ziņas </w:t>
            </w:r>
            <w:r w:rsidR="005A062D">
              <w:rPr>
                <w:rFonts w:ascii="Times New Roman" w:hAnsi="Times New Roman" w:cs="Times New Roman"/>
                <w:sz w:val="24"/>
                <w:szCs w:val="24"/>
              </w:rPr>
              <w:t xml:space="preserve"> </w:t>
            </w:r>
            <w:r w:rsidR="004B499F">
              <w:rPr>
                <w:rFonts w:ascii="Times New Roman" w:hAnsi="Times New Roman" w:cs="Times New Roman"/>
                <w:sz w:val="24"/>
                <w:szCs w:val="24"/>
              </w:rPr>
              <w:t>tikai par</w:t>
            </w:r>
            <w:r w:rsidR="005A062D">
              <w:rPr>
                <w:rFonts w:ascii="Times New Roman" w:hAnsi="Times New Roman" w:cs="Times New Roman"/>
                <w:sz w:val="24"/>
                <w:szCs w:val="24"/>
              </w:rPr>
              <w:t xml:space="preserve"> tēva</w:t>
            </w:r>
            <w:r w:rsidR="004B499F">
              <w:rPr>
                <w:rFonts w:ascii="Times New Roman" w:hAnsi="Times New Roman" w:cs="Times New Roman"/>
                <w:sz w:val="24"/>
                <w:szCs w:val="24"/>
              </w:rPr>
              <w:t xml:space="preserve"> vārdu</w:t>
            </w:r>
            <w:r w:rsidR="005A062D">
              <w:rPr>
                <w:rFonts w:ascii="Times New Roman" w:hAnsi="Times New Roman" w:cs="Times New Roman"/>
                <w:sz w:val="24"/>
                <w:szCs w:val="24"/>
              </w:rPr>
              <w:t>.</w:t>
            </w:r>
            <w:r w:rsidRPr="00FE0B94">
              <w:rPr>
                <w:rFonts w:ascii="Times New Roman" w:hAnsi="Times New Roman" w:cs="Times New Roman"/>
                <w:sz w:val="24"/>
                <w:szCs w:val="24"/>
              </w:rPr>
              <w:t xml:space="preserve"> </w:t>
            </w:r>
          </w:p>
          <w:p w14:paraId="0C92270D" w14:textId="77777777" w:rsidR="00B02C17" w:rsidRDefault="006C529A" w:rsidP="00452ADA">
            <w:pPr>
              <w:spacing w:after="0" w:line="240" w:lineRule="auto"/>
              <w:jc w:val="both"/>
              <w:rPr>
                <w:iCs/>
              </w:rPr>
            </w:pPr>
            <w:r>
              <w:rPr>
                <w:rFonts w:ascii="Times New Roman" w:eastAsia="Times New Roman" w:hAnsi="Times New Roman" w:cs="Times New Roman"/>
                <w:sz w:val="24"/>
                <w:szCs w:val="24"/>
                <w:lang w:eastAsia="lv-LV"/>
              </w:rPr>
              <w:t xml:space="preserve">Attiecībā uz </w:t>
            </w:r>
            <w:r>
              <w:rPr>
                <w:rFonts w:ascii="Times New Roman" w:hAnsi="Times New Roman" w:cs="Times New Roman"/>
                <w:iCs/>
                <w:sz w:val="24"/>
                <w:szCs w:val="24"/>
              </w:rPr>
              <w:t xml:space="preserve">ECRIS TCN Regulas 5. panta 1. punkta “a” apakšpunkta “iii” apakšpunktu norādām, ka ECRIS TCN Regulas 5. panta 1. punkta “a” apakšpunkta “iii” apakšpunkts paredz, ka </w:t>
            </w:r>
            <w:r w:rsidRPr="009F2008">
              <w:rPr>
                <w:rFonts w:ascii="Times New Roman" w:hAnsi="Times New Roman" w:cs="Times New Roman"/>
                <w:iCs/>
                <w:sz w:val="24"/>
                <w:szCs w:val="24"/>
              </w:rPr>
              <w:t>Eiropas Sodāmības reģistru informācijas apmaiņas sistēmā</w:t>
            </w:r>
            <w:r>
              <w:rPr>
                <w:rFonts w:ascii="Times New Roman" w:hAnsi="Times New Roman" w:cs="Times New Roman"/>
                <w:iCs/>
                <w:sz w:val="24"/>
                <w:szCs w:val="24"/>
              </w:rPr>
              <w:t xml:space="preserve"> iekļauj datus par notiesātā trešās valsts valstspiederīgā identitātes numuru vai personas identifikācijas dokumentu veidu un numuru, izdevējiestādes nosaukumu, kā arī pseidonīmus vai pieņemtos vārdus, ja šāda informācija centrālajai iestādei ir pieejama.</w:t>
            </w:r>
          </w:p>
          <w:p w14:paraId="5955EB31" w14:textId="347AE8ED" w:rsidR="006C529A" w:rsidRPr="0024354B" w:rsidRDefault="000237AE" w:rsidP="00351505">
            <w:pPr>
              <w:jc w:val="both"/>
              <w:rPr>
                <w:rFonts w:ascii="Times New Roman" w:eastAsia="Times New Roman" w:hAnsi="Times New Roman" w:cs="Times New Roman"/>
                <w:sz w:val="24"/>
                <w:szCs w:val="24"/>
                <w:lang w:eastAsia="lv-LV"/>
              </w:rPr>
            </w:pPr>
            <w:r w:rsidRPr="004A2AB4">
              <w:rPr>
                <w:rFonts w:ascii="Times New Roman" w:hAnsi="Times New Roman" w:cs="Times New Roman"/>
                <w:iCs/>
                <w:sz w:val="24"/>
                <w:szCs w:val="24"/>
              </w:rPr>
              <w:t xml:space="preserve">Likumprojekts paredz, ka </w:t>
            </w:r>
            <w:r w:rsidRPr="004A2AB4">
              <w:rPr>
                <w:rFonts w:ascii="Times New Roman" w:hAnsi="Times New Roman" w:cs="Times New Roman"/>
                <w:sz w:val="24"/>
                <w:szCs w:val="24"/>
              </w:rPr>
              <w:t xml:space="preserve">par katru notiesāto trešās valsts valstspiederīgo, kuram ir aktuāla sodāmība Latvijas Republikā, </w:t>
            </w:r>
            <w:r w:rsidRPr="004A2AB4">
              <w:rPr>
                <w:rFonts w:ascii="Times New Roman" w:hAnsi="Times New Roman" w:cs="Times New Roman"/>
                <w:sz w:val="24"/>
                <w:szCs w:val="24"/>
                <w:shd w:val="clear" w:color="auto" w:fill="FFFFFF"/>
              </w:rPr>
              <w:t xml:space="preserve">Eiropas Sodāmības reģistru informācijas apmaiņas </w:t>
            </w:r>
            <w:r w:rsidRPr="00B02C17">
              <w:rPr>
                <w:rFonts w:ascii="Times New Roman" w:eastAsia="Times New Roman" w:hAnsi="Times New Roman" w:cs="Times New Roman"/>
                <w:sz w:val="24"/>
                <w:szCs w:val="24"/>
                <w:lang w:eastAsia="lv-LV"/>
              </w:rPr>
              <w:t xml:space="preserve">sistēmā tiks </w:t>
            </w:r>
            <w:r w:rsidRPr="004A2AB4">
              <w:rPr>
                <w:rFonts w:ascii="Times New Roman" w:hAnsi="Times New Roman" w:cs="Times New Roman"/>
                <w:sz w:val="24"/>
                <w:szCs w:val="24"/>
              </w:rPr>
              <w:t>iekļautas ziņas</w:t>
            </w:r>
            <w:r w:rsidR="00B02C17" w:rsidRPr="004A2AB4">
              <w:rPr>
                <w:rFonts w:ascii="Times New Roman" w:hAnsi="Times New Roman" w:cs="Times New Roman"/>
                <w:sz w:val="24"/>
                <w:szCs w:val="24"/>
              </w:rPr>
              <w:t xml:space="preserve"> personas identifikācijas dokumenta veid</w:t>
            </w:r>
            <w:r w:rsidR="00D16D50">
              <w:rPr>
                <w:rFonts w:ascii="Times New Roman" w:hAnsi="Times New Roman" w:cs="Times New Roman"/>
                <w:sz w:val="24"/>
                <w:szCs w:val="24"/>
              </w:rPr>
              <w:t>u</w:t>
            </w:r>
            <w:r w:rsidR="00D16D50" w:rsidRPr="00D16D50">
              <w:rPr>
                <w:rFonts w:ascii="Times New Roman" w:hAnsi="Times New Roman" w:cs="Times New Roman"/>
                <w:sz w:val="24"/>
                <w:szCs w:val="24"/>
              </w:rPr>
              <w:t>, numu</w:t>
            </w:r>
            <w:r w:rsidR="00D16D50">
              <w:rPr>
                <w:rFonts w:ascii="Times New Roman" w:hAnsi="Times New Roman" w:cs="Times New Roman"/>
                <w:sz w:val="24"/>
                <w:szCs w:val="24"/>
              </w:rPr>
              <w:t>ru</w:t>
            </w:r>
            <w:r w:rsidR="00B02C17" w:rsidRPr="004A2AB4">
              <w:rPr>
                <w:rFonts w:ascii="Times New Roman" w:hAnsi="Times New Roman" w:cs="Times New Roman"/>
                <w:sz w:val="24"/>
                <w:szCs w:val="24"/>
              </w:rPr>
              <w:t xml:space="preserve"> un izdevējiest</w:t>
            </w:r>
            <w:r w:rsidR="00D16D50" w:rsidRPr="00D16D50">
              <w:rPr>
                <w:rFonts w:ascii="Times New Roman" w:hAnsi="Times New Roman" w:cs="Times New Roman"/>
                <w:sz w:val="24"/>
                <w:szCs w:val="24"/>
              </w:rPr>
              <w:t>ādi</w:t>
            </w:r>
            <w:r w:rsidR="00B02C17" w:rsidRPr="004A2AB4">
              <w:rPr>
                <w:rFonts w:ascii="Times New Roman" w:hAnsi="Times New Roman" w:cs="Times New Roman"/>
                <w:sz w:val="24"/>
                <w:szCs w:val="24"/>
              </w:rPr>
              <w:t xml:space="preserve"> (ja tāds ir zināms)</w:t>
            </w:r>
            <w:r w:rsidR="00D16D50">
              <w:rPr>
                <w:rFonts w:ascii="Times New Roman" w:hAnsi="Times New Roman" w:cs="Times New Roman"/>
                <w:sz w:val="24"/>
                <w:szCs w:val="24"/>
              </w:rPr>
              <w:t xml:space="preserve">. Dati par personas identifikācijas dokumentu tiks iegūti no </w:t>
            </w:r>
            <w:r w:rsidR="00845D20" w:rsidRPr="0015656F">
              <w:rPr>
                <w:rFonts w:ascii="Times New Roman" w:hAnsi="Times New Roman" w:cs="Times New Roman"/>
                <w:sz w:val="24"/>
                <w:szCs w:val="24"/>
              </w:rPr>
              <w:t>Fizisko personu</w:t>
            </w:r>
            <w:r w:rsidR="00D16D50" w:rsidRPr="0015656F">
              <w:rPr>
                <w:rFonts w:ascii="Times New Roman" w:hAnsi="Times New Roman" w:cs="Times New Roman"/>
                <w:sz w:val="24"/>
                <w:szCs w:val="24"/>
              </w:rPr>
              <w:t xml:space="preserve"> reģistr</w:t>
            </w:r>
            <w:r w:rsidR="005A062D" w:rsidRPr="0015656F">
              <w:rPr>
                <w:rFonts w:ascii="Times New Roman" w:hAnsi="Times New Roman" w:cs="Times New Roman"/>
                <w:sz w:val="24"/>
                <w:szCs w:val="24"/>
              </w:rPr>
              <w:t>a</w:t>
            </w:r>
            <w:r w:rsidR="00D16D50" w:rsidRPr="0015656F">
              <w:rPr>
                <w:rFonts w:ascii="Times New Roman" w:hAnsi="Times New Roman" w:cs="Times New Roman"/>
                <w:sz w:val="24"/>
                <w:szCs w:val="24"/>
              </w:rPr>
              <w:t>.</w:t>
            </w:r>
          </w:p>
        </w:tc>
      </w:tr>
      <w:tr w:rsidR="00B94202" w:rsidRPr="0024354B" w14:paraId="7155928B" w14:textId="77777777" w:rsidTr="00E625EE">
        <w:trPr>
          <w:trHeight w:val="20"/>
          <w:tblCellSpacing w:w="15" w:type="dxa"/>
        </w:trPr>
        <w:tc>
          <w:tcPr>
            <w:tcW w:w="1058" w:type="pct"/>
            <w:tcBorders>
              <w:top w:val="outset" w:sz="6" w:space="0" w:color="auto"/>
              <w:left w:val="outset" w:sz="6" w:space="0" w:color="auto"/>
              <w:bottom w:val="outset" w:sz="6" w:space="0" w:color="auto"/>
              <w:right w:val="outset" w:sz="6" w:space="0" w:color="auto"/>
            </w:tcBorders>
          </w:tcPr>
          <w:p w14:paraId="5D58DFD6"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lastRenderedPageBreak/>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894" w:type="pct"/>
            <w:gridSpan w:val="9"/>
            <w:tcBorders>
              <w:top w:val="outset" w:sz="6" w:space="0" w:color="auto"/>
              <w:left w:val="outset" w:sz="6" w:space="0" w:color="auto"/>
              <w:bottom w:val="outset" w:sz="6" w:space="0" w:color="auto"/>
              <w:right w:val="outset" w:sz="6" w:space="0" w:color="auto"/>
            </w:tcBorders>
          </w:tcPr>
          <w:p w14:paraId="3590067C"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Likumprojekts šo jomu neskar</w:t>
            </w:r>
          </w:p>
        </w:tc>
      </w:tr>
      <w:tr w:rsidR="00B94202" w:rsidRPr="0024354B" w14:paraId="1B606821" w14:textId="77777777" w:rsidTr="00E625EE">
        <w:trPr>
          <w:trHeight w:val="20"/>
          <w:tblCellSpacing w:w="15" w:type="dxa"/>
        </w:trPr>
        <w:tc>
          <w:tcPr>
            <w:tcW w:w="1058" w:type="pct"/>
            <w:tcBorders>
              <w:top w:val="outset" w:sz="6" w:space="0" w:color="auto"/>
              <w:left w:val="outset" w:sz="6" w:space="0" w:color="auto"/>
              <w:bottom w:val="outset" w:sz="6" w:space="0" w:color="auto"/>
              <w:right w:val="outset" w:sz="6" w:space="0" w:color="auto"/>
            </w:tcBorders>
          </w:tcPr>
          <w:p w14:paraId="7AE3D3FB"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Cita informācija</w:t>
            </w:r>
          </w:p>
        </w:tc>
        <w:tc>
          <w:tcPr>
            <w:tcW w:w="3894" w:type="pct"/>
            <w:gridSpan w:val="9"/>
            <w:tcBorders>
              <w:top w:val="outset" w:sz="6" w:space="0" w:color="auto"/>
              <w:left w:val="outset" w:sz="6" w:space="0" w:color="auto"/>
              <w:bottom w:val="outset" w:sz="6" w:space="0" w:color="auto"/>
              <w:right w:val="outset" w:sz="6" w:space="0" w:color="auto"/>
            </w:tcBorders>
          </w:tcPr>
          <w:p w14:paraId="11483D32"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sz w:val="24"/>
                <w:szCs w:val="24"/>
              </w:rPr>
              <w:t>Ņemot vērā, ka ECRIS-TCN Regula ir tieši piemērojama, tās normas, kas nav minētas šajā tabulā, piemērojamas tieši un nav pārņemamas nacionālajās tiesībās.</w:t>
            </w:r>
          </w:p>
        </w:tc>
      </w:tr>
      <w:tr w:rsidR="00B94202" w:rsidRPr="0024354B" w14:paraId="5CB3854D" w14:textId="77777777" w:rsidTr="00E625EE">
        <w:trPr>
          <w:tblCellSpacing w:w="15" w:type="dxa"/>
        </w:trPr>
        <w:tc>
          <w:tcPr>
            <w:tcW w:w="0" w:type="auto"/>
            <w:gridSpan w:val="10"/>
            <w:tcBorders>
              <w:top w:val="outset" w:sz="6" w:space="0" w:color="auto"/>
              <w:left w:val="outset" w:sz="6" w:space="0" w:color="auto"/>
              <w:bottom w:val="outset" w:sz="6" w:space="0" w:color="auto"/>
              <w:right w:val="outset" w:sz="6" w:space="0" w:color="auto"/>
            </w:tcBorders>
            <w:vAlign w:val="center"/>
            <w:hideMark/>
          </w:tcPr>
          <w:p w14:paraId="5C877FF8" w14:textId="77777777" w:rsidR="00B94202" w:rsidRPr="0024354B" w:rsidRDefault="00B94202" w:rsidP="00D75703">
            <w:pPr>
              <w:spacing w:after="0" w:line="240" w:lineRule="auto"/>
              <w:jc w:val="center"/>
              <w:rPr>
                <w:rFonts w:ascii="Times New Roman" w:eastAsia="Times New Roman" w:hAnsi="Times New Roman" w:cs="Times New Roman"/>
                <w:b/>
                <w:bCs/>
                <w:iCs/>
                <w:sz w:val="24"/>
                <w:szCs w:val="24"/>
                <w:lang w:eastAsia="lv-LV"/>
              </w:rPr>
            </w:pPr>
            <w:r>
              <w:rPr>
                <w:rFonts w:ascii="Times New Roman" w:eastAsia="Times New Roman" w:hAnsi="Times New Roman" w:cs="Times New Roman"/>
                <w:b/>
                <w:bCs/>
                <w:iCs/>
                <w:sz w:val="24"/>
                <w:szCs w:val="24"/>
                <w:lang w:eastAsia="lv-LV"/>
              </w:rPr>
              <w:t>2</w:t>
            </w:r>
            <w:r w:rsidRPr="0024354B">
              <w:rPr>
                <w:rFonts w:ascii="Times New Roman" w:eastAsia="Times New Roman" w:hAnsi="Times New Roman" w:cs="Times New Roman"/>
                <w:b/>
                <w:bCs/>
                <w:iCs/>
                <w:sz w:val="24"/>
                <w:szCs w:val="24"/>
                <w:lang w:eastAsia="lv-LV"/>
              </w:rPr>
              <w:t>. tabula</w:t>
            </w:r>
          </w:p>
          <w:p w14:paraId="55453FF5" w14:textId="77777777" w:rsidR="00B94202" w:rsidRPr="0024354B" w:rsidRDefault="00B94202" w:rsidP="00D75703">
            <w:pPr>
              <w:spacing w:after="0" w:line="240" w:lineRule="auto"/>
              <w:jc w:val="both"/>
              <w:rPr>
                <w:rFonts w:ascii="Times New Roman" w:eastAsia="Times New Roman" w:hAnsi="Times New Roman" w:cs="Times New Roman"/>
                <w:b/>
                <w:bCs/>
                <w:iCs/>
                <w:sz w:val="24"/>
                <w:szCs w:val="24"/>
                <w:lang w:eastAsia="lv-LV"/>
              </w:rPr>
            </w:pPr>
            <w:r w:rsidRPr="0024354B">
              <w:rPr>
                <w:rFonts w:ascii="Times New Roman" w:hAnsi="Times New Roman" w:cs="Times New Roman"/>
                <w:b/>
                <w:bCs/>
                <w:iCs/>
                <w:sz w:val="24"/>
                <w:szCs w:val="24"/>
              </w:rPr>
              <w:t>Ar tiesību akta projektu izpildītās vai uzņemtās saistības, kas izriet no starptautiskajiem tiesību aktiem vai starptautiskas institūcijas vai organizācijas dokumentiem.</w:t>
            </w:r>
            <w:r w:rsidRPr="0024354B">
              <w:rPr>
                <w:rFonts w:ascii="Times New Roman" w:hAnsi="Times New Roman" w:cs="Times New Roman"/>
                <w:b/>
                <w:bCs/>
                <w:iCs/>
                <w:sz w:val="24"/>
                <w:szCs w:val="24"/>
              </w:rPr>
              <w:br/>
              <w:t>Pasākumi šo saistību izpildei</w:t>
            </w:r>
          </w:p>
        </w:tc>
      </w:tr>
      <w:tr w:rsidR="00B94202" w:rsidRPr="0024354B" w14:paraId="73AC3E36" w14:textId="77777777" w:rsidTr="00E625EE">
        <w:trPr>
          <w:trHeight w:val="51"/>
          <w:tblCellSpacing w:w="15" w:type="dxa"/>
        </w:trPr>
        <w:tc>
          <w:tcPr>
            <w:tcW w:w="1362" w:type="pct"/>
            <w:gridSpan w:val="3"/>
            <w:tcBorders>
              <w:top w:val="outset" w:sz="6" w:space="0" w:color="auto"/>
              <w:left w:val="outset" w:sz="6" w:space="0" w:color="auto"/>
              <w:bottom w:val="outset" w:sz="6" w:space="0" w:color="auto"/>
              <w:right w:val="outset" w:sz="6" w:space="0" w:color="auto"/>
            </w:tcBorders>
          </w:tcPr>
          <w:p w14:paraId="6E0DB901"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Attiecīgā starptautiskā tiesību akta vai starptautiskas institūcijas vai organizācijas dokumenta (turpmāk – starptautiskais dokuments) datums, numurs un nosaukums</w:t>
            </w:r>
          </w:p>
        </w:tc>
        <w:tc>
          <w:tcPr>
            <w:tcW w:w="3589" w:type="pct"/>
            <w:gridSpan w:val="7"/>
            <w:tcBorders>
              <w:top w:val="outset" w:sz="6" w:space="0" w:color="auto"/>
              <w:left w:val="outset" w:sz="6" w:space="0" w:color="auto"/>
              <w:bottom w:val="outset" w:sz="6" w:space="0" w:color="auto"/>
              <w:right w:val="outset" w:sz="6" w:space="0" w:color="auto"/>
            </w:tcBorders>
          </w:tcPr>
          <w:p w14:paraId="1F7F59FF" w14:textId="77777777" w:rsidR="00B94202" w:rsidRPr="0024354B" w:rsidRDefault="00B94202" w:rsidP="00E625EE">
            <w:pPr>
              <w:spacing w:after="0" w:line="240" w:lineRule="auto"/>
              <w:rPr>
                <w:rFonts w:ascii="Times New Roman" w:eastAsia="Times New Roman" w:hAnsi="Times New Roman" w:cs="Times New Roman"/>
                <w:b/>
                <w:bCs/>
                <w:iCs/>
                <w:sz w:val="24"/>
                <w:szCs w:val="24"/>
                <w:lang w:eastAsia="lv-LV"/>
              </w:rPr>
            </w:pPr>
            <w:r w:rsidRPr="0024354B">
              <w:rPr>
                <w:rFonts w:ascii="Times New Roman" w:hAnsi="Times New Roman" w:cs="Times New Roman"/>
                <w:iCs/>
                <w:sz w:val="24"/>
                <w:szCs w:val="24"/>
              </w:rPr>
              <w:t>Likumprojekts šo jomu neskar</w:t>
            </w:r>
          </w:p>
        </w:tc>
      </w:tr>
      <w:tr w:rsidR="00B94202" w:rsidRPr="0024354B" w14:paraId="147B3BBB" w14:textId="77777777" w:rsidTr="00E625EE">
        <w:trPr>
          <w:trHeight w:val="50"/>
          <w:tblCellSpacing w:w="15" w:type="dxa"/>
        </w:trPr>
        <w:tc>
          <w:tcPr>
            <w:tcW w:w="1362" w:type="pct"/>
            <w:gridSpan w:val="3"/>
            <w:tcBorders>
              <w:top w:val="outset" w:sz="6" w:space="0" w:color="auto"/>
              <w:left w:val="outset" w:sz="6" w:space="0" w:color="auto"/>
              <w:bottom w:val="outset" w:sz="6" w:space="0" w:color="auto"/>
              <w:right w:val="outset" w:sz="6" w:space="0" w:color="auto"/>
            </w:tcBorders>
            <w:vAlign w:val="center"/>
          </w:tcPr>
          <w:p w14:paraId="31DB8EC3"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A</w:t>
            </w:r>
          </w:p>
        </w:tc>
        <w:tc>
          <w:tcPr>
            <w:tcW w:w="1770" w:type="pct"/>
            <w:gridSpan w:val="4"/>
            <w:tcBorders>
              <w:top w:val="outset" w:sz="6" w:space="0" w:color="auto"/>
              <w:left w:val="outset" w:sz="6" w:space="0" w:color="auto"/>
              <w:bottom w:val="outset" w:sz="6" w:space="0" w:color="auto"/>
              <w:right w:val="outset" w:sz="6" w:space="0" w:color="auto"/>
            </w:tcBorders>
            <w:vAlign w:val="center"/>
          </w:tcPr>
          <w:p w14:paraId="4F008D1B"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B</w:t>
            </w:r>
          </w:p>
        </w:tc>
        <w:tc>
          <w:tcPr>
            <w:tcW w:w="1802" w:type="pct"/>
            <w:gridSpan w:val="3"/>
            <w:tcBorders>
              <w:top w:val="outset" w:sz="6" w:space="0" w:color="auto"/>
              <w:left w:val="outset" w:sz="6" w:space="0" w:color="auto"/>
              <w:bottom w:val="outset" w:sz="6" w:space="0" w:color="auto"/>
              <w:right w:val="outset" w:sz="6" w:space="0" w:color="auto"/>
            </w:tcBorders>
            <w:vAlign w:val="center"/>
          </w:tcPr>
          <w:p w14:paraId="63321C79"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C</w:t>
            </w:r>
          </w:p>
        </w:tc>
      </w:tr>
      <w:tr w:rsidR="00B94202" w:rsidRPr="0024354B" w14:paraId="4882A866" w14:textId="77777777" w:rsidTr="00E625EE">
        <w:trPr>
          <w:trHeight w:val="50"/>
          <w:tblCellSpacing w:w="15" w:type="dxa"/>
        </w:trPr>
        <w:tc>
          <w:tcPr>
            <w:tcW w:w="1362" w:type="pct"/>
            <w:gridSpan w:val="3"/>
            <w:tcBorders>
              <w:top w:val="outset" w:sz="6" w:space="0" w:color="auto"/>
              <w:left w:val="outset" w:sz="6" w:space="0" w:color="auto"/>
              <w:bottom w:val="outset" w:sz="6" w:space="0" w:color="auto"/>
              <w:right w:val="outset" w:sz="6" w:space="0" w:color="auto"/>
            </w:tcBorders>
          </w:tcPr>
          <w:p w14:paraId="56AF2C61"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hAnsi="Times New Roman" w:cs="Times New Roman"/>
                <w:iCs/>
                <w:sz w:val="24"/>
                <w:szCs w:val="24"/>
              </w:rPr>
              <w:t>Starptautiskās saistības (pēc būtības), kas izriet no norādītā starptautiskā dokumenta.</w:t>
            </w:r>
            <w:r w:rsidRPr="0024354B">
              <w:rPr>
                <w:rFonts w:ascii="Times New Roman" w:hAnsi="Times New Roman" w:cs="Times New Roman"/>
                <w:iCs/>
                <w:sz w:val="24"/>
                <w:szCs w:val="24"/>
              </w:rPr>
              <w:br/>
            </w:r>
            <w:r w:rsidRPr="0024354B">
              <w:rPr>
                <w:rFonts w:ascii="Times New Roman" w:hAnsi="Times New Roman" w:cs="Times New Roman"/>
                <w:iCs/>
                <w:sz w:val="24"/>
                <w:szCs w:val="24"/>
              </w:rPr>
              <w:lastRenderedPageBreak/>
              <w:t>Konkrēti veicamie pasākumi vai uzdevumi, kas nepieciešami šo starptautisko saistību izpildei</w:t>
            </w:r>
          </w:p>
        </w:tc>
        <w:tc>
          <w:tcPr>
            <w:tcW w:w="1770" w:type="pct"/>
            <w:gridSpan w:val="4"/>
            <w:tcBorders>
              <w:top w:val="outset" w:sz="6" w:space="0" w:color="auto"/>
              <w:left w:val="outset" w:sz="6" w:space="0" w:color="auto"/>
              <w:bottom w:val="outset" w:sz="6" w:space="0" w:color="auto"/>
              <w:right w:val="outset" w:sz="6" w:space="0" w:color="auto"/>
            </w:tcBorders>
          </w:tcPr>
          <w:p w14:paraId="19466EF7"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hAnsi="Times New Roman" w:cs="Times New Roman"/>
                <w:iCs/>
                <w:sz w:val="24"/>
                <w:szCs w:val="24"/>
              </w:rPr>
              <w:lastRenderedPageBreak/>
              <w:t xml:space="preserve">Ja pasākumi vai uzdevumi, ar ko tiks izpildītas starptautiskās saistības, tiek </w:t>
            </w:r>
            <w:r w:rsidRPr="0024354B">
              <w:rPr>
                <w:rFonts w:ascii="Times New Roman" w:hAnsi="Times New Roman" w:cs="Times New Roman"/>
                <w:iCs/>
                <w:sz w:val="24"/>
                <w:szCs w:val="24"/>
              </w:rPr>
              <w:lastRenderedPageBreak/>
              <w:t>noteikti projektā, norāda attiecīgo projekta vienību vai dokumentu, kurā sniegts izvērsts skaidrojums, kādā veidā tiks nodrošināta starptautisko saistību izpilde</w:t>
            </w:r>
          </w:p>
        </w:tc>
        <w:tc>
          <w:tcPr>
            <w:tcW w:w="1802" w:type="pct"/>
            <w:gridSpan w:val="3"/>
            <w:tcBorders>
              <w:top w:val="outset" w:sz="6" w:space="0" w:color="auto"/>
              <w:left w:val="outset" w:sz="6" w:space="0" w:color="auto"/>
              <w:bottom w:val="outset" w:sz="6" w:space="0" w:color="auto"/>
              <w:right w:val="outset" w:sz="6" w:space="0" w:color="auto"/>
            </w:tcBorders>
          </w:tcPr>
          <w:p w14:paraId="3E1BB885"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hAnsi="Times New Roman" w:cs="Times New Roman"/>
                <w:iCs/>
                <w:sz w:val="24"/>
                <w:szCs w:val="24"/>
              </w:rPr>
              <w:lastRenderedPageBreak/>
              <w:t xml:space="preserve">Informācija par to, vai starptautiskās saistības, kas minētas šīs tabulas A ailē, tiek </w:t>
            </w:r>
            <w:r w:rsidRPr="0024354B">
              <w:rPr>
                <w:rFonts w:ascii="Times New Roman" w:hAnsi="Times New Roman" w:cs="Times New Roman"/>
                <w:iCs/>
                <w:sz w:val="24"/>
                <w:szCs w:val="24"/>
              </w:rPr>
              <w:lastRenderedPageBreak/>
              <w:t>izpildītas pilnībā vai daļēji.</w:t>
            </w:r>
            <w:r w:rsidRPr="0024354B">
              <w:rPr>
                <w:rFonts w:ascii="Times New Roman" w:hAnsi="Times New Roman" w:cs="Times New Roman"/>
                <w:iCs/>
                <w:sz w:val="24"/>
                <w:szCs w:val="24"/>
              </w:rPr>
              <w:br/>
              <w:t>Ja attiecīgās starptautiskās saistības tiek izpildītas daļēji, sniedz skaidrojumu, kā arī precīzi norāda, kad un kādā veidā starptautiskās saistības tiks izpildītas pilnībā.</w:t>
            </w:r>
            <w:r w:rsidRPr="0024354B">
              <w:rPr>
                <w:rFonts w:ascii="Times New Roman" w:hAnsi="Times New Roman" w:cs="Times New Roman"/>
                <w:iCs/>
                <w:sz w:val="24"/>
                <w:szCs w:val="24"/>
              </w:rPr>
              <w:br/>
              <w:t>Norāda institūciju, kas ir atbildīga par šo saistību izpildi pilnībā</w:t>
            </w:r>
          </w:p>
        </w:tc>
      </w:tr>
      <w:tr w:rsidR="00B94202" w:rsidRPr="0024354B" w14:paraId="1385B1F2" w14:textId="77777777" w:rsidTr="00E625EE">
        <w:trPr>
          <w:trHeight w:val="50"/>
          <w:tblCellSpacing w:w="15" w:type="dxa"/>
        </w:trPr>
        <w:tc>
          <w:tcPr>
            <w:tcW w:w="1362" w:type="pct"/>
            <w:gridSpan w:val="3"/>
            <w:tcBorders>
              <w:top w:val="outset" w:sz="6" w:space="0" w:color="auto"/>
              <w:left w:val="outset" w:sz="6" w:space="0" w:color="auto"/>
              <w:bottom w:val="outset" w:sz="6" w:space="0" w:color="auto"/>
              <w:right w:val="outset" w:sz="6" w:space="0" w:color="auto"/>
            </w:tcBorders>
          </w:tcPr>
          <w:p w14:paraId="578321FA"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hAnsi="Times New Roman" w:cs="Times New Roman"/>
                <w:iCs/>
                <w:sz w:val="24"/>
                <w:szCs w:val="24"/>
              </w:rPr>
              <w:lastRenderedPageBreak/>
              <w:t>Likumprojekts šo jomu neskar</w:t>
            </w:r>
          </w:p>
        </w:tc>
        <w:tc>
          <w:tcPr>
            <w:tcW w:w="1770" w:type="pct"/>
            <w:gridSpan w:val="4"/>
            <w:tcBorders>
              <w:top w:val="outset" w:sz="6" w:space="0" w:color="auto"/>
              <w:left w:val="outset" w:sz="6" w:space="0" w:color="auto"/>
              <w:bottom w:val="outset" w:sz="6" w:space="0" w:color="auto"/>
              <w:right w:val="outset" w:sz="6" w:space="0" w:color="auto"/>
            </w:tcBorders>
          </w:tcPr>
          <w:p w14:paraId="5CBB5440"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hAnsi="Times New Roman" w:cs="Times New Roman"/>
                <w:iCs/>
                <w:sz w:val="24"/>
                <w:szCs w:val="24"/>
              </w:rPr>
              <w:t>Likumprojekts šo jomu neskar</w:t>
            </w:r>
          </w:p>
        </w:tc>
        <w:tc>
          <w:tcPr>
            <w:tcW w:w="1802" w:type="pct"/>
            <w:gridSpan w:val="3"/>
            <w:tcBorders>
              <w:top w:val="outset" w:sz="6" w:space="0" w:color="auto"/>
              <w:left w:val="outset" w:sz="6" w:space="0" w:color="auto"/>
              <w:bottom w:val="outset" w:sz="6" w:space="0" w:color="auto"/>
              <w:right w:val="outset" w:sz="6" w:space="0" w:color="auto"/>
            </w:tcBorders>
          </w:tcPr>
          <w:p w14:paraId="199C12B0"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hAnsi="Times New Roman" w:cs="Times New Roman"/>
                <w:iCs/>
                <w:sz w:val="24"/>
                <w:szCs w:val="24"/>
              </w:rPr>
              <w:t>Likumprojekts šo jomu neskar</w:t>
            </w:r>
          </w:p>
        </w:tc>
      </w:tr>
      <w:tr w:rsidR="00B94202" w:rsidRPr="0024354B" w14:paraId="58CFF63A" w14:textId="77777777" w:rsidTr="00E625EE">
        <w:trPr>
          <w:trHeight w:val="50"/>
          <w:tblCellSpacing w:w="15" w:type="dxa"/>
        </w:trPr>
        <w:tc>
          <w:tcPr>
            <w:tcW w:w="1362" w:type="pct"/>
            <w:gridSpan w:val="3"/>
            <w:tcBorders>
              <w:top w:val="outset" w:sz="6" w:space="0" w:color="auto"/>
              <w:left w:val="outset" w:sz="6" w:space="0" w:color="auto"/>
              <w:bottom w:val="outset" w:sz="6" w:space="0" w:color="auto"/>
              <w:right w:val="outset" w:sz="6" w:space="0" w:color="auto"/>
            </w:tcBorders>
          </w:tcPr>
          <w:p w14:paraId="0B0859BF"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hAnsi="Times New Roman" w:cs="Times New Roman"/>
                <w:iCs/>
                <w:sz w:val="24"/>
                <w:szCs w:val="24"/>
              </w:rPr>
              <w:t>Vai starptautiskajā dokumentā paredzētās saistības nav pretrunā ar jau esošajām Latvijas Republikas starptautiskajām saistībām</w:t>
            </w:r>
          </w:p>
        </w:tc>
        <w:tc>
          <w:tcPr>
            <w:tcW w:w="3589" w:type="pct"/>
            <w:gridSpan w:val="7"/>
            <w:tcBorders>
              <w:top w:val="outset" w:sz="6" w:space="0" w:color="auto"/>
              <w:left w:val="outset" w:sz="6" w:space="0" w:color="auto"/>
              <w:bottom w:val="outset" w:sz="6" w:space="0" w:color="auto"/>
              <w:right w:val="outset" w:sz="6" w:space="0" w:color="auto"/>
            </w:tcBorders>
          </w:tcPr>
          <w:p w14:paraId="5A67BD24"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hAnsi="Times New Roman" w:cs="Times New Roman"/>
                <w:iCs/>
                <w:sz w:val="24"/>
                <w:szCs w:val="24"/>
              </w:rPr>
              <w:t>Likumprojekts šo jomu neskar</w:t>
            </w:r>
          </w:p>
        </w:tc>
      </w:tr>
      <w:tr w:rsidR="00B94202" w:rsidRPr="0024354B" w14:paraId="200D31EC" w14:textId="77777777" w:rsidTr="00E625EE">
        <w:trPr>
          <w:trHeight w:val="50"/>
          <w:tblCellSpacing w:w="15" w:type="dxa"/>
        </w:trPr>
        <w:tc>
          <w:tcPr>
            <w:tcW w:w="1362" w:type="pct"/>
            <w:gridSpan w:val="3"/>
            <w:tcBorders>
              <w:top w:val="outset" w:sz="6" w:space="0" w:color="auto"/>
              <w:left w:val="outset" w:sz="6" w:space="0" w:color="auto"/>
              <w:bottom w:val="outset" w:sz="6" w:space="0" w:color="auto"/>
              <w:right w:val="outset" w:sz="6" w:space="0" w:color="auto"/>
            </w:tcBorders>
          </w:tcPr>
          <w:p w14:paraId="3D25FB58"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Cita informācija</w:t>
            </w:r>
          </w:p>
        </w:tc>
        <w:tc>
          <w:tcPr>
            <w:tcW w:w="3589" w:type="pct"/>
            <w:gridSpan w:val="7"/>
            <w:tcBorders>
              <w:top w:val="outset" w:sz="6" w:space="0" w:color="auto"/>
              <w:left w:val="outset" w:sz="6" w:space="0" w:color="auto"/>
              <w:bottom w:val="outset" w:sz="6" w:space="0" w:color="auto"/>
              <w:right w:val="outset" w:sz="6" w:space="0" w:color="auto"/>
            </w:tcBorders>
          </w:tcPr>
          <w:p w14:paraId="75282480" w14:textId="77777777" w:rsidR="00B94202" w:rsidRPr="0024354B" w:rsidRDefault="00B94202" w:rsidP="00E625EE">
            <w:pPr>
              <w:spacing w:after="0" w:line="240" w:lineRule="auto"/>
              <w:rPr>
                <w:rFonts w:ascii="Times New Roman" w:eastAsia="Times New Roman" w:hAnsi="Times New Roman" w:cs="Times New Roman"/>
                <w:bCs/>
                <w:iCs/>
                <w:sz w:val="24"/>
                <w:szCs w:val="24"/>
                <w:lang w:eastAsia="lv-LV"/>
              </w:rPr>
            </w:pPr>
            <w:r w:rsidRPr="0024354B">
              <w:rPr>
                <w:rFonts w:ascii="Times New Roman" w:eastAsia="Times New Roman" w:hAnsi="Times New Roman" w:cs="Times New Roman"/>
                <w:bCs/>
                <w:iCs/>
                <w:sz w:val="24"/>
                <w:szCs w:val="24"/>
                <w:lang w:eastAsia="lv-LV"/>
              </w:rPr>
              <w:t>Nav</w:t>
            </w:r>
          </w:p>
        </w:tc>
      </w:tr>
    </w:tbl>
    <w:p w14:paraId="3540E21B" w14:textId="77777777" w:rsidR="00425DB1" w:rsidRPr="0024354B" w:rsidRDefault="00425DB1" w:rsidP="00E5323B">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F8348C" w:rsidRPr="0024354B" w14:paraId="48686596" w14:textId="77777777" w:rsidTr="00E625EE">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52F0891" w14:textId="77777777" w:rsidR="00F8348C" w:rsidRPr="0024354B" w:rsidRDefault="00F8348C" w:rsidP="00836BEA">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VI. Sabiedrības līdzdalība un komunikācijas aktivitātes</w:t>
            </w:r>
          </w:p>
        </w:tc>
      </w:tr>
      <w:tr w:rsidR="00F8348C" w:rsidRPr="0024354B" w14:paraId="0DF9A3B4" w14:textId="77777777" w:rsidTr="00E625E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80E0D32" w14:textId="77777777" w:rsidR="00F8348C" w:rsidRPr="0024354B" w:rsidRDefault="00F8348C" w:rsidP="00E625EE">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7E1D31F8" w14:textId="77777777" w:rsidR="00F8348C" w:rsidRPr="0024354B" w:rsidRDefault="00F8348C" w:rsidP="00E625EE">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Plānotās sabiedrības līdzdalības un komunikācijas aktivitātes saistībā ar projektu</w:t>
            </w:r>
          </w:p>
        </w:tc>
        <w:tc>
          <w:tcPr>
            <w:tcW w:w="3000" w:type="pct"/>
            <w:tcBorders>
              <w:top w:val="outset" w:sz="6" w:space="0" w:color="auto"/>
              <w:left w:val="outset" w:sz="6" w:space="0" w:color="auto"/>
              <w:bottom w:val="outset" w:sz="6" w:space="0" w:color="auto"/>
              <w:right w:val="outset" w:sz="6" w:space="0" w:color="auto"/>
            </w:tcBorders>
            <w:hideMark/>
          </w:tcPr>
          <w:p w14:paraId="4112EC22" w14:textId="77777777" w:rsidR="00F8348C" w:rsidRPr="0024354B" w:rsidRDefault="005B7148" w:rsidP="005B7148">
            <w:pPr>
              <w:spacing w:after="0" w:line="240" w:lineRule="auto"/>
              <w:jc w:val="both"/>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 xml:space="preserve">Atbilstoši Ministru kabineta 2009. gada 25. augusta noteikumiem Nr. 970 "Sabiedrības līdzdalības kārtība attīstības plānošanas procesā", lai informētu sabiedrību par </w:t>
            </w:r>
            <w:r w:rsidRPr="0024354B">
              <w:rPr>
                <w:rFonts w:ascii="Times New Roman" w:hAnsi="Times New Roman" w:cs="Times New Roman"/>
                <w:iCs/>
                <w:sz w:val="24"/>
                <w:szCs w:val="24"/>
              </w:rPr>
              <w:t>noteikumu projektu</w:t>
            </w:r>
            <w:r w:rsidRPr="0024354B">
              <w:rPr>
                <w:rFonts w:ascii="Times New Roman" w:hAnsi="Times New Roman" w:cs="Times New Roman"/>
                <w:sz w:val="24"/>
                <w:szCs w:val="24"/>
              </w:rPr>
              <w:t xml:space="preserve"> un dotu iespēju izteikt viedokli, informācija par </w:t>
            </w:r>
            <w:r w:rsidRPr="0024354B">
              <w:rPr>
                <w:rFonts w:ascii="Times New Roman" w:hAnsi="Times New Roman" w:cs="Times New Roman"/>
                <w:iCs/>
                <w:sz w:val="24"/>
                <w:szCs w:val="24"/>
              </w:rPr>
              <w:t>noteikumu projektu</w:t>
            </w:r>
            <w:r w:rsidRPr="0024354B">
              <w:rPr>
                <w:rFonts w:ascii="Times New Roman" w:hAnsi="Times New Roman" w:cs="Times New Roman"/>
                <w:sz w:val="24"/>
                <w:szCs w:val="24"/>
              </w:rPr>
              <w:t xml:space="preserve"> ievietota Iekšlietu ministrijas un Valsts kancelejas tīmekļa vietnē.</w:t>
            </w:r>
          </w:p>
        </w:tc>
      </w:tr>
      <w:tr w:rsidR="00F8348C" w:rsidRPr="0024354B" w14:paraId="67CF9D77" w14:textId="77777777" w:rsidTr="00E625E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D09F194" w14:textId="77777777" w:rsidR="00F8348C" w:rsidRPr="0024354B" w:rsidRDefault="00F8348C" w:rsidP="00E625EE">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418595A7" w14:textId="77777777" w:rsidR="00F8348C" w:rsidRPr="0024354B" w:rsidRDefault="00F8348C" w:rsidP="00E625EE">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Sabiedrības līdzdalība projekta izstrādē</w:t>
            </w:r>
          </w:p>
        </w:tc>
        <w:tc>
          <w:tcPr>
            <w:tcW w:w="3000" w:type="pct"/>
            <w:tcBorders>
              <w:top w:val="outset" w:sz="6" w:space="0" w:color="auto"/>
              <w:left w:val="outset" w:sz="6" w:space="0" w:color="auto"/>
              <w:bottom w:val="outset" w:sz="6" w:space="0" w:color="auto"/>
              <w:right w:val="outset" w:sz="6" w:space="0" w:color="auto"/>
            </w:tcBorders>
            <w:hideMark/>
          </w:tcPr>
          <w:p w14:paraId="3CCB0E2C" w14:textId="77777777" w:rsidR="005B7148" w:rsidRPr="0024354B" w:rsidRDefault="005B7148" w:rsidP="005B7148">
            <w:pPr>
              <w:spacing w:after="0" w:line="240" w:lineRule="auto"/>
              <w:jc w:val="both"/>
              <w:rPr>
                <w:rFonts w:ascii="Times New Roman" w:hAnsi="Times New Roman" w:cs="Times New Roman"/>
                <w:sz w:val="24"/>
                <w:szCs w:val="24"/>
              </w:rPr>
            </w:pPr>
            <w:r w:rsidRPr="0024354B">
              <w:rPr>
                <w:rFonts w:ascii="Times New Roman" w:hAnsi="Times New Roman" w:cs="Times New Roman"/>
                <w:iCs/>
                <w:sz w:val="24"/>
                <w:szCs w:val="24"/>
              </w:rPr>
              <w:t xml:space="preserve">Lai nodrošinātu efektīvu, atklātu, ietverošu, savlaicīgu un atbildīgu sabiedrības līdzdalību, un sabiedrības pārstāvjiem nodrošinātu iespēju iesaistīties rakstiski sniegt viedokli par noteikumu projektu tā izstrādes stadijā, </w:t>
            </w:r>
            <w:r w:rsidRPr="0024354B">
              <w:rPr>
                <w:rFonts w:ascii="Times New Roman" w:hAnsi="Times New Roman" w:cs="Times New Roman"/>
                <w:sz w:val="24"/>
                <w:szCs w:val="24"/>
              </w:rPr>
              <w:t xml:space="preserve">informācija par noteikumu projektu 2020. gada 17. decembrī ievietota Iekšlietu ministrijas tīmekļa vietnē sadaļas “Sabiedrības līdzdalība” apakšsadaļā “Diskusiju dokumenti” (tīmekļvietnes saite: </w:t>
            </w:r>
            <w:hyperlink r:id="rId8" w:history="1">
              <w:r w:rsidRPr="0024354B">
                <w:rPr>
                  <w:rStyle w:val="Hyperlink"/>
                  <w:rFonts w:ascii="Times New Roman" w:hAnsi="Times New Roman" w:cs="Times New Roman"/>
                  <w:sz w:val="24"/>
                  <w:szCs w:val="24"/>
                </w:rPr>
                <w:t>https://www.iem.gov.lv/lv/likumprojekts-grozijumi-sodu-registra-likuma</w:t>
              </w:r>
            </w:hyperlink>
            <w:r w:rsidRPr="0024354B">
              <w:rPr>
                <w:rFonts w:ascii="Times New Roman" w:hAnsi="Times New Roman" w:cs="Times New Roman"/>
                <w:sz w:val="24"/>
                <w:szCs w:val="24"/>
              </w:rPr>
              <w:t xml:space="preserve">). </w:t>
            </w:r>
          </w:p>
          <w:p w14:paraId="54EB740B" w14:textId="77777777" w:rsidR="00F8348C" w:rsidRPr="0024354B" w:rsidRDefault="005B7148" w:rsidP="005B7148">
            <w:pPr>
              <w:spacing w:after="0" w:line="240" w:lineRule="auto"/>
              <w:jc w:val="both"/>
              <w:rPr>
                <w:rFonts w:ascii="Times New Roman" w:eastAsia="Times New Roman" w:hAnsi="Times New Roman" w:cs="Times New Roman"/>
                <w:iCs/>
                <w:sz w:val="24"/>
                <w:szCs w:val="24"/>
                <w:lang w:eastAsia="lv-LV"/>
              </w:rPr>
            </w:pPr>
            <w:r w:rsidRPr="0024354B">
              <w:rPr>
                <w:rFonts w:ascii="Times New Roman" w:hAnsi="Times New Roman" w:cs="Times New Roman"/>
                <w:sz w:val="24"/>
                <w:szCs w:val="24"/>
              </w:rPr>
              <w:t xml:space="preserve">Iespēja iesniegt viedokli, iebildumus un priekšlikumus sabiedrības līdzdalības ietvaros </w:t>
            </w:r>
            <w:r w:rsidR="00131711">
              <w:rPr>
                <w:rFonts w:ascii="Times New Roman" w:hAnsi="Times New Roman" w:cs="Times New Roman"/>
                <w:sz w:val="24"/>
                <w:szCs w:val="24"/>
              </w:rPr>
              <w:t xml:space="preserve">tika </w:t>
            </w:r>
            <w:r w:rsidRPr="0024354B">
              <w:rPr>
                <w:rFonts w:ascii="Times New Roman" w:hAnsi="Times New Roman" w:cs="Times New Roman"/>
                <w:sz w:val="24"/>
                <w:szCs w:val="24"/>
              </w:rPr>
              <w:t xml:space="preserve">nodrošināta </w:t>
            </w:r>
            <w:r w:rsidRPr="0024354B">
              <w:rPr>
                <w:rFonts w:ascii="Times New Roman" w:hAnsi="Times New Roman" w:cs="Times New Roman"/>
                <w:bCs/>
                <w:sz w:val="24"/>
                <w:szCs w:val="24"/>
              </w:rPr>
              <w:t>līdz 2021. gada 1.janvārim.</w:t>
            </w:r>
          </w:p>
        </w:tc>
      </w:tr>
      <w:tr w:rsidR="00F8348C" w:rsidRPr="0024354B" w14:paraId="2E1CA81F" w14:textId="77777777" w:rsidTr="00E625E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2D8C569" w14:textId="77777777" w:rsidR="00F8348C" w:rsidRPr="0024354B" w:rsidRDefault="00F8348C" w:rsidP="00E625EE">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711A0530" w14:textId="77777777" w:rsidR="00F8348C" w:rsidRPr="0024354B" w:rsidRDefault="00F8348C" w:rsidP="00E625EE">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Sabiedrības līdzdalības rezultāti</w:t>
            </w:r>
          </w:p>
        </w:tc>
        <w:tc>
          <w:tcPr>
            <w:tcW w:w="3000" w:type="pct"/>
            <w:tcBorders>
              <w:top w:val="outset" w:sz="6" w:space="0" w:color="auto"/>
              <w:left w:val="outset" w:sz="6" w:space="0" w:color="auto"/>
              <w:bottom w:val="outset" w:sz="6" w:space="0" w:color="auto"/>
              <w:right w:val="outset" w:sz="6" w:space="0" w:color="auto"/>
            </w:tcBorders>
            <w:hideMark/>
          </w:tcPr>
          <w:p w14:paraId="0E45FD8C" w14:textId="77777777" w:rsidR="00F8348C" w:rsidRPr="0024354B" w:rsidRDefault="000A1167" w:rsidP="000A1167">
            <w:pPr>
              <w:spacing w:after="0" w:line="240" w:lineRule="auto"/>
              <w:jc w:val="both"/>
              <w:rPr>
                <w:rFonts w:ascii="Times New Roman" w:eastAsia="Times New Roman" w:hAnsi="Times New Roman" w:cs="Times New Roman"/>
                <w:iCs/>
                <w:sz w:val="24"/>
                <w:szCs w:val="24"/>
                <w:lang w:eastAsia="lv-LV"/>
              </w:rPr>
            </w:pPr>
            <w:r w:rsidRPr="0024354B">
              <w:rPr>
                <w:rFonts w:ascii="Times New Roman" w:hAnsi="Times New Roman" w:cs="Times New Roman"/>
                <w:iCs/>
                <w:sz w:val="24"/>
                <w:szCs w:val="24"/>
              </w:rPr>
              <w:t>Sabiedrības līdzdalības procesa rezultātā par Likumprojektu nav saņemti viedokļi, iebildumi vai priekšlikumi.</w:t>
            </w:r>
          </w:p>
        </w:tc>
      </w:tr>
      <w:tr w:rsidR="00F8348C" w:rsidRPr="0024354B" w14:paraId="390BE891" w14:textId="77777777" w:rsidTr="00E625E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C6A72F3" w14:textId="77777777" w:rsidR="00F8348C" w:rsidRPr="0024354B" w:rsidRDefault="00F8348C" w:rsidP="00E625EE">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3AC884E8" w14:textId="77777777" w:rsidR="00F8348C" w:rsidRPr="0024354B" w:rsidRDefault="00F8348C" w:rsidP="00E625EE">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99F8DB3" w14:textId="77777777" w:rsidR="00F8348C" w:rsidRPr="0024354B" w:rsidRDefault="00F30D40" w:rsidP="00E625EE">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Nav</w:t>
            </w:r>
          </w:p>
        </w:tc>
      </w:tr>
    </w:tbl>
    <w:p w14:paraId="18E5C2AB" w14:textId="77777777" w:rsidR="001C77E7" w:rsidRPr="0024354B" w:rsidRDefault="001C77E7" w:rsidP="00E5323B">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460648" w:rsidRPr="0024354B" w14:paraId="13B3703D"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169D23E" w14:textId="77777777" w:rsidR="00655F2C" w:rsidRPr="0024354B" w:rsidRDefault="00E5323B" w:rsidP="00684A09">
            <w:pPr>
              <w:spacing w:after="0" w:line="240" w:lineRule="auto"/>
              <w:jc w:val="center"/>
              <w:rPr>
                <w:rFonts w:ascii="Times New Roman" w:eastAsia="Times New Roman" w:hAnsi="Times New Roman" w:cs="Times New Roman"/>
                <w:b/>
                <w:bCs/>
                <w:iCs/>
                <w:sz w:val="24"/>
                <w:szCs w:val="24"/>
                <w:lang w:eastAsia="lv-LV"/>
              </w:rPr>
            </w:pPr>
            <w:r w:rsidRPr="0024354B">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460648" w:rsidRPr="0024354B" w14:paraId="3F0DDBD9"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5E59439"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lastRenderedPageBreak/>
              <w:t>1.</w:t>
            </w:r>
          </w:p>
        </w:tc>
        <w:tc>
          <w:tcPr>
            <w:tcW w:w="1700" w:type="pct"/>
            <w:tcBorders>
              <w:top w:val="outset" w:sz="6" w:space="0" w:color="auto"/>
              <w:left w:val="outset" w:sz="6" w:space="0" w:color="auto"/>
              <w:bottom w:val="outset" w:sz="6" w:space="0" w:color="auto"/>
              <w:right w:val="outset" w:sz="6" w:space="0" w:color="auto"/>
            </w:tcBorders>
            <w:hideMark/>
          </w:tcPr>
          <w:p w14:paraId="33743429"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4A4A0C4A" w14:textId="2F61A823" w:rsidR="001B00DD" w:rsidRDefault="000B47ED" w:rsidP="001B00DD">
            <w:pPr>
              <w:spacing w:after="0" w:line="240" w:lineRule="auto"/>
              <w:jc w:val="both"/>
              <w:rPr>
                <w:rFonts w:ascii="Times New Roman" w:hAnsi="Times New Roman" w:cs="Times New Roman"/>
                <w:sz w:val="24"/>
                <w:szCs w:val="24"/>
              </w:rPr>
            </w:pPr>
            <w:r w:rsidRPr="0024354B">
              <w:rPr>
                <w:rFonts w:ascii="Times New Roman" w:hAnsi="Times New Roman" w:cs="Times New Roman"/>
                <w:sz w:val="24"/>
                <w:szCs w:val="24"/>
              </w:rPr>
              <w:t>I</w:t>
            </w:r>
            <w:r w:rsidR="003E7DDD">
              <w:rPr>
                <w:rFonts w:ascii="Times New Roman" w:hAnsi="Times New Roman" w:cs="Times New Roman"/>
                <w:sz w:val="24"/>
                <w:szCs w:val="24"/>
              </w:rPr>
              <w:t>ekšlietu ministrijas I</w:t>
            </w:r>
            <w:r w:rsidR="001B00DD">
              <w:rPr>
                <w:rFonts w:ascii="Times New Roman" w:hAnsi="Times New Roman" w:cs="Times New Roman"/>
                <w:sz w:val="24"/>
                <w:szCs w:val="24"/>
              </w:rPr>
              <w:t>nformācijas centrs</w:t>
            </w:r>
          </w:p>
          <w:p w14:paraId="0C01E07D" w14:textId="3E5BE2C0" w:rsidR="00E5323B" w:rsidRPr="0024354B" w:rsidRDefault="00E5323B" w:rsidP="001B00DD">
            <w:pPr>
              <w:spacing w:after="0" w:line="240" w:lineRule="auto"/>
              <w:jc w:val="both"/>
              <w:rPr>
                <w:rFonts w:ascii="Times New Roman" w:hAnsi="Times New Roman" w:cs="Times New Roman"/>
                <w:sz w:val="24"/>
                <w:szCs w:val="24"/>
              </w:rPr>
            </w:pPr>
          </w:p>
        </w:tc>
      </w:tr>
      <w:tr w:rsidR="00460648" w:rsidRPr="0024354B" w14:paraId="0F7867F9"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1B7F5C4"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595C2330"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Projekta izpildes ietekme uz pārvaldes funkcijām un institucionālo struktūru.</w:t>
            </w:r>
            <w:r w:rsidRPr="0024354B">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0AA8CC3E" w14:textId="48467C55" w:rsidR="006970E6" w:rsidRPr="006970E6" w:rsidRDefault="006970E6" w:rsidP="006970E6">
            <w:pPr>
              <w:snapToGrid w:val="0"/>
              <w:jc w:val="both"/>
              <w:rPr>
                <w:rFonts w:ascii="Times New Roman" w:eastAsia="Calibri" w:hAnsi="Times New Roman" w:cs="Times New Roman"/>
                <w:sz w:val="24"/>
                <w:szCs w:val="24"/>
              </w:rPr>
            </w:pPr>
            <w:r w:rsidRPr="006970E6">
              <w:rPr>
                <w:rFonts w:ascii="Times New Roman" w:eastAsia="Calibri" w:hAnsi="Times New Roman" w:cs="Times New Roman"/>
                <w:sz w:val="24"/>
                <w:szCs w:val="24"/>
              </w:rPr>
              <w:t>Projekts paplašina Datu valsts inspekcijas funkcijas un uzdevumus.</w:t>
            </w:r>
          </w:p>
          <w:p w14:paraId="396915DC" w14:textId="08B02578" w:rsidR="00E5323B" w:rsidRPr="0024354B" w:rsidRDefault="006970E6" w:rsidP="006970E6">
            <w:pPr>
              <w:spacing w:after="0" w:line="240" w:lineRule="auto"/>
              <w:jc w:val="both"/>
              <w:rPr>
                <w:rFonts w:ascii="Times New Roman" w:eastAsia="Times New Roman" w:hAnsi="Times New Roman" w:cs="Times New Roman"/>
                <w:iCs/>
                <w:sz w:val="24"/>
                <w:szCs w:val="24"/>
                <w:lang w:eastAsia="lv-LV"/>
              </w:rPr>
            </w:pPr>
            <w:r w:rsidRPr="006970E6">
              <w:rPr>
                <w:rFonts w:ascii="Times New Roman" w:eastAsia="Calibri" w:hAnsi="Times New Roman" w:cs="Times New Roman"/>
                <w:sz w:val="24"/>
                <w:szCs w:val="24"/>
              </w:rPr>
              <w:t>Saistībā ar projekta izpildi nebūs nepieciešams veidot jaunas institūcijas vai likvidēt vai reorganizēt esošās.</w:t>
            </w:r>
          </w:p>
        </w:tc>
      </w:tr>
      <w:tr w:rsidR="00460648" w:rsidRPr="0024354B" w14:paraId="7F3D4FC2"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9398723" w14:textId="77777777" w:rsidR="00655F2C"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4F020EB9" w14:textId="77777777" w:rsidR="00E5323B" w:rsidRPr="0024354B" w:rsidRDefault="00E5323B"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1CFBB436" w14:textId="77777777" w:rsidR="00E5323B" w:rsidRPr="0024354B" w:rsidRDefault="002B25C8" w:rsidP="00E5323B">
            <w:pPr>
              <w:spacing w:after="0" w:line="240" w:lineRule="auto"/>
              <w:rPr>
                <w:rFonts w:ascii="Times New Roman" w:eastAsia="Times New Roman" w:hAnsi="Times New Roman" w:cs="Times New Roman"/>
                <w:iCs/>
                <w:sz w:val="24"/>
                <w:szCs w:val="24"/>
                <w:lang w:eastAsia="lv-LV"/>
              </w:rPr>
            </w:pPr>
            <w:r w:rsidRPr="0024354B">
              <w:rPr>
                <w:rFonts w:ascii="Times New Roman" w:eastAsia="Times New Roman" w:hAnsi="Times New Roman" w:cs="Times New Roman"/>
                <w:iCs/>
                <w:sz w:val="24"/>
                <w:szCs w:val="24"/>
                <w:lang w:eastAsia="lv-LV"/>
              </w:rPr>
              <w:t>Nav</w:t>
            </w:r>
          </w:p>
        </w:tc>
      </w:tr>
    </w:tbl>
    <w:p w14:paraId="6E29C501" w14:textId="77777777" w:rsidR="00C25B49" w:rsidRPr="0024354B" w:rsidRDefault="00C25B49" w:rsidP="00894C55">
      <w:pPr>
        <w:spacing w:after="0" w:line="240" w:lineRule="auto"/>
        <w:rPr>
          <w:rFonts w:ascii="Times New Roman" w:hAnsi="Times New Roman" w:cs="Times New Roman"/>
          <w:sz w:val="28"/>
          <w:szCs w:val="28"/>
        </w:rPr>
      </w:pPr>
    </w:p>
    <w:p w14:paraId="53779732" w14:textId="77777777" w:rsidR="00E5323B" w:rsidRPr="0024354B" w:rsidRDefault="00E5323B" w:rsidP="00894C55">
      <w:pPr>
        <w:spacing w:after="0" w:line="240" w:lineRule="auto"/>
        <w:rPr>
          <w:rFonts w:ascii="Times New Roman" w:hAnsi="Times New Roman" w:cs="Times New Roman"/>
          <w:sz w:val="28"/>
          <w:szCs w:val="28"/>
        </w:rPr>
      </w:pPr>
    </w:p>
    <w:p w14:paraId="2DF03F4B" w14:textId="21FFC85B" w:rsidR="00594B74" w:rsidRPr="0024354B" w:rsidRDefault="00594B74" w:rsidP="00AD330B">
      <w:pPr>
        <w:rPr>
          <w:rFonts w:ascii="Times New Roman" w:hAnsi="Times New Roman" w:cs="Times New Roman"/>
          <w:sz w:val="28"/>
          <w:szCs w:val="28"/>
        </w:rPr>
      </w:pPr>
      <w:r w:rsidRPr="0024354B">
        <w:rPr>
          <w:rFonts w:ascii="Times New Roman" w:hAnsi="Times New Roman" w:cs="Times New Roman"/>
          <w:sz w:val="28"/>
          <w:szCs w:val="28"/>
        </w:rPr>
        <w:t>Iekšlietu ministr</w:t>
      </w:r>
      <w:r w:rsidR="00D6109C">
        <w:rPr>
          <w:rFonts w:ascii="Times New Roman" w:hAnsi="Times New Roman" w:cs="Times New Roman"/>
          <w:sz w:val="28"/>
          <w:szCs w:val="28"/>
        </w:rPr>
        <w:t>e</w:t>
      </w:r>
      <w:r w:rsidRPr="0024354B">
        <w:rPr>
          <w:rFonts w:ascii="Times New Roman" w:hAnsi="Times New Roman" w:cs="Times New Roman"/>
          <w:sz w:val="28"/>
          <w:szCs w:val="28"/>
        </w:rPr>
        <w:tab/>
      </w:r>
      <w:r w:rsidRPr="0024354B">
        <w:rPr>
          <w:rFonts w:ascii="Times New Roman" w:hAnsi="Times New Roman" w:cs="Times New Roman"/>
          <w:sz w:val="28"/>
          <w:szCs w:val="28"/>
        </w:rPr>
        <w:tab/>
      </w:r>
      <w:r w:rsidRPr="0024354B">
        <w:rPr>
          <w:rFonts w:ascii="Times New Roman" w:hAnsi="Times New Roman" w:cs="Times New Roman"/>
          <w:sz w:val="28"/>
          <w:szCs w:val="28"/>
        </w:rPr>
        <w:tab/>
      </w:r>
      <w:r w:rsidRPr="0024354B">
        <w:rPr>
          <w:rFonts w:ascii="Times New Roman" w:hAnsi="Times New Roman" w:cs="Times New Roman"/>
          <w:sz w:val="28"/>
          <w:szCs w:val="28"/>
        </w:rPr>
        <w:tab/>
      </w:r>
      <w:r w:rsidRPr="0024354B">
        <w:rPr>
          <w:rFonts w:ascii="Times New Roman" w:hAnsi="Times New Roman" w:cs="Times New Roman"/>
          <w:sz w:val="28"/>
          <w:szCs w:val="28"/>
        </w:rPr>
        <w:tab/>
      </w:r>
      <w:r w:rsidRPr="0024354B">
        <w:rPr>
          <w:rFonts w:ascii="Times New Roman" w:hAnsi="Times New Roman" w:cs="Times New Roman"/>
          <w:sz w:val="28"/>
          <w:szCs w:val="28"/>
        </w:rPr>
        <w:tab/>
      </w:r>
      <w:r w:rsidRPr="0024354B">
        <w:rPr>
          <w:rFonts w:ascii="Times New Roman" w:hAnsi="Times New Roman" w:cs="Times New Roman"/>
          <w:sz w:val="28"/>
          <w:szCs w:val="28"/>
        </w:rPr>
        <w:tab/>
      </w:r>
      <w:r w:rsidR="00D6109C">
        <w:rPr>
          <w:rFonts w:ascii="Times New Roman" w:hAnsi="Times New Roman" w:cs="Times New Roman"/>
          <w:sz w:val="28"/>
          <w:szCs w:val="28"/>
        </w:rPr>
        <w:t>Marija Golubeva</w:t>
      </w:r>
    </w:p>
    <w:p w14:paraId="52447009" w14:textId="77777777" w:rsidR="00BD4DBF" w:rsidRPr="0024354B" w:rsidRDefault="00BD4DBF" w:rsidP="00894C55">
      <w:pPr>
        <w:tabs>
          <w:tab w:val="left" w:pos="6237"/>
        </w:tabs>
        <w:spacing w:after="0" w:line="240" w:lineRule="auto"/>
        <w:ind w:firstLine="720"/>
        <w:rPr>
          <w:rFonts w:ascii="Times New Roman" w:hAnsi="Times New Roman" w:cs="Times New Roman"/>
          <w:sz w:val="28"/>
          <w:szCs w:val="28"/>
        </w:rPr>
      </w:pPr>
    </w:p>
    <w:p w14:paraId="07D99A74" w14:textId="2AE81F2E" w:rsidR="00AD330B" w:rsidRPr="0024354B" w:rsidRDefault="00AD330B" w:rsidP="00AD330B">
      <w:pPr>
        <w:pStyle w:val="TEKSTS"/>
        <w:ind w:firstLine="0"/>
        <w:rPr>
          <w:rFonts w:ascii="Times New Roman" w:hAnsi="Times New Roman" w:cs="Times New Roman"/>
          <w:sz w:val="20"/>
          <w:szCs w:val="20"/>
        </w:rPr>
      </w:pPr>
      <w:r w:rsidRPr="0024354B">
        <w:rPr>
          <w:rFonts w:ascii="Times New Roman" w:hAnsi="Times New Roman" w:cs="Times New Roman"/>
          <w:sz w:val="20"/>
          <w:szCs w:val="20"/>
        </w:rPr>
        <w:fldChar w:fldCharType="begin"/>
      </w:r>
      <w:r w:rsidRPr="0024354B">
        <w:rPr>
          <w:rFonts w:ascii="Times New Roman" w:hAnsi="Times New Roman" w:cs="Times New Roman"/>
          <w:sz w:val="20"/>
          <w:szCs w:val="20"/>
        </w:rPr>
        <w:instrText xml:space="preserve"> DATE  \@ "dd.MM.yyyy." </w:instrText>
      </w:r>
      <w:r w:rsidRPr="0024354B">
        <w:rPr>
          <w:rFonts w:ascii="Times New Roman" w:hAnsi="Times New Roman" w:cs="Times New Roman"/>
          <w:sz w:val="20"/>
          <w:szCs w:val="20"/>
        </w:rPr>
        <w:fldChar w:fldCharType="separate"/>
      </w:r>
      <w:r w:rsidR="008667A4">
        <w:rPr>
          <w:rFonts w:ascii="Times New Roman" w:hAnsi="Times New Roman" w:cs="Times New Roman"/>
          <w:noProof/>
          <w:sz w:val="20"/>
          <w:szCs w:val="20"/>
        </w:rPr>
        <w:t>11.10.2021.</w:t>
      </w:r>
      <w:r w:rsidRPr="0024354B">
        <w:rPr>
          <w:rFonts w:ascii="Times New Roman" w:hAnsi="Times New Roman" w:cs="Times New Roman"/>
          <w:sz w:val="20"/>
          <w:szCs w:val="20"/>
        </w:rPr>
        <w:fldChar w:fldCharType="end"/>
      </w:r>
      <w:r w:rsidRPr="0024354B">
        <w:rPr>
          <w:rFonts w:ascii="Times New Roman" w:hAnsi="Times New Roman" w:cs="Times New Roman"/>
          <w:sz w:val="20"/>
          <w:szCs w:val="20"/>
        </w:rPr>
        <w:t xml:space="preserve"> </w:t>
      </w:r>
      <w:r w:rsidRPr="0024354B">
        <w:rPr>
          <w:rFonts w:ascii="Times New Roman" w:hAnsi="Times New Roman" w:cs="Times New Roman"/>
          <w:sz w:val="20"/>
          <w:szCs w:val="20"/>
        </w:rPr>
        <w:fldChar w:fldCharType="begin"/>
      </w:r>
      <w:r w:rsidRPr="0024354B">
        <w:rPr>
          <w:rFonts w:ascii="Times New Roman" w:hAnsi="Times New Roman" w:cs="Times New Roman"/>
          <w:sz w:val="20"/>
          <w:szCs w:val="20"/>
        </w:rPr>
        <w:instrText xml:space="preserve"> TIME  \@ "HH:mm" </w:instrText>
      </w:r>
      <w:r w:rsidRPr="0024354B">
        <w:rPr>
          <w:rFonts w:ascii="Times New Roman" w:hAnsi="Times New Roman" w:cs="Times New Roman"/>
          <w:sz w:val="20"/>
          <w:szCs w:val="20"/>
        </w:rPr>
        <w:fldChar w:fldCharType="separate"/>
      </w:r>
      <w:r w:rsidR="008667A4">
        <w:rPr>
          <w:rFonts w:ascii="Times New Roman" w:hAnsi="Times New Roman" w:cs="Times New Roman"/>
          <w:noProof/>
          <w:sz w:val="20"/>
          <w:szCs w:val="20"/>
        </w:rPr>
        <w:t>14:38</w:t>
      </w:r>
      <w:r w:rsidRPr="0024354B">
        <w:rPr>
          <w:rFonts w:ascii="Times New Roman" w:hAnsi="Times New Roman" w:cs="Times New Roman"/>
          <w:sz w:val="20"/>
          <w:szCs w:val="20"/>
        </w:rPr>
        <w:fldChar w:fldCharType="end"/>
      </w:r>
    </w:p>
    <w:p w14:paraId="4207012C" w14:textId="00995EB6" w:rsidR="00AD330B" w:rsidRPr="0024354B" w:rsidRDefault="00AD330B" w:rsidP="00AD330B">
      <w:pPr>
        <w:pStyle w:val="TEKSTS"/>
        <w:ind w:firstLine="0"/>
        <w:rPr>
          <w:rFonts w:ascii="Times New Roman" w:hAnsi="Times New Roman" w:cs="Times New Roman"/>
          <w:sz w:val="20"/>
          <w:szCs w:val="20"/>
        </w:rPr>
      </w:pPr>
      <w:r w:rsidRPr="0024354B">
        <w:rPr>
          <w:rFonts w:ascii="Times New Roman" w:hAnsi="Times New Roman" w:cs="Times New Roman"/>
          <w:sz w:val="20"/>
          <w:szCs w:val="20"/>
        </w:rPr>
        <w:t xml:space="preserve">Vārdu skaits: </w:t>
      </w:r>
      <w:r w:rsidR="00DD5CE2">
        <w:rPr>
          <w:rFonts w:ascii="Times New Roman" w:hAnsi="Times New Roman" w:cs="Times New Roman"/>
          <w:sz w:val="20"/>
          <w:szCs w:val="20"/>
        </w:rPr>
        <w:t>10</w:t>
      </w:r>
      <w:r w:rsidR="00A42E29">
        <w:rPr>
          <w:rFonts w:ascii="Times New Roman" w:hAnsi="Times New Roman" w:cs="Times New Roman"/>
          <w:sz w:val="20"/>
          <w:szCs w:val="20"/>
        </w:rPr>
        <w:t>1</w:t>
      </w:r>
      <w:r w:rsidR="007D2119">
        <w:rPr>
          <w:rFonts w:ascii="Times New Roman" w:hAnsi="Times New Roman" w:cs="Times New Roman"/>
          <w:sz w:val="20"/>
          <w:szCs w:val="20"/>
        </w:rPr>
        <w:t>66</w:t>
      </w:r>
    </w:p>
    <w:p w14:paraId="21C4D532" w14:textId="77777777" w:rsidR="00894C55" w:rsidRPr="0024354B" w:rsidRDefault="00894C55" w:rsidP="00894C55">
      <w:pPr>
        <w:tabs>
          <w:tab w:val="left" w:pos="6237"/>
        </w:tabs>
        <w:spacing w:after="0" w:line="240" w:lineRule="auto"/>
        <w:ind w:firstLine="720"/>
        <w:rPr>
          <w:rFonts w:ascii="Times New Roman" w:hAnsi="Times New Roman" w:cs="Times New Roman"/>
          <w:sz w:val="28"/>
          <w:szCs w:val="28"/>
        </w:rPr>
      </w:pPr>
    </w:p>
    <w:p w14:paraId="5F1C5052" w14:textId="77777777" w:rsidR="00475A14" w:rsidRDefault="00475A14" w:rsidP="00AD330B">
      <w:pPr>
        <w:pStyle w:val="TEKSTS"/>
        <w:ind w:firstLine="0"/>
        <w:rPr>
          <w:rFonts w:ascii="Times New Roman" w:hAnsi="Times New Roman" w:cs="Times New Roman"/>
          <w:sz w:val="20"/>
          <w:szCs w:val="20"/>
        </w:rPr>
      </w:pPr>
    </w:p>
    <w:p w14:paraId="17339B56" w14:textId="0FB99F2E" w:rsidR="00AD330B" w:rsidRPr="0024354B" w:rsidRDefault="00AD330B" w:rsidP="00AD330B">
      <w:pPr>
        <w:pStyle w:val="TEKSTS"/>
        <w:ind w:firstLine="0"/>
        <w:rPr>
          <w:rFonts w:ascii="Times New Roman" w:hAnsi="Times New Roman" w:cs="Times New Roman"/>
          <w:sz w:val="20"/>
          <w:szCs w:val="20"/>
        </w:rPr>
      </w:pPr>
      <w:r w:rsidRPr="0024354B">
        <w:rPr>
          <w:rFonts w:ascii="Times New Roman" w:hAnsi="Times New Roman" w:cs="Times New Roman"/>
          <w:sz w:val="20"/>
          <w:szCs w:val="20"/>
        </w:rPr>
        <w:fldChar w:fldCharType="begin"/>
      </w:r>
      <w:r w:rsidRPr="0024354B">
        <w:rPr>
          <w:rFonts w:ascii="Times New Roman" w:hAnsi="Times New Roman" w:cs="Times New Roman"/>
          <w:sz w:val="20"/>
          <w:szCs w:val="20"/>
        </w:rPr>
        <w:instrText xml:space="preserve"> AUTHOR   \* MERGEFORMAT </w:instrText>
      </w:r>
      <w:r w:rsidRPr="0024354B">
        <w:rPr>
          <w:rFonts w:ascii="Times New Roman" w:hAnsi="Times New Roman" w:cs="Times New Roman"/>
          <w:sz w:val="20"/>
          <w:szCs w:val="20"/>
        </w:rPr>
        <w:fldChar w:fldCharType="separate"/>
      </w:r>
      <w:r w:rsidRPr="0024354B">
        <w:rPr>
          <w:rFonts w:ascii="Times New Roman" w:hAnsi="Times New Roman" w:cs="Times New Roman"/>
          <w:sz w:val="20"/>
          <w:szCs w:val="20"/>
        </w:rPr>
        <w:t>S.Klementjeva</w:t>
      </w:r>
      <w:r w:rsidRPr="0024354B">
        <w:rPr>
          <w:rFonts w:ascii="Times New Roman" w:hAnsi="Times New Roman" w:cs="Times New Roman"/>
          <w:sz w:val="20"/>
          <w:szCs w:val="20"/>
        </w:rPr>
        <w:fldChar w:fldCharType="end"/>
      </w:r>
      <w:r w:rsidRPr="0024354B">
        <w:rPr>
          <w:rFonts w:ascii="Times New Roman" w:hAnsi="Times New Roman" w:cs="Times New Roman"/>
          <w:sz w:val="20"/>
          <w:szCs w:val="20"/>
        </w:rPr>
        <w:t xml:space="preserve">, </w:t>
      </w:r>
    </w:p>
    <w:p w14:paraId="31DAE040" w14:textId="77777777" w:rsidR="00AD330B" w:rsidRPr="0024354B" w:rsidRDefault="00AD330B" w:rsidP="00AD330B">
      <w:pPr>
        <w:pStyle w:val="TEKSTS"/>
        <w:ind w:firstLine="0"/>
        <w:rPr>
          <w:rFonts w:ascii="Times New Roman" w:hAnsi="Times New Roman" w:cs="Times New Roman"/>
        </w:rPr>
      </w:pPr>
      <w:r w:rsidRPr="0024354B">
        <w:rPr>
          <w:rFonts w:ascii="Times New Roman" w:hAnsi="Times New Roman" w:cs="Times New Roman"/>
          <w:sz w:val="20"/>
          <w:szCs w:val="20"/>
        </w:rPr>
        <w:t xml:space="preserve">67208509, </w:t>
      </w:r>
      <w:hyperlink r:id="rId9" w:history="1">
        <w:r w:rsidRPr="0024354B">
          <w:rPr>
            <w:rStyle w:val="Hyperlink"/>
            <w:rFonts w:ascii="Times New Roman" w:hAnsi="Times New Roman" w:cs="Times New Roman"/>
            <w:sz w:val="20"/>
          </w:rPr>
          <w:t>Sarmite.Klementjeva@ic.iem.gov.lv</w:t>
        </w:r>
      </w:hyperlink>
      <w:r w:rsidRPr="0024354B">
        <w:rPr>
          <w:rStyle w:val="Hyperlink"/>
          <w:rFonts w:ascii="Times New Roman" w:hAnsi="Times New Roman" w:cs="Times New Roman"/>
          <w:sz w:val="20"/>
        </w:rPr>
        <w:t xml:space="preserve"> </w:t>
      </w:r>
    </w:p>
    <w:p w14:paraId="34D9BEF5" w14:textId="77777777" w:rsidR="00AD330B" w:rsidRPr="0024354B" w:rsidRDefault="00AD330B" w:rsidP="00AD330B">
      <w:pPr>
        <w:pStyle w:val="NormalWeb"/>
        <w:tabs>
          <w:tab w:val="left" w:pos="5010"/>
        </w:tabs>
        <w:spacing w:before="0" w:beforeAutospacing="0" w:after="0" w:afterAutospacing="0"/>
        <w:rPr>
          <w:rStyle w:val="rvts6"/>
          <w:sz w:val="20"/>
          <w:szCs w:val="20"/>
        </w:rPr>
      </w:pPr>
      <w:proofErr w:type="spellStart"/>
      <w:r w:rsidRPr="0024354B">
        <w:rPr>
          <w:rStyle w:val="rvts6"/>
          <w:sz w:val="20"/>
          <w:szCs w:val="20"/>
        </w:rPr>
        <w:t>M.Kukjāne</w:t>
      </w:r>
      <w:proofErr w:type="spellEnd"/>
    </w:p>
    <w:p w14:paraId="207F9054" w14:textId="77777777" w:rsidR="00894C55" w:rsidRPr="0024354B" w:rsidRDefault="00AD330B" w:rsidP="00AD330B">
      <w:pPr>
        <w:rPr>
          <w:rFonts w:ascii="Times New Roman" w:hAnsi="Times New Roman" w:cs="Times New Roman"/>
          <w:sz w:val="20"/>
          <w:szCs w:val="20"/>
          <w:u w:val="single"/>
        </w:rPr>
      </w:pPr>
      <w:r w:rsidRPr="0024354B">
        <w:rPr>
          <w:rFonts w:ascii="Times New Roman" w:hAnsi="Times New Roman" w:cs="Times New Roman"/>
          <w:sz w:val="20"/>
          <w:szCs w:val="20"/>
        </w:rPr>
        <w:t xml:space="preserve">67208544, </w:t>
      </w:r>
      <w:hyperlink r:id="rId10" w:history="1">
        <w:r w:rsidRPr="0024354B">
          <w:rPr>
            <w:rStyle w:val="Hyperlink"/>
            <w:rFonts w:ascii="Times New Roman" w:hAnsi="Times New Roman" w:cs="Times New Roman"/>
            <w:sz w:val="20"/>
            <w:szCs w:val="20"/>
          </w:rPr>
          <w:t>Margita.Kukjane@ic.iem.gov.lv</w:t>
        </w:r>
      </w:hyperlink>
      <w:r w:rsidRPr="0024354B">
        <w:rPr>
          <w:rFonts w:ascii="Times New Roman" w:hAnsi="Times New Roman" w:cs="Times New Roman"/>
          <w:sz w:val="20"/>
          <w:szCs w:val="20"/>
        </w:rPr>
        <w:t xml:space="preserve"> </w:t>
      </w:r>
    </w:p>
    <w:sectPr w:rsidR="00894C55" w:rsidRPr="0024354B" w:rsidSect="009A2654">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546E58" w14:textId="77777777" w:rsidR="00D54E40" w:rsidRDefault="00D54E40" w:rsidP="00894C55">
      <w:pPr>
        <w:spacing w:after="0" w:line="240" w:lineRule="auto"/>
      </w:pPr>
      <w:r>
        <w:separator/>
      </w:r>
    </w:p>
  </w:endnote>
  <w:endnote w:type="continuationSeparator" w:id="0">
    <w:p w14:paraId="591DDB6D" w14:textId="77777777" w:rsidR="00D54E40" w:rsidRDefault="00D54E40"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Arial"/>
    <w:panose1 w:val="00000000000000000000"/>
    <w:charset w:val="EE"/>
    <w:family w:val="swiss"/>
    <w:notTrueType/>
    <w:pitch w:val="default"/>
    <w:sig w:usb0="00000001" w:usb1="00000000" w:usb2="00000000" w:usb3="00000000" w:csb0="00000003"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2F894" w14:textId="77777777" w:rsidR="009919DB" w:rsidRDefault="009919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19011" w14:textId="05315AE2" w:rsidR="009919DB" w:rsidRPr="00894C55" w:rsidRDefault="009919DB">
    <w:pPr>
      <w:pStyle w:val="Footer"/>
      <w:rPr>
        <w:rFonts w:ascii="Times New Roman" w:hAnsi="Times New Roman" w:cs="Times New Roman"/>
        <w:sz w:val="20"/>
        <w:szCs w:val="20"/>
      </w:rPr>
    </w:pPr>
    <w:r>
      <w:rPr>
        <w:rFonts w:ascii="Times New Roman" w:hAnsi="Times New Roman" w:cs="Times New Roman"/>
        <w:sz w:val="20"/>
        <w:szCs w:val="20"/>
      </w:rPr>
      <w:t>IEMAnot_070921_SRLGroz</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877AA" w14:textId="1D528F73" w:rsidR="009919DB" w:rsidRPr="005367A3" w:rsidRDefault="009919DB" w:rsidP="005367A3">
    <w:pPr>
      <w:pStyle w:val="Footer"/>
      <w:rPr>
        <w:rFonts w:ascii="Times New Roman" w:hAnsi="Times New Roman" w:cs="Times New Roman"/>
        <w:sz w:val="20"/>
        <w:szCs w:val="20"/>
      </w:rPr>
    </w:pPr>
    <w:r>
      <w:rPr>
        <w:rFonts w:ascii="Times New Roman" w:hAnsi="Times New Roman" w:cs="Times New Roman"/>
        <w:sz w:val="20"/>
        <w:szCs w:val="20"/>
      </w:rPr>
      <w:t>IEMAnot_070921_SRLGroz</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CFC2F" w14:textId="77777777" w:rsidR="00D54E40" w:rsidRDefault="00D54E40" w:rsidP="00894C55">
      <w:pPr>
        <w:spacing w:after="0" w:line="240" w:lineRule="auto"/>
      </w:pPr>
      <w:r>
        <w:separator/>
      </w:r>
    </w:p>
  </w:footnote>
  <w:footnote w:type="continuationSeparator" w:id="0">
    <w:p w14:paraId="6C25B3D7" w14:textId="77777777" w:rsidR="00D54E40" w:rsidRDefault="00D54E40" w:rsidP="00894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404D5" w14:textId="77777777" w:rsidR="009919DB" w:rsidRDefault="009919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58D1C2B0" w14:textId="54BDAA56" w:rsidR="009919DB" w:rsidRPr="00C25B49" w:rsidRDefault="009919DB">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9C2612">
          <w:rPr>
            <w:rFonts w:ascii="Times New Roman" w:hAnsi="Times New Roman" w:cs="Times New Roman"/>
            <w:noProof/>
            <w:sz w:val="24"/>
            <w:szCs w:val="20"/>
          </w:rPr>
          <w:t>30</w:t>
        </w:r>
        <w:r w:rsidRPr="00C25B49">
          <w:rPr>
            <w:rFonts w:ascii="Times New Roman" w:hAnsi="Times New Roman" w:cs="Times New Roman"/>
            <w:noProof/>
            <w:sz w:val="24"/>
            <w:szCs w:val="20"/>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E48C6" w14:textId="77777777" w:rsidR="009919DB" w:rsidRDefault="009919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F568C"/>
    <w:multiLevelType w:val="hybridMultilevel"/>
    <w:tmpl w:val="25F46998"/>
    <w:lvl w:ilvl="0" w:tplc="2FF2A8D8">
      <w:start w:val="1"/>
      <w:numFmt w:val="bullet"/>
      <w:lvlText w:val=""/>
      <w:lvlJc w:val="left"/>
      <w:pPr>
        <w:ind w:left="1162" w:hanging="360"/>
      </w:pPr>
      <w:rPr>
        <w:rFonts w:ascii="Symbol" w:hAnsi="Symbol" w:hint="default"/>
      </w:rPr>
    </w:lvl>
    <w:lvl w:ilvl="1" w:tplc="04260003" w:tentative="1">
      <w:start w:val="1"/>
      <w:numFmt w:val="bullet"/>
      <w:lvlText w:val="o"/>
      <w:lvlJc w:val="left"/>
      <w:pPr>
        <w:ind w:left="1882" w:hanging="360"/>
      </w:pPr>
      <w:rPr>
        <w:rFonts w:ascii="Courier New" w:hAnsi="Courier New" w:cs="Courier New" w:hint="default"/>
      </w:rPr>
    </w:lvl>
    <w:lvl w:ilvl="2" w:tplc="04260005" w:tentative="1">
      <w:start w:val="1"/>
      <w:numFmt w:val="bullet"/>
      <w:lvlText w:val=""/>
      <w:lvlJc w:val="left"/>
      <w:pPr>
        <w:ind w:left="2602" w:hanging="360"/>
      </w:pPr>
      <w:rPr>
        <w:rFonts w:ascii="Wingdings" w:hAnsi="Wingdings" w:hint="default"/>
      </w:rPr>
    </w:lvl>
    <w:lvl w:ilvl="3" w:tplc="04260001" w:tentative="1">
      <w:start w:val="1"/>
      <w:numFmt w:val="bullet"/>
      <w:lvlText w:val=""/>
      <w:lvlJc w:val="left"/>
      <w:pPr>
        <w:ind w:left="3322" w:hanging="360"/>
      </w:pPr>
      <w:rPr>
        <w:rFonts w:ascii="Symbol" w:hAnsi="Symbol" w:hint="default"/>
      </w:rPr>
    </w:lvl>
    <w:lvl w:ilvl="4" w:tplc="04260003" w:tentative="1">
      <w:start w:val="1"/>
      <w:numFmt w:val="bullet"/>
      <w:lvlText w:val="o"/>
      <w:lvlJc w:val="left"/>
      <w:pPr>
        <w:ind w:left="4042" w:hanging="360"/>
      </w:pPr>
      <w:rPr>
        <w:rFonts w:ascii="Courier New" w:hAnsi="Courier New" w:cs="Courier New" w:hint="default"/>
      </w:rPr>
    </w:lvl>
    <w:lvl w:ilvl="5" w:tplc="04260005" w:tentative="1">
      <w:start w:val="1"/>
      <w:numFmt w:val="bullet"/>
      <w:lvlText w:val=""/>
      <w:lvlJc w:val="left"/>
      <w:pPr>
        <w:ind w:left="4762" w:hanging="360"/>
      </w:pPr>
      <w:rPr>
        <w:rFonts w:ascii="Wingdings" w:hAnsi="Wingdings" w:hint="default"/>
      </w:rPr>
    </w:lvl>
    <w:lvl w:ilvl="6" w:tplc="04260001" w:tentative="1">
      <w:start w:val="1"/>
      <w:numFmt w:val="bullet"/>
      <w:lvlText w:val=""/>
      <w:lvlJc w:val="left"/>
      <w:pPr>
        <w:ind w:left="5482" w:hanging="360"/>
      </w:pPr>
      <w:rPr>
        <w:rFonts w:ascii="Symbol" w:hAnsi="Symbol" w:hint="default"/>
      </w:rPr>
    </w:lvl>
    <w:lvl w:ilvl="7" w:tplc="04260003" w:tentative="1">
      <w:start w:val="1"/>
      <w:numFmt w:val="bullet"/>
      <w:lvlText w:val="o"/>
      <w:lvlJc w:val="left"/>
      <w:pPr>
        <w:ind w:left="6202" w:hanging="360"/>
      </w:pPr>
      <w:rPr>
        <w:rFonts w:ascii="Courier New" w:hAnsi="Courier New" w:cs="Courier New" w:hint="default"/>
      </w:rPr>
    </w:lvl>
    <w:lvl w:ilvl="8" w:tplc="04260005" w:tentative="1">
      <w:start w:val="1"/>
      <w:numFmt w:val="bullet"/>
      <w:lvlText w:val=""/>
      <w:lvlJc w:val="left"/>
      <w:pPr>
        <w:ind w:left="6922" w:hanging="360"/>
      </w:pPr>
      <w:rPr>
        <w:rFonts w:ascii="Wingdings" w:hAnsi="Wingdings" w:hint="default"/>
      </w:rPr>
    </w:lvl>
  </w:abstractNum>
  <w:abstractNum w:abstractNumId="1" w15:restartNumberingAfterBreak="0">
    <w:nsid w:val="150F15C8"/>
    <w:multiLevelType w:val="hybridMultilevel"/>
    <w:tmpl w:val="2E66538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2ED1E6E"/>
    <w:multiLevelType w:val="hybridMultilevel"/>
    <w:tmpl w:val="1EB6B126"/>
    <w:lvl w:ilvl="0" w:tplc="425C4DEE">
      <w:start w:val="1"/>
      <w:numFmt w:val="decimal"/>
      <w:lvlText w:val="%1)"/>
      <w:lvlJc w:val="left"/>
      <w:pPr>
        <w:ind w:left="854" w:hanging="360"/>
      </w:pPr>
      <w:rPr>
        <w:rFonts w:hint="default"/>
      </w:rPr>
    </w:lvl>
    <w:lvl w:ilvl="1" w:tplc="04260019" w:tentative="1">
      <w:start w:val="1"/>
      <w:numFmt w:val="lowerLetter"/>
      <w:lvlText w:val="%2."/>
      <w:lvlJc w:val="left"/>
      <w:pPr>
        <w:ind w:left="1574" w:hanging="360"/>
      </w:pPr>
    </w:lvl>
    <w:lvl w:ilvl="2" w:tplc="0426001B" w:tentative="1">
      <w:start w:val="1"/>
      <w:numFmt w:val="lowerRoman"/>
      <w:lvlText w:val="%3."/>
      <w:lvlJc w:val="right"/>
      <w:pPr>
        <w:ind w:left="2294" w:hanging="180"/>
      </w:pPr>
    </w:lvl>
    <w:lvl w:ilvl="3" w:tplc="0426000F" w:tentative="1">
      <w:start w:val="1"/>
      <w:numFmt w:val="decimal"/>
      <w:lvlText w:val="%4."/>
      <w:lvlJc w:val="left"/>
      <w:pPr>
        <w:ind w:left="3014" w:hanging="360"/>
      </w:pPr>
    </w:lvl>
    <w:lvl w:ilvl="4" w:tplc="04260019" w:tentative="1">
      <w:start w:val="1"/>
      <w:numFmt w:val="lowerLetter"/>
      <w:lvlText w:val="%5."/>
      <w:lvlJc w:val="left"/>
      <w:pPr>
        <w:ind w:left="3734" w:hanging="360"/>
      </w:pPr>
    </w:lvl>
    <w:lvl w:ilvl="5" w:tplc="0426001B" w:tentative="1">
      <w:start w:val="1"/>
      <w:numFmt w:val="lowerRoman"/>
      <w:lvlText w:val="%6."/>
      <w:lvlJc w:val="right"/>
      <w:pPr>
        <w:ind w:left="4454" w:hanging="180"/>
      </w:pPr>
    </w:lvl>
    <w:lvl w:ilvl="6" w:tplc="0426000F" w:tentative="1">
      <w:start w:val="1"/>
      <w:numFmt w:val="decimal"/>
      <w:lvlText w:val="%7."/>
      <w:lvlJc w:val="left"/>
      <w:pPr>
        <w:ind w:left="5174" w:hanging="360"/>
      </w:pPr>
    </w:lvl>
    <w:lvl w:ilvl="7" w:tplc="04260019" w:tentative="1">
      <w:start w:val="1"/>
      <w:numFmt w:val="lowerLetter"/>
      <w:lvlText w:val="%8."/>
      <w:lvlJc w:val="left"/>
      <w:pPr>
        <w:ind w:left="5894" w:hanging="360"/>
      </w:pPr>
    </w:lvl>
    <w:lvl w:ilvl="8" w:tplc="0426001B" w:tentative="1">
      <w:start w:val="1"/>
      <w:numFmt w:val="lowerRoman"/>
      <w:lvlText w:val="%9."/>
      <w:lvlJc w:val="right"/>
      <w:pPr>
        <w:ind w:left="6614" w:hanging="180"/>
      </w:pPr>
    </w:lvl>
  </w:abstractNum>
  <w:abstractNum w:abstractNumId="3" w15:restartNumberingAfterBreak="0">
    <w:nsid w:val="26C86DCD"/>
    <w:multiLevelType w:val="hybridMultilevel"/>
    <w:tmpl w:val="2E66538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48E6D36"/>
    <w:multiLevelType w:val="hybridMultilevel"/>
    <w:tmpl w:val="023C016A"/>
    <w:lvl w:ilvl="0" w:tplc="2FF2A8D8">
      <w:start w:val="1"/>
      <w:numFmt w:val="bullet"/>
      <w:lvlText w:val=""/>
      <w:lvlJc w:val="left"/>
      <w:pPr>
        <w:ind w:left="1257" w:hanging="360"/>
      </w:pPr>
      <w:rPr>
        <w:rFonts w:ascii="Symbol" w:hAnsi="Symbol" w:hint="default"/>
      </w:rPr>
    </w:lvl>
    <w:lvl w:ilvl="1" w:tplc="04260003" w:tentative="1">
      <w:start w:val="1"/>
      <w:numFmt w:val="bullet"/>
      <w:lvlText w:val="o"/>
      <w:lvlJc w:val="left"/>
      <w:pPr>
        <w:ind w:left="1977" w:hanging="360"/>
      </w:pPr>
      <w:rPr>
        <w:rFonts w:ascii="Courier New" w:hAnsi="Courier New" w:cs="Courier New" w:hint="default"/>
      </w:rPr>
    </w:lvl>
    <w:lvl w:ilvl="2" w:tplc="04260005" w:tentative="1">
      <w:start w:val="1"/>
      <w:numFmt w:val="bullet"/>
      <w:lvlText w:val=""/>
      <w:lvlJc w:val="left"/>
      <w:pPr>
        <w:ind w:left="2697" w:hanging="360"/>
      </w:pPr>
      <w:rPr>
        <w:rFonts w:ascii="Wingdings" w:hAnsi="Wingdings" w:hint="default"/>
      </w:rPr>
    </w:lvl>
    <w:lvl w:ilvl="3" w:tplc="04260001" w:tentative="1">
      <w:start w:val="1"/>
      <w:numFmt w:val="bullet"/>
      <w:lvlText w:val=""/>
      <w:lvlJc w:val="left"/>
      <w:pPr>
        <w:ind w:left="3417" w:hanging="360"/>
      </w:pPr>
      <w:rPr>
        <w:rFonts w:ascii="Symbol" w:hAnsi="Symbol" w:hint="default"/>
      </w:rPr>
    </w:lvl>
    <w:lvl w:ilvl="4" w:tplc="04260003" w:tentative="1">
      <w:start w:val="1"/>
      <w:numFmt w:val="bullet"/>
      <w:lvlText w:val="o"/>
      <w:lvlJc w:val="left"/>
      <w:pPr>
        <w:ind w:left="4137" w:hanging="360"/>
      </w:pPr>
      <w:rPr>
        <w:rFonts w:ascii="Courier New" w:hAnsi="Courier New" w:cs="Courier New" w:hint="default"/>
      </w:rPr>
    </w:lvl>
    <w:lvl w:ilvl="5" w:tplc="04260005" w:tentative="1">
      <w:start w:val="1"/>
      <w:numFmt w:val="bullet"/>
      <w:lvlText w:val=""/>
      <w:lvlJc w:val="left"/>
      <w:pPr>
        <w:ind w:left="4857" w:hanging="360"/>
      </w:pPr>
      <w:rPr>
        <w:rFonts w:ascii="Wingdings" w:hAnsi="Wingdings" w:hint="default"/>
      </w:rPr>
    </w:lvl>
    <w:lvl w:ilvl="6" w:tplc="04260001" w:tentative="1">
      <w:start w:val="1"/>
      <w:numFmt w:val="bullet"/>
      <w:lvlText w:val=""/>
      <w:lvlJc w:val="left"/>
      <w:pPr>
        <w:ind w:left="5577" w:hanging="360"/>
      </w:pPr>
      <w:rPr>
        <w:rFonts w:ascii="Symbol" w:hAnsi="Symbol" w:hint="default"/>
      </w:rPr>
    </w:lvl>
    <w:lvl w:ilvl="7" w:tplc="04260003" w:tentative="1">
      <w:start w:val="1"/>
      <w:numFmt w:val="bullet"/>
      <w:lvlText w:val="o"/>
      <w:lvlJc w:val="left"/>
      <w:pPr>
        <w:ind w:left="6297" w:hanging="360"/>
      </w:pPr>
      <w:rPr>
        <w:rFonts w:ascii="Courier New" w:hAnsi="Courier New" w:cs="Courier New" w:hint="default"/>
      </w:rPr>
    </w:lvl>
    <w:lvl w:ilvl="8" w:tplc="04260005" w:tentative="1">
      <w:start w:val="1"/>
      <w:numFmt w:val="bullet"/>
      <w:lvlText w:val=""/>
      <w:lvlJc w:val="left"/>
      <w:pPr>
        <w:ind w:left="7017" w:hanging="360"/>
      </w:pPr>
      <w:rPr>
        <w:rFonts w:ascii="Wingdings" w:hAnsi="Wingdings" w:hint="default"/>
      </w:rPr>
    </w:lvl>
  </w:abstractNum>
  <w:abstractNum w:abstractNumId="5" w15:restartNumberingAfterBreak="0">
    <w:nsid w:val="389A3DD5"/>
    <w:multiLevelType w:val="hybridMultilevel"/>
    <w:tmpl w:val="2E66538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A0D394E"/>
    <w:multiLevelType w:val="hybridMultilevel"/>
    <w:tmpl w:val="374EFBBE"/>
    <w:lvl w:ilvl="0" w:tplc="2926F8D2">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00644F"/>
    <w:multiLevelType w:val="hybridMultilevel"/>
    <w:tmpl w:val="EC5E88E6"/>
    <w:lvl w:ilvl="0" w:tplc="2FF2A8D8">
      <w:start w:val="1"/>
      <w:numFmt w:val="bullet"/>
      <w:lvlText w:val=""/>
      <w:lvlJc w:val="left"/>
      <w:pPr>
        <w:ind w:left="1258" w:hanging="360"/>
      </w:pPr>
      <w:rPr>
        <w:rFonts w:ascii="Symbol" w:hAnsi="Symbol" w:hint="default"/>
      </w:rPr>
    </w:lvl>
    <w:lvl w:ilvl="1" w:tplc="04260003" w:tentative="1">
      <w:start w:val="1"/>
      <w:numFmt w:val="bullet"/>
      <w:lvlText w:val="o"/>
      <w:lvlJc w:val="left"/>
      <w:pPr>
        <w:ind w:left="1978" w:hanging="360"/>
      </w:pPr>
      <w:rPr>
        <w:rFonts w:ascii="Courier New" w:hAnsi="Courier New" w:cs="Courier New" w:hint="default"/>
      </w:rPr>
    </w:lvl>
    <w:lvl w:ilvl="2" w:tplc="04260005" w:tentative="1">
      <w:start w:val="1"/>
      <w:numFmt w:val="bullet"/>
      <w:lvlText w:val=""/>
      <w:lvlJc w:val="left"/>
      <w:pPr>
        <w:ind w:left="2698" w:hanging="360"/>
      </w:pPr>
      <w:rPr>
        <w:rFonts w:ascii="Wingdings" w:hAnsi="Wingdings" w:hint="default"/>
      </w:rPr>
    </w:lvl>
    <w:lvl w:ilvl="3" w:tplc="04260001" w:tentative="1">
      <w:start w:val="1"/>
      <w:numFmt w:val="bullet"/>
      <w:lvlText w:val=""/>
      <w:lvlJc w:val="left"/>
      <w:pPr>
        <w:ind w:left="3418" w:hanging="360"/>
      </w:pPr>
      <w:rPr>
        <w:rFonts w:ascii="Symbol" w:hAnsi="Symbol" w:hint="default"/>
      </w:rPr>
    </w:lvl>
    <w:lvl w:ilvl="4" w:tplc="04260003" w:tentative="1">
      <w:start w:val="1"/>
      <w:numFmt w:val="bullet"/>
      <w:lvlText w:val="o"/>
      <w:lvlJc w:val="left"/>
      <w:pPr>
        <w:ind w:left="4138" w:hanging="360"/>
      </w:pPr>
      <w:rPr>
        <w:rFonts w:ascii="Courier New" w:hAnsi="Courier New" w:cs="Courier New" w:hint="default"/>
      </w:rPr>
    </w:lvl>
    <w:lvl w:ilvl="5" w:tplc="04260005" w:tentative="1">
      <w:start w:val="1"/>
      <w:numFmt w:val="bullet"/>
      <w:lvlText w:val=""/>
      <w:lvlJc w:val="left"/>
      <w:pPr>
        <w:ind w:left="4858" w:hanging="360"/>
      </w:pPr>
      <w:rPr>
        <w:rFonts w:ascii="Wingdings" w:hAnsi="Wingdings" w:hint="default"/>
      </w:rPr>
    </w:lvl>
    <w:lvl w:ilvl="6" w:tplc="04260001" w:tentative="1">
      <w:start w:val="1"/>
      <w:numFmt w:val="bullet"/>
      <w:lvlText w:val=""/>
      <w:lvlJc w:val="left"/>
      <w:pPr>
        <w:ind w:left="5578" w:hanging="360"/>
      </w:pPr>
      <w:rPr>
        <w:rFonts w:ascii="Symbol" w:hAnsi="Symbol" w:hint="default"/>
      </w:rPr>
    </w:lvl>
    <w:lvl w:ilvl="7" w:tplc="04260003" w:tentative="1">
      <w:start w:val="1"/>
      <w:numFmt w:val="bullet"/>
      <w:lvlText w:val="o"/>
      <w:lvlJc w:val="left"/>
      <w:pPr>
        <w:ind w:left="6298" w:hanging="360"/>
      </w:pPr>
      <w:rPr>
        <w:rFonts w:ascii="Courier New" w:hAnsi="Courier New" w:cs="Courier New" w:hint="default"/>
      </w:rPr>
    </w:lvl>
    <w:lvl w:ilvl="8" w:tplc="04260005" w:tentative="1">
      <w:start w:val="1"/>
      <w:numFmt w:val="bullet"/>
      <w:lvlText w:val=""/>
      <w:lvlJc w:val="left"/>
      <w:pPr>
        <w:ind w:left="7018" w:hanging="360"/>
      </w:pPr>
      <w:rPr>
        <w:rFonts w:ascii="Wingdings" w:hAnsi="Wingdings" w:hint="default"/>
      </w:rPr>
    </w:lvl>
  </w:abstractNum>
  <w:abstractNum w:abstractNumId="8" w15:restartNumberingAfterBreak="0">
    <w:nsid w:val="5A1E6E37"/>
    <w:multiLevelType w:val="hybridMultilevel"/>
    <w:tmpl w:val="C5A848AE"/>
    <w:lvl w:ilvl="0" w:tplc="2FF2A8D8">
      <w:start w:val="1"/>
      <w:numFmt w:val="bullet"/>
      <w:lvlText w:val=""/>
      <w:lvlJc w:val="left"/>
      <w:pPr>
        <w:ind w:left="1214" w:hanging="360"/>
      </w:pPr>
      <w:rPr>
        <w:rFonts w:ascii="Symbol" w:hAnsi="Symbol" w:hint="default"/>
      </w:rPr>
    </w:lvl>
    <w:lvl w:ilvl="1" w:tplc="04260003" w:tentative="1">
      <w:start w:val="1"/>
      <w:numFmt w:val="bullet"/>
      <w:lvlText w:val="o"/>
      <w:lvlJc w:val="left"/>
      <w:pPr>
        <w:ind w:left="1934" w:hanging="360"/>
      </w:pPr>
      <w:rPr>
        <w:rFonts w:ascii="Courier New" w:hAnsi="Courier New" w:cs="Courier New" w:hint="default"/>
      </w:rPr>
    </w:lvl>
    <w:lvl w:ilvl="2" w:tplc="04260005" w:tentative="1">
      <w:start w:val="1"/>
      <w:numFmt w:val="bullet"/>
      <w:lvlText w:val=""/>
      <w:lvlJc w:val="left"/>
      <w:pPr>
        <w:ind w:left="2654" w:hanging="360"/>
      </w:pPr>
      <w:rPr>
        <w:rFonts w:ascii="Wingdings" w:hAnsi="Wingdings" w:hint="default"/>
      </w:rPr>
    </w:lvl>
    <w:lvl w:ilvl="3" w:tplc="04260001" w:tentative="1">
      <w:start w:val="1"/>
      <w:numFmt w:val="bullet"/>
      <w:lvlText w:val=""/>
      <w:lvlJc w:val="left"/>
      <w:pPr>
        <w:ind w:left="3374" w:hanging="360"/>
      </w:pPr>
      <w:rPr>
        <w:rFonts w:ascii="Symbol" w:hAnsi="Symbol" w:hint="default"/>
      </w:rPr>
    </w:lvl>
    <w:lvl w:ilvl="4" w:tplc="04260003" w:tentative="1">
      <w:start w:val="1"/>
      <w:numFmt w:val="bullet"/>
      <w:lvlText w:val="o"/>
      <w:lvlJc w:val="left"/>
      <w:pPr>
        <w:ind w:left="4094" w:hanging="360"/>
      </w:pPr>
      <w:rPr>
        <w:rFonts w:ascii="Courier New" w:hAnsi="Courier New" w:cs="Courier New" w:hint="default"/>
      </w:rPr>
    </w:lvl>
    <w:lvl w:ilvl="5" w:tplc="04260005" w:tentative="1">
      <w:start w:val="1"/>
      <w:numFmt w:val="bullet"/>
      <w:lvlText w:val=""/>
      <w:lvlJc w:val="left"/>
      <w:pPr>
        <w:ind w:left="4814" w:hanging="360"/>
      </w:pPr>
      <w:rPr>
        <w:rFonts w:ascii="Wingdings" w:hAnsi="Wingdings" w:hint="default"/>
      </w:rPr>
    </w:lvl>
    <w:lvl w:ilvl="6" w:tplc="04260001" w:tentative="1">
      <w:start w:val="1"/>
      <w:numFmt w:val="bullet"/>
      <w:lvlText w:val=""/>
      <w:lvlJc w:val="left"/>
      <w:pPr>
        <w:ind w:left="5534" w:hanging="360"/>
      </w:pPr>
      <w:rPr>
        <w:rFonts w:ascii="Symbol" w:hAnsi="Symbol" w:hint="default"/>
      </w:rPr>
    </w:lvl>
    <w:lvl w:ilvl="7" w:tplc="04260003" w:tentative="1">
      <w:start w:val="1"/>
      <w:numFmt w:val="bullet"/>
      <w:lvlText w:val="o"/>
      <w:lvlJc w:val="left"/>
      <w:pPr>
        <w:ind w:left="6254" w:hanging="360"/>
      </w:pPr>
      <w:rPr>
        <w:rFonts w:ascii="Courier New" w:hAnsi="Courier New" w:cs="Courier New" w:hint="default"/>
      </w:rPr>
    </w:lvl>
    <w:lvl w:ilvl="8" w:tplc="04260005" w:tentative="1">
      <w:start w:val="1"/>
      <w:numFmt w:val="bullet"/>
      <w:lvlText w:val=""/>
      <w:lvlJc w:val="left"/>
      <w:pPr>
        <w:ind w:left="6974" w:hanging="360"/>
      </w:pPr>
      <w:rPr>
        <w:rFonts w:ascii="Wingdings" w:hAnsi="Wingdings" w:hint="default"/>
      </w:rPr>
    </w:lvl>
  </w:abstractNum>
  <w:abstractNum w:abstractNumId="9" w15:restartNumberingAfterBreak="0">
    <w:nsid w:val="5FD11C54"/>
    <w:multiLevelType w:val="hybridMultilevel"/>
    <w:tmpl w:val="797E51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5"/>
  </w:num>
  <w:num w:numId="3">
    <w:abstractNumId w:val="9"/>
  </w:num>
  <w:num w:numId="4">
    <w:abstractNumId w:val="8"/>
  </w:num>
  <w:num w:numId="5">
    <w:abstractNumId w:val="2"/>
  </w:num>
  <w:num w:numId="6">
    <w:abstractNumId w:val="7"/>
  </w:num>
  <w:num w:numId="7">
    <w:abstractNumId w:val="4"/>
  </w:num>
  <w:num w:numId="8">
    <w:abstractNumId w:val="0"/>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55"/>
    <w:rsid w:val="000008D2"/>
    <w:rsid w:val="00004641"/>
    <w:rsid w:val="000059AD"/>
    <w:rsid w:val="00005C42"/>
    <w:rsid w:val="000063E4"/>
    <w:rsid w:val="00011292"/>
    <w:rsid w:val="00011D56"/>
    <w:rsid w:val="00012B2D"/>
    <w:rsid w:val="000153A4"/>
    <w:rsid w:val="000237AE"/>
    <w:rsid w:val="000243E4"/>
    <w:rsid w:val="0003686A"/>
    <w:rsid w:val="00037FB7"/>
    <w:rsid w:val="00041C87"/>
    <w:rsid w:val="00042CE7"/>
    <w:rsid w:val="00042F25"/>
    <w:rsid w:val="000438C5"/>
    <w:rsid w:val="00045C68"/>
    <w:rsid w:val="00052324"/>
    <w:rsid w:val="00053B4B"/>
    <w:rsid w:val="00063D92"/>
    <w:rsid w:val="000652CA"/>
    <w:rsid w:val="00070C1D"/>
    <w:rsid w:val="0007353A"/>
    <w:rsid w:val="00081F74"/>
    <w:rsid w:val="00090DCE"/>
    <w:rsid w:val="000A1167"/>
    <w:rsid w:val="000B4541"/>
    <w:rsid w:val="000B47ED"/>
    <w:rsid w:val="000B5C4F"/>
    <w:rsid w:val="000C1379"/>
    <w:rsid w:val="000C3276"/>
    <w:rsid w:val="000C6286"/>
    <w:rsid w:val="000D256D"/>
    <w:rsid w:val="000D2BCF"/>
    <w:rsid w:val="000D3C26"/>
    <w:rsid w:val="000D479D"/>
    <w:rsid w:val="000D47B3"/>
    <w:rsid w:val="000E5EB2"/>
    <w:rsid w:val="000F22D6"/>
    <w:rsid w:val="00100208"/>
    <w:rsid w:val="001010F6"/>
    <w:rsid w:val="001056E2"/>
    <w:rsid w:val="00106C60"/>
    <w:rsid w:val="00106E5D"/>
    <w:rsid w:val="0010740E"/>
    <w:rsid w:val="00110EC3"/>
    <w:rsid w:val="00115292"/>
    <w:rsid w:val="00130BB7"/>
    <w:rsid w:val="00131341"/>
    <w:rsid w:val="00131711"/>
    <w:rsid w:val="00141C03"/>
    <w:rsid w:val="001450CC"/>
    <w:rsid w:val="001546F1"/>
    <w:rsid w:val="0015656F"/>
    <w:rsid w:val="00167F42"/>
    <w:rsid w:val="00175710"/>
    <w:rsid w:val="00181BB6"/>
    <w:rsid w:val="00186EE2"/>
    <w:rsid w:val="00187F60"/>
    <w:rsid w:val="00196F43"/>
    <w:rsid w:val="001A4214"/>
    <w:rsid w:val="001A4E0E"/>
    <w:rsid w:val="001A60BB"/>
    <w:rsid w:val="001B00DD"/>
    <w:rsid w:val="001B4A7A"/>
    <w:rsid w:val="001B6896"/>
    <w:rsid w:val="001C42B5"/>
    <w:rsid w:val="001C6A21"/>
    <w:rsid w:val="001C77E7"/>
    <w:rsid w:val="001D0C23"/>
    <w:rsid w:val="001D1F33"/>
    <w:rsid w:val="001D7FD9"/>
    <w:rsid w:val="001E7566"/>
    <w:rsid w:val="001E7902"/>
    <w:rsid w:val="001E7F31"/>
    <w:rsid w:val="001F5424"/>
    <w:rsid w:val="001F5D87"/>
    <w:rsid w:val="001F758B"/>
    <w:rsid w:val="00200320"/>
    <w:rsid w:val="00205166"/>
    <w:rsid w:val="002055BB"/>
    <w:rsid w:val="00220D45"/>
    <w:rsid w:val="0022169F"/>
    <w:rsid w:val="00222732"/>
    <w:rsid w:val="002227C3"/>
    <w:rsid w:val="00226A26"/>
    <w:rsid w:val="00236C82"/>
    <w:rsid w:val="00243426"/>
    <w:rsid w:val="0024354B"/>
    <w:rsid w:val="00243592"/>
    <w:rsid w:val="0024615B"/>
    <w:rsid w:val="00246C27"/>
    <w:rsid w:val="00271C6E"/>
    <w:rsid w:val="002727F3"/>
    <w:rsid w:val="00281802"/>
    <w:rsid w:val="002825C1"/>
    <w:rsid w:val="00296907"/>
    <w:rsid w:val="002971AC"/>
    <w:rsid w:val="00297210"/>
    <w:rsid w:val="002979F3"/>
    <w:rsid w:val="002A024F"/>
    <w:rsid w:val="002A1D98"/>
    <w:rsid w:val="002A4686"/>
    <w:rsid w:val="002B25C8"/>
    <w:rsid w:val="002B2E54"/>
    <w:rsid w:val="002B4EEA"/>
    <w:rsid w:val="002C0F59"/>
    <w:rsid w:val="002C56B8"/>
    <w:rsid w:val="002C79EB"/>
    <w:rsid w:val="002D0ECA"/>
    <w:rsid w:val="002D29E9"/>
    <w:rsid w:val="002E01B1"/>
    <w:rsid w:val="002E1C05"/>
    <w:rsid w:val="002E4826"/>
    <w:rsid w:val="002E68FC"/>
    <w:rsid w:val="002F4252"/>
    <w:rsid w:val="002F5B98"/>
    <w:rsid w:val="002F7686"/>
    <w:rsid w:val="003028F3"/>
    <w:rsid w:val="00305B65"/>
    <w:rsid w:val="00311624"/>
    <w:rsid w:val="00311868"/>
    <w:rsid w:val="00314B59"/>
    <w:rsid w:val="0032249D"/>
    <w:rsid w:val="00335C6E"/>
    <w:rsid w:val="0033626A"/>
    <w:rsid w:val="00343325"/>
    <w:rsid w:val="0034595D"/>
    <w:rsid w:val="00345B37"/>
    <w:rsid w:val="00346D35"/>
    <w:rsid w:val="003474C1"/>
    <w:rsid w:val="00351505"/>
    <w:rsid w:val="003644C1"/>
    <w:rsid w:val="00364F81"/>
    <w:rsid w:val="00365411"/>
    <w:rsid w:val="003671B3"/>
    <w:rsid w:val="0038219E"/>
    <w:rsid w:val="00387D71"/>
    <w:rsid w:val="00394755"/>
    <w:rsid w:val="00395BCE"/>
    <w:rsid w:val="00395CA7"/>
    <w:rsid w:val="003A67A8"/>
    <w:rsid w:val="003B03FE"/>
    <w:rsid w:val="003B0BF9"/>
    <w:rsid w:val="003B18EC"/>
    <w:rsid w:val="003B3905"/>
    <w:rsid w:val="003B4E04"/>
    <w:rsid w:val="003B5C68"/>
    <w:rsid w:val="003B5E69"/>
    <w:rsid w:val="003C19BE"/>
    <w:rsid w:val="003D2305"/>
    <w:rsid w:val="003D5E71"/>
    <w:rsid w:val="003E0791"/>
    <w:rsid w:val="003E7DDD"/>
    <w:rsid w:val="003F28AC"/>
    <w:rsid w:val="003F781B"/>
    <w:rsid w:val="00410624"/>
    <w:rsid w:val="004145B7"/>
    <w:rsid w:val="004229D0"/>
    <w:rsid w:val="00423C6E"/>
    <w:rsid w:val="00425DB1"/>
    <w:rsid w:val="00430566"/>
    <w:rsid w:val="00437FF2"/>
    <w:rsid w:val="00442760"/>
    <w:rsid w:val="004454FE"/>
    <w:rsid w:val="00446578"/>
    <w:rsid w:val="00446AD7"/>
    <w:rsid w:val="00452ADA"/>
    <w:rsid w:val="004562E0"/>
    <w:rsid w:val="00456E40"/>
    <w:rsid w:val="00457A98"/>
    <w:rsid w:val="00460648"/>
    <w:rsid w:val="00466723"/>
    <w:rsid w:val="004719CA"/>
    <w:rsid w:val="00471F27"/>
    <w:rsid w:val="00475A14"/>
    <w:rsid w:val="004857FB"/>
    <w:rsid w:val="00492335"/>
    <w:rsid w:val="00495E5F"/>
    <w:rsid w:val="004963C2"/>
    <w:rsid w:val="004A2AB4"/>
    <w:rsid w:val="004A47EB"/>
    <w:rsid w:val="004A53F9"/>
    <w:rsid w:val="004A7A4C"/>
    <w:rsid w:val="004B1A87"/>
    <w:rsid w:val="004B499F"/>
    <w:rsid w:val="004C0BC1"/>
    <w:rsid w:val="004C32EA"/>
    <w:rsid w:val="004C6AFD"/>
    <w:rsid w:val="004C70B7"/>
    <w:rsid w:val="004D04D6"/>
    <w:rsid w:val="004D4406"/>
    <w:rsid w:val="004D4F1F"/>
    <w:rsid w:val="004D6E1F"/>
    <w:rsid w:val="004E4B23"/>
    <w:rsid w:val="004F0D46"/>
    <w:rsid w:val="004F2C91"/>
    <w:rsid w:val="004F40F6"/>
    <w:rsid w:val="0050178F"/>
    <w:rsid w:val="005020E2"/>
    <w:rsid w:val="00504E08"/>
    <w:rsid w:val="00507DB0"/>
    <w:rsid w:val="00530F41"/>
    <w:rsid w:val="00533140"/>
    <w:rsid w:val="005367A3"/>
    <w:rsid w:val="0054701F"/>
    <w:rsid w:val="005475A6"/>
    <w:rsid w:val="00555B4F"/>
    <w:rsid w:val="00555E06"/>
    <w:rsid w:val="00560FED"/>
    <w:rsid w:val="00565B17"/>
    <w:rsid w:val="00566877"/>
    <w:rsid w:val="00570961"/>
    <w:rsid w:val="00570FC7"/>
    <w:rsid w:val="0058281B"/>
    <w:rsid w:val="00585D10"/>
    <w:rsid w:val="005948C8"/>
    <w:rsid w:val="00594B74"/>
    <w:rsid w:val="00595069"/>
    <w:rsid w:val="005952E2"/>
    <w:rsid w:val="005953A9"/>
    <w:rsid w:val="005958EC"/>
    <w:rsid w:val="00595FBB"/>
    <w:rsid w:val="005A062D"/>
    <w:rsid w:val="005A5383"/>
    <w:rsid w:val="005B0584"/>
    <w:rsid w:val="005B1B60"/>
    <w:rsid w:val="005B2F0B"/>
    <w:rsid w:val="005B7148"/>
    <w:rsid w:val="005C1909"/>
    <w:rsid w:val="005C21A6"/>
    <w:rsid w:val="005C25D0"/>
    <w:rsid w:val="005C288C"/>
    <w:rsid w:val="005C2CC5"/>
    <w:rsid w:val="005C7859"/>
    <w:rsid w:val="005D0932"/>
    <w:rsid w:val="005D1870"/>
    <w:rsid w:val="005E10B1"/>
    <w:rsid w:val="005E1CFD"/>
    <w:rsid w:val="005E52E2"/>
    <w:rsid w:val="005E663D"/>
    <w:rsid w:val="005E681A"/>
    <w:rsid w:val="005F6EA5"/>
    <w:rsid w:val="005F7D18"/>
    <w:rsid w:val="00606CBA"/>
    <w:rsid w:val="006144ED"/>
    <w:rsid w:val="00621E3B"/>
    <w:rsid w:val="006220E2"/>
    <w:rsid w:val="006245E0"/>
    <w:rsid w:val="00626550"/>
    <w:rsid w:val="0063102C"/>
    <w:rsid w:val="00635542"/>
    <w:rsid w:val="0065087E"/>
    <w:rsid w:val="00655F2C"/>
    <w:rsid w:val="0065600D"/>
    <w:rsid w:val="00657447"/>
    <w:rsid w:val="006664B8"/>
    <w:rsid w:val="00672907"/>
    <w:rsid w:val="00675C1D"/>
    <w:rsid w:val="00675E13"/>
    <w:rsid w:val="006775E5"/>
    <w:rsid w:val="00682736"/>
    <w:rsid w:val="00683118"/>
    <w:rsid w:val="00684A09"/>
    <w:rsid w:val="00693F09"/>
    <w:rsid w:val="006970E6"/>
    <w:rsid w:val="006A4B7C"/>
    <w:rsid w:val="006B2029"/>
    <w:rsid w:val="006C042D"/>
    <w:rsid w:val="006C2591"/>
    <w:rsid w:val="006C529A"/>
    <w:rsid w:val="006C554F"/>
    <w:rsid w:val="006C72BB"/>
    <w:rsid w:val="006D45B0"/>
    <w:rsid w:val="006D4898"/>
    <w:rsid w:val="006D4F3A"/>
    <w:rsid w:val="006D7254"/>
    <w:rsid w:val="006E1081"/>
    <w:rsid w:val="006E4A7F"/>
    <w:rsid w:val="006E6428"/>
    <w:rsid w:val="006F0046"/>
    <w:rsid w:val="006F4EED"/>
    <w:rsid w:val="006F631A"/>
    <w:rsid w:val="0070295A"/>
    <w:rsid w:val="00712F90"/>
    <w:rsid w:val="00720585"/>
    <w:rsid w:val="0072074E"/>
    <w:rsid w:val="007249F5"/>
    <w:rsid w:val="0072627A"/>
    <w:rsid w:val="0072666C"/>
    <w:rsid w:val="0072719B"/>
    <w:rsid w:val="00730D80"/>
    <w:rsid w:val="0073254C"/>
    <w:rsid w:val="00736030"/>
    <w:rsid w:val="00745757"/>
    <w:rsid w:val="00753A9E"/>
    <w:rsid w:val="00760412"/>
    <w:rsid w:val="007727B9"/>
    <w:rsid w:val="00773AF6"/>
    <w:rsid w:val="00777F23"/>
    <w:rsid w:val="00780C92"/>
    <w:rsid w:val="007819E4"/>
    <w:rsid w:val="00782CBF"/>
    <w:rsid w:val="007833EE"/>
    <w:rsid w:val="007868F5"/>
    <w:rsid w:val="00795F71"/>
    <w:rsid w:val="007969AB"/>
    <w:rsid w:val="00797CC3"/>
    <w:rsid w:val="007B57CB"/>
    <w:rsid w:val="007D0AE4"/>
    <w:rsid w:val="007D0D0F"/>
    <w:rsid w:val="007D1D37"/>
    <w:rsid w:val="007D2119"/>
    <w:rsid w:val="007D3B82"/>
    <w:rsid w:val="007E1A92"/>
    <w:rsid w:val="007E2248"/>
    <w:rsid w:val="007E4B08"/>
    <w:rsid w:val="007E4B76"/>
    <w:rsid w:val="007E5F7A"/>
    <w:rsid w:val="007E73AB"/>
    <w:rsid w:val="007F16DE"/>
    <w:rsid w:val="007F4E84"/>
    <w:rsid w:val="00802FD2"/>
    <w:rsid w:val="0080705D"/>
    <w:rsid w:val="00810944"/>
    <w:rsid w:val="0081161A"/>
    <w:rsid w:val="0081193C"/>
    <w:rsid w:val="00815DB0"/>
    <w:rsid w:val="00816C11"/>
    <w:rsid w:val="0082385B"/>
    <w:rsid w:val="008313C0"/>
    <w:rsid w:val="00836BEA"/>
    <w:rsid w:val="0084308B"/>
    <w:rsid w:val="00845A4E"/>
    <w:rsid w:val="00845D20"/>
    <w:rsid w:val="00850793"/>
    <w:rsid w:val="00855166"/>
    <w:rsid w:val="00863FAA"/>
    <w:rsid w:val="00864C09"/>
    <w:rsid w:val="00866616"/>
    <w:rsid w:val="008667A4"/>
    <w:rsid w:val="008727EB"/>
    <w:rsid w:val="00882BBA"/>
    <w:rsid w:val="00892FC4"/>
    <w:rsid w:val="00894C55"/>
    <w:rsid w:val="008A0344"/>
    <w:rsid w:val="008A6889"/>
    <w:rsid w:val="008B4CBE"/>
    <w:rsid w:val="008C336C"/>
    <w:rsid w:val="008D0E87"/>
    <w:rsid w:val="008D52DF"/>
    <w:rsid w:val="008D587F"/>
    <w:rsid w:val="008D688E"/>
    <w:rsid w:val="008E3F35"/>
    <w:rsid w:val="008E57B0"/>
    <w:rsid w:val="008F4448"/>
    <w:rsid w:val="009027E4"/>
    <w:rsid w:val="009129CA"/>
    <w:rsid w:val="00913358"/>
    <w:rsid w:val="009159DA"/>
    <w:rsid w:val="00921D16"/>
    <w:rsid w:val="00926203"/>
    <w:rsid w:val="009262A3"/>
    <w:rsid w:val="00926F48"/>
    <w:rsid w:val="00927CA8"/>
    <w:rsid w:val="00931F0E"/>
    <w:rsid w:val="009427B9"/>
    <w:rsid w:val="00943D0F"/>
    <w:rsid w:val="00953963"/>
    <w:rsid w:val="0095459E"/>
    <w:rsid w:val="00961354"/>
    <w:rsid w:val="00963A1F"/>
    <w:rsid w:val="0096663F"/>
    <w:rsid w:val="00983426"/>
    <w:rsid w:val="00985F3B"/>
    <w:rsid w:val="009906C6"/>
    <w:rsid w:val="0099095F"/>
    <w:rsid w:val="009919DB"/>
    <w:rsid w:val="00992000"/>
    <w:rsid w:val="00994D8E"/>
    <w:rsid w:val="009979DA"/>
    <w:rsid w:val="009A2654"/>
    <w:rsid w:val="009A6ED8"/>
    <w:rsid w:val="009B0B5F"/>
    <w:rsid w:val="009B1CAB"/>
    <w:rsid w:val="009B74C5"/>
    <w:rsid w:val="009C07E0"/>
    <w:rsid w:val="009C2612"/>
    <w:rsid w:val="009C2D8F"/>
    <w:rsid w:val="009D7986"/>
    <w:rsid w:val="009E17C3"/>
    <w:rsid w:val="009F2008"/>
    <w:rsid w:val="009F2223"/>
    <w:rsid w:val="009F3066"/>
    <w:rsid w:val="00A0153F"/>
    <w:rsid w:val="00A01F29"/>
    <w:rsid w:val="00A0713F"/>
    <w:rsid w:val="00A10FC3"/>
    <w:rsid w:val="00A11E83"/>
    <w:rsid w:val="00A135BF"/>
    <w:rsid w:val="00A204D1"/>
    <w:rsid w:val="00A23A75"/>
    <w:rsid w:val="00A24D38"/>
    <w:rsid w:val="00A24E9F"/>
    <w:rsid w:val="00A37731"/>
    <w:rsid w:val="00A41C27"/>
    <w:rsid w:val="00A41F38"/>
    <w:rsid w:val="00A42E29"/>
    <w:rsid w:val="00A43D0C"/>
    <w:rsid w:val="00A4461E"/>
    <w:rsid w:val="00A45C60"/>
    <w:rsid w:val="00A46B23"/>
    <w:rsid w:val="00A470D3"/>
    <w:rsid w:val="00A55556"/>
    <w:rsid w:val="00A6073E"/>
    <w:rsid w:val="00A622B4"/>
    <w:rsid w:val="00A62EA8"/>
    <w:rsid w:val="00A65B5C"/>
    <w:rsid w:val="00A70611"/>
    <w:rsid w:val="00A73831"/>
    <w:rsid w:val="00A77D41"/>
    <w:rsid w:val="00A804FE"/>
    <w:rsid w:val="00A818E5"/>
    <w:rsid w:val="00A8217C"/>
    <w:rsid w:val="00A84CB4"/>
    <w:rsid w:val="00AA684D"/>
    <w:rsid w:val="00AC40FD"/>
    <w:rsid w:val="00AD330B"/>
    <w:rsid w:val="00AD58F8"/>
    <w:rsid w:val="00AD6695"/>
    <w:rsid w:val="00AE5567"/>
    <w:rsid w:val="00AF1239"/>
    <w:rsid w:val="00AF1F7B"/>
    <w:rsid w:val="00AF38E1"/>
    <w:rsid w:val="00AF60F5"/>
    <w:rsid w:val="00B02C17"/>
    <w:rsid w:val="00B12341"/>
    <w:rsid w:val="00B16480"/>
    <w:rsid w:val="00B2165C"/>
    <w:rsid w:val="00B318D9"/>
    <w:rsid w:val="00B41F27"/>
    <w:rsid w:val="00B44284"/>
    <w:rsid w:val="00B541D2"/>
    <w:rsid w:val="00B5521B"/>
    <w:rsid w:val="00B62851"/>
    <w:rsid w:val="00B63505"/>
    <w:rsid w:val="00B7006F"/>
    <w:rsid w:val="00B7613D"/>
    <w:rsid w:val="00B83D8E"/>
    <w:rsid w:val="00B922E4"/>
    <w:rsid w:val="00B927E9"/>
    <w:rsid w:val="00B938D2"/>
    <w:rsid w:val="00B94202"/>
    <w:rsid w:val="00BA20AA"/>
    <w:rsid w:val="00BA418D"/>
    <w:rsid w:val="00BB4571"/>
    <w:rsid w:val="00BD4425"/>
    <w:rsid w:val="00BD4DBF"/>
    <w:rsid w:val="00BE1B77"/>
    <w:rsid w:val="00BE360F"/>
    <w:rsid w:val="00BE64F9"/>
    <w:rsid w:val="00BE7C04"/>
    <w:rsid w:val="00BF05C4"/>
    <w:rsid w:val="00BF0CB3"/>
    <w:rsid w:val="00BF25D7"/>
    <w:rsid w:val="00BF7B4D"/>
    <w:rsid w:val="00C00586"/>
    <w:rsid w:val="00C04B0C"/>
    <w:rsid w:val="00C168BC"/>
    <w:rsid w:val="00C2072E"/>
    <w:rsid w:val="00C209BF"/>
    <w:rsid w:val="00C25B49"/>
    <w:rsid w:val="00C32D91"/>
    <w:rsid w:val="00C4314E"/>
    <w:rsid w:val="00C432F3"/>
    <w:rsid w:val="00C51387"/>
    <w:rsid w:val="00C66811"/>
    <w:rsid w:val="00C706DA"/>
    <w:rsid w:val="00C754E3"/>
    <w:rsid w:val="00C76487"/>
    <w:rsid w:val="00C7689B"/>
    <w:rsid w:val="00C76AAC"/>
    <w:rsid w:val="00C80377"/>
    <w:rsid w:val="00C8673D"/>
    <w:rsid w:val="00C906D1"/>
    <w:rsid w:val="00C9135C"/>
    <w:rsid w:val="00C934DC"/>
    <w:rsid w:val="00CA1867"/>
    <w:rsid w:val="00CC0D2D"/>
    <w:rsid w:val="00CC153A"/>
    <w:rsid w:val="00CC4941"/>
    <w:rsid w:val="00CD10D7"/>
    <w:rsid w:val="00CD399C"/>
    <w:rsid w:val="00CE4A9A"/>
    <w:rsid w:val="00CE5657"/>
    <w:rsid w:val="00CE5DC9"/>
    <w:rsid w:val="00CF0B65"/>
    <w:rsid w:val="00D005B1"/>
    <w:rsid w:val="00D051D6"/>
    <w:rsid w:val="00D07663"/>
    <w:rsid w:val="00D07719"/>
    <w:rsid w:val="00D133F8"/>
    <w:rsid w:val="00D13ABD"/>
    <w:rsid w:val="00D149AA"/>
    <w:rsid w:val="00D14A3E"/>
    <w:rsid w:val="00D1630C"/>
    <w:rsid w:val="00D16811"/>
    <w:rsid w:val="00D16D50"/>
    <w:rsid w:val="00D209CC"/>
    <w:rsid w:val="00D40B60"/>
    <w:rsid w:val="00D441BF"/>
    <w:rsid w:val="00D45A84"/>
    <w:rsid w:val="00D45FE6"/>
    <w:rsid w:val="00D525BB"/>
    <w:rsid w:val="00D547DC"/>
    <w:rsid w:val="00D54E40"/>
    <w:rsid w:val="00D6109C"/>
    <w:rsid w:val="00D62BB9"/>
    <w:rsid w:val="00D661C3"/>
    <w:rsid w:val="00D75703"/>
    <w:rsid w:val="00D76560"/>
    <w:rsid w:val="00D76C34"/>
    <w:rsid w:val="00D87868"/>
    <w:rsid w:val="00D93D77"/>
    <w:rsid w:val="00DA2369"/>
    <w:rsid w:val="00DA7EC7"/>
    <w:rsid w:val="00DB25A9"/>
    <w:rsid w:val="00DB701F"/>
    <w:rsid w:val="00DB7672"/>
    <w:rsid w:val="00DC4A25"/>
    <w:rsid w:val="00DC6D59"/>
    <w:rsid w:val="00DC6F15"/>
    <w:rsid w:val="00DC6FCB"/>
    <w:rsid w:val="00DC78B0"/>
    <w:rsid w:val="00DC7A1C"/>
    <w:rsid w:val="00DD11A5"/>
    <w:rsid w:val="00DD30B8"/>
    <w:rsid w:val="00DD5CE2"/>
    <w:rsid w:val="00DD781A"/>
    <w:rsid w:val="00DD7F51"/>
    <w:rsid w:val="00DE2FE3"/>
    <w:rsid w:val="00DE3A0E"/>
    <w:rsid w:val="00DE5253"/>
    <w:rsid w:val="00DE59CF"/>
    <w:rsid w:val="00DE6D75"/>
    <w:rsid w:val="00DE7106"/>
    <w:rsid w:val="00E01126"/>
    <w:rsid w:val="00E04A04"/>
    <w:rsid w:val="00E07F95"/>
    <w:rsid w:val="00E11C03"/>
    <w:rsid w:val="00E25DE5"/>
    <w:rsid w:val="00E262C6"/>
    <w:rsid w:val="00E32FC5"/>
    <w:rsid w:val="00E3716B"/>
    <w:rsid w:val="00E37FB0"/>
    <w:rsid w:val="00E414FC"/>
    <w:rsid w:val="00E4220A"/>
    <w:rsid w:val="00E51EE4"/>
    <w:rsid w:val="00E52996"/>
    <w:rsid w:val="00E5323B"/>
    <w:rsid w:val="00E540ED"/>
    <w:rsid w:val="00E54219"/>
    <w:rsid w:val="00E56E0C"/>
    <w:rsid w:val="00E61D3F"/>
    <w:rsid w:val="00E625EE"/>
    <w:rsid w:val="00E6314D"/>
    <w:rsid w:val="00E67A0C"/>
    <w:rsid w:val="00E67F25"/>
    <w:rsid w:val="00E71900"/>
    <w:rsid w:val="00E720E5"/>
    <w:rsid w:val="00E72EDA"/>
    <w:rsid w:val="00E73236"/>
    <w:rsid w:val="00E77D4D"/>
    <w:rsid w:val="00E83603"/>
    <w:rsid w:val="00E84D99"/>
    <w:rsid w:val="00E85E11"/>
    <w:rsid w:val="00E8749E"/>
    <w:rsid w:val="00E90C01"/>
    <w:rsid w:val="00E92DA6"/>
    <w:rsid w:val="00E97D1E"/>
    <w:rsid w:val="00EA29EC"/>
    <w:rsid w:val="00EA486E"/>
    <w:rsid w:val="00EA48A2"/>
    <w:rsid w:val="00EA5AFB"/>
    <w:rsid w:val="00EB0D75"/>
    <w:rsid w:val="00EB1A8E"/>
    <w:rsid w:val="00EB2A11"/>
    <w:rsid w:val="00EB2A72"/>
    <w:rsid w:val="00EC0DDF"/>
    <w:rsid w:val="00EC5020"/>
    <w:rsid w:val="00EC719A"/>
    <w:rsid w:val="00ED0DF7"/>
    <w:rsid w:val="00ED289A"/>
    <w:rsid w:val="00EE22FF"/>
    <w:rsid w:val="00EE711A"/>
    <w:rsid w:val="00EF030B"/>
    <w:rsid w:val="00EF3BFA"/>
    <w:rsid w:val="00EF6524"/>
    <w:rsid w:val="00F01B70"/>
    <w:rsid w:val="00F04EDF"/>
    <w:rsid w:val="00F11251"/>
    <w:rsid w:val="00F12F1E"/>
    <w:rsid w:val="00F1363A"/>
    <w:rsid w:val="00F21A4C"/>
    <w:rsid w:val="00F30D40"/>
    <w:rsid w:val="00F323FE"/>
    <w:rsid w:val="00F34876"/>
    <w:rsid w:val="00F422DE"/>
    <w:rsid w:val="00F455EF"/>
    <w:rsid w:val="00F467CE"/>
    <w:rsid w:val="00F53757"/>
    <w:rsid w:val="00F5615B"/>
    <w:rsid w:val="00F57B0C"/>
    <w:rsid w:val="00F615C2"/>
    <w:rsid w:val="00F61704"/>
    <w:rsid w:val="00F61BC1"/>
    <w:rsid w:val="00F77ECC"/>
    <w:rsid w:val="00F82CDF"/>
    <w:rsid w:val="00F8348C"/>
    <w:rsid w:val="00F86EA0"/>
    <w:rsid w:val="00FB21DD"/>
    <w:rsid w:val="00FB4130"/>
    <w:rsid w:val="00FC2DAB"/>
    <w:rsid w:val="00FC43CF"/>
    <w:rsid w:val="00FC7155"/>
    <w:rsid w:val="00FD207C"/>
    <w:rsid w:val="00FD273F"/>
    <w:rsid w:val="00FE0B94"/>
    <w:rsid w:val="00FE4C60"/>
    <w:rsid w:val="00FF1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B61C05"/>
  <w15:docId w15:val="{1DDC6EE8-7758-429A-A069-37A495406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6E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customStyle="1" w:styleId="tv213">
    <w:name w:val="tv213"/>
    <w:basedOn w:val="Normal"/>
    <w:rsid w:val="004D4F1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link w:val="ListParagraphChar"/>
    <w:uiPriority w:val="34"/>
    <w:qFormat/>
    <w:rsid w:val="004D4F1F"/>
    <w:pPr>
      <w:spacing w:after="0" w:line="240" w:lineRule="auto"/>
      <w:ind w:left="720"/>
      <w:contextualSpacing/>
    </w:pPr>
    <w:rPr>
      <w:rFonts w:ascii="Times New Roman" w:eastAsia="Times New Roman" w:hAnsi="Times New Roman" w:cs="Times New Roman"/>
      <w:sz w:val="24"/>
      <w:szCs w:val="24"/>
      <w:lang w:eastAsia="lv-LV"/>
    </w:rPr>
  </w:style>
  <w:style w:type="character" w:customStyle="1" w:styleId="ListParagraphChar">
    <w:name w:val="List Paragraph Char"/>
    <w:link w:val="ListParagraph"/>
    <w:uiPriority w:val="34"/>
    <w:rsid w:val="004D4F1F"/>
    <w:rPr>
      <w:rFonts w:ascii="Times New Roman" w:eastAsia="Times New Roman" w:hAnsi="Times New Roman" w:cs="Times New Roman"/>
      <w:sz w:val="24"/>
      <w:szCs w:val="24"/>
      <w:lang w:eastAsia="lv-LV"/>
    </w:rPr>
  </w:style>
  <w:style w:type="character" w:customStyle="1" w:styleId="italic">
    <w:name w:val="italic"/>
    <w:basedOn w:val="DefaultParagraphFont"/>
    <w:rsid w:val="003A67A8"/>
    <w:rPr>
      <w:i/>
      <w:iCs/>
    </w:rPr>
  </w:style>
  <w:style w:type="paragraph" w:customStyle="1" w:styleId="Default">
    <w:name w:val="Default"/>
    <w:rsid w:val="003A67A8"/>
    <w:pPr>
      <w:autoSpaceDE w:val="0"/>
      <w:autoSpaceDN w:val="0"/>
      <w:adjustRightInd w:val="0"/>
      <w:spacing w:after="0" w:line="240" w:lineRule="auto"/>
    </w:pPr>
    <w:rPr>
      <w:rFonts w:ascii="EUAlbertina" w:hAnsi="EUAlbertina" w:cs="EUAlbertina"/>
      <w:color w:val="000000"/>
      <w:sz w:val="24"/>
      <w:szCs w:val="24"/>
    </w:rPr>
  </w:style>
  <w:style w:type="character" w:styleId="Strong">
    <w:name w:val="Strong"/>
    <w:basedOn w:val="DefaultParagraphFont"/>
    <w:uiPriority w:val="99"/>
    <w:qFormat/>
    <w:rsid w:val="00311624"/>
    <w:rPr>
      <w:b/>
      <w:bCs/>
    </w:rPr>
  </w:style>
  <w:style w:type="paragraph" w:customStyle="1" w:styleId="naisnod">
    <w:name w:val="naisnod"/>
    <w:basedOn w:val="Normal"/>
    <w:rsid w:val="000B47ED"/>
    <w:pPr>
      <w:spacing w:before="150" w:after="150" w:line="240" w:lineRule="auto"/>
      <w:jc w:val="center"/>
    </w:pPr>
    <w:rPr>
      <w:rFonts w:ascii="Times New Roman" w:eastAsia="Times New Roman" w:hAnsi="Times New Roman" w:cs="Times New Roman"/>
      <w:b/>
      <w:bCs/>
      <w:sz w:val="24"/>
      <w:szCs w:val="24"/>
      <w:lang w:eastAsia="lv-LV"/>
    </w:rPr>
  </w:style>
  <w:style w:type="paragraph" w:customStyle="1" w:styleId="naisf">
    <w:name w:val="naisf"/>
    <w:basedOn w:val="Normal"/>
    <w:rsid w:val="00594B74"/>
    <w:pPr>
      <w:spacing w:before="75" w:after="75" w:line="240" w:lineRule="auto"/>
      <w:ind w:firstLine="375"/>
      <w:jc w:val="both"/>
    </w:pPr>
    <w:rPr>
      <w:rFonts w:ascii="Times New Roman" w:eastAsia="Times New Roman" w:hAnsi="Times New Roman" w:cs="Times New Roman"/>
      <w:sz w:val="24"/>
      <w:szCs w:val="24"/>
      <w:lang w:eastAsia="lv-LV"/>
    </w:rPr>
  </w:style>
  <w:style w:type="character" w:customStyle="1" w:styleId="TEKSTSChar">
    <w:name w:val="TEKSTS Char"/>
    <w:link w:val="TEKSTS"/>
    <w:locked/>
    <w:rsid w:val="00AD330B"/>
    <w:rPr>
      <w:sz w:val="24"/>
      <w:szCs w:val="24"/>
    </w:rPr>
  </w:style>
  <w:style w:type="paragraph" w:customStyle="1" w:styleId="TEKSTS">
    <w:name w:val="TEKSTS"/>
    <w:basedOn w:val="Normal"/>
    <w:link w:val="TEKSTSChar"/>
    <w:qFormat/>
    <w:rsid w:val="00AD330B"/>
    <w:pPr>
      <w:widowControl w:val="0"/>
      <w:spacing w:after="0" w:line="240" w:lineRule="auto"/>
      <w:ind w:firstLine="720"/>
      <w:jc w:val="both"/>
    </w:pPr>
    <w:rPr>
      <w:sz w:val="24"/>
      <w:szCs w:val="24"/>
    </w:rPr>
  </w:style>
  <w:style w:type="paragraph" w:styleId="NormalWeb">
    <w:name w:val="Normal (Web)"/>
    <w:basedOn w:val="Normal"/>
    <w:uiPriority w:val="99"/>
    <w:unhideWhenUsed/>
    <w:rsid w:val="00AD330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rvts6">
    <w:name w:val="rvts6"/>
    <w:basedOn w:val="DefaultParagraphFont"/>
    <w:rsid w:val="00AD330B"/>
  </w:style>
  <w:style w:type="character" w:styleId="CommentReference">
    <w:name w:val="annotation reference"/>
    <w:basedOn w:val="DefaultParagraphFont"/>
    <w:uiPriority w:val="99"/>
    <w:semiHidden/>
    <w:unhideWhenUsed/>
    <w:rsid w:val="00C9135C"/>
    <w:rPr>
      <w:sz w:val="16"/>
      <w:szCs w:val="16"/>
    </w:rPr>
  </w:style>
  <w:style w:type="paragraph" w:styleId="CommentText">
    <w:name w:val="annotation text"/>
    <w:basedOn w:val="Normal"/>
    <w:link w:val="CommentTextChar"/>
    <w:uiPriority w:val="99"/>
    <w:unhideWhenUsed/>
    <w:rsid w:val="00C9135C"/>
    <w:pPr>
      <w:spacing w:line="240" w:lineRule="auto"/>
    </w:pPr>
    <w:rPr>
      <w:sz w:val="20"/>
      <w:szCs w:val="20"/>
    </w:rPr>
  </w:style>
  <w:style w:type="character" w:customStyle="1" w:styleId="CommentTextChar">
    <w:name w:val="Comment Text Char"/>
    <w:basedOn w:val="DefaultParagraphFont"/>
    <w:link w:val="CommentText"/>
    <w:uiPriority w:val="99"/>
    <w:rsid w:val="00C9135C"/>
    <w:rPr>
      <w:sz w:val="20"/>
      <w:szCs w:val="20"/>
    </w:rPr>
  </w:style>
  <w:style w:type="paragraph" w:styleId="CommentSubject">
    <w:name w:val="annotation subject"/>
    <w:basedOn w:val="CommentText"/>
    <w:next w:val="CommentText"/>
    <w:link w:val="CommentSubjectChar"/>
    <w:uiPriority w:val="99"/>
    <w:semiHidden/>
    <w:unhideWhenUsed/>
    <w:rsid w:val="00C9135C"/>
    <w:rPr>
      <w:b/>
      <w:bCs/>
    </w:rPr>
  </w:style>
  <w:style w:type="character" w:customStyle="1" w:styleId="CommentSubjectChar">
    <w:name w:val="Comment Subject Char"/>
    <w:basedOn w:val="CommentTextChar"/>
    <w:link w:val="CommentSubject"/>
    <w:uiPriority w:val="99"/>
    <w:semiHidden/>
    <w:rsid w:val="00C9135C"/>
    <w:rPr>
      <w:b/>
      <w:bCs/>
      <w:sz w:val="20"/>
      <w:szCs w:val="20"/>
    </w:rPr>
  </w:style>
  <w:style w:type="paragraph" w:styleId="Revision">
    <w:name w:val="Revision"/>
    <w:hidden/>
    <w:uiPriority w:val="99"/>
    <w:semiHidden/>
    <w:rsid w:val="00E72E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951980403">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m.gov.lv/lv/likumprojekts-grozijumi-sodu-registra-likuma"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argita.Kukjane@ic.iem.gov.lv" TargetMode="External"/><Relationship Id="rId4" Type="http://schemas.openxmlformats.org/officeDocument/2006/relationships/settings" Target="settings.xml"/><Relationship Id="rId9" Type="http://schemas.openxmlformats.org/officeDocument/2006/relationships/hyperlink" Target="mailto:Sarmite.Klementjeva@ic.iem.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82AF3-07E1-4A7A-9BE8-E87820BF2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48647</Words>
  <Characters>27730</Characters>
  <Application>Microsoft Office Word</Application>
  <DocSecurity>0</DocSecurity>
  <Lines>231</Lines>
  <Paragraphs>152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Likumprojekta “Grozījumi Sodu reģistra likumā” sākotnējās ietekmes novērtējuma ziņojums (anotācija)</vt:lpstr>
      <vt:lpstr>Likumprojekta “Grozījumi Sodu reģistra likumā” sākotnējās ietekmes novērtējuma ziņojums (anotācija)</vt:lpstr>
    </vt:vector>
  </TitlesOfParts>
  <Company>IeM Informācijas centrs</Company>
  <LinksUpToDate>false</LinksUpToDate>
  <CharactersWithSpaces>76225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Sodu reģistra likumā” sākotnējās ietekmes novērtējuma ziņojums (anotācija)</dc:title>
  <dc:subject>Anotācija</dc:subject>
  <dc:creator>Sarmīte Klementjeva;Sigita Alekse</dc:creator>
  <dc:description>Sarmīte Klementjeva sarmite.klementjeva@ic.iem.gov.lv</dc:description>
  <cp:lastModifiedBy>Krista Brača</cp:lastModifiedBy>
  <cp:revision>4</cp:revision>
  <cp:lastPrinted>2021-03-30T07:46:00Z</cp:lastPrinted>
  <dcterms:created xsi:type="dcterms:W3CDTF">2021-10-11T11:49:00Z</dcterms:created>
  <dcterms:modified xsi:type="dcterms:W3CDTF">2021-10-11T11:51:00Z</dcterms:modified>
</cp:coreProperties>
</file>