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4C0" w:rsidRPr="00154957" w:rsidRDefault="00CD7493" w:rsidP="004D04C0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bookmarkStart w:id="0" w:name="n-626535"/>
      <w:bookmarkStart w:id="1" w:name="626535"/>
      <w:bookmarkEnd w:id="0"/>
      <w:bookmarkEnd w:id="1"/>
      <w:r w:rsidRPr="00154957">
        <w:rPr>
          <w:rFonts w:ascii="Times New Roman" w:hAnsi="Times New Roman"/>
          <w:b/>
          <w:sz w:val="24"/>
          <w:szCs w:val="24"/>
        </w:rPr>
        <w:t xml:space="preserve">Ministru kabineta rīkojuma projekta </w:t>
      </w:r>
    </w:p>
    <w:p w:rsidR="001F152B" w:rsidRPr="00154957" w:rsidRDefault="004D04C0" w:rsidP="004D04C0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>„</w:t>
      </w:r>
      <w:r w:rsidRPr="00154957">
        <w:rPr>
          <w:rFonts w:ascii="Times New Roman" w:hAnsi="Times New Roman"/>
          <w:b/>
          <w:bCs/>
          <w:sz w:val="24"/>
          <w:szCs w:val="24"/>
        </w:rPr>
        <w:t xml:space="preserve">Par apropriācijas pārdali” </w:t>
      </w:r>
      <w:r w:rsidRPr="00154957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sākotnējās ietekmes novērtējuma ziņojums (anotācija)</w:t>
      </w:r>
    </w:p>
    <w:p w:rsidR="00567A63" w:rsidRPr="00154957" w:rsidRDefault="00567A63" w:rsidP="00D71DFD">
      <w:pPr>
        <w:pStyle w:val="NormalWeb"/>
        <w:spacing w:before="0" w:beforeAutospacing="0" w:after="0" w:afterAutospacing="0"/>
        <w:rPr>
          <w:bCs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69"/>
        <w:gridCol w:w="5468"/>
      </w:tblGrid>
      <w:tr w:rsidR="00AD2364" w:rsidTr="00B3397D">
        <w:trPr>
          <w:cantSplit/>
          <w:tblCellSpacing w:w="20" w:type="dxa"/>
        </w:trPr>
        <w:tc>
          <w:tcPr>
            <w:tcW w:w="9157" w:type="dxa"/>
            <w:gridSpan w:val="2"/>
            <w:shd w:val="clear" w:color="auto" w:fill="FFFFFF"/>
            <w:vAlign w:val="center"/>
            <w:hideMark/>
          </w:tcPr>
          <w:p w:rsidR="00567A63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/>
                <w:iCs/>
                <w:sz w:val="24"/>
                <w:szCs w:val="24"/>
              </w:rPr>
              <w:t>Tiesību akta projekta anotācijas kopsavilkums</w:t>
            </w:r>
          </w:p>
        </w:tc>
      </w:tr>
      <w:tr w:rsidR="00AD2364" w:rsidTr="00B3397D">
        <w:trPr>
          <w:cantSplit/>
          <w:tblCellSpacing w:w="20" w:type="dxa"/>
        </w:trPr>
        <w:tc>
          <w:tcPr>
            <w:tcW w:w="3709" w:type="dxa"/>
            <w:shd w:val="clear" w:color="auto" w:fill="FFFFFF"/>
            <w:hideMark/>
          </w:tcPr>
          <w:p w:rsidR="00567A63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iCs/>
                <w:sz w:val="24"/>
                <w:szCs w:val="24"/>
              </w:rPr>
              <w:t>Mērķis, risinājums un projekta spēkā stāšanās laiks (500 zīmes bez atstarpēm)</w:t>
            </w:r>
          </w:p>
        </w:tc>
        <w:tc>
          <w:tcPr>
            <w:tcW w:w="5408" w:type="dxa"/>
            <w:shd w:val="clear" w:color="auto" w:fill="FFFFFF"/>
            <w:hideMark/>
          </w:tcPr>
          <w:p w:rsidR="00567A63" w:rsidRPr="00154957" w:rsidRDefault="00C228C7" w:rsidP="00A61D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Atbilstoši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Ministru kabineta 2009. gada 15. decembra instrukcijas Nr.19 </w:t>
            </w:r>
            <w:r w:rsidR="00A61DAC" w:rsidRPr="00154957">
              <w:rPr>
                <w:rFonts w:ascii="Times New Roman" w:hAnsi="Times New Roman"/>
                <w:sz w:val="24"/>
                <w:szCs w:val="24"/>
              </w:rPr>
              <w:t>„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Tiesību akta projekta sākotnējās ietekmes izvērtēšanas kārtība” 5.</w:t>
            </w:r>
            <w:r w:rsidRPr="00154957">
              <w:rPr>
                <w:rFonts w:ascii="Times New Roman" w:hAnsi="Times New Roman"/>
                <w:sz w:val="24"/>
                <w:szCs w:val="24"/>
                <w:vertAlign w:val="superscript"/>
              </w:rPr>
              <w:t>1 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punktā noteiktajam anotācijas kopsavilkumu nav nepieciešams aizpildīt.</w:t>
            </w:r>
          </w:p>
        </w:tc>
      </w:tr>
    </w:tbl>
    <w:p w:rsidR="00567A63" w:rsidRPr="00154957" w:rsidRDefault="00567A63" w:rsidP="00D71DFD">
      <w:pPr>
        <w:pStyle w:val="NormalWeb"/>
        <w:spacing w:before="0" w:beforeAutospacing="0" w:after="0" w:afterAutospacing="0"/>
        <w:rPr>
          <w:bCs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1"/>
        <w:gridCol w:w="3124"/>
        <w:gridCol w:w="5506"/>
      </w:tblGrid>
      <w:tr w:rsidR="00AD2364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F2C" w:rsidRPr="00154957" w:rsidRDefault="00E5323B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lv-LV"/>
              </w:rPr>
              <w:t>I. Tiesību akta projekta izstrādes nepieciešamība</w:t>
            </w:r>
          </w:p>
        </w:tc>
      </w:tr>
      <w:tr w:rsidR="00AD2364" w:rsidTr="009D02CA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5F2C" w:rsidRPr="00154957" w:rsidRDefault="00E5323B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323B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635F" w:rsidRPr="00154957" w:rsidRDefault="005F7502" w:rsidP="00C8635F">
            <w:pPr>
              <w:pStyle w:val="ListParagraph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after="0"/>
              <w:ind w:left="411" w:right="142"/>
              <w:textAlignment w:val="auto"/>
              <w:rPr>
                <w:szCs w:val="24"/>
              </w:rPr>
            </w:pPr>
            <w:r w:rsidRPr="00154957">
              <w:rPr>
                <w:szCs w:val="24"/>
              </w:rPr>
              <w:t>Ministru kabineta 2021.</w:t>
            </w:r>
            <w:r w:rsidR="000E12E8">
              <w:rPr>
                <w:szCs w:val="24"/>
              </w:rPr>
              <w:t> </w:t>
            </w:r>
            <w:r w:rsidRPr="00154957">
              <w:rPr>
                <w:szCs w:val="24"/>
              </w:rPr>
              <w:t>gada 8.</w:t>
            </w:r>
            <w:r w:rsidR="000E12E8">
              <w:rPr>
                <w:szCs w:val="24"/>
              </w:rPr>
              <w:t> </w:t>
            </w:r>
            <w:r w:rsidRPr="00154957">
              <w:rPr>
                <w:szCs w:val="24"/>
              </w:rPr>
              <w:t>jūnija (prot.Nr.</w:t>
            </w:r>
            <w:r w:rsidR="000E12E8">
              <w:rPr>
                <w:szCs w:val="24"/>
              </w:rPr>
              <w:t> </w:t>
            </w:r>
            <w:r w:rsidRPr="00154957">
              <w:rPr>
                <w:szCs w:val="24"/>
              </w:rPr>
              <w:t>46 45.§) Izglītības un zinātnes ministrijas sagatavotais informatīvais ziņojums „Par XII Latvijas Skolu jaunatnes dziesmu un deju svētku pasākumu organizēšanu”.</w:t>
            </w:r>
          </w:p>
          <w:p w:rsidR="00B35789" w:rsidRPr="00154957" w:rsidRDefault="00DD5E08" w:rsidP="00B35789">
            <w:pPr>
              <w:pStyle w:val="ListParagraph"/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after="0"/>
              <w:ind w:left="411" w:right="142"/>
              <w:textAlignment w:val="auto"/>
              <w:rPr>
                <w:szCs w:val="24"/>
              </w:rPr>
            </w:pPr>
            <w:r w:rsidRPr="00154957">
              <w:rPr>
                <w:szCs w:val="24"/>
              </w:rPr>
              <w:t>Covid-19 infekcijas izpl</w:t>
            </w:r>
            <w:r w:rsidR="005F7502" w:rsidRPr="00154957">
              <w:rPr>
                <w:szCs w:val="24"/>
              </w:rPr>
              <w:t xml:space="preserve">atības seku pārvarēšanas likuma </w:t>
            </w:r>
            <w:r w:rsidR="00442BEC" w:rsidRPr="00154957">
              <w:rPr>
                <w:szCs w:val="24"/>
              </w:rPr>
              <w:t>24.</w:t>
            </w:r>
            <w:r w:rsidR="000E12E8">
              <w:rPr>
                <w:szCs w:val="24"/>
              </w:rPr>
              <w:t> </w:t>
            </w:r>
            <w:r w:rsidR="00CD7493" w:rsidRPr="00154957">
              <w:rPr>
                <w:szCs w:val="24"/>
              </w:rPr>
              <w:t xml:space="preserve">pants un </w:t>
            </w:r>
            <w:r w:rsidR="005F7502" w:rsidRPr="00154957">
              <w:rPr>
                <w:szCs w:val="24"/>
              </w:rPr>
              <w:t>25.</w:t>
            </w:r>
            <w:r w:rsidR="000E12E8">
              <w:rPr>
                <w:szCs w:val="24"/>
              </w:rPr>
              <w:t> </w:t>
            </w:r>
            <w:r w:rsidR="005F7502" w:rsidRPr="00154957">
              <w:rPr>
                <w:szCs w:val="24"/>
              </w:rPr>
              <w:t>pants.</w:t>
            </w:r>
          </w:p>
        </w:tc>
      </w:tr>
      <w:tr w:rsidR="00AD2364" w:rsidTr="00E610E7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02CA" w:rsidRPr="00154957" w:rsidRDefault="00CD7493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02CA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Pašreizējā situācija un problēmas, kuru risināšanai tiesību akta projekts izstrādāts, tiesiskā regulējuma mērķis un būtība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3F61" w:rsidRPr="00154957" w:rsidRDefault="005F7502" w:rsidP="00EA3F61">
            <w:pPr>
              <w:spacing w:after="0" w:line="240" w:lineRule="auto"/>
              <w:ind w:left="32" w:firstLine="688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Saskaņā ar Ministru kabineta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2021.</w:t>
            </w:r>
            <w:r w:rsidR="000E12E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20.</w:t>
            </w:r>
            <w:r w:rsidR="000E12E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aprīļa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protokollēmuma (prot. Nr.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34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41.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§)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Informatīvā ziņojuma 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>„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Par XII Latvijas skolu jaunatnes dziesmu un deju svētkiem" 2.</w:t>
            </w:r>
            <w:r w:rsidR="000E12E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punktu 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 xml:space="preserve">XII Latvijas Skolu jaunatnes dziesmu un deju svētki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līdzšinējā šo </w:t>
            </w:r>
            <w:r w:rsidR="00CD7493"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sv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ētku veidā 2021.</w:t>
            </w:r>
            <w:r w:rsidR="000E12E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gadā nenotiek. </w:t>
            </w:r>
          </w:p>
          <w:p w:rsidR="00EA3F61" w:rsidRPr="00154957" w:rsidRDefault="00047076" w:rsidP="005F7502">
            <w:pPr>
              <w:spacing w:after="0" w:line="240" w:lineRule="auto"/>
              <w:ind w:left="32" w:firstLine="6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Saskaņā ar Ministru kabineta 2021.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gada 15.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jūnija rīkojumu Nr. 412 „Par XII Latvijas Skolu jaunatnes dziesmu un deju svētku norises laiku” XII Latvijas Skolu jaunatnes dziesmu un deju svētki notiek no 2021.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gada 2.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jūlija līdz 2021.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gada 30.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oktobrim Latvijas teritorijā un, pamatojoties uz Dziesmu un deju svētku li</w:t>
            </w:r>
            <w:r w:rsidR="000E12E8">
              <w:rPr>
                <w:rFonts w:ascii="Times New Roman" w:hAnsi="Times New Roman"/>
                <w:sz w:val="24"/>
                <w:szCs w:val="24"/>
              </w:rPr>
              <w:t>kuma pārejas noteikumu 9.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punktu, XII Latvijas Skolu jaunatnes dziesmu un deju svētki tiek rīkoti, ievērojot attiecīgos epidemioloģiskās drošības pasākumus Covid-19 infekcijas izplatības ierobežošanai. Piedalīšanās tajos ir brīvprātīga, ievērojot atļauto dalībnieku skaitu.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7502" w:rsidRPr="00154957" w:rsidRDefault="00EA3F61" w:rsidP="005F7502">
            <w:pPr>
              <w:spacing w:after="0" w:line="240" w:lineRule="auto"/>
              <w:ind w:left="32" w:firstLine="6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Dziesmu un deju svētku likuma 7.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panta septītā daļa nosaka, ka Latvijas Skolu jaunatnes dziesmu un deju svētku rīkotājs ir Valsts izglītības satura centrs.</w:t>
            </w:r>
          </w:p>
          <w:p w:rsidR="00047076" w:rsidRPr="00154957" w:rsidRDefault="00CD7493" w:rsidP="005F7502">
            <w:pPr>
              <w:spacing w:after="0" w:line="240" w:lineRule="auto"/>
              <w:ind w:left="32" w:firstLine="688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Lai n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</w:rPr>
              <w:t xml:space="preserve">odrošinātu Dziesmu un deju svētku tradīcijas pēctecību, nepārtrauktību un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Svētku tradīcijas uzturēšanu </w:t>
            </w:r>
            <w:r w:rsidR="00EA3F61" w:rsidRPr="00154957">
              <w:rPr>
                <w:rFonts w:ascii="Times New Roman" w:hAnsi="Times New Roman"/>
                <w:sz w:val="24"/>
                <w:szCs w:val="24"/>
              </w:rPr>
              <w:t>XII Latvijas Skolu jaunatnes dziesmu un deju svētk</w:t>
            </w:r>
            <w:r w:rsidR="00EA3F61" w:rsidRPr="00154957">
              <w:rPr>
                <w:rFonts w:ascii="Times New Roman" w:hAnsi="Times New Roman"/>
                <w:bCs/>
                <w:sz w:val="24"/>
                <w:szCs w:val="24"/>
              </w:rPr>
              <w:t xml:space="preserve">u (turpmāk – Svētki) </w:t>
            </w:r>
            <w:r w:rsidR="00EA3F61"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rīkotāj</w:t>
            </w:r>
            <w:r w:rsidR="00EA3F61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un mākslinieciskās komandas, ņemot vērā epidemioloģiskās tendences, dalībnieku un kolektīvu iespējas darboties un citus apstākļus, kā optimālāko v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ariantu </w:t>
            </w:r>
            <w:r w:rsidR="00EA3F61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vētku realizācijai, t.i., bērnu snieguma atspoguļošanai izvēlējās videoierakstu konceptu. Koncertu videostāsti, norišu videoklipi, intervijas, virtuāli sveicieni, montēti sižeti, LTV un LR papildus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lastRenderedPageBreak/>
              <w:t>satura raidījumi tiek atspoguļoti plašākai sabied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rībai caur masu medijiem, t.sk. vietnē </w:t>
            </w:r>
            <w:hyperlink r:id="rId8" w:history="1">
              <w:r w:rsidRPr="00154957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www.nacgavilet.lv</w:t>
              </w:r>
            </w:hyperlink>
            <w:r w:rsidRPr="00154957">
              <w:rPr>
                <w:rFonts w:ascii="Times New Roman" w:hAnsi="Times New Roman"/>
                <w:sz w:val="24"/>
                <w:szCs w:val="24"/>
              </w:rPr>
              <w:t xml:space="preserve">, bet notikumus vēsturei dokumentēs elektroniskie plašsaziņas līdzekļi, kas nodrošinās sabiedrībai </w:t>
            </w:r>
            <w:r w:rsidR="00EA3F61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vētku notikumu atspoguļošanu un popularizēšanu.</w:t>
            </w:r>
          </w:p>
          <w:p w:rsidR="005F7502" w:rsidRPr="00154957" w:rsidRDefault="00CD7493" w:rsidP="005F7502">
            <w:pPr>
              <w:spacing w:after="0" w:line="240" w:lineRule="auto"/>
              <w:ind w:left="32" w:firstLine="688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Izglītības un zinātnes ministrijai 2021.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gada budžeta apakšprogrammā 42.03.00 "Skolu jaunatnes dziesmu un deju svētki" bija plānoti 4 180 883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, no tiem atlīdzībai 620 618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apmērā, precēm un pakalpojumiem 3 560 265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apmērā. </w:t>
            </w:r>
          </w:p>
          <w:p w:rsidR="005F7502" w:rsidRPr="00154957" w:rsidRDefault="00CD7493" w:rsidP="005F750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Pārplānojot </w:t>
            </w:r>
            <w:r w:rsidR="00C8635F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vētku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norises uz jaunā koncepta īstenošanu, </w:t>
            </w:r>
            <w:r w:rsidR="00C8635F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vētku nodrošināšanai nepieciešamais valsts budžets  2 046 967 </w:t>
            </w:r>
            <w:r w:rsidRPr="0015495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euro: </w:t>
            </w:r>
          </w:p>
          <w:p w:rsidR="005F7502" w:rsidRPr="00154957" w:rsidRDefault="00EA3F61" w:rsidP="00EA3F61">
            <w:pPr>
              <w:spacing w:after="0" w:line="240" w:lineRule="auto"/>
              <w:ind w:firstLine="6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 xml:space="preserve">atlīdzība mākslinieciskajam, administratīvajam tehniskajam personālam, māksliniekiem, izpildītājiem, autoriem, režisoriem - 567 872 </w:t>
            </w:r>
            <w:r w:rsidR="00CD7493" w:rsidRPr="00154957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A3F61" w:rsidRPr="00154957" w:rsidRDefault="005F7502" w:rsidP="00EA3F6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mākslinieciski tehniskajam nodrošinājumam, t.sk.autortiesībām, dalībnieku reģistrācijai un uzskaitei, iespieddarbiem  - </w:t>
            </w:r>
            <w:r w:rsidRPr="00154957">
              <w:rPr>
                <w:rFonts w:ascii="Times New Roman" w:hAnsi="Times New Roman"/>
                <w:iCs/>
                <w:sz w:val="24"/>
                <w:szCs w:val="24"/>
              </w:rPr>
              <w:t>882 875</w:t>
            </w:r>
            <w:r w:rsidRPr="0015495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euro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</w:p>
          <w:p w:rsidR="005F7502" w:rsidRPr="00154957" w:rsidRDefault="00EA3F61" w:rsidP="00EA3F61">
            <w:pPr>
              <w:tabs>
                <w:tab w:val="left" w:pos="978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- </w:t>
            </w:r>
            <w:r w:rsidR="00CD7493"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papildus testēšanai un individuālajiem aizsardzības līdzekļiem - 64 800</w:t>
            </w:r>
            <w:r w:rsidR="00CD7493" w:rsidRPr="0015495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euro,</w:t>
            </w:r>
            <w:r w:rsidR="00CD7493"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  <w:p w:rsidR="005F7502" w:rsidRPr="00154957" w:rsidRDefault="00CD7493" w:rsidP="005F7502">
            <w:pPr>
              <w:spacing w:after="0" w:line="240" w:lineRule="auto"/>
              <w:ind w:firstLine="55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audiovizuālās un audio pārraidīšanas un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dokumentēšanas nodrošināšanai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institūcijas: sabiedrībai ar ierobežotu atbildību “Latvijas Televīzija” 498 820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un valsts sabiedrībai ar ierobežotu atbildību “Latvijas Radio” 32 600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 xml:space="preserve">euro,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kopā izdevumi 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531 420 </w:t>
            </w:r>
            <w:r w:rsidRPr="00154957">
              <w:rPr>
                <w:rFonts w:ascii="Times New Roman" w:hAnsi="Times New Roman"/>
                <w:i/>
                <w:sz w:val="24"/>
                <w:szCs w:val="24"/>
              </w:rPr>
              <w:t>euro.</w:t>
            </w:r>
          </w:p>
          <w:p w:rsidR="00047076" w:rsidRPr="00154957" w:rsidRDefault="00D1724C" w:rsidP="00D1724C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Tā kā ir radies līdzekļu ietaupījums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l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ai nodrošinātu 2021.gadā neizlietotā finansējuma 2 133 916 </w:t>
            </w:r>
            <w:r w:rsidR="00F9324C" w:rsidRPr="00154957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 apmērā </w:t>
            </w:r>
            <w:r w:rsidR="00C8635F" w:rsidRPr="00154957">
              <w:rPr>
                <w:rFonts w:ascii="Times New Roman" w:hAnsi="Times New Roman"/>
                <w:sz w:val="24"/>
                <w:szCs w:val="24"/>
              </w:rPr>
              <w:t>S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vētku nodrošināšanai un norisei piešķirto līdzekļu ekonomisku izlietojumu,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veikt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 apropriācijas pārdali no Izglītības un zinātnes ministrijas budžeta apakšprogrammas 42.03.00 </w:t>
            </w:r>
            <w:r w:rsidR="00382AC5" w:rsidRPr="00154957">
              <w:rPr>
                <w:rFonts w:ascii="Times New Roman" w:hAnsi="Times New Roman"/>
                <w:sz w:val="24"/>
                <w:szCs w:val="24"/>
              </w:rPr>
              <w:t>„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>Skolu j</w:t>
            </w:r>
            <w:r w:rsidR="00382AC5" w:rsidRPr="00154957">
              <w:rPr>
                <w:rFonts w:ascii="Times New Roman" w:hAnsi="Times New Roman"/>
                <w:sz w:val="24"/>
                <w:szCs w:val="24"/>
              </w:rPr>
              <w:t>aunatnes dziesmu un deju svētki”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 uz budžeta resora </w:t>
            </w:r>
            <w:r w:rsidR="00382AC5" w:rsidRPr="00154957">
              <w:rPr>
                <w:rFonts w:ascii="Times New Roman" w:hAnsi="Times New Roman"/>
                <w:sz w:val="24"/>
                <w:szCs w:val="24"/>
              </w:rPr>
              <w:t>„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74. Gadskārtējā valsts budžeta izpildes </w:t>
            </w:r>
            <w:r w:rsidR="00382AC5" w:rsidRPr="00154957">
              <w:rPr>
                <w:rFonts w:ascii="Times New Roman" w:hAnsi="Times New Roman"/>
                <w:sz w:val="24"/>
                <w:szCs w:val="24"/>
              </w:rPr>
              <w:t>procesā pārdalāmais finansējums”</w:t>
            </w:r>
            <w:r w:rsidR="00F9324C" w:rsidRPr="00154957">
              <w:rPr>
                <w:rFonts w:ascii="Times New Roman" w:hAnsi="Times New Roman"/>
                <w:sz w:val="24"/>
                <w:szCs w:val="24"/>
              </w:rPr>
              <w:t xml:space="preserve"> programmu 02.00.00 „Līdzekļi neparedzētiem gadījumiem”.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635F" w:rsidRPr="00154957" w:rsidRDefault="00047076" w:rsidP="00C8635F">
            <w:pPr>
              <w:spacing w:after="0" w:line="240" w:lineRule="auto"/>
              <w:ind w:firstLine="5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Ministru kabineta 2021.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gada 8.</w:t>
            </w:r>
            <w:r w:rsidR="000E12E8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2" w:name="_GoBack"/>
            <w:bookmarkEnd w:id="2"/>
            <w:r w:rsidRPr="00154957">
              <w:rPr>
                <w:rFonts w:ascii="Times New Roman" w:hAnsi="Times New Roman"/>
                <w:sz w:val="24"/>
                <w:szCs w:val="24"/>
              </w:rPr>
              <w:t>jūnija sēdē (prot.Nr.46 45.§) tika atbalstīts Izglītības un zinātnes ministrijas sagatavotais informatīvais ziņojums „Par XII Latvijas Skolu jaunatnes dziesmu un deju svētku pasākumu organizēšanu” un tika nolemts, ka neizlietotais finansējums 2 133 916 EUR apmērā tiek novirzīts uz valsts budžeta programmu 02.00.00 „Līdzekļi neparedzētiem gadījumiem”.</w:t>
            </w:r>
          </w:p>
        </w:tc>
      </w:tr>
      <w:tr w:rsidR="00AD2364" w:rsidTr="009D02CA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lastRenderedPageBreak/>
              <w:t>3.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Projekta izstrādē iesaistītās institūcijas un publiskas personas kapitālsabiedrības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D71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Izglītības un zinātnes ministrija, Valsts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izglītības satura centrs.</w:t>
            </w:r>
          </w:p>
        </w:tc>
      </w:tr>
      <w:tr w:rsidR="00AD2364" w:rsidTr="009D02CA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02CA" w:rsidRPr="00154957" w:rsidRDefault="00CD7493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02CA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02CA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:rsidR="0033001F" w:rsidRPr="00154957" w:rsidRDefault="0033001F" w:rsidP="00D71DFD">
      <w:pPr>
        <w:spacing w:after="0" w:line="240" w:lineRule="auto"/>
        <w:ind w:left="357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0"/>
        <w:gridCol w:w="3120"/>
        <w:gridCol w:w="5501"/>
      </w:tblGrid>
      <w:tr w:rsidR="00AD2364" w:rsidTr="00B3397D">
        <w:trPr>
          <w:cantSplit/>
          <w:tblCellSpacing w:w="20" w:type="dxa"/>
        </w:trPr>
        <w:tc>
          <w:tcPr>
            <w:tcW w:w="4957" w:type="pct"/>
            <w:gridSpan w:val="3"/>
            <w:vAlign w:val="center"/>
            <w:hideMark/>
          </w:tcPr>
          <w:p w:rsidR="0033001F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II. Tiesību akta projekta ietekme uz sabiedrību, tautsaimniecības attīstību un administratīvo slogu</w:t>
            </w:r>
          </w:p>
        </w:tc>
      </w:tr>
      <w:tr w:rsidR="00AD2364" w:rsidTr="00B3397D">
        <w:trPr>
          <w:tblCellSpacing w:w="20" w:type="dxa"/>
        </w:trPr>
        <w:tc>
          <w:tcPr>
            <w:tcW w:w="306" w:type="pct"/>
            <w:hideMark/>
          </w:tcPr>
          <w:p w:rsidR="0033001F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81" w:type="pct"/>
            <w:hideMark/>
          </w:tcPr>
          <w:p w:rsidR="0033001F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Sabiedrības mērķgrupas, kuras tiesiskais regulējums ietekmē vai varētu ietekmēt</w:t>
            </w:r>
          </w:p>
        </w:tc>
        <w:tc>
          <w:tcPr>
            <w:tcW w:w="2927" w:type="pct"/>
            <w:shd w:val="clear" w:color="auto" w:fill="auto"/>
            <w:hideMark/>
          </w:tcPr>
          <w:p w:rsidR="00FE5DC0" w:rsidRPr="00154957" w:rsidRDefault="00166B71" w:rsidP="001D00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Projekts </w:t>
            </w:r>
            <w:r w:rsidR="00CD7493" w:rsidRPr="00154957">
              <w:rPr>
                <w:rFonts w:ascii="Times New Roman" w:hAnsi="Times New Roman"/>
                <w:sz w:val="24"/>
                <w:szCs w:val="24"/>
              </w:rPr>
              <w:t xml:space="preserve">attiecas uz </w:t>
            </w:r>
            <w:r w:rsidR="00446260" w:rsidRPr="00154957">
              <w:rPr>
                <w:rFonts w:ascii="Times New Roman" w:hAnsi="Times New Roman"/>
                <w:sz w:val="24"/>
                <w:szCs w:val="24"/>
              </w:rPr>
              <w:t>I</w:t>
            </w:r>
            <w:r w:rsidR="00E309C2" w:rsidRPr="00154957">
              <w:rPr>
                <w:rFonts w:ascii="Times New Roman" w:hAnsi="Times New Roman"/>
                <w:sz w:val="24"/>
                <w:szCs w:val="24"/>
              </w:rPr>
              <w:t>zglītības un zinātnes ministriju</w:t>
            </w:r>
            <w:r w:rsidR="001D00BD" w:rsidRPr="001549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D2364" w:rsidTr="00B3397D">
        <w:trPr>
          <w:cantSplit/>
          <w:tblCellSpacing w:w="20" w:type="dxa"/>
        </w:trPr>
        <w:tc>
          <w:tcPr>
            <w:tcW w:w="306" w:type="pct"/>
            <w:hideMark/>
          </w:tcPr>
          <w:p w:rsidR="0033001F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81" w:type="pct"/>
            <w:hideMark/>
          </w:tcPr>
          <w:p w:rsidR="0033001F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Tiesiskā regulējuma ietekme uz tautsaimniecību un administratīvo slogu</w:t>
            </w:r>
          </w:p>
        </w:tc>
        <w:tc>
          <w:tcPr>
            <w:tcW w:w="2927" w:type="pct"/>
            <w:shd w:val="clear" w:color="auto" w:fill="auto"/>
            <w:hideMark/>
          </w:tcPr>
          <w:p w:rsidR="0033001F" w:rsidRPr="00154957" w:rsidRDefault="00A61DAC" w:rsidP="00446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P</w:t>
            </w:r>
            <w:r w:rsidR="00183CE7" w:rsidRPr="00154957">
              <w:rPr>
                <w:rFonts w:ascii="Times New Roman" w:hAnsi="Times New Roman"/>
                <w:sz w:val="24"/>
                <w:szCs w:val="24"/>
              </w:rPr>
              <w:t>rojekta tiesiskais regulējums nemaina tiesības</w:t>
            </w:r>
            <w:r w:rsidR="00446260" w:rsidRPr="00154957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r w:rsidR="00183CE7" w:rsidRPr="00154957">
              <w:rPr>
                <w:rFonts w:ascii="Times New Roman" w:hAnsi="Times New Roman"/>
                <w:sz w:val="24"/>
                <w:szCs w:val="24"/>
              </w:rPr>
              <w:t>pienākumus, kā arī veicamās darbības</w:t>
            </w:r>
            <w:r w:rsidR="00BF4403" w:rsidRPr="001549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D2364" w:rsidTr="00B3397D">
        <w:trPr>
          <w:cantSplit/>
          <w:tblCellSpacing w:w="20" w:type="dxa"/>
        </w:trPr>
        <w:tc>
          <w:tcPr>
            <w:tcW w:w="306" w:type="pct"/>
            <w:hideMark/>
          </w:tcPr>
          <w:p w:rsidR="0033001F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81" w:type="pct"/>
            <w:hideMark/>
          </w:tcPr>
          <w:p w:rsidR="0033001F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Administratīvo izmaksu monetārs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novērtējums</w:t>
            </w:r>
          </w:p>
        </w:tc>
        <w:tc>
          <w:tcPr>
            <w:tcW w:w="2927" w:type="pct"/>
            <w:hideMark/>
          </w:tcPr>
          <w:p w:rsidR="0033001F" w:rsidRPr="00154957" w:rsidRDefault="00166B71" w:rsidP="00166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Projekts šo jomu neskar.</w:t>
            </w:r>
          </w:p>
        </w:tc>
      </w:tr>
      <w:tr w:rsidR="00AD2364" w:rsidTr="00B3397D">
        <w:trPr>
          <w:cantSplit/>
          <w:tblCellSpacing w:w="20" w:type="dxa"/>
        </w:trPr>
        <w:tc>
          <w:tcPr>
            <w:tcW w:w="306" w:type="pct"/>
            <w:hideMark/>
          </w:tcPr>
          <w:p w:rsidR="0033001F" w:rsidRPr="00154957" w:rsidRDefault="00CD7493" w:rsidP="00D71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81" w:type="pct"/>
            <w:hideMark/>
          </w:tcPr>
          <w:p w:rsidR="0033001F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Atbilstības izmaksu monetārs novērtējums</w:t>
            </w:r>
          </w:p>
        </w:tc>
        <w:tc>
          <w:tcPr>
            <w:tcW w:w="2927" w:type="pct"/>
            <w:hideMark/>
          </w:tcPr>
          <w:p w:rsidR="0033001F" w:rsidRPr="00154957" w:rsidRDefault="00166B71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Projekts šo jomu neskar.</w:t>
            </w:r>
          </w:p>
        </w:tc>
      </w:tr>
      <w:tr w:rsidR="00AD2364" w:rsidTr="00B3397D">
        <w:trPr>
          <w:cantSplit/>
          <w:tblCellSpacing w:w="20" w:type="dxa"/>
        </w:trPr>
        <w:tc>
          <w:tcPr>
            <w:tcW w:w="306" w:type="pct"/>
            <w:hideMark/>
          </w:tcPr>
          <w:p w:rsidR="0033001F" w:rsidRPr="00154957" w:rsidRDefault="00CD7493" w:rsidP="00485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81" w:type="pct"/>
            <w:hideMark/>
          </w:tcPr>
          <w:p w:rsidR="0033001F" w:rsidRPr="00154957" w:rsidRDefault="00CD7493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2927" w:type="pct"/>
            <w:hideMark/>
          </w:tcPr>
          <w:p w:rsidR="0033001F" w:rsidRPr="00154957" w:rsidRDefault="00183CE7" w:rsidP="00D71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Nav</w:t>
            </w:r>
          </w:p>
        </w:tc>
      </w:tr>
    </w:tbl>
    <w:p w:rsidR="0033001F" w:rsidRPr="00154957" w:rsidRDefault="0033001F" w:rsidP="000D5A7F">
      <w:pPr>
        <w:spacing w:after="0" w:line="240" w:lineRule="auto"/>
        <w:ind w:left="357" w:firstLine="720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20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9"/>
        <w:gridCol w:w="1084"/>
        <w:gridCol w:w="1134"/>
        <w:gridCol w:w="851"/>
        <w:gridCol w:w="992"/>
        <w:gridCol w:w="992"/>
        <w:gridCol w:w="992"/>
        <w:gridCol w:w="1213"/>
      </w:tblGrid>
      <w:tr w:rsidR="00AD2364" w:rsidTr="00EF6BDE">
        <w:trPr>
          <w:cantSplit/>
          <w:tblCellSpacing w:w="20" w:type="dxa"/>
        </w:trPr>
        <w:tc>
          <w:tcPr>
            <w:tcW w:w="9157" w:type="dxa"/>
            <w:gridSpan w:val="8"/>
            <w:shd w:val="clear" w:color="auto" w:fill="auto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/>
                <w:bCs/>
                <w:sz w:val="24"/>
                <w:szCs w:val="24"/>
              </w:rPr>
              <w:t>III. Tiesību akta projekta ietekme uz valsts budžetu un pašvaldību budžetiem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vMerge w:val="restart"/>
            <w:shd w:val="clear" w:color="auto" w:fill="FFFFFF"/>
            <w:vAlign w:val="center"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Rādītāji</w:t>
            </w:r>
          </w:p>
        </w:tc>
        <w:tc>
          <w:tcPr>
            <w:tcW w:w="2178" w:type="dxa"/>
            <w:gridSpan w:val="2"/>
            <w:vMerge w:val="restart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5F7502" w:rsidRPr="0015495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.gads</w:t>
            </w:r>
          </w:p>
          <w:p w:rsidR="00A96B90" w:rsidRPr="00154957" w:rsidRDefault="00A96B90" w:rsidP="00A96B9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6B90" w:rsidRPr="00154957" w:rsidRDefault="00A96B90" w:rsidP="00A96B9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6B90" w:rsidRPr="00154957" w:rsidRDefault="00A96B90" w:rsidP="00A96B9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6B90" w:rsidRPr="00154957" w:rsidRDefault="00A96B90" w:rsidP="00A96B9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96B90" w:rsidRPr="00154957" w:rsidRDefault="00A96B90" w:rsidP="00A96B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0" w:type="dxa"/>
            <w:gridSpan w:val="5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Turpmākie trīs gadi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(</w:t>
            </w:r>
            <w:r w:rsidRPr="00154957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vMerge/>
            <w:shd w:val="clear" w:color="auto" w:fill="auto"/>
            <w:vAlign w:val="center"/>
            <w:hideMark/>
          </w:tcPr>
          <w:p w:rsidR="00EF6BDE" w:rsidRPr="00154957" w:rsidRDefault="00EF6BDE" w:rsidP="00EB18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78" w:type="dxa"/>
            <w:gridSpan w:val="2"/>
            <w:vMerge/>
            <w:shd w:val="clear" w:color="auto" w:fill="auto"/>
            <w:vAlign w:val="center"/>
            <w:hideMark/>
          </w:tcPr>
          <w:p w:rsidR="00EF6BDE" w:rsidRPr="00154957" w:rsidRDefault="00EF6BDE" w:rsidP="00EB18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shd w:val="clear" w:color="auto" w:fill="FFFFFF"/>
            <w:vAlign w:val="center"/>
            <w:hideMark/>
          </w:tcPr>
          <w:p w:rsidR="00EF6BDE" w:rsidRPr="00154957" w:rsidRDefault="00CD7493" w:rsidP="005F75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5F7502" w:rsidRPr="0015495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4" w:type="dxa"/>
            <w:gridSpan w:val="2"/>
            <w:shd w:val="clear" w:color="auto" w:fill="FFFFFF"/>
            <w:vAlign w:val="center"/>
            <w:hideMark/>
          </w:tcPr>
          <w:p w:rsidR="00EF6BDE" w:rsidRPr="00154957" w:rsidRDefault="00CD7493" w:rsidP="005F75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5F7502" w:rsidRPr="00154957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53" w:type="dxa"/>
            <w:shd w:val="clear" w:color="auto" w:fill="FFFFFF"/>
            <w:vAlign w:val="center"/>
            <w:hideMark/>
          </w:tcPr>
          <w:p w:rsidR="00EF6BDE" w:rsidRPr="00154957" w:rsidRDefault="00CD7493" w:rsidP="005F75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5F7502" w:rsidRPr="00154957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vMerge/>
            <w:shd w:val="clear" w:color="auto" w:fill="auto"/>
            <w:vAlign w:val="center"/>
            <w:hideMark/>
          </w:tcPr>
          <w:p w:rsidR="00EF6BDE" w:rsidRPr="00154957" w:rsidRDefault="00EF6BDE" w:rsidP="00EB1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saskaņā ar valsts budžetu kārtējam gadam</w:t>
            </w:r>
          </w:p>
        </w:tc>
        <w:tc>
          <w:tcPr>
            <w:tcW w:w="1094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izmaiņas kārtējā gadā, salīdzinot ar valsts budžetu kārtējam gadam</w:t>
            </w:r>
          </w:p>
        </w:tc>
        <w:tc>
          <w:tcPr>
            <w:tcW w:w="811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saskaņā ar vidēja termiņa budžeta ietvaru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154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izmaiņas, salīdzinot ar vidēja termiņa budžeta ietvaru </w:t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202</w:t>
            </w:r>
            <w:r w:rsidR="00154957" w:rsidRPr="00154957">
              <w:rPr>
                <w:rFonts w:ascii="Times New Roman" w:hAnsi="Times New Roman"/>
                <w:sz w:val="24"/>
                <w:szCs w:val="24"/>
              </w:rPr>
              <w:t>2</w:t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.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gadam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saskaņā ar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vidēja termiņa budžeta ietvaru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154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izmaiņas, salīdzinot ar vidēja termiņa budžeta ietvaru </w:t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202</w:t>
            </w:r>
            <w:r w:rsidR="00154957" w:rsidRPr="00154957">
              <w:rPr>
                <w:rFonts w:ascii="Times New Roman" w:hAnsi="Times New Roman"/>
                <w:sz w:val="24"/>
                <w:szCs w:val="24"/>
              </w:rPr>
              <w:t>3</w:t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.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gadam</w:t>
            </w:r>
          </w:p>
        </w:tc>
        <w:tc>
          <w:tcPr>
            <w:tcW w:w="1153" w:type="dxa"/>
            <w:shd w:val="clear" w:color="auto" w:fill="FFFFFF"/>
            <w:vAlign w:val="center"/>
            <w:hideMark/>
          </w:tcPr>
          <w:p w:rsidR="00EF6BDE" w:rsidRPr="00154957" w:rsidRDefault="00CD7493" w:rsidP="00154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izmaiņas, salīdzinot ar vidēja termiņa budžeta ietvaru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br/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202</w:t>
            </w:r>
            <w:r w:rsidR="00154957" w:rsidRPr="00154957">
              <w:rPr>
                <w:rFonts w:ascii="Times New Roman" w:hAnsi="Times New Roman"/>
                <w:sz w:val="24"/>
                <w:szCs w:val="24"/>
              </w:rPr>
              <w:t>3</w:t>
            </w:r>
            <w:r w:rsidR="00A864FE" w:rsidRPr="00154957">
              <w:rPr>
                <w:rFonts w:ascii="Times New Roman" w:hAnsi="Times New Roman"/>
                <w:sz w:val="24"/>
                <w:szCs w:val="24"/>
              </w:rPr>
              <w:t>.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gadam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4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4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3" w:type="dxa"/>
            <w:shd w:val="clear" w:color="auto" w:fill="FFFFFF"/>
            <w:vAlign w:val="center"/>
            <w:hideMark/>
          </w:tcPr>
          <w:p w:rsidR="00EF6BDE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FFFFFF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1. Budžeta ieņēmumi</w:t>
            </w:r>
          </w:p>
        </w:tc>
        <w:tc>
          <w:tcPr>
            <w:tcW w:w="1044" w:type="dxa"/>
            <w:shd w:val="clear" w:color="auto" w:fill="FFFFFF"/>
            <w:vAlign w:val="center"/>
            <w:hideMark/>
          </w:tcPr>
          <w:p w:rsidR="001D3587" w:rsidRPr="00154957" w:rsidRDefault="00C3481F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4 180 883</w:t>
            </w:r>
          </w:p>
        </w:tc>
        <w:tc>
          <w:tcPr>
            <w:tcW w:w="1094" w:type="dxa"/>
            <w:shd w:val="clear" w:color="auto" w:fill="FFFFFF"/>
            <w:vAlign w:val="center"/>
            <w:hideMark/>
          </w:tcPr>
          <w:p w:rsidR="001D3587" w:rsidRPr="00154957" w:rsidRDefault="006F3F1E" w:rsidP="007776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FFFFFF"/>
            <w:vAlign w:val="center"/>
            <w:hideMark/>
          </w:tcPr>
          <w:p w:rsidR="001D3587" w:rsidRPr="00154957" w:rsidRDefault="00D05FA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1D3587" w:rsidRPr="00154957" w:rsidRDefault="00E7317C" w:rsidP="007776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1D3587" w:rsidRPr="00154957" w:rsidRDefault="00D05FA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FFFFFF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1.1. valsts pamatbudžets, tai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 xml:space="preserve"> skaitā ieņēmumi no maksas pakalpojumiem un citi pašu ieņēmumi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3481F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4 180 883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6F3F1E" w:rsidP="007776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D05FA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E7317C" w:rsidP="007776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D05FA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1.2. valsts speciālais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lastRenderedPageBreak/>
              <w:t>1.3. pašvaldību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E37892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C3481F" w:rsidRPr="00154957" w:rsidRDefault="00CD7493" w:rsidP="00C34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2. Budžeta izdevumi</w:t>
            </w:r>
          </w:p>
        </w:tc>
        <w:tc>
          <w:tcPr>
            <w:tcW w:w="1044" w:type="dxa"/>
            <w:shd w:val="clear" w:color="auto" w:fill="auto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4 180 883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2 133 916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E37892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C3481F" w:rsidRPr="00154957" w:rsidRDefault="00CD7493" w:rsidP="00C34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2.1. valsts pamatbudžets</w:t>
            </w:r>
          </w:p>
        </w:tc>
        <w:tc>
          <w:tcPr>
            <w:tcW w:w="1044" w:type="dxa"/>
            <w:shd w:val="clear" w:color="auto" w:fill="auto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4 180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2 133 916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C3481F" w:rsidRPr="00154957" w:rsidRDefault="00CD7493" w:rsidP="00C34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2.2. valsts speciālais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2.3. pašvaldību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1D00BD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3. Finansiālā ietekme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6F3F1E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 xml:space="preserve">+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2 133 916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1D3587" w:rsidRPr="00154957" w:rsidRDefault="001D3587" w:rsidP="00B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1D00BD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3.1. valsts pamatbudžets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6F3F1E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bCs/>
                <w:sz w:val="24"/>
                <w:szCs w:val="24"/>
              </w:rPr>
              <w:t xml:space="preserve">+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2 133 916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1D3587" w:rsidRPr="00154957" w:rsidRDefault="001D3587" w:rsidP="00B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3.2. speciālais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3.3.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pašvaldību budžets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4. Finanšu līdzekļi papildu izdevumu finansēšanai (kompensējošu izdevumu samazinājumu norāda ar "+" zīmi)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  <w:lang w:val="en-GB" w:eastAsia="en-GB"/>
              </w:rPr>
              <w:t>X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D05FA3" w:rsidP="00B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5. Precizēta finansiālā ietekme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  <w:lang w:val="en-GB" w:eastAsia="en-GB"/>
              </w:rPr>
              <w:t>X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vMerge w:val="restart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vMerge w:val="restart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5.1. valsts pamatbudžets</w:t>
            </w:r>
          </w:p>
        </w:tc>
        <w:tc>
          <w:tcPr>
            <w:tcW w:w="1044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5.2. speciālais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budžets</w:t>
            </w:r>
          </w:p>
        </w:tc>
        <w:tc>
          <w:tcPr>
            <w:tcW w:w="1044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696637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5.3. pašvaldību budžets</w:t>
            </w:r>
          </w:p>
        </w:tc>
        <w:tc>
          <w:tcPr>
            <w:tcW w:w="1044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2" w:type="dxa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1D3587" w:rsidRPr="00154957" w:rsidRDefault="00CD7493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2364" w:rsidTr="001D00BD">
        <w:trPr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6. Detalizēts ieņēmumu un izdevumu aprēķins (ja nepieciešams, detalizētu ieņēmumu un izdevumu aprēķinu var pievienot anotācijas pielikumā)</w:t>
            </w:r>
          </w:p>
        </w:tc>
        <w:tc>
          <w:tcPr>
            <w:tcW w:w="7198" w:type="dxa"/>
            <w:gridSpan w:val="7"/>
            <w:vMerge w:val="restart"/>
            <w:shd w:val="clear" w:color="auto" w:fill="auto"/>
            <w:hideMark/>
          </w:tcPr>
          <w:p w:rsidR="00341343" w:rsidRPr="00154957" w:rsidRDefault="00C8635F" w:rsidP="00382A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Tā kā ir līdzekļu ietaupījums pārplānoto XII Latvijas Skolu jaunatnes dziesmu un deju svētku norisēm 2021.gadā,</w:t>
            </w:r>
            <w:r w:rsidRPr="0015495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neizlietotais finansējumu 2 133 916 EUR apmērā tiek novirzīts uz valsts budžeta programmu 02.00.00 "Līdzekļi neparedzētiem gadījumiem".</w:t>
            </w:r>
          </w:p>
          <w:p w:rsidR="00C3481F" w:rsidRPr="00154957" w:rsidRDefault="00C3481F" w:rsidP="00382A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364" w:rsidTr="00BA77CF">
        <w:trPr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lastRenderedPageBreak/>
              <w:t>6.1. detalizēts ieņēmumu aprēķins</w:t>
            </w:r>
          </w:p>
        </w:tc>
        <w:tc>
          <w:tcPr>
            <w:tcW w:w="7198" w:type="dxa"/>
            <w:gridSpan w:val="7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364" w:rsidTr="00BA77CF">
        <w:trPr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 xml:space="preserve">6.2. detalizēts izdevumu </w:t>
            </w:r>
            <w:r w:rsidRPr="00154957">
              <w:rPr>
                <w:rFonts w:ascii="Times New Roman" w:hAnsi="Times New Roman"/>
                <w:sz w:val="24"/>
                <w:szCs w:val="24"/>
              </w:rPr>
              <w:t>aprēķins</w:t>
            </w:r>
          </w:p>
        </w:tc>
        <w:tc>
          <w:tcPr>
            <w:tcW w:w="7198" w:type="dxa"/>
            <w:gridSpan w:val="7"/>
            <w:vMerge/>
            <w:shd w:val="clear" w:color="auto" w:fill="auto"/>
            <w:vAlign w:val="center"/>
            <w:hideMark/>
          </w:tcPr>
          <w:p w:rsidR="001D3587" w:rsidRPr="00154957" w:rsidRDefault="001D3587" w:rsidP="00EB1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364" w:rsidTr="00EF6BDE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7. Amata vietu skaita izmaiņas</w:t>
            </w:r>
          </w:p>
        </w:tc>
        <w:tc>
          <w:tcPr>
            <w:tcW w:w="7198" w:type="dxa"/>
            <w:gridSpan w:val="7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iCs/>
                <w:sz w:val="24"/>
                <w:szCs w:val="24"/>
              </w:rPr>
              <w:t>Projekts šo jomu neskar.</w:t>
            </w:r>
          </w:p>
        </w:tc>
      </w:tr>
      <w:tr w:rsidR="00AD2364" w:rsidTr="00EF6BDE">
        <w:trPr>
          <w:cantSplit/>
          <w:tblCellSpacing w:w="20" w:type="dxa"/>
        </w:trPr>
        <w:tc>
          <w:tcPr>
            <w:tcW w:w="1919" w:type="dxa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8. Cita informācija</w:t>
            </w:r>
          </w:p>
        </w:tc>
        <w:tc>
          <w:tcPr>
            <w:tcW w:w="7198" w:type="dxa"/>
            <w:gridSpan w:val="7"/>
            <w:shd w:val="clear" w:color="auto" w:fill="auto"/>
            <w:hideMark/>
          </w:tcPr>
          <w:p w:rsidR="001D3587" w:rsidRPr="00154957" w:rsidRDefault="00CD7493" w:rsidP="00EB1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4957">
              <w:rPr>
                <w:rFonts w:ascii="Times New Roman" w:hAnsi="Times New Roman"/>
                <w:sz w:val="24"/>
                <w:szCs w:val="24"/>
              </w:rPr>
              <w:t>Nav</w:t>
            </w:r>
          </w:p>
        </w:tc>
      </w:tr>
    </w:tbl>
    <w:p w:rsidR="00567A63" w:rsidRPr="00154957" w:rsidRDefault="00567A63" w:rsidP="00D71DFD">
      <w:pPr>
        <w:spacing w:after="0" w:line="240" w:lineRule="auto"/>
        <w:ind w:left="357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21"/>
      </w:tblGrid>
      <w:tr w:rsidR="00AD2364" w:rsidTr="00B54B6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03DB" w:rsidRPr="00154957" w:rsidRDefault="00CD7493" w:rsidP="00B54B6F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rPr>
                <w:b/>
                <w:bCs/>
              </w:rPr>
              <w:t>IV. Tiesību akta projekta ietekme uz spēkā esošo tiesību normu sistēmu</w:t>
            </w:r>
          </w:p>
        </w:tc>
      </w:tr>
      <w:tr w:rsidR="00AD2364" w:rsidTr="00B54B6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03DB" w:rsidRPr="00154957" w:rsidRDefault="00CD7493" w:rsidP="00B54B6F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t>Projekts šo jomu neskar.</w:t>
            </w:r>
          </w:p>
        </w:tc>
      </w:tr>
    </w:tbl>
    <w:p w:rsidR="00C203DB" w:rsidRPr="00154957" w:rsidRDefault="00C203DB" w:rsidP="00D71DFD">
      <w:pPr>
        <w:spacing w:after="0" w:line="240" w:lineRule="auto"/>
        <w:ind w:left="357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21"/>
      </w:tblGrid>
      <w:tr w:rsidR="00AD2364" w:rsidTr="00B54B6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03DB" w:rsidRPr="00154957" w:rsidRDefault="00CD7493" w:rsidP="00B54B6F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rPr>
                <w:b/>
                <w:bCs/>
              </w:rPr>
              <w:t xml:space="preserve">V. Tiesību akta projekta atbilstība Latvijas Republikas </w:t>
            </w:r>
            <w:r w:rsidRPr="00154957">
              <w:rPr>
                <w:b/>
                <w:bCs/>
              </w:rPr>
              <w:t>starptautiskajām saistībām</w:t>
            </w:r>
          </w:p>
        </w:tc>
      </w:tr>
      <w:tr w:rsidR="00AD2364" w:rsidTr="00B54B6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03DB" w:rsidRPr="00154957" w:rsidRDefault="00CD7493" w:rsidP="00B54B6F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t>Projekts šo jomu neskar.</w:t>
            </w:r>
          </w:p>
        </w:tc>
      </w:tr>
    </w:tbl>
    <w:p w:rsidR="00C203DB" w:rsidRPr="00154957" w:rsidRDefault="00C203DB" w:rsidP="00D71DFD">
      <w:pPr>
        <w:spacing w:after="0" w:line="240" w:lineRule="auto"/>
        <w:ind w:left="357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21"/>
      </w:tblGrid>
      <w:tr w:rsidR="00AD2364" w:rsidTr="00E610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10E7" w:rsidRPr="00154957" w:rsidRDefault="00CD7493" w:rsidP="00D71DFD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rPr>
                <w:b/>
                <w:bCs/>
              </w:rPr>
              <w:t>VI. Sabiedrības līdzdalība un komunikācijas aktivitātes</w:t>
            </w:r>
          </w:p>
        </w:tc>
      </w:tr>
      <w:tr w:rsidR="00AD2364" w:rsidTr="00E610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03DB" w:rsidRPr="00154957" w:rsidRDefault="00CD7493" w:rsidP="00D71DFD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54957">
              <w:t>Projekts šo jomu neskar.</w:t>
            </w:r>
          </w:p>
        </w:tc>
      </w:tr>
    </w:tbl>
    <w:p w:rsidR="00E5323B" w:rsidRPr="00154957" w:rsidRDefault="00E5323B" w:rsidP="00D71DF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1"/>
        <w:gridCol w:w="3124"/>
        <w:gridCol w:w="5506"/>
      </w:tblGrid>
      <w:tr w:rsidR="00AD2364" w:rsidTr="00E532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F2C" w:rsidRPr="00154957" w:rsidRDefault="00E5323B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lv-LV"/>
              </w:rPr>
              <w:t>VII. Tiesību akta projekta izpildes nodrošināšana un tās ietekme uz institūcijām</w:t>
            </w:r>
          </w:p>
        </w:tc>
      </w:tr>
      <w:tr w:rsidR="00AD2364" w:rsidTr="00E610E7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 xml:space="preserve">Projekta izpildē iesaistītās </w:t>
            </w: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institūcijas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10E7" w:rsidRPr="00154957" w:rsidRDefault="00CD7493" w:rsidP="00C203DB">
            <w:pPr>
              <w:pStyle w:val="naisnod"/>
              <w:spacing w:before="0" w:after="0"/>
              <w:ind w:left="57" w:right="57"/>
              <w:jc w:val="both"/>
              <w:rPr>
                <w:b w:val="0"/>
                <w:bCs w:val="0"/>
              </w:rPr>
            </w:pPr>
            <w:r w:rsidRPr="00154957">
              <w:rPr>
                <w:b w:val="0"/>
              </w:rPr>
              <w:t>Izglītības un zinātnes ministrija</w:t>
            </w:r>
            <w:r w:rsidR="00C203DB" w:rsidRPr="00154957">
              <w:rPr>
                <w:b w:val="0"/>
              </w:rPr>
              <w:t xml:space="preserve"> un Finanšu ministrija.</w:t>
            </w:r>
          </w:p>
        </w:tc>
      </w:tr>
      <w:tr w:rsidR="00AD2364" w:rsidTr="00E610E7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5F2C" w:rsidRPr="00154957" w:rsidRDefault="00E5323B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0DBF" w:rsidRPr="00154957" w:rsidRDefault="00E5323B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Projekta izpildes ietekme uz pārvaldes funkcijām un institucionālo struktūru.</w:t>
            </w:r>
          </w:p>
          <w:p w:rsidR="00E5323B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br/>
              <w:t>Jaunu institūciju izveide, esošu institūciju likvidācija vai reorganizācija, to ietekme uz institūcijas</w:t>
            </w: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 xml:space="preserve"> cilvēkresursiem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323B" w:rsidRPr="00154957" w:rsidRDefault="009A262D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Projekts šo jomu neskar.</w:t>
            </w:r>
          </w:p>
        </w:tc>
      </w:tr>
      <w:tr w:rsidR="00AD2364" w:rsidTr="00E610E7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5F2C" w:rsidRPr="00154957" w:rsidRDefault="00E5323B" w:rsidP="00D71D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323B" w:rsidRPr="00154957" w:rsidRDefault="00CD7493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29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323B" w:rsidRPr="00154957" w:rsidRDefault="009A262D" w:rsidP="00D71DF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154957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:rsidR="000D5A7F" w:rsidRPr="00154957" w:rsidRDefault="000D5A7F" w:rsidP="00D71DFD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bookmarkStart w:id="3" w:name="OLE_LINK5"/>
      <w:bookmarkStart w:id="4" w:name="OLE_LINK6"/>
      <w:bookmarkStart w:id="5" w:name="OLE_LINK3"/>
      <w:bookmarkStart w:id="6" w:name="OLE_LINK4"/>
      <w:bookmarkEnd w:id="3"/>
      <w:bookmarkEnd w:id="4"/>
      <w:bookmarkEnd w:id="5"/>
      <w:bookmarkEnd w:id="6"/>
    </w:p>
    <w:p w:rsidR="00E00EFC" w:rsidRPr="00154957" w:rsidRDefault="00E00EFC" w:rsidP="00D71DFD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E00EFC" w:rsidRPr="00154957" w:rsidRDefault="00E00EFC" w:rsidP="00D71DFD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301B60" w:rsidRPr="00154957" w:rsidRDefault="00CD7493" w:rsidP="00341343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>Izglītības un zinātnes ministre</w:t>
      </w:r>
      <w:r w:rsidRPr="00154957">
        <w:rPr>
          <w:rFonts w:ascii="Times New Roman" w:hAnsi="Times New Roman"/>
          <w:sz w:val="24"/>
          <w:szCs w:val="24"/>
        </w:rPr>
        <w:tab/>
      </w:r>
      <w:r w:rsidR="00341343" w:rsidRPr="00154957">
        <w:rPr>
          <w:rFonts w:ascii="Times New Roman" w:hAnsi="Times New Roman"/>
          <w:sz w:val="24"/>
          <w:szCs w:val="24"/>
        </w:rPr>
        <w:tab/>
      </w:r>
      <w:r w:rsidR="00BF5262" w:rsidRPr="00154957">
        <w:rPr>
          <w:rFonts w:ascii="Times New Roman" w:hAnsi="Times New Roman"/>
          <w:sz w:val="24"/>
          <w:szCs w:val="24"/>
        </w:rPr>
        <w:t>A.Muižniece</w:t>
      </w:r>
    </w:p>
    <w:p w:rsidR="00301B60" w:rsidRPr="00154957" w:rsidRDefault="00CD7493" w:rsidP="0034134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>Vīza:</w:t>
      </w:r>
    </w:p>
    <w:p w:rsidR="004460B7" w:rsidRPr="00154957" w:rsidRDefault="004460B7" w:rsidP="0034134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341343" w:rsidRPr="00154957" w:rsidRDefault="00CD7493" w:rsidP="0034134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>Valsts sekretāra pienākumu izpildītāja,</w:t>
      </w:r>
    </w:p>
    <w:p w:rsidR="00341343" w:rsidRPr="00154957" w:rsidRDefault="00CD7493" w:rsidP="0034134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 xml:space="preserve">valsts sekretāra vietniece – </w:t>
      </w:r>
    </w:p>
    <w:p w:rsidR="00301B60" w:rsidRPr="00154957" w:rsidRDefault="00341343" w:rsidP="0034134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154957">
        <w:rPr>
          <w:rFonts w:ascii="Times New Roman" w:hAnsi="Times New Roman"/>
          <w:sz w:val="24"/>
          <w:szCs w:val="24"/>
        </w:rPr>
        <w:t xml:space="preserve">Struktūrfondu departamenta direktore </w:t>
      </w:r>
      <w:r w:rsidRPr="00154957">
        <w:rPr>
          <w:rFonts w:ascii="Times New Roman" w:hAnsi="Times New Roman"/>
          <w:sz w:val="24"/>
          <w:szCs w:val="24"/>
        </w:rPr>
        <w:tab/>
      </w:r>
      <w:r w:rsidRPr="00154957">
        <w:rPr>
          <w:rFonts w:ascii="Times New Roman" w:hAnsi="Times New Roman"/>
          <w:sz w:val="24"/>
          <w:szCs w:val="24"/>
        </w:rPr>
        <w:tab/>
      </w:r>
      <w:r w:rsidRPr="00154957">
        <w:rPr>
          <w:rFonts w:ascii="Times New Roman" w:hAnsi="Times New Roman"/>
          <w:sz w:val="24"/>
          <w:szCs w:val="24"/>
        </w:rPr>
        <w:tab/>
      </w:r>
      <w:r w:rsidR="00BF5262" w:rsidRPr="00154957">
        <w:rPr>
          <w:rFonts w:ascii="Times New Roman" w:hAnsi="Times New Roman"/>
          <w:sz w:val="24"/>
          <w:szCs w:val="24"/>
        </w:rPr>
        <w:t>S.Šmīdlere</w:t>
      </w:r>
    </w:p>
    <w:p w:rsidR="004460B7" w:rsidRPr="00154957" w:rsidRDefault="004460B7" w:rsidP="00D71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0EFC" w:rsidRPr="00154957" w:rsidRDefault="00E00EFC" w:rsidP="00D71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635F" w:rsidRPr="00154957" w:rsidRDefault="00C8635F" w:rsidP="00D71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60B7" w:rsidRPr="00154957" w:rsidRDefault="004460B7" w:rsidP="00D71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1B60" w:rsidRPr="00154957" w:rsidRDefault="00CD7493" w:rsidP="00D71DFD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154957">
        <w:rPr>
          <w:rFonts w:ascii="Times New Roman" w:hAnsi="Times New Roman"/>
          <w:sz w:val="20"/>
          <w:szCs w:val="24"/>
        </w:rPr>
        <w:t>S.Zvaigzne, 67350960</w:t>
      </w:r>
    </w:p>
    <w:p w:rsidR="00BB79F3" w:rsidRPr="00C8635F" w:rsidRDefault="00CD7493" w:rsidP="00EB18A8">
      <w:pPr>
        <w:spacing w:after="0" w:line="240" w:lineRule="auto"/>
        <w:rPr>
          <w:rFonts w:ascii="Times New Roman" w:hAnsi="Times New Roman"/>
          <w:sz w:val="20"/>
          <w:szCs w:val="24"/>
        </w:rPr>
      </w:pPr>
      <w:hyperlink r:id="rId9" w:history="1">
        <w:r w:rsidR="00301B60" w:rsidRPr="00154957">
          <w:rPr>
            <w:rStyle w:val="Hyperlink"/>
            <w:rFonts w:ascii="Times New Roman" w:hAnsi="Times New Roman"/>
            <w:color w:val="auto"/>
            <w:sz w:val="20"/>
            <w:szCs w:val="24"/>
          </w:rPr>
          <w:t>Sigita.Zvaigzne@visc.gov.lv</w:t>
        </w:r>
      </w:hyperlink>
    </w:p>
    <w:sectPr w:rsidR="00BB79F3" w:rsidRPr="00C8635F" w:rsidSect="00485E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992" w:left="1701" w:header="709" w:footer="7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493" w:rsidRDefault="00CD7493">
      <w:pPr>
        <w:spacing w:after="0" w:line="240" w:lineRule="auto"/>
      </w:pPr>
      <w:r>
        <w:separator/>
      </w:r>
    </w:p>
  </w:endnote>
  <w:endnote w:type="continuationSeparator" w:id="0">
    <w:p w:rsidR="00CD7493" w:rsidRDefault="00CD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074" w:rsidRDefault="00EE10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D71" w:rsidRPr="00EE1074" w:rsidRDefault="00EE1074" w:rsidP="00EE1074">
    <w:pPr>
      <w:pStyle w:val="Footer"/>
    </w:pPr>
    <w:r w:rsidRPr="00EE1074">
      <w:rPr>
        <w:rFonts w:ascii="Times New Roman" w:hAnsi="Times New Roman"/>
        <w:sz w:val="20"/>
        <w:szCs w:val="20"/>
      </w:rPr>
      <w:t>IZMAnot_130821_apro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E19" w:rsidRPr="00EE1074" w:rsidRDefault="00EE1074" w:rsidP="00EE1074">
    <w:pPr>
      <w:pStyle w:val="Footer"/>
    </w:pPr>
    <w:r w:rsidRPr="00EE1074">
      <w:rPr>
        <w:rFonts w:ascii="Times New Roman" w:hAnsi="Times New Roman"/>
        <w:sz w:val="20"/>
        <w:szCs w:val="20"/>
      </w:rPr>
      <w:t>IZMAnot_130821_apro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493" w:rsidRDefault="00CD7493">
      <w:pPr>
        <w:spacing w:after="0" w:line="240" w:lineRule="auto"/>
      </w:pPr>
      <w:r>
        <w:separator/>
      </w:r>
    </w:p>
  </w:footnote>
  <w:footnote w:type="continuationSeparator" w:id="0">
    <w:p w:rsidR="00CD7493" w:rsidRDefault="00CD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074" w:rsidRDefault="00EE10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E19" w:rsidRPr="00652978" w:rsidRDefault="00BB5DF1">
    <w:pPr>
      <w:pStyle w:val="Header"/>
      <w:jc w:val="center"/>
      <w:rPr>
        <w:rFonts w:ascii="Times New Roman" w:hAnsi="Times New Roman"/>
      </w:rPr>
    </w:pPr>
    <w:r w:rsidRPr="00652978">
      <w:rPr>
        <w:rFonts w:ascii="Times New Roman" w:hAnsi="Times New Roman"/>
      </w:rPr>
      <w:fldChar w:fldCharType="begin"/>
    </w:r>
    <w:r w:rsidR="00CD7493" w:rsidRPr="00652978">
      <w:rPr>
        <w:rFonts w:ascii="Times New Roman" w:hAnsi="Times New Roman"/>
      </w:rPr>
      <w:instrText xml:space="preserve"> PAGE   \* MERGEFORMAT </w:instrText>
    </w:r>
    <w:r w:rsidRPr="00652978">
      <w:rPr>
        <w:rFonts w:ascii="Times New Roman" w:hAnsi="Times New Roman"/>
      </w:rPr>
      <w:fldChar w:fldCharType="separate"/>
    </w:r>
    <w:r w:rsidR="000E12E8">
      <w:rPr>
        <w:rFonts w:ascii="Times New Roman" w:hAnsi="Times New Roman"/>
        <w:noProof/>
      </w:rPr>
      <w:t>5</w:t>
    </w:r>
    <w:r w:rsidRPr="00652978">
      <w:rPr>
        <w:rFonts w:ascii="Times New Roman" w:hAnsi="Times New Roman"/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074" w:rsidRDefault="00EE10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64FBC"/>
    <w:multiLevelType w:val="hybridMultilevel"/>
    <w:tmpl w:val="F75C1604"/>
    <w:lvl w:ilvl="0" w:tplc="0E726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BF441EFE" w:tentative="1">
      <w:start w:val="1"/>
      <w:numFmt w:val="lowerLetter"/>
      <w:lvlText w:val="%2."/>
      <w:lvlJc w:val="left"/>
      <w:pPr>
        <w:ind w:left="1440" w:hanging="360"/>
      </w:pPr>
    </w:lvl>
    <w:lvl w:ilvl="2" w:tplc="569E840C" w:tentative="1">
      <w:start w:val="1"/>
      <w:numFmt w:val="lowerRoman"/>
      <w:lvlText w:val="%3."/>
      <w:lvlJc w:val="right"/>
      <w:pPr>
        <w:ind w:left="2160" w:hanging="180"/>
      </w:pPr>
    </w:lvl>
    <w:lvl w:ilvl="3" w:tplc="3E84CA04" w:tentative="1">
      <w:start w:val="1"/>
      <w:numFmt w:val="decimal"/>
      <w:lvlText w:val="%4."/>
      <w:lvlJc w:val="left"/>
      <w:pPr>
        <w:ind w:left="2880" w:hanging="360"/>
      </w:pPr>
    </w:lvl>
    <w:lvl w:ilvl="4" w:tplc="7938E2E0" w:tentative="1">
      <w:start w:val="1"/>
      <w:numFmt w:val="lowerLetter"/>
      <w:lvlText w:val="%5."/>
      <w:lvlJc w:val="left"/>
      <w:pPr>
        <w:ind w:left="3600" w:hanging="360"/>
      </w:pPr>
    </w:lvl>
    <w:lvl w:ilvl="5" w:tplc="626E93A2" w:tentative="1">
      <w:start w:val="1"/>
      <w:numFmt w:val="lowerRoman"/>
      <w:lvlText w:val="%6."/>
      <w:lvlJc w:val="right"/>
      <w:pPr>
        <w:ind w:left="4320" w:hanging="180"/>
      </w:pPr>
    </w:lvl>
    <w:lvl w:ilvl="6" w:tplc="2EB425CC" w:tentative="1">
      <w:start w:val="1"/>
      <w:numFmt w:val="decimal"/>
      <w:lvlText w:val="%7."/>
      <w:lvlJc w:val="left"/>
      <w:pPr>
        <w:ind w:left="5040" w:hanging="360"/>
      </w:pPr>
    </w:lvl>
    <w:lvl w:ilvl="7" w:tplc="49F0044E" w:tentative="1">
      <w:start w:val="1"/>
      <w:numFmt w:val="lowerLetter"/>
      <w:lvlText w:val="%8."/>
      <w:lvlJc w:val="left"/>
      <w:pPr>
        <w:ind w:left="5760" w:hanging="360"/>
      </w:pPr>
    </w:lvl>
    <w:lvl w:ilvl="8" w:tplc="839EE8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63723"/>
    <w:multiLevelType w:val="hybridMultilevel"/>
    <w:tmpl w:val="FBE41BBC"/>
    <w:lvl w:ilvl="0" w:tplc="79E4A80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616E1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EA1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4B3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013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B04D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EB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E4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05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C41BB"/>
    <w:multiLevelType w:val="hybridMultilevel"/>
    <w:tmpl w:val="2C981C80"/>
    <w:lvl w:ilvl="0" w:tplc="48321B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006552E" w:tentative="1">
      <w:start w:val="1"/>
      <w:numFmt w:val="lowerLetter"/>
      <w:lvlText w:val="%2."/>
      <w:lvlJc w:val="left"/>
      <w:pPr>
        <w:ind w:left="1440" w:hanging="360"/>
      </w:pPr>
    </w:lvl>
    <w:lvl w:ilvl="2" w:tplc="5F92B84A" w:tentative="1">
      <w:start w:val="1"/>
      <w:numFmt w:val="lowerRoman"/>
      <w:lvlText w:val="%3."/>
      <w:lvlJc w:val="right"/>
      <w:pPr>
        <w:ind w:left="2160" w:hanging="180"/>
      </w:pPr>
    </w:lvl>
    <w:lvl w:ilvl="3" w:tplc="6DE4586E" w:tentative="1">
      <w:start w:val="1"/>
      <w:numFmt w:val="decimal"/>
      <w:lvlText w:val="%4."/>
      <w:lvlJc w:val="left"/>
      <w:pPr>
        <w:ind w:left="2880" w:hanging="360"/>
      </w:pPr>
    </w:lvl>
    <w:lvl w:ilvl="4" w:tplc="D050487E" w:tentative="1">
      <w:start w:val="1"/>
      <w:numFmt w:val="lowerLetter"/>
      <w:lvlText w:val="%5."/>
      <w:lvlJc w:val="left"/>
      <w:pPr>
        <w:ind w:left="3600" w:hanging="360"/>
      </w:pPr>
    </w:lvl>
    <w:lvl w:ilvl="5" w:tplc="84308AB8" w:tentative="1">
      <w:start w:val="1"/>
      <w:numFmt w:val="lowerRoman"/>
      <w:lvlText w:val="%6."/>
      <w:lvlJc w:val="right"/>
      <w:pPr>
        <w:ind w:left="4320" w:hanging="180"/>
      </w:pPr>
    </w:lvl>
    <w:lvl w:ilvl="6" w:tplc="33B4F50A" w:tentative="1">
      <w:start w:val="1"/>
      <w:numFmt w:val="decimal"/>
      <w:lvlText w:val="%7."/>
      <w:lvlJc w:val="left"/>
      <w:pPr>
        <w:ind w:left="5040" w:hanging="360"/>
      </w:pPr>
    </w:lvl>
    <w:lvl w:ilvl="7" w:tplc="17800BBE" w:tentative="1">
      <w:start w:val="1"/>
      <w:numFmt w:val="lowerLetter"/>
      <w:lvlText w:val="%8."/>
      <w:lvlJc w:val="left"/>
      <w:pPr>
        <w:ind w:left="5760" w:hanging="360"/>
      </w:pPr>
    </w:lvl>
    <w:lvl w:ilvl="8" w:tplc="E5882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0320D"/>
    <w:multiLevelType w:val="hybridMultilevel"/>
    <w:tmpl w:val="2AC4EEDC"/>
    <w:lvl w:ilvl="0" w:tplc="22E87B7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ED0C921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0CA6B2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FA8775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300989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D443A5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6FA8D1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7A43F8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6A42E0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A8300A"/>
    <w:multiLevelType w:val="hybridMultilevel"/>
    <w:tmpl w:val="CD1C33A6"/>
    <w:lvl w:ilvl="0" w:tplc="A6DA8A40">
      <w:start w:val="1"/>
      <w:numFmt w:val="decimal"/>
      <w:lvlText w:val="(%1)"/>
      <w:lvlJc w:val="left"/>
      <w:pPr>
        <w:ind w:left="501" w:hanging="360"/>
      </w:pPr>
    </w:lvl>
    <w:lvl w:ilvl="1" w:tplc="374E346C">
      <w:start w:val="1"/>
      <w:numFmt w:val="lowerLetter"/>
      <w:lvlText w:val="%2."/>
      <w:lvlJc w:val="left"/>
      <w:pPr>
        <w:ind w:left="1221" w:hanging="360"/>
      </w:pPr>
    </w:lvl>
    <w:lvl w:ilvl="2" w:tplc="75C4606A">
      <w:start w:val="1"/>
      <w:numFmt w:val="lowerRoman"/>
      <w:lvlText w:val="%3."/>
      <w:lvlJc w:val="right"/>
      <w:pPr>
        <w:ind w:left="1941" w:hanging="180"/>
      </w:pPr>
    </w:lvl>
    <w:lvl w:ilvl="3" w:tplc="5576E164">
      <w:start w:val="1"/>
      <w:numFmt w:val="decimal"/>
      <w:lvlText w:val="%4."/>
      <w:lvlJc w:val="left"/>
      <w:pPr>
        <w:ind w:left="2661" w:hanging="360"/>
      </w:pPr>
    </w:lvl>
    <w:lvl w:ilvl="4" w:tplc="5284EF94">
      <w:start w:val="1"/>
      <w:numFmt w:val="lowerLetter"/>
      <w:lvlText w:val="%5."/>
      <w:lvlJc w:val="left"/>
      <w:pPr>
        <w:ind w:left="3381" w:hanging="360"/>
      </w:pPr>
    </w:lvl>
    <w:lvl w:ilvl="5" w:tplc="A43648BA">
      <w:start w:val="1"/>
      <w:numFmt w:val="lowerRoman"/>
      <w:lvlText w:val="%6."/>
      <w:lvlJc w:val="right"/>
      <w:pPr>
        <w:ind w:left="4101" w:hanging="180"/>
      </w:pPr>
    </w:lvl>
    <w:lvl w:ilvl="6" w:tplc="8200D5F0">
      <w:start w:val="1"/>
      <w:numFmt w:val="decimal"/>
      <w:lvlText w:val="%7."/>
      <w:lvlJc w:val="left"/>
      <w:pPr>
        <w:ind w:left="4821" w:hanging="360"/>
      </w:pPr>
    </w:lvl>
    <w:lvl w:ilvl="7" w:tplc="D2B610FE">
      <w:start w:val="1"/>
      <w:numFmt w:val="lowerLetter"/>
      <w:lvlText w:val="%8."/>
      <w:lvlJc w:val="left"/>
      <w:pPr>
        <w:ind w:left="5541" w:hanging="360"/>
      </w:pPr>
    </w:lvl>
    <w:lvl w:ilvl="8" w:tplc="3FB46D2A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3F3065B3"/>
    <w:multiLevelType w:val="hybridMultilevel"/>
    <w:tmpl w:val="931AE942"/>
    <w:lvl w:ilvl="0" w:tplc="4D589B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1B8E25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408668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4945A4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BE2EF6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F24308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E94E4C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44870E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6AAC4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A71A40"/>
    <w:multiLevelType w:val="hybridMultilevel"/>
    <w:tmpl w:val="DF72D3A2"/>
    <w:lvl w:ilvl="0" w:tplc="21F89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4FF80" w:tentative="1">
      <w:start w:val="1"/>
      <w:numFmt w:val="lowerLetter"/>
      <w:lvlText w:val="%2."/>
      <w:lvlJc w:val="left"/>
      <w:pPr>
        <w:ind w:left="1440" w:hanging="360"/>
      </w:pPr>
    </w:lvl>
    <w:lvl w:ilvl="2" w:tplc="6214F82E" w:tentative="1">
      <w:start w:val="1"/>
      <w:numFmt w:val="lowerRoman"/>
      <w:lvlText w:val="%3."/>
      <w:lvlJc w:val="right"/>
      <w:pPr>
        <w:ind w:left="2160" w:hanging="180"/>
      </w:pPr>
    </w:lvl>
    <w:lvl w:ilvl="3" w:tplc="C7E2B82E" w:tentative="1">
      <w:start w:val="1"/>
      <w:numFmt w:val="decimal"/>
      <w:lvlText w:val="%4."/>
      <w:lvlJc w:val="left"/>
      <w:pPr>
        <w:ind w:left="2880" w:hanging="360"/>
      </w:pPr>
    </w:lvl>
    <w:lvl w:ilvl="4" w:tplc="4114F812" w:tentative="1">
      <w:start w:val="1"/>
      <w:numFmt w:val="lowerLetter"/>
      <w:lvlText w:val="%5."/>
      <w:lvlJc w:val="left"/>
      <w:pPr>
        <w:ind w:left="3600" w:hanging="360"/>
      </w:pPr>
    </w:lvl>
    <w:lvl w:ilvl="5" w:tplc="69A0BC9E" w:tentative="1">
      <w:start w:val="1"/>
      <w:numFmt w:val="lowerRoman"/>
      <w:lvlText w:val="%6."/>
      <w:lvlJc w:val="right"/>
      <w:pPr>
        <w:ind w:left="4320" w:hanging="180"/>
      </w:pPr>
    </w:lvl>
    <w:lvl w:ilvl="6" w:tplc="68087F30" w:tentative="1">
      <w:start w:val="1"/>
      <w:numFmt w:val="decimal"/>
      <w:lvlText w:val="%7."/>
      <w:lvlJc w:val="left"/>
      <w:pPr>
        <w:ind w:left="5040" w:hanging="360"/>
      </w:pPr>
    </w:lvl>
    <w:lvl w:ilvl="7" w:tplc="BE78B700" w:tentative="1">
      <w:start w:val="1"/>
      <w:numFmt w:val="lowerLetter"/>
      <w:lvlText w:val="%8."/>
      <w:lvlJc w:val="left"/>
      <w:pPr>
        <w:ind w:left="5760" w:hanging="360"/>
      </w:pPr>
    </w:lvl>
    <w:lvl w:ilvl="8" w:tplc="F8AEF3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E33CE"/>
    <w:multiLevelType w:val="hybridMultilevel"/>
    <w:tmpl w:val="D4E05672"/>
    <w:lvl w:ilvl="0" w:tplc="A0BA7910">
      <w:start w:val="2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00876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FA4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C4B7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CA0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C4B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87D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DEC1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62A4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4C55"/>
    <w:rsid w:val="000018DD"/>
    <w:rsid w:val="0000414B"/>
    <w:rsid w:val="00012EB5"/>
    <w:rsid w:val="000239AE"/>
    <w:rsid w:val="000266D6"/>
    <w:rsid w:val="00026C65"/>
    <w:rsid w:val="00026F3A"/>
    <w:rsid w:val="00037942"/>
    <w:rsid w:val="00043621"/>
    <w:rsid w:val="000449EC"/>
    <w:rsid w:val="00047076"/>
    <w:rsid w:val="00047BF4"/>
    <w:rsid w:val="00052496"/>
    <w:rsid w:val="00053654"/>
    <w:rsid w:val="0006247F"/>
    <w:rsid w:val="0006409B"/>
    <w:rsid w:val="00076A45"/>
    <w:rsid w:val="00077B7A"/>
    <w:rsid w:val="000831B8"/>
    <w:rsid w:val="00084083"/>
    <w:rsid w:val="000855E0"/>
    <w:rsid w:val="0009022A"/>
    <w:rsid w:val="000922BC"/>
    <w:rsid w:val="000A63EC"/>
    <w:rsid w:val="000A79D3"/>
    <w:rsid w:val="000B0930"/>
    <w:rsid w:val="000C2197"/>
    <w:rsid w:val="000D5A7F"/>
    <w:rsid w:val="000D6FD3"/>
    <w:rsid w:val="000E12E8"/>
    <w:rsid w:val="000E5635"/>
    <w:rsid w:val="000E61BA"/>
    <w:rsid w:val="000E64FE"/>
    <w:rsid w:val="000F138A"/>
    <w:rsid w:val="000F7DD2"/>
    <w:rsid w:val="00101A5D"/>
    <w:rsid w:val="001026A5"/>
    <w:rsid w:val="00103C22"/>
    <w:rsid w:val="00106325"/>
    <w:rsid w:val="0011043C"/>
    <w:rsid w:val="001124E6"/>
    <w:rsid w:val="00123378"/>
    <w:rsid w:val="00126B8B"/>
    <w:rsid w:val="00126D71"/>
    <w:rsid w:val="00127BBC"/>
    <w:rsid w:val="00131A6E"/>
    <w:rsid w:val="0014136B"/>
    <w:rsid w:val="0014484F"/>
    <w:rsid w:val="00144B95"/>
    <w:rsid w:val="001479F6"/>
    <w:rsid w:val="00151842"/>
    <w:rsid w:val="00152046"/>
    <w:rsid w:val="00154957"/>
    <w:rsid w:val="00164EDD"/>
    <w:rsid w:val="00165A6B"/>
    <w:rsid w:val="00166B71"/>
    <w:rsid w:val="00170F97"/>
    <w:rsid w:val="001721AD"/>
    <w:rsid w:val="00183CE7"/>
    <w:rsid w:val="00183E4A"/>
    <w:rsid w:val="00191798"/>
    <w:rsid w:val="001935FC"/>
    <w:rsid w:val="001A593F"/>
    <w:rsid w:val="001A6D6C"/>
    <w:rsid w:val="001A6E0A"/>
    <w:rsid w:val="001A6E97"/>
    <w:rsid w:val="001B5CDC"/>
    <w:rsid w:val="001C3358"/>
    <w:rsid w:val="001C59B7"/>
    <w:rsid w:val="001C5A2A"/>
    <w:rsid w:val="001D00BD"/>
    <w:rsid w:val="001D24E3"/>
    <w:rsid w:val="001D3587"/>
    <w:rsid w:val="001D7BFE"/>
    <w:rsid w:val="001F152B"/>
    <w:rsid w:val="001F5643"/>
    <w:rsid w:val="001F6634"/>
    <w:rsid w:val="00205AC5"/>
    <w:rsid w:val="00224688"/>
    <w:rsid w:val="002254EB"/>
    <w:rsid w:val="00230553"/>
    <w:rsid w:val="0023313D"/>
    <w:rsid w:val="00241656"/>
    <w:rsid w:val="002419A5"/>
    <w:rsid w:val="00243426"/>
    <w:rsid w:val="00247F7D"/>
    <w:rsid w:val="00252324"/>
    <w:rsid w:val="00254EC4"/>
    <w:rsid w:val="002603D7"/>
    <w:rsid w:val="0026588C"/>
    <w:rsid w:val="00266221"/>
    <w:rsid w:val="0027515C"/>
    <w:rsid w:val="00285EEA"/>
    <w:rsid w:val="002926E2"/>
    <w:rsid w:val="00292A56"/>
    <w:rsid w:val="00292CDC"/>
    <w:rsid w:val="00294AA1"/>
    <w:rsid w:val="00294F72"/>
    <w:rsid w:val="002A0783"/>
    <w:rsid w:val="002A4147"/>
    <w:rsid w:val="002A51B6"/>
    <w:rsid w:val="002A524F"/>
    <w:rsid w:val="002B325C"/>
    <w:rsid w:val="002B5C48"/>
    <w:rsid w:val="002C1AC2"/>
    <w:rsid w:val="002D0F31"/>
    <w:rsid w:val="002D40A1"/>
    <w:rsid w:val="002D42EE"/>
    <w:rsid w:val="002D4570"/>
    <w:rsid w:val="002D5084"/>
    <w:rsid w:val="002D5D73"/>
    <w:rsid w:val="002D6BE6"/>
    <w:rsid w:val="002E058D"/>
    <w:rsid w:val="002E1C05"/>
    <w:rsid w:val="002E4525"/>
    <w:rsid w:val="002E7298"/>
    <w:rsid w:val="002F0D48"/>
    <w:rsid w:val="002F3B85"/>
    <w:rsid w:val="002F5FC4"/>
    <w:rsid w:val="00301B60"/>
    <w:rsid w:val="00311194"/>
    <w:rsid w:val="00312C58"/>
    <w:rsid w:val="0031529C"/>
    <w:rsid w:val="00326679"/>
    <w:rsid w:val="00326996"/>
    <w:rsid w:val="00327558"/>
    <w:rsid w:val="0033001F"/>
    <w:rsid w:val="00341343"/>
    <w:rsid w:val="003431EC"/>
    <w:rsid w:val="00346348"/>
    <w:rsid w:val="00350954"/>
    <w:rsid w:val="00350E51"/>
    <w:rsid w:val="00351926"/>
    <w:rsid w:val="00355600"/>
    <w:rsid w:val="0036613A"/>
    <w:rsid w:val="003729A6"/>
    <w:rsid w:val="003747B6"/>
    <w:rsid w:val="003811EC"/>
    <w:rsid w:val="00382AC5"/>
    <w:rsid w:val="00382F1D"/>
    <w:rsid w:val="00385FF0"/>
    <w:rsid w:val="00387175"/>
    <w:rsid w:val="003902A1"/>
    <w:rsid w:val="00395854"/>
    <w:rsid w:val="003A0A3E"/>
    <w:rsid w:val="003A1046"/>
    <w:rsid w:val="003A1BF0"/>
    <w:rsid w:val="003B0BF9"/>
    <w:rsid w:val="003B7D1A"/>
    <w:rsid w:val="003C0081"/>
    <w:rsid w:val="003C1D11"/>
    <w:rsid w:val="003C31E2"/>
    <w:rsid w:val="003C5459"/>
    <w:rsid w:val="003D6E15"/>
    <w:rsid w:val="003E0791"/>
    <w:rsid w:val="003E0DBF"/>
    <w:rsid w:val="003E305F"/>
    <w:rsid w:val="003E55B2"/>
    <w:rsid w:val="003E5E5A"/>
    <w:rsid w:val="003F28AC"/>
    <w:rsid w:val="00403BB0"/>
    <w:rsid w:val="00404470"/>
    <w:rsid w:val="00410DCC"/>
    <w:rsid w:val="0041361A"/>
    <w:rsid w:val="00416815"/>
    <w:rsid w:val="00420DC7"/>
    <w:rsid w:val="004234A8"/>
    <w:rsid w:val="00425602"/>
    <w:rsid w:val="004278E0"/>
    <w:rsid w:val="00437B43"/>
    <w:rsid w:val="00441406"/>
    <w:rsid w:val="00442BEC"/>
    <w:rsid w:val="00443DC9"/>
    <w:rsid w:val="004454FE"/>
    <w:rsid w:val="004460B7"/>
    <w:rsid w:val="00446260"/>
    <w:rsid w:val="00454D37"/>
    <w:rsid w:val="00456E40"/>
    <w:rsid w:val="00463FAF"/>
    <w:rsid w:val="004647FA"/>
    <w:rsid w:val="00471F27"/>
    <w:rsid w:val="00475598"/>
    <w:rsid w:val="00477C8E"/>
    <w:rsid w:val="0048093B"/>
    <w:rsid w:val="00485E92"/>
    <w:rsid w:val="0048705F"/>
    <w:rsid w:val="004B1835"/>
    <w:rsid w:val="004B2557"/>
    <w:rsid w:val="004B51B7"/>
    <w:rsid w:val="004C1DA3"/>
    <w:rsid w:val="004C4154"/>
    <w:rsid w:val="004D04C0"/>
    <w:rsid w:val="004E5758"/>
    <w:rsid w:val="004F01CA"/>
    <w:rsid w:val="004F173E"/>
    <w:rsid w:val="004F4B3D"/>
    <w:rsid w:val="004F7719"/>
    <w:rsid w:val="0050178F"/>
    <w:rsid w:val="00506D69"/>
    <w:rsid w:val="00516D64"/>
    <w:rsid w:val="00524853"/>
    <w:rsid w:val="00531F74"/>
    <w:rsid w:val="00537493"/>
    <w:rsid w:val="00553BCA"/>
    <w:rsid w:val="005549E0"/>
    <w:rsid w:val="005648BC"/>
    <w:rsid w:val="00567A63"/>
    <w:rsid w:val="00573CA6"/>
    <w:rsid w:val="00573DF9"/>
    <w:rsid w:val="00576EA4"/>
    <w:rsid w:val="005878D2"/>
    <w:rsid w:val="00594723"/>
    <w:rsid w:val="00596B5A"/>
    <w:rsid w:val="005A5023"/>
    <w:rsid w:val="005A51D5"/>
    <w:rsid w:val="005B3205"/>
    <w:rsid w:val="005C0BE1"/>
    <w:rsid w:val="005C2152"/>
    <w:rsid w:val="005D2C6A"/>
    <w:rsid w:val="005F450A"/>
    <w:rsid w:val="005F4DDF"/>
    <w:rsid w:val="005F7502"/>
    <w:rsid w:val="005F78C1"/>
    <w:rsid w:val="0060616C"/>
    <w:rsid w:val="00610171"/>
    <w:rsid w:val="0061263F"/>
    <w:rsid w:val="00613B52"/>
    <w:rsid w:val="00614D18"/>
    <w:rsid w:val="00625AD2"/>
    <w:rsid w:val="006364FC"/>
    <w:rsid w:val="00650F71"/>
    <w:rsid w:val="00652978"/>
    <w:rsid w:val="00655E0A"/>
    <w:rsid w:val="00655F2C"/>
    <w:rsid w:val="0066205D"/>
    <w:rsid w:val="006639D7"/>
    <w:rsid w:val="00670C9D"/>
    <w:rsid w:val="00682B10"/>
    <w:rsid w:val="006915D8"/>
    <w:rsid w:val="00693201"/>
    <w:rsid w:val="00696637"/>
    <w:rsid w:val="006A1991"/>
    <w:rsid w:val="006A2010"/>
    <w:rsid w:val="006A2589"/>
    <w:rsid w:val="006B12BA"/>
    <w:rsid w:val="006B1C87"/>
    <w:rsid w:val="006B6DF8"/>
    <w:rsid w:val="006C5A75"/>
    <w:rsid w:val="006C5CC9"/>
    <w:rsid w:val="006D0E69"/>
    <w:rsid w:val="006D1682"/>
    <w:rsid w:val="006D796C"/>
    <w:rsid w:val="006E1081"/>
    <w:rsid w:val="006E23A2"/>
    <w:rsid w:val="006E37C0"/>
    <w:rsid w:val="006E7789"/>
    <w:rsid w:val="006F3F1E"/>
    <w:rsid w:val="006F73BE"/>
    <w:rsid w:val="006F77C0"/>
    <w:rsid w:val="00702A51"/>
    <w:rsid w:val="00704F48"/>
    <w:rsid w:val="007152A0"/>
    <w:rsid w:val="007171C4"/>
    <w:rsid w:val="00720585"/>
    <w:rsid w:val="00724325"/>
    <w:rsid w:val="00725318"/>
    <w:rsid w:val="007253CA"/>
    <w:rsid w:val="00736195"/>
    <w:rsid w:val="00737339"/>
    <w:rsid w:val="00744A1F"/>
    <w:rsid w:val="00750364"/>
    <w:rsid w:val="00757554"/>
    <w:rsid w:val="00762212"/>
    <w:rsid w:val="00773AF6"/>
    <w:rsid w:val="00773C3A"/>
    <w:rsid w:val="007748AA"/>
    <w:rsid w:val="0077497D"/>
    <w:rsid w:val="007776BA"/>
    <w:rsid w:val="00781132"/>
    <w:rsid w:val="0079030E"/>
    <w:rsid w:val="00795F71"/>
    <w:rsid w:val="007B017C"/>
    <w:rsid w:val="007B63D1"/>
    <w:rsid w:val="007B6F4E"/>
    <w:rsid w:val="007C3994"/>
    <w:rsid w:val="007C3AEF"/>
    <w:rsid w:val="007C4F4B"/>
    <w:rsid w:val="007C74EB"/>
    <w:rsid w:val="007D77B0"/>
    <w:rsid w:val="007E3ED8"/>
    <w:rsid w:val="007E5F7A"/>
    <w:rsid w:val="007E6088"/>
    <w:rsid w:val="007E73AB"/>
    <w:rsid w:val="007F32E7"/>
    <w:rsid w:val="007F3C25"/>
    <w:rsid w:val="007F60A7"/>
    <w:rsid w:val="008006FE"/>
    <w:rsid w:val="008016BA"/>
    <w:rsid w:val="00801836"/>
    <w:rsid w:val="00801C77"/>
    <w:rsid w:val="008101CD"/>
    <w:rsid w:val="0081231D"/>
    <w:rsid w:val="008139BF"/>
    <w:rsid w:val="00816C11"/>
    <w:rsid w:val="0082327E"/>
    <w:rsid w:val="0082355D"/>
    <w:rsid w:val="00823CC7"/>
    <w:rsid w:val="0082731D"/>
    <w:rsid w:val="00832004"/>
    <w:rsid w:val="00837AFE"/>
    <w:rsid w:val="0084475C"/>
    <w:rsid w:val="0085181C"/>
    <w:rsid w:val="0085324F"/>
    <w:rsid w:val="008773D0"/>
    <w:rsid w:val="0088375A"/>
    <w:rsid w:val="00894C55"/>
    <w:rsid w:val="00895BFA"/>
    <w:rsid w:val="008A22B4"/>
    <w:rsid w:val="008A76F0"/>
    <w:rsid w:val="008B04F0"/>
    <w:rsid w:val="008B7B5C"/>
    <w:rsid w:val="008C2ED3"/>
    <w:rsid w:val="008D0C3A"/>
    <w:rsid w:val="008D35C5"/>
    <w:rsid w:val="008E3F33"/>
    <w:rsid w:val="008E6658"/>
    <w:rsid w:val="008F599A"/>
    <w:rsid w:val="00901446"/>
    <w:rsid w:val="009014E8"/>
    <w:rsid w:val="009058B9"/>
    <w:rsid w:val="009069F8"/>
    <w:rsid w:val="009165A1"/>
    <w:rsid w:val="00916E21"/>
    <w:rsid w:val="00921C25"/>
    <w:rsid w:val="009227D1"/>
    <w:rsid w:val="00925934"/>
    <w:rsid w:val="009270D1"/>
    <w:rsid w:val="00935BF9"/>
    <w:rsid w:val="0094038B"/>
    <w:rsid w:val="00941910"/>
    <w:rsid w:val="00941DD7"/>
    <w:rsid w:val="009470D3"/>
    <w:rsid w:val="00951406"/>
    <w:rsid w:val="00954ED9"/>
    <w:rsid w:val="00955250"/>
    <w:rsid w:val="009624CC"/>
    <w:rsid w:val="00967908"/>
    <w:rsid w:val="009774C7"/>
    <w:rsid w:val="009805A9"/>
    <w:rsid w:val="00986B78"/>
    <w:rsid w:val="00993CD9"/>
    <w:rsid w:val="009A262D"/>
    <w:rsid w:val="009A2654"/>
    <w:rsid w:val="009A4059"/>
    <w:rsid w:val="009A56A4"/>
    <w:rsid w:val="009B54B1"/>
    <w:rsid w:val="009D02CA"/>
    <w:rsid w:val="009D0C3F"/>
    <w:rsid w:val="009D1BEC"/>
    <w:rsid w:val="009D4CB0"/>
    <w:rsid w:val="009E26FE"/>
    <w:rsid w:val="009E2A62"/>
    <w:rsid w:val="009E645C"/>
    <w:rsid w:val="009E7D21"/>
    <w:rsid w:val="00A0007F"/>
    <w:rsid w:val="00A00422"/>
    <w:rsid w:val="00A042F3"/>
    <w:rsid w:val="00A04867"/>
    <w:rsid w:val="00A07359"/>
    <w:rsid w:val="00A07EB5"/>
    <w:rsid w:val="00A10FC3"/>
    <w:rsid w:val="00A121DC"/>
    <w:rsid w:val="00A217A1"/>
    <w:rsid w:val="00A218C4"/>
    <w:rsid w:val="00A25615"/>
    <w:rsid w:val="00A32E7D"/>
    <w:rsid w:val="00A3306C"/>
    <w:rsid w:val="00A349D4"/>
    <w:rsid w:val="00A401FE"/>
    <w:rsid w:val="00A51738"/>
    <w:rsid w:val="00A51832"/>
    <w:rsid w:val="00A52BE8"/>
    <w:rsid w:val="00A60355"/>
    <w:rsid w:val="00A6073E"/>
    <w:rsid w:val="00A6199A"/>
    <w:rsid w:val="00A61DAC"/>
    <w:rsid w:val="00A62C86"/>
    <w:rsid w:val="00A6461C"/>
    <w:rsid w:val="00A67C66"/>
    <w:rsid w:val="00A7223C"/>
    <w:rsid w:val="00A728B2"/>
    <w:rsid w:val="00A75C48"/>
    <w:rsid w:val="00A864FE"/>
    <w:rsid w:val="00A94639"/>
    <w:rsid w:val="00A96B90"/>
    <w:rsid w:val="00A97030"/>
    <w:rsid w:val="00AA420F"/>
    <w:rsid w:val="00AB15AA"/>
    <w:rsid w:val="00AB4A6B"/>
    <w:rsid w:val="00AC1E3E"/>
    <w:rsid w:val="00AC2917"/>
    <w:rsid w:val="00AC6C43"/>
    <w:rsid w:val="00AD1850"/>
    <w:rsid w:val="00AD1932"/>
    <w:rsid w:val="00AD20CB"/>
    <w:rsid w:val="00AD2364"/>
    <w:rsid w:val="00AD2EC5"/>
    <w:rsid w:val="00AE0F47"/>
    <w:rsid w:val="00AE5567"/>
    <w:rsid w:val="00AF1239"/>
    <w:rsid w:val="00AF6B7B"/>
    <w:rsid w:val="00AF6E27"/>
    <w:rsid w:val="00B02FB0"/>
    <w:rsid w:val="00B15C97"/>
    <w:rsid w:val="00B16480"/>
    <w:rsid w:val="00B2165C"/>
    <w:rsid w:val="00B23E5D"/>
    <w:rsid w:val="00B25D28"/>
    <w:rsid w:val="00B26016"/>
    <w:rsid w:val="00B30E8B"/>
    <w:rsid w:val="00B3397D"/>
    <w:rsid w:val="00B35789"/>
    <w:rsid w:val="00B5102B"/>
    <w:rsid w:val="00B54B6F"/>
    <w:rsid w:val="00B9329A"/>
    <w:rsid w:val="00B93FC7"/>
    <w:rsid w:val="00B95741"/>
    <w:rsid w:val="00B95BAD"/>
    <w:rsid w:val="00BA0D5E"/>
    <w:rsid w:val="00BA1663"/>
    <w:rsid w:val="00BA20AA"/>
    <w:rsid w:val="00BA3AA5"/>
    <w:rsid w:val="00BA77CF"/>
    <w:rsid w:val="00BB194F"/>
    <w:rsid w:val="00BB4819"/>
    <w:rsid w:val="00BB5DF1"/>
    <w:rsid w:val="00BB67FB"/>
    <w:rsid w:val="00BB79F3"/>
    <w:rsid w:val="00BC392A"/>
    <w:rsid w:val="00BD4425"/>
    <w:rsid w:val="00BD56DA"/>
    <w:rsid w:val="00BE548B"/>
    <w:rsid w:val="00BF4403"/>
    <w:rsid w:val="00BF5262"/>
    <w:rsid w:val="00C063BE"/>
    <w:rsid w:val="00C143D1"/>
    <w:rsid w:val="00C203DB"/>
    <w:rsid w:val="00C228C7"/>
    <w:rsid w:val="00C2598E"/>
    <w:rsid w:val="00C25B49"/>
    <w:rsid w:val="00C3481F"/>
    <w:rsid w:val="00C4075B"/>
    <w:rsid w:val="00C45F34"/>
    <w:rsid w:val="00C53165"/>
    <w:rsid w:val="00C565CE"/>
    <w:rsid w:val="00C64B86"/>
    <w:rsid w:val="00C804FF"/>
    <w:rsid w:val="00C82E70"/>
    <w:rsid w:val="00C8635F"/>
    <w:rsid w:val="00CB7139"/>
    <w:rsid w:val="00CC0D2D"/>
    <w:rsid w:val="00CD67A8"/>
    <w:rsid w:val="00CD7493"/>
    <w:rsid w:val="00CD7FEA"/>
    <w:rsid w:val="00CE1691"/>
    <w:rsid w:val="00CE2082"/>
    <w:rsid w:val="00CE5657"/>
    <w:rsid w:val="00D03041"/>
    <w:rsid w:val="00D055C0"/>
    <w:rsid w:val="00D05FA3"/>
    <w:rsid w:val="00D0767F"/>
    <w:rsid w:val="00D12E3C"/>
    <w:rsid w:val="00D133F8"/>
    <w:rsid w:val="00D14A3E"/>
    <w:rsid w:val="00D1724C"/>
    <w:rsid w:val="00D21951"/>
    <w:rsid w:val="00D2207E"/>
    <w:rsid w:val="00D230CD"/>
    <w:rsid w:val="00D327C5"/>
    <w:rsid w:val="00D32F1B"/>
    <w:rsid w:val="00D34F5C"/>
    <w:rsid w:val="00D41A98"/>
    <w:rsid w:val="00D515B3"/>
    <w:rsid w:val="00D604F7"/>
    <w:rsid w:val="00D60F31"/>
    <w:rsid w:val="00D62678"/>
    <w:rsid w:val="00D634F1"/>
    <w:rsid w:val="00D71DFD"/>
    <w:rsid w:val="00D77E38"/>
    <w:rsid w:val="00D8340F"/>
    <w:rsid w:val="00D86DB5"/>
    <w:rsid w:val="00D90306"/>
    <w:rsid w:val="00DA1F7E"/>
    <w:rsid w:val="00DA673B"/>
    <w:rsid w:val="00DB6ACF"/>
    <w:rsid w:val="00DC47F0"/>
    <w:rsid w:val="00DC4E64"/>
    <w:rsid w:val="00DD3CBB"/>
    <w:rsid w:val="00DD5E08"/>
    <w:rsid w:val="00DF22DF"/>
    <w:rsid w:val="00DF4383"/>
    <w:rsid w:val="00DF4FB8"/>
    <w:rsid w:val="00E00EFC"/>
    <w:rsid w:val="00E0334F"/>
    <w:rsid w:val="00E1219D"/>
    <w:rsid w:val="00E14E19"/>
    <w:rsid w:val="00E20E77"/>
    <w:rsid w:val="00E300E9"/>
    <w:rsid w:val="00E309C2"/>
    <w:rsid w:val="00E35E84"/>
    <w:rsid w:val="00E3716B"/>
    <w:rsid w:val="00E37892"/>
    <w:rsid w:val="00E37FEF"/>
    <w:rsid w:val="00E40B38"/>
    <w:rsid w:val="00E436C3"/>
    <w:rsid w:val="00E5118C"/>
    <w:rsid w:val="00E5323B"/>
    <w:rsid w:val="00E610E7"/>
    <w:rsid w:val="00E675F3"/>
    <w:rsid w:val="00E7317C"/>
    <w:rsid w:val="00E76AA5"/>
    <w:rsid w:val="00E84E39"/>
    <w:rsid w:val="00E85251"/>
    <w:rsid w:val="00E8749E"/>
    <w:rsid w:val="00E90C01"/>
    <w:rsid w:val="00E921A1"/>
    <w:rsid w:val="00E97F5F"/>
    <w:rsid w:val="00EA3F61"/>
    <w:rsid w:val="00EA486E"/>
    <w:rsid w:val="00EB18A8"/>
    <w:rsid w:val="00EB4564"/>
    <w:rsid w:val="00ED0A7B"/>
    <w:rsid w:val="00ED77D6"/>
    <w:rsid w:val="00ED7975"/>
    <w:rsid w:val="00EE1074"/>
    <w:rsid w:val="00EE169F"/>
    <w:rsid w:val="00EE2AF0"/>
    <w:rsid w:val="00EE46EE"/>
    <w:rsid w:val="00EE5928"/>
    <w:rsid w:val="00EF596D"/>
    <w:rsid w:val="00EF6BDE"/>
    <w:rsid w:val="00F0013D"/>
    <w:rsid w:val="00F11290"/>
    <w:rsid w:val="00F141DC"/>
    <w:rsid w:val="00F14789"/>
    <w:rsid w:val="00F15A30"/>
    <w:rsid w:val="00F16A2E"/>
    <w:rsid w:val="00F21667"/>
    <w:rsid w:val="00F27EDD"/>
    <w:rsid w:val="00F379A0"/>
    <w:rsid w:val="00F45660"/>
    <w:rsid w:val="00F50DFD"/>
    <w:rsid w:val="00F53DAC"/>
    <w:rsid w:val="00F544A6"/>
    <w:rsid w:val="00F57B0C"/>
    <w:rsid w:val="00F63160"/>
    <w:rsid w:val="00F63C56"/>
    <w:rsid w:val="00F63D02"/>
    <w:rsid w:val="00F6629A"/>
    <w:rsid w:val="00F715AD"/>
    <w:rsid w:val="00F74877"/>
    <w:rsid w:val="00F80B22"/>
    <w:rsid w:val="00F83E17"/>
    <w:rsid w:val="00F90738"/>
    <w:rsid w:val="00F9324C"/>
    <w:rsid w:val="00FA168D"/>
    <w:rsid w:val="00FA3840"/>
    <w:rsid w:val="00FA71D0"/>
    <w:rsid w:val="00FB13D9"/>
    <w:rsid w:val="00FB4C1C"/>
    <w:rsid w:val="00FC6D87"/>
    <w:rsid w:val="00FE17E2"/>
    <w:rsid w:val="00FE2700"/>
    <w:rsid w:val="00FE464B"/>
    <w:rsid w:val="00FE5DC0"/>
    <w:rsid w:val="00FE7F13"/>
    <w:rsid w:val="00FF05E7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07E46-F4BB-4A5A-AEEE-682D998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9A6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89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894C55"/>
  </w:style>
  <w:style w:type="character" w:styleId="Hyperlink">
    <w:name w:val="Hyperlink"/>
    <w:uiPriority w:val="99"/>
    <w:unhideWhenUsed/>
    <w:rsid w:val="00894C55"/>
    <w:rPr>
      <w:color w:val="0000FF"/>
      <w:u w:val="single"/>
    </w:rPr>
  </w:style>
  <w:style w:type="paragraph" w:customStyle="1" w:styleId="tvhtml">
    <w:name w:val="tv_html"/>
    <w:basedOn w:val="Normal"/>
    <w:rsid w:val="0089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94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55"/>
  </w:style>
  <w:style w:type="paragraph" w:styleId="Footer">
    <w:name w:val="footer"/>
    <w:basedOn w:val="Normal"/>
    <w:link w:val="FooterChar"/>
    <w:uiPriority w:val="99"/>
    <w:unhideWhenUsed/>
    <w:rsid w:val="00894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55"/>
  </w:style>
  <w:style w:type="character" w:styleId="PlaceholderText">
    <w:name w:val="Placeholder Text"/>
    <w:uiPriority w:val="99"/>
    <w:semiHidden/>
    <w:rsid w:val="00E90C01"/>
    <w:rPr>
      <w:color w:val="808080"/>
    </w:rPr>
  </w:style>
  <w:style w:type="character" w:styleId="FollowedHyperlink">
    <w:name w:val="FollowedHyperlink"/>
    <w:uiPriority w:val="99"/>
    <w:semiHidden/>
    <w:unhideWhenUsed/>
    <w:rsid w:val="003E0791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28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774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2132">
    <w:name w:val="tv2132"/>
    <w:basedOn w:val="Normal"/>
    <w:rsid w:val="00385FF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styleId="Strong">
    <w:name w:val="Strong"/>
    <w:qFormat/>
    <w:rsid w:val="00A401FE"/>
    <w:rPr>
      <w:b/>
      <w:bCs/>
    </w:rPr>
  </w:style>
  <w:style w:type="paragraph" w:styleId="NoSpacing">
    <w:name w:val="No Spacing"/>
    <w:uiPriority w:val="1"/>
    <w:qFormat/>
    <w:rsid w:val="006915D8"/>
    <w:rPr>
      <w:sz w:val="22"/>
      <w:szCs w:val="22"/>
      <w:lang w:eastAsia="en-US"/>
    </w:rPr>
  </w:style>
  <w:style w:type="paragraph" w:customStyle="1" w:styleId="naisf">
    <w:name w:val="naisf"/>
    <w:basedOn w:val="Normal"/>
    <w:rsid w:val="0082731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aliases w:val="2"/>
    <w:basedOn w:val="Normal"/>
    <w:link w:val="ListParagraphChar"/>
    <w:uiPriority w:val="34"/>
    <w:qFormat/>
    <w:rsid w:val="0082731D"/>
    <w:pPr>
      <w:overflowPunct w:val="0"/>
      <w:autoSpaceDE w:val="0"/>
      <w:autoSpaceDN w:val="0"/>
      <w:adjustRightInd w:val="0"/>
      <w:spacing w:after="120" w:line="240" w:lineRule="auto"/>
      <w:ind w:left="720" w:firstLine="720"/>
      <w:contextualSpacing/>
      <w:jc w:val="both"/>
      <w:textAlignment w:val="baseline"/>
    </w:pPr>
    <w:rPr>
      <w:rFonts w:ascii="Times New Roman" w:eastAsia="Times New Roman" w:hAnsi="Times New Roman"/>
      <w:sz w:val="24"/>
      <w:szCs w:val="20"/>
      <w:lang w:eastAsia="lv-LV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82731D"/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BodytextItalic">
    <w:name w:val="Body text + Italic"/>
    <w:rsid w:val="0082731D"/>
    <w:rPr>
      <w:rFonts w:ascii="Times New Roman" w:eastAsia="Times New Roman" w:hAnsi="Times New Roman" w:cs="Times New Roman"/>
      <w:i/>
      <w:iCs/>
      <w:spacing w:val="0"/>
      <w:sz w:val="22"/>
      <w:szCs w:val="22"/>
    </w:rPr>
  </w:style>
  <w:style w:type="character" w:customStyle="1" w:styleId="Bodytext11">
    <w:name w:val="Body text (11)_"/>
    <w:link w:val="Bodytext110"/>
    <w:rsid w:val="009624CC"/>
    <w:rPr>
      <w:sz w:val="21"/>
      <w:szCs w:val="21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9624CC"/>
    <w:pPr>
      <w:shd w:val="clear" w:color="auto" w:fill="FFFFFF"/>
      <w:spacing w:after="0" w:line="274" w:lineRule="exact"/>
      <w:ind w:hanging="360"/>
      <w:jc w:val="right"/>
    </w:pPr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37B43"/>
    <w:pPr>
      <w:spacing w:after="0" w:line="240" w:lineRule="auto"/>
    </w:pPr>
    <w:rPr>
      <w:rFonts w:ascii="Times New Roman" w:hAnsi="Times New Roman"/>
      <w:sz w:val="20"/>
      <w:szCs w:val="20"/>
      <w:lang w:eastAsia="lv-LV"/>
    </w:rPr>
  </w:style>
  <w:style w:type="character" w:customStyle="1" w:styleId="CommentTextChar">
    <w:name w:val="Comment Text Char"/>
    <w:link w:val="CommentText"/>
    <w:uiPriority w:val="99"/>
    <w:rsid w:val="00437B43"/>
    <w:rPr>
      <w:rFonts w:ascii="Times New Roman" w:hAnsi="Times New Roman" w:cs="Times New Roman"/>
      <w:sz w:val="20"/>
      <w:szCs w:val="20"/>
      <w:lang w:eastAsia="lv-LV"/>
    </w:rPr>
  </w:style>
  <w:style w:type="paragraph" w:customStyle="1" w:styleId="naisnod">
    <w:name w:val="naisnod"/>
    <w:basedOn w:val="Normal"/>
    <w:rsid w:val="00E610E7"/>
    <w:pPr>
      <w:spacing w:before="150" w:after="15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styleId="BodyTextIndent">
    <w:name w:val="Body Text Indent"/>
    <w:basedOn w:val="Normal"/>
    <w:link w:val="BodyTextIndentChar"/>
    <w:uiPriority w:val="99"/>
    <w:unhideWhenUsed/>
    <w:rsid w:val="00E610E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E610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2D0F3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F31"/>
    <w:pPr>
      <w:spacing w:after="160" w:line="259" w:lineRule="auto"/>
    </w:pPr>
    <w:rPr>
      <w:rFonts w:ascii="Calibri" w:hAnsi="Calibri"/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2D0F31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customStyle="1" w:styleId="tv213">
    <w:name w:val="tv213"/>
    <w:basedOn w:val="Normal"/>
    <w:rsid w:val="005F4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Emphasis">
    <w:name w:val="Emphasis"/>
    <w:uiPriority w:val="20"/>
    <w:qFormat/>
    <w:rsid w:val="007F60A7"/>
    <w:rPr>
      <w:b/>
      <w:bCs/>
    </w:rPr>
  </w:style>
  <w:style w:type="paragraph" w:customStyle="1" w:styleId="naiskr">
    <w:name w:val="naiskr"/>
    <w:basedOn w:val="Normal"/>
    <w:rsid w:val="00485E92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cgavilet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gita.Zvaigzne@visc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40C17-FE94-4382-B0FF-10E7C214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5357</Words>
  <Characters>3054</Characters>
  <Application>Microsoft Office Word</Application>
  <DocSecurity>0</DocSecurity>
  <Lines>25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rīkojuma projekta "Par apropriācijas pārdali" sākotnējās ietekmes novērtējuma ziņojums (anotācija)</vt:lpstr>
      <vt:lpstr>Ministru kabineta rīkojuma projekts "Par XII Latvijas Skolu jaunatnes dziesmu un deju svētku norises laiku" sākotnējās ietekmes novērtējuma ziņojums (anotācija)</vt:lpstr>
    </vt:vector>
  </TitlesOfParts>
  <Manager>Izglītības un zinātnes ministrija</Manager>
  <Company>Valsts izglītības satura centrs</Company>
  <LinksUpToDate>false</LinksUpToDate>
  <CharactersWithSpaces>8395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projekta "Par apropriācijas pārdali" sākotnējās ietekmes novērtējuma ziņojums (anotācija)</dc:title>
  <dc:subject>Ministru kabineta rīkojuma projekta sākotnējās ietekmes novērtējuma ziņojums (anotācija)</dc:subject>
  <cp:keywords>IZMAnot_aprop_130821</cp:keywords>
  <dc:description>Zvaigzne 67350960
sigita.zvaigzne@visc.gov.lv</dc:description>
  <cp:lastModifiedBy>Ivars Zemļanskis</cp:lastModifiedBy>
  <cp:revision>5</cp:revision>
  <cp:lastPrinted>2020-06-11T11:28:00Z</cp:lastPrinted>
  <dcterms:created xsi:type="dcterms:W3CDTF">2021-09-06T10:49:00Z</dcterms:created>
  <dcterms:modified xsi:type="dcterms:W3CDTF">2021-09-10T11:52:00Z</dcterms:modified>
</cp:coreProperties>
</file>