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F674" w14:textId="77777777" w:rsidR="00642A0C" w:rsidRPr="00642A0C" w:rsidRDefault="00642A0C" w:rsidP="00642A0C">
      <w:pPr>
        <w:spacing w:after="0" w:line="240" w:lineRule="auto"/>
        <w:ind w:firstLine="720"/>
        <w:jc w:val="center"/>
        <w:rPr>
          <w:rFonts w:ascii="Times New Roman" w:eastAsia="Times New Roman" w:hAnsi="Times New Roman" w:cs="Times New Roman"/>
          <w:b/>
          <w:bCs/>
          <w:sz w:val="28"/>
          <w:szCs w:val="28"/>
          <w:lang w:eastAsia="lv-LV"/>
        </w:rPr>
      </w:pPr>
      <w:r w:rsidRPr="00642A0C">
        <w:rPr>
          <w:rFonts w:ascii="Times New Roman" w:eastAsia="Times New Roman" w:hAnsi="Times New Roman" w:cs="Times New Roman"/>
          <w:b/>
          <w:bCs/>
          <w:sz w:val="28"/>
          <w:szCs w:val="28"/>
          <w:lang w:eastAsia="lv-LV"/>
        </w:rPr>
        <w:t>Izziņa par atzinumos sniegtajiem iebildumiem</w:t>
      </w:r>
    </w:p>
    <w:tbl>
      <w:tblPr>
        <w:tblW w:w="5000" w:type="pct"/>
        <w:jc w:val="center"/>
        <w:tblLook w:val="00A0" w:firstRow="1" w:lastRow="0" w:firstColumn="1" w:lastColumn="0" w:noHBand="0" w:noVBand="0"/>
      </w:tblPr>
      <w:tblGrid>
        <w:gridCol w:w="14003"/>
      </w:tblGrid>
      <w:tr w:rsidR="00642A0C" w:rsidRPr="00642A0C" w14:paraId="0E96E08E" w14:textId="77777777" w:rsidTr="00416EEA">
        <w:trPr>
          <w:jc w:val="center"/>
        </w:trPr>
        <w:tc>
          <w:tcPr>
            <w:tcW w:w="5000" w:type="pct"/>
            <w:tcBorders>
              <w:bottom w:val="single" w:sz="6" w:space="0" w:color="000000"/>
            </w:tcBorders>
          </w:tcPr>
          <w:p w14:paraId="15D4B901" w14:textId="2E1C8CD5" w:rsidR="00642A0C" w:rsidRPr="00642A0C" w:rsidRDefault="00642A0C" w:rsidP="00642A0C">
            <w:pPr>
              <w:spacing w:after="0" w:line="240" w:lineRule="auto"/>
              <w:jc w:val="center"/>
              <w:rPr>
                <w:rFonts w:ascii="Times New Roman" w:eastAsia="Times New Roman" w:hAnsi="Times New Roman" w:cs="Times New Roman"/>
                <w:b/>
                <w:sz w:val="28"/>
                <w:szCs w:val="28"/>
                <w:lang w:eastAsia="lv-LV"/>
              </w:rPr>
            </w:pPr>
            <w:r w:rsidRPr="00642A0C">
              <w:rPr>
                <w:rFonts w:ascii="Times New Roman" w:eastAsia="Times New Roman" w:hAnsi="Times New Roman" w:cs="Times New Roman"/>
                <w:b/>
                <w:sz w:val="28"/>
                <w:szCs w:val="28"/>
                <w:lang w:eastAsia="lv-LV"/>
              </w:rPr>
              <w:t>Ministru kabineta noteikum</w:t>
            </w:r>
            <w:r w:rsidR="00395747">
              <w:rPr>
                <w:rFonts w:ascii="Times New Roman" w:eastAsia="Times New Roman" w:hAnsi="Times New Roman" w:cs="Times New Roman"/>
                <w:b/>
                <w:sz w:val="28"/>
                <w:szCs w:val="28"/>
                <w:lang w:eastAsia="lv-LV"/>
              </w:rPr>
              <w:t>iem</w:t>
            </w:r>
            <w:r w:rsidR="005D672D">
              <w:rPr>
                <w:rFonts w:ascii="Times New Roman" w:eastAsia="Times New Roman" w:hAnsi="Times New Roman" w:cs="Times New Roman"/>
                <w:b/>
                <w:sz w:val="28"/>
                <w:szCs w:val="28"/>
                <w:lang w:eastAsia="lv-LV"/>
              </w:rPr>
              <w:t xml:space="preserve"> </w:t>
            </w:r>
            <w:r w:rsidRPr="00642A0C">
              <w:rPr>
                <w:rFonts w:ascii="Times New Roman" w:eastAsia="Times New Roman" w:hAnsi="Times New Roman" w:cs="Times New Roman"/>
                <w:b/>
                <w:sz w:val="28"/>
                <w:szCs w:val="28"/>
                <w:lang w:eastAsia="lv-LV"/>
              </w:rPr>
              <w:t>„Tehnisko palīglīdzekļu noteikumi”</w:t>
            </w:r>
          </w:p>
          <w:p w14:paraId="1CCA0E64" w14:textId="77777777" w:rsidR="00642A0C" w:rsidRPr="00642A0C" w:rsidRDefault="00642A0C" w:rsidP="00642A0C">
            <w:pPr>
              <w:spacing w:after="0" w:line="240" w:lineRule="auto"/>
              <w:jc w:val="center"/>
              <w:rPr>
                <w:rFonts w:ascii="Times New Roman" w:eastAsia="Times New Roman" w:hAnsi="Times New Roman" w:cs="Times New Roman"/>
                <w:b/>
                <w:sz w:val="28"/>
                <w:szCs w:val="28"/>
                <w:lang w:eastAsia="lv-LV"/>
              </w:rPr>
            </w:pPr>
          </w:p>
        </w:tc>
      </w:tr>
    </w:tbl>
    <w:p w14:paraId="4D317357" w14:textId="77777777" w:rsidR="00642A0C" w:rsidRPr="00642A0C" w:rsidRDefault="00642A0C" w:rsidP="00642A0C">
      <w:pPr>
        <w:spacing w:after="0" w:line="240" w:lineRule="auto"/>
        <w:ind w:firstLine="720"/>
        <w:jc w:val="center"/>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
          <w:sz w:val="24"/>
          <w:szCs w:val="24"/>
          <w:lang w:eastAsia="lv-LV"/>
        </w:rPr>
        <w:t>I. Jautājumi, par kuriem saskaņošanā vienošanās nav panākta</w:t>
      </w:r>
    </w:p>
    <w:p w14:paraId="7D229C94"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1250"/>
        <w:gridCol w:w="2846"/>
        <w:gridCol w:w="2879"/>
        <w:gridCol w:w="2739"/>
        <w:gridCol w:w="2233"/>
        <w:gridCol w:w="2043"/>
      </w:tblGrid>
      <w:tr w:rsidR="00642A0C" w:rsidRPr="00642A0C" w14:paraId="5573A2E4" w14:textId="77777777" w:rsidTr="00416EEA">
        <w:tc>
          <w:tcPr>
            <w:tcW w:w="447" w:type="pct"/>
            <w:tcBorders>
              <w:top w:val="single" w:sz="6" w:space="0" w:color="000000"/>
              <w:left w:val="single" w:sz="6" w:space="0" w:color="000000"/>
              <w:bottom w:val="single" w:sz="6" w:space="0" w:color="000000"/>
              <w:right w:val="single" w:sz="6" w:space="0" w:color="000000"/>
            </w:tcBorders>
            <w:vAlign w:val="center"/>
          </w:tcPr>
          <w:p w14:paraId="33DDE103"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Nr. p.k.</w:t>
            </w:r>
          </w:p>
        </w:tc>
        <w:tc>
          <w:tcPr>
            <w:tcW w:w="1017" w:type="pct"/>
            <w:tcBorders>
              <w:top w:val="single" w:sz="6" w:space="0" w:color="000000"/>
              <w:left w:val="single" w:sz="6" w:space="0" w:color="000000"/>
              <w:bottom w:val="single" w:sz="6" w:space="0" w:color="000000"/>
              <w:right w:val="single" w:sz="6" w:space="0" w:color="000000"/>
            </w:tcBorders>
            <w:vAlign w:val="center"/>
          </w:tcPr>
          <w:p w14:paraId="620E04A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Saskaņošanai nosūtītā projekta redakcija (konkrēta punkta (panta) redakcija)</w:t>
            </w:r>
          </w:p>
        </w:tc>
        <w:tc>
          <w:tcPr>
            <w:tcW w:w="1029" w:type="pct"/>
            <w:tcBorders>
              <w:top w:val="single" w:sz="6" w:space="0" w:color="000000"/>
              <w:left w:val="single" w:sz="6" w:space="0" w:color="000000"/>
              <w:bottom w:val="single" w:sz="6" w:space="0" w:color="000000"/>
              <w:right w:val="single" w:sz="6" w:space="0" w:color="000000"/>
            </w:tcBorders>
            <w:vAlign w:val="center"/>
          </w:tcPr>
          <w:p w14:paraId="4ED68A2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979" w:type="pct"/>
            <w:tcBorders>
              <w:top w:val="single" w:sz="6" w:space="0" w:color="000000"/>
              <w:left w:val="single" w:sz="6" w:space="0" w:color="000000"/>
              <w:bottom w:val="single" w:sz="6" w:space="0" w:color="000000"/>
              <w:right w:val="single" w:sz="6" w:space="0" w:color="000000"/>
            </w:tcBorders>
            <w:vAlign w:val="center"/>
          </w:tcPr>
          <w:p w14:paraId="17801A6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Atbildīgās ministrijas pamatojums iebilduma noraidījumam</w:t>
            </w:r>
          </w:p>
        </w:tc>
        <w:tc>
          <w:tcPr>
            <w:tcW w:w="798" w:type="pct"/>
            <w:tcBorders>
              <w:top w:val="single" w:sz="4" w:space="0" w:color="auto"/>
              <w:left w:val="single" w:sz="4" w:space="0" w:color="auto"/>
              <w:bottom w:val="single" w:sz="4" w:space="0" w:color="auto"/>
              <w:right w:val="single" w:sz="4" w:space="0" w:color="auto"/>
            </w:tcBorders>
            <w:vAlign w:val="center"/>
          </w:tcPr>
          <w:p w14:paraId="28816F0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Atzinuma sniedzēja uzturētais iebildums, ja tas atšķiras no atzinumā norādītā iebilduma pamatojuma</w:t>
            </w:r>
          </w:p>
        </w:tc>
        <w:tc>
          <w:tcPr>
            <w:tcW w:w="730" w:type="pct"/>
            <w:tcBorders>
              <w:top w:val="single" w:sz="4" w:space="0" w:color="auto"/>
              <w:left w:val="single" w:sz="4" w:space="0" w:color="auto"/>
              <w:bottom w:val="single" w:sz="4" w:space="0" w:color="auto"/>
            </w:tcBorders>
            <w:vAlign w:val="center"/>
          </w:tcPr>
          <w:p w14:paraId="088E482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Projekta attiecīgā punkta (panta) galīgā redakcija</w:t>
            </w:r>
          </w:p>
        </w:tc>
      </w:tr>
      <w:tr w:rsidR="00642A0C" w:rsidRPr="00642A0C" w14:paraId="37CF8448" w14:textId="77777777" w:rsidTr="00416EEA">
        <w:tc>
          <w:tcPr>
            <w:tcW w:w="447" w:type="pct"/>
            <w:tcBorders>
              <w:top w:val="single" w:sz="6" w:space="0" w:color="000000"/>
              <w:left w:val="single" w:sz="6" w:space="0" w:color="000000"/>
              <w:bottom w:val="single" w:sz="6" w:space="0" w:color="000000"/>
              <w:right w:val="single" w:sz="6" w:space="0" w:color="000000"/>
            </w:tcBorders>
          </w:tcPr>
          <w:p w14:paraId="503CD5A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w:t>
            </w:r>
          </w:p>
        </w:tc>
        <w:tc>
          <w:tcPr>
            <w:tcW w:w="1017" w:type="pct"/>
            <w:tcBorders>
              <w:top w:val="single" w:sz="6" w:space="0" w:color="000000"/>
              <w:left w:val="single" w:sz="6" w:space="0" w:color="000000"/>
              <w:bottom w:val="single" w:sz="6" w:space="0" w:color="000000"/>
              <w:right w:val="single" w:sz="6" w:space="0" w:color="000000"/>
            </w:tcBorders>
          </w:tcPr>
          <w:p w14:paraId="48DE2750"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w:t>
            </w:r>
          </w:p>
        </w:tc>
        <w:tc>
          <w:tcPr>
            <w:tcW w:w="1029" w:type="pct"/>
            <w:tcBorders>
              <w:top w:val="single" w:sz="6" w:space="0" w:color="000000"/>
              <w:left w:val="single" w:sz="6" w:space="0" w:color="000000"/>
              <w:bottom w:val="single" w:sz="6" w:space="0" w:color="000000"/>
              <w:right w:val="single" w:sz="6" w:space="0" w:color="000000"/>
            </w:tcBorders>
          </w:tcPr>
          <w:p w14:paraId="0D96FD42"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p>
        </w:tc>
        <w:tc>
          <w:tcPr>
            <w:tcW w:w="979" w:type="pct"/>
            <w:tcBorders>
              <w:top w:val="single" w:sz="6" w:space="0" w:color="000000"/>
              <w:left w:val="single" w:sz="6" w:space="0" w:color="000000"/>
              <w:bottom w:val="single" w:sz="6" w:space="0" w:color="000000"/>
              <w:right w:val="single" w:sz="6" w:space="0" w:color="000000"/>
            </w:tcBorders>
          </w:tcPr>
          <w:p w14:paraId="747E949B"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4</w:t>
            </w:r>
          </w:p>
        </w:tc>
        <w:tc>
          <w:tcPr>
            <w:tcW w:w="798" w:type="pct"/>
            <w:tcBorders>
              <w:top w:val="single" w:sz="4" w:space="0" w:color="auto"/>
              <w:left w:val="single" w:sz="4" w:space="0" w:color="auto"/>
              <w:bottom w:val="single" w:sz="4" w:space="0" w:color="auto"/>
              <w:right w:val="single" w:sz="4" w:space="0" w:color="auto"/>
            </w:tcBorders>
          </w:tcPr>
          <w:p w14:paraId="3717F10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5</w:t>
            </w:r>
          </w:p>
        </w:tc>
        <w:tc>
          <w:tcPr>
            <w:tcW w:w="730" w:type="pct"/>
            <w:tcBorders>
              <w:top w:val="single" w:sz="4" w:space="0" w:color="auto"/>
              <w:left w:val="single" w:sz="4" w:space="0" w:color="auto"/>
              <w:bottom w:val="single" w:sz="4" w:space="0" w:color="auto"/>
            </w:tcBorders>
          </w:tcPr>
          <w:p w14:paraId="2C86509E"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6</w:t>
            </w:r>
          </w:p>
        </w:tc>
      </w:tr>
      <w:tr w:rsidR="00642A0C" w:rsidRPr="00642A0C" w14:paraId="35F1D311" w14:textId="77777777" w:rsidTr="00416EEA">
        <w:tc>
          <w:tcPr>
            <w:tcW w:w="447" w:type="pct"/>
            <w:tcBorders>
              <w:top w:val="single" w:sz="6" w:space="0" w:color="000000"/>
              <w:left w:val="single" w:sz="6" w:space="0" w:color="000000"/>
              <w:bottom w:val="single" w:sz="6" w:space="0" w:color="000000"/>
              <w:right w:val="single" w:sz="6" w:space="0" w:color="000000"/>
            </w:tcBorders>
          </w:tcPr>
          <w:p w14:paraId="2F12918E"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1017" w:type="pct"/>
            <w:tcBorders>
              <w:top w:val="single" w:sz="6" w:space="0" w:color="000000"/>
              <w:left w:val="single" w:sz="6" w:space="0" w:color="000000"/>
              <w:bottom w:val="single" w:sz="6" w:space="0" w:color="000000"/>
              <w:right w:val="single" w:sz="6" w:space="0" w:color="000000"/>
            </w:tcBorders>
          </w:tcPr>
          <w:p w14:paraId="7666AE6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1029" w:type="pct"/>
            <w:tcBorders>
              <w:top w:val="single" w:sz="6" w:space="0" w:color="000000"/>
              <w:left w:val="single" w:sz="6" w:space="0" w:color="000000"/>
              <w:bottom w:val="single" w:sz="6" w:space="0" w:color="000000"/>
              <w:right w:val="single" w:sz="6" w:space="0" w:color="000000"/>
            </w:tcBorders>
          </w:tcPr>
          <w:p w14:paraId="5C3E947E" w14:textId="77777777" w:rsidR="00642A0C" w:rsidRPr="00642A0C" w:rsidRDefault="00642A0C" w:rsidP="00642A0C">
            <w:pPr>
              <w:spacing w:after="0" w:line="240" w:lineRule="auto"/>
              <w:jc w:val="both"/>
              <w:rPr>
                <w:rFonts w:ascii="Times New Roman" w:eastAsia="Times New Roman" w:hAnsi="Times New Roman" w:cs="Times New Roman"/>
                <w:b/>
                <w:sz w:val="24"/>
                <w:szCs w:val="24"/>
                <w:lang w:eastAsia="lv-LV"/>
              </w:rPr>
            </w:pPr>
          </w:p>
        </w:tc>
        <w:tc>
          <w:tcPr>
            <w:tcW w:w="979" w:type="pct"/>
            <w:tcBorders>
              <w:top w:val="single" w:sz="6" w:space="0" w:color="000000"/>
              <w:left w:val="single" w:sz="6" w:space="0" w:color="000000"/>
              <w:bottom w:val="single" w:sz="6" w:space="0" w:color="000000"/>
              <w:right w:val="single" w:sz="6" w:space="0" w:color="000000"/>
            </w:tcBorders>
          </w:tcPr>
          <w:p w14:paraId="67D37A37"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798" w:type="pct"/>
            <w:tcBorders>
              <w:top w:val="single" w:sz="4" w:space="0" w:color="auto"/>
              <w:left w:val="single" w:sz="4" w:space="0" w:color="auto"/>
              <w:bottom w:val="single" w:sz="4" w:space="0" w:color="auto"/>
              <w:right w:val="single" w:sz="4" w:space="0" w:color="auto"/>
            </w:tcBorders>
          </w:tcPr>
          <w:p w14:paraId="37048505"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730" w:type="pct"/>
            <w:tcBorders>
              <w:top w:val="single" w:sz="4" w:space="0" w:color="auto"/>
              <w:left w:val="single" w:sz="4" w:space="0" w:color="auto"/>
              <w:bottom w:val="single" w:sz="4" w:space="0" w:color="auto"/>
            </w:tcBorders>
          </w:tcPr>
          <w:p w14:paraId="436FE004"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2E4E80A9" w14:textId="77777777" w:rsidTr="00416EEA">
        <w:tc>
          <w:tcPr>
            <w:tcW w:w="447" w:type="pct"/>
            <w:tcBorders>
              <w:top w:val="single" w:sz="6" w:space="0" w:color="000000"/>
              <w:left w:val="single" w:sz="6" w:space="0" w:color="000000"/>
              <w:bottom w:val="single" w:sz="6" w:space="0" w:color="000000"/>
              <w:right w:val="single" w:sz="6" w:space="0" w:color="000000"/>
            </w:tcBorders>
          </w:tcPr>
          <w:p w14:paraId="193B164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1017" w:type="pct"/>
            <w:tcBorders>
              <w:top w:val="single" w:sz="6" w:space="0" w:color="000000"/>
              <w:left w:val="single" w:sz="6" w:space="0" w:color="000000"/>
              <w:bottom w:val="single" w:sz="6" w:space="0" w:color="000000"/>
              <w:right w:val="single" w:sz="6" w:space="0" w:color="000000"/>
            </w:tcBorders>
          </w:tcPr>
          <w:p w14:paraId="0AD3941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1029" w:type="pct"/>
            <w:tcBorders>
              <w:top w:val="single" w:sz="6" w:space="0" w:color="000000"/>
              <w:left w:val="single" w:sz="6" w:space="0" w:color="000000"/>
              <w:bottom w:val="single" w:sz="6" w:space="0" w:color="000000"/>
              <w:right w:val="single" w:sz="6" w:space="0" w:color="000000"/>
            </w:tcBorders>
          </w:tcPr>
          <w:p w14:paraId="71E50374"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979" w:type="pct"/>
            <w:tcBorders>
              <w:top w:val="single" w:sz="6" w:space="0" w:color="000000"/>
              <w:left w:val="single" w:sz="6" w:space="0" w:color="000000"/>
              <w:bottom w:val="single" w:sz="6" w:space="0" w:color="000000"/>
              <w:right w:val="single" w:sz="6" w:space="0" w:color="000000"/>
            </w:tcBorders>
          </w:tcPr>
          <w:p w14:paraId="79C275D1"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c>
          <w:tcPr>
            <w:tcW w:w="798" w:type="pct"/>
            <w:tcBorders>
              <w:top w:val="single" w:sz="4" w:space="0" w:color="auto"/>
              <w:left w:val="single" w:sz="4" w:space="0" w:color="auto"/>
              <w:bottom w:val="single" w:sz="4" w:space="0" w:color="auto"/>
              <w:right w:val="single" w:sz="4" w:space="0" w:color="auto"/>
            </w:tcBorders>
          </w:tcPr>
          <w:p w14:paraId="342EDCB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730" w:type="pct"/>
            <w:tcBorders>
              <w:top w:val="single" w:sz="4" w:space="0" w:color="auto"/>
              <w:left w:val="single" w:sz="4" w:space="0" w:color="auto"/>
              <w:bottom w:val="single" w:sz="4" w:space="0" w:color="auto"/>
            </w:tcBorders>
          </w:tcPr>
          <w:p w14:paraId="04D65A2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bl>
    <w:p w14:paraId="14AAA71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71D8F312" w14:textId="77777777" w:rsidR="00642A0C" w:rsidRPr="00642A0C" w:rsidRDefault="00642A0C" w:rsidP="00642A0C">
      <w:pPr>
        <w:spacing w:after="0" w:line="240" w:lineRule="auto"/>
        <w:ind w:firstLine="720"/>
        <w:jc w:val="both"/>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
          <w:sz w:val="24"/>
          <w:szCs w:val="24"/>
          <w:lang w:eastAsia="lv-LV"/>
        </w:rPr>
        <w:t>Informācija par starpministriju (starpinstitūciju) sanāksmi vai elektronisko saskaņošanu</w:t>
      </w:r>
    </w:p>
    <w:p w14:paraId="2AF1F1F3" w14:textId="77777777" w:rsidR="00642A0C" w:rsidRPr="00642A0C" w:rsidRDefault="00642A0C" w:rsidP="00642A0C">
      <w:pPr>
        <w:spacing w:after="0" w:line="240" w:lineRule="auto"/>
        <w:ind w:firstLine="720"/>
        <w:jc w:val="both"/>
        <w:rPr>
          <w:rFonts w:ascii="Times New Roman" w:eastAsia="Times New Roman" w:hAnsi="Times New Roman" w:cs="Times New Roman"/>
          <w:b/>
          <w:sz w:val="24"/>
          <w:szCs w:val="24"/>
          <w:lang w:eastAsia="lv-LV"/>
        </w:rPr>
      </w:pPr>
    </w:p>
    <w:tbl>
      <w:tblPr>
        <w:tblW w:w="5000" w:type="pct"/>
        <w:tblLook w:val="00A0" w:firstRow="1" w:lastRow="0" w:firstColumn="1" w:lastColumn="0" w:noHBand="0" w:noVBand="0"/>
      </w:tblPr>
      <w:tblGrid>
        <w:gridCol w:w="2943"/>
        <w:gridCol w:w="11060"/>
      </w:tblGrid>
      <w:tr w:rsidR="00642A0C" w:rsidRPr="00642A0C" w14:paraId="0EE3611E" w14:textId="77777777" w:rsidTr="00416EEA">
        <w:tc>
          <w:tcPr>
            <w:tcW w:w="1051" w:type="pct"/>
          </w:tcPr>
          <w:p w14:paraId="1EDBCD39"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Datums</w:t>
            </w:r>
          </w:p>
        </w:tc>
        <w:tc>
          <w:tcPr>
            <w:tcW w:w="3949" w:type="pct"/>
            <w:tcBorders>
              <w:bottom w:val="single" w:sz="4" w:space="0" w:color="auto"/>
            </w:tcBorders>
          </w:tcPr>
          <w:p w14:paraId="715CC44B"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56536888" w14:textId="77777777" w:rsidTr="00416EEA">
        <w:tc>
          <w:tcPr>
            <w:tcW w:w="1051" w:type="pct"/>
          </w:tcPr>
          <w:p w14:paraId="441176B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3949" w:type="pct"/>
            <w:tcBorders>
              <w:top w:val="single" w:sz="4" w:space="0" w:color="auto"/>
            </w:tcBorders>
          </w:tcPr>
          <w:p w14:paraId="6D043AD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67F69799" w14:textId="77777777" w:rsidTr="00416EEA">
        <w:tc>
          <w:tcPr>
            <w:tcW w:w="1051" w:type="pct"/>
          </w:tcPr>
          <w:p w14:paraId="58DE1C6C"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Saskaņošanas dalībnieki</w:t>
            </w:r>
          </w:p>
        </w:tc>
        <w:tc>
          <w:tcPr>
            <w:tcW w:w="3949" w:type="pct"/>
          </w:tcPr>
          <w:p w14:paraId="5BF52E1B"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67510AF7" w14:textId="77777777" w:rsidTr="00416EEA">
        <w:tc>
          <w:tcPr>
            <w:tcW w:w="1051" w:type="pct"/>
          </w:tcPr>
          <w:p w14:paraId="7A22C7F5"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w:t>
            </w:r>
          </w:p>
        </w:tc>
        <w:tc>
          <w:tcPr>
            <w:tcW w:w="3949" w:type="pct"/>
            <w:tcBorders>
              <w:top w:val="single" w:sz="6" w:space="0" w:color="000000"/>
              <w:bottom w:val="single" w:sz="6" w:space="0" w:color="000000"/>
            </w:tcBorders>
          </w:tcPr>
          <w:p w14:paraId="235DFA1E"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6388E351" w14:textId="77777777" w:rsidTr="00416EEA">
        <w:tc>
          <w:tcPr>
            <w:tcW w:w="1051" w:type="pct"/>
          </w:tcPr>
          <w:p w14:paraId="2B1E9D2B"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3949" w:type="pct"/>
            <w:tcBorders>
              <w:top w:val="single" w:sz="6" w:space="0" w:color="000000"/>
              <w:bottom w:val="single" w:sz="6" w:space="0" w:color="000000"/>
            </w:tcBorders>
          </w:tcPr>
          <w:p w14:paraId="508042A0"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bl>
    <w:p w14:paraId="1585898C"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bl>
      <w:tblPr>
        <w:tblW w:w="5001" w:type="pct"/>
        <w:tblLook w:val="00A0" w:firstRow="1" w:lastRow="0" w:firstColumn="1" w:lastColumn="0" w:noHBand="0" w:noVBand="0"/>
      </w:tblPr>
      <w:tblGrid>
        <w:gridCol w:w="2944"/>
        <w:gridCol w:w="11062"/>
      </w:tblGrid>
      <w:tr w:rsidR="00642A0C" w:rsidRPr="00642A0C" w14:paraId="31529A84" w14:textId="77777777" w:rsidTr="00416EEA">
        <w:trPr>
          <w:trHeight w:val="285"/>
        </w:trPr>
        <w:tc>
          <w:tcPr>
            <w:tcW w:w="1051" w:type="pct"/>
          </w:tcPr>
          <w:p w14:paraId="3EFA81A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Saskaņošanas dalībnieki izskatīja šādu ministriju (citu institūciju) iebildumus</w:t>
            </w:r>
          </w:p>
        </w:tc>
        <w:tc>
          <w:tcPr>
            <w:tcW w:w="3949" w:type="pct"/>
            <w:tcBorders>
              <w:bottom w:val="single" w:sz="4" w:space="0" w:color="auto"/>
            </w:tcBorders>
          </w:tcPr>
          <w:p w14:paraId="2B4C8337"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56ABCEC0" w14:textId="77777777" w:rsidTr="00416EEA">
        <w:trPr>
          <w:trHeight w:val="285"/>
        </w:trPr>
        <w:tc>
          <w:tcPr>
            <w:tcW w:w="1051" w:type="pct"/>
          </w:tcPr>
          <w:p w14:paraId="48FE8302"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3949" w:type="pct"/>
            <w:tcBorders>
              <w:top w:val="single" w:sz="4" w:space="0" w:color="auto"/>
            </w:tcBorders>
          </w:tcPr>
          <w:p w14:paraId="66F4C163"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3FC531C6" w14:textId="77777777" w:rsidTr="00416EEA">
        <w:trPr>
          <w:trHeight w:val="465"/>
        </w:trPr>
        <w:tc>
          <w:tcPr>
            <w:tcW w:w="5000" w:type="pct"/>
            <w:gridSpan w:val="2"/>
          </w:tcPr>
          <w:p w14:paraId="1827892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r w:rsidR="00642A0C" w:rsidRPr="00642A0C" w14:paraId="2136A349" w14:textId="77777777" w:rsidTr="00416EEA">
        <w:tc>
          <w:tcPr>
            <w:tcW w:w="1051" w:type="pct"/>
          </w:tcPr>
          <w:p w14:paraId="0B1350E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Ministrijas (citas institūcijas), kuras nav ieradušās uz sanāksmi vai kuras nav atbildējušas uz uzaicinājumu piedalīties elektroniskajā saskaņošanā</w:t>
            </w:r>
          </w:p>
        </w:tc>
        <w:tc>
          <w:tcPr>
            <w:tcW w:w="3949" w:type="pct"/>
            <w:tcBorders>
              <w:bottom w:val="single" w:sz="4" w:space="0" w:color="auto"/>
            </w:tcBorders>
          </w:tcPr>
          <w:p w14:paraId="7F13447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    </w:t>
            </w:r>
          </w:p>
        </w:tc>
      </w:tr>
      <w:tr w:rsidR="00642A0C" w:rsidRPr="00642A0C" w14:paraId="03F1B8BA" w14:textId="77777777" w:rsidTr="00416EEA">
        <w:tc>
          <w:tcPr>
            <w:tcW w:w="1051" w:type="pct"/>
          </w:tcPr>
          <w:p w14:paraId="4822EC61"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c>
          <w:tcPr>
            <w:tcW w:w="3949" w:type="pct"/>
          </w:tcPr>
          <w:p w14:paraId="7ED31C4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tc>
      </w:tr>
    </w:tbl>
    <w:p w14:paraId="6B4869B2"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40BBF5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b/>
          <w:sz w:val="24"/>
          <w:szCs w:val="24"/>
          <w:lang w:eastAsia="lv-LV"/>
        </w:rPr>
        <w:t>II. Jautājumi, par kuriem saskaņošanā vienošanās ir panākta</w:t>
      </w: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36"/>
        <w:gridCol w:w="1220"/>
        <w:gridCol w:w="710"/>
        <w:gridCol w:w="5901"/>
        <w:gridCol w:w="836"/>
        <w:gridCol w:w="968"/>
        <w:gridCol w:w="3419"/>
      </w:tblGrid>
      <w:tr w:rsidR="00642A0C" w:rsidRPr="00642A0C" w14:paraId="2ACF80C7" w14:textId="77777777" w:rsidTr="00416EEA">
        <w:tc>
          <w:tcPr>
            <w:tcW w:w="298" w:type="pct"/>
            <w:tcBorders>
              <w:top w:val="single" w:sz="6" w:space="0" w:color="000000"/>
              <w:left w:val="single" w:sz="6" w:space="0" w:color="000000"/>
              <w:bottom w:val="single" w:sz="6" w:space="0" w:color="000000"/>
              <w:right w:val="single" w:sz="6" w:space="0" w:color="000000"/>
            </w:tcBorders>
            <w:vAlign w:val="center"/>
          </w:tcPr>
          <w:p w14:paraId="61B9034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Nr. p.k.</w:t>
            </w:r>
          </w:p>
        </w:tc>
        <w:tc>
          <w:tcPr>
            <w:tcW w:w="702" w:type="pct"/>
            <w:gridSpan w:val="2"/>
            <w:tcBorders>
              <w:top w:val="single" w:sz="6" w:space="0" w:color="000000"/>
              <w:left w:val="single" w:sz="6" w:space="0" w:color="000000"/>
              <w:bottom w:val="single" w:sz="6" w:space="0" w:color="000000"/>
              <w:right w:val="single" w:sz="6" w:space="0" w:color="000000"/>
            </w:tcBorders>
            <w:vAlign w:val="center"/>
          </w:tcPr>
          <w:p w14:paraId="11BF0F30" w14:textId="77777777" w:rsidR="00642A0C" w:rsidRPr="00642A0C" w:rsidRDefault="00642A0C" w:rsidP="00642A0C">
            <w:pPr>
              <w:spacing w:after="0" w:line="240" w:lineRule="auto"/>
              <w:ind w:firstLine="1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Saskaņošanai nosūtītā projekta redakcija (konkrēta punkta (panta) redakcija)</w:t>
            </w:r>
          </w:p>
        </w:tc>
        <w:tc>
          <w:tcPr>
            <w:tcW w:w="2115" w:type="pct"/>
            <w:tcBorders>
              <w:top w:val="single" w:sz="6" w:space="0" w:color="000000"/>
              <w:left w:val="single" w:sz="6" w:space="0" w:color="000000"/>
              <w:bottom w:val="single" w:sz="6" w:space="0" w:color="000000"/>
              <w:right w:val="single" w:sz="6" w:space="0" w:color="000000"/>
            </w:tcBorders>
            <w:vAlign w:val="center"/>
          </w:tcPr>
          <w:p w14:paraId="69B662DA" w14:textId="77777777" w:rsidR="00642A0C" w:rsidRPr="00642A0C" w:rsidRDefault="00642A0C" w:rsidP="00642A0C">
            <w:pPr>
              <w:spacing w:after="0" w:line="240" w:lineRule="auto"/>
              <w:ind w:right="3"/>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Atzinumā norādītais ministrijas (citas institūcijas) iebildums, kā arī saskaņošanā papildus izteiktais iebildums par projekta konkrēto punktu (pantu)</w:t>
            </w:r>
          </w:p>
        </w:tc>
        <w:tc>
          <w:tcPr>
            <w:tcW w:w="654" w:type="pct"/>
            <w:gridSpan w:val="2"/>
            <w:tcBorders>
              <w:top w:val="single" w:sz="6" w:space="0" w:color="000000"/>
              <w:left w:val="single" w:sz="6" w:space="0" w:color="000000"/>
              <w:bottom w:val="single" w:sz="6" w:space="0" w:color="000000"/>
              <w:right w:val="single" w:sz="6" w:space="0" w:color="000000"/>
            </w:tcBorders>
            <w:vAlign w:val="center"/>
          </w:tcPr>
          <w:p w14:paraId="14FB2ACD" w14:textId="77777777" w:rsidR="00642A0C" w:rsidRPr="00642A0C" w:rsidRDefault="00642A0C" w:rsidP="00642A0C">
            <w:pPr>
              <w:spacing w:after="0" w:line="240" w:lineRule="auto"/>
              <w:ind w:firstLine="2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Atbildīgās ministrijas norāde par to, ka iebildums ir ņemts vērā, vai informācija par saskaņošanā panākto alternatīvo risinājumu</w:t>
            </w:r>
          </w:p>
        </w:tc>
        <w:tc>
          <w:tcPr>
            <w:tcW w:w="1231" w:type="pct"/>
            <w:tcBorders>
              <w:top w:val="single" w:sz="4" w:space="0" w:color="auto"/>
              <w:left w:val="single" w:sz="4" w:space="0" w:color="auto"/>
              <w:bottom w:val="single" w:sz="4" w:space="0" w:color="auto"/>
            </w:tcBorders>
            <w:vAlign w:val="center"/>
          </w:tcPr>
          <w:p w14:paraId="02A5B9A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Projekta attiecīgā punkta (panta) galīgā redakcija</w:t>
            </w:r>
          </w:p>
        </w:tc>
      </w:tr>
      <w:tr w:rsidR="00642A0C" w:rsidRPr="00642A0C" w14:paraId="4A772592" w14:textId="77777777" w:rsidTr="00416EEA">
        <w:tc>
          <w:tcPr>
            <w:tcW w:w="298" w:type="pct"/>
            <w:tcBorders>
              <w:top w:val="single" w:sz="6" w:space="0" w:color="000000"/>
              <w:left w:val="single" w:sz="6" w:space="0" w:color="000000"/>
              <w:bottom w:val="single" w:sz="6" w:space="0" w:color="000000"/>
              <w:right w:val="single" w:sz="6" w:space="0" w:color="000000"/>
            </w:tcBorders>
          </w:tcPr>
          <w:p w14:paraId="758C0E9C" w14:textId="77777777" w:rsidR="00642A0C" w:rsidRPr="00642A0C" w:rsidRDefault="00642A0C" w:rsidP="00642A0C">
            <w:pPr>
              <w:spacing w:after="0" w:line="240" w:lineRule="auto"/>
              <w:jc w:val="center"/>
              <w:rPr>
                <w:rFonts w:ascii="Times New Roman" w:eastAsia="Times New Roman" w:hAnsi="Times New Roman" w:cs="Times New Roman"/>
                <w:sz w:val="20"/>
                <w:szCs w:val="20"/>
                <w:lang w:eastAsia="lv-LV"/>
              </w:rPr>
            </w:pPr>
            <w:r w:rsidRPr="00642A0C">
              <w:rPr>
                <w:rFonts w:ascii="Times New Roman" w:eastAsia="Times New Roman" w:hAnsi="Times New Roman" w:cs="Times New Roman"/>
                <w:sz w:val="20"/>
                <w:szCs w:val="20"/>
                <w:lang w:eastAsia="lv-LV"/>
              </w:rPr>
              <w:t>1</w:t>
            </w:r>
          </w:p>
        </w:tc>
        <w:tc>
          <w:tcPr>
            <w:tcW w:w="702" w:type="pct"/>
            <w:gridSpan w:val="2"/>
            <w:tcBorders>
              <w:top w:val="single" w:sz="6" w:space="0" w:color="000000"/>
              <w:left w:val="single" w:sz="6" w:space="0" w:color="000000"/>
              <w:bottom w:val="single" w:sz="6" w:space="0" w:color="000000"/>
              <w:right w:val="single" w:sz="6" w:space="0" w:color="000000"/>
            </w:tcBorders>
          </w:tcPr>
          <w:p w14:paraId="19196FFC" w14:textId="77777777" w:rsidR="00642A0C" w:rsidRPr="00642A0C" w:rsidRDefault="00642A0C" w:rsidP="00642A0C">
            <w:pPr>
              <w:spacing w:after="0" w:line="240" w:lineRule="auto"/>
              <w:ind w:firstLine="720"/>
              <w:jc w:val="center"/>
              <w:rPr>
                <w:rFonts w:ascii="Times New Roman" w:eastAsia="Times New Roman" w:hAnsi="Times New Roman" w:cs="Times New Roman"/>
                <w:sz w:val="20"/>
                <w:szCs w:val="20"/>
                <w:lang w:eastAsia="lv-LV"/>
              </w:rPr>
            </w:pPr>
            <w:r w:rsidRPr="00642A0C">
              <w:rPr>
                <w:rFonts w:ascii="Times New Roman" w:eastAsia="Times New Roman" w:hAnsi="Times New Roman" w:cs="Times New Roman"/>
                <w:sz w:val="20"/>
                <w:szCs w:val="20"/>
                <w:lang w:eastAsia="lv-LV"/>
              </w:rPr>
              <w:t>2</w:t>
            </w:r>
          </w:p>
        </w:tc>
        <w:tc>
          <w:tcPr>
            <w:tcW w:w="2115" w:type="pct"/>
            <w:tcBorders>
              <w:top w:val="single" w:sz="6" w:space="0" w:color="000000"/>
              <w:left w:val="single" w:sz="6" w:space="0" w:color="000000"/>
              <w:bottom w:val="single" w:sz="6" w:space="0" w:color="000000"/>
              <w:right w:val="single" w:sz="6" w:space="0" w:color="000000"/>
            </w:tcBorders>
          </w:tcPr>
          <w:p w14:paraId="7FE9CD04" w14:textId="77777777" w:rsidR="00642A0C" w:rsidRPr="00642A0C" w:rsidRDefault="00642A0C" w:rsidP="00642A0C">
            <w:pPr>
              <w:spacing w:after="0" w:line="240" w:lineRule="auto"/>
              <w:ind w:firstLine="720"/>
              <w:jc w:val="center"/>
              <w:rPr>
                <w:rFonts w:ascii="Times New Roman" w:eastAsia="Times New Roman" w:hAnsi="Times New Roman" w:cs="Times New Roman"/>
                <w:sz w:val="20"/>
                <w:szCs w:val="20"/>
                <w:lang w:eastAsia="lv-LV"/>
              </w:rPr>
            </w:pPr>
            <w:r w:rsidRPr="00642A0C">
              <w:rPr>
                <w:rFonts w:ascii="Times New Roman" w:eastAsia="Times New Roman" w:hAnsi="Times New Roman" w:cs="Times New Roman"/>
                <w:sz w:val="20"/>
                <w:szCs w:val="20"/>
                <w:lang w:eastAsia="lv-LV"/>
              </w:rPr>
              <w:t>3</w:t>
            </w:r>
          </w:p>
        </w:tc>
        <w:tc>
          <w:tcPr>
            <w:tcW w:w="654" w:type="pct"/>
            <w:gridSpan w:val="2"/>
            <w:tcBorders>
              <w:top w:val="single" w:sz="6" w:space="0" w:color="000000"/>
              <w:left w:val="single" w:sz="6" w:space="0" w:color="000000"/>
              <w:bottom w:val="single" w:sz="6" w:space="0" w:color="000000"/>
              <w:right w:val="single" w:sz="6" w:space="0" w:color="000000"/>
            </w:tcBorders>
          </w:tcPr>
          <w:p w14:paraId="476B14AE" w14:textId="77777777" w:rsidR="00642A0C" w:rsidRPr="00642A0C" w:rsidRDefault="00642A0C" w:rsidP="00642A0C">
            <w:pPr>
              <w:spacing w:after="0" w:line="240" w:lineRule="auto"/>
              <w:ind w:firstLine="720"/>
              <w:jc w:val="center"/>
              <w:rPr>
                <w:rFonts w:ascii="Times New Roman" w:eastAsia="Times New Roman" w:hAnsi="Times New Roman" w:cs="Times New Roman"/>
                <w:sz w:val="20"/>
                <w:szCs w:val="20"/>
                <w:lang w:eastAsia="lv-LV"/>
              </w:rPr>
            </w:pPr>
            <w:r w:rsidRPr="00642A0C">
              <w:rPr>
                <w:rFonts w:ascii="Times New Roman" w:eastAsia="Times New Roman" w:hAnsi="Times New Roman" w:cs="Times New Roman"/>
                <w:sz w:val="20"/>
                <w:szCs w:val="20"/>
                <w:lang w:eastAsia="lv-LV"/>
              </w:rPr>
              <w:t>4</w:t>
            </w:r>
          </w:p>
        </w:tc>
        <w:tc>
          <w:tcPr>
            <w:tcW w:w="1231" w:type="pct"/>
            <w:tcBorders>
              <w:top w:val="single" w:sz="4" w:space="0" w:color="auto"/>
              <w:left w:val="single" w:sz="4" w:space="0" w:color="auto"/>
              <w:bottom w:val="single" w:sz="4" w:space="0" w:color="auto"/>
            </w:tcBorders>
          </w:tcPr>
          <w:p w14:paraId="7205255C" w14:textId="77777777" w:rsidR="00642A0C" w:rsidRPr="00642A0C" w:rsidRDefault="00642A0C" w:rsidP="00642A0C">
            <w:pPr>
              <w:spacing w:after="0" w:line="240" w:lineRule="auto"/>
              <w:jc w:val="center"/>
              <w:rPr>
                <w:rFonts w:ascii="Times New Roman" w:eastAsia="Times New Roman" w:hAnsi="Times New Roman" w:cs="Times New Roman"/>
                <w:sz w:val="20"/>
                <w:szCs w:val="20"/>
                <w:lang w:eastAsia="lv-LV"/>
              </w:rPr>
            </w:pPr>
            <w:r w:rsidRPr="00642A0C">
              <w:rPr>
                <w:rFonts w:ascii="Times New Roman" w:eastAsia="Times New Roman" w:hAnsi="Times New Roman" w:cs="Times New Roman"/>
                <w:sz w:val="20"/>
                <w:szCs w:val="20"/>
                <w:lang w:eastAsia="lv-LV"/>
              </w:rPr>
              <w:t>5</w:t>
            </w:r>
          </w:p>
        </w:tc>
      </w:tr>
      <w:tr w:rsidR="00642A0C" w:rsidRPr="00642A0C" w14:paraId="3D3F5C48" w14:textId="77777777" w:rsidTr="00416EEA">
        <w:tc>
          <w:tcPr>
            <w:tcW w:w="298" w:type="pct"/>
            <w:tcBorders>
              <w:top w:val="single" w:sz="6" w:space="0" w:color="000000"/>
              <w:left w:val="single" w:sz="6" w:space="0" w:color="000000"/>
              <w:bottom w:val="single" w:sz="6" w:space="0" w:color="000000"/>
              <w:right w:val="single" w:sz="6" w:space="0" w:color="000000"/>
            </w:tcBorders>
          </w:tcPr>
          <w:p w14:paraId="57E92249" w14:textId="77777777" w:rsidR="00642A0C" w:rsidRPr="00642A0C" w:rsidRDefault="00642A0C" w:rsidP="00642A0C">
            <w:pPr>
              <w:spacing w:after="0" w:line="240" w:lineRule="auto"/>
              <w:jc w:val="center"/>
              <w:rPr>
                <w:rFonts w:ascii="Times New Roman" w:eastAsia="Times New Roman" w:hAnsi="Times New Roman" w:cs="Times New Roman"/>
                <w:sz w:val="20"/>
                <w:szCs w:val="20"/>
                <w:lang w:eastAsia="lv-LV"/>
              </w:rPr>
            </w:pPr>
          </w:p>
        </w:tc>
        <w:tc>
          <w:tcPr>
            <w:tcW w:w="702" w:type="pct"/>
            <w:gridSpan w:val="2"/>
            <w:tcBorders>
              <w:top w:val="single" w:sz="6" w:space="0" w:color="000000"/>
              <w:left w:val="single" w:sz="6" w:space="0" w:color="000000"/>
              <w:bottom w:val="single" w:sz="6" w:space="0" w:color="000000"/>
              <w:right w:val="single" w:sz="6" w:space="0" w:color="000000"/>
            </w:tcBorders>
          </w:tcPr>
          <w:p w14:paraId="25D538F7" w14:textId="77777777" w:rsidR="00642A0C" w:rsidRPr="00642A0C" w:rsidRDefault="00642A0C" w:rsidP="00642A0C">
            <w:pPr>
              <w:spacing w:after="0" w:line="240" w:lineRule="auto"/>
              <w:ind w:firstLine="720"/>
              <w:jc w:val="center"/>
              <w:rPr>
                <w:rFonts w:ascii="Times New Roman" w:eastAsia="Times New Roman" w:hAnsi="Times New Roman" w:cs="Times New Roman"/>
                <w:sz w:val="20"/>
                <w:szCs w:val="20"/>
                <w:lang w:eastAsia="lv-LV"/>
              </w:rPr>
            </w:pPr>
          </w:p>
        </w:tc>
        <w:tc>
          <w:tcPr>
            <w:tcW w:w="2115" w:type="pct"/>
            <w:tcBorders>
              <w:top w:val="single" w:sz="6" w:space="0" w:color="000000"/>
              <w:left w:val="single" w:sz="6" w:space="0" w:color="000000"/>
              <w:bottom w:val="single" w:sz="6" w:space="0" w:color="000000"/>
              <w:right w:val="single" w:sz="6" w:space="0" w:color="000000"/>
            </w:tcBorders>
          </w:tcPr>
          <w:p w14:paraId="7FF72B87" w14:textId="77777777" w:rsidR="00642A0C" w:rsidRPr="00642A0C" w:rsidRDefault="00642A0C" w:rsidP="00642A0C">
            <w:pPr>
              <w:spacing w:after="0" w:line="240" w:lineRule="auto"/>
              <w:ind w:firstLine="720"/>
              <w:jc w:val="center"/>
              <w:rPr>
                <w:rFonts w:ascii="Times New Roman" w:eastAsia="Times New Roman" w:hAnsi="Times New Roman" w:cs="Times New Roman"/>
                <w:b/>
                <w:bCs/>
                <w:sz w:val="24"/>
                <w:szCs w:val="24"/>
                <w:lang w:eastAsia="lv-LV"/>
              </w:rPr>
            </w:pPr>
            <w:r w:rsidRPr="00642A0C">
              <w:rPr>
                <w:rFonts w:ascii="Times New Roman" w:eastAsia="Times New Roman" w:hAnsi="Times New Roman" w:cs="Times New Roman"/>
                <w:b/>
                <w:bCs/>
                <w:sz w:val="24"/>
                <w:szCs w:val="24"/>
                <w:lang w:eastAsia="lv-LV"/>
              </w:rPr>
              <w:t>Tieslietu ministrija</w:t>
            </w:r>
          </w:p>
        </w:tc>
        <w:tc>
          <w:tcPr>
            <w:tcW w:w="654" w:type="pct"/>
            <w:gridSpan w:val="2"/>
            <w:tcBorders>
              <w:top w:val="single" w:sz="6" w:space="0" w:color="000000"/>
              <w:left w:val="single" w:sz="6" w:space="0" w:color="000000"/>
              <w:bottom w:val="single" w:sz="6" w:space="0" w:color="000000"/>
              <w:right w:val="single" w:sz="6" w:space="0" w:color="000000"/>
            </w:tcBorders>
          </w:tcPr>
          <w:p w14:paraId="484DC50A" w14:textId="77777777" w:rsidR="00642A0C" w:rsidRPr="00642A0C" w:rsidRDefault="00642A0C" w:rsidP="00642A0C">
            <w:pPr>
              <w:spacing w:after="0" w:line="240" w:lineRule="auto"/>
              <w:ind w:firstLine="720"/>
              <w:jc w:val="center"/>
              <w:rPr>
                <w:rFonts w:ascii="Times New Roman" w:eastAsia="Times New Roman" w:hAnsi="Times New Roman" w:cs="Times New Roman"/>
                <w:sz w:val="20"/>
                <w:szCs w:val="20"/>
                <w:lang w:eastAsia="lv-LV"/>
              </w:rPr>
            </w:pPr>
          </w:p>
        </w:tc>
        <w:tc>
          <w:tcPr>
            <w:tcW w:w="1231" w:type="pct"/>
            <w:tcBorders>
              <w:top w:val="single" w:sz="4" w:space="0" w:color="auto"/>
              <w:left w:val="single" w:sz="4" w:space="0" w:color="auto"/>
              <w:bottom w:val="single" w:sz="4" w:space="0" w:color="auto"/>
            </w:tcBorders>
          </w:tcPr>
          <w:p w14:paraId="6A8CF928" w14:textId="77777777" w:rsidR="00642A0C" w:rsidRPr="00642A0C" w:rsidRDefault="00642A0C" w:rsidP="00642A0C">
            <w:pPr>
              <w:spacing w:after="0" w:line="240" w:lineRule="auto"/>
              <w:jc w:val="center"/>
              <w:rPr>
                <w:rFonts w:ascii="Times New Roman" w:eastAsia="Times New Roman" w:hAnsi="Times New Roman" w:cs="Times New Roman"/>
                <w:sz w:val="20"/>
                <w:szCs w:val="20"/>
                <w:lang w:eastAsia="lv-LV"/>
              </w:rPr>
            </w:pPr>
          </w:p>
        </w:tc>
      </w:tr>
      <w:tr w:rsidR="00642A0C" w:rsidRPr="00642A0C" w14:paraId="51648355" w14:textId="77777777" w:rsidTr="00416EEA">
        <w:tc>
          <w:tcPr>
            <w:tcW w:w="298" w:type="pct"/>
            <w:tcBorders>
              <w:left w:val="single" w:sz="6" w:space="0" w:color="000000"/>
              <w:bottom w:val="single" w:sz="4" w:space="0" w:color="auto"/>
              <w:right w:val="single" w:sz="6" w:space="0" w:color="000000"/>
            </w:tcBorders>
          </w:tcPr>
          <w:p w14:paraId="42C40D7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w:t>
            </w:r>
          </w:p>
        </w:tc>
        <w:tc>
          <w:tcPr>
            <w:tcW w:w="702" w:type="pct"/>
            <w:gridSpan w:val="2"/>
            <w:tcBorders>
              <w:left w:val="single" w:sz="6" w:space="0" w:color="000000"/>
              <w:bottom w:val="single" w:sz="4" w:space="0" w:color="auto"/>
              <w:right w:val="single" w:sz="6" w:space="0" w:color="000000"/>
            </w:tcBorders>
          </w:tcPr>
          <w:p w14:paraId="7644BFB4"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p w14:paraId="467B4ECE" w14:textId="77777777" w:rsidR="00642A0C" w:rsidRPr="00642A0C" w:rsidRDefault="00642A0C" w:rsidP="00642A0C">
            <w:pPr>
              <w:rPr>
                <w:rFonts w:ascii="Times New Roman" w:eastAsia="Times New Roman" w:hAnsi="Times New Roman" w:cs="Times New Roman"/>
                <w:sz w:val="24"/>
                <w:szCs w:val="24"/>
                <w:lang w:eastAsia="lv-LV"/>
              </w:rPr>
            </w:pPr>
          </w:p>
          <w:p w14:paraId="038B1CC4" w14:textId="77777777" w:rsidR="00642A0C" w:rsidRPr="00642A0C" w:rsidRDefault="00642A0C" w:rsidP="00642A0C">
            <w:pPr>
              <w:rPr>
                <w:rFonts w:ascii="Times New Roman" w:eastAsia="Times New Roman" w:hAnsi="Times New Roman" w:cs="Times New Roman"/>
                <w:sz w:val="24"/>
                <w:szCs w:val="24"/>
                <w:lang w:eastAsia="lv-LV"/>
              </w:rPr>
            </w:pPr>
          </w:p>
          <w:p w14:paraId="0ADB3C36" w14:textId="77777777" w:rsidR="00642A0C" w:rsidRPr="00642A0C" w:rsidRDefault="00642A0C" w:rsidP="00642A0C">
            <w:pPr>
              <w:rPr>
                <w:rFonts w:ascii="Times New Roman" w:eastAsia="Times New Roman" w:hAnsi="Times New Roman" w:cs="Times New Roman"/>
                <w:sz w:val="24"/>
                <w:szCs w:val="24"/>
                <w:lang w:eastAsia="lv-LV"/>
              </w:rPr>
            </w:pPr>
          </w:p>
          <w:p w14:paraId="17A18F27" w14:textId="77777777" w:rsidR="00642A0C" w:rsidRPr="00642A0C" w:rsidRDefault="00642A0C" w:rsidP="00642A0C">
            <w:pPr>
              <w:rPr>
                <w:rFonts w:ascii="Times New Roman" w:eastAsia="Times New Roman" w:hAnsi="Times New Roman" w:cs="Times New Roman"/>
                <w:sz w:val="24"/>
                <w:szCs w:val="24"/>
                <w:lang w:eastAsia="lv-LV"/>
              </w:rPr>
            </w:pPr>
          </w:p>
          <w:p w14:paraId="2BFD931A" w14:textId="77777777" w:rsidR="00642A0C" w:rsidRPr="00642A0C" w:rsidRDefault="00642A0C" w:rsidP="00642A0C">
            <w:pPr>
              <w:rPr>
                <w:rFonts w:ascii="Times New Roman" w:eastAsia="Times New Roman" w:hAnsi="Times New Roman" w:cs="Times New Roman"/>
                <w:sz w:val="24"/>
                <w:szCs w:val="24"/>
                <w:lang w:eastAsia="lv-LV"/>
              </w:rPr>
            </w:pPr>
          </w:p>
          <w:p w14:paraId="3A010E4F" w14:textId="77777777" w:rsidR="00642A0C" w:rsidRPr="00642A0C" w:rsidRDefault="00642A0C" w:rsidP="00642A0C">
            <w:pPr>
              <w:rPr>
                <w:rFonts w:ascii="Times New Roman" w:eastAsia="Times New Roman" w:hAnsi="Times New Roman" w:cs="Times New Roman"/>
                <w:sz w:val="24"/>
                <w:szCs w:val="24"/>
                <w:lang w:eastAsia="lv-LV"/>
              </w:rPr>
            </w:pPr>
          </w:p>
          <w:p w14:paraId="558EB993" w14:textId="77777777" w:rsidR="00642A0C" w:rsidRPr="00642A0C" w:rsidRDefault="00642A0C" w:rsidP="00642A0C">
            <w:pPr>
              <w:rPr>
                <w:rFonts w:ascii="Times New Roman" w:eastAsia="Times New Roman" w:hAnsi="Times New Roman" w:cs="Times New Roman"/>
                <w:sz w:val="24"/>
                <w:szCs w:val="24"/>
                <w:lang w:eastAsia="lv-LV"/>
              </w:rPr>
            </w:pPr>
          </w:p>
          <w:p w14:paraId="5F72242D" w14:textId="77777777" w:rsidR="00642A0C" w:rsidRPr="00642A0C" w:rsidRDefault="00642A0C" w:rsidP="00642A0C">
            <w:pPr>
              <w:rPr>
                <w:rFonts w:ascii="Times New Roman" w:eastAsia="Times New Roman" w:hAnsi="Times New Roman" w:cs="Times New Roman"/>
                <w:sz w:val="24"/>
                <w:szCs w:val="24"/>
                <w:lang w:eastAsia="lv-LV"/>
              </w:rPr>
            </w:pPr>
          </w:p>
          <w:p w14:paraId="38E2C224" w14:textId="77777777" w:rsidR="00642A0C" w:rsidRPr="00642A0C" w:rsidRDefault="00642A0C" w:rsidP="00642A0C">
            <w:pPr>
              <w:rPr>
                <w:rFonts w:ascii="Times New Roman" w:eastAsia="Times New Roman" w:hAnsi="Times New Roman" w:cs="Times New Roman"/>
                <w:sz w:val="24"/>
                <w:szCs w:val="24"/>
                <w:lang w:eastAsia="lv-LV"/>
              </w:rPr>
            </w:pPr>
          </w:p>
          <w:p w14:paraId="6E3EB937" w14:textId="77777777" w:rsidR="00642A0C" w:rsidRPr="00642A0C" w:rsidRDefault="00642A0C" w:rsidP="00642A0C">
            <w:pPr>
              <w:rPr>
                <w:rFonts w:ascii="Times New Roman" w:eastAsia="Times New Roman" w:hAnsi="Times New Roman" w:cs="Times New Roman"/>
                <w:sz w:val="24"/>
                <w:szCs w:val="24"/>
                <w:lang w:eastAsia="lv-LV"/>
              </w:rPr>
            </w:pPr>
          </w:p>
          <w:p w14:paraId="77546086" w14:textId="77777777" w:rsidR="00642A0C" w:rsidRPr="00642A0C" w:rsidRDefault="00642A0C" w:rsidP="00642A0C">
            <w:pPr>
              <w:rPr>
                <w:rFonts w:ascii="Times New Roman" w:eastAsia="Times New Roman" w:hAnsi="Times New Roman" w:cs="Times New Roman"/>
                <w:sz w:val="24"/>
                <w:szCs w:val="24"/>
                <w:lang w:eastAsia="lv-LV"/>
              </w:rPr>
            </w:pPr>
          </w:p>
          <w:p w14:paraId="7B07E418" w14:textId="77777777" w:rsidR="00642A0C" w:rsidRPr="00642A0C" w:rsidRDefault="00642A0C" w:rsidP="00642A0C">
            <w:pPr>
              <w:rPr>
                <w:rFonts w:ascii="Times New Roman" w:eastAsia="Times New Roman" w:hAnsi="Times New Roman" w:cs="Times New Roman"/>
                <w:sz w:val="24"/>
                <w:szCs w:val="24"/>
                <w:lang w:eastAsia="lv-LV"/>
              </w:rPr>
            </w:pPr>
          </w:p>
          <w:p w14:paraId="78C670D0" w14:textId="77777777" w:rsidR="00642A0C" w:rsidRPr="00642A0C" w:rsidRDefault="00642A0C" w:rsidP="00642A0C">
            <w:pPr>
              <w:rPr>
                <w:rFonts w:ascii="Times New Roman" w:eastAsia="Times New Roman" w:hAnsi="Times New Roman" w:cs="Times New Roman"/>
                <w:sz w:val="24"/>
                <w:szCs w:val="24"/>
                <w:lang w:eastAsia="lv-LV"/>
              </w:rPr>
            </w:pPr>
          </w:p>
          <w:p w14:paraId="6FE2E4C1" w14:textId="77777777" w:rsidR="00642A0C" w:rsidRPr="00642A0C" w:rsidRDefault="00642A0C" w:rsidP="00642A0C">
            <w:pPr>
              <w:rPr>
                <w:rFonts w:ascii="Times New Roman" w:eastAsia="Times New Roman" w:hAnsi="Times New Roman" w:cs="Times New Roman"/>
                <w:sz w:val="24"/>
                <w:szCs w:val="24"/>
                <w:lang w:eastAsia="lv-LV"/>
              </w:rPr>
            </w:pPr>
          </w:p>
          <w:p w14:paraId="6E6EB06E" w14:textId="77777777" w:rsidR="00642A0C" w:rsidRPr="00642A0C" w:rsidRDefault="00642A0C" w:rsidP="00642A0C">
            <w:pPr>
              <w:rPr>
                <w:rFonts w:ascii="Times New Roman" w:eastAsia="Times New Roman" w:hAnsi="Times New Roman" w:cs="Times New Roman"/>
                <w:sz w:val="24"/>
                <w:szCs w:val="24"/>
                <w:lang w:eastAsia="lv-LV"/>
              </w:rPr>
            </w:pPr>
          </w:p>
          <w:p w14:paraId="27735097" w14:textId="77777777" w:rsidR="00642A0C" w:rsidRPr="00642A0C" w:rsidRDefault="00642A0C" w:rsidP="00642A0C">
            <w:pPr>
              <w:rPr>
                <w:rFonts w:ascii="Times New Roman" w:eastAsia="Times New Roman" w:hAnsi="Times New Roman" w:cs="Times New Roman"/>
                <w:sz w:val="24"/>
                <w:szCs w:val="24"/>
                <w:lang w:eastAsia="lv-LV"/>
              </w:rPr>
            </w:pPr>
          </w:p>
          <w:p w14:paraId="0DE7889A" w14:textId="77777777" w:rsidR="00642A0C" w:rsidRPr="00642A0C" w:rsidRDefault="00642A0C" w:rsidP="00642A0C">
            <w:pPr>
              <w:rPr>
                <w:rFonts w:ascii="Times New Roman" w:eastAsia="Times New Roman" w:hAnsi="Times New Roman" w:cs="Times New Roman"/>
                <w:sz w:val="24"/>
                <w:szCs w:val="24"/>
                <w:lang w:eastAsia="lv-LV"/>
              </w:rPr>
            </w:pPr>
          </w:p>
          <w:p w14:paraId="067023F6" w14:textId="77777777" w:rsidR="00642A0C" w:rsidRPr="00642A0C" w:rsidRDefault="00642A0C" w:rsidP="00642A0C">
            <w:pPr>
              <w:rPr>
                <w:rFonts w:ascii="Times New Roman" w:eastAsia="Times New Roman" w:hAnsi="Times New Roman" w:cs="Times New Roman"/>
                <w:sz w:val="24"/>
                <w:szCs w:val="24"/>
                <w:lang w:eastAsia="lv-LV"/>
              </w:rPr>
            </w:pPr>
          </w:p>
          <w:p w14:paraId="172047B2" w14:textId="77777777" w:rsidR="00642A0C" w:rsidRPr="00642A0C" w:rsidRDefault="00642A0C" w:rsidP="00642A0C">
            <w:pPr>
              <w:rPr>
                <w:rFonts w:ascii="Times New Roman" w:eastAsia="Times New Roman" w:hAnsi="Times New Roman" w:cs="Times New Roman"/>
                <w:sz w:val="24"/>
                <w:szCs w:val="24"/>
                <w:lang w:eastAsia="lv-LV"/>
              </w:rPr>
            </w:pPr>
          </w:p>
          <w:p w14:paraId="4C6B3B66" w14:textId="77777777" w:rsidR="00642A0C" w:rsidRPr="00642A0C" w:rsidRDefault="00642A0C" w:rsidP="00642A0C">
            <w:pPr>
              <w:rPr>
                <w:rFonts w:ascii="Times New Roman" w:eastAsia="Times New Roman" w:hAnsi="Times New Roman" w:cs="Times New Roman"/>
                <w:sz w:val="24"/>
                <w:szCs w:val="24"/>
                <w:lang w:eastAsia="lv-LV"/>
              </w:rPr>
            </w:pPr>
          </w:p>
          <w:p w14:paraId="48D299B0" w14:textId="77777777" w:rsidR="00642A0C" w:rsidRPr="00642A0C" w:rsidRDefault="00642A0C" w:rsidP="00642A0C">
            <w:pPr>
              <w:rPr>
                <w:rFonts w:ascii="Times New Roman" w:eastAsia="Times New Roman" w:hAnsi="Times New Roman" w:cs="Times New Roman"/>
                <w:sz w:val="24"/>
                <w:szCs w:val="24"/>
                <w:lang w:eastAsia="lv-LV"/>
              </w:rPr>
            </w:pPr>
          </w:p>
          <w:p w14:paraId="525EC26A" w14:textId="77777777" w:rsidR="00642A0C" w:rsidRPr="00642A0C" w:rsidRDefault="00642A0C" w:rsidP="00642A0C">
            <w:pPr>
              <w:rPr>
                <w:rFonts w:ascii="Times New Roman" w:eastAsia="Times New Roman" w:hAnsi="Times New Roman" w:cs="Times New Roman"/>
                <w:sz w:val="24"/>
                <w:szCs w:val="24"/>
                <w:lang w:eastAsia="lv-LV"/>
              </w:rPr>
            </w:pPr>
          </w:p>
          <w:p w14:paraId="18552F4E" w14:textId="77777777" w:rsidR="00642A0C" w:rsidRPr="00642A0C" w:rsidRDefault="00642A0C" w:rsidP="00642A0C">
            <w:pPr>
              <w:rPr>
                <w:rFonts w:ascii="Times New Roman" w:eastAsia="Times New Roman" w:hAnsi="Times New Roman" w:cs="Times New Roman"/>
                <w:sz w:val="24"/>
                <w:szCs w:val="24"/>
                <w:lang w:eastAsia="lv-LV"/>
              </w:rPr>
            </w:pPr>
          </w:p>
          <w:p w14:paraId="1704922A" w14:textId="77777777" w:rsidR="00642A0C" w:rsidRPr="00642A0C" w:rsidRDefault="00642A0C" w:rsidP="00642A0C">
            <w:pPr>
              <w:rPr>
                <w:rFonts w:ascii="Times New Roman" w:eastAsia="Times New Roman" w:hAnsi="Times New Roman" w:cs="Times New Roman"/>
                <w:sz w:val="24"/>
                <w:szCs w:val="24"/>
                <w:lang w:eastAsia="lv-LV"/>
              </w:rPr>
            </w:pPr>
          </w:p>
          <w:p w14:paraId="25680C08" w14:textId="77777777" w:rsidR="00642A0C" w:rsidRPr="00642A0C" w:rsidRDefault="00642A0C" w:rsidP="00642A0C">
            <w:pPr>
              <w:ind w:firstLine="720"/>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23A26048" w14:textId="77777777" w:rsidR="00642A0C" w:rsidRPr="00642A0C" w:rsidRDefault="00642A0C" w:rsidP="00642A0C">
            <w:pPr>
              <w:tabs>
                <w:tab w:val="left" w:pos="993"/>
              </w:tabs>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Atbilstoši projektā norādītajiem likuma pilnvarojumiem projektā jānosaka:</w:t>
            </w:r>
          </w:p>
          <w:p w14:paraId="275467AD" w14:textId="77777777" w:rsidR="00642A0C" w:rsidRPr="00642A0C" w:rsidRDefault="00642A0C" w:rsidP="00642A0C">
            <w:pPr>
              <w:numPr>
                <w:ilvl w:val="0"/>
                <w:numId w:val="2"/>
              </w:numPr>
              <w:suppressAutoHyphens/>
              <w:spacing w:after="0" w:line="240" w:lineRule="auto"/>
              <w:ind w:left="0" w:right="-2" w:hanging="3"/>
              <w:jc w:val="both"/>
              <w:rPr>
                <w:rFonts w:ascii="Times New Roman" w:eastAsia="Times New Roman" w:hAnsi="Times New Roman" w:cs="Times New Roman"/>
                <w:sz w:val="24"/>
                <w:szCs w:val="24"/>
                <w:lang w:eastAsia="lv-LV"/>
              </w:rPr>
            </w:pPr>
            <w:bookmarkStart w:id="0" w:name="_Hlk58959506"/>
            <w:bookmarkStart w:id="1" w:name="_Hlk85785484"/>
            <w:r w:rsidRPr="00642A0C">
              <w:rPr>
                <w:rFonts w:ascii="Times New Roman" w:eastAsia="Times New Roman" w:hAnsi="Times New Roman" w:cs="Times New Roman"/>
                <w:sz w:val="24"/>
                <w:szCs w:val="24"/>
                <w:lang w:eastAsia="lv-LV"/>
              </w:rPr>
              <w:t>valsts sabiedrībai ar ierobežotu atbildību "Nacionālais rehabilitācijas centrs "Vaivari"" (turpmāk – Centrs) deleģētā valsts pienākuma (nodrošināt tehnisko palīglīdzekļu pakalpojuma sniegšanu</w:t>
            </w:r>
            <w:bookmarkEnd w:id="0"/>
            <w:r w:rsidRPr="00642A0C">
              <w:rPr>
                <w:rFonts w:ascii="Times New Roman" w:eastAsia="Times New Roman" w:hAnsi="Times New Roman" w:cs="Times New Roman"/>
                <w:sz w:val="24"/>
                <w:szCs w:val="24"/>
                <w:lang w:eastAsia="lv-LV"/>
              </w:rPr>
              <w:t xml:space="preserve"> Sociālo pakalpojumu un sociālās palīdzības likuma 25. panta pirmajā daļā noteiktajām personām) izpildes nosacījumi un kārtība</w:t>
            </w:r>
            <w:r w:rsidRPr="00642A0C">
              <w:rPr>
                <w:rFonts w:ascii="Times New Roman" w:eastAsia="Times New Roman" w:hAnsi="Times New Roman" w:cs="Times New Roman"/>
                <w:b/>
                <w:bCs/>
                <w:sz w:val="24"/>
                <w:szCs w:val="24"/>
                <w:lang w:eastAsia="lv-LV"/>
              </w:rPr>
              <w:t xml:space="preserve"> </w:t>
            </w:r>
            <w:bookmarkEnd w:id="1"/>
            <w:r w:rsidRPr="00642A0C">
              <w:rPr>
                <w:rFonts w:ascii="Times New Roman" w:eastAsia="Times New Roman" w:hAnsi="Times New Roman" w:cs="Times New Roman"/>
                <w:sz w:val="24"/>
                <w:szCs w:val="24"/>
                <w:lang w:eastAsia="lv-LV"/>
              </w:rPr>
              <w:t xml:space="preserve">(Sociālo pakalpojumu un sociālās palīdzības likuma </w:t>
            </w:r>
            <w:proofErr w:type="gramStart"/>
            <w:r w:rsidRPr="00642A0C">
              <w:rPr>
                <w:rFonts w:ascii="Times New Roman" w:eastAsia="Times New Roman" w:hAnsi="Times New Roman" w:cs="Times New Roman"/>
                <w:sz w:val="24"/>
                <w:szCs w:val="24"/>
                <w:lang w:eastAsia="lv-LV"/>
              </w:rPr>
              <w:t>(</w:t>
            </w:r>
            <w:proofErr w:type="gramEnd"/>
            <w:r w:rsidRPr="00642A0C">
              <w:rPr>
                <w:rFonts w:ascii="Times New Roman" w:eastAsia="Times New Roman" w:hAnsi="Times New Roman" w:cs="Times New Roman"/>
                <w:sz w:val="24"/>
                <w:szCs w:val="24"/>
                <w:lang w:eastAsia="lv-LV"/>
              </w:rPr>
              <w:t>turpmāk – SPSPL) 13. panta 2.</w:t>
            </w:r>
            <w:r w:rsidRPr="00642A0C">
              <w:rPr>
                <w:rFonts w:ascii="Times New Roman" w:eastAsia="Times New Roman" w:hAnsi="Times New Roman" w:cs="Times New Roman"/>
                <w:sz w:val="24"/>
                <w:szCs w:val="24"/>
                <w:vertAlign w:val="superscript"/>
                <w:lang w:eastAsia="lv-LV"/>
              </w:rPr>
              <w:t>4</w:t>
            </w:r>
            <w:r w:rsidRPr="00642A0C">
              <w:rPr>
                <w:rFonts w:ascii="Times New Roman" w:eastAsia="Times New Roman" w:hAnsi="Times New Roman" w:cs="Times New Roman"/>
                <w:sz w:val="24"/>
                <w:szCs w:val="24"/>
                <w:lang w:eastAsia="lv-LV"/>
              </w:rPr>
              <w:t> daļa);</w:t>
            </w:r>
          </w:p>
          <w:p w14:paraId="6C1A1031" w14:textId="77777777" w:rsidR="00642A0C" w:rsidRPr="00642A0C" w:rsidRDefault="00642A0C" w:rsidP="00642A0C">
            <w:pPr>
              <w:numPr>
                <w:ilvl w:val="0"/>
                <w:numId w:val="2"/>
              </w:numPr>
              <w:suppressAutoHyphens/>
              <w:spacing w:after="0" w:line="240" w:lineRule="auto"/>
              <w:ind w:left="-12" w:right="-2" w:firstLine="1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no valsts budžeta finansējamo tehnisko palīglīdzekļu saraksts (SPSPL 25. panta trešā daļa);</w:t>
            </w:r>
          </w:p>
          <w:p w14:paraId="3EEC186B" w14:textId="77777777" w:rsidR="00642A0C" w:rsidRPr="00642A0C" w:rsidRDefault="00642A0C" w:rsidP="00642A0C">
            <w:pPr>
              <w:numPr>
                <w:ilvl w:val="0"/>
                <w:numId w:val="2"/>
              </w:numPr>
              <w:suppressAutoHyphens/>
              <w:spacing w:after="0" w:line="240" w:lineRule="auto"/>
              <w:ind w:left="-12" w:right="-2"/>
              <w:jc w:val="both"/>
              <w:rPr>
                <w:rFonts w:ascii="Times New Roman" w:eastAsia="Times New Roman" w:hAnsi="Times New Roman" w:cs="Times New Roman"/>
                <w:sz w:val="24"/>
                <w:szCs w:val="24"/>
                <w:lang w:eastAsia="lv-LV"/>
              </w:rPr>
            </w:pPr>
            <w:bookmarkStart w:id="2" w:name="_Hlk87517791"/>
            <w:r w:rsidRPr="00642A0C">
              <w:rPr>
                <w:rFonts w:ascii="Times New Roman" w:eastAsia="Times New Roman" w:hAnsi="Times New Roman" w:cs="Times New Roman"/>
                <w:sz w:val="24"/>
                <w:szCs w:val="24"/>
                <w:lang w:eastAsia="lv-LV"/>
              </w:rPr>
              <w:lastRenderedPageBreak/>
              <w:t>kārtība, kādā personas saņem no Centra un Sociālās integrācijas valsts aģentūras tehniskos palīglīdzekļus</w:t>
            </w:r>
            <w:proofErr w:type="gramStart"/>
            <w:r w:rsidRPr="00642A0C">
              <w:rPr>
                <w:rFonts w:ascii="Times New Roman" w:eastAsia="Times New Roman" w:hAnsi="Times New Roman" w:cs="Times New Roman"/>
                <w:sz w:val="24"/>
                <w:szCs w:val="24"/>
                <w:lang w:eastAsia="lv-LV"/>
              </w:rPr>
              <w:t>, un tehnisko palīglīdzekļu aprites</w:t>
            </w:r>
            <w:proofErr w:type="gramEnd"/>
            <w:r w:rsidRPr="00642A0C">
              <w:rPr>
                <w:rFonts w:ascii="Times New Roman" w:eastAsia="Times New Roman" w:hAnsi="Times New Roman" w:cs="Times New Roman"/>
                <w:sz w:val="24"/>
                <w:szCs w:val="24"/>
                <w:lang w:eastAsia="lv-LV"/>
              </w:rPr>
              <w:t xml:space="preserve"> noteikumi (SPSPL 25. panta otrā daļa);</w:t>
            </w:r>
          </w:p>
          <w:bookmarkEnd w:id="2"/>
          <w:p w14:paraId="02719B04" w14:textId="77777777" w:rsidR="00642A0C" w:rsidRPr="00642A0C" w:rsidRDefault="00642A0C" w:rsidP="00642A0C">
            <w:pPr>
              <w:numPr>
                <w:ilvl w:val="0"/>
                <w:numId w:val="2"/>
              </w:numPr>
              <w:tabs>
                <w:tab w:val="left" w:pos="720"/>
              </w:tabs>
              <w:suppressAutoHyphens/>
              <w:spacing w:after="0" w:line="240" w:lineRule="auto"/>
              <w:ind w:left="0" w:right="-2" w:hanging="3"/>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kārtība, kādā tehnisko palīglīdzekļu saņēmēji veic vienreizēju iemaksu (turpmāk – vienreizējā iemaksa) vai līdzmaksājumu, saņemot tehniskos palīglīdzekļus par valsts budžeta līdzekļiem, un šo maksājumu apmērs (SPSPL 13.</w:t>
            </w:r>
            <w:r w:rsidRPr="00642A0C">
              <w:rPr>
                <w:rFonts w:ascii="Times New Roman" w:eastAsia="Times New Roman" w:hAnsi="Times New Roman" w:cs="Times New Roman"/>
                <w:sz w:val="24"/>
                <w:szCs w:val="24"/>
                <w:vertAlign w:val="superscript"/>
                <w:lang w:eastAsia="lv-LV"/>
              </w:rPr>
              <w:t>1</w:t>
            </w:r>
            <w:r w:rsidRPr="00642A0C">
              <w:rPr>
                <w:rFonts w:ascii="Times New Roman" w:eastAsia="Times New Roman" w:hAnsi="Times New Roman" w:cs="Times New Roman"/>
                <w:sz w:val="24"/>
                <w:szCs w:val="24"/>
                <w:lang w:eastAsia="lv-LV"/>
              </w:rPr>
              <w:t> panta otrā daļa).</w:t>
            </w:r>
          </w:p>
          <w:p w14:paraId="5B548945" w14:textId="77777777" w:rsidR="00642A0C" w:rsidRPr="00642A0C" w:rsidRDefault="00642A0C" w:rsidP="00642A0C">
            <w:pPr>
              <w:tabs>
                <w:tab w:val="left" w:pos="993"/>
              </w:tabs>
              <w:suppressAutoHyphens/>
              <w:spacing w:after="0" w:line="240" w:lineRule="auto"/>
              <w:ind w:right="-2" w:hanging="3"/>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Ievērojot minēto, lūdzam precizēt projekta 1. punktu, jo tas ir sašaurināts un neprecīzs, salīdzinot ar pilnvarojumiem SPSPL.</w:t>
            </w:r>
          </w:p>
          <w:p w14:paraId="55230B56"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Papildus vēršam uzmanību, ka norāde, uz kāda likuma pamata projekts sagatavots, būtu papildināma ar </w:t>
            </w:r>
            <w:r w:rsidRPr="00642A0C">
              <w:rPr>
                <w:rFonts w:ascii="Times New Roman" w:eastAsia="Times New Roman" w:hAnsi="Times New Roman" w:cs="Times New Roman"/>
                <w:sz w:val="24"/>
                <w:szCs w:val="24"/>
                <w:u w:val="single"/>
                <w:lang w:eastAsia="lv-LV"/>
              </w:rPr>
              <w:t>SPSPL 3. panta otrajā daļā noteikto vispārīgo likuma pilnvarojumu</w:t>
            </w:r>
            <w:r w:rsidRPr="00642A0C">
              <w:rPr>
                <w:rFonts w:ascii="Times New Roman" w:eastAsia="Times New Roman" w:hAnsi="Times New Roman" w:cs="Times New Roman"/>
                <w:sz w:val="24"/>
                <w:szCs w:val="24"/>
                <w:lang w:eastAsia="lv-LV"/>
              </w:rPr>
              <w:t>, ka konkrēto sociālo pakalpojumu saņemšanas kārtību nosaka Ministru kabinets, lai nodrošinātu šī pilnvarojuma izpildi attiecībā uz projektā regulētajiem sociālajiem pakalpojumiem. Šis pilnvarojums būtu norādāms visos noteikumos, kuros noteikta sociālo pakalpojumu saņemšanas kārtība un nākotnē būtu precizējams arī Ministru kabineta 2019. gada 2. aprīļa noteikumu Nr. 138 "Noteikumi par sociālo pakalpojumu saņemšanu" nosaukums un 1.2. apakšpunkts, ņemot vērā to, ka tas var maldināt regulējuma piemērotāju, ka tas nosaka visu sociālo pakalpojumu saņemšanas kārtību, kaut praksē tas ir sadrumstalots par vairākiem Ministru kabineta noteikumiem vai pat jāapsver iespēja šo regulējumu tomēr apvienot (izņēmums varētu būt attiecināms tikai uz "neredzīgo un nedzirdīgo" pakalpojumu noteikumiem), kas ļautu efektivizēt procedūras.</w:t>
            </w:r>
          </w:p>
        </w:tc>
        <w:tc>
          <w:tcPr>
            <w:tcW w:w="654" w:type="pct"/>
            <w:gridSpan w:val="2"/>
            <w:tcBorders>
              <w:left w:val="single" w:sz="6" w:space="0" w:color="000000"/>
              <w:bottom w:val="single" w:sz="4" w:space="0" w:color="auto"/>
              <w:right w:val="single" w:sz="6" w:space="0" w:color="000000"/>
            </w:tcBorders>
          </w:tcPr>
          <w:p w14:paraId="3C76C8F8"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w:t>
            </w:r>
          </w:p>
          <w:p w14:paraId="3408AD0F"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4BE3DF8E"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000432E4"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3C21024F"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5962745B"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31169EBA"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4BD40CFA"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2102B0A2"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7F3EFA35"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2E11CEC6"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7C363DCB"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47ED99F8"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01389770"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73165D14"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3BFDCDB7"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12C9B7D4"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5F9E0B64"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4D27F131"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105CB3EE"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4F6F5DBE"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7E6C2945"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167847CF"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1F67A0E6"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65946315"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08A9FA11"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7BEB250E"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06F983D9"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2D43D5C1"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1E6C1040"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32B83780"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6035F194"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1081B0EE"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5A6D5F18"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30E6043F"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033DA747"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6F46FFB8"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11CD2724"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06634CD9"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p w14:paraId="2A87E039" w14:textId="77777777" w:rsidR="00642A0C" w:rsidRPr="00642A0C" w:rsidRDefault="00642A0C" w:rsidP="00642A0C">
            <w:pPr>
              <w:spacing w:after="0" w:line="240" w:lineRule="auto"/>
              <w:ind w:firstLine="48"/>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39B1B7CF"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lastRenderedPageBreak/>
              <w:t>1. Noteikumi nosaka:</w:t>
            </w:r>
          </w:p>
          <w:p w14:paraId="71E55684"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t xml:space="preserve">1.1. valsts sabiedrībai ar ierobežotu atbildību "Nacionālais rehabilitācijas centrs "Vaivari"" (turpmāk – centrs) deleģētā valsts pienākuma (nodrošināt tehnisko palīglīdzekļu pakalpojuma sniegšanu Sociālo pakalpojumu un sociālās palīdzības likuma 25. panta pirmajā daļā noteiktajām personām) – (turpmāk – tehnisko palīglīdzekļu </w:t>
            </w:r>
            <w:r w:rsidRPr="00642A0C">
              <w:rPr>
                <w:rFonts w:ascii="Times New Roman" w:eastAsia="Times New Roman" w:hAnsi="Times New Roman" w:cs="Times New Roman"/>
                <w:sz w:val="24"/>
                <w:szCs w:val="24"/>
              </w:rPr>
              <w:lastRenderedPageBreak/>
              <w:t>pakalpojums) izpildes nosacījumus un kārtību;</w:t>
            </w:r>
          </w:p>
          <w:p w14:paraId="0634E963"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t>1.2.kārtību, kādā personas saņem no centra un Sociālās integrācijas valsts aģentūras (turpmāk – aģentūra) tehnisko palīglīdzekļu pakalpojumu un tehnisko palīglīdzekļu aprites noteikumus;</w:t>
            </w:r>
          </w:p>
          <w:p w14:paraId="36EA2FF1"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t>1.3. kārtību, kādā Sociālās integrācijas valsts aģentūra (turpmāk – aģentūra) nodrošina valsts budžeta finansētu tehnisko palīglīdzekļu pakalpojumu —transportlīdzekļa pielāgošanu (turpmāk - transportlīdzekļa pielāgošanas pakalpojums) un transportlīdzekļu pielāgojumu sarakstu (1.pielikums);</w:t>
            </w:r>
          </w:p>
          <w:p w14:paraId="513DF423"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t xml:space="preserve">1.4.no valsts budžeta finansējamo tehnisko palīglīdzekļu sarakstu (2.pielikums); </w:t>
            </w:r>
          </w:p>
          <w:p w14:paraId="50CBB669"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t xml:space="preserve">1.5. kārtību, kādā tehnisko palīglīdzekļu saņēmēji veic vienreizēju iemaksu </w:t>
            </w:r>
            <w:r w:rsidRPr="00642A0C">
              <w:rPr>
                <w:rFonts w:ascii="Times New Roman" w:eastAsia="Times New Roman" w:hAnsi="Times New Roman" w:cs="Times New Roman"/>
                <w:bCs/>
                <w:iCs/>
                <w:sz w:val="24"/>
                <w:szCs w:val="24"/>
              </w:rPr>
              <w:t xml:space="preserve">(turpmāk – vienreizējā iemaksa) </w:t>
            </w:r>
            <w:r w:rsidRPr="00642A0C">
              <w:rPr>
                <w:rFonts w:ascii="Times New Roman" w:eastAsia="Times New Roman" w:hAnsi="Times New Roman" w:cs="Times New Roman"/>
                <w:sz w:val="24"/>
                <w:szCs w:val="24"/>
              </w:rPr>
              <w:t>vai līdzmaksājumu, saņemot tehniskos palīglīdzekļus par valsts budžeta līdzekļiem, un šo maksājumu apmēru.</w:t>
            </w:r>
          </w:p>
          <w:p w14:paraId="3221AFDD"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4C0BE893" w14:textId="77777777" w:rsidTr="00416EEA">
        <w:tc>
          <w:tcPr>
            <w:tcW w:w="298" w:type="pct"/>
            <w:tcBorders>
              <w:left w:val="single" w:sz="6" w:space="0" w:color="000000"/>
              <w:bottom w:val="single" w:sz="4" w:space="0" w:color="auto"/>
              <w:right w:val="single" w:sz="6" w:space="0" w:color="000000"/>
            </w:tcBorders>
          </w:tcPr>
          <w:p w14:paraId="180F29C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2.</w:t>
            </w:r>
          </w:p>
        </w:tc>
        <w:tc>
          <w:tcPr>
            <w:tcW w:w="702" w:type="pct"/>
            <w:gridSpan w:val="2"/>
            <w:tcBorders>
              <w:left w:val="single" w:sz="6" w:space="0" w:color="000000"/>
              <w:bottom w:val="single" w:sz="4" w:space="0" w:color="auto"/>
              <w:right w:val="single" w:sz="6" w:space="0" w:color="000000"/>
            </w:tcBorders>
          </w:tcPr>
          <w:p w14:paraId="18C1645F"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4E345E23" w14:textId="77777777" w:rsidR="00642A0C" w:rsidRPr="00642A0C" w:rsidRDefault="00642A0C" w:rsidP="00642A0C">
            <w:pPr>
              <w:tabs>
                <w:tab w:val="left" w:pos="993"/>
              </w:tabs>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anotācijā skaidrot, kāda veida līgums tiks slēgts saskaņā ar projekta 2. punktu, kāds būs tā tiesiskais pamats un kādi ārējie normatīvie akti nosaka līguma pamatnosacījumus, kā arī skaidrot augstākminētā regulējuma pamatotību un nepieciešamību konkrētajā apjomā.</w:t>
            </w:r>
          </w:p>
        </w:tc>
        <w:tc>
          <w:tcPr>
            <w:tcW w:w="654" w:type="pct"/>
            <w:gridSpan w:val="2"/>
            <w:tcBorders>
              <w:left w:val="single" w:sz="6" w:space="0" w:color="000000"/>
              <w:bottom w:val="single" w:sz="4" w:space="0" w:color="auto"/>
              <w:right w:val="single" w:sz="6" w:space="0" w:color="000000"/>
            </w:tcBorders>
          </w:tcPr>
          <w:p w14:paraId="4A0C4572" w14:textId="77777777" w:rsidR="00642A0C" w:rsidRPr="00642A0C" w:rsidRDefault="00642A0C" w:rsidP="00642A0C">
            <w:pPr>
              <w:spacing w:after="0" w:line="240" w:lineRule="auto"/>
              <w:ind w:hanging="4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53D1135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Punkts svītrots</w:t>
            </w:r>
          </w:p>
          <w:p w14:paraId="16E08E4F"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3FC03707"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4E70D0A4" w14:textId="77777777" w:rsidTr="00416EEA">
        <w:tc>
          <w:tcPr>
            <w:tcW w:w="298" w:type="pct"/>
            <w:tcBorders>
              <w:left w:val="single" w:sz="6" w:space="0" w:color="000000"/>
              <w:bottom w:val="single" w:sz="4" w:space="0" w:color="auto"/>
              <w:right w:val="single" w:sz="6" w:space="0" w:color="000000"/>
            </w:tcBorders>
          </w:tcPr>
          <w:p w14:paraId="7FE631DB"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p>
        </w:tc>
        <w:tc>
          <w:tcPr>
            <w:tcW w:w="702" w:type="pct"/>
            <w:gridSpan w:val="2"/>
            <w:tcBorders>
              <w:left w:val="single" w:sz="6" w:space="0" w:color="000000"/>
              <w:bottom w:val="single" w:sz="4" w:space="0" w:color="auto"/>
              <w:right w:val="single" w:sz="6" w:space="0" w:color="000000"/>
            </w:tcBorders>
          </w:tcPr>
          <w:p w14:paraId="3D139253"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32E1460E" w14:textId="77777777" w:rsidR="00642A0C" w:rsidRPr="00642A0C" w:rsidRDefault="00642A0C" w:rsidP="00642A0C">
            <w:pPr>
              <w:tabs>
                <w:tab w:val="left" w:pos="993"/>
              </w:tabs>
              <w:suppressAutoHyphens/>
              <w:spacing w:after="0" w:line="240" w:lineRule="auto"/>
              <w:ind w:left="-12"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Papildus projekta 2.2. apakšpunkts paredz, ka Labklājības ministrija apstiprina individuāli izgatavojamo tehnisko palīglīdzekļu izgatavošanas cenu aprēķina metodiku un personas izdevumu par tehniskā palīglīdzekļa iegādi un tehnisko palīglīdzekļu pakalpojumu līdzmaksājuma metodiku.</w:t>
            </w:r>
          </w:p>
          <w:p w14:paraId="07496101" w14:textId="77777777" w:rsidR="00642A0C" w:rsidRPr="00642A0C" w:rsidRDefault="00642A0C" w:rsidP="00642A0C">
            <w:pPr>
              <w:tabs>
                <w:tab w:val="left" w:pos="993"/>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Vēršam uzmanību, ka Valsts pārvaldes iekārtas likuma 43.</w:t>
            </w:r>
            <w:r w:rsidRPr="00642A0C">
              <w:rPr>
                <w:rFonts w:ascii="Times New Roman" w:eastAsia="Times New Roman" w:hAnsi="Times New Roman" w:cs="Times New Roman"/>
                <w:sz w:val="24"/>
                <w:szCs w:val="24"/>
                <w:vertAlign w:val="superscript"/>
                <w:lang w:eastAsia="lv-LV"/>
              </w:rPr>
              <w:t>1</w:t>
            </w:r>
            <w:r w:rsidRPr="00642A0C">
              <w:rPr>
                <w:rFonts w:ascii="Times New Roman" w:eastAsia="Times New Roman" w:hAnsi="Times New Roman" w:cs="Times New Roman"/>
                <w:sz w:val="24"/>
                <w:szCs w:val="24"/>
                <w:lang w:eastAsia="lv-LV"/>
              </w:rPr>
              <w:t> pants noteic, ka pakalpojumus, veicot valsts pārvaldes uzdevumus, privātpersona sniedz saimnieciskās darbības veidā par atlīdzību, kuru privātpersona izmanto savas darbības nodrošināšanai un attiecīgā valsts pārvaldes uzdevuma veikšanai, ja normatīvajos aktos nodokļu un nodevu jomā nav noteikts citādi. Latvijas Republikas valsts pārvaldes uzdevuma ietvaros privātpersonu sniegto pakalpojumu maksas apmēru vai tā noteikšanas un apstiprināšanas kārtību, kā arī atbrīvojumus nosaka Ministru kabinets. No minētā pilnvarojuma ir secināms, ka likumdevējs uzskata, ka pakalpojumu maksas apmēra vai tā noteikšanas un apstiprināšanas kārtības, kā arī atbrīvojumu  noteikšana ir Ministru kabineta kompetencē.</w:t>
            </w:r>
          </w:p>
          <w:p w14:paraId="251B15A4" w14:textId="77777777" w:rsidR="00642A0C" w:rsidRPr="00642A0C" w:rsidRDefault="00642A0C" w:rsidP="00642A0C">
            <w:pPr>
              <w:tabs>
                <w:tab w:val="left" w:pos="993"/>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Kā iepriekš minēts, arī SPSPL 13. panta 2.</w:t>
            </w:r>
            <w:r w:rsidRPr="00642A0C">
              <w:rPr>
                <w:rFonts w:ascii="Times New Roman" w:eastAsia="Times New Roman" w:hAnsi="Times New Roman" w:cs="Times New Roman"/>
                <w:sz w:val="24"/>
                <w:szCs w:val="24"/>
                <w:vertAlign w:val="superscript"/>
                <w:lang w:eastAsia="lv-LV"/>
              </w:rPr>
              <w:t>4</w:t>
            </w:r>
            <w:r w:rsidRPr="00642A0C">
              <w:rPr>
                <w:rFonts w:ascii="Times New Roman" w:eastAsia="Times New Roman" w:hAnsi="Times New Roman" w:cs="Times New Roman"/>
                <w:sz w:val="24"/>
                <w:szCs w:val="24"/>
                <w:lang w:eastAsia="lv-LV"/>
              </w:rPr>
              <w:t> daļa paredz noteikt Ministru kabineta noteikumos valsts uzdevuma – tehnisko palīglīdzekļu pakalpojuma – izpildes nosacījumus, SPSPL 13.</w:t>
            </w:r>
            <w:r w:rsidRPr="00642A0C">
              <w:rPr>
                <w:rFonts w:ascii="Times New Roman" w:eastAsia="Times New Roman" w:hAnsi="Times New Roman" w:cs="Times New Roman"/>
                <w:sz w:val="24"/>
                <w:szCs w:val="24"/>
                <w:vertAlign w:val="superscript"/>
                <w:lang w:eastAsia="lv-LV"/>
              </w:rPr>
              <w:t>1</w:t>
            </w:r>
            <w:r w:rsidRPr="00642A0C">
              <w:rPr>
                <w:rFonts w:ascii="Times New Roman" w:eastAsia="Times New Roman" w:hAnsi="Times New Roman" w:cs="Times New Roman"/>
                <w:sz w:val="24"/>
                <w:szCs w:val="24"/>
                <w:lang w:eastAsia="lv-LV"/>
              </w:rPr>
              <w:t> panta otrā daļa – līdzmaksājuma apmēru.</w:t>
            </w:r>
          </w:p>
          <w:p w14:paraId="1B1A09D9" w14:textId="77777777" w:rsidR="00642A0C" w:rsidRPr="00642A0C" w:rsidRDefault="00642A0C" w:rsidP="00642A0C">
            <w:pPr>
              <w:tabs>
                <w:tab w:val="left" w:pos="993"/>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Turklāt Labklājības ministrijas uzdevumi sociālo pakalpojumu jomā ir noteikti SPSPL (piem., 14. pantā) un </w:t>
            </w:r>
            <w:r w:rsidRPr="00642A0C">
              <w:rPr>
                <w:rFonts w:ascii="Times New Roman" w:eastAsia="Times New Roman" w:hAnsi="Times New Roman" w:cs="Times New Roman"/>
                <w:sz w:val="24"/>
                <w:szCs w:val="24"/>
                <w:lang w:eastAsia="lv-LV"/>
              </w:rPr>
              <w:lastRenderedPageBreak/>
              <w:t>Labklājības ministrijas nolikumā</w:t>
            </w:r>
            <w:r w:rsidRPr="00642A0C">
              <w:rPr>
                <w:rFonts w:ascii="Times New Roman" w:eastAsia="Times New Roman" w:hAnsi="Times New Roman" w:cs="Times New Roman"/>
                <w:sz w:val="24"/>
                <w:szCs w:val="24"/>
                <w:vertAlign w:val="superscript"/>
                <w:lang w:eastAsia="lv-LV"/>
              </w:rPr>
              <w:footnoteReference w:id="1"/>
            </w:r>
            <w:r w:rsidRPr="00642A0C">
              <w:rPr>
                <w:rFonts w:ascii="Times New Roman" w:eastAsia="Times New Roman" w:hAnsi="Times New Roman" w:cs="Times New Roman"/>
                <w:sz w:val="24"/>
                <w:szCs w:val="24"/>
                <w:lang w:eastAsia="lv-LV"/>
              </w:rPr>
              <w:t>, no kuriem acīmredzami neizriet projekta 2.2. apakšpunktā paredzētā kompetence.</w:t>
            </w:r>
          </w:p>
          <w:p w14:paraId="50F8986E" w14:textId="77777777" w:rsidR="00642A0C" w:rsidRPr="00642A0C" w:rsidRDefault="00642A0C" w:rsidP="00642A0C">
            <w:pPr>
              <w:tabs>
                <w:tab w:val="left" w:pos="993"/>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SPSPL 13. panta 2.</w:t>
            </w:r>
            <w:r w:rsidRPr="00642A0C">
              <w:rPr>
                <w:rFonts w:ascii="Times New Roman" w:eastAsia="Times New Roman" w:hAnsi="Times New Roman" w:cs="Times New Roman"/>
                <w:sz w:val="24"/>
                <w:szCs w:val="24"/>
                <w:vertAlign w:val="superscript"/>
                <w:lang w:eastAsia="lv-LV"/>
              </w:rPr>
              <w:t>3 </w:t>
            </w:r>
            <w:r w:rsidRPr="00642A0C">
              <w:rPr>
                <w:rFonts w:ascii="Times New Roman" w:eastAsia="Times New Roman" w:hAnsi="Times New Roman" w:cs="Times New Roman"/>
                <w:sz w:val="24"/>
                <w:szCs w:val="24"/>
                <w:lang w:eastAsia="lv-LV"/>
              </w:rPr>
              <w:t>daļa noteic, ka, īstenojot valsts pienākuma – sniegt tehnisko palīglīdzekļu pakalpojumu – izpildi, Centrs atrodas Labklājības ministrijas funkcionālā pārraudzībā</w:t>
            </w:r>
            <w:r w:rsidRPr="00642A0C">
              <w:rPr>
                <w:rFonts w:ascii="Times New Roman" w:eastAsia="Times New Roman" w:hAnsi="Times New Roman" w:cs="Times New Roman"/>
                <w:sz w:val="24"/>
                <w:szCs w:val="24"/>
                <w:vertAlign w:val="superscript"/>
                <w:lang w:eastAsia="lv-LV"/>
              </w:rPr>
              <w:footnoteReference w:id="2"/>
            </w:r>
            <w:r w:rsidRPr="00642A0C">
              <w:rPr>
                <w:rFonts w:ascii="Times New Roman" w:eastAsia="Times New Roman" w:hAnsi="Times New Roman" w:cs="Times New Roman"/>
                <w:sz w:val="24"/>
                <w:szCs w:val="24"/>
                <w:lang w:eastAsia="lv-LV"/>
              </w:rPr>
              <w:t>, nodrošina piešķirto valsts budžeta līdzekļu racionālu izlietojumu un kontroli, izlietojot administrēšanas izdevumiem ne vairāk kā 10 procentus no šo pakalpojumu nodrošināšanai piešķirtajiem valsts budžeta līdzekļiem.</w:t>
            </w:r>
          </w:p>
          <w:p w14:paraId="6BFCA28E" w14:textId="77777777" w:rsidR="00642A0C" w:rsidRPr="00642A0C" w:rsidRDefault="00642A0C" w:rsidP="00642A0C">
            <w:pPr>
              <w:tabs>
                <w:tab w:val="left" w:pos="993"/>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vērtēt un skaidrot projekta 2.2. apakšpunkta tiesisko pamatotību un, ja nepieciešams, to precizēt, jo šobrīd nav saprotams, no kurienes izriet šajā apakšpunktā minētā Labklājības ministrijas kompetence.</w:t>
            </w:r>
          </w:p>
        </w:tc>
        <w:tc>
          <w:tcPr>
            <w:tcW w:w="654" w:type="pct"/>
            <w:gridSpan w:val="2"/>
            <w:tcBorders>
              <w:left w:val="single" w:sz="6" w:space="0" w:color="000000"/>
              <w:bottom w:val="single" w:sz="4" w:space="0" w:color="auto"/>
              <w:right w:val="single" w:sz="6" w:space="0" w:color="000000"/>
            </w:tcBorders>
          </w:tcPr>
          <w:p w14:paraId="55F4FF52"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 Punkts svītrots</w:t>
            </w:r>
          </w:p>
        </w:tc>
        <w:tc>
          <w:tcPr>
            <w:tcW w:w="1231" w:type="pct"/>
            <w:tcBorders>
              <w:top w:val="single" w:sz="4" w:space="0" w:color="auto"/>
              <w:left w:val="single" w:sz="4" w:space="0" w:color="auto"/>
              <w:bottom w:val="single" w:sz="4" w:space="0" w:color="auto"/>
            </w:tcBorders>
          </w:tcPr>
          <w:p w14:paraId="32F3CF9F"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27734AEA" w14:textId="77777777" w:rsidTr="00416EEA">
        <w:tc>
          <w:tcPr>
            <w:tcW w:w="298" w:type="pct"/>
            <w:tcBorders>
              <w:left w:val="single" w:sz="6" w:space="0" w:color="000000"/>
              <w:bottom w:val="single" w:sz="4" w:space="0" w:color="auto"/>
              <w:right w:val="single" w:sz="6" w:space="0" w:color="000000"/>
            </w:tcBorders>
          </w:tcPr>
          <w:p w14:paraId="5901012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4.</w:t>
            </w:r>
          </w:p>
        </w:tc>
        <w:tc>
          <w:tcPr>
            <w:tcW w:w="702" w:type="pct"/>
            <w:gridSpan w:val="2"/>
            <w:tcBorders>
              <w:left w:val="single" w:sz="6" w:space="0" w:color="000000"/>
              <w:bottom w:val="single" w:sz="4" w:space="0" w:color="auto"/>
              <w:right w:val="single" w:sz="6" w:space="0" w:color="000000"/>
            </w:tcBorders>
          </w:tcPr>
          <w:p w14:paraId="16967D14"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2649336C" w14:textId="77777777" w:rsidR="00642A0C" w:rsidRPr="00642A0C" w:rsidRDefault="00642A0C" w:rsidP="00642A0C">
            <w:pPr>
              <w:tabs>
                <w:tab w:val="left" w:pos="309"/>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Valsts informācijas sistēmu likuma 3. panta pirmā daļa noteic, ka valsts informācijas sistēmu izveido, pamatojoties uz normatīvajiem aktiem, kuros </w:t>
            </w:r>
            <w:r w:rsidRPr="00642A0C">
              <w:rPr>
                <w:rFonts w:ascii="Times New Roman" w:eastAsia="Times New Roman" w:hAnsi="Times New Roman" w:cs="Times New Roman"/>
                <w:sz w:val="24"/>
                <w:szCs w:val="24"/>
                <w:u w:val="single"/>
                <w:lang w:eastAsia="lv-LV"/>
              </w:rPr>
              <w:t>norādīti vismaz</w:t>
            </w:r>
            <w:r w:rsidRPr="00642A0C">
              <w:rPr>
                <w:rFonts w:ascii="Times New Roman" w:eastAsia="Times New Roman" w:hAnsi="Times New Roman" w:cs="Times New Roman"/>
                <w:sz w:val="24"/>
                <w:szCs w:val="24"/>
                <w:lang w:eastAsia="lv-LV"/>
              </w:rPr>
              <w:t>:</w:t>
            </w:r>
          </w:p>
          <w:p w14:paraId="614670D4"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 valsts informācijas sistēmas pārzinis;</w:t>
            </w:r>
          </w:p>
          <w:p w14:paraId="66635080"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 valsts informācijas sistēmā iekļaujamā informācija;</w:t>
            </w:r>
          </w:p>
          <w:p w14:paraId="0B143664"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 valsts informācijas sistēmas pārzinim noteiktās funkcijas, uzdevumi un mērķi, kuru izpildei nepieciešamās informācijas apriti nodrošina, izveidojot valsts informācijas sistēmu;</w:t>
            </w:r>
          </w:p>
          <w:p w14:paraId="21773F6B"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4) kārtība, kādā nodod informāciju iekļaušanai valsts informācijas sistēmā;</w:t>
            </w:r>
          </w:p>
          <w:p w14:paraId="76C8C256"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5) nosacījumi piekļuves nodrošināšanai valsts informācijas sistēmā iekļautajai informācijai.</w:t>
            </w:r>
          </w:p>
          <w:p w14:paraId="0ED44E9D"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Ievērojot minēto, lūdzam skaidrot, kur noteikts Valsts informācijas sistēmu likuma 3. panta pirmajā daļā paredzētais attiecībā uz projekta 4.1. apakšpunktā minēto valsts informācijas sistēmu "No valsts budžeta līdzekļiem </w:t>
            </w:r>
            <w:r w:rsidRPr="00642A0C">
              <w:rPr>
                <w:rFonts w:ascii="Times New Roman" w:eastAsia="Times New Roman" w:hAnsi="Times New Roman" w:cs="Times New Roman"/>
                <w:sz w:val="24"/>
                <w:szCs w:val="24"/>
                <w:lang w:eastAsia="lv-LV"/>
              </w:rPr>
              <w:lastRenderedPageBreak/>
              <w:t>finansējamo tehnisko palīglīdzekļu lietotāju reģistrs". Projekts paredz Centru noteikt par šīs sistēmas pārzini, tāpēc būtu svarīgi saprast, vai regulējums attiecībā uz šo sistēmu ir pilnīgs.</w:t>
            </w:r>
          </w:p>
        </w:tc>
        <w:tc>
          <w:tcPr>
            <w:tcW w:w="654" w:type="pct"/>
            <w:gridSpan w:val="2"/>
            <w:tcBorders>
              <w:left w:val="single" w:sz="6" w:space="0" w:color="000000"/>
              <w:bottom w:val="single" w:sz="4" w:space="0" w:color="auto"/>
              <w:right w:val="single" w:sz="6" w:space="0" w:color="000000"/>
            </w:tcBorders>
          </w:tcPr>
          <w:p w14:paraId="01D889C5" w14:textId="77777777" w:rsidR="00642A0C" w:rsidRPr="00642A0C" w:rsidRDefault="00642A0C" w:rsidP="00642A0C">
            <w:pPr>
              <w:spacing w:after="0" w:line="240" w:lineRule="auto"/>
              <w:ind w:hanging="183"/>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 Papildināta projekta anotācija</w:t>
            </w:r>
          </w:p>
        </w:tc>
        <w:tc>
          <w:tcPr>
            <w:tcW w:w="1231" w:type="pct"/>
            <w:tcBorders>
              <w:top w:val="single" w:sz="4" w:space="0" w:color="auto"/>
              <w:left w:val="single" w:sz="4" w:space="0" w:color="auto"/>
              <w:bottom w:val="single" w:sz="4" w:space="0" w:color="auto"/>
            </w:tcBorders>
          </w:tcPr>
          <w:p w14:paraId="6B2A0EE6"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NRC “Vaivari” datu bāze ir  NRC “Vaivari” pārziņā esošās valsts informācijas sistēma "No valsts budžeta līdzekļiem finansējamo tehnisko palīglīdzekļu lietotāju reģistrs". Atbilstoši SPSPL </w:t>
            </w:r>
            <w:proofErr w:type="gramStart"/>
            <w:r w:rsidRPr="00642A0C">
              <w:rPr>
                <w:rFonts w:ascii="Times New Roman" w:eastAsia="Times New Roman" w:hAnsi="Times New Roman" w:cs="Times New Roman"/>
                <w:sz w:val="24"/>
                <w:szCs w:val="24"/>
                <w:lang w:eastAsia="lv-LV"/>
              </w:rPr>
              <w:t>25.panta</w:t>
            </w:r>
            <w:proofErr w:type="gramEnd"/>
            <w:r w:rsidRPr="00642A0C">
              <w:rPr>
                <w:rFonts w:ascii="Times New Roman" w:eastAsia="Times New Roman" w:hAnsi="Times New Roman" w:cs="Times New Roman"/>
                <w:sz w:val="24"/>
                <w:szCs w:val="24"/>
                <w:lang w:eastAsia="lv-LV"/>
              </w:rPr>
              <w:t xml:space="preserve"> 4.daļas 4.punktam. NRC “Vaivari” ir minētās datu bāzes pārzinis, kura funkcijas noteiktas minētajā SPSPL punktā.</w:t>
            </w:r>
          </w:p>
          <w:p w14:paraId="478A8092"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Pēc LM realizētā projekta “</w:t>
            </w:r>
            <w:proofErr w:type="spellStart"/>
            <w:r w:rsidRPr="00642A0C">
              <w:rPr>
                <w:rFonts w:ascii="Times New Roman" w:eastAsia="Times New Roman" w:hAnsi="Times New Roman" w:cs="Times New Roman"/>
                <w:sz w:val="24"/>
                <w:szCs w:val="24"/>
                <w:lang w:eastAsia="lv-LV"/>
              </w:rPr>
              <w:t>Deinstitucionalizācijas</w:t>
            </w:r>
            <w:proofErr w:type="spellEnd"/>
            <w:r w:rsidRPr="00642A0C">
              <w:rPr>
                <w:rFonts w:ascii="Times New Roman" w:eastAsia="Times New Roman" w:hAnsi="Times New Roman" w:cs="Times New Roman"/>
                <w:sz w:val="24"/>
                <w:szCs w:val="24"/>
                <w:lang w:eastAsia="lv-LV"/>
              </w:rPr>
              <w:t xml:space="preserve"> procesu atbalsta informācijas sistēma (2.kārta)” Nr. 2.2.1.1./19/I/008, kurā plānots izveidot NRC “Vaivari” darba vidi LM pārziņā </w:t>
            </w:r>
            <w:r w:rsidRPr="00642A0C">
              <w:rPr>
                <w:rFonts w:ascii="Times New Roman" w:eastAsia="Times New Roman" w:hAnsi="Times New Roman" w:cs="Times New Roman"/>
                <w:sz w:val="24"/>
                <w:szCs w:val="24"/>
                <w:lang w:eastAsia="lv-LV"/>
              </w:rPr>
              <w:lastRenderedPageBreak/>
              <w:t>esošajā valsts informācijas sistēmā "Valsts sociālās politikas monitoringa informācijas sistēma" (SPOLIS), līdzšinējo informācijas sistēmu “No valsts budžeta līdzekļiem finansējamo tehnisko palīglīdzekļu lietotāju reģistrs" nav plānots turpināt uzturēt.</w:t>
            </w:r>
          </w:p>
        </w:tc>
      </w:tr>
      <w:tr w:rsidR="00642A0C" w:rsidRPr="00642A0C" w14:paraId="4C70684C" w14:textId="77777777" w:rsidTr="00416EEA">
        <w:tc>
          <w:tcPr>
            <w:tcW w:w="298" w:type="pct"/>
            <w:tcBorders>
              <w:left w:val="single" w:sz="6" w:space="0" w:color="000000"/>
              <w:bottom w:val="single" w:sz="4" w:space="0" w:color="auto"/>
              <w:right w:val="single" w:sz="6" w:space="0" w:color="000000"/>
            </w:tcBorders>
          </w:tcPr>
          <w:p w14:paraId="0D0DBFBD"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5.</w:t>
            </w:r>
          </w:p>
        </w:tc>
        <w:tc>
          <w:tcPr>
            <w:tcW w:w="702" w:type="pct"/>
            <w:gridSpan w:val="2"/>
            <w:tcBorders>
              <w:left w:val="single" w:sz="6" w:space="0" w:color="000000"/>
              <w:bottom w:val="single" w:sz="4" w:space="0" w:color="auto"/>
              <w:right w:val="single" w:sz="6" w:space="0" w:color="000000"/>
            </w:tcBorders>
          </w:tcPr>
          <w:p w14:paraId="63816922"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76AB3562"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vērtēt, vai projekta 4.2.-4.4. apakšpunkta regulējums nedublējas ar SPSPL 25. panta ceturtās daļas 1. un 4. punktā noteikto un, ja dublējas, lūdzam to novērst.</w:t>
            </w:r>
          </w:p>
          <w:p w14:paraId="212BF05B" w14:textId="77777777" w:rsidR="00642A0C" w:rsidRPr="00642A0C" w:rsidRDefault="00642A0C" w:rsidP="00642A0C">
            <w:pPr>
              <w:tabs>
                <w:tab w:val="left" w:pos="309"/>
              </w:tabs>
              <w:suppressAutoHyphens/>
              <w:spacing w:after="0" w:line="240" w:lineRule="auto"/>
              <w:ind w:left="26" w:right="-2"/>
              <w:jc w:val="both"/>
              <w:rPr>
                <w:rFonts w:ascii="Times New Roman" w:eastAsia="Times New Roman" w:hAnsi="Times New Roman" w:cs="Times New Roman"/>
                <w:sz w:val="24"/>
                <w:szCs w:val="24"/>
                <w:lang w:eastAsia="lv-LV"/>
              </w:rPr>
            </w:pPr>
          </w:p>
        </w:tc>
        <w:tc>
          <w:tcPr>
            <w:tcW w:w="654" w:type="pct"/>
            <w:gridSpan w:val="2"/>
            <w:tcBorders>
              <w:left w:val="single" w:sz="6" w:space="0" w:color="000000"/>
              <w:bottom w:val="single" w:sz="4" w:space="0" w:color="auto"/>
              <w:right w:val="single" w:sz="6" w:space="0" w:color="000000"/>
            </w:tcBorders>
          </w:tcPr>
          <w:p w14:paraId="2DB0A15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Punkts svītrots</w:t>
            </w:r>
          </w:p>
        </w:tc>
        <w:tc>
          <w:tcPr>
            <w:tcW w:w="1231" w:type="pct"/>
            <w:tcBorders>
              <w:top w:val="single" w:sz="4" w:space="0" w:color="auto"/>
              <w:left w:val="single" w:sz="4" w:space="0" w:color="auto"/>
              <w:bottom w:val="single" w:sz="4" w:space="0" w:color="auto"/>
            </w:tcBorders>
          </w:tcPr>
          <w:p w14:paraId="6C2B1924"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5283971D" w14:textId="77777777" w:rsidTr="00416EEA">
        <w:tc>
          <w:tcPr>
            <w:tcW w:w="298" w:type="pct"/>
            <w:tcBorders>
              <w:left w:val="single" w:sz="6" w:space="0" w:color="000000"/>
              <w:bottom w:val="single" w:sz="4" w:space="0" w:color="auto"/>
              <w:right w:val="single" w:sz="6" w:space="0" w:color="000000"/>
            </w:tcBorders>
          </w:tcPr>
          <w:p w14:paraId="0F5E0CF2" w14:textId="77777777" w:rsidR="00642A0C" w:rsidRPr="00642A0C" w:rsidRDefault="00642A0C" w:rsidP="00642A0C">
            <w:pPr>
              <w:spacing w:after="0" w:line="240" w:lineRule="auto"/>
              <w:ind w:hanging="404"/>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6.</w:t>
            </w:r>
          </w:p>
        </w:tc>
        <w:tc>
          <w:tcPr>
            <w:tcW w:w="702" w:type="pct"/>
            <w:gridSpan w:val="2"/>
            <w:tcBorders>
              <w:left w:val="single" w:sz="6" w:space="0" w:color="000000"/>
              <w:bottom w:val="single" w:sz="4" w:space="0" w:color="auto"/>
              <w:right w:val="single" w:sz="6" w:space="0" w:color="000000"/>
            </w:tcBorders>
          </w:tcPr>
          <w:p w14:paraId="26235185"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33FB183C"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SPSPL 4. panta trešā daļa noteic sociālo pakalpojumu sniegšanas pamatprincipu – sniedzot sociālos pakalpojumus, institūcijas nodrošina </w:t>
            </w:r>
            <w:proofErr w:type="spellStart"/>
            <w:r w:rsidRPr="00642A0C">
              <w:rPr>
                <w:rFonts w:ascii="Times New Roman" w:eastAsia="Times New Roman" w:hAnsi="Times New Roman" w:cs="Times New Roman"/>
                <w:sz w:val="24"/>
                <w:szCs w:val="24"/>
                <w:lang w:eastAsia="lv-LV"/>
              </w:rPr>
              <w:t>starpprofesionālu</w:t>
            </w:r>
            <w:proofErr w:type="spellEnd"/>
            <w:r w:rsidRPr="00642A0C">
              <w:rPr>
                <w:rFonts w:ascii="Times New Roman" w:eastAsia="Times New Roman" w:hAnsi="Times New Roman" w:cs="Times New Roman"/>
                <w:sz w:val="24"/>
                <w:szCs w:val="24"/>
                <w:lang w:eastAsia="lv-LV"/>
              </w:rPr>
              <w:t xml:space="preserve"> un starpinstitucionālu sadarbību. Lūdzam vērtēt, vai šā principa tvērumā jau neietilpst projekta 4.8. apakšpunktā ietvertais sadarbības pienākums.</w:t>
            </w:r>
          </w:p>
        </w:tc>
        <w:tc>
          <w:tcPr>
            <w:tcW w:w="654" w:type="pct"/>
            <w:gridSpan w:val="2"/>
            <w:tcBorders>
              <w:left w:val="single" w:sz="6" w:space="0" w:color="000000"/>
              <w:bottom w:val="single" w:sz="4" w:space="0" w:color="auto"/>
              <w:right w:val="single" w:sz="6" w:space="0" w:color="000000"/>
            </w:tcBorders>
          </w:tcPr>
          <w:p w14:paraId="42DD831F" w14:textId="77777777" w:rsidR="00642A0C" w:rsidRPr="00642A0C" w:rsidRDefault="00642A0C" w:rsidP="00642A0C">
            <w:pPr>
              <w:spacing w:after="0" w:line="240" w:lineRule="auto"/>
              <w:ind w:hanging="4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Punkts svītrots</w:t>
            </w:r>
          </w:p>
        </w:tc>
        <w:tc>
          <w:tcPr>
            <w:tcW w:w="1231" w:type="pct"/>
            <w:tcBorders>
              <w:top w:val="single" w:sz="4" w:space="0" w:color="auto"/>
              <w:left w:val="single" w:sz="4" w:space="0" w:color="auto"/>
              <w:bottom w:val="single" w:sz="4" w:space="0" w:color="auto"/>
            </w:tcBorders>
          </w:tcPr>
          <w:p w14:paraId="46FC277C"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34A4B9C6" w14:textId="77777777" w:rsidTr="00416EEA">
        <w:tc>
          <w:tcPr>
            <w:tcW w:w="298" w:type="pct"/>
            <w:tcBorders>
              <w:left w:val="single" w:sz="6" w:space="0" w:color="000000"/>
              <w:bottom w:val="single" w:sz="4" w:space="0" w:color="auto"/>
              <w:right w:val="single" w:sz="6" w:space="0" w:color="000000"/>
            </w:tcBorders>
          </w:tcPr>
          <w:p w14:paraId="1D490FED" w14:textId="77777777" w:rsidR="00642A0C" w:rsidRPr="00642A0C" w:rsidRDefault="00642A0C" w:rsidP="00642A0C">
            <w:pPr>
              <w:spacing w:after="0" w:line="240" w:lineRule="auto"/>
              <w:ind w:hanging="404"/>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7.</w:t>
            </w:r>
          </w:p>
        </w:tc>
        <w:tc>
          <w:tcPr>
            <w:tcW w:w="702" w:type="pct"/>
            <w:gridSpan w:val="2"/>
            <w:tcBorders>
              <w:left w:val="single" w:sz="6" w:space="0" w:color="000000"/>
              <w:bottom w:val="single" w:sz="4" w:space="0" w:color="auto"/>
              <w:right w:val="single" w:sz="6" w:space="0" w:color="000000"/>
            </w:tcBorders>
          </w:tcPr>
          <w:p w14:paraId="16F4A927"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4309FD88"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Projekta 4.9. apakšpunkts paredz, ka Centrs, sniedzot tehnisko palīglīdzekļu pakalpojumu, izveido klientu nevalstisko organizāciju un nozares profesionālo organizāciju pārstāvju padomi, sīkāk nenosakot padomes izveidošanas mērķi, uzdevumus utt. Vēršam uzmanību, ka </w:t>
            </w:r>
            <w:proofErr w:type="gramStart"/>
            <w:r w:rsidRPr="00642A0C">
              <w:rPr>
                <w:rFonts w:ascii="Times New Roman" w:eastAsia="Times New Roman" w:hAnsi="Times New Roman" w:cs="Times New Roman"/>
                <w:sz w:val="24"/>
                <w:szCs w:val="24"/>
                <w:lang w:eastAsia="lv-LV"/>
              </w:rPr>
              <w:t>līdzīgu sociālo</w:t>
            </w:r>
            <w:proofErr w:type="gramEnd"/>
            <w:r w:rsidRPr="00642A0C">
              <w:rPr>
                <w:rFonts w:ascii="Times New Roman" w:eastAsia="Times New Roman" w:hAnsi="Times New Roman" w:cs="Times New Roman"/>
                <w:sz w:val="24"/>
                <w:szCs w:val="24"/>
                <w:lang w:eastAsia="lv-LV"/>
              </w:rPr>
              <w:t xml:space="preserve"> pakalpojumu</w:t>
            </w:r>
            <w:r w:rsidRPr="00642A0C">
              <w:rPr>
                <w:rFonts w:ascii="Times New Roman" w:eastAsia="Times New Roman" w:hAnsi="Times New Roman" w:cs="Times New Roman"/>
                <w:sz w:val="24"/>
                <w:szCs w:val="24"/>
                <w:vertAlign w:val="superscript"/>
                <w:lang w:eastAsia="lv-LV"/>
              </w:rPr>
              <w:footnoteReference w:id="3"/>
            </w:r>
            <w:r w:rsidRPr="00642A0C">
              <w:rPr>
                <w:rFonts w:ascii="Times New Roman" w:eastAsia="Times New Roman" w:hAnsi="Times New Roman" w:cs="Times New Roman"/>
                <w:sz w:val="24"/>
                <w:szCs w:val="24"/>
                <w:lang w:eastAsia="lv-LV"/>
              </w:rPr>
              <w:t xml:space="preserve"> ietvarā šāda padome netiek veidota. SPSPL 30. pants noteic tikai sociālās aprūpes padomju izveidošanas tiesisko ietvaru. Lūdzam precizēt projekta 4.9. apakšpunktu un skaidrot padomes nepieciešamību anotācijā.</w:t>
            </w:r>
          </w:p>
        </w:tc>
        <w:tc>
          <w:tcPr>
            <w:tcW w:w="654" w:type="pct"/>
            <w:gridSpan w:val="2"/>
            <w:tcBorders>
              <w:left w:val="single" w:sz="6" w:space="0" w:color="000000"/>
              <w:bottom w:val="single" w:sz="4" w:space="0" w:color="auto"/>
              <w:right w:val="single" w:sz="6" w:space="0" w:color="000000"/>
            </w:tcBorders>
          </w:tcPr>
          <w:p w14:paraId="7150255E" w14:textId="77777777" w:rsidR="00642A0C" w:rsidRPr="00642A0C" w:rsidRDefault="00642A0C" w:rsidP="00642A0C">
            <w:pPr>
              <w:spacing w:after="0" w:line="240" w:lineRule="auto"/>
              <w:ind w:hanging="4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Attiecīgi precizēts projekts projekta anotācija</w:t>
            </w:r>
          </w:p>
        </w:tc>
        <w:tc>
          <w:tcPr>
            <w:tcW w:w="1231" w:type="pct"/>
            <w:tcBorders>
              <w:top w:val="single" w:sz="4" w:space="0" w:color="auto"/>
              <w:left w:val="single" w:sz="4" w:space="0" w:color="auto"/>
              <w:bottom w:val="single" w:sz="4" w:space="0" w:color="auto"/>
            </w:tcBorders>
          </w:tcPr>
          <w:p w14:paraId="2AB6749F"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Centrs, sniedzot TPL pakalpojumu, izveido klientu nevalstisko organizāciju un nozares profesionālo organizāciju pārstāvju padomi (turpmāk – padome). Padome nepieciešama, jo TPL veidi un pielietojums nemitīgi mainās un TPL saraksts nemitīgi tiek atjaunots. Lai izvērtētu, vai attiecīgais TPL veids ir iekļaujams valsts finansēto TPL </w:t>
            </w:r>
            <w:r w:rsidRPr="00642A0C">
              <w:rPr>
                <w:rFonts w:ascii="Times New Roman" w:eastAsia="Times New Roman" w:hAnsi="Times New Roman" w:cs="Times New Roman"/>
                <w:sz w:val="24"/>
                <w:szCs w:val="24"/>
                <w:lang w:eastAsia="lv-LV"/>
              </w:rPr>
              <w:lastRenderedPageBreak/>
              <w:t>sarakstā, nepieciešams gan lietotāju, gan profesionālo organizāciju viedoklis.</w:t>
            </w:r>
          </w:p>
        </w:tc>
      </w:tr>
      <w:tr w:rsidR="00642A0C" w:rsidRPr="00642A0C" w14:paraId="5A6B9EC3" w14:textId="77777777" w:rsidTr="00416EEA">
        <w:tc>
          <w:tcPr>
            <w:tcW w:w="298" w:type="pct"/>
            <w:tcBorders>
              <w:left w:val="single" w:sz="6" w:space="0" w:color="000000"/>
              <w:bottom w:val="single" w:sz="4" w:space="0" w:color="auto"/>
              <w:right w:val="single" w:sz="6" w:space="0" w:color="000000"/>
            </w:tcBorders>
          </w:tcPr>
          <w:p w14:paraId="2E77BBBF" w14:textId="77777777" w:rsidR="00642A0C" w:rsidRPr="00642A0C" w:rsidRDefault="00642A0C" w:rsidP="00642A0C">
            <w:pPr>
              <w:spacing w:after="0" w:line="240" w:lineRule="auto"/>
              <w:ind w:hanging="404"/>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8.</w:t>
            </w:r>
          </w:p>
        </w:tc>
        <w:tc>
          <w:tcPr>
            <w:tcW w:w="702" w:type="pct"/>
            <w:gridSpan w:val="2"/>
            <w:tcBorders>
              <w:left w:val="single" w:sz="6" w:space="0" w:color="000000"/>
              <w:bottom w:val="single" w:sz="4" w:space="0" w:color="auto"/>
              <w:right w:val="single" w:sz="6" w:space="0" w:color="000000"/>
            </w:tcBorders>
          </w:tcPr>
          <w:p w14:paraId="426A478F"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02480322"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Lūdzam precizēt projekta 5.1. apakšpunktu, paredzot, ka persona norāda tai ērtu saziņas veidu, piem., oficiālā elektroniskā adrese vai, ja personai nav aktivizēts oficiālās elektroniskās adreses konts vai, esot aktīvai oficiālai elektroniskai adresei, tomēr vēlas sazināties citā veidā, piem., pa elektronisko pastu </w:t>
            </w:r>
            <w:proofErr w:type="gramStart"/>
            <w:r w:rsidRPr="00642A0C">
              <w:rPr>
                <w:rFonts w:ascii="Times New Roman" w:eastAsia="Times New Roman" w:hAnsi="Times New Roman" w:cs="Times New Roman"/>
                <w:sz w:val="24"/>
                <w:szCs w:val="24"/>
                <w:lang w:eastAsia="lv-LV"/>
              </w:rPr>
              <w:t>(</w:t>
            </w:r>
            <w:proofErr w:type="gramEnd"/>
            <w:r w:rsidRPr="00642A0C">
              <w:rPr>
                <w:rFonts w:ascii="Times New Roman" w:eastAsia="Times New Roman" w:hAnsi="Times New Roman" w:cs="Times New Roman"/>
                <w:sz w:val="24"/>
                <w:szCs w:val="24"/>
                <w:lang w:eastAsia="lv-LV"/>
              </w:rPr>
              <w:t>norādot tā adresi), pa pastu (norādot pasta adresi) u.c. Minētais attiecināms arī uz projekta 69. punktu.</w:t>
            </w:r>
          </w:p>
        </w:tc>
        <w:tc>
          <w:tcPr>
            <w:tcW w:w="654" w:type="pct"/>
            <w:gridSpan w:val="2"/>
            <w:tcBorders>
              <w:left w:val="single" w:sz="6" w:space="0" w:color="000000"/>
              <w:bottom w:val="single" w:sz="4" w:space="0" w:color="auto"/>
              <w:right w:val="single" w:sz="6" w:space="0" w:color="000000"/>
            </w:tcBorders>
          </w:tcPr>
          <w:p w14:paraId="1FACDC1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4583FC54"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7374062B" w14:textId="77777777" w:rsidR="00642A0C" w:rsidRPr="00642A0C" w:rsidRDefault="00642A0C" w:rsidP="00642A0C">
            <w:pPr>
              <w:spacing w:after="0" w:line="240" w:lineRule="auto"/>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sz w:val="24"/>
                <w:szCs w:val="24"/>
                <w:lang w:eastAsia="lv-LV"/>
              </w:rPr>
              <w:t>4. Lai pieteiktos šo noteikumu </w:t>
            </w:r>
            <w:hyperlink r:id="rId8" w:anchor="piel2" w:history="1">
              <w:r w:rsidRPr="00642A0C">
                <w:rPr>
                  <w:rFonts w:ascii="Times New Roman" w:eastAsia="Times New Roman" w:hAnsi="Times New Roman" w:cs="Times New Roman"/>
                  <w:color w:val="0000FF"/>
                  <w:sz w:val="24"/>
                  <w:szCs w:val="24"/>
                  <w:u w:val="single"/>
                  <w:lang w:eastAsia="lv-LV"/>
                </w:rPr>
                <w:t>2.pielikumā</w:t>
              </w:r>
            </w:hyperlink>
            <w:r w:rsidRPr="00642A0C">
              <w:rPr>
                <w:rFonts w:ascii="Times New Roman" w:eastAsia="Times New Roman" w:hAnsi="Times New Roman" w:cs="Times New Roman"/>
                <w:sz w:val="24"/>
                <w:szCs w:val="24"/>
                <w:lang w:eastAsia="lv-LV"/>
              </w:rPr>
              <w:t xml:space="preserve"> minētā tehniskā palīglīdzekļa saņemšanai, persona </w:t>
            </w:r>
            <w:r w:rsidRPr="00642A0C">
              <w:rPr>
                <w:rFonts w:ascii="Times New Roman" w:eastAsia="Times New Roman" w:hAnsi="Times New Roman" w:cs="Times New Roman"/>
                <w:bCs/>
                <w:sz w:val="24"/>
                <w:szCs w:val="24"/>
                <w:lang w:eastAsia="lv-LV"/>
              </w:rPr>
              <w:t xml:space="preserve">vai viņas likumiskais pārstāvis </w:t>
            </w:r>
            <w:r w:rsidRPr="00642A0C">
              <w:rPr>
                <w:rFonts w:ascii="Times New Roman" w:eastAsia="Times New Roman" w:hAnsi="Times New Roman" w:cs="Times New Roman"/>
                <w:sz w:val="24"/>
                <w:szCs w:val="24"/>
                <w:lang w:eastAsia="lv-LV"/>
              </w:rPr>
              <w:t xml:space="preserve">centrā iesniedz, nosūta elektroniski atbilstoši normatīvajiem aktiem par elektronisko dokumentu noformēšanu vai pa pastu, </w:t>
            </w:r>
            <w:r w:rsidRPr="00642A0C">
              <w:rPr>
                <w:rFonts w:ascii="Times New Roman" w:eastAsia="Times New Roman" w:hAnsi="Times New Roman" w:cs="Times New Roman"/>
                <w:bCs/>
                <w:sz w:val="24"/>
                <w:szCs w:val="24"/>
                <w:lang w:eastAsia="lv-LV"/>
              </w:rPr>
              <w:t>iesniegumu tehniskā palīglīdzekļa saņemšanai, kurā norāda:</w:t>
            </w:r>
          </w:p>
          <w:p w14:paraId="451D8FCA" w14:textId="7B246504"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bookmarkStart w:id="3" w:name="_Hlk88823546"/>
            <w:r w:rsidRPr="00642A0C">
              <w:rPr>
                <w:rFonts w:ascii="Times New Roman" w:eastAsia="Times New Roman" w:hAnsi="Times New Roman" w:cs="Times New Roman"/>
                <w:sz w:val="24"/>
                <w:szCs w:val="24"/>
                <w:lang w:eastAsia="lv-LV"/>
              </w:rPr>
              <w:t>4.1. vārdu, uzvārdu, personas kodu, dzīvesvietas adresi, ja tā atšķiras no deklarētās dzīvesvietas adreses, tālruņa numuru, oficiālo elektronisko adresi (ja ir), e-pasta adresi (ja ir) un invaliditāti (ja ir);</w:t>
            </w:r>
          </w:p>
          <w:bookmarkEnd w:id="3"/>
          <w:p w14:paraId="1A220F14"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4.2. nepieciešamo tehnisko palīglīdzekli, tā veidu un izmantošanas mērķi;</w:t>
            </w:r>
          </w:p>
          <w:p w14:paraId="27A92BD0"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4.3. ja zināms, ka tehnisko palīglīdzekļi saņems cita persona, šīs personas vārdu, uzvārdu un personas kodu;</w:t>
            </w:r>
          </w:p>
          <w:p w14:paraId="20029139"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4.4. likumiskā pārstāvja personas datus (vārdu, uzvārdu, personas kodu, dzīvesvietas adresi, tālruņa numuru vai elektroniskā pasta </w:t>
            </w:r>
            <w:r w:rsidRPr="00642A0C">
              <w:rPr>
                <w:rFonts w:ascii="Times New Roman" w:eastAsia="Times New Roman" w:hAnsi="Times New Roman" w:cs="Times New Roman"/>
                <w:sz w:val="24"/>
                <w:szCs w:val="24"/>
                <w:lang w:eastAsia="lv-LV"/>
              </w:rPr>
              <w:lastRenderedPageBreak/>
              <w:t>adresi), ja iesniegumu iesniedz personas likumiskais pārstāvis</w:t>
            </w:r>
            <w:proofErr w:type="gramStart"/>
            <w:r w:rsidRPr="00642A0C">
              <w:rPr>
                <w:rFonts w:ascii="Times New Roman" w:eastAsia="Times New Roman" w:hAnsi="Times New Roman" w:cs="Times New Roman"/>
                <w:sz w:val="24"/>
                <w:szCs w:val="24"/>
                <w:lang w:eastAsia="lv-LV"/>
              </w:rPr>
              <w:t>, un pārstāvības</w:t>
            </w:r>
            <w:proofErr w:type="gramEnd"/>
            <w:r w:rsidRPr="00642A0C">
              <w:rPr>
                <w:rFonts w:ascii="Times New Roman" w:eastAsia="Times New Roman" w:hAnsi="Times New Roman" w:cs="Times New Roman"/>
                <w:sz w:val="24"/>
                <w:szCs w:val="24"/>
                <w:lang w:eastAsia="lv-LV"/>
              </w:rPr>
              <w:t xml:space="preserve"> veidu;</w:t>
            </w:r>
          </w:p>
          <w:p w14:paraId="6819363F" w14:textId="202496BF" w:rsidR="006F4678" w:rsidRPr="006F4678" w:rsidRDefault="006F4678" w:rsidP="006F4678">
            <w:pPr>
              <w:spacing w:after="0" w:line="240" w:lineRule="auto"/>
              <w:jc w:val="both"/>
              <w:rPr>
                <w:rFonts w:ascii="Times New Roman" w:eastAsia="Times New Roman" w:hAnsi="Times New Roman" w:cs="Times New Roman"/>
                <w:sz w:val="24"/>
                <w:szCs w:val="24"/>
                <w:lang w:eastAsia="lv-LV"/>
              </w:rPr>
            </w:pPr>
            <w:bookmarkStart w:id="4" w:name="_Hlk88744490"/>
            <w:r w:rsidRPr="006F4678">
              <w:rPr>
                <w:rFonts w:ascii="Times New Roman" w:eastAsia="Times New Roman" w:hAnsi="Times New Roman" w:cs="Times New Roman"/>
                <w:sz w:val="24"/>
                <w:szCs w:val="24"/>
                <w:lang w:eastAsia="lv-LV"/>
              </w:rPr>
              <w:t xml:space="preserve">4.5. informāciju par vēlamo saziņas veidu ar centru </w:t>
            </w:r>
            <w:proofErr w:type="gramStart"/>
            <w:r w:rsidRPr="006F4678">
              <w:rPr>
                <w:rFonts w:ascii="Times New Roman" w:eastAsia="Times New Roman" w:hAnsi="Times New Roman" w:cs="Times New Roman"/>
                <w:sz w:val="24"/>
                <w:szCs w:val="24"/>
                <w:lang w:eastAsia="lv-LV"/>
              </w:rPr>
              <w:t>(</w:t>
            </w:r>
            <w:proofErr w:type="gramEnd"/>
            <w:r w:rsidRPr="006F4678">
              <w:rPr>
                <w:rFonts w:ascii="Times New Roman" w:eastAsia="Times New Roman" w:hAnsi="Times New Roman" w:cs="Times New Roman"/>
                <w:sz w:val="24"/>
                <w:szCs w:val="24"/>
                <w:lang w:eastAsia="lv-LV"/>
              </w:rPr>
              <w:t>ierodoties personīgi centrā, nosūtot informāciju pa pastu, vai elektroniski, ja persona vai tās likumiskais pārstāvis izmanto oficiālo elektronisko adresi.</w:t>
            </w:r>
          </w:p>
          <w:bookmarkEnd w:id="4"/>
          <w:p w14:paraId="50B6C8BC"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68. </w:t>
            </w:r>
            <w:r w:rsidRPr="00642A0C">
              <w:rPr>
                <w:rFonts w:ascii="Times New Roman" w:eastAsia="Times New Roman" w:hAnsi="Times New Roman" w:cs="Times New Roman"/>
                <w:bCs/>
                <w:sz w:val="24"/>
                <w:szCs w:val="24"/>
                <w:lang w:eastAsia="lv-LV"/>
              </w:rPr>
              <w:t>Lai pieteiktos transportlīdzekļa pielāgošanas pakalpojumam, persona aģentūrā iesniedz,</w:t>
            </w:r>
            <w:r w:rsidRPr="00642A0C">
              <w:rPr>
                <w:rFonts w:ascii="Times New Roman" w:eastAsia="Times New Roman" w:hAnsi="Times New Roman" w:cs="Times New Roman"/>
                <w:sz w:val="24"/>
                <w:szCs w:val="24"/>
                <w:lang w:eastAsia="lv-LV"/>
              </w:rPr>
              <w:t xml:space="preserve"> nosūta elektroniski atbilstoši normatīvajiem aktiem par elektronisko dokumentu noformēšanu vai pa pastu, </w:t>
            </w:r>
            <w:r w:rsidRPr="00642A0C">
              <w:rPr>
                <w:rFonts w:ascii="Times New Roman" w:eastAsia="Times New Roman" w:hAnsi="Times New Roman" w:cs="Times New Roman"/>
                <w:bCs/>
                <w:sz w:val="24"/>
                <w:szCs w:val="24"/>
                <w:lang w:eastAsia="lv-LV"/>
              </w:rPr>
              <w:t>iesniegumu tehniskā palīglīdzekļa saņemšanai, kurā norāda:</w:t>
            </w:r>
          </w:p>
          <w:p w14:paraId="0F3FB5B5"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bookmarkStart w:id="5" w:name="_Hlk87878191"/>
            <w:r w:rsidRPr="00642A0C">
              <w:rPr>
                <w:rFonts w:ascii="Times New Roman" w:eastAsia="Times New Roman" w:hAnsi="Times New Roman" w:cs="Times New Roman"/>
                <w:sz w:val="24"/>
                <w:szCs w:val="24"/>
                <w:lang w:eastAsia="lv-LV"/>
              </w:rPr>
              <w:t xml:space="preserve">68.1. vārdu, uzvārdu, personas kodu, dzīvesvietas adresi, ja tā atšķiras no deklarētās dzīvesvietas adreses, tālruņa numuru, oficiālo elektronisko adresi (ja ir) un e-pasta adresi (ja ir); </w:t>
            </w:r>
          </w:p>
          <w:bookmarkEnd w:id="5"/>
          <w:p w14:paraId="1A2A9954"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68.2. nepieciešamo transportlīdzekļa pielāgojuma veidu;</w:t>
            </w:r>
          </w:p>
          <w:p w14:paraId="6F48E44F" w14:textId="0260F63B"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68.3. informāciju par vēlamo saziņas veidu ar aģentūru </w:t>
            </w:r>
            <w:proofErr w:type="gramStart"/>
            <w:r w:rsidRPr="00642A0C">
              <w:rPr>
                <w:rFonts w:ascii="Times New Roman" w:eastAsia="Times New Roman" w:hAnsi="Times New Roman" w:cs="Times New Roman"/>
                <w:sz w:val="24"/>
                <w:szCs w:val="24"/>
                <w:lang w:eastAsia="lv-LV"/>
              </w:rPr>
              <w:t>(</w:t>
            </w:r>
            <w:proofErr w:type="gramEnd"/>
            <w:r w:rsidRPr="00642A0C">
              <w:rPr>
                <w:rFonts w:ascii="Times New Roman" w:eastAsia="Times New Roman" w:hAnsi="Times New Roman" w:cs="Times New Roman"/>
                <w:sz w:val="24"/>
                <w:szCs w:val="24"/>
                <w:lang w:eastAsia="lv-LV"/>
              </w:rPr>
              <w:t xml:space="preserve">ierodoties personīgi aģentūrā, </w:t>
            </w:r>
            <w:r w:rsidRPr="00642A0C">
              <w:rPr>
                <w:rFonts w:ascii="Times New Roman" w:eastAsia="Times New Roman" w:hAnsi="Times New Roman" w:cs="Times New Roman"/>
                <w:sz w:val="24"/>
                <w:szCs w:val="24"/>
                <w:lang w:eastAsia="lv-LV"/>
              </w:rPr>
              <w:lastRenderedPageBreak/>
              <w:t xml:space="preserve">nosūtot informāciju pa pastu vai elektroniski, ja persona izmanto </w:t>
            </w:r>
            <w:r w:rsidR="00455D11">
              <w:rPr>
                <w:rFonts w:ascii="Times New Roman" w:eastAsia="Times New Roman" w:hAnsi="Times New Roman" w:cs="Times New Roman"/>
                <w:sz w:val="24"/>
                <w:szCs w:val="24"/>
                <w:lang w:eastAsia="lv-LV"/>
              </w:rPr>
              <w:t xml:space="preserve">oficiālo </w:t>
            </w:r>
            <w:r w:rsidRPr="00642A0C">
              <w:rPr>
                <w:rFonts w:ascii="Times New Roman" w:eastAsia="Times New Roman" w:hAnsi="Times New Roman" w:cs="Times New Roman"/>
                <w:sz w:val="24"/>
                <w:szCs w:val="24"/>
                <w:lang w:eastAsia="lv-LV"/>
              </w:rPr>
              <w:t xml:space="preserve">elektronisko </w:t>
            </w:r>
            <w:r w:rsidR="00455D11">
              <w:rPr>
                <w:rFonts w:ascii="Times New Roman" w:eastAsia="Times New Roman" w:hAnsi="Times New Roman" w:cs="Times New Roman"/>
                <w:sz w:val="24"/>
                <w:szCs w:val="24"/>
                <w:lang w:eastAsia="lv-LV"/>
              </w:rPr>
              <w:t>adresi</w:t>
            </w:r>
            <w:r w:rsidRPr="00642A0C">
              <w:rPr>
                <w:rFonts w:ascii="Times New Roman" w:eastAsia="Times New Roman" w:hAnsi="Times New Roman" w:cs="Times New Roman"/>
                <w:sz w:val="24"/>
                <w:szCs w:val="24"/>
                <w:lang w:eastAsia="lv-LV"/>
              </w:rPr>
              <w:t>.</w:t>
            </w:r>
          </w:p>
        </w:tc>
      </w:tr>
      <w:tr w:rsidR="00642A0C" w:rsidRPr="00642A0C" w14:paraId="760CE57F" w14:textId="77777777" w:rsidTr="00416EEA">
        <w:tc>
          <w:tcPr>
            <w:tcW w:w="298" w:type="pct"/>
            <w:tcBorders>
              <w:left w:val="single" w:sz="6" w:space="0" w:color="000000"/>
              <w:bottom w:val="single" w:sz="4" w:space="0" w:color="auto"/>
              <w:right w:val="single" w:sz="6" w:space="0" w:color="000000"/>
            </w:tcBorders>
          </w:tcPr>
          <w:p w14:paraId="6DB6869D"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p w14:paraId="0E5724D5" w14:textId="77777777" w:rsidR="00642A0C" w:rsidRPr="00642A0C" w:rsidRDefault="00642A0C" w:rsidP="00642A0C">
            <w:pP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9.</w:t>
            </w:r>
          </w:p>
        </w:tc>
        <w:tc>
          <w:tcPr>
            <w:tcW w:w="702" w:type="pct"/>
            <w:gridSpan w:val="2"/>
            <w:tcBorders>
              <w:left w:val="single" w:sz="6" w:space="0" w:color="000000"/>
              <w:bottom w:val="single" w:sz="4" w:space="0" w:color="auto"/>
              <w:right w:val="single" w:sz="6" w:space="0" w:color="000000"/>
            </w:tcBorders>
          </w:tcPr>
          <w:p w14:paraId="402CB328"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0DE1CCB7"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Ministru kabineta 2019. gada 20. augusta noteikumu Nr. 381 "Invaliditātes informatīvās sistēmas noteikumi" 9.5.1., 9.6. un 13.25. apakšpunkts paredz, ka Invaliditātes informācijas sistēma nodrošina, ka, izmantojot automatizēto tiešsaistes datu pārraides režīmu vai citus līdzekļus, tajā iekļautos datus (par īpašas kopšanas nepieciešamību un ja ir medicīniskās indikācijas </w:t>
            </w:r>
            <w:proofErr w:type="gramStart"/>
            <w:r w:rsidRPr="00642A0C">
              <w:rPr>
                <w:rFonts w:ascii="Times New Roman" w:eastAsia="Times New Roman" w:hAnsi="Times New Roman" w:cs="Times New Roman"/>
                <w:sz w:val="24"/>
                <w:szCs w:val="24"/>
                <w:lang w:eastAsia="lv-LV"/>
              </w:rPr>
              <w:t>(</w:t>
            </w:r>
            <w:proofErr w:type="gramEnd"/>
            <w:r w:rsidRPr="00642A0C">
              <w:rPr>
                <w:rFonts w:ascii="Times New Roman" w:eastAsia="Times New Roman" w:hAnsi="Times New Roman" w:cs="Times New Roman"/>
                <w:sz w:val="24"/>
                <w:szCs w:val="24"/>
                <w:lang w:eastAsia="lv-LV"/>
              </w:rPr>
              <w:t>laikposms, uz kuru izsniegts atzinums)) saņem Centrs, bet projekta 5.4. apakšpunkts paredz, ka persona Centrā iesniedz Veselības un darbspēju ekspertīzes ārstu valsts komisijas atzinumu par īpašas kopšanas nepieciešamību sakarā ar funkcionēšanas traucējumiem (kopiju).</w:t>
            </w:r>
          </w:p>
          <w:p w14:paraId="2A775163"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Invaliditātes likuma 3.</w:t>
            </w:r>
            <w:r w:rsidRPr="00642A0C">
              <w:rPr>
                <w:rFonts w:ascii="Times New Roman" w:eastAsia="Times New Roman" w:hAnsi="Times New Roman" w:cs="Times New Roman"/>
                <w:sz w:val="24"/>
                <w:szCs w:val="24"/>
                <w:vertAlign w:val="superscript"/>
                <w:lang w:eastAsia="lv-LV"/>
              </w:rPr>
              <w:t>1 </w:t>
            </w:r>
            <w:r w:rsidRPr="00642A0C">
              <w:rPr>
                <w:rFonts w:ascii="Times New Roman" w:eastAsia="Times New Roman" w:hAnsi="Times New Roman" w:cs="Times New Roman"/>
                <w:sz w:val="24"/>
                <w:szCs w:val="24"/>
                <w:lang w:eastAsia="lv-LV"/>
              </w:rPr>
              <w:t>panta trešās daļas 26. punkts noteic, ka tiesības apstrādāt informācijas sistēmā iekļauto informāciju saistībā ar prognozējamu invaliditāti un invaliditāti, tostarp personas datus, ir Centram to darbību reglamentējošos normatīvajos aktos noteikto funkciju vai deleģēto uzdevumu izpildei.</w:t>
            </w:r>
          </w:p>
          <w:p w14:paraId="3E7A12B0"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Valsts pārvaldes iekārtas likuma 10. panta astotā daļa noteic,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w:t>
            </w:r>
          </w:p>
          <w:p w14:paraId="6C2BCDF7"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Administratīvā procesa likuma 59. panta otrā daļa noteic, ja iestādei nepieciešamā informācija ir nevis administratīvā procesa dalībnieku, bet gan citas institūcijas rīcībā, iestāde to iegūst pati, nevis pieprasa no administratīvā procesa dalībniekiem. </w:t>
            </w:r>
          </w:p>
          <w:p w14:paraId="67896960"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 xml:space="preserve">Valsts informācijas sistēmu likums 6. panta otrā daļa noteic, ka aizliegts vākt no datu subjektiem un ievadīt valsts informācijas sistēmu datu bāzēs datus, kas ir pieejami integrētā valsts informācijas sistēmā. </w:t>
            </w:r>
          </w:p>
          <w:p w14:paraId="1D9C7067"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Ievērojot minēto, lūdzam svītrot projekta 5.4. apakšpunktu, </w:t>
            </w:r>
            <w:proofErr w:type="gramStart"/>
            <w:r w:rsidRPr="00642A0C">
              <w:rPr>
                <w:rFonts w:ascii="Times New Roman" w:eastAsia="Times New Roman" w:hAnsi="Times New Roman" w:cs="Times New Roman"/>
                <w:sz w:val="24"/>
                <w:szCs w:val="24"/>
                <w:lang w:eastAsia="lv-LV"/>
              </w:rPr>
              <w:t>jo nav pieļaujams prasīt no personas tādu informāciju, kas jau</w:t>
            </w:r>
            <w:proofErr w:type="gramEnd"/>
            <w:r w:rsidRPr="00642A0C">
              <w:rPr>
                <w:rFonts w:ascii="Times New Roman" w:eastAsia="Times New Roman" w:hAnsi="Times New Roman" w:cs="Times New Roman"/>
                <w:sz w:val="24"/>
                <w:szCs w:val="24"/>
                <w:lang w:eastAsia="lv-LV"/>
              </w:rPr>
              <w:t xml:space="preserve"> ir valsts rīcībā.</w:t>
            </w:r>
          </w:p>
          <w:p w14:paraId="1590E1CF"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Kas attiecas uz projekta 9.2. apakšpunktā noteikto pienākumu personai iesniegt individuālo rehabilitācijas plānu, ja personai ar prognozējamu invaliditāti nepieciešamība pēc tehniskā palīglīdzekļa noteikta individuālajā rehabilitācijas plānā, lūdzam skaidrot, vai šī informācija nav Invaliditātes informācijas sistēmā. Ja nav, tad lūdzam skaidrot kāpēc.</w:t>
            </w:r>
          </w:p>
          <w:p w14:paraId="72337320"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Projekta anotācijā skaidrots, ka projektā iekļautas informācijas aprites iespējas starp iestādēm, izmantojot Veselības un darbspēju ekspertīzes ārstu valsts komisijas datu bāzes "Invaliditātes informatīvā sistēma" </w:t>
            </w:r>
            <w:r w:rsidRPr="00642A0C">
              <w:rPr>
                <w:rFonts w:ascii="Times New Roman" w:eastAsia="Times New Roman" w:hAnsi="Times New Roman" w:cs="Times New Roman"/>
                <w:sz w:val="24"/>
                <w:szCs w:val="24"/>
                <w:u w:val="single"/>
                <w:lang w:eastAsia="lv-LV"/>
              </w:rPr>
              <w:t>informāciju par funkcionēšanas traucējumiem</w:t>
            </w:r>
            <w:r w:rsidRPr="00642A0C">
              <w:rPr>
                <w:rFonts w:ascii="Times New Roman" w:eastAsia="Times New Roman" w:hAnsi="Times New Roman" w:cs="Times New Roman"/>
                <w:sz w:val="24"/>
                <w:szCs w:val="24"/>
                <w:lang w:eastAsia="lv-LV"/>
              </w:rPr>
              <w:t>, ja tas noteikts kā kritērijs pakalpojuma saņemšanai.</w:t>
            </w:r>
          </w:p>
          <w:p w14:paraId="3AD483EB"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u w:val="single"/>
                <w:lang w:eastAsia="lv-LV"/>
              </w:rPr>
            </w:pPr>
            <w:r w:rsidRPr="00642A0C">
              <w:rPr>
                <w:rFonts w:ascii="Times New Roman" w:eastAsia="Times New Roman" w:hAnsi="Times New Roman" w:cs="Times New Roman"/>
                <w:sz w:val="24"/>
                <w:szCs w:val="24"/>
                <w:lang w:eastAsia="lv-LV"/>
              </w:rPr>
              <w:t xml:space="preserve">SPSPL 17. panta ceturtajā daļā noteikts, ka sociālo pakalpojumu sniedzējam ir tiesības pieprasīt un bez maksas saņemt no valsts un pašvaldību iestādēm un citām valsts pārvaldes iestādēm, privātpersonām, tai skaitā ārstniecības iestādēm, ziņas, kas nepieciešamas sociālo pakalpojumu sniegšanai, tai skaitā informāciju par personas funkcionālo traucējumu raksturu un pakāpi, ienākumiem un personai piederošajiem īpašumiem, aizbildnības un aizgādības jautājumiem, bērna aizgādības tiesību realizāciju, tiesisko un mantisko stāvokli, ja ziņas nepieciešamas, lai pieņemtu vai izpildītu lēmumu par sociālā pakalpojuma sniegšanu, </w:t>
            </w:r>
            <w:r w:rsidRPr="00642A0C">
              <w:rPr>
                <w:rFonts w:ascii="Times New Roman" w:eastAsia="Times New Roman" w:hAnsi="Times New Roman" w:cs="Times New Roman"/>
                <w:sz w:val="24"/>
                <w:szCs w:val="24"/>
                <w:u w:val="single"/>
                <w:lang w:eastAsia="lv-LV"/>
              </w:rPr>
              <w:t>un tās nav iespējams saņemt no valsts un pašvaldību institūciju datubāzēm.</w:t>
            </w:r>
          </w:p>
          <w:p w14:paraId="05D59A6D"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 xml:space="preserve">Ministru kabineta 2019. gada 20. augusta noteikumu Nr. 381 "Invaliditātes informatīvās sistēmas noteikumi" 9.5.1., 9.6., 13.25. apakšpunkts paredz, ka Invaliditātes informācijas sistēma nodrošina, ka, izmantojot automatizēto tiešsaistes datu pārraides režīmu vai citus līdzekļus, Centrs saņem datus par īpašas kopšanas nepieciešamību un ja ir medicīniskās indikācijas </w:t>
            </w:r>
            <w:proofErr w:type="gramStart"/>
            <w:r w:rsidRPr="00642A0C">
              <w:rPr>
                <w:rFonts w:ascii="Times New Roman" w:eastAsia="Times New Roman" w:hAnsi="Times New Roman" w:cs="Times New Roman"/>
                <w:sz w:val="24"/>
                <w:szCs w:val="24"/>
                <w:lang w:eastAsia="lv-LV"/>
              </w:rPr>
              <w:t>(</w:t>
            </w:r>
            <w:proofErr w:type="gramEnd"/>
            <w:r w:rsidRPr="00642A0C">
              <w:rPr>
                <w:rFonts w:ascii="Times New Roman" w:eastAsia="Times New Roman" w:hAnsi="Times New Roman" w:cs="Times New Roman"/>
                <w:sz w:val="24"/>
                <w:szCs w:val="24"/>
                <w:lang w:eastAsia="lv-LV"/>
              </w:rPr>
              <w:t>laikposms, uz kuru izsniegts atzinums), bet ne informāciju par personas funkcionēšanas traucējumiem.</w:t>
            </w:r>
          </w:p>
          <w:p w14:paraId="6E920915"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vērtēt, vai nav nepieciešami grozījumi minētos noteikumos, lai iegūtu datus tiešsaistē, un, ja nepieciešams, lūdzam papildināt anotācijas IV sadaļu.</w:t>
            </w:r>
          </w:p>
          <w:p w14:paraId="73736163"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Ievērojot iepriekš minēto, lūdzam anotācijā norādīt, vai fizisko personas datu iegūšanā tiek ievērots vienas pieturas aģentūras princips, fizisko personu datu apstrādes minimālisms un vai citi saistītie normatīvie akti ir atbilstoši, </w:t>
            </w:r>
            <w:bookmarkStart w:id="6" w:name="_Hlk87617083"/>
            <w:r w:rsidRPr="00642A0C">
              <w:rPr>
                <w:rFonts w:ascii="Times New Roman" w:eastAsia="Times New Roman" w:hAnsi="Times New Roman" w:cs="Times New Roman"/>
                <w:sz w:val="24"/>
                <w:szCs w:val="24"/>
                <w:lang w:eastAsia="lv-LV"/>
              </w:rPr>
              <w:t>lai nodrošinātu šo noteikumu izpildes kārtību un prasības no fizisko personu datu aprites aspekta.</w:t>
            </w:r>
          </w:p>
          <w:p w14:paraId="2C6C0F6C" w14:textId="77777777" w:rsidR="00642A0C" w:rsidRPr="00642A0C" w:rsidRDefault="00642A0C" w:rsidP="00642A0C">
            <w:pPr>
              <w:tabs>
                <w:tab w:val="left" w:pos="26"/>
              </w:tabs>
              <w:suppressAutoHyphens/>
              <w:spacing w:after="0" w:line="240" w:lineRule="auto"/>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Papildus lūdzam skaidrot anotācijā, kā pakalpojumu saņēmēju datus un kādā apmērā apstrādās </w:t>
            </w:r>
            <w:proofErr w:type="gramStart"/>
            <w:r w:rsidRPr="00642A0C">
              <w:rPr>
                <w:rFonts w:ascii="Times New Roman" w:eastAsia="Times New Roman" w:hAnsi="Times New Roman" w:cs="Times New Roman"/>
                <w:sz w:val="24"/>
                <w:szCs w:val="24"/>
                <w:lang w:eastAsia="lv-LV"/>
              </w:rPr>
              <w:t>citi pakalpojumu</w:t>
            </w:r>
            <w:proofErr w:type="gramEnd"/>
            <w:r w:rsidRPr="00642A0C">
              <w:rPr>
                <w:rFonts w:ascii="Times New Roman" w:eastAsia="Times New Roman" w:hAnsi="Times New Roman" w:cs="Times New Roman"/>
                <w:sz w:val="24"/>
                <w:szCs w:val="24"/>
                <w:lang w:eastAsia="lv-LV"/>
              </w:rPr>
              <w:t xml:space="preserve"> sniedzēji</w:t>
            </w:r>
            <w:r w:rsidRPr="00642A0C">
              <w:rPr>
                <w:rFonts w:ascii="Times New Roman" w:eastAsia="Times New Roman" w:hAnsi="Times New Roman" w:cs="Times New Roman"/>
                <w:sz w:val="24"/>
                <w:szCs w:val="24"/>
                <w:vertAlign w:val="superscript"/>
                <w:lang w:eastAsia="lv-LV"/>
              </w:rPr>
              <w:footnoteReference w:id="4"/>
            </w:r>
            <w:r w:rsidRPr="00642A0C">
              <w:rPr>
                <w:rFonts w:ascii="Times New Roman" w:eastAsia="Times New Roman" w:hAnsi="Times New Roman" w:cs="Times New Roman"/>
                <w:sz w:val="24"/>
                <w:szCs w:val="24"/>
                <w:lang w:eastAsia="lv-LV"/>
              </w:rPr>
              <w:t xml:space="preserve"> (ne Centrs vai Sociālās integrācijas valsts aģentūra).</w:t>
            </w:r>
            <w:bookmarkEnd w:id="6"/>
          </w:p>
        </w:tc>
        <w:tc>
          <w:tcPr>
            <w:tcW w:w="654" w:type="pct"/>
            <w:gridSpan w:val="2"/>
            <w:tcBorders>
              <w:left w:val="single" w:sz="6" w:space="0" w:color="000000"/>
              <w:bottom w:val="single" w:sz="4" w:space="0" w:color="auto"/>
              <w:right w:val="single" w:sz="6" w:space="0" w:color="000000"/>
            </w:tcBorders>
          </w:tcPr>
          <w:p w14:paraId="489870D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w:t>
            </w:r>
          </w:p>
          <w:p w14:paraId="1B2D89FA"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Attiecīgi precizēts projekts un</w:t>
            </w:r>
            <w:proofErr w:type="gramStart"/>
            <w:r w:rsidRPr="00642A0C">
              <w:rPr>
                <w:rFonts w:ascii="Times New Roman" w:eastAsia="Times New Roman" w:hAnsi="Times New Roman" w:cs="Times New Roman"/>
                <w:sz w:val="24"/>
                <w:szCs w:val="24"/>
                <w:lang w:eastAsia="lv-LV"/>
              </w:rPr>
              <w:t xml:space="preserve">  </w:t>
            </w:r>
            <w:proofErr w:type="gramEnd"/>
            <w:r w:rsidRPr="00642A0C">
              <w:rPr>
                <w:rFonts w:ascii="Times New Roman" w:eastAsia="Times New Roman" w:hAnsi="Times New Roman" w:cs="Times New Roman"/>
                <w:sz w:val="24"/>
                <w:szCs w:val="24"/>
                <w:lang w:eastAsia="lv-LV"/>
              </w:rPr>
              <w:t>projekta anotācija</w:t>
            </w:r>
          </w:p>
        </w:tc>
        <w:tc>
          <w:tcPr>
            <w:tcW w:w="1231" w:type="pct"/>
            <w:tcBorders>
              <w:top w:val="single" w:sz="4" w:space="0" w:color="auto"/>
              <w:left w:val="single" w:sz="4" w:space="0" w:color="auto"/>
              <w:bottom w:val="single" w:sz="4" w:space="0" w:color="auto"/>
            </w:tcBorders>
          </w:tcPr>
          <w:p w14:paraId="3D12F331"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t xml:space="preserve">6. Ja persona pieprasījusi šo noteikumu 2. pielikuma 6., 185., 209., 212. vai 214.punktā minēto tehnisko palīglīdzekli, saņemot šo noteikumu 4.punktā minēto iesniegumu, par tehniskā palīglīdzekļa izsniegšanai nepieciešamo informāciju centrs pārliecinās vai Veselības un darbspēju ekspertīzes ārstu valsts komisijas </w:t>
            </w:r>
            <w:proofErr w:type="gramStart"/>
            <w:r w:rsidRPr="00642A0C">
              <w:rPr>
                <w:rFonts w:ascii="Times New Roman" w:eastAsia="Times New Roman" w:hAnsi="Times New Roman" w:cs="Times New Roman"/>
                <w:sz w:val="24"/>
                <w:szCs w:val="24"/>
              </w:rPr>
              <w:t>(</w:t>
            </w:r>
            <w:proofErr w:type="gramEnd"/>
            <w:r w:rsidRPr="00642A0C">
              <w:rPr>
                <w:rFonts w:ascii="Times New Roman" w:eastAsia="Times New Roman" w:hAnsi="Times New Roman" w:cs="Times New Roman"/>
                <w:sz w:val="24"/>
                <w:szCs w:val="24"/>
              </w:rPr>
              <w:t xml:space="preserve">turpmāk – valsts komisija) uzturētajā Invaliditātes informatīvajā sistēmā (turpmāk – Invaliditātes informatīvā sistēma). </w:t>
            </w:r>
          </w:p>
          <w:p w14:paraId="1B08818F"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p>
          <w:p w14:paraId="305F0DDD" w14:textId="77777777"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rPr>
            </w:pPr>
            <w:r w:rsidRPr="00642A0C">
              <w:rPr>
                <w:rFonts w:ascii="Times New Roman" w:eastAsia="Times New Roman" w:hAnsi="Times New Roman" w:cs="Times New Roman"/>
                <w:sz w:val="24"/>
                <w:szCs w:val="24"/>
              </w:rPr>
              <w:t xml:space="preserve">7. Ja Invaliditātes informatīvajā sistēmā nav iespējams pārliecināties par tehniskā palīglīdzekļa saņemšanai nepieciešamo informāciju, centrs pieprasa personai iesniegt valsts komisijas atzinuma par īpašas kopšanas nepieciešamību sakarā ar funkcionēšanas traucējumiem kopiju. </w:t>
            </w:r>
          </w:p>
          <w:p w14:paraId="49A392A1"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p w14:paraId="233CFEEF"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2E8AFEB7" w14:textId="77777777" w:rsidTr="00416EEA">
        <w:tc>
          <w:tcPr>
            <w:tcW w:w="298" w:type="pct"/>
            <w:tcBorders>
              <w:left w:val="single" w:sz="6" w:space="0" w:color="000000"/>
              <w:bottom w:val="single" w:sz="4" w:space="0" w:color="auto"/>
              <w:right w:val="single" w:sz="6" w:space="0" w:color="000000"/>
            </w:tcBorders>
          </w:tcPr>
          <w:p w14:paraId="67CD2EB2" w14:textId="77777777" w:rsidR="00642A0C" w:rsidRPr="00642A0C" w:rsidRDefault="00642A0C" w:rsidP="00642A0C">
            <w:pPr>
              <w:spacing w:after="0" w:line="240" w:lineRule="auto"/>
              <w:ind w:firstLine="2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10.</w:t>
            </w:r>
          </w:p>
        </w:tc>
        <w:tc>
          <w:tcPr>
            <w:tcW w:w="702" w:type="pct"/>
            <w:gridSpan w:val="2"/>
            <w:tcBorders>
              <w:left w:val="single" w:sz="6" w:space="0" w:color="000000"/>
              <w:bottom w:val="single" w:sz="4" w:space="0" w:color="auto"/>
              <w:right w:val="single" w:sz="6" w:space="0" w:color="000000"/>
            </w:tcBorders>
          </w:tcPr>
          <w:p w14:paraId="458562B7"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2928F095" w14:textId="77777777" w:rsidR="00642A0C" w:rsidRPr="00642A0C" w:rsidRDefault="00642A0C" w:rsidP="00642A0C">
            <w:pPr>
              <w:tabs>
                <w:tab w:val="left" w:pos="26"/>
              </w:tabs>
              <w:suppressAutoHyphens/>
              <w:spacing w:after="0" w:line="240" w:lineRule="auto"/>
              <w:ind w:right="-2" w:firstLine="26"/>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SPSPL 17. panta piektā daļa noteic, ka sociālo pakalpojumu sniedzējam ir pienākums sniegt Labklājības ministrijai informāciju un normatīvajos aktos noteiktos pārskatus par savu darbību sociālo pakalpojumu sniegšanas jomā. Lūdzam vērtēt, vai šā pienākuma ietvaros jau neietilpst projekta 4.14. apakšpunktā ietvertais pārskatu sniegšanas pienākums. Līgumā var konkretizēt, kādus pārskatus un kādos termiņos ir sagatavo.</w:t>
            </w:r>
          </w:p>
        </w:tc>
        <w:tc>
          <w:tcPr>
            <w:tcW w:w="654" w:type="pct"/>
            <w:gridSpan w:val="2"/>
            <w:tcBorders>
              <w:left w:val="single" w:sz="6" w:space="0" w:color="000000"/>
              <w:bottom w:val="single" w:sz="4" w:space="0" w:color="auto"/>
              <w:right w:val="single" w:sz="6" w:space="0" w:color="000000"/>
            </w:tcBorders>
          </w:tcPr>
          <w:p w14:paraId="22A23F66" w14:textId="77777777" w:rsidR="00642A0C" w:rsidRPr="00642A0C" w:rsidRDefault="00642A0C" w:rsidP="00642A0C">
            <w:pPr>
              <w:spacing w:after="0" w:line="240" w:lineRule="auto"/>
              <w:ind w:hanging="233"/>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4566F988" w14:textId="77777777" w:rsidR="00642A0C" w:rsidRPr="00642A0C" w:rsidRDefault="00642A0C" w:rsidP="00642A0C">
            <w:pPr>
              <w:spacing w:after="0" w:line="240" w:lineRule="auto"/>
              <w:ind w:hanging="233"/>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Punkts svītrots</w:t>
            </w:r>
          </w:p>
        </w:tc>
        <w:tc>
          <w:tcPr>
            <w:tcW w:w="1231" w:type="pct"/>
            <w:tcBorders>
              <w:top w:val="single" w:sz="4" w:space="0" w:color="auto"/>
              <w:left w:val="single" w:sz="4" w:space="0" w:color="auto"/>
              <w:bottom w:val="single" w:sz="4" w:space="0" w:color="auto"/>
            </w:tcBorders>
          </w:tcPr>
          <w:p w14:paraId="1A7FA934"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148B94CE" w14:textId="77777777" w:rsidTr="00416EEA">
        <w:tc>
          <w:tcPr>
            <w:tcW w:w="298" w:type="pct"/>
            <w:tcBorders>
              <w:left w:val="single" w:sz="6" w:space="0" w:color="000000"/>
              <w:bottom w:val="single" w:sz="4" w:space="0" w:color="auto"/>
              <w:right w:val="single" w:sz="6" w:space="0" w:color="000000"/>
            </w:tcBorders>
          </w:tcPr>
          <w:p w14:paraId="255A8F9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11.</w:t>
            </w:r>
          </w:p>
        </w:tc>
        <w:tc>
          <w:tcPr>
            <w:tcW w:w="702" w:type="pct"/>
            <w:gridSpan w:val="2"/>
            <w:tcBorders>
              <w:left w:val="single" w:sz="6" w:space="0" w:color="000000"/>
              <w:bottom w:val="single" w:sz="4" w:space="0" w:color="auto"/>
              <w:right w:val="single" w:sz="6" w:space="0" w:color="000000"/>
            </w:tcBorders>
          </w:tcPr>
          <w:p w14:paraId="1E4471C6"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42CD7672" w14:textId="77777777" w:rsidR="00642A0C" w:rsidRPr="00642A0C" w:rsidRDefault="00642A0C" w:rsidP="00642A0C">
            <w:pPr>
              <w:tabs>
                <w:tab w:val="left" w:pos="26"/>
              </w:tabs>
              <w:ind w:left="26" w:right="-2"/>
              <w:jc w:val="both"/>
              <w:rPr>
                <w:rFonts w:ascii="Times New Roman" w:eastAsia="Times New Roman" w:hAnsi="Times New Roman" w:cs="Times New Roman"/>
                <w:sz w:val="24"/>
                <w:szCs w:val="24"/>
                <w:lang w:eastAsia="lv-LV"/>
              </w:rPr>
            </w:pPr>
            <w:bookmarkStart w:id="8" w:name="_Hlk82733653"/>
            <w:r w:rsidRPr="00642A0C">
              <w:rPr>
                <w:rFonts w:ascii="Times New Roman" w:eastAsia="Times New Roman" w:hAnsi="Times New Roman" w:cs="Times New Roman"/>
                <w:sz w:val="24"/>
                <w:szCs w:val="24"/>
                <w:lang w:eastAsia="lv-LV"/>
              </w:rPr>
              <w:t xml:space="preserve">Sauszemes transportlīdzekļu īpašnieku civiltiesiskās atbildības obligātās apdrošināšanas likuma 20. panta pirmās daļas 1. punkts noteic, ka zaudējumi sakarā ar cietušās personas ārstēšanu citastarp ir izdevumi, kas saistīti ar cietušās personas tehnisko palīglīdzekļu iegādi vai nomu. SPSPL 24. panta pirmā un trešā daļa noteic, ka apdrošinātājs vai Transportlīdzekļu apdrošinātāju birojs atlīdzina valsts budžeta līdzekļus, kas samaksāti par cietušo personu tehnisko palīglīdzekļu iegādi vai īri un pielāgošanu. Šajā pantā minēto valsts budžeta un pašvaldību budžetu izdevumu atlīdzināšanas apmēru un kārtību nosaka Ministru kabinets. </w:t>
            </w:r>
            <w:bookmarkEnd w:id="8"/>
            <w:r w:rsidRPr="00642A0C">
              <w:rPr>
                <w:rFonts w:ascii="Times New Roman" w:eastAsia="Times New Roman" w:hAnsi="Times New Roman" w:cs="Times New Roman"/>
                <w:sz w:val="24"/>
                <w:szCs w:val="24"/>
                <w:lang w:eastAsia="lv-LV"/>
              </w:rPr>
              <w:t>Ievērojot minēto, lūdzam vērtēt, vai nepieciešams dublēt šo kompetenci projekta 4.15. apakšpunktā.</w:t>
            </w:r>
          </w:p>
        </w:tc>
        <w:tc>
          <w:tcPr>
            <w:tcW w:w="654" w:type="pct"/>
            <w:gridSpan w:val="2"/>
            <w:tcBorders>
              <w:left w:val="single" w:sz="6" w:space="0" w:color="000000"/>
              <w:bottom w:val="single" w:sz="4" w:space="0" w:color="auto"/>
              <w:right w:val="single" w:sz="6" w:space="0" w:color="000000"/>
            </w:tcBorders>
          </w:tcPr>
          <w:p w14:paraId="5F45D21F"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Izvērtēta normas nepieciešamība un norma saglabāta</w:t>
            </w:r>
          </w:p>
        </w:tc>
        <w:tc>
          <w:tcPr>
            <w:tcW w:w="1231" w:type="pct"/>
            <w:tcBorders>
              <w:top w:val="single" w:sz="4" w:space="0" w:color="auto"/>
              <w:left w:val="single" w:sz="4" w:space="0" w:color="auto"/>
              <w:bottom w:val="single" w:sz="4" w:space="0" w:color="auto"/>
            </w:tcBorders>
          </w:tcPr>
          <w:p w14:paraId="149ADFE2"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66B80386" w14:textId="77777777" w:rsidTr="00416EEA">
        <w:trPr>
          <w:trHeight w:val="1408"/>
        </w:trPr>
        <w:tc>
          <w:tcPr>
            <w:tcW w:w="298" w:type="pct"/>
            <w:tcBorders>
              <w:left w:val="single" w:sz="6" w:space="0" w:color="000000"/>
              <w:bottom w:val="single" w:sz="4" w:space="0" w:color="auto"/>
              <w:right w:val="single" w:sz="6" w:space="0" w:color="000000"/>
            </w:tcBorders>
          </w:tcPr>
          <w:p w14:paraId="49D8630D"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12.</w:t>
            </w:r>
          </w:p>
          <w:p w14:paraId="0D5CB6C1"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38DBB31A"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5F72ADA2"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4D7BFABD"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284F0B2A"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7B6C1050"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7BBAC6E5"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476D2684"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416B8260" w14:textId="6F568C38" w:rsid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664E25DF" w14:textId="77777777" w:rsidR="00C22202" w:rsidRPr="00642A0C" w:rsidRDefault="00C22202" w:rsidP="00642A0C">
            <w:pPr>
              <w:spacing w:after="0" w:line="240" w:lineRule="auto"/>
              <w:ind w:hanging="262"/>
              <w:jc w:val="center"/>
              <w:rPr>
                <w:rFonts w:ascii="Times New Roman" w:eastAsia="Times New Roman" w:hAnsi="Times New Roman" w:cs="Times New Roman"/>
                <w:sz w:val="24"/>
                <w:szCs w:val="24"/>
                <w:lang w:eastAsia="lv-LV"/>
              </w:rPr>
            </w:pPr>
          </w:p>
          <w:p w14:paraId="54757058"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13.</w:t>
            </w:r>
          </w:p>
          <w:p w14:paraId="3863C725"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66DBB4D9"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15B5E3F1"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14.</w:t>
            </w:r>
          </w:p>
          <w:p w14:paraId="7DF658BB"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6EB7095F" w14:textId="20E470BD" w:rsid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p>
          <w:p w14:paraId="76C5C87E" w14:textId="77777777" w:rsidR="00C22202" w:rsidRPr="00642A0C" w:rsidRDefault="00C22202" w:rsidP="00642A0C">
            <w:pPr>
              <w:spacing w:after="0" w:line="240" w:lineRule="auto"/>
              <w:ind w:hanging="262"/>
              <w:jc w:val="center"/>
              <w:rPr>
                <w:rFonts w:ascii="Times New Roman" w:eastAsia="Times New Roman" w:hAnsi="Times New Roman" w:cs="Times New Roman"/>
                <w:sz w:val="24"/>
                <w:szCs w:val="24"/>
                <w:lang w:eastAsia="lv-LV"/>
              </w:rPr>
            </w:pPr>
          </w:p>
          <w:p w14:paraId="7EEF830F"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15.</w:t>
            </w:r>
          </w:p>
        </w:tc>
        <w:tc>
          <w:tcPr>
            <w:tcW w:w="702" w:type="pct"/>
            <w:gridSpan w:val="2"/>
            <w:tcBorders>
              <w:left w:val="single" w:sz="6" w:space="0" w:color="000000"/>
              <w:bottom w:val="single" w:sz="4" w:space="0" w:color="auto"/>
              <w:right w:val="single" w:sz="6" w:space="0" w:color="000000"/>
            </w:tcBorders>
          </w:tcPr>
          <w:p w14:paraId="4583D8E6"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6E24D288" w14:textId="5F0FBAA5" w:rsidR="00642A0C" w:rsidRDefault="00642A0C" w:rsidP="00642A0C">
            <w:pPr>
              <w:tabs>
                <w:tab w:val="left" w:pos="26"/>
              </w:tabs>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precizēt projekta 7. punktā vārdus "notariāli apliecinātu pārstāvības tiesības apliecinoša dokumenta kopiju" atbilstoši Administratīvā procesa likuma 38. panta pirmajā daļā noteiktajam, ka fiziskās personas pārstāvību noformē ar notariāli apliecinātu pilnvaru. Ja fiziskās personas pārstāvis ir zvērināts advokāts, šo pilnvarojumu apliecina ar rakstveida pilnvaru bez notariāla apliecinājuma. Fiziskā persona var pilnvarot savu pārstāvi arī mutvārdos iestādē uz vietas. Iestāde šo pilnvarojumu noformē rakstveidā, un pilnvarotājs to paraksta.</w:t>
            </w:r>
          </w:p>
          <w:p w14:paraId="79783596" w14:textId="77777777" w:rsidR="00C22202" w:rsidRPr="00642A0C" w:rsidRDefault="00C22202" w:rsidP="00642A0C">
            <w:pPr>
              <w:tabs>
                <w:tab w:val="left" w:pos="26"/>
              </w:tabs>
              <w:suppressAutoHyphens/>
              <w:spacing w:after="0" w:line="240" w:lineRule="auto"/>
              <w:ind w:right="-2"/>
              <w:jc w:val="both"/>
              <w:rPr>
                <w:rFonts w:ascii="Times New Roman" w:eastAsia="Times New Roman" w:hAnsi="Times New Roman" w:cs="Times New Roman"/>
                <w:sz w:val="24"/>
                <w:szCs w:val="24"/>
                <w:lang w:eastAsia="lv-LV"/>
              </w:rPr>
            </w:pPr>
          </w:p>
          <w:p w14:paraId="15ADA997" w14:textId="77777777" w:rsidR="00642A0C" w:rsidRPr="00642A0C" w:rsidRDefault="00642A0C" w:rsidP="00642A0C">
            <w:pPr>
              <w:tabs>
                <w:tab w:val="left" w:pos="26"/>
              </w:tabs>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Lūdzam precizēt projekta 15. un 43. punktu, ja ar "lēmumu" ir domāti "administratīvie akti", jo tos </w:t>
            </w:r>
            <w:r w:rsidRPr="00642A0C">
              <w:rPr>
                <w:rFonts w:ascii="Times New Roman" w:eastAsia="Times New Roman" w:hAnsi="Times New Roman" w:cs="Times New Roman"/>
                <w:sz w:val="24"/>
                <w:szCs w:val="24"/>
                <w:u w:val="single"/>
                <w:lang w:eastAsia="lv-LV"/>
              </w:rPr>
              <w:t>paziņo</w:t>
            </w:r>
            <w:r w:rsidRPr="00642A0C">
              <w:rPr>
                <w:rFonts w:ascii="Times New Roman" w:eastAsia="Times New Roman" w:hAnsi="Times New Roman" w:cs="Times New Roman"/>
                <w:sz w:val="24"/>
                <w:szCs w:val="24"/>
                <w:lang w:eastAsia="lv-LV"/>
              </w:rPr>
              <w:t xml:space="preserve"> atbilstoši Administratīvā procesa likumam (piem., 70. pants).</w:t>
            </w:r>
          </w:p>
          <w:p w14:paraId="4ECB3329" w14:textId="77777777" w:rsidR="00C22202" w:rsidRDefault="00642A0C" w:rsidP="00C22202">
            <w:pPr>
              <w:tabs>
                <w:tab w:val="left" w:pos="26"/>
              </w:tabs>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No projekta 20. punkta nav saprotams, kas domāts ar "deleģēšanas līgumā noteiktās summas ietvaros". Lūdzam precizēt projekta 20. punktu.</w:t>
            </w:r>
          </w:p>
          <w:p w14:paraId="06D94B50" w14:textId="655025E8" w:rsidR="00642A0C" w:rsidRPr="00642A0C" w:rsidRDefault="00642A0C" w:rsidP="00C22202">
            <w:pPr>
              <w:tabs>
                <w:tab w:val="left" w:pos="26"/>
              </w:tabs>
              <w:suppressAutoHyphens/>
              <w:spacing w:after="0" w:line="240" w:lineRule="auto"/>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Lūdzam precizēt 73.2.1. apakšpunktu, paredzot, ka personas statuss neatbilst SPSPL prasībām, jo projektā (noteikumos) likuma pilnvarojums paredz noteikt tikai attiecīgā pakalpojuma sniegšanas un saņemšanas "kārtību".</w:t>
            </w:r>
          </w:p>
        </w:tc>
        <w:tc>
          <w:tcPr>
            <w:tcW w:w="654" w:type="pct"/>
            <w:gridSpan w:val="2"/>
            <w:tcBorders>
              <w:left w:val="single" w:sz="6" w:space="0" w:color="000000"/>
              <w:bottom w:val="single" w:sz="4" w:space="0" w:color="auto"/>
              <w:right w:val="single" w:sz="6" w:space="0" w:color="000000"/>
            </w:tcBorders>
          </w:tcPr>
          <w:p w14:paraId="592B002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 xml:space="preserve">Ņemts vērā </w:t>
            </w:r>
          </w:p>
          <w:p w14:paraId="61B2761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66955F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213464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87D284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47F14F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A552F0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0F95EA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9B1215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B588C99" w14:textId="5DB7AB3B" w:rsidR="00642A0C" w:rsidRDefault="00642A0C" w:rsidP="00642A0C">
            <w:pPr>
              <w:spacing w:after="0" w:line="240" w:lineRule="auto"/>
              <w:jc w:val="center"/>
              <w:rPr>
                <w:rFonts w:ascii="Times New Roman" w:eastAsia="Times New Roman" w:hAnsi="Times New Roman" w:cs="Times New Roman"/>
                <w:sz w:val="24"/>
                <w:szCs w:val="24"/>
                <w:lang w:eastAsia="lv-LV"/>
              </w:rPr>
            </w:pPr>
          </w:p>
          <w:p w14:paraId="6A30DB36" w14:textId="77777777" w:rsidR="00C22202" w:rsidRPr="00642A0C" w:rsidRDefault="00C22202" w:rsidP="00642A0C">
            <w:pPr>
              <w:spacing w:after="0" w:line="240" w:lineRule="auto"/>
              <w:jc w:val="center"/>
              <w:rPr>
                <w:rFonts w:ascii="Times New Roman" w:eastAsia="Times New Roman" w:hAnsi="Times New Roman" w:cs="Times New Roman"/>
                <w:sz w:val="24"/>
                <w:szCs w:val="24"/>
                <w:lang w:eastAsia="lv-LV"/>
              </w:rPr>
            </w:pPr>
          </w:p>
          <w:p w14:paraId="0F16B7C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759614C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9A8FAC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2AA6DE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teikums svītrots</w:t>
            </w:r>
          </w:p>
          <w:p w14:paraId="5F47122E" w14:textId="64768BBA" w:rsidR="00642A0C" w:rsidRDefault="00642A0C" w:rsidP="00642A0C">
            <w:pPr>
              <w:spacing w:after="0" w:line="240" w:lineRule="auto"/>
              <w:jc w:val="center"/>
              <w:rPr>
                <w:rFonts w:ascii="Times New Roman" w:eastAsia="Times New Roman" w:hAnsi="Times New Roman" w:cs="Times New Roman"/>
                <w:sz w:val="24"/>
                <w:szCs w:val="24"/>
                <w:lang w:eastAsia="lv-LV"/>
              </w:rPr>
            </w:pPr>
          </w:p>
          <w:p w14:paraId="32DB44A0" w14:textId="77777777" w:rsidR="00C22202" w:rsidRPr="00642A0C" w:rsidRDefault="00C22202" w:rsidP="00642A0C">
            <w:pPr>
              <w:spacing w:after="0" w:line="240" w:lineRule="auto"/>
              <w:jc w:val="center"/>
              <w:rPr>
                <w:rFonts w:ascii="Times New Roman" w:eastAsia="Times New Roman" w:hAnsi="Times New Roman" w:cs="Times New Roman"/>
                <w:sz w:val="24"/>
                <w:szCs w:val="24"/>
                <w:lang w:eastAsia="lv-LV"/>
              </w:rPr>
            </w:pPr>
          </w:p>
          <w:p w14:paraId="449151B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w:t>
            </w:r>
          </w:p>
          <w:p w14:paraId="15F7E21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180B6306" w14:textId="77777777" w:rsidR="00C22202" w:rsidRPr="00C22202" w:rsidRDefault="00C22202" w:rsidP="00C22202">
            <w:pPr>
              <w:shd w:val="clear" w:color="auto" w:fill="FFFFFF"/>
              <w:spacing w:after="0" w:line="293" w:lineRule="atLeast"/>
              <w:jc w:val="both"/>
              <w:rPr>
                <w:rFonts w:ascii="Times New Roman" w:eastAsia="Times New Roman" w:hAnsi="Times New Roman" w:cs="Times New Roman"/>
                <w:sz w:val="24"/>
                <w:szCs w:val="24"/>
              </w:rPr>
            </w:pPr>
            <w:r w:rsidRPr="00C22202">
              <w:rPr>
                <w:rFonts w:ascii="Times New Roman" w:eastAsia="Times New Roman" w:hAnsi="Times New Roman" w:cs="Times New Roman"/>
                <w:sz w:val="24"/>
                <w:szCs w:val="24"/>
              </w:rPr>
              <w:lastRenderedPageBreak/>
              <w:t>5.6. pārstāvības tiesības apliecinoša dokumenta kopiju:</w:t>
            </w:r>
          </w:p>
          <w:p w14:paraId="07E28F4F" w14:textId="77777777" w:rsidR="00C22202" w:rsidRPr="00C22202" w:rsidRDefault="00C22202" w:rsidP="00C22202">
            <w:pPr>
              <w:shd w:val="clear" w:color="auto" w:fill="FFFFFF"/>
              <w:spacing w:after="0" w:line="293" w:lineRule="atLeast"/>
              <w:jc w:val="both"/>
              <w:rPr>
                <w:rFonts w:ascii="Times New Roman" w:eastAsia="Times New Roman" w:hAnsi="Times New Roman" w:cs="Times New Roman"/>
                <w:sz w:val="24"/>
                <w:szCs w:val="24"/>
              </w:rPr>
            </w:pPr>
            <w:r w:rsidRPr="00C22202">
              <w:rPr>
                <w:rFonts w:ascii="Times New Roman" w:eastAsia="Times New Roman" w:hAnsi="Times New Roman" w:cs="Times New Roman"/>
                <w:sz w:val="24"/>
                <w:szCs w:val="24"/>
              </w:rPr>
              <w:t>5.6.1.ja bērnam vai pilngadīgai personai, kuras rīcībspēju ierobežojusi tiesa, tehnisko palīglīdzekli pieprasa likumiskais pārstāvis un par pārstāvību nav iespējams pārliecināties Pilsonības un migrācijas lietu pārvaldes Fizisko personu reģistrā;</w:t>
            </w:r>
          </w:p>
          <w:p w14:paraId="61AA8B89" w14:textId="575CA3F9" w:rsidR="00642A0C" w:rsidRPr="00642A0C" w:rsidRDefault="00642A0C" w:rsidP="00642A0C">
            <w:pPr>
              <w:shd w:val="clear" w:color="auto" w:fill="FFFFFF"/>
              <w:spacing w:after="0" w:line="293" w:lineRule="atLeast"/>
              <w:jc w:val="both"/>
              <w:rPr>
                <w:rFonts w:ascii="Times New Roman" w:eastAsia="Times New Roman" w:hAnsi="Times New Roman" w:cs="Times New Roman"/>
                <w:sz w:val="24"/>
                <w:szCs w:val="24"/>
                <w:lang w:eastAsia="lv-LV"/>
              </w:rPr>
            </w:pPr>
          </w:p>
        </w:tc>
      </w:tr>
      <w:tr w:rsidR="00642A0C" w:rsidRPr="00642A0C" w14:paraId="271B5F54" w14:textId="77777777" w:rsidTr="00416EEA">
        <w:tc>
          <w:tcPr>
            <w:tcW w:w="298" w:type="pct"/>
            <w:tcBorders>
              <w:left w:val="single" w:sz="6" w:space="0" w:color="000000"/>
              <w:bottom w:val="single" w:sz="4" w:space="0" w:color="auto"/>
              <w:right w:val="single" w:sz="6" w:space="0" w:color="000000"/>
            </w:tcBorders>
          </w:tcPr>
          <w:p w14:paraId="3C6C161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16.</w:t>
            </w:r>
          </w:p>
        </w:tc>
        <w:tc>
          <w:tcPr>
            <w:tcW w:w="702" w:type="pct"/>
            <w:gridSpan w:val="2"/>
            <w:tcBorders>
              <w:left w:val="single" w:sz="6" w:space="0" w:color="000000"/>
              <w:bottom w:val="single" w:sz="4" w:space="0" w:color="auto"/>
              <w:right w:val="single" w:sz="6" w:space="0" w:color="000000"/>
            </w:tcBorders>
          </w:tcPr>
          <w:p w14:paraId="1997D469"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70BC7D22" w14:textId="77777777" w:rsidR="00642A0C" w:rsidRPr="00642A0C" w:rsidRDefault="00642A0C" w:rsidP="00642A0C">
            <w:pPr>
              <w:tabs>
                <w:tab w:val="left" w:pos="26"/>
              </w:tabs>
              <w:ind w:left="26"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papildināt anotācijas I sadaļas 2.punktu ar informāciju, ka ar projekta spēkā stāšanos spēku zaudēs Ministru kabineta 2009. gada 15. decembra noteikumi Nr. 1474 "Tehnisko palīglīdzekļu noteikumi". Lūdzam vērtēt, vai nav nepieciešami kādi pārejas noteikumi iesāktām administratīvajām lietām, rindas veidošanai vai uzsāktajiem pakalpojumiem.</w:t>
            </w:r>
          </w:p>
        </w:tc>
        <w:tc>
          <w:tcPr>
            <w:tcW w:w="654" w:type="pct"/>
            <w:gridSpan w:val="2"/>
            <w:tcBorders>
              <w:left w:val="single" w:sz="6" w:space="0" w:color="000000"/>
              <w:bottom w:val="single" w:sz="4" w:space="0" w:color="auto"/>
              <w:right w:val="single" w:sz="6" w:space="0" w:color="000000"/>
            </w:tcBorders>
          </w:tcPr>
          <w:p w14:paraId="0A197C0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projekts papildināts ar pārejas noteikumiem</w:t>
            </w:r>
          </w:p>
        </w:tc>
        <w:tc>
          <w:tcPr>
            <w:tcW w:w="1231" w:type="pct"/>
            <w:tcBorders>
              <w:top w:val="single" w:sz="4" w:space="0" w:color="auto"/>
              <w:left w:val="single" w:sz="4" w:space="0" w:color="auto"/>
              <w:bottom w:val="single" w:sz="4" w:space="0" w:color="auto"/>
            </w:tcBorders>
          </w:tcPr>
          <w:p w14:paraId="0EB73FE8"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55ECB1A1" w14:textId="77777777" w:rsidTr="00416EEA">
        <w:tc>
          <w:tcPr>
            <w:tcW w:w="298" w:type="pct"/>
            <w:tcBorders>
              <w:left w:val="single" w:sz="6" w:space="0" w:color="000000"/>
              <w:bottom w:val="single" w:sz="4" w:space="0" w:color="auto"/>
              <w:right w:val="single" w:sz="6" w:space="0" w:color="000000"/>
            </w:tcBorders>
          </w:tcPr>
          <w:p w14:paraId="6024EE42"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17.</w:t>
            </w:r>
          </w:p>
          <w:p w14:paraId="03D54487"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27B2ADC2"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0CC0C698" w14:textId="77777777" w:rsidR="00642A0C" w:rsidRPr="00642A0C" w:rsidRDefault="00642A0C" w:rsidP="00894FAF">
            <w:pPr>
              <w:tabs>
                <w:tab w:val="left" w:pos="26"/>
              </w:tabs>
              <w:ind w:right="-2" w:firstLine="139"/>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aizpildīt anotācijas II sadaļas 2. punktu atbilstoši Ministru kabineta 2009. gada 15. decembra instrukcijas Nr. 19 "Tiesību akta projekta sākotnējās ietekmes izvērtēšanas kārtība" (turpmāk – Instrukcija) 22.1.5. un 22.2. apakšpunktā noteiktajam, bet 3. punktu – atbilstoši 24. punktam. Savukārt informācija par amata vietu skaita palielināšanu jānorāda anotācijas III sadaļas 7. punktā saskaņā ar Instrukcijas 44.</w:t>
            </w:r>
            <w:r w:rsidRPr="00642A0C">
              <w:rPr>
                <w:rFonts w:ascii="Times New Roman" w:eastAsia="Times New Roman" w:hAnsi="Times New Roman" w:cs="Times New Roman"/>
                <w:sz w:val="24"/>
                <w:szCs w:val="24"/>
                <w:vertAlign w:val="superscript"/>
                <w:lang w:eastAsia="lv-LV"/>
              </w:rPr>
              <w:t>1 </w:t>
            </w:r>
            <w:r w:rsidRPr="00642A0C">
              <w:rPr>
                <w:rFonts w:ascii="Times New Roman" w:eastAsia="Times New Roman" w:hAnsi="Times New Roman" w:cs="Times New Roman"/>
                <w:sz w:val="24"/>
                <w:szCs w:val="24"/>
                <w:lang w:eastAsia="lv-LV"/>
              </w:rPr>
              <w:t>punktā noteikto un anotācijas VII sadaļas 2. punktā saskaņā ar Instrukcijas 66.2. apakšpunktā noteikto.</w:t>
            </w:r>
          </w:p>
        </w:tc>
        <w:tc>
          <w:tcPr>
            <w:tcW w:w="654" w:type="pct"/>
            <w:gridSpan w:val="2"/>
            <w:tcBorders>
              <w:left w:val="single" w:sz="6" w:space="0" w:color="000000"/>
              <w:bottom w:val="single" w:sz="4" w:space="0" w:color="auto"/>
              <w:right w:val="single" w:sz="6" w:space="0" w:color="000000"/>
            </w:tcBorders>
          </w:tcPr>
          <w:p w14:paraId="5A8F63E6" w14:textId="77777777" w:rsidR="00642A0C" w:rsidRPr="00642A0C" w:rsidRDefault="00642A0C" w:rsidP="00642A0C">
            <w:pPr>
              <w:spacing w:after="0" w:line="240" w:lineRule="auto"/>
              <w:ind w:hanging="9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Attiecīgi tiks precizēta projekta anotācija</w:t>
            </w:r>
          </w:p>
        </w:tc>
        <w:tc>
          <w:tcPr>
            <w:tcW w:w="1231" w:type="pct"/>
            <w:tcBorders>
              <w:top w:val="single" w:sz="4" w:space="0" w:color="auto"/>
              <w:left w:val="single" w:sz="4" w:space="0" w:color="auto"/>
              <w:bottom w:val="single" w:sz="4" w:space="0" w:color="auto"/>
            </w:tcBorders>
          </w:tcPr>
          <w:p w14:paraId="49F84E9D"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4286A983" w14:textId="77777777" w:rsidTr="00416EEA">
        <w:tc>
          <w:tcPr>
            <w:tcW w:w="298" w:type="pct"/>
            <w:tcBorders>
              <w:left w:val="single" w:sz="6" w:space="0" w:color="000000"/>
              <w:bottom w:val="single" w:sz="4" w:space="0" w:color="auto"/>
              <w:right w:val="single" w:sz="6" w:space="0" w:color="000000"/>
            </w:tcBorders>
          </w:tcPr>
          <w:p w14:paraId="74674A1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18.</w:t>
            </w:r>
          </w:p>
        </w:tc>
        <w:tc>
          <w:tcPr>
            <w:tcW w:w="702" w:type="pct"/>
            <w:gridSpan w:val="2"/>
            <w:tcBorders>
              <w:left w:val="single" w:sz="6" w:space="0" w:color="000000"/>
              <w:bottom w:val="single" w:sz="4" w:space="0" w:color="auto"/>
              <w:right w:val="single" w:sz="6" w:space="0" w:color="000000"/>
            </w:tcBorders>
          </w:tcPr>
          <w:p w14:paraId="39928E67"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466DDFDB" w14:textId="77777777" w:rsidR="00642A0C" w:rsidRPr="00642A0C" w:rsidRDefault="00642A0C" w:rsidP="00642A0C">
            <w:pPr>
              <w:tabs>
                <w:tab w:val="left" w:pos="26"/>
              </w:tabs>
              <w:ind w:left="-12" w:right="-2" w:firstLine="1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Lūdzam vērtēt, vai saistībā ar anotācijas III sadaļas 8. punktā norādīto nav nepieciešams sagatavot Ministru kabineta sēdes protokollēmuma projektu, jo šādi finansiālie lēmumi līdz šim ir bijuši Ministru kabineta kompetencē.</w:t>
            </w:r>
          </w:p>
        </w:tc>
        <w:tc>
          <w:tcPr>
            <w:tcW w:w="654" w:type="pct"/>
            <w:gridSpan w:val="2"/>
            <w:tcBorders>
              <w:left w:val="single" w:sz="6" w:space="0" w:color="000000"/>
              <w:bottom w:val="single" w:sz="4" w:space="0" w:color="auto"/>
              <w:right w:val="single" w:sz="6" w:space="0" w:color="000000"/>
            </w:tcBorders>
          </w:tcPr>
          <w:p w14:paraId="0031B79E" w14:textId="77777777" w:rsidR="00642A0C" w:rsidRPr="00642A0C" w:rsidRDefault="00642A0C" w:rsidP="00642A0C">
            <w:pPr>
              <w:spacing w:after="0" w:line="240" w:lineRule="auto"/>
              <w:ind w:hanging="4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Projektam pievienots protokollēmuma projekts.</w:t>
            </w:r>
          </w:p>
        </w:tc>
        <w:tc>
          <w:tcPr>
            <w:tcW w:w="1231" w:type="pct"/>
            <w:tcBorders>
              <w:top w:val="single" w:sz="4" w:space="0" w:color="auto"/>
              <w:left w:val="single" w:sz="4" w:space="0" w:color="auto"/>
              <w:bottom w:val="single" w:sz="4" w:space="0" w:color="auto"/>
            </w:tcBorders>
          </w:tcPr>
          <w:p w14:paraId="0E5DE0D3"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044EC94E" w14:textId="77777777" w:rsidTr="00416EEA">
        <w:tc>
          <w:tcPr>
            <w:tcW w:w="298" w:type="pct"/>
            <w:tcBorders>
              <w:left w:val="single" w:sz="6" w:space="0" w:color="000000"/>
              <w:bottom w:val="single" w:sz="4" w:space="0" w:color="auto"/>
              <w:right w:val="single" w:sz="6" w:space="0" w:color="000000"/>
            </w:tcBorders>
          </w:tcPr>
          <w:p w14:paraId="4321EAE6" w14:textId="77777777" w:rsidR="00642A0C" w:rsidRPr="00642A0C" w:rsidRDefault="00642A0C" w:rsidP="00642A0C">
            <w:pPr>
              <w:spacing w:after="0" w:line="240" w:lineRule="auto"/>
              <w:ind w:hanging="262"/>
              <w:jc w:val="center"/>
              <w:rPr>
                <w:rFonts w:ascii="Times New Roman" w:eastAsia="Times New Roman" w:hAnsi="Times New Roman" w:cs="Times New Roman"/>
                <w:sz w:val="24"/>
                <w:szCs w:val="24"/>
                <w:lang w:eastAsia="lv-LV"/>
              </w:rPr>
            </w:pPr>
            <w:bookmarkStart w:id="9" w:name="_Hlk85713355"/>
            <w:r w:rsidRPr="00642A0C">
              <w:rPr>
                <w:rFonts w:ascii="Times New Roman" w:eastAsia="Times New Roman" w:hAnsi="Times New Roman" w:cs="Times New Roman"/>
                <w:sz w:val="24"/>
                <w:szCs w:val="24"/>
                <w:lang w:eastAsia="lv-LV"/>
              </w:rPr>
              <w:t>19.</w:t>
            </w:r>
          </w:p>
        </w:tc>
        <w:tc>
          <w:tcPr>
            <w:tcW w:w="702" w:type="pct"/>
            <w:gridSpan w:val="2"/>
            <w:tcBorders>
              <w:left w:val="single" w:sz="6" w:space="0" w:color="000000"/>
              <w:bottom w:val="single" w:sz="4" w:space="0" w:color="auto"/>
              <w:right w:val="single" w:sz="6" w:space="0" w:color="000000"/>
            </w:tcBorders>
          </w:tcPr>
          <w:p w14:paraId="073D6395"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5921FF6D" w14:textId="77777777" w:rsidR="00642A0C" w:rsidRPr="00642A0C" w:rsidRDefault="00642A0C" w:rsidP="00642A0C">
            <w:pPr>
              <w:tabs>
                <w:tab w:val="left" w:pos="26"/>
              </w:tabs>
              <w:ind w:right="-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Ņemot vērā projektā ietvertās informatīvās atsauces uz Eiropas Savienības direktīvām, lūdzam aizpildīt precīzi un pilnīgi anotācijas V sadaļu atbilstoši Instrukcijas VI sadaļā </w:t>
            </w:r>
            <w:r w:rsidRPr="00642A0C">
              <w:rPr>
                <w:rFonts w:ascii="Times New Roman" w:eastAsia="Times New Roman" w:hAnsi="Times New Roman" w:cs="Times New Roman"/>
                <w:sz w:val="24"/>
                <w:szCs w:val="24"/>
                <w:lang w:eastAsia="lv-LV"/>
              </w:rPr>
              <w:lastRenderedPageBreak/>
              <w:t>noteiktajam. Arī jaunā redakcijā izdotiem Ministru kabineta noteikumiem saskaņā ar Valsts sekretāru 2020. gada 1. oktobra sanāksmē lemto (prot. Nr. 39, 31. §), lai nodrošinātu Latvijas Republikas rīcības saskaņotību, turpmāk Eiropas Komisijai tiks iesniegti tiesību akta projekta sākotnējās ietekmes novērtējuma ziņojumi (anotācijas), kur atspoguļota attiecīgā Eiropas Savienības tiesību akta ieviešana nacionālajā normatīvajā aktā. Lai nodrošinātu iespējami precīzas informācijas iesniegšanu Eiropas Komisijai, jaunā redakcijā izdotiem Ministru kabineta noteikumiem anotācijas V sadaļu, jo īpaši 1. tabulu, nepieciešams aizpildīt precīzi un pilnīgi.</w:t>
            </w:r>
          </w:p>
        </w:tc>
        <w:tc>
          <w:tcPr>
            <w:tcW w:w="654" w:type="pct"/>
            <w:gridSpan w:val="2"/>
            <w:tcBorders>
              <w:left w:val="single" w:sz="6" w:space="0" w:color="000000"/>
              <w:bottom w:val="single" w:sz="4" w:space="0" w:color="auto"/>
              <w:right w:val="single" w:sz="6" w:space="0" w:color="000000"/>
            </w:tcBorders>
          </w:tcPr>
          <w:p w14:paraId="0850F09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w:t>
            </w:r>
          </w:p>
          <w:p w14:paraId="2429705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Attiecīgi precizēta </w:t>
            </w:r>
            <w:r w:rsidRPr="00642A0C">
              <w:rPr>
                <w:rFonts w:ascii="Times New Roman" w:eastAsia="Times New Roman" w:hAnsi="Times New Roman" w:cs="Times New Roman"/>
                <w:sz w:val="24"/>
                <w:szCs w:val="24"/>
                <w:lang w:eastAsia="lv-LV"/>
              </w:rPr>
              <w:lastRenderedPageBreak/>
              <w:t>projekta anotācija</w:t>
            </w:r>
          </w:p>
        </w:tc>
        <w:tc>
          <w:tcPr>
            <w:tcW w:w="1231" w:type="pct"/>
            <w:tcBorders>
              <w:top w:val="single" w:sz="4" w:space="0" w:color="auto"/>
              <w:left w:val="single" w:sz="4" w:space="0" w:color="auto"/>
              <w:bottom w:val="single" w:sz="4" w:space="0" w:color="auto"/>
            </w:tcBorders>
          </w:tcPr>
          <w:p w14:paraId="64C8BEDB"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bookmarkEnd w:id="9"/>
      <w:tr w:rsidR="00642A0C" w:rsidRPr="00642A0C" w14:paraId="587EB7FA" w14:textId="77777777" w:rsidTr="00416EEA">
        <w:tc>
          <w:tcPr>
            <w:tcW w:w="298" w:type="pct"/>
            <w:tcBorders>
              <w:left w:val="single" w:sz="6" w:space="0" w:color="000000"/>
              <w:bottom w:val="single" w:sz="4" w:space="0" w:color="auto"/>
              <w:right w:val="single" w:sz="6" w:space="0" w:color="000000"/>
            </w:tcBorders>
          </w:tcPr>
          <w:p w14:paraId="5D8D5E7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20.</w:t>
            </w:r>
          </w:p>
        </w:tc>
        <w:tc>
          <w:tcPr>
            <w:tcW w:w="702" w:type="pct"/>
            <w:gridSpan w:val="2"/>
            <w:tcBorders>
              <w:left w:val="single" w:sz="6" w:space="0" w:color="000000"/>
              <w:bottom w:val="single" w:sz="4" w:space="0" w:color="auto"/>
              <w:right w:val="single" w:sz="6" w:space="0" w:color="000000"/>
            </w:tcBorders>
          </w:tcPr>
          <w:p w14:paraId="136E1716"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01785347" w14:textId="77777777" w:rsidR="00642A0C" w:rsidRPr="00642A0C" w:rsidRDefault="00642A0C" w:rsidP="00642A0C">
            <w:pPr>
              <w:tabs>
                <w:tab w:val="left" w:pos="26"/>
              </w:tabs>
              <w:ind w:left="-12" w:right="-2" w:firstLine="1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Lūdzam precizēt anotācijas VII sadaļas 1. punktu atbilstoši Instrukcijas 65. punktā noteiktajam, norādot institūcijas, kas nodrošinās projekta izpildi. Informācija par sabiedrības mērķgrupām, uz kurām attiecināms projekta tiesiskais regulējums tiešā un netiešā veidā, t.i., kuru tiesības, pienākumus, finanses vai iespējas projekts ietekmē vai varētu ietekmēt </w:t>
            </w:r>
            <w:proofErr w:type="gramStart"/>
            <w:r w:rsidRPr="00642A0C">
              <w:rPr>
                <w:rFonts w:ascii="Times New Roman" w:eastAsia="Times New Roman" w:hAnsi="Times New Roman" w:cs="Times New Roman"/>
                <w:sz w:val="24"/>
                <w:szCs w:val="24"/>
                <w:lang w:eastAsia="lv-LV"/>
              </w:rPr>
              <w:t>(</w:t>
            </w:r>
            <w:proofErr w:type="gramEnd"/>
            <w:r w:rsidRPr="00642A0C">
              <w:rPr>
                <w:rFonts w:ascii="Times New Roman" w:eastAsia="Times New Roman" w:hAnsi="Times New Roman" w:cs="Times New Roman"/>
                <w:sz w:val="24"/>
                <w:szCs w:val="24"/>
                <w:lang w:eastAsia="lv-LV"/>
              </w:rPr>
              <w:t>ar sabiedrības mērķgrupu saprot jebkuru fizisku vai juridisku personu grupu (tai skaitā valsts un pašvaldību iestādēs nodarbinātos), kuru skar projektā paredzētais regulējums) jānorāda anotācijas II sadaļas 1. punktā (sk. Instrukcijas 20. punktu). Papildus anotācijas VII sadaļas 2. punktu nepieciešams aizpildīt atbilstoši Instrukcijas 66. punktam, t.sk. norādīt šobrīd II sadaļas 2. un 3. punktā minēto informāciju, ka Centram pieaug pienākuma apjoms un tāpēc ir amata vietu pieaugums.</w:t>
            </w:r>
          </w:p>
        </w:tc>
        <w:tc>
          <w:tcPr>
            <w:tcW w:w="654" w:type="pct"/>
            <w:gridSpan w:val="2"/>
            <w:tcBorders>
              <w:left w:val="single" w:sz="6" w:space="0" w:color="000000"/>
              <w:bottom w:val="single" w:sz="4" w:space="0" w:color="auto"/>
              <w:right w:val="single" w:sz="6" w:space="0" w:color="000000"/>
            </w:tcBorders>
          </w:tcPr>
          <w:p w14:paraId="001F8BAF" w14:textId="49D6CDA9" w:rsidR="00642A0C" w:rsidRPr="00642A0C" w:rsidRDefault="005B3E5D" w:rsidP="00642A0C">
            <w:pPr>
              <w:spacing w:after="0" w:line="240" w:lineRule="auto"/>
              <w:ind w:hanging="91"/>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r w:rsidR="00C22202">
              <w:rPr>
                <w:rFonts w:ascii="Times New Roman" w:eastAsia="Times New Roman" w:hAnsi="Times New Roman" w:cs="Times New Roman"/>
                <w:sz w:val="24"/>
                <w:szCs w:val="24"/>
                <w:lang w:eastAsia="lv-LV"/>
              </w:rPr>
              <w:t xml:space="preserve"> </w:t>
            </w:r>
            <w:r w:rsidR="00642A0C" w:rsidRPr="00642A0C">
              <w:rPr>
                <w:rFonts w:ascii="Times New Roman" w:eastAsia="Times New Roman" w:hAnsi="Times New Roman" w:cs="Times New Roman"/>
                <w:sz w:val="24"/>
                <w:szCs w:val="24"/>
                <w:lang w:eastAsia="lv-LV"/>
              </w:rPr>
              <w:t>Attiecīgi precizēta projekta anotācija</w:t>
            </w:r>
          </w:p>
        </w:tc>
        <w:tc>
          <w:tcPr>
            <w:tcW w:w="1231" w:type="pct"/>
            <w:tcBorders>
              <w:top w:val="single" w:sz="4" w:space="0" w:color="auto"/>
              <w:left w:val="single" w:sz="4" w:space="0" w:color="auto"/>
              <w:bottom w:val="single" w:sz="4" w:space="0" w:color="auto"/>
            </w:tcBorders>
          </w:tcPr>
          <w:p w14:paraId="553E7797"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5B3E5D" w:rsidRPr="00642A0C" w14:paraId="36DDADF2" w14:textId="77777777" w:rsidTr="00416EEA">
        <w:tc>
          <w:tcPr>
            <w:tcW w:w="298" w:type="pct"/>
            <w:tcBorders>
              <w:left w:val="single" w:sz="6" w:space="0" w:color="000000"/>
              <w:bottom w:val="single" w:sz="4" w:space="0" w:color="auto"/>
              <w:right w:val="single" w:sz="6" w:space="0" w:color="000000"/>
            </w:tcBorders>
          </w:tcPr>
          <w:p w14:paraId="1A9D4D00" w14:textId="0A72F6E8" w:rsidR="005B3E5D" w:rsidRPr="00642A0C" w:rsidRDefault="005B3E5D" w:rsidP="00642A0C">
            <w:pPr>
              <w:spacing w:after="0" w:line="240" w:lineRule="auto"/>
              <w:ind w:hanging="12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p>
        </w:tc>
        <w:tc>
          <w:tcPr>
            <w:tcW w:w="702" w:type="pct"/>
            <w:gridSpan w:val="2"/>
            <w:tcBorders>
              <w:left w:val="single" w:sz="6" w:space="0" w:color="000000"/>
              <w:bottom w:val="single" w:sz="4" w:space="0" w:color="auto"/>
              <w:right w:val="single" w:sz="6" w:space="0" w:color="000000"/>
            </w:tcBorders>
          </w:tcPr>
          <w:p w14:paraId="1F9FA788" w14:textId="77777777" w:rsidR="005B3E5D" w:rsidRPr="00642A0C" w:rsidRDefault="005B3E5D"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4AEADE87" w14:textId="0860FC12" w:rsidR="005B3E5D" w:rsidRPr="00642A0C" w:rsidRDefault="005B3E5D" w:rsidP="00A30CE1">
            <w:pPr>
              <w:tabs>
                <w:tab w:val="left" w:pos="26"/>
              </w:tabs>
              <w:ind w:right="-2"/>
              <w:jc w:val="both"/>
              <w:rPr>
                <w:rFonts w:ascii="Times New Roman" w:eastAsia="Times New Roman" w:hAnsi="Times New Roman" w:cs="Times New Roman"/>
                <w:sz w:val="24"/>
                <w:szCs w:val="24"/>
                <w:lang w:eastAsia="lv-LV"/>
              </w:rPr>
            </w:pPr>
            <w:r w:rsidRPr="005B3E5D">
              <w:rPr>
                <w:rFonts w:ascii="Times New Roman" w:eastAsia="Times New Roman" w:hAnsi="Times New Roman" w:cs="Times New Roman"/>
                <w:sz w:val="24"/>
                <w:szCs w:val="24"/>
                <w:lang w:eastAsia="lv-LV"/>
              </w:rPr>
              <w:t>Atbilstoši pilnvarojumam Sociālo pakalpojumu un sociālās palīdzības likuma 13.</w:t>
            </w:r>
            <w:r w:rsidRPr="005B3E5D">
              <w:rPr>
                <w:rFonts w:ascii="Times New Roman" w:eastAsia="Times New Roman" w:hAnsi="Times New Roman" w:cs="Times New Roman"/>
                <w:sz w:val="24"/>
                <w:szCs w:val="24"/>
                <w:vertAlign w:val="superscript"/>
                <w:lang w:eastAsia="lv-LV"/>
              </w:rPr>
              <w:t>1</w:t>
            </w:r>
            <w:r w:rsidRPr="005B3E5D">
              <w:rPr>
                <w:rFonts w:ascii="Times New Roman" w:eastAsia="Times New Roman" w:hAnsi="Times New Roman" w:cs="Times New Roman"/>
                <w:sz w:val="24"/>
                <w:szCs w:val="24"/>
                <w:lang w:eastAsia="lv-LV"/>
              </w:rPr>
              <w:t xml:space="preserve"> panta otrajā daļā projekta 1.5. apakšpunktā noteikts, ka šie noteikumi nosaka kārtību, </w:t>
            </w:r>
            <w:r w:rsidRPr="005B3E5D">
              <w:rPr>
                <w:rFonts w:ascii="Times New Roman" w:eastAsia="Times New Roman" w:hAnsi="Times New Roman" w:cs="Times New Roman"/>
                <w:sz w:val="24"/>
                <w:szCs w:val="24"/>
                <w:lang w:eastAsia="lv-LV"/>
              </w:rPr>
              <w:lastRenderedPageBreak/>
              <w:t xml:space="preserve">kādā tehnisko palīglīdzekļu saņēmēji veic vienreizēju iemaksu </w:t>
            </w:r>
            <w:r w:rsidRPr="005B3E5D">
              <w:rPr>
                <w:rFonts w:ascii="Times New Roman" w:eastAsia="Times New Roman" w:hAnsi="Times New Roman" w:cs="Times New Roman"/>
                <w:sz w:val="24"/>
                <w:szCs w:val="24"/>
                <w:u w:val="single"/>
                <w:lang w:eastAsia="lv-LV"/>
              </w:rPr>
              <w:t>vai līdzmaksājumu</w:t>
            </w:r>
            <w:r w:rsidRPr="005B3E5D">
              <w:rPr>
                <w:rFonts w:ascii="Times New Roman" w:eastAsia="Times New Roman" w:hAnsi="Times New Roman" w:cs="Times New Roman"/>
                <w:sz w:val="24"/>
                <w:szCs w:val="24"/>
                <w:lang w:eastAsia="lv-LV"/>
              </w:rPr>
              <w:t xml:space="preserve">, saņemot tehniskos palīglīdzekļus par valsts budžeta līdzekļiem, </w:t>
            </w:r>
            <w:r w:rsidRPr="005B3E5D">
              <w:rPr>
                <w:rFonts w:ascii="Times New Roman" w:eastAsia="Times New Roman" w:hAnsi="Times New Roman" w:cs="Times New Roman"/>
                <w:sz w:val="24"/>
                <w:szCs w:val="24"/>
                <w:u w:val="single"/>
                <w:lang w:eastAsia="lv-LV"/>
              </w:rPr>
              <w:t>un šo maksājumu apmēru</w:t>
            </w:r>
            <w:r w:rsidRPr="005B3E5D">
              <w:rPr>
                <w:rFonts w:ascii="Times New Roman" w:eastAsia="Times New Roman" w:hAnsi="Times New Roman" w:cs="Times New Roman"/>
                <w:sz w:val="24"/>
                <w:szCs w:val="24"/>
                <w:lang w:eastAsia="lv-LV"/>
              </w:rPr>
              <w:t>. Lūdzam sniegt skaidrojumu, kurā projekta punktā ir noteikts veicamā līdzmaksājuma apmērs.</w:t>
            </w:r>
          </w:p>
        </w:tc>
        <w:tc>
          <w:tcPr>
            <w:tcW w:w="654" w:type="pct"/>
            <w:gridSpan w:val="2"/>
            <w:tcBorders>
              <w:left w:val="single" w:sz="6" w:space="0" w:color="000000"/>
              <w:bottom w:val="single" w:sz="4" w:space="0" w:color="auto"/>
              <w:right w:val="single" w:sz="6" w:space="0" w:color="000000"/>
            </w:tcBorders>
          </w:tcPr>
          <w:p w14:paraId="2F67BDE1" w14:textId="6047F43C" w:rsidR="005B3E5D" w:rsidRPr="00642A0C" w:rsidRDefault="005B3E5D" w:rsidP="00642A0C">
            <w:pPr>
              <w:spacing w:after="0" w:line="240" w:lineRule="auto"/>
              <w:ind w:hanging="91"/>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 xml:space="preserve">Ņemts vērā. </w:t>
            </w:r>
            <w:r w:rsidRPr="005B3E5D">
              <w:rPr>
                <w:rFonts w:ascii="Times New Roman" w:eastAsia="Times New Roman" w:hAnsi="Times New Roman" w:cs="Times New Roman"/>
                <w:sz w:val="24"/>
                <w:szCs w:val="24"/>
                <w:lang w:eastAsia="lv-LV"/>
              </w:rPr>
              <w:t xml:space="preserve">Attiecīgi precizēta </w:t>
            </w:r>
            <w:r w:rsidRPr="005B3E5D">
              <w:rPr>
                <w:rFonts w:ascii="Times New Roman" w:eastAsia="Times New Roman" w:hAnsi="Times New Roman" w:cs="Times New Roman"/>
                <w:sz w:val="24"/>
                <w:szCs w:val="24"/>
                <w:lang w:eastAsia="lv-LV"/>
              </w:rPr>
              <w:lastRenderedPageBreak/>
              <w:t>projekta anotācija</w:t>
            </w:r>
          </w:p>
        </w:tc>
        <w:tc>
          <w:tcPr>
            <w:tcW w:w="1231" w:type="pct"/>
            <w:tcBorders>
              <w:top w:val="single" w:sz="4" w:space="0" w:color="auto"/>
              <w:left w:val="single" w:sz="4" w:space="0" w:color="auto"/>
              <w:bottom w:val="single" w:sz="4" w:space="0" w:color="auto"/>
            </w:tcBorders>
          </w:tcPr>
          <w:p w14:paraId="39EC3C9A" w14:textId="77777777" w:rsidR="005B3E5D" w:rsidRPr="00642A0C" w:rsidRDefault="005B3E5D" w:rsidP="00642A0C">
            <w:pPr>
              <w:spacing w:after="0" w:line="240" w:lineRule="auto"/>
              <w:jc w:val="both"/>
              <w:rPr>
                <w:rFonts w:ascii="Times New Roman" w:eastAsia="Times New Roman" w:hAnsi="Times New Roman" w:cs="Times New Roman"/>
                <w:sz w:val="24"/>
                <w:szCs w:val="24"/>
                <w:lang w:eastAsia="lv-LV"/>
              </w:rPr>
            </w:pPr>
          </w:p>
        </w:tc>
      </w:tr>
      <w:tr w:rsidR="00A30CE1" w:rsidRPr="00642A0C" w14:paraId="1FE49312" w14:textId="77777777" w:rsidTr="00416EEA">
        <w:tc>
          <w:tcPr>
            <w:tcW w:w="298" w:type="pct"/>
            <w:tcBorders>
              <w:left w:val="single" w:sz="6" w:space="0" w:color="000000"/>
              <w:bottom w:val="single" w:sz="4" w:space="0" w:color="auto"/>
              <w:right w:val="single" w:sz="6" w:space="0" w:color="000000"/>
            </w:tcBorders>
          </w:tcPr>
          <w:p w14:paraId="18477A15" w14:textId="263AC2B7" w:rsidR="00A30CE1" w:rsidRDefault="00A30CE1" w:rsidP="00642A0C">
            <w:pPr>
              <w:spacing w:after="0" w:line="240" w:lineRule="auto"/>
              <w:ind w:hanging="12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22.</w:t>
            </w:r>
          </w:p>
        </w:tc>
        <w:tc>
          <w:tcPr>
            <w:tcW w:w="702" w:type="pct"/>
            <w:gridSpan w:val="2"/>
            <w:tcBorders>
              <w:left w:val="single" w:sz="6" w:space="0" w:color="000000"/>
              <w:bottom w:val="single" w:sz="4" w:space="0" w:color="auto"/>
              <w:right w:val="single" w:sz="6" w:space="0" w:color="000000"/>
            </w:tcBorders>
          </w:tcPr>
          <w:p w14:paraId="092347CE" w14:textId="77777777" w:rsidR="00A30CE1" w:rsidRPr="00642A0C" w:rsidRDefault="00A30CE1"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29866AF3" w14:textId="025403FC" w:rsidR="00A30CE1" w:rsidRPr="005B3E5D" w:rsidRDefault="00A30CE1" w:rsidP="00A30CE1">
            <w:pPr>
              <w:tabs>
                <w:tab w:val="left" w:pos="26"/>
              </w:tabs>
              <w:ind w:right="-2"/>
              <w:jc w:val="both"/>
              <w:rPr>
                <w:rFonts w:ascii="Times New Roman" w:eastAsia="Times New Roman" w:hAnsi="Times New Roman" w:cs="Times New Roman"/>
                <w:sz w:val="24"/>
                <w:szCs w:val="24"/>
                <w:lang w:eastAsia="lv-LV"/>
              </w:rPr>
            </w:pPr>
            <w:r w:rsidRPr="00A30CE1">
              <w:rPr>
                <w:rFonts w:ascii="Times New Roman" w:eastAsia="Times New Roman" w:hAnsi="Times New Roman" w:cs="Times New Roman"/>
                <w:sz w:val="24"/>
                <w:szCs w:val="24"/>
                <w:lang w:eastAsia="lv-LV"/>
              </w:rPr>
              <w:t>No projekta 4. punkta izriet, ka persona var vērsties tehniskā palīglīdzekļa saņemšanai tikai personīgi vai ar likumiskā pārstāvja starpniecību. Tādējādi tiek faktiski ierobežotas Administratīvā procesa likuma 35. pantā paredzētās tiesības personai vērsties iestādē ar pārstāvja starpniecību. Ievērojot minēto, ierosinām precizēt projekta 4., kā arī 5. punktu, neatrunājot tajā pārstāvību, jo pārstāvības noformēšanas kārtība ir atrunāta Administratīvā procesa likuma 38. pantā.</w:t>
            </w:r>
          </w:p>
        </w:tc>
        <w:tc>
          <w:tcPr>
            <w:tcW w:w="654" w:type="pct"/>
            <w:gridSpan w:val="2"/>
            <w:tcBorders>
              <w:left w:val="single" w:sz="6" w:space="0" w:color="000000"/>
              <w:bottom w:val="single" w:sz="4" w:space="0" w:color="auto"/>
              <w:right w:val="single" w:sz="6" w:space="0" w:color="000000"/>
            </w:tcBorders>
          </w:tcPr>
          <w:p w14:paraId="24C1C033" w14:textId="6ABE13AC" w:rsidR="00A30CE1" w:rsidRDefault="00A30CE1" w:rsidP="00642A0C">
            <w:pPr>
              <w:spacing w:after="0" w:line="240" w:lineRule="auto"/>
              <w:ind w:hanging="91"/>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 Precizēts projekta 4.un 5.punkts.</w:t>
            </w:r>
          </w:p>
        </w:tc>
        <w:tc>
          <w:tcPr>
            <w:tcW w:w="1231" w:type="pct"/>
            <w:tcBorders>
              <w:top w:val="single" w:sz="4" w:space="0" w:color="auto"/>
              <w:left w:val="single" w:sz="4" w:space="0" w:color="auto"/>
              <w:bottom w:val="single" w:sz="4" w:space="0" w:color="auto"/>
            </w:tcBorders>
          </w:tcPr>
          <w:p w14:paraId="2F306CD0" w14:textId="77777777" w:rsidR="00C22202" w:rsidRPr="00C22202" w:rsidRDefault="00C22202" w:rsidP="00C22202">
            <w:pPr>
              <w:spacing w:after="0" w:line="240" w:lineRule="auto"/>
              <w:jc w:val="both"/>
              <w:rPr>
                <w:rFonts w:ascii="Times New Roman" w:eastAsia="Times New Roman" w:hAnsi="Times New Roman" w:cs="Times New Roman"/>
                <w:bCs/>
                <w:sz w:val="24"/>
                <w:szCs w:val="24"/>
                <w:lang w:eastAsia="lv-LV"/>
              </w:rPr>
            </w:pPr>
            <w:r w:rsidRPr="00C22202">
              <w:rPr>
                <w:rFonts w:ascii="Times New Roman" w:eastAsia="Times New Roman" w:hAnsi="Times New Roman" w:cs="Times New Roman"/>
                <w:sz w:val="24"/>
                <w:szCs w:val="24"/>
                <w:lang w:eastAsia="lv-LV"/>
              </w:rPr>
              <w:t>4. Lai pieteiktos šo noteikumu </w:t>
            </w:r>
            <w:hyperlink r:id="rId9" w:anchor="piel2" w:history="1">
              <w:r w:rsidRPr="00C22202">
                <w:rPr>
                  <w:rStyle w:val="Hyperlink"/>
                  <w:rFonts w:ascii="Times New Roman" w:eastAsia="Times New Roman" w:hAnsi="Times New Roman" w:cs="Times New Roman"/>
                  <w:sz w:val="24"/>
                  <w:szCs w:val="24"/>
                  <w:lang w:eastAsia="lv-LV"/>
                </w:rPr>
                <w:t>2.pielikumā</w:t>
              </w:r>
            </w:hyperlink>
            <w:r w:rsidRPr="00C22202">
              <w:rPr>
                <w:rFonts w:ascii="Times New Roman" w:eastAsia="Times New Roman" w:hAnsi="Times New Roman" w:cs="Times New Roman"/>
                <w:sz w:val="24"/>
                <w:szCs w:val="24"/>
                <w:lang w:eastAsia="lv-LV"/>
              </w:rPr>
              <w:t xml:space="preserve"> minētā tehniskā palīglīdzekļa saņemšanai, persona centrā iesniedz, nosūta elektroniski atbilstoši normatīvajiem aktiem par elektronisko dokumentu noformēšanu vai pa pastu, </w:t>
            </w:r>
            <w:r w:rsidRPr="00C22202">
              <w:rPr>
                <w:rFonts w:ascii="Times New Roman" w:eastAsia="Times New Roman" w:hAnsi="Times New Roman" w:cs="Times New Roman"/>
                <w:bCs/>
                <w:sz w:val="24"/>
                <w:szCs w:val="24"/>
                <w:lang w:eastAsia="lv-LV"/>
              </w:rPr>
              <w:t>iesniegumu tehniskā palīglīdzekļa saņemšanai, kurā norāda:</w:t>
            </w:r>
          </w:p>
          <w:p w14:paraId="6FCB44D8"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bookmarkStart w:id="10" w:name="_Hlk88744631"/>
            <w:r w:rsidRPr="00C22202">
              <w:rPr>
                <w:rFonts w:ascii="Times New Roman" w:eastAsia="Times New Roman" w:hAnsi="Times New Roman" w:cs="Times New Roman"/>
                <w:sz w:val="24"/>
                <w:szCs w:val="24"/>
                <w:lang w:eastAsia="lv-LV"/>
              </w:rPr>
              <w:t>4.1. vārdu, uzvārdu, personas kodu, dzīvesvietas adresi, ja tā atšķiras no deklarētās dzīvesvietas adreses, tālruņa numuru, oficiālo elektronisko adresi (ja ir), e-pasta adresi (ja ir) un invaliditāti (ja ir);</w:t>
            </w:r>
          </w:p>
          <w:p w14:paraId="641D1824"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4.2. nepieciešamo tehnisko palīglīdzekli, tā veidu un izmantošanas mērķi;</w:t>
            </w:r>
          </w:p>
          <w:p w14:paraId="4B33F8B7"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4.3. ja zināms, ka tehnisko palīglīdzekli saņems cita persona, šīs personas vārdu, uzvārdu un personas kodu;</w:t>
            </w:r>
          </w:p>
          <w:p w14:paraId="23D963F1"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 xml:space="preserve">4.4. ja iesniegumu iesniedz personas pārstāvis, pārstāvības </w:t>
            </w:r>
            <w:r w:rsidRPr="00C22202">
              <w:rPr>
                <w:rFonts w:ascii="Times New Roman" w:eastAsia="Times New Roman" w:hAnsi="Times New Roman" w:cs="Times New Roman"/>
                <w:sz w:val="24"/>
                <w:szCs w:val="24"/>
                <w:lang w:eastAsia="lv-LV"/>
              </w:rPr>
              <w:lastRenderedPageBreak/>
              <w:t>veidu, pārstāvja personas datus (vārdu, uzvārdu, personas kodu, dzīvesvietas adresi, tālruņa numuru vai elektroniskā pasta adresi);</w:t>
            </w:r>
          </w:p>
          <w:bookmarkEnd w:id="10"/>
          <w:p w14:paraId="65DBD7C2"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4.5. informāciju par vēlamo saziņas veidu ar centru (ierodoties personīgi centrā, nosūtot informāciju pa pastu, vai elektroniski, ja persona vai tās pārstāvis izmanto oficiālo elektronisko adresi).</w:t>
            </w:r>
          </w:p>
          <w:p w14:paraId="3DF12B0F"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p>
          <w:p w14:paraId="680DA268"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bookmarkStart w:id="11" w:name="p-779576"/>
            <w:bookmarkEnd w:id="11"/>
            <w:r w:rsidRPr="00C22202">
              <w:rPr>
                <w:rFonts w:ascii="Times New Roman" w:eastAsia="Times New Roman" w:hAnsi="Times New Roman" w:cs="Times New Roman"/>
                <w:sz w:val="24"/>
                <w:szCs w:val="24"/>
                <w:lang w:eastAsia="lv-LV"/>
              </w:rPr>
              <w:t>5. Persona papildus šo noteikumu 4. punktā minētajai informācijai pievieno:</w:t>
            </w:r>
          </w:p>
          <w:p w14:paraId="6E1C6651" w14:textId="77777777" w:rsidR="00C22202" w:rsidRPr="00C22202" w:rsidRDefault="00C22202" w:rsidP="00C22202">
            <w:pPr>
              <w:spacing w:after="0" w:line="240" w:lineRule="auto"/>
              <w:jc w:val="both"/>
              <w:rPr>
                <w:rFonts w:ascii="Times New Roman" w:eastAsia="Times New Roman" w:hAnsi="Times New Roman" w:cs="Times New Roman"/>
                <w:b/>
                <w:bCs/>
                <w:sz w:val="24"/>
                <w:szCs w:val="24"/>
                <w:lang w:eastAsia="lv-LV"/>
              </w:rPr>
            </w:pPr>
            <w:r w:rsidRPr="00C22202">
              <w:rPr>
                <w:rFonts w:ascii="Times New Roman" w:eastAsia="Times New Roman" w:hAnsi="Times New Roman" w:cs="Times New Roman"/>
                <w:sz w:val="24"/>
                <w:szCs w:val="24"/>
                <w:lang w:eastAsia="lv-LV"/>
              </w:rPr>
              <w:t xml:space="preserve">5.1. ārstējošā ārsta vai ergoterapeita atzinuma tehniskā palīglīdzekļa saņemšanai oriģinālu (veidlapa “Atzinums tehniskā palīglīdzekļa saņemšanai”) atbilstoši normatīvajiem aktiem par medicīnisko dokumentu lietvedības kārtību, izņemot, ja persona piesakās šo noteikumu 2.pielikuma 3. un 4. punktā minētā tehniskā palīglīdzekļa saņemšanai. Atzinums tehniskā palīglīdzekļa saņemšanai ir </w:t>
            </w:r>
            <w:proofErr w:type="gramStart"/>
            <w:r w:rsidRPr="00C22202">
              <w:rPr>
                <w:rFonts w:ascii="Times New Roman" w:eastAsia="Times New Roman" w:hAnsi="Times New Roman" w:cs="Times New Roman"/>
                <w:sz w:val="24"/>
                <w:szCs w:val="24"/>
                <w:lang w:eastAsia="lv-LV"/>
              </w:rPr>
              <w:t>derīgs sešus mēnešus no tā sagatavošanas datuma</w:t>
            </w:r>
            <w:proofErr w:type="gramEnd"/>
            <w:r w:rsidRPr="00C22202">
              <w:rPr>
                <w:rFonts w:ascii="Times New Roman" w:eastAsia="Times New Roman" w:hAnsi="Times New Roman" w:cs="Times New Roman"/>
                <w:sz w:val="24"/>
                <w:szCs w:val="24"/>
                <w:lang w:eastAsia="lv-LV"/>
              </w:rPr>
              <w:t xml:space="preserve">; </w:t>
            </w:r>
          </w:p>
          <w:p w14:paraId="528E18E7"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lastRenderedPageBreak/>
              <w:t xml:space="preserve">5.2. ārstniecības personas novērtējumu pēc </w:t>
            </w:r>
            <w:proofErr w:type="spellStart"/>
            <w:r w:rsidRPr="00C22202">
              <w:rPr>
                <w:rFonts w:ascii="Times New Roman" w:eastAsia="Times New Roman" w:hAnsi="Times New Roman" w:cs="Times New Roman"/>
                <w:i/>
                <w:sz w:val="24"/>
                <w:szCs w:val="24"/>
                <w:lang w:eastAsia="lv-LV"/>
              </w:rPr>
              <w:t>Braden</w:t>
            </w:r>
            <w:proofErr w:type="spellEnd"/>
            <w:r w:rsidRPr="00C22202">
              <w:rPr>
                <w:rFonts w:ascii="Times New Roman" w:eastAsia="Times New Roman" w:hAnsi="Times New Roman" w:cs="Times New Roman"/>
                <w:sz w:val="24"/>
                <w:szCs w:val="24"/>
                <w:lang w:eastAsia="lv-LV"/>
              </w:rPr>
              <w:t xml:space="preserve"> skalas oriģinālu ja persona piesakās šo noteikumu 2. pielikuma 6., 212. un 214.punktā minētā tehniskā palīglīdzekļa saņemšanai;</w:t>
            </w:r>
          </w:p>
          <w:p w14:paraId="305E29EA"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5.3. izmeklējuma, kurš veikts ar validētām metodēm (</w:t>
            </w:r>
            <w:proofErr w:type="spellStart"/>
            <w:r w:rsidRPr="00C22202">
              <w:rPr>
                <w:rFonts w:ascii="Times New Roman" w:eastAsia="Times New Roman" w:hAnsi="Times New Roman" w:cs="Times New Roman"/>
                <w:sz w:val="24"/>
                <w:szCs w:val="24"/>
                <w:lang w:eastAsia="lv-LV"/>
              </w:rPr>
              <w:t>polisomnogrāfija</w:t>
            </w:r>
            <w:proofErr w:type="spellEnd"/>
            <w:r w:rsidRPr="00C22202">
              <w:rPr>
                <w:rFonts w:ascii="Times New Roman" w:eastAsia="Times New Roman" w:hAnsi="Times New Roman" w:cs="Times New Roman"/>
                <w:sz w:val="24"/>
                <w:szCs w:val="24"/>
                <w:lang w:eastAsia="lv-LV"/>
              </w:rPr>
              <w:t xml:space="preserve">, poligrāfija), rezultātu lapu (kopiju), kurā norādīts </w:t>
            </w:r>
            <w:proofErr w:type="spellStart"/>
            <w:r w:rsidRPr="00C22202">
              <w:rPr>
                <w:rFonts w:ascii="Times New Roman" w:eastAsia="Times New Roman" w:hAnsi="Times New Roman" w:cs="Times New Roman"/>
                <w:sz w:val="24"/>
                <w:szCs w:val="24"/>
                <w:lang w:eastAsia="lv-LV"/>
              </w:rPr>
              <w:t>apnojas</w:t>
            </w:r>
            <w:proofErr w:type="spellEnd"/>
            <w:r w:rsidRPr="00C22202">
              <w:rPr>
                <w:rFonts w:ascii="Times New Roman" w:eastAsia="Times New Roman" w:hAnsi="Times New Roman" w:cs="Times New Roman"/>
                <w:sz w:val="24"/>
                <w:szCs w:val="24"/>
                <w:lang w:eastAsia="lv-LV"/>
              </w:rPr>
              <w:t xml:space="preserve"> - </w:t>
            </w:r>
            <w:proofErr w:type="spellStart"/>
            <w:r w:rsidRPr="00C22202">
              <w:rPr>
                <w:rFonts w:ascii="Times New Roman" w:eastAsia="Times New Roman" w:hAnsi="Times New Roman" w:cs="Times New Roman"/>
                <w:sz w:val="24"/>
                <w:szCs w:val="24"/>
                <w:lang w:eastAsia="lv-LV"/>
              </w:rPr>
              <w:t>hipapnojas</w:t>
            </w:r>
            <w:proofErr w:type="spellEnd"/>
            <w:r w:rsidRPr="00C22202">
              <w:rPr>
                <w:rFonts w:ascii="Times New Roman" w:eastAsia="Times New Roman" w:hAnsi="Times New Roman" w:cs="Times New Roman"/>
                <w:sz w:val="24"/>
                <w:szCs w:val="24"/>
                <w:lang w:eastAsia="lv-LV"/>
              </w:rPr>
              <w:t xml:space="preserve"> indekss (AHI), ja persona piesakās šo noteikumu </w:t>
            </w:r>
            <w:hyperlink r:id="rId10" w:anchor="piel1" w:history="1">
              <w:r w:rsidRPr="00C22202">
                <w:rPr>
                  <w:rStyle w:val="Hyperlink"/>
                  <w:rFonts w:ascii="Times New Roman" w:eastAsia="Times New Roman" w:hAnsi="Times New Roman" w:cs="Times New Roman"/>
                  <w:sz w:val="24"/>
                  <w:szCs w:val="24"/>
                  <w:lang w:eastAsia="lv-LV"/>
                </w:rPr>
                <w:t>2.pielikuma</w:t>
              </w:r>
            </w:hyperlink>
            <w:r w:rsidRPr="00C22202">
              <w:rPr>
                <w:rFonts w:ascii="Times New Roman" w:eastAsia="Times New Roman" w:hAnsi="Times New Roman" w:cs="Times New Roman"/>
                <w:sz w:val="24"/>
                <w:szCs w:val="24"/>
                <w:lang w:eastAsia="lv-LV"/>
              </w:rPr>
              <w:t xml:space="preserve"> 1. un 2. punktā minētā tehniskā palīglīdzekļa saņemšanai;</w:t>
            </w:r>
          </w:p>
          <w:p w14:paraId="277AC13D"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 xml:space="preserve">5.4. </w:t>
            </w:r>
            <w:proofErr w:type="spellStart"/>
            <w:r w:rsidRPr="00C22202">
              <w:rPr>
                <w:rFonts w:ascii="Times New Roman" w:eastAsia="Times New Roman" w:hAnsi="Times New Roman" w:cs="Times New Roman"/>
                <w:sz w:val="24"/>
                <w:szCs w:val="24"/>
                <w:lang w:eastAsia="lv-LV"/>
              </w:rPr>
              <w:t>pneimonologa</w:t>
            </w:r>
            <w:proofErr w:type="spellEnd"/>
            <w:r w:rsidRPr="00C22202">
              <w:rPr>
                <w:rFonts w:ascii="Times New Roman" w:eastAsia="Times New Roman" w:hAnsi="Times New Roman" w:cs="Times New Roman"/>
                <w:sz w:val="24"/>
                <w:szCs w:val="24"/>
                <w:lang w:eastAsia="lv-LV"/>
              </w:rPr>
              <w:t xml:space="preserve"> vai kardiologa atzinumu, ja persona piesakās šo noteikumu </w:t>
            </w:r>
            <w:hyperlink r:id="rId11" w:anchor="piel1" w:history="1">
              <w:r w:rsidRPr="00C22202">
                <w:rPr>
                  <w:rStyle w:val="Hyperlink"/>
                  <w:rFonts w:ascii="Times New Roman" w:eastAsia="Times New Roman" w:hAnsi="Times New Roman" w:cs="Times New Roman"/>
                  <w:sz w:val="24"/>
                  <w:szCs w:val="24"/>
                  <w:lang w:eastAsia="lv-LV"/>
                </w:rPr>
                <w:t>2.pielikuma</w:t>
              </w:r>
            </w:hyperlink>
            <w:r w:rsidRPr="00C22202">
              <w:rPr>
                <w:rFonts w:ascii="Times New Roman" w:eastAsia="Times New Roman" w:hAnsi="Times New Roman" w:cs="Times New Roman"/>
                <w:sz w:val="24"/>
                <w:szCs w:val="24"/>
                <w:lang w:eastAsia="lv-LV"/>
              </w:rPr>
              <w:t xml:space="preserve"> 3. un 4. punktā minētā tehniskā palīglīdzekļa saņemšanai; </w:t>
            </w:r>
          </w:p>
          <w:p w14:paraId="2B5402B9"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 xml:space="preserve">5.5. Latvijas </w:t>
            </w:r>
            <w:proofErr w:type="spellStart"/>
            <w:r w:rsidRPr="00C22202">
              <w:rPr>
                <w:rFonts w:ascii="Times New Roman" w:eastAsia="Times New Roman" w:hAnsi="Times New Roman" w:cs="Times New Roman"/>
                <w:sz w:val="24"/>
                <w:szCs w:val="24"/>
                <w:lang w:eastAsia="lv-LV"/>
              </w:rPr>
              <w:t>Paralimpiskās</w:t>
            </w:r>
            <w:proofErr w:type="spellEnd"/>
            <w:r w:rsidRPr="00C22202">
              <w:rPr>
                <w:rFonts w:ascii="Times New Roman" w:eastAsia="Times New Roman" w:hAnsi="Times New Roman" w:cs="Times New Roman"/>
                <w:sz w:val="24"/>
                <w:szCs w:val="24"/>
                <w:lang w:eastAsia="lv-LV"/>
              </w:rPr>
              <w:t xml:space="preserve"> komitejas apliecinājumu, ja persona piesakās šo noteikumu </w:t>
            </w:r>
            <w:hyperlink r:id="rId12" w:anchor="piel1" w:history="1">
              <w:r w:rsidRPr="00C22202">
                <w:rPr>
                  <w:rStyle w:val="Hyperlink"/>
                  <w:rFonts w:ascii="Times New Roman" w:eastAsia="Times New Roman" w:hAnsi="Times New Roman" w:cs="Times New Roman"/>
                  <w:sz w:val="24"/>
                  <w:szCs w:val="24"/>
                  <w:lang w:eastAsia="lv-LV"/>
                </w:rPr>
                <w:t>2.pielikuma</w:t>
              </w:r>
            </w:hyperlink>
            <w:r w:rsidRPr="00C22202">
              <w:rPr>
                <w:rFonts w:ascii="Times New Roman" w:eastAsia="Times New Roman" w:hAnsi="Times New Roman" w:cs="Times New Roman"/>
                <w:sz w:val="24"/>
                <w:szCs w:val="24"/>
                <w:lang w:eastAsia="lv-LV"/>
              </w:rPr>
              <w:t xml:space="preserve"> 133., 143 un 193. punktā minētā tehniskā palīglīdzekļa saņemšanai;</w:t>
            </w:r>
          </w:p>
          <w:p w14:paraId="50F94A93"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5.6. pārstāvības tiesības apliecinoša dokumenta kopiju:</w:t>
            </w:r>
          </w:p>
          <w:p w14:paraId="06AEBB4E"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 xml:space="preserve">5.6.1.ja bērnam vai pilngadīgai personai, kuras rīcībspēju ierobežojusi tiesa, tehnisko palīglīdzekli pieprasa likumiskais </w:t>
            </w:r>
            <w:r w:rsidRPr="00C22202">
              <w:rPr>
                <w:rFonts w:ascii="Times New Roman" w:eastAsia="Times New Roman" w:hAnsi="Times New Roman" w:cs="Times New Roman"/>
                <w:sz w:val="24"/>
                <w:szCs w:val="24"/>
                <w:lang w:eastAsia="lv-LV"/>
              </w:rPr>
              <w:lastRenderedPageBreak/>
              <w:t>pārstāvis un par pārstāvību nav iespējams pārliecināties Pilsonības un migrācijas lietu pārvaldes Fizisko personu reģistrā;</w:t>
            </w:r>
          </w:p>
          <w:p w14:paraId="785440E7" w14:textId="77777777" w:rsidR="00C22202" w:rsidRPr="00C22202" w:rsidRDefault="00C22202" w:rsidP="00C22202">
            <w:pPr>
              <w:spacing w:after="0" w:line="240" w:lineRule="auto"/>
              <w:jc w:val="both"/>
              <w:rPr>
                <w:rFonts w:ascii="Times New Roman" w:eastAsia="Times New Roman" w:hAnsi="Times New Roman" w:cs="Times New Roman"/>
                <w:sz w:val="24"/>
                <w:szCs w:val="24"/>
                <w:lang w:eastAsia="lv-LV"/>
              </w:rPr>
            </w:pPr>
            <w:r w:rsidRPr="00C22202">
              <w:rPr>
                <w:rFonts w:ascii="Times New Roman" w:eastAsia="Times New Roman" w:hAnsi="Times New Roman" w:cs="Times New Roman"/>
                <w:sz w:val="24"/>
                <w:szCs w:val="24"/>
                <w:lang w:eastAsia="lv-LV"/>
              </w:rPr>
              <w:t>5.6.2. ja tehnisko palīglīdzekli pilngadīgai personai pieprasījis tās pilnvarots pārstāvis.</w:t>
            </w:r>
          </w:p>
          <w:p w14:paraId="37F728CA" w14:textId="77777777" w:rsidR="00A30CE1" w:rsidRPr="00642A0C" w:rsidRDefault="00A30CE1" w:rsidP="00642A0C">
            <w:pPr>
              <w:spacing w:after="0" w:line="240" w:lineRule="auto"/>
              <w:jc w:val="both"/>
              <w:rPr>
                <w:rFonts w:ascii="Times New Roman" w:eastAsia="Times New Roman" w:hAnsi="Times New Roman" w:cs="Times New Roman"/>
                <w:sz w:val="24"/>
                <w:szCs w:val="24"/>
                <w:lang w:eastAsia="lv-LV"/>
              </w:rPr>
            </w:pPr>
          </w:p>
        </w:tc>
      </w:tr>
      <w:tr w:rsidR="005B3E5D" w:rsidRPr="00642A0C" w14:paraId="7FD74E0F" w14:textId="77777777" w:rsidTr="00416EEA">
        <w:tc>
          <w:tcPr>
            <w:tcW w:w="298" w:type="pct"/>
            <w:tcBorders>
              <w:left w:val="single" w:sz="6" w:space="0" w:color="000000"/>
              <w:bottom w:val="single" w:sz="4" w:space="0" w:color="auto"/>
              <w:right w:val="single" w:sz="6" w:space="0" w:color="000000"/>
            </w:tcBorders>
          </w:tcPr>
          <w:p w14:paraId="2654EDC1" w14:textId="591F4694" w:rsidR="005B3E5D" w:rsidRDefault="00A30CE1" w:rsidP="00642A0C">
            <w:pPr>
              <w:spacing w:after="0" w:line="240" w:lineRule="auto"/>
              <w:ind w:hanging="12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23.</w:t>
            </w:r>
          </w:p>
        </w:tc>
        <w:tc>
          <w:tcPr>
            <w:tcW w:w="702" w:type="pct"/>
            <w:gridSpan w:val="2"/>
            <w:tcBorders>
              <w:left w:val="single" w:sz="6" w:space="0" w:color="000000"/>
              <w:bottom w:val="single" w:sz="4" w:space="0" w:color="auto"/>
              <w:right w:val="single" w:sz="6" w:space="0" w:color="000000"/>
            </w:tcBorders>
          </w:tcPr>
          <w:p w14:paraId="2331CA46" w14:textId="77777777" w:rsidR="005B3E5D" w:rsidRPr="00642A0C" w:rsidRDefault="005B3E5D"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4829AC02" w14:textId="0433FC34" w:rsidR="005B3E5D" w:rsidRPr="005B3E5D" w:rsidRDefault="00A30CE1" w:rsidP="00A30CE1">
            <w:pPr>
              <w:tabs>
                <w:tab w:val="left" w:pos="26"/>
              </w:tabs>
              <w:ind w:right="-2"/>
              <w:jc w:val="both"/>
              <w:rPr>
                <w:rFonts w:ascii="Times New Roman" w:eastAsia="Times New Roman" w:hAnsi="Times New Roman" w:cs="Times New Roman"/>
                <w:sz w:val="24"/>
                <w:szCs w:val="24"/>
                <w:lang w:eastAsia="lv-LV"/>
              </w:rPr>
            </w:pPr>
            <w:r w:rsidRPr="00A30CE1">
              <w:rPr>
                <w:rFonts w:ascii="Times New Roman" w:eastAsia="Times New Roman" w:hAnsi="Times New Roman" w:cs="Times New Roman"/>
                <w:sz w:val="24"/>
                <w:szCs w:val="24"/>
                <w:lang w:eastAsia="lv-LV"/>
              </w:rPr>
              <w:t>Lūdzam korekti aizpildīt projekta anotācijas V sadaļas 1. tabulas 1. punktu, ņemot vērā, ka Ministru kabineta 2009. gada 15. decembra noteikumi Nr. 1474 "Tehnisko palīglīdzekļu noteikumi" ar šā projekta spēkā stāšanos zaudēs spēku. Turklāt no sniegtās informācijas nav saprotams, vai papildus šim projektam tiks virzīti arī grozījumi Ministru kabineta 2011. gada 6. decembra noteikumos Nr. 940 "Noteikumi par veselības pārbaudēm transportlīdzekļu vadītājiem un personām, kuras vēlas iegūt transportlīdzekļu vadītāju kvalifikāciju, kā arī par pirmstermiņa veselības pārbaudes izdevumu segšanas kārtību".</w:t>
            </w:r>
          </w:p>
        </w:tc>
        <w:tc>
          <w:tcPr>
            <w:tcW w:w="654" w:type="pct"/>
            <w:gridSpan w:val="2"/>
            <w:tcBorders>
              <w:left w:val="single" w:sz="6" w:space="0" w:color="000000"/>
              <w:bottom w:val="single" w:sz="4" w:space="0" w:color="auto"/>
              <w:right w:val="single" w:sz="6" w:space="0" w:color="000000"/>
            </w:tcBorders>
          </w:tcPr>
          <w:p w14:paraId="01B894A2" w14:textId="3AFEC7EC" w:rsidR="005B3E5D" w:rsidRPr="00642A0C" w:rsidRDefault="00A30CE1" w:rsidP="00642A0C">
            <w:pPr>
              <w:spacing w:after="0" w:line="240" w:lineRule="auto"/>
              <w:ind w:hanging="91"/>
              <w:jc w:val="center"/>
              <w:rPr>
                <w:rFonts w:ascii="Times New Roman" w:eastAsia="Times New Roman" w:hAnsi="Times New Roman" w:cs="Times New Roman"/>
                <w:sz w:val="24"/>
                <w:szCs w:val="24"/>
                <w:lang w:eastAsia="lv-LV"/>
              </w:rPr>
            </w:pPr>
            <w:r w:rsidRPr="00A30CE1">
              <w:rPr>
                <w:rFonts w:ascii="Times New Roman" w:eastAsia="Times New Roman" w:hAnsi="Times New Roman" w:cs="Times New Roman"/>
                <w:sz w:val="24"/>
                <w:szCs w:val="24"/>
                <w:lang w:eastAsia="lv-LV"/>
              </w:rPr>
              <w:t>Ņemts vērā. Attiecīgi precizēta projekta anotācija</w:t>
            </w:r>
          </w:p>
        </w:tc>
        <w:tc>
          <w:tcPr>
            <w:tcW w:w="1231" w:type="pct"/>
            <w:tcBorders>
              <w:top w:val="single" w:sz="4" w:space="0" w:color="auto"/>
              <w:left w:val="single" w:sz="4" w:space="0" w:color="auto"/>
              <w:bottom w:val="single" w:sz="4" w:space="0" w:color="auto"/>
            </w:tcBorders>
          </w:tcPr>
          <w:p w14:paraId="212ABE68" w14:textId="77777777" w:rsidR="005B3E5D" w:rsidRPr="00642A0C" w:rsidRDefault="005B3E5D"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3C051EF6" w14:textId="77777777" w:rsidTr="00416EEA">
        <w:tc>
          <w:tcPr>
            <w:tcW w:w="298" w:type="pct"/>
            <w:tcBorders>
              <w:left w:val="single" w:sz="6" w:space="0" w:color="000000"/>
              <w:bottom w:val="single" w:sz="4" w:space="0" w:color="auto"/>
              <w:right w:val="single" w:sz="6" w:space="0" w:color="000000"/>
            </w:tcBorders>
          </w:tcPr>
          <w:p w14:paraId="1064D74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07A37006"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240D569F" w14:textId="77777777" w:rsidR="00642A0C" w:rsidRPr="00642A0C" w:rsidRDefault="00642A0C" w:rsidP="00642A0C">
            <w:pPr>
              <w:tabs>
                <w:tab w:val="left" w:pos="993"/>
              </w:tabs>
              <w:suppressAutoHyphens/>
              <w:spacing w:after="0" w:line="240" w:lineRule="auto"/>
              <w:ind w:right="-2" w:firstLine="709"/>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b/>
                <w:sz w:val="24"/>
                <w:szCs w:val="24"/>
                <w:lang w:eastAsia="lv-LV"/>
              </w:rPr>
              <w:t>Finanšu ministrija</w:t>
            </w:r>
          </w:p>
        </w:tc>
        <w:tc>
          <w:tcPr>
            <w:tcW w:w="654" w:type="pct"/>
            <w:gridSpan w:val="2"/>
            <w:tcBorders>
              <w:left w:val="single" w:sz="6" w:space="0" w:color="000000"/>
              <w:bottom w:val="single" w:sz="4" w:space="0" w:color="auto"/>
              <w:right w:val="single" w:sz="6" w:space="0" w:color="000000"/>
            </w:tcBorders>
          </w:tcPr>
          <w:p w14:paraId="2EC0CD55"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3591F8DE"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tc>
      </w:tr>
      <w:tr w:rsidR="00642A0C" w:rsidRPr="00642A0C" w14:paraId="6A5F8FBA" w14:textId="77777777" w:rsidTr="00416EEA">
        <w:tc>
          <w:tcPr>
            <w:tcW w:w="298" w:type="pct"/>
            <w:tcBorders>
              <w:left w:val="single" w:sz="6" w:space="0" w:color="000000"/>
              <w:bottom w:val="single" w:sz="4" w:space="0" w:color="auto"/>
              <w:right w:val="single" w:sz="6" w:space="0" w:color="000000"/>
            </w:tcBorders>
          </w:tcPr>
          <w:p w14:paraId="2B8193B1" w14:textId="2EF7FFFE"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w:t>
            </w:r>
            <w:r w:rsidR="00A30CE1">
              <w:rPr>
                <w:rFonts w:ascii="Times New Roman" w:eastAsia="Times New Roman" w:hAnsi="Times New Roman" w:cs="Times New Roman"/>
                <w:sz w:val="24"/>
                <w:szCs w:val="24"/>
                <w:lang w:eastAsia="lv-LV"/>
              </w:rPr>
              <w:t>4</w:t>
            </w:r>
            <w:r w:rsidRPr="00642A0C">
              <w:rPr>
                <w:rFonts w:ascii="Times New Roman" w:eastAsia="Times New Roman" w:hAnsi="Times New Roman" w:cs="Times New Roman"/>
                <w:sz w:val="24"/>
                <w:szCs w:val="24"/>
                <w:lang w:eastAsia="lv-LV"/>
              </w:rPr>
              <w:t>.</w:t>
            </w:r>
          </w:p>
          <w:p w14:paraId="250BBC5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E45945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E59EBE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ABB221B"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81839F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4741EC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5CEA48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38A5A6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DBC1F2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504ECC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8FD13B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FEA49D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A20A33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1214499" w14:textId="77777777" w:rsidR="00642A0C" w:rsidRPr="00642A0C" w:rsidRDefault="00642A0C" w:rsidP="00642A0C">
            <w:pPr>
              <w:spacing w:after="0" w:line="240" w:lineRule="auto"/>
              <w:ind w:hanging="120"/>
              <w:rPr>
                <w:rFonts w:ascii="Times New Roman" w:eastAsia="Times New Roman" w:hAnsi="Times New Roman" w:cs="Times New Roman"/>
                <w:sz w:val="24"/>
                <w:szCs w:val="24"/>
                <w:lang w:eastAsia="lv-LV"/>
              </w:rPr>
            </w:pPr>
          </w:p>
          <w:p w14:paraId="34518B75" w14:textId="4343AED9"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w:t>
            </w:r>
            <w:r w:rsidR="00A30CE1">
              <w:rPr>
                <w:rFonts w:ascii="Times New Roman" w:eastAsia="Times New Roman" w:hAnsi="Times New Roman" w:cs="Times New Roman"/>
                <w:sz w:val="24"/>
                <w:szCs w:val="24"/>
                <w:lang w:eastAsia="lv-LV"/>
              </w:rPr>
              <w:t>5</w:t>
            </w:r>
            <w:r w:rsidRPr="00642A0C">
              <w:rPr>
                <w:rFonts w:ascii="Times New Roman" w:eastAsia="Times New Roman" w:hAnsi="Times New Roman" w:cs="Times New Roman"/>
                <w:sz w:val="24"/>
                <w:szCs w:val="24"/>
                <w:lang w:eastAsia="lv-LV"/>
              </w:rPr>
              <w:t>.</w:t>
            </w:r>
          </w:p>
          <w:p w14:paraId="375FD43B"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25DB54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000101B"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D768EFB"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85835B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B114AC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16E8F0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971FE8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53F162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040BE96" w14:textId="6D4732AF" w:rsid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F7053E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EDC6F16" w14:textId="4E3572EB"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w:t>
            </w:r>
            <w:r w:rsidR="00A30CE1">
              <w:rPr>
                <w:rFonts w:ascii="Times New Roman" w:eastAsia="Times New Roman" w:hAnsi="Times New Roman" w:cs="Times New Roman"/>
                <w:sz w:val="24"/>
                <w:szCs w:val="24"/>
                <w:lang w:eastAsia="lv-LV"/>
              </w:rPr>
              <w:t>6</w:t>
            </w:r>
            <w:r w:rsidRPr="00642A0C">
              <w:rPr>
                <w:rFonts w:ascii="Times New Roman" w:eastAsia="Times New Roman" w:hAnsi="Times New Roman" w:cs="Times New Roman"/>
                <w:sz w:val="24"/>
                <w:szCs w:val="24"/>
                <w:lang w:eastAsia="lv-LV"/>
              </w:rPr>
              <w:t>.</w:t>
            </w:r>
          </w:p>
          <w:p w14:paraId="599E7CB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023CE5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8AF2F6D"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3BB4A4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31E66C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059D55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159ED1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1E8F1E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09427D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ECA556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33B1D8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DE84DA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3F7234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B11736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785D02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38F1A71" w14:textId="08965F4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2</w:t>
            </w:r>
            <w:r w:rsidR="00A30CE1">
              <w:rPr>
                <w:rFonts w:ascii="Times New Roman" w:eastAsia="Times New Roman" w:hAnsi="Times New Roman" w:cs="Times New Roman"/>
                <w:sz w:val="24"/>
                <w:szCs w:val="24"/>
                <w:lang w:eastAsia="lv-LV"/>
              </w:rPr>
              <w:t>7</w:t>
            </w:r>
            <w:r w:rsidRPr="00642A0C">
              <w:rPr>
                <w:rFonts w:ascii="Times New Roman" w:eastAsia="Times New Roman" w:hAnsi="Times New Roman" w:cs="Times New Roman"/>
                <w:sz w:val="24"/>
                <w:szCs w:val="24"/>
                <w:lang w:eastAsia="lv-LV"/>
              </w:rPr>
              <w:t>.</w:t>
            </w:r>
          </w:p>
          <w:p w14:paraId="53F65CA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D4E745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5D16A5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DE8A14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0802AA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FF1779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D8713FD"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21682E3" w14:textId="0B78E8B5"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w:t>
            </w:r>
            <w:r w:rsidR="00A30CE1">
              <w:rPr>
                <w:rFonts w:ascii="Times New Roman" w:eastAsia="Times New Roman" w:hAnsi="Times New Roman" w:cs="Times New Roman"/>
                <w:sz w:val="24"/>
                <w:szCs w:val="24"/>
                <w:lang w:eastAsia="lv-LV"/>
              </w:rPr>
              <w:t>8</w:t>
            </w:r>
            <w:r w:rsidRPr="00642A0C">
              <w:rPr>
                <w:rFonts w:ascii="Times New Roman" w:eastAsia="Times New Roman" w:hAnsi="Times New Roman" w:cs="Times New Roman"/>
                <w:sz w:val="24"/>
                <w:szCs w:val="24"/>
                <w:lang w:eastAsia="lv-LV"/>
              </w:rPr>
              <w:t>.</w:t>
            </w:r>
          </w:p>
          <w:p w14:paraId="14A81E3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109C4FCB"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57ADE57A" w14:textId="77777777" w:rsidR="00642A0C" w:rsidRPr="00642A0C" w:rsidRDefault="00642A0C" w:rsidP="00894FAF">
            <w:pPr>
              <w:numPr>
                <w:ilvl w:val="0"/>
                <w:numId w:val="16"/>
              </w:numPr>
              <w:spacing w:after="0" w:line="240" w:lineRule="auto"/>
              <w:ind w:left="0"/>
              <w:jc w:val="both"/>
              <w:rPr>
                <w:rFonts w:ascii="Times New Roman" w:eastAsia="Times New Roman" w:hAnsi="Times New Roman" w:cs="Times New Roman"/>
                <w:sz w:val="24"/>
                <w:szCs w:val="20"/>
              </w:rPr>
            </w:pPr>
            <w:r w:rsidRPr="00642A0C">
              <w:rPr>
                <w:rFonts w:ascii="Times New Roman" w:eastAsia="Times New Roman" w:hAnsi="Times New Roman" w:cs="Times New Roman"/>
                <w:sz w:val="24"/>
                <w:szCs w:val="20"/>
              </w:rPr>
              <w:t xml:space="preserve">Ņemot vērā, ka noteikumu projektā paredzēto pasākumu - aktualizēt valsts nodrošināto TPL sarakstu un ieviest valsts finansētu mājas vizīti personai ar īpašas kopšanas nepieciešamību - īstenošanai nepieciešams papildu finansējums </w:t>
            </w:r>
            <w:proofErr w:type="gramStart"/>
            <w:r w:rsidRPr="00642A0C">
              <w:rPr>
                <w:rFonts w:ascii="Times New Roman" w:eastAsia="Times New Roman" w:hAnsi="Times New Roman" w:cs="Times New Roman"/>
                <w:sz w:val="24"/>
                <w:szCs w:val="20"/>
              </w:rPr>
              <w:t>2022.gadam</w:t>
            </w:r>
            <w:proofErr w:type="gramEnd"/>
            <w:r w:rsidRPr="00642A0C">
              <w:rPr>
                <w:rFonts w:ascii="Times New Roman" w:eastAsia="Times New Roman" w:hAnsi="Times New Roman" w:cs="Times New Roman"/>
                <w:sz w:val="24"/>
                <w:szCs w:val="20"/>
              </w:rPr>
              <w:t xml:space="preserve"> 3 613 327 </w:t>
            </w:r>
            <w:proofErr w:type="spellStart"/>
            <w:r w:rsidRPr="00642A0C">
              <w:rPr>
                <w:rFonts w:ascii="Times New Roman" w:eastAsia="Times New Roman" w:hAnsi="Times New Roman" w:cs="Times New Roman"/>
                <w:i/>
                <w:sz w:val="24"/>
                <w:szCs w:val="20"/>
              </w:rPr>
              <w:t>euro</w:t>
            </w:r>
            <w:proofErr w:type="spellEnd"/>
            <w:r w:rsidRPr="00642A0C">
              <w:rPr>
                <w:rFonts w:ascii="Times New Roman" w:eastAsia="Times New Roman" w:hAnsi="Times New Roman" w:cs="Times New Roman"/>
                <w:sz w:val="24"/>
                <w:szCs w:val="20"/>
              </w:rPr>
              <w:t xml:space="preserve">, 2023.gadam 3 986 047 </w:t>
            </w:r>
            <w:proofErr w:type="spellStart"/>
            <w:r w:rsidRPr="00642A0C">
              <w:rPr>
                <w:rFonts w:ascii="Times New Roman" w:eastAsia="Times New Roman" w:hAnsi="Times New Roman" w:cs="Times New Roman"/>
                <w:i/>
                <w:sz w:val="24"/>
                <w:szCs w:val="20"/>
              </w:rPr>
              <w:t>euro</w:t>
            </w:r>
            <w:proofErr w:type="spellEnd"/>
            <w:r w:rsidRPr="00642A0C">
              <w:rPr>
                <w:rFonts w:ascii="Times New Roman" w:eastAsia="Times New Roman" w:hAnsi="Times New Roman" w:cs="Times New Roman"/>
                <w:i/>
                <w:sz w:val="24"/>
                <w:szCs w:val="20"/>
              </w:rPr>
              <w:t xml:space="preserve"> </w:t>
            </w:r>
            <w:r w:rsidRPr="00642A0C">
              <w:rPr>
                <w:rFonts w:ascii="Times New Roman" w:eastAsia="Times New Roman" w:hAnsi="Times New Roman" w:cs="Times New Roman"/>
                <w:sz w:val="24"/>
                <w:szCs w:val="20"/>
              </w:rPr>
              <w:t xml:space="preserve">un 2024.gadam un turpmākiem gadiem ik gadu 4 262 994 </w:t>
            </w:r>
            <w:proofErr w:type="spellStart"/>
            <w:r w:rsidRPr="00642A0C">
              <w:rPr>
                <w:rFonts w:ascii="Times New Roman" w:eastAsia="Times New Roman" w:hAnsi="Times New Roman" w:cs="Times New Roman"/>
                <w:i/>
                <w:sz w:val="24"/>
                <w:szCs w:val="20"/>
              </w:rPr>
              <w:t>euro</w:t>
            </w:r>
            <w:proofErr w:type="spellEnd"/>
            <w:r w:rsidRPr="00642A0C">
              <w:rPr>
                <w:rFonts w:ascii="Times New Roman" w:eastAsia="Times New Roman" w:hAnsi="Times New Roman" w:cs="Times New Roman"/>
                <w:i/>
                <w:sz w:val="24"/>
                <w:szCs w:val="20"/>
              </w:rPr>
              <w:t xml:space="preserve"> </w:t>
            </w:r>
            <w:r w:rsidRPr="00642A0C">
              <w:rPr>
                <w:rFonts w:ascii="Times New Roman" w:eastAsia="Times New Roman" w:hAnsi="Times New Roman" w:cs="Times New Roman"/>
                <w:sz w:val="24"/>
                <w:szCs w:val="20"/>
              </w:rPr>
              <w:t xml:space="preserve">apmērā, uzskatām, ka jautājums par noteikumu projektā paredzētajām izmaiņām ir saistāms ar budžeta plānošanas procesu un skatāms valsts budžeta projekta sagatavošanas un izskatīšanas procesā un minētās </w:t>
            </w:r>
            <w:r w:rsidRPr="00642A0C">
              <w:rPr>
                <w:rFonts w:ascii="Times New Roman" w:eastAsia="Times New Roman" w:hAnsi="Times New Roman" w:cs="Times New Roman"/>
                <w:sz w:val="24"/>
                <w:szCs w:val="20"/>
              </w:rPr>
              <w:lastRenderedPageBreak/>
              <w:t xml:space="preserve">normas iekļaujamas noteikumu projektā un virzāmas izskatīšanai Ministru kabinetā tikai tādā gadījumā, ja tiks atbalstīta noteikumu projektā paredzēto pasākumu īstenošanai nepieciešamā papildu valsts budžeta finansējuma piešķiršana. </w:t>
            </w:r>
          </w:p>
          <w:p w14:paraId="45496524" w14:textId="1F7434F3" w:rsidR="00642A0C" w:rsidRDefault="00642A0C" w:rsidP="00642A0C">
            <w:pPr>
              <w:numPr>
                <w:ilvl w:val="0"/>
                <w:numId w:val="16"/>
              </w:numPr>
              <w:spacing w:after="0" w:line="240" w:lineRule="auto"/>
              <w:ind w:left="27" w:hanging="27"/>
              <w:jc w:val="both"/>
              <w:rPr>
                <w:rFonts w:ascii="Times New Roman" w:eastAsia="Times New Roman" w:hAnsi="Times New Roman" w:cs="Times New Roman"/>
                <w:sz w:val="24"/>
                <w:szCs w:val="20"/>
              </w:rPr>
            </w:pPr>
            <w:r w:rsidRPr="00642A0C">
              <w:rPr>
                <w:rFonts w:ascii="Times New Roman" w:eastAsia="Times New Roman" w:hAnsi="Times New Roman" w:cs="Times New Roman"/>
                <w:sz w:val="24"/>
                <w:szCs w:val="20"/>
              </w:rPr>
              <w:t xml:space="preserve">Ņemot vērā, ka noteikumu projekta 4.11. un 4.12.apakšpunkts nosaka </w:t>
            </w:r>
            <w:r w:rsidRPr="00642A0C">
              <w:rPr>
                <w:rFonts w:ascii="Times New Roman" w:eastAsia="Times New Roman" w:hAnsi="Times New Roman" w:cs="Times New Roman"/>
                <w:i/>
                <w:sz w:val="24"/>
                <w:szCs w:val="20"/>
              </w:rPr>
              <w:t xml:space="preserve">valsts sabiedrībai ar ierobežotu atbildību “Nacionālais rehabilitācijas centrs “Vaivari””, sniedzot tehnisko palīglīdzekļu pakalpojumu, </w:t>
            </w:r>
            <w:r w:rsidRPr="00642A0C">
              <w:rPr>
                <w:rFonts w:ascii="Times New Roman" w:eastAsia="Times New Roman" w:hAnsi="Times New Roman" w:cs="Times New Roman"/>
                <w:i/>
                <w:sz w:val="24"/>
                <w:szCs w:val="20"/>
                <w:u w:val="single"/>
              </w:rPr>
              <w:t>ne retāk kā reizi trīs gados veikt individuāli izgatavojamo tehnisko palīglīdzekļu izgatavošanas cenu aprēķina aktualizāciju un kompensācijas apmēru aktualizāciju tehnisko palīglīdzekļu iegādei ar līdzmaksājumu</w:t>
            </w:r>
            <w:r w:rsidRPr="00642A0C">
              <w:rPr>
                <w:rFonts w:ascii="Times New Roman" w:eastAsia="Times New Roman" w:hAnsi="Times New Roman" w:cs="Times New Roman"/>
                <w:sz w:val="24"/>
                <w:szCs w:val="20"/>
              </w:rPr>
              <w:t>, lūdzam papildināt anotāciju ar informāciju par ietekmi uz valsts budžetu, kas radīsies cenu aprēķina aktualizācijas un kompensācijas apmēru aktualizācijas rezultātā.</w:t>
            </w:r>
          </w:p>
          <w:p w14:paraId="482020A0" w14:textId="77777777" w:rsidR="00A607AE" w:rsidRPr="00642A0C" w:rsidRDefault="00A607AE" w:rsidP="00A607AE">
            <w:pPr>
              <w:spacing w:after="0" w:line="240" w:lineRule="auto"/>
              <w:jc w:val="both"/>
              <w:rPr>
                <w:rFonts w:ascii="Times New Roman" w:eastAsia="Times New Roman" w:hAnsi="Times New Roman" w:cs="Times New Roman"/>
                <w:sz w:val="24"/>
                <w:szCs w:val="20"/>
              </w:rPr>
            </w:pPr>
          </w:p>
          <w:p w14:paraId="2BB9FE88" w14:textId="77777777" w:rsidR="00642A0C" w:rsidRPr="00642A0C" w:rsidRDefault="00642A0C" w:rsidP="00642A0C">
            <w:pPr>
              <w:numPr>
                <w:ilvl w:val="0"/>
                <w:numId w:val="16"/>
              </w:numPr>
              <w:spacing w:after="0" w:line="240" w:lineRule="auto"/>
              <w:ind w:left="-3" w:firstLine="3"/>
              <w:jc w:val="both"/>
              <w:rPr>
                <w:rFonts w:ascii="Times New Roman" w:eastAsia="Times New Roman" w:hAnsi="Times New Roman" w:cs="Times New Roman"/>
                <w:sz w:val="24"/>
                <w:szCs w:val="20"/>
              </w:rPr>
            </w:pPr>
            <w:r w:rsidRPr="00642A0C">
              <w:rPr>
                <w:rFonts w:ascii="Times New Roman" w:eastAsia="Times New Roman" w:hAnsi="Times New Roman" w:cs="Times New Roman"/>
                <w:sz w:val="24"/>
                <w:szCs w:val="20"/>
              </w:rPr>
              <w:t xml:space="preserve">Anotācijas I sadaļas “Tiesību akta projekta izstrādes nepieciešamība” (turpmāk – I sadaļa) 2.punktā norādīts, ka </w:t>
            </w:r>
            <w:r w:rsidRPr="00642A0C">
              <w:rPr>
                <w:rFonts w:ascii="Times New Roman" w:eastAsia="Times New Roman" w:hAnsi="Times New Roman" w:cs="Times New Roman"/>
                <w:i/>
                <w:sz w:val="24"/>
                <w:szCs w:val="20"/>
              </w:rPr>
              <w:t>p</w:t>
            </w:r>
            <w:r w:rsidRPr="00642A0C">
              <w:rPr>
                <w:rFonts w:ascii="Times New Roman" w:eastAsia="Times New Roman" w:hAnsi="Times New Roman" w:cs="Times New Roman"/>
                <w:i/>
                <w:sz w:val="24"/>
                <w:szCs w:val="20"/>
                <w:u w:val="single"/>
              </w:rPr>
              <w:t>rojekts neparedz ieviest jaunus pakalpojumus</w:t>
            </w:r>
            <w:r w:rsidRPr="00642A0C">
              <w:rPr>
                <w:rFonts w:ascii="Times New Roman" w:eastAsia="Times New Roman" w:hAnsi="Times New Roman" w:cs="Times New Roman"/>
                <w:i/>
                <w:sz w:val="24"/>
                <w:szCs w:val="20"/>
              </w:rPr>
              <w:t xml:space="preserve">. </w:t>
            </w:r>
            <w:r w:rsidRPr="00642A0C">
              <w:rPr>
                <w:rFonts w:ascii="Times New Roman" w:eastAsia="Times New Roman" w:hAnsi="Times New Roman" w:cs="Times New Roman"/>
                <w:sz w:val="24"/>
                <w:szCs w:val="20"/>
              </w:rPr>
              <w:t xml:space="preserve">Ņemot vērā, ka </w:t>
            </w:r>
            <w:r w:rsidRPr="00642A0C">
              <w:rPr>
                <w:rFonts w:ascii="Times New Roman" w:eastAsia="Times New Roman" w:hAnsi="Times New Roman" w:cs="Times New Roman"/>
                <w:sz w:val="24"/>
                <w:szCs w:val="20"/>
                <w:u w:val="single"/>
              </w:rPr>
              <w:t>noteikumu projekts paredz aktualizēt valsts nodrošināto tehnisko palīglīdzekļu (turpmāk – TPL) sarakstu</w:t>
            </w:r>
            <w:r w:rsidRPr="00642A0C">
              <w:rPr>
                <w:rFonts w:ascii="Times New Roman" w:eastAsia="Times New Roman" w:hAnsi="Times New Roman" w:cs="Times New Roman"/>
                <w:sz w:val="24"/>
                <w:szCs w:val="20"/>
              </w:rPr>
              <w:t xml:space="preserve">, iekļaujot tajā arī modernākus un mūsdienām piemērotākus TPL, un </w:t>
            </w:r>
            <w:r w:rsidRPr="00642A0C">
              <w:rPr>
                <w:rFonts w:ascii="Times New Roman" w:eastAsia="Times New Roman" w:hAnsi="Times New Roman" w:cs="Times New Roman"/>
                <w:sz w:val="24"/>
                <w:szCs w:val="20"/>
                <w:u w:val="single"/>
              </w:rPr>
              <w:t>valsts budžeta finansētos transportlīdzekļa pielāgojumus</w:t>
            </w:r>
            <w:r w:rsidRPr="00642A0C">
              <w:rPr>
                <w:rFonts w:ascii="Times New Roman" w:eastAsia="Times New Roman" w:hAnsi="Times New Roman" w:cs="Times New Roman"/>
                <w:sz w:val="24"/>
                <w:szCs w:val="20"/>
              </w:rPr>
              <w:t xml:space="preserve">,  kā arī </w:t>
            </w:r>
            <w:r w:rsidRPr="00642A0C">
              <w:rPr>
                <w:rFonts w:ascii="Times New Roman" w:eastAsia="Times New Roman" w:hAnsi="Times New Roman" w:cs="Times New Roman"/>
                <w:sz w:val="24"/>
                <w:szCs w:val="20"/>
                <w:u w:val="single"/>
              </w:rPr>
              <w:t>paredz ieviest valsts finansētu mājas vizīti personai ar īpašas kopšanas nepieciešamību</w:t>
            </w:r>
            <w:r w:rsidRPr="00642A0C">
              <w:rPr>
                <w:rFonts w:ascii="Times New Roman" w:eastAsia="Times New Roman" w:hAnsi="Times New Roman" w:cs="Times New Roman"/>
                <w:sz w:val="24"/>
                <w:szCs w:val="20"/>
              </w:rPr>
              <w:t>, lūdzam svītrot minēto teikumu. Vienlaikus lūdzam papildināt anotācijas III sadaļu “Tiesību akta projekta ietekme uz valsts budžetu un pašvaldību budžetiem” (turpmāk – III sadaļa), norādot, ka noteikumu projekta 1.pielikumā “Transportlīdzekļa pielāgojumu saraksts” papildus iekļautie transportlīdzekļa pielāgojumi, tiks nodrošināti esošo valsts budžeta līdzekļu ietvaros.</w:t>
            </w:r>
          </w:p>
          <w:p w14:paraId="196662D4" w14:textId="77777777" w:rsidR="00642A0C" w:rsidRPr="00642A0C" w:rsidRDefault="00642A0C" w:rsidP="00642A0C">
            <w:pPr>
              <w:numPr>
                <w:ilvl w:val="0"/>
                <w:numId w:val="16"/>
              </w:numPr>
              <w:spacing w:after="0" w:line="240" w:lineRule="auto"/>
              <w:ind w:left="27" w:hanging="27"/>
              <w:jc w:val="both"/>
              <w:rPr>
                <w:rFonts w:ascii="Times New Roman" w:eastAsia="Times New Roman" w:hAnsi="Times New Roman" w:cs="Times New Roman"/>
                <w:sz w:val="24"/>
                <w:szCs w:val="20"/>
              </w:rPr>
            </w:pPr>
            <w:r w:rsidRPr="00642A0C">
              <w:rPr>
                <w:rFonts w:ascii="Times New Roman" w:eastAsia="Times New Roman" w:hAnsi="Times New Roman" w:cs="Times New Roman"/>
                <w:sz w:val="24"/>
                <w:szCs w:val="20"/>
              </w:rPr>
              <w:lastRenderedPageBreak/>
              <w:t>Lūdzam papildināt anotācijas III sadaļas 7.punktu ar informāciju atbilstoši anotācijas 2.pielikuma “</w:t>
            </w:r>
            <w:r w:rsidRPr="00642A0C">
              <w:rPr>
                <w:rFonts w:ascii="Times New Roman" w:eastAsia="Times New Roman" w:hAnsi="Times New Roman" w:cs="Times New Roman"/>
                <w:i/>
                <w:sz w:val="24"/>
                <w:szCs w:val="20"/>
              </w:rPr>
              <w:t xml:space="preserve">VSIA “Nacionālā rehabilitācijas centrs “Vaivari”” finansējums administratīvo un pakalpojuma nodrošināšanas izdevumu segšanai” </w:t>
            </w:r>
            <w:r w:rsidRPr="00642A0C">
              <w:rPr>
                <w:rFonts w:ascii="Times New Roman" w:eastAsia="Times New Roman" w:hAnsi="Times New Roman" w:cs="Times New Roman"/>
                <w:sz w:val="24"/>
                <w:szCs w:val="20"/>
              </w:rPr>
              <w:t xml:space="preserve">(turpmāk – anotācijas 2.pielikums) 5.tabulā norādītajam par TPL pakalpojuma nodrošināšanai un administrēšanas nodrošināšanai papildu nepieciešamajām 8 amata vietām. </w:t>
            </w:r>
          </w:p>
          <w:p w14:paraId="07EA1412" w14:textId="77777777" w:rsidR="00642A0C" w:rsidRPr="00642A0C" w:rsidRDefault="00642A0C" w:rsidP="00642A0C">
            <w:pPr>
              <w:numPr>
                <w:ilvl w:val="0"/>
                <w:numId w:val="16"/>
              </w:numPr>
              <w:spacing w:after="0" w:line="240" w:lineRule="auto"/>
              <w:ind w:left="27"/>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0"/>
              </w:rPr>
              <w:t>Lūdzam precizēt anotācijas 2.pielikuma 5.tabulā norādīto atlīdzības aprēķinu, detalizēti skaidrojot un atšifrējot ailē “Pieskaitāmās personāla izmaksas” plānotās izmaksas.</w:t>
            </w:r>
          </w:p>
        </w:tc>
        <w:tc>
          <w:tcPr>
            <w:tcW w:w="654" w:type="pct"/>
            <w:gridSpan w:val="2"/>
            <w:tcBorders>
              <w:left w:val="single" w:sz="6" w:space="0" w:color="000000"/>
              <w:bottom w:val="single" w:sz="4" w:space="0" w:color="auto"/>
              <w:right w:val="single" w:sz="6" w:space="0" w:color="000000"/>
            </w:tcBorders>
          </w:tcPr>
          <w:p w14:paraId="3A109ABB"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 Precizēta projekta anotācija.</w:t>
            </w:r>
          </w:p>
          <w:p w14:paraId="2A0CC78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74E9C5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DCFC45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6AB18B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CDEF9CB"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121C32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7478F6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F55F22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F38C7A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04FE53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419A534" w14:textId="5F019FFC" w:rsidR="00642A0C" w:rsidRDefault="00642A0C" w:rsidP="00642A0C">
            <w:pPr>
              <w:spacing w:after="0" w:line="240" w:lineRule="auto"/>
              <w:jc w:val="center"/>
              <w:rPr>
                <w:rFonts w:ascii="Times New Roman" w:eastAsia="Times New Roman" w:hAnsi="Times New Roman" w:cs="Times New Roman"/>
                <w:sz w:val="24"/>
                <w:szCs w:val="24"/>
                <w:lang w:eastAsia="lv-LV"/>
              </w:rPr>
            </w:pPr>
          </w:p>
          <w:p w14:paraId="46E3B28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2843C6F2"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Punkts svītrots</w:t>
            </w:r>
          </w:p>
          <w:p w14:paraId="4B3401B6"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25328E1E"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1F82D710"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79814332"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6EFBD2D1"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4DD38D4B"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47E04957"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026A794F"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49BC71FD" w14:textId="13906582" w:rsid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2592D55D" w14:textId="77777777" w:rsidR="00A607AE" w:rsidRPr="00642A0C" w:rsidRDefault="00A607AE" w:rsidP="00642A0C">
            <w:pPr>
              <w:spacing w:after="0" w:line="240" w:lineRule="auto"/>
              <w:ind w:hanging="151"/>
              <w:jc w:val="center"/>
              <w:rPr>
                <w:rFonts w:ascii="Times New Roman" w:eastAsia="Times New Roman" w:hAnsi="Times New Roman" w:cs="Times New Roman"/>
                <w:sz w:val="24"/>
                <w:szCs w:val="24"/>
                <w:lang w:eastAsia="lv-LV"/>
              </w:rPr>
            </w:pPr>
          </w:p>
          <w:p w14:paraId="5D6DC9C8"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57E2EA73"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Punkts svītrots</w:t>
            </w:r>
          </w:p>
          <w:p w14:paraId="37493417"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0E6028EE"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1A0EEC62"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498F2EBD"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1500D8E9"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5C8E2AB9"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5509F15E"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797D8E25"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60C309F7"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3562318E"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1313F2D9"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7F5835A3"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760EA101"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2A4387B2"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7BB97387"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 Precizēta projekta anotācija.</w:t>
            </w:r>
          </w:p>
          <w:p w14:paraId="14920745"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412D940B"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0C9549C2"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563B5032"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p w14:paraId="3C807B43"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Precizēta projekta anotācija.</w:t>
            </w:r>
          </w:p>
          <w:p w14:paraId="28057ECD" w14:textId="77777777" w:rsidR="00642A0C" w:rsidRPr="00642A0C" w:rsidRDefault="00642A0C" w:rsidP="00642A0C">
            <w:pPr>
              <w:spacing w:after="0" w:line="240" w:lineRule="auto"/>
              <w:ind w:hanging="151"/>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75DE408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tc>
      </w:tr>
      <w:tr w:rsidR="00642A0C" w:rsidRPr="00642A0C" w14:paraId="706B3E53" w14:textId="77777777" w:rsidTr="00416EEA">
        <w:tc>
          <w:tcPr>
            <w:tcW w:w="298" w:type="pct"/>
            <w:tcBorders>
              <w:left w:val="single" w:sz="6" w:space="0" w:color="000000"/>
              <w:bottom w:val="single" w:sz="4" w:space="0" w:color="auto"/>
              <w:right w:val="single" w:sz="6" w:space="0" w:color="000000"/>
            </w:tcBorders>
          </w:tcPr>
          <w:p w14:paraId="6F19D46B"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4CF704C2"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3B7E51EE" w14:textId="77777777" w:rsidR="00642A0C" w:rsidRPr="00642A0C" w:rsidRDefault="00642A0C" w:rsidP="00642A0C">
            <w:pPr>
              <w:tabs>
                <w:tab w:val="left" w:pos="993"/>
              </w:tabs>
              <w:suppressAutoHyphens/>
              <w:spacing w:after="0" w:line="240" w:lineRule="auto"/>
              <w:ind w:right="-2" w:firstLine="709"/>
              <w:jc w:val="both"/>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
                <w:sz w:val="24"/>
                <w:szCs w:val="24"/>
                <w:lang w:eastAsia="lv-LV"/>
              </w:rPr>
              <w:t>VARAM</w:t>
            </w:r>
          </w:p>
        </w:tc>
        <w:tc>
          <w:tcPr>
            <w:tcW w:w="654" w:type="pct"/>
            <w:gridSpan w:val="2"/>
            <w:tcBorders>
              <w:left w:val="single" w:sz="6" w:space="0" w:color="000000"/>
              <w:bottom w:val="single" w:sz="4" w:space="0" w:color="auto"/>
              <w:right w:val="single" w:sz="6" w:space="0" w:color="000000"/>
            </w:tcBorders>
          </w:tcPr>
          <w:p w14:paraId="7819EDED"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15C98E7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tc>
      </w:tr>
      <w:tr w:rsidR="00642A0C" w:rsidRPr="00642A0C" w14:paraId="3BD0C15A" w14:textId="77777777" w:rsidTr="00416EEA">
        <w:tc>
          <w:tcPr>
            <w:tcW w:w="298" w:type="pct"/>
            <w:tcBorders>
              <w:left w:val="single" w:sz="6" w:space="0" w:color="000000"/>
              <w:bottom w:val="single" w:sz="4" w:space="0" w:color="auto"/>
              <w:right w:val="single" w:sz="6" w:space="0" w:color="000000"/>
            </w:tcBorders>
          </w:tcPr>
          <w:p w14:paraId="5D42E0D9" w14:textId="4279910D"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2</w:t>
            </w:r>
            <w:r w:rsidR="00A30CE1">
              <w:rPr>
                <w:rFonts w:ascii="Times New Roman" w:eastAsia="Times New Roman" w:hAnsi="Times New Roman" w:cs="Times New Roman"/>
                <w:sz w:val="24"/>
                <w:szCs w:val="24"/>
                <w:lang w:eastAsia="lv-LV"/>
              </w:rPr>
              <w:t>9</w:t>
            </w:r>
            <w:r w:rsidRPr="00642A0C">
              <w:rPr>
                <w:rFonts w:ascii="Times New Roman" w:eastAsia="Times New Roman" w:hAnsi="Times New Roman" w:cs="Times New Roman"/>
                <w:sz w:val="24"/>
                <w:szCs w:val="24"/>
                <w:lang w:eastAsia="lv-LV"/>
              </w:rPr>
              <w:t>.</w:t>
            </w:r>
          </w:p>
          <w:p w14:paraId="69B8D7D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33D72B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766393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7AC992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37CB8F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2D104B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7ADEB2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622B30B"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C3BAD9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87EAE8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EFB425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82E069D"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8C06F4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978EFA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F8D8CE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462D06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DE20E0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4402F9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D6F0EE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89A586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43D532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FAB2DB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505DB0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CB0D76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743D93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0EFF9C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14D297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83DB29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1F959AC" w14:textId="19656C60" w:rsidR="00642A0C" w:rsidRPr="00642A0C" w:rsidRDefault="00A30CE1" w:rsidP="00642A0C">
            <w:pPr>
              <w:spacing w:after="0" w:line="240" w:lineRule="auto"/>
              <w:ind w:hanging="12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30</w:t>
            </w:r>
            <w:r w:rsidR="00642A0C" w:rsidRPr="00642A0C">
              <w:rPr>
                <w:rFonts w:ascii="Times New Roman" w:eastAsia="Times New Roman" w:hAnsi="Times New Roman" w:cs="Times New Roman"/>
                <w:sz w:val="24"/>
                <w:szCs w:val="24"/>
                <w:lang w:eastAsia="lv-LV"/>
              </w:rPr>
              <w:t>.</w:t>
            </w:r>
          </w:p>
          <w:p w14:paraId="55F1D6E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9CE375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72D997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B64243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BCD691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245191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FDFF4F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DC6C79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DE37D2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B458C8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62CC97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F39E3D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AE7D5B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AFE1F4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201B15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5FC4CC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B1B9FFB"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DD5208D"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44E75D3" w14:textId="6457B1E8" w:rsid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35107F9" w14:textId="26AB8425"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1CF94B1F" w14:textId="22C3A946"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4741A112" w14:textId="3BCD03AF"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431329BD" w14:textId="51351758"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7CCD6315" w14:textId="77777777" w:rsidR="00894FAF" w:rsidRPr="00642A0C"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110AE6C3" w14:textId="354BE1B2" w:rsidR="00642A0C" w:rsidRPr="00642A0C" w:rsidRDefault="00A30CE1" w:rsidP="00642A0C">
            <w:pPr>
              <w:spacing w:after="0" w:line="240" w:lineRule="auto"/>
              <w:ind w:hanging="12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31</w:t>
            </w:r>
            <w:r w:rsidR="00642A0C" w:rsidRPr="00642A0C">
              <w:rPr>
                <w:rFonts w:ascii="Times New Roman" w:eastAsia="Times New Roman" w:hAnsi="Times New Roman" w:cs="Times New Roman"/>
                <w:sz w:val="24"/>
                <w:szCs w:val="24"/>
                <w:lang w:eastAsia="lv-LV"/>
              </w:rPr>
              <w:t>.</w:t>
            </w:r>
          </w:p>
          <w:p w14:paraId="6A4388C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BE30E2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0A2385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A595E5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184200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4CE1EF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285A7F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C89933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4E1485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1A14DFB"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439733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B07024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6EFB8E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594947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00F5A7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80E4F8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80E1F8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0DD2376" w14:textId="2231FF98" w:rsid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3273179" w14:textId="41A1E532"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7AE27AEA" w14:textId="5D925559"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51E1185D" w14:textId="43708A3E"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4F7439EC" w14:textId="38DF04ED"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5ECCCB0B" w14:textId="719641C1"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2C65845F" w14:textId="4D9402B5" w:rsidR="00894FAF"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4238BD8F" w14:textId="77777777" w:rsidR="00894FAF" w:rsidRPr="00642A0C" w:rsidRDefault="00894FAF" w:rsidP="00642A0C">
            <w:pPr>
              <w:spacing w:after="0" w:line="240" w:lineRule="auto"/>
              <w:ind w:hanging="120"/>
              <w:jc w:val="center"/>
              <w:rPr>
                <w:rFonts w:ascii="Times New Roman" w:eastAsia="Times New Roman" w:hAnsi="Times New Roman" w:cs="Times New Roman"/>
                <w:sz w:val="24"/>
                <w:szCs w:val="24"/>
                <w:lang w:eastAsia="lv-LV"/>
              </w:rPr>
            </w:pPr>
          </w:p>
          <w:p w14:paraId="4EA64B65" w14:textId="0FC3638F" w:rsidR="00642A0C" w:rsidRPr="00642A0C" w:rsidRDefault="00A30CE1" w:rsidP="00642A0C">
            <w:pPr>
              <w:spacing w:after="0" w:line="240" w:lineRule="auto"/>
              <w:ind w:hanging="120"/>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642A0C" w:rsidRPr="00642A0C">
              <w:rPr>
                <w:rFonts w:ascii="Times New Roman" w:eastAsia="Times New Roman" w:hAnsi="Times New Roman" w:cs="Times New Roman"/>
                <w:sz w:val="24"/>
                <w:szCs w:val="24"/>
                <w:lang w:eastAsia="lv-LV"/>
              </w:rPr>
              <w:t>2.</w:t>
            </w:r>
          </w:p>
          <w:p w14:paraId="5CA7404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758B9E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1E1C1C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CD3620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464A0F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380690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049A24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3E295B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696823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70E780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11FB51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872A8D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1C51600"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0E9F78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ACA0E3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490772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538C45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DD183B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9B6E73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8D0D36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E4A75D3"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6996F8F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FDA0959"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AA59192"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CCE59A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351CCF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431A250" w14:textId="334E57CC" w:rsid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5F8B0765" w14:textId="73A7A92C" w:rsid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211E404"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F2C8478" w14:textId="08303983"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r w:rsidR="00A30CE1">
              <w:rPr>
                <w:rFonts w:ascii="Times New Roman" w:eastAsia="Times New Roman" w:hAnsi="Times New Roman" w:cs="Times New Roman"/>
                <w:sz w:val="24"/>
                <w:szCs w:val="24"/>
                <w:lang w:eastAsia="lv-LV"/>
              </w:rPr>
              <w:t>3</w:t>
            </w:r>
            <w:r w:rsidRPr="00642A0C">
              <w:rPr>
                <w:rFonts w:ascii="Times New Roman" w:eastAsia="Times New Roman" w:hAnsi="Times New Roman" w:cs="Times New Roman"/>
                <w:sz w:val="24"/>
                <w:szCs w:val="24"/>
                <w:lang w:eastAsia="lv-LV"/>
              </w:rPr>
              <w:t>.</w:t>
            </w:r>
          </w:p>
          <w:p w14:paraId="79E2CC4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CC3B41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AE05FDF"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CCACA7A"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2AC6635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7DDE33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66269F5"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1E19F205" w14:textId="4F3058F0"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r w:rsidR="00A30CE1">
              <w:rPr>
                <w:rFonts w:ascii="Times New Roman" w:eastAsia="Times New Roman" w:hAnsi="Times New Roman" w:cs="Times New Roman"/>
                <w:sz w:val="24"/>
                <w:szCs w:val="24"/>
                <w:lang w:eastAsia="lv-LV"/>
              </w:rPr>
              <w:t>4</w:t>
            </w:r>
            <w:r w:rsidRPr="00642A0C">
              <w:rPr>
                <w:rFonts w:ascii="Times New Roman" w:eastAsia="Times New Roman" w:hAnsi="Times New Roman" w:cs="Times New Roman"/>
                <w:sz w:val="24"/>
                <w:szCs w:val="24"/>
                <w:lang w:eastAsia="lv-LV"/>
              </w:rPr>
              <w:t>.</w:t>
            </w:r>
          </w:p>
          <w:p w14:paraId="64665C7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5F6395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12029EF7"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099933D7" w14:textId="77777777" w:rsidR="00642A0C" w:rsidRPr="00642A0C" w:rsidRDefault="00642A0C" w:rsidP="00642A0C">
            <w:pPr>
              <w:numPr>
                <w:ilvl w:val="0"/>
                <w:numId w:val="17"/>
              </w:numPr>
              <w:suppressAutoHyphens/>
              <w:spacing w:after="0" w:line="240" w:lineRule="auto"/>
              <w:ind w:left="-3" w:right="-2" w:hanging="1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Noteikumu projekta anotācijā norādīts, ka NRC “Vaivari” izveido un uztur datu bāzi, kurās uzkrāj Labklājības informācijas sistēmas (</w:t>
            </w:r>
            <w:proofErr w:type="spellStart"/>
            <w:r w:rsidRPr="00642A0C">
              <w:rPr>
                <w:rFonts w:ascii="Times New Roman" w:eastAsia="Times New Roman" w:hAnsi="Times New Roman" w:cs="Times New Roman"/>
                <w:bCs/>
                <w:sz w:val="24"/>
                <w:szCs w:val="24"/>
                <w:lang w:eastAsia="lv-LV"/>
              </w:rPr>
              <w:t>LabIS</w:t>
            </w:r>
            <w:proofErr w:type="spellEnd"/>
            <w:r w:rsidRPr="00642A0C">
              <w:rPr>
                <w:rFonts w:ascii="Times New Roman" w:eastAsia="Times New Roman" w:hAnsi="Times New Roman" w:cs="Times New Roman"/>
                <w:bCs/>
                <w:sz w:val="24"/>
                <w:szCs w:val="24"/>
                <w:lang w:eastAsia="lv-LV"/>
              </w:rPr>
              <w:t>) informāciju par sniegtajiem pakalpojumiem, un ka LM realizētā projekta “</w:t>
            </w:r>
            <w:proofErr w:type="spellStart"/>
            <w:r w:rsidRPr="00642A0C">
              <w:rPr>
                <w:rFonts w:ascii="Times New Roman" w:eastAsia="Times New Roman" w:hAnsi="Times New Roman" w:cs="Times New Roman"/>
                <w:bCs/>
                <w:sz w:val="24"/>
                <w:szCs w:val="24"/>
                <w:lang w:eastAsia="lv-LV"/>
              </w:rPr>
              <w:t>Deinstitucionalizācijas</w:t>
            </w:r>
            <w:proofErr w:type="spellEnd"/>
            <w:r w:rsidRPr="00642A0C">
              <w:rPr>
                <w:rFonts w:ascii="Times New Roman" w:eastAsia="Times New Roman" w:hAnsi="Times New Roman" w:cs="Times New Roman"/>
                <w:bCs/>
                <w:sz w:val="24"/>
                <w:szCs w:val="24"/>
                <w:lang w:eastAsia="lv-LV"/>
              </w:rPr>
              <w:t xml:space="preserve"> procesu atbalsta informācijas sistēma (2.kārta)” Nr. 2.2.1.1./19/I/008 ietvaros ir paredzēts izveidot NRC “Vaivari” darba vidi LM pārziņā esošajā valsts informācijas sistēmā "Valsts sociālās politikas monitoringa informācijas sistēma" (SPOLIS). Ministru kabineta 2016.gada 26.jūlija noteikumu Nr.490 “Labklājības informācijas sistēmas (turpmāk - </w:t>
            </w:r>
            <w:proofErr w:type="spellStart"/>
            <w:r w:rsidRPr="00642A0C">
              <w:rPr>
                <w:rFonts w:ascii="Times New Roman" w:eastAsia="Times New Roman" w:hAnsi="Times New Roman" w:cs="Times New Roman"/>
                <w:bCs/>
                <w:sz w:val="24"/>
                <w:szCs w:val="24"/>
                <w:lang w:eastAsia="lv-LV"/>
              </w:rPr>
              <w:t>LabIS</w:t>
            </w:r>
            <w:proofErr w:type="spellEnd"/>
            <w:r w:rsidRPr="00642A0C">
              <w:rPr>
                <w:rFonts w:ascii="Times New Roman" w:eastAsia="Times New Roman" w:hAnsi="Times New Roman" w:cs="Times New Roman"/>
                <w:bCs/>
                <w:sz w:val="24"/>
                <w:szCs w:val="24"/>
                <w:lang w:eastAsia="lv-LV"/>
              </w:rPr>
              <w:t xml:space="preserve">) noteikumiem” 9.10. punktā minēta NRC “Vaivari” pārziņā esošās valsts informācijas sistēma "No valsts budžeta līdzekļiem finansējamo tehnisko palīglīdzekļu lietotāju reģistrs". Lūdzu precizēt anotācijā, vai tajā minētā NRC “Vaivari” datu bāze ir  NRC “Vaivari” pārziņā esošās valsts informācijas sistēma "No valsts budžeta līdzekļiem finansējamo tehnisko palīglīdzekļu lietotāju reģistrs" un vai tā ir izveidota atbilstoši Valsts informācijas sistēmu likuma </w:t>
            </w:r>
            <w:r w:rsidRPr="00642A0C">
              <w:rPr>
                <w:rFonts w:ascii="Times New Roman" w:eastAsia="Times New Roman" w:hAnsi="Times New Roman" w:cs="Times New Roman"/>
                <w:bCs/>
                <w:sz w:val="24"/>
                <w:szCs w:val="24"/>
                <w:lang w:eastAsia="lv-LV"/>
              </w:rPr>
              <w:lastRenderedPageBreak/>
              <w:t>5. panta pirmajai daļai – norādot visus sistēmas izveides tiesiskos aspektus. (Noteikumu projekta 4.1. apakšpunktā noteikts tikai, ka šīs sistēmas pārzinis ir NRC “Vaivari”.) Tāpat lūdzu precizēt turpmāko rīcību ar šo informācijas sistēmu pēc NRC “Vaivari” darba vides izveides LM pārziņā esošajā valsts informācijas sistēmā SPOLIS. Proti, lūdzu atkārtoti izvērtēt jauna tiesiskā regulējuma izveides lietderību, ja informācijas sistēmu "No valsts budžeta līdzekļiem finansējamo tehnisko palīglīdzekļu lietotāju reģistrs" nav plānots turpmāk izmantot.</w:t>
            </w:r>
          </w:p>
          <w:p w14:paraId="556664DE" w14:textId="3B2EE49A" w:rsidR="00642A0C" w:rsidRDefault="00642A0C" w:rsidP="00642A0C">
            <w:pPr>
              <w:numPr>
                <w:ilvl w:val="0"/>
                <w:numId w:val="17"/>
              </w:numPr>
              <w:suppressAutoHyphens/>
              <w:spacing w:after="0" w:line="240" w:lineRule="auto"/>
              <w:ind w:left="-3" w:right="-2" w:firstLine="14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Noteikumu projekta 5.2. apakšpunktā paredzēts privātpersonas pienākums iesniegt ārstējošā ārsta vai ergoterapeita atzinuma tehniskā līdzekļa saņemšanai oriģinālu (prasība pēc dokumenta oriģināla ir iekļauta arī noteikumu projekta </w:t>
            </w:r>
            <w:proofErr w:type="gramStart"/>
            <w:r w:rsidRPr="00642A0C">
              <w:rPr>
                <w:rFonts w:ascii="Times New Roman" w:eastAsia="Times New Roman" w:hAnsi="Times New Roman" w:cs="Times New Roman"/>
                <w:bCs/>
                <w:sz w:val="24"/>
                <w:szCs w:val="24"/>
                <w:lang w:eastAsia="lv-LV"/>
              </w:rPr>
              <w:t>5.3. un 44.4. apakšpunktos</w:t>
            </w:r>
            <w:proofErr w:type="gramEnd"/>
            <w:r w:rsidRPr="00642A0C">
              <w:rPr>
                <w:rFonts w:ascii="Times New Roman" w:eastAsia="Times New Roman" w:hAnsi="Times New Roman" w:cs="Times New Roman"/>
                <w:bCs/>
                <w:sz w:val="24"/>
                <w:szCs w:val="24"/>
                <w:lang w:eastAsia="lv-LV"/>
              </w:rPr>
              <w:t>). Lūdzu anotācijā norādīt, vai elektroniska iesnieguma vai e-pakalpojuma gadījumā no personas plānots prasīt atzinuma iesniegšanu papīra formātā. (Vēršam uzmanību, ka saskaņā ar Dokumenta juridiskā spēka likuma 6. panta ceturtās daļas 2. punktu fiziska persona var apliecināt no citām personām saņemta dokumenta atvasinājuma pareizību.) Ja plānots prasīt atzinuma oriģinālu (papīra formātā), lūdzu anotācijā norādīt, vai ir vērtēta iespēja šo atzinumu iegūt nepastarpināti no izdevēja – neprasot, lai to piegādā klients (kuram bieži ir funkcionāli ierobežojumi). Tāpat lūdzu anotācijā norādīt, vai ir izvērtēta iespēja ārstējošā ārsta vai ergoterapeita atzinumu saņemt automatizēti (piemēram, izmantojot e-veselības komponentes) vai citā veidā elektroniski (izmantojot kādu risinājumu elektroniska dokumenta saņemšanai).</w:t>
            </w:r>
          </w:p>
          <w:p w14:paraId="1104BEF1" w14:textId="7E1DD29A" w:rsidR="00894FAF" w:rsidRDefault="00894FAF" w:rsidP="00894FAF">
            <w:pPr>
              <w:suppressAutoHyphens/>
              <w:spacing w:after="0" w:line="240" w:lineRule="auto"/>
              <w:ind w:right="-2"/>
              <w:jc w:val="both"/>
              <w:rPr>
                <w:rFonts w:ascii="Times New Roman" w:eastAsia="Times New Roman" w:hAnsi="Times New Roman" w:cs="Times New Roman"/>
                <w:bCs/>
                <w:sz w:val="24"/>
                <w:szCs w:val="24"/>
                <w:lang w:eastAsia="lv-LV"/>
              </w:rPr>
            </w:pPr>
          </w:p>
          <w:p w14:paraId="592560D8" w14:textId="0A0124E6" w:rsidR="00894FAF" w:rsidRDefault="00894FAF" w:rsidP="00894FAF">
            <w:pPr>
              <w:suppressAutoHyphens/>
              <w:spacing w:after="0" w:line="240" w:lineRule="auto"/>
              <w:ind w:right="-2"/>
              <w:jc w:val="both"/>
              <w:rPr>
                <w:rFonts w:ascii="Times New Roman" w:eastAsia="Times New Roman" w:hAnsi="Times New Roman" w:cs="Times New Roman"/>
                <w:bCs/>
                <w:sz w:val="24"/>
                <w:szCs w:val="24"/>
                <w:lang w:eastAsia="lv-LV"/>
              </w:rPr>
            </w:pPr>
          </w:p>
          <w:p w14:paraId="68F14AA4" w14:textId="0BC97389" w:rsidR="00894FAF" w:rsidRDefault="00894FAF" w:rsidP="00894FAF">
            <w:pPr>
              <w:suppressAutoHyphens/>
              <w:spacing w:after="0" w:line="240" w:lineRule="auto"/>
              <w:ind w:right="-2"/>
              <w:jc w:val="both"/>
              <w:rPr>
                <w:rFonts w:ascii="Times New Roman" w:eastAsia="Times New Roman" w:hAnsi="Times New Roman" w:cs="Times New Roman"/>
                <w:bCs/>
                <w:sz w:val="24"/>
                <w:szCs w:val="24"/>
                <w:lang w:eastAsia="lv-LV"/>
              </w:rPr>
            </w:pPr>
          </w:p>
          <w:p w14:paraId="4A620F35" w14:textId="2EEE4630" w:rsidR="00894FAF" w:rsidRDefault="00894FAF" w:rsidP="00894FAF">
            <w:pPr>
              <w:suppressAutoHyphens/>
              <w:spacing w:after="0" w:line="240" w:lineRule="auto"/>
              <w:ind w:right="-2"/>
              <w:jc w:val="both"/>
              <w:rPr>
                <w:rFonts w:ascii="Times New Roman" w:eastAsia="Times New Roman" w:hAnsi="Times New Roman" w:cs="Times New Roman"/>
                <w:bCs/>
                <w:sz w:val="24"/>
                <w:szCs w:val="24"/>
                <w:lang w:eastAsia="lv-LV"/>
              </w:rPr>
            </w:pPr>
          </w:p>
          <w:p w14:paraId="0607626D" w14:textId="77777777" w:rsidR="00894FAF" w:rsidRPr="00642A0C" w:rsidRDefault="00894FAF" w:rsidP="00894FAF">
            <w:pPr>
              <w:suppressAutoHyphens/>
              <w:spacing w:after="0" w:line="240" w:lineRule="auto"/>
              <w:ind w:right="-2"/>
              <w:jc w:val="both"/>
              <w:rPr>
                <w:rFonts w:ascii="Times New Roman" w:eastAsia="Times New Roman" w:hAnsi="Times New Roman" w:cs="Times New Roman"/>
                <w:bCs/>
                <w:sz w:val="24"/>
                <w:szCs w:val="24"/>
                <w:lang w:eastAsia="lv-LV"/>
              </w:rPr>
            </w:pPr>
          </w:p>
          <w:p w14:paraId="54388777" w14:textId="77777777" w:rsidR="00642A0C" w:rsidRPr="00642A0C" w:rsidRDefault="00642A0C" w:rsidP="00642A0C">
            <w:pPr>
              <w:numPr>
                <w:ilvl w:val="0"/>
                <w:numId w:val="17"/>
              </w:numPr>
              <w:suppressAutoHyphens/>
              <w:spacing w:after="0" w:line="240" w:lineRule="auto"/>
              <w:ind w:left="0" w:right="-2" w:firstLine="0"/>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Lūdzu noteikumu projekta anotācijā norādīt, vai izvērtēta iespēja 61. punktā minētās izziņas neprasīt no klienta, bet, ievērojot Ministru kabineta 2017. gada 4. jūlija noteikumu Nr. 402 "Valsts pārvaldes e-pakalpojumu noteikumi" 10. punktā ietverto </w:t>
            </w:r>
            <w:proofErr w:type="spellStart"/>
            <w:r w:rsidRPr="00642A0C">
              <w:rPr>
                <w:rFonts w:ascii="Times New Roman" w:eastAsia="Times New Roman" w:hAnsi="Times New Roman" w:cs="Times New Roman"/>
                <w:bCs/>
                <w:sz w:val="24"/>
                <w:szCs w:val="24"/>
                <w:lang w:eastAsia="lv-LV"/>
              </w:rPr>
              <w:t>vienreizes</w:t>
            </w:r>
            <w:proofErr w:type="spellEnd"/>
            <w:r w:rsidRPr="00642A0C">
              <w:rPr>
                <w:rFonts w:ascii="Times New Roman" w:eastAsia="Times New Roman" w:hAnsi="Times New Roman" w:cs="Times New Roman"/>
                <w:bCs/>
                <w:sz w:val="24"/>
                <w:szCs w:val="24"/>
                <w:lang w:eastAsia="lv-LV"/>
              </w:rPr>
              <w:t xml:space="preserve"> principu un Valsts pārvaldes iekārtas likuma 10. panta astotajā daļā ietverto privātpersonas ērtības un valsts pārvaldes pieejamības principu, iegūt nepieciešamo informāciju no attiecīgās valsts pārvaldes iestādes. </w:t>
            </w:r>
          </w:p>
          <w:p w14:paraId="17B1D2E0"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BF38B68"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6937D8D0"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E85A112"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0780EC89"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77FEF1B3"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0A8B4722"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C34946F"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282F18D4"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31D840D4" w14:textId="5D2128AF" w:rsid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5C22B0B1" w14:textId="39E15E74" w:rsidR="00894FAF" w:rsidRDefault="00894FAF"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5F14E0D" w14:textId="654C0E41" w:rsidR="00894FAF" w:rsidRDefault="00894FAF"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31CBC308" w14:textId="7105E790" w:rsidR="00894FAF" w:rsidRDefault="00894FAF"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0A918177" w14:textId="0B207957" w:rsidR="00894FAF" w:rsidRDefault="00894FAF"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77DBC08A" w14:textId="44766857" w:rsidR="00894FAF" w:rsidRDefault="00894FAF"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0D8DB557" w14:textId="10727505" w:rsidR="00894FAF" w:rsidRDefault="00894FAF"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1FFECF4" w14:textId="77777777" w:rsidR="00894FAF" w:rsidRPr="00642A0C" w:rsidRDefault="00894FAF"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503BC740" w14:textId="77777777" w:rsidR="00642A0C" w:rsidRPr="00642A0C" w:rsidRDefault="00642A0C" w:rsidP="00642A0C">
            <w:pPr>
              <w:numPr>
                <w:ilvl w:val="0"/>
                <w:numId w:val="17"/>
              </w:numPr>
              <w:suppressAutoHyphens/>
              <w:spacing w:after="0" w:line="240" w:lineRule="auto"/>
              <w:ind w:left="0" w:right="-2" w:hanging="1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Noteikumu projekts satur punktus, kas paredz vispārēju pieeju, ka personu tikai pēc noteikta termiņa notecējuma var uzņemt rindā tehniskā palīglīdzekļa saņemšanai. Ņemot vērā, ka nav noteikts termiņš pašai rindai, ievērojot tiesiskās noteiktības principu, kas uzliek </w:t>
            </w:r>
            <w:r w:rsidRPr="00642A0C">
              <w:rPr>
                <w:rFonts w:ascii="Times New Roman" w:eastAsia="Times New Roman" w:hAnsi="Times New Roman" w:cs="Times New Roman"/>
                <w:bCs/>
                <w:sz w:val="24"/>
                <w:szCs w:val="24"/>
                <w:lang w:eastAsia="lv-LV"/>
              </w:rPr>
              <w:lastRenderedPageBreak/>
              <w:t>valstij pienākumu nodrošināt tiesisko attiecību noteiktību un stabilitāti, lūdzu noteikumu projekta anotācijā skaidrot:</w:t>
            </w:r>
          </w:p>
          <w:p w14:paraId="2057D1F8" w14:textId="77777777" w:rsidR="00642A0C" w:rsidRPr="00642A0C" w:rsidRDefault="00642A0C" w:rsidP="00642A0C">
            <w:pPr>
              <w:numPr>
                <w:ilvl w:val="0"/>
                <w:numId w:val="18"/>
              </w:numPr>
              <w:suppressAutoHyphens/>
              <w:spacing w:after="0" w:line="240" w:lineRule="auto"/>
              <w:ind w:left="0" w:right="-2" w:hanging="1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kā šāda rindas pieeja, kas iekļaut pašā normatīvajā aktā, atbilst tiesiskās noteiktības principam;</w:t>
            </w:r>
          </w:p>
          <w:p w14:paraId="641EEA43" w14:textId="77777777" w:rsidR="00642A0C" w:rsidRPr="00642A0C" w:rsidRDefault="00642A0C" w:rsidP="00642A0C">
            <w:pPr>
              <w:numPr>
                <w:ilvl w:val="0"/>
                <w:numId w:val="18"/>
              </w:numPr>
              <w:suppressAutoHyphens/>
              <w:spacing w:after="0" w:line="240" w:lineRule="auto"/>
              <w:ind w:left="0" w:right="-2" w:hanging="1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vai ir vērtēta iespēja, ka persona automātiski tiek uzņemta rindā (īpaši</w:t>
            </w:r>
            <w:proofErr w:type="gramStart"/>
            <w:r w:rsidRPr="00642A0C">
              <w:rPr>
                <w:rFonts w:ascii="Times New Roman" w:eastAsia="Times New Roman" w:hAnsi="Times New Roman" w:cs="Times New Roman"/>
                <w:bCs/>
                <w:sz w:val="24"/>
                <w:szCs w:val="24"/>
                <w:lang w:eastAsia="lv-LV"/>
              </w:rPr>
              <w:t xml:space="preserve"> gadījumos, kad</w:t>
            </w:r>
            <w:proofErr w:type="gramEnd"/>
            <w:r w:rsidRPr="00642A0C">
              <w:rPr>
                <w:rFonts w:ascii="Times New Roman" w:eastAsia="Times New Roman" w:hAnsi="Times New Roman" w:cs="Times New Roman"/>
                <w:bCs/>
                <w:sz w:val="24"/>
                <w:szCs w:val="24"/>
                <w:lang w:eastAsia="lv-LV"/>
              </w:rPr>
              <w:t xml:space="preserve"> diagnoze neparedz pozitīvas funkcionālas izmaiņas);</w:t>
            </w:r>
          </w:p>
          <w:p w14:paraId="110DFE02" w14:textId="77777777" w:rsidR="00642A0C" w:rsidRPr="00642A0C" w:rsidRDefault="00642A0C" w:rsidP="00642A0C">
            <w:pPr>
              <w:numPr>
                <w:ilvl w:val="0"/>
                <w:numId w:val="18"/>
              </w:numPr>
              <w:suppressAutoHyphens/>
              <w:spacing w:after="0" w:line="240" w:lineRule="auto"/>
              <w:ind w:left="0" w:right="-2" w:hanging="1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vai ir vērtēta iespēja, ka persona jebkurā laikā piesakās tehniskā palīglīdzekļa saņemšanai, bet iestāde izdod administratīvo lēmumu ar atliekošu nosacījumu (tehniskais palīglīdzeklis tiek izsniegts pēc noteikta termiņa notecējuma).</w:t>
            </w:r>
          </w:p>
          <w:p w14:paraId="60D65B41"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A77C639"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7FFC4AFA"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0CD54399"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6C8EF1E9"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42E373BA"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2ADB789E"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40AF1B44"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8B5DFB0"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4533091"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567AE50B" w14:textId="09203D08" w:rsid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34D20F9C" w14:textId="79AD93E2" w:rsid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130F387F" w14:textId="77777777" w:rsidR="00642A0C" w:rsidRPr="00642A0C" w:rsidRDefault="00642A0C" w:rsidP="00642A0C">
            <w:pPr>
              <w:suppressAutoHyphens/>
              <w:spacing w:after="0" w:line="240" w:lineRule="auto"/>
              <w:ind w:right="-2"/>
              <w:jc w:val="both"/>
              <w:rPr>
                <w:rFonts w:ascii="Times New Roman" w:eastAsia="Times New Roman" w:hAnsi="Times New Roman" w:cs="Times New Roman"/>
                <w:bCs/>
                <w:sz w:val="24"/>
                <w:szCs w:val="24"/>
                <w:lang w:eastAsia="lv-LV"/>
              </w:rPr>
            </w:pPr>
          </w:p>
          <w:p w14:paraId="43B1C3F1" w14:textId="77777777" w:rsidR="00642A0C" w:rsidRPr="00642A0C" w:rsidRDefault="00642A0C" w:rsidP="00642A0C">
            <w:pPr>
              <w:numPr>
                <w:ilvl w:val="0"/>
                <w:numId w:val="17"/>
              </w:numPr>
              <w:suppressAutoHyphens/>
              <w:spacing w:after="0" w:line="240" w:lineRule="auto"/>
              <w:ind w:left="0" w:right="-2" w:firstLine="0"/>
              <w:jc w:val="both"/>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Cs/>
                <w:sz w:val="24"/>
                <w:szCs w:val="24"/>
                <w:lang w:eastAsia="lv-LV"/>
              </w:rPr>
              <w:t>Lūdzam noteikumu projekta anotācijā norādīt, vai SPOLIS pilnveides ietvaros ir izvērtēta iespēja izmantot esošos datu koplietošanas risinājumus (piemēram, VISS</w:t>
            </w:r>
            <w:r w:rsidRPr="00642A0C">
              <w:rPr>
                <w:rFonts w:ascii="Times New Roman" w:eastAsia="Times New Roman" w:hAnsi="Times New Roman" w:cs="Times New Roman"/>
                <w:bCs/>
                <w:sz w:val="24"/>
                <w:szCs w:val="24"/>
                <w:vertAlign w:val="superscript"/>
                <w:lang w:eastAsia="lv-LV"/>
              </w:rPr>
              <w:footnoteReference w:id="5"/>
            </w:r>
            <w:r w:rsidRPr="00642A0C">
              <w:rPr>
                <w:rFonts w:ascii="Times New Roman" w:eastAsia="Times New Roman" w:hAnsi="Times New Roman" w:cs="Times New Roman"/>
                <w:bCs/>
                <w:sz w:val="24"/>
                <w:szCs w:val="24"/>
                <w:lang w:eastAsia="lv-LV"/>
              </w:rPr>
              <w:t>, DIT</w:t>
            </w:r>
            <w:r w:rsidRPr="00642A0C">
              <w:rPr>
                <w:rFonts w:ascii="Times New Roman" w:eastAsia="Times New Roman" w:hAnsi="Times New Roman" w:cs="Times New Roman"/>
                <w:bCs/>
                <w:sz w:val="24"/>
                <w:szCs w:val="24"/>
                <w:vertAlign w:val="superscript"/>
                <w:lang w:eastAsia="lv-LV"/>
              </w:rPr>
              <w:footnoteReference w:id="6"/>
            </w:r>
            <w:r w:rsidRPr="00642A0C">
              <w:rPr>
                <w:rFonts w:ascii="Times New Roman" w:eastAsia="Times New Roman" w:hAnsi="Times New Roman" w:cs="Times New Roman"/>
                <w:bCs/>
                <w:sz w:val="24"/>
                <w:szCs w:val="24"/>
                <w:lang w:eastAsia="lv-LV"/>
              </w:rPr>
              <w:t>, VPM</w:t>
            </w:r>
            <w:r w:rsidRPr="00642A0C">
              <w:rPr>
                <w:rFonts w:ascii="Times New Roman" w:eastAsia="Times New Roman" w:hAnsi="Times New Roman" w:cs="Times New Roman"/>
                <w:bCs/>
                <w:sz w:val="24"/>
                <w:szCs w:val="24"/>
                <w:vertAlign w:val="superscript"/>
                <w:lang w:eastAsia="lv-LV"/>
              </w:rPr>
              <w:footnoteReference w:id="7"/>
            </w:r>
            <w:r w:rsidRPr="00642A0C">
              <w:rPr>
                <w:rFonts w:ascii="Times New Roman" w:eastAsia="Times New Roman" w:hAnsi="Times New Roman" w:cs="Times New Roman"/>
                <w:bCs/>
                <w:sz w:val="24"/>
                <w:szCs w:val="24"/>
                <w:lang w:eastAsia="lv-LV"/>
              </w:rPr>
              <w:t>).</w:t>
            </w:r>
            <w:r w:rsidRPr="00642A0C">
              <w:rPr>
                <w:rFonts w:ascii="Times New Roman" w:eastAsia="Times New Roman" w:hAnsi="Times New Roman" w:cs="Times New Roman"/>
                <w:bCs/>
                <w:sz w:val="24"/>
                <w:szCs w:val="24"/>
                <w:vertAlign w:val="superscript"/>
                <w:lang w:eastAsia="lv-LV"/>
              </w:rPr>
              <w:footnoteReference w:id="8"/>
            </w:r>
            <w:r w:rsidRPr="00642A0C">
              <w:rPr>
                <w:rFonts w:ascii="Times New Roman" w:eastAsia="Times New Roman" w:hAnsi="Times New Roman" w:cs="Times New Roman"/>
                <w:bCs/>
                <w:sz w:val="24"/>
                <w:szCs w:val="24"/>
                <w:lang w:eastAsia="lv-LV"/>
              </w:rPr>
              <w:t xml:space="preserve"> Šo komponenšu izmantošana palīdz </w:t>
            </w:r>
            <w:r w:rsidRPr="00642A0C">
              <w:rPr>
                <w:rFonts w:ascii="Times New Roman" w:eastAsia="Times New Roman" w:hAnsi="Times New Roman" w:cs="Times New Roman"/>
                <w:bCs/>
                <w:sz w:val="24"/>
                <w:szCs w:val="24"/>
                <w:lang w:eastAsia="lv-LV"/>
              </w:rPr>
              <w:lastRenderedPageBreak/>
              <w:t>ekonomēt valsts pārvaldes līdzekļus, neveidojot atsevišķus risinājumus. (Papildus informējam, ka šobrīd VARAM notiek darbs pie jaunas datu izplatīšanas un pārvaldības platformas (DAGR) izstrādes.).</w:t>
            </w:r>
          </w:p>
          <w:p w14:paraId="15B6D270" w14:textId="77777777" w:rsidR="00642A0C" w:rsidRPr="00642A0C" w:rsidRDefault="00642A0C" w:rsidP="00AE67D1">
            <w:pPr>
              <w:numPr>
                <w:ilvl w:val="0"/>
                <w:numId w:val="17"/>
              </w:numPr>
              <w:suppressAutoHyphens/>
              <w:spacing w:after="0" w:line="240" w:lineRule="auto"/>
              <w:ind w:left="0" w:right="-2" w:hanging="12"/>
              <w:jc w:val="both"/>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Cs/>
                <w:iCs/>
                <w:sz w:val="24"/>
                <w:szCs w:val="24"/>
                <w:lang w:eastAsia="lv-LV"/>
              </w:rPr>
              <w:t xml:space="preserve">Saskaņā ar </w:t>
            </w:r>
            <w:r w:rsidRPr="00642A0C">
              <w:rPr>
                <w:rFonts w:ascii="Times New Roman" w:eastAsia="Times New Roman" w:hAnsi="Times New Roman" w:cs="Times New Roman"/>
                <w:bCs/>
                <w:sz w:val="24"/>
                <w:szCs w:val="24"/>
                <w:lang w:eastAsia="lv-LV"/>
              </w:rPr>
              <w:t>Oficiālās</w:t>
            </w:r>
            <w:r w:rsidRPr="00642A0C">
              <w:rPr>
                <w:rFonts w:ascii="Times New Roman" w:eastAsia="Times New Roman" w:hAnsi="Times New Roman" w:cs="Times New Roman"/>
                <w:bCs/>
                <w:iCs/>
                <w:sz w:val="24"/>
                <w:szCs w:val="24"/>
                <w:lang w:eastAsia="lv-LV"/>
              </w:rPr>
              <w:t xml:space="preserve"> elektroniskās adreses likuma 12. panta pirmo daļu, ja ir aktivizēts oficiālās elektroniskās adreses konts, valsts iestāde un privātpersona sazinās elektroniski un elektronisko dokumentu nosūta, izmantojot oficiālo elektronisko adresi. Ja šā likuma 5. panta otrajā daļā minētā fiziskā persona, kurai ir aktivizēts oficiālās elektroniskās adreses konts, lūdz izmantot citu saziņas kanālu, lūgumu īpaši pamatojot, minēto lūgumu pēc iespējas ņem vērā un izmanto fiziskās personas norādīto dokumenta paziņošanas veidu.” Atbilstoši lūdzam 5.1. punktu izteikt šādā redakcijā: </w:t>
            </w:r>
            <w:r w:rsidRPr="00642A0C">
              <w:rPr>
                <w:rFonts w:ascii="Times New Roman" w:eastAsia="Times New Roman" w:hAnsi="Times New Roman" w:cs="Times New Roman"/>
                <w:bCs/>
                <w:sz w:val="24"/>
                <w:szCs w:val="24"/>
                <w:lang w:eastAsia="lv-LV"/>
              </w:rPr>
              <w:t xml:space="preserve">“5.1. iesniegumu tehniskā palīglīdzekļa saņemšanai, kurā norāda vārdu, uzvārdu, personas kodu, dzīvesvietas adresi, invaliditāti (ja ir), oficiālo elektronisko adresi (ja ir) vai tālruņa numuru, vai e-pasta adresi (ja ir), kā arī nepieciešamā tehniskā palīglīdzekļa veidu un izmantošanas mērķi. Ja zināms, ka tehnisko palīglīdzekli saņems cita persona, nevis iesnieguma iesniedzējs, iesniegumā norāda šīs personas vārdu, uzvārdu un personas kodu.” un </w:t>
            </w:r>
            <w:r w:rsidRPr="00642A0C">
              <w:rPr>
                <w:rFonts w:ascii="Times New Roman" w:eastAsia="Times New Roman" w:hAnsi="Times New Roman" w:cs="Times New Roman"/>
                <w:bCs/>
                <w:iCs/>
                <w:sz w:val="24"/>
                <w:szCs w:val="24"/>
                <w:lang w:eastAsia="lv-LV"/>
              </w:rPr>
              <w:t xml:space="preserve">69. punktu izteikt šādā redakcijā: </w:t>
            </w:r>
            <w:r w:rsidRPr="00642A0C">
              <w:rPr>
                <w:rFonts w:ascii="Times New Roman" w:eastAsia="Times New Roman" w:hAnsi="Times New Roman" w:cs="Times New Roman"/>
                <w:bCs/>
                <w:sz w:val="24"/>
                <w:szCs w:val="24"/>
                <w:lang w:eastAsia="lv-LV"/>
              </w:rPr>
              <w:t>“69. Lai pieteiktos transportlīdzekļa pielāgošanas pakalpojumam, persona aģentūrā iesniedz iesniegumu, kurā norāda vārdu, uzvārdu, personas kodu, oficiālo elektronisko adresi (ja ir) vai dzīvesvietas adresi, vai kontakttālruni, vai e-pasta adresi (ja ir).”</w:t>
            </w:r>
          </w:p>
        </w:tc>
        <w:tc>
          <w:tcPr>
            <w:tcW w:w="654" w:type="pct"/>
            <w:gridSpan w:val="2"/>
            <w:tcBorders>
              <w:left w:val="single" w:sz="6" w:space="0" w:color="000000"/>
              <w:bottom w:val="single" w:sz="4" w:space="0" w:color="auto"/>
              <w:right w:val="single" w:sz="6" w:space="0" w:color="000000"/>
            </w:tcBorders>
          </w:tcPr>
          <w:p w14:paraId="21B3DD0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w:t>
            </w:r>
          </w:p>
          <w:p w14:paraId="0C32C37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Attiecīgi precizēta projekta anotācija</w:t>
            </w:r>
          </w:p>
          <w:p w14:paraId="12824E8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C0A784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8B4948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2B2F85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6EE717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4836A6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0959D2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6BBA43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7967AF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2F7173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C4169A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47EDDA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209E2C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04DAC0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ECE850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3D2459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4C5A3B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D25FA0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4F6670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BDBCBD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A26DB0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FAD8E0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02EB7B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B4B26D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D1E293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69205A1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Precizēta projekta anotācija</w:t>
            </w:r>
          </w:p>
          <w:p w14:paraId="192D94F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4B811A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489482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1A19A8B"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FB29DE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261D90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ED0B20B"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74B468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DDDB70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DC38FC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26F0E6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98726E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0EB73C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3C69F8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5E28A8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EEA503D" w14:textId="06E144BC" w:rsidR="00642A0C" w:rsidRDefault="00642A0C" w:rsidP="00642A0C">
            <w:pPr>
              <w:spacing w:after="0" w:line="240" w:lineRule="auto"/>
              <w:jc w:val="center"/>
              <w:rPr>
                <w:rFonts w:ascii="Times New Roman" w:eastAsia="Times New Roman" w:hAnsi="Times New Roman" w:cs="Times New Roman"/>
                <w:sz w:val="24"/>
                <w:szCs w:val="24"/>
                <w:lang w:eastAsia="lv-LV"/>
              </w:rPr>
            </w:pPr>
          </w:p>
          <w:p w14:paraId="0B168551" w14:textId="7A051D8F"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314BEC70" w14:textId="48BA5755"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2FB53F22" w14:textId="5743BA5D"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5C5178C5" w14:textId="3C93087D"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6FB984F7" w14:textId="77777777" w:rsidR="00894FAF" w:rsidRPr="00642A0C" w:rsidRDefault="00894FAF" w:rsidP="00642A0C">
            <w:pPr>
              <w:spacing w:after="0" w:line="240" w:lineRule="auto"/>
              <w:jc w:val="center"/>
              <w:rPr>
                <w:rFonts w:ascii="Times New Roman" w:eastAsia="Times New Roman" w:hAnsi="Times New Roman" w:cs="Times New Roman"/>
                <w:sz w:val="24"/>
                <w:szCs w:val="24"/>
                <w:lang w:eastAsia="lv-LV"/>
              </w:rPr>
            </w:pPr>
          </w:p>
          <w:p w14:paraId="0E150828" w14:textId="4A2F0EBC"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Ņemts vērā </w:t>
            </w:r>
          </w:p>
          <w:p w14:paraId="57E6B1C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83E476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84611C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3251DE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1F9884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CEEDA3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235A36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ECA8E5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BC39D5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A77BE4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ECBF2C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12C8FB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592ECE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097FA7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170942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6F1603B"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505A821" w14:textId="2ACB813C" w:rsidR="00642A0C" w:rsidRDefault="00642A0C" w:rsidP="00642A0C">
            <w:pPr>
              <w:spacing w:after="0" w:line="240" w:lineRule="auto"/>
              <w:jc w:val="center"/>
              <w:rPr>
                <w:rFonts w:ascii="Times New Roman" w:eastAsia="Times New Roman" w:hAnsi="Times New Roman" w:cs="Times New Roman"/>
                <w:sz w:val="24"/>
                <w:szCs w:val="24"/>
                <w:lang w:eastAsia="lv-LV"/>
              </w:rPr>
            </w:pPr>
          </w:p>
          <w:p w14:paraId="5C29ABF1" w14:textId="45B631E3"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79A4BC89" w14:textId="3FE1C343"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530CC5F8" w14:textId="2C1392C3"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05F20A40" w14:textId="317FF0B3"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1441C664" w14:textId="3A64A91E"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42B8C5FB" w14:textId="458FFF1B"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403A8F3E" w14:textId="21960E99" w:rsidR="00894FAF" w:rsidRDefault="00894FAF" w:rsidP="00642A0C">
            <w:pPr>
              <w:spacing w:after="0" w:line="240" w:lineRule="auto"/>
              <w:jc w:val="center"/>
              <w:rPr>
                <w:rFonts w:ascii="Times New Roman" w:eastAsia="Times New Roman" w:hAnsi="Times New Roman" w:cs="Times New Roman"/>
                <w:sz w:val="24"/>
                <w:szCs w:val="24"/>
                <w:lang w:eastAsia="lv-LV"/>
              </w:rPr>
            </w:pPr>
          </w:p>
          <w:p w14:paraId="14BACB97" w14:textId="77777777" w:rsidR="00894FAF" w:rsidRPr="00642A0C" w:rsidRDefault="00894FAF" w:rsidP="00642A0C">
            <w:pPr>
              <w:spacing w:after="0" w:line="240" w:lineRule="auto"/>
              <w:jc w:val="center"/>
              <w:rPr>
                <w:rFonts w:ascii="Times New Roman" w:eastAsia="Times New Roman" w:hAnsi="Times New Roman" w:cs="Times New Roman"/>
                <w:sz w:val="24"/>
                <w:szCs w:val="24"/>
                <w:lang w:eastAsia="lv-LV"/>
              </w:rPr>
            </w:pPr>
          </w:p>
          <w:p w14:paraId="650FB4A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daļēji.</w:t>
            </w:r>
          </w:p>
          <w:p w14:paraId="2692737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Attiecīgi papildināta </w:t>
            </w:r>
            <w:r w:rsidRPr="00642A0C">
              <w:rPr>
                <w:rFonts w:ascii="Times New Roman" w:eastAsia="Times New Roman" w:hAnsi="Times New Roman" w:cs="Times New Roman"/>
                <w:sz w:val="24"/>
                <w:szCs w:val="24"/>
                <w:lang w:eastAsia="lv-LV"/>
              </w:rPr>
              <w:lastRenderedPageBreak/>
              <w:t>projekta anotācija</w:t>
            </w:r>
          </w:p>
          <w:p w14:paraId="5B654FC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8B3AA6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F9C914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47E073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1E6B7D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B27B98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E0544A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B26FDE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1E754E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2B19896"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237647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216465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B95E71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0CEB1D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488B10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AFC87B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4F0B6A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19BFFB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8AD90D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599F93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EF9C76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F62DAB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E6E39DC" w14:textId="47918568" w:rsidR="00642A0C" w:rsidRDefault="00642A0C" w:rsidP="00642A0C">
            <w:pPr>
              <w:spacing w:after="0" w:line="240" w:lineRule="auto"/>
              <w:jc w:val="center"/>
              <w:rPr>
                <w:rFonts w:ascii="Times New Roman" w:eastAsia="Times New Roman" w:hAnsi="Times New Roman" w:cs="Times New Roman"/>
                <w:sz w:val="24"/>
                <w:szCs w:val="24"/>
                <w:lang w:eastAsia="lv-LV"/>
              </w:rPr>
            </w:pPr>
          </w:p>
          <w:p w14:paraId="34B7C57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5AE856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4340FAD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EE3E0F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73991C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699A44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F3F374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738FE7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08689A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45A7EA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atbilstoši TM iebildumiem precizēts 4., 5., 68.punkts</w:t>
            </w:r>
          </w:p>
        </w:tc>
        <w:tc>
          <w:tcPr>
            <w:tcW w:w="1231" w:type="pct"/>
            <w:tcBorders>
              <w:top w:val="single" w:sz="4" w:space="0" w:color="auto"/>
              <w:left w:val="single" w:sz="4" w:space="0" w:color="auto"/>
              <w:bottom w:val="single" w:sz="4" w:space="0" w:color="auto"/>
            </w:tcBorders>
          </w:tcPr>
          <w:p w14:paraId="7EBA1ACB" w14:textId="77777777" w:rsidR="00642A0C" w:rsidRPr="00642A0C" w:rsidRDefault="00642A0C" w:rsidP="00642A0C">
            <w:pPr>
              <w:spacing w:after="0" w:line="240" w:lineRule="auto"/>
              <w:ind w:left="-170" w:firstLine="112"/>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 xml:space="preserve">NRC “Vaivari” datu bāze ir  NRC “Vaivari” pārziņā esošās valsts informācijas sistēma "No valsts budžeta līdzekļiem finansējamo tehnisko palīglīdzekļu lietotāju reģistrs (SPSPL </w:t>
            </w:r>
            <w:proofErr w:type="gramStart"/>
            <w:r w:rsidRPr="00642A0C">
              <w:rPr>
                <w:rFonts w:ascii="Times New Roman" w:eastAsia="Times New Roman" w:hAnsi="Times New Roman" w:cs="Times New Roman"/>
                <w:sz w:val="24"/>
                <w:szCs w:val="24"/>
                <w:lang w:eastAsia="lv-LV"/>
              </w:rPr>
              <w:t>25.panta</w:t>
            </w:r>
            <w:proofErr w:type="gramEnd"/>
            <w:r w:rsidRPr="00642A0C">
              <w:rPr>
                <w:rFonts w:ascii="Times New Roman" w:eastAsia="Times New Roman" w:hAnsi="Times New Roman" w:cs="Times New Roman"/>
                <w:sz w:val="24"/>
                <w:szCs w:val="24"/>
                <w:lang w:eastAsia="lv-LV"/>
              </w:rPr>
              <w:t xml:space="preserve"> 4.daļas 4.punkts). Pēc LM realizētā projekta “</w:t>
            </w:r>
            <w:proofErr w:type="spellStart"/>
            <w:r w:rsidRPr="00642A0C">
              <w:rPr>
                <w:rFonts w:ascii="Times New Roman" w:eastAsia="Times New Roman" w:hAnsi="Times New Roman" w:cs="Times New Roman"/>
                <w:sz w:val="24"/>
                <w:szCs w:val="24"/>
                <w:lang w:eastAsia="lv-LV"/>
              </w:rPr>
              <w:t>Deinstitucionalizācijas</w:t>
            </w:r>
            <w:proofErr w:type="spellEnd"/>
            <w:r w:rsidRPr="00642A0C">
              <w:rPr>
                <w:rFonts w:ascii="Times New Roman" w:eastAsia="Times New Roman" w:hAnsi="Times New Roman" w:cs="Times New Roman"/>
                <w:sz w:val="24"/>
                <w:szCs w:val="24"/>
                <w:lang w:eastAsia="lv-LV"/>
              </w:rPr>
              <w:t xml:space="preserve"> procesu atbalsta informācijas sistēma (2.kārta)” Nr. 2.2.1.1./19/I/008, kurā plānots izveidot NRC “Vaivari” darba vidi LM pārziņā esošajā valsts informācijas sistēmā "Valsts sociālās politikas monitoringa informācijas sistēma" (SPOLIS), līdzšinējo informācijas sistēmu “No valsts budžeta līdzekļiem finansējamo tehnisko palīglīdzekļu </w:t>
            </w:r>
            <w:r w:rsidRPr="00642A0C">
              <w:rPr>
                <w:rFonts w:ascii="Times New Roman" w:eastAsia="Times New Roman" w:hAnsi="Times New Roman" w:cs="Times New Roman"/>
                <w:sz w:val="24"/>
                <w:szCs w:val="24"/>
                <w:lang w:eastAsia="lv-LV"/>
              </w:rPr>
              <w:lastRenderedPageBreak/>
              <w:t xml:space="preserve">lietotāju reģistrs" nav plānots turpināt uzturēt. </w:t>
            </w:r>
          </w:p>
          <w:p w14:paraId="44A2D22F"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35663967"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2DB50693"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14CA0D4C"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266CD28F"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37D68966"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3C61D28A"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0FD6D2B9"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12CFC5CC" w14:textId="77777777" w:rsidR="00894FAF" w:rsidRPr="00894FAF" w:rsidRDefault="00894FAF" w:rsidP="00894FAF">
            <w:pPr>
              <w:spacing w:after="0" w:line="240" w:lineRule="auto"/>
              <w:ind w:left="-58"/>
              <w:jc w:val="both"/>
              <w:rPr>
                <w:rFonts w:ascii="Times New Roman" w:eastAsia="Times New Roman" w:hAnsi="Times New Roman" w:cs="Times New Roman"/>
                <w:sz w:val="24"/>
                <w:szCs w:val="24"/>
                <w:lang w:eastAsia="lv-LV"/>
              </w:rPr>
            </w:pPr>
            <w:r w:rsidRPr="00894FAF">
              <w:rPr>
                <w:rFonts w:ascii="Times New Roman" w:eastAsia="Times New Roman" w:hAnsi="Times New Roman" w:cs="Times New Roman"/>
                <w:sz w:val="24"/>
                <w:szCs w:val="24"/>
                <w:lang w:eastAsia="lv-LV"/>
              </w:rPr>
              <w:t>LM ir izvērtējusi iespējas ārstējošā ārsta vai ārsta speciālista atzinumu saņemt automatizēti - LM realizētajā projektā “</w:t>
            </w:r>
            <w:proofErr w:type="spellStart"/>
            <w:r w:rsidRPr="00894FAF">
              <w:rPr>
                <w:rFonts w:ascii="Times New Roman" w:eastAsia="Times New Roman" w:hAnsi="Times New Roman" w:cs="Times New Roman"/>
                <w:sz w:val="24"/>
                <w:szCs w:val="24"/>
                <w:lang w:eastAsia="lv-LV"/>
              </w:rPr>
              <w:t>Deinstitucionalizācijas</w:t>
            </w:r>
            <w:proofErr w:type="spellEnd"/>
            <w:r w:rsidRPr="00894FAF">
              <w:rPr>
                <w:rFonts w:ascii="Times New Roman" w:eastAsia="Times New Roman" w:hAnsi="Times New Roman" w:cs="Times New Roman"/>
                <w:sz w:val="24"/>
                <w:szCs w:val="24"/>
                <w:lang w:eastAsia="lv-LV"/>
              </w:rPr>
              <w:t xml:space="preserve"> procesu atbalsta informācijas sistēma (2.kārta)” Nr. 2.2.1.1./19/I/008 ir paredzēta attiecīgas funkcionalitātes izstrāde Nacionālā veselības dienesta pārziņā esošajā Vienotās veselības nozares elektroniskajā informācijas sistēmā (E-veselībā) un attiecīgo datu saņemšana Labklājības ministrijas pārziņā esošajā Valsts sociālās politikas monitoringa informācijas sistēmā </w:t>
            </w:r>
            <w:proofErr w:type="gramStart"/>
            <w:r w:rsidRPr="00894FAF">
              <w:rPr>
                <w:rFonts w:ascii="Times New Roman" w:eastAsia="Times New Roman" w:hAnsi="Times New Roman" w:cs="Times New Roman"/>
                <w:sz w:val="24"/>
                <w:szCs w:val="24"/>
                <w:lang w:eastAsia="lv-LV"/>
              </w:rPr>
              <w:t>(</w:t>
            </w:r>
            <w:proofErr w:type="gramEnd"/>
            <w:r w:rsidRPr="00894FAF">
              <w:rPr>
                <w:rFonts w:ascii="Times New Roman" w:eastAsia="Times New Roman" w:hAnsi="Times New Roman" w:cs="Times New Roman"/>
                <w:sz w:val="24"/>
                <w:szCs w:val="24"/>
                <w:lang w:eastAsia="lv-LV"/>
              </w:rPr>
              <w:t xml:space="preserve">SPOLIS).  Paredzēts, ka 2022.gada janvāra beigās tiks veikts izstrādāju iepirkums, savukārt funkcionalitātes izstrāde un testēšana paredzēta 2022.gadā, </w:t>
            </w:r>
            <w:r w:rsidRPr="00894FAF">
              <w:rPr>
                <w:rFonts w:ascii="Times New Roman" w:eastAsia="Times New Roman" w:hAnsi="Times New Roman" w:cs="Times New Roman"/>
                <w:sz w:val="24"/>
                <w:szCs w:val="24"/>
                <w:lang w:eastAsia="lv-LV"/>
              </w:rPr>
              <w:lastRenderedPageBreak/>
              <w:t>bet ieviešana produktīvajā darbībā - 2023.gada pirmajā pusē.</w:t>
            </w:r>
          </w:p>
          <w:p w14:paraId="330B6149"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6A978BE8" w14:textId="77777777" w:rsidR="00894FAF" w:rsidRPr="00894FAF" w:rsidRDefault="00894FAF" w:rsidP="00894FAF">
            <w:pPr>
              <w:spacing w:after="0" w:line="240" w:lineRule="auto"/>
              <w:ind w:left="-58"/>
              <w:jc w:val="both"/>
              <w:rPr>
                <w:rFonts w:ascii="Times New Roman" w:eastAsia="Times New Roman" w:hAnsi="Times New Roman" w:cs="Times New Roman"/>
                <w:sz w:val="24"/>
                <w:szCs w:val="24"/>
                <w:lang w:eastAsia="lv-LV"/>
              </w:rPr>
            </w:pPr>
            <w:r w:rsidRPr="00894FAF">
              <w:rPr>
                <w:rFonts w:ascii="Times New Roman" w:eastAsia="Times New Roman" w:hAnsi="Times New Roman" w:cs="Times New Roman"/>
                <w:sz w:val="24"/>
                <w:szCs w:val="24"/>
                <w:lang w:eastAsia="lv-LV"/>
              </w:rPr>
              <w:t>LM ir izvērtējusi iespējas projekta 61. punktā minētās izziņas (šobrīd projekta 60.punkts) saņemt nepastarpināti no attiecīgajām iestādēm. LM realizētajā projektā “</w:t>
            </w:r>
            <w:proofErr w:type="spellStart"/>
            <w:r w:rsidRPr="00894FAF">
              <w:rPr>
                <w:rFonts w:ascii="Times New Roman" w:eastAsia="Times New Roman" w:hAnsi="Times New Roman" w:cs="Times New Roman"/>
                <w:sz w:val="24"/>
                <w:szCs w:val="24"/>
                <w:lang w:eastAsia="lv-LV"/>
              </w:rPr>
              <w:t>Deinstitucionalizācijas</w:t>
            </w:r>
            <w:proofErr w:type="spellEnd"/>
            <w:r w:rsidRPr="00894FAF">
              <w:rPr>
                <w:rFonts w:ascii="Times New Roman" w:eastAsia="Times New Roman" w:hAnsi="Times New Roman" w:cs="Times New Roman"/>
                <w:sz w:val="24"/>
                <w:szCs w:val="24"/>
                <w:lang w:eastAsia="lv-LV"/>
              </w:rPr>
              <w:t xml:space="preserve"> procesu atbalsta informācijas sistēma (2.kārta)” Nr. 2.2.1.1./19/I/008 ir paredzēta automātiska datu par to, ka persona ir no mājsaimniecības, kurai noteikts trūcīgas mājsaimniecības statuss, saņemšana. Lai iegūtu attiecīgo informāciju no SOPA (Pašvaldību sociālās palīdzības un sociālo pakalpojumu administrēšanas lietojumprogramma), izstrādātāju iepirkums plānots </w:t>
            </w:r>
            <w:proofErr w:type="gramStart"/>
            <w:r w:rsidRPr="00894FAF">
              <w:rPr>
                <w:rFonts w:ascii="Times New Roman" w:eastAsia="Times New Roman" w:hAnsi="Times New Roman" w:cs="Times New Roman"/>
                <w:sz w:val="24"/>
                <w:szCs w:val="24"/>
                <w:lang w:eastAsia="lv-LV"/>
              </w:rPr>
              <w:t>2022.gada</w:t>
            </w:r>
            <w:proofErr w:type="gramEnd"/>
            <w:r w:rsidRPr="00894FAF">
              <w:rPr>
                <w:rFonts w:ascii="Times New Roman" w:eastAsia="Times New Roman" w:hAnsi="Times New Roman" w:cs="Times New Roman"/>
                <w:sz w:val="24"/>
                <w:szCs w:val="24"/>
                <w:lang w:eastAsia="lv-LV"/>
              </w:rPr>
              <w:t xml:space="preserve"> janvārī, funkcionalitātes izstrāde un testēšana 2022.gada II ceturksnī un ar 2022.gada III ceturksni paredzēts, ka informācija par trūcīgas mājsaimniecības statusu būs pieejama IS SPOLIS. </w:t>
            </w:r>
          </w:p>
          <w:p w14:paraId="77E83F06" w14:textId="77777777" w:rsidR="00642A0C" w:rsidRPr="00642A0C" w:rsidRDefault="00642A0C" w:rsidP="00642A0C">
            <w:pPr>
              <w:spacing w:after="0" w:line="240" w:lineRule="auto"/>
              <w:ind w:left="-28" w:firstLine="28"/>
              <w:jc w:val="both"/>
              <w:rPr>
                <w:rFonts w:ascii="Times New Roman" w:eastAsia="Times New Roman" w:hAnsi="Times New Roman" w:cs="Times New Roman"/>
                <w:sz w:val="24"/>
                <w:szCs w:val="24"/>
                <w:lang w:eastAsia="lv-LV"/>
              </w:rPr>
            </w:pPr>
          </w:p>
          <w:p w14:paraId="23C6C484" w14:textId="77777777" w:rsidR="00642A0C" w:rsidRPr="00642A0C" w:rsidRDefault="00642A0C" w:rsidP="00642A0C">
            <w:pPr>
              <w:spacing w:after="0" w:line="240" w:lineRule="auto"/>
              <w:ind w:left="-28" w:firstLine="28"/>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SPSPL noteikts, ka TPL nodrošina atbilstoši pieejamajam finansējumam, līdz ar to teorētiski ir pieļauta rindu veidošanās. </w:t>
            </w:r>
            <w:r w:rsidRPr="00642A0C">
              <w:rPr>
                <w:rFonts w:ascii="Times New Roman" w:eastAsia="Times New Roman" w:hAnsi="Times New Roman" w:cs="Times New Roman"/>
                <w:sz w:val="24"/>
                <w:szCs w:val="24"/>
                <w:lang w:eastAsia="lv-LV"/>
              </w:rPr>
              <w:lastRenderedPageBreak/>
              <w:t>Attiecīgi projektā tiek noteikta rindas organizācija.</w:t>
            </w:r>
          </w:p>
          <w:p w14:paraId="1B6DAED5" w14:textId="77777777" w:rsidR="00642A0C" w:rsidRPr="00642A0C" w:rsidRDefault="00642A0C" w:rsidP="00642A0C">
            <w:pPr>
              <w:ind w:left="-28"/>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TPL nolietojums atkarīgs no individuālām lietošanas īpatnībām, kas laika gaitā var mainīties, mainās arī paši TPL veidi. Lai TPL pakalpojumam paredzēto līdzekļu izlietošana notiktu racionālā un efektīvā veidā, automātiska personu uzņemšana rindā nav atbalstāma.</w:t>
            </w:r>
          </w:p>
          <w:p w14:paraId="59D8E1AB" w14:textId="15CCEEB1" w:rsidR="00642A0C" w:rsidRDefault="00642A0C" w:rsidP="00642A0C">
            <w:pPr>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Pieeja, ka personas piesakās rindā</w:t>
            </w:r>
            <w:proofErr w:type="gramStart"/>
            <w:r w:rsidRPr="00642A0C">
              <w:rPr>
                <w:rFonts w:ascii="Times New Roman" w:eastAsia="Times New Roman" w:hAnsi="Times New Roman" w:cs="Times New Roman"/>
                <w:sz w:val="24"/>
                <w:szCs w:val="24"/>
                <w:lang w:eastAsia="lv-LV"/>
              </w:rPr>
              <w:t xml:space="preserve">  </w:t>
            </w:r>
            <w:proofErr w:type="gramEnd"/>
            <w:r w:rsidRPr="00642A0C">
              <w:rPr>
                <w:rFonts w:ascii="Times New Roman" w:eastAsia="Times New Roman" w:hAnsi="Times New Roman" w:cs="Times New Roman"/>
                <w:sz w:val="24"/>
                <w:szCs w:val="24"/>
                <w:lang w:eastAsia="lv-LV"/>
              </w:rPr>
              <w:t xml:space="preserve">neievērojot atkārtotas pieteikšanās laiku nav atbalstāma, jo mākslīgi pagarina rindu, kā arī līdz rindas pienākšanai personas funkcionālais stāvoklis var būt mainījies, būs nepieciešams iesniegt papildus dokumentus un tas radītu nevajadzīgu spriedzi TPL saņēmējiem. </w:t>
            </w:r>
          </w:p>
          <w:p w14:paraId="71EDCAAC" w14:textId="4A852889" w:rsidR="00894FAF" w:rsidRDefault="00894FAF" w:rsidP="00642A0C">
            <w:pPr>
              <w:jc w:val="both"/>
              <w:rPr>
                <w:rFonts w:ascii="Times New Roman" w:eastAsia="Times New Roman" w:hAnsi="Times New Roman" w:cs="Times New Roman"/>
                <w:sz w:val="24"/>
                <w:szCs w:val="24"/>
                <w:lang w:eastAsia="lv-LV"/>
              </w:rPr>
            </w:pPr>
          </w:p>
          <w:p w14:paraId="7056311D" w14:textId="77777777" w:rsidR="00642A0C" w:rsidRPr="00642A0C" w:rsidRDefault="00642A0C" w:rsidP="00642A0C">
            <w:pPr>
              <w:spacing w:after="0" w:line="240" w:lineRule="auto"/>
              <w:ind w:left="-28" w:firstLine="28"/>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LM apliecina, ka SPOLIS pilnveides ietvaros ir izvērtēta </w:t>
            </w:r>
            <w:r w:rsidRPr="00642A0C">
              <w:rPr>
                <w:rFonts w:ascii="Times New Roman" w:eastAsia="Times New Roman" w:hAnsi="Times New Roman" w:cs="Times New Roman"/>
                <w:sz w:val="24"/>
                <w:szCs w:val="24"/>
                <w:lang w:eastAsia="lv-LV"/>
              </w:rPr>
              <w:lastRenderedPageBreak/>
              <w:t xml:space="preserve">iespēja izmantot esošos datu koplietošanas risinājumus (piemēram, VISS, DIT, VPM) un tie tiek jau izmantoti datu apmaiņās. </w:t>
            </w:r>
          </w:p>
          <w:p w14:paraId="35A71721" w14:textId="77777777" w:rsidR="00642A0C" w:rsidRPr="00642A0C" w:rsidRDefault="00642A0C" w:rsidP="00642A0C">
            <w:pPr>
              <w:spacing w:after="0" w:line="240" w:lineRule="auto"/>
              <w:ind w:left="-170" w:firstLine="170"/>
              <w:jc w:val="both"/>
              <w:rPr>
                <w:rFonts w:ascii="Times New Roman" w:eastAsia="Times New Roman" w:hAnsi="Times New Roman" w:cs="Times New Roman"/>
                <w:sz w:val="24"/>
                <w:szCs w:val="24"/>
                <w:lang w:eastAsia="lv-LV"/>
              </w:rPr>
            </w:pPr>
          </w:p>
          <w:p w14:paraId="448D1340" w14:textId="77777777" w:rsidR="00894FAF" w:rsidRPr="00894FAF" w:rsidRDefault="00894FAF" w:rsidP="00894FAF">
            <w:pPr>
              <w:shd w:val="clear" w:color="auto" w:fill="FFFFFF"/>
              <w:spacing w:after="0" w:line="293" w:lineRule="atLeast"/>
              <w:jc w:val="both"/>
              <w:rPr>
                <w:rFonts w:ascii="Times New Roman" w:eastAsia="Times New Roman" w:hAnsi="Times New Roman" w:cs="Times New Roman"/>
                <w:bCs/>
                <w:sz w:val="24"/>
                <w:szCs w:val="24"/>
              </w:rPr>
            </w:pPr>
            <w:bookmarkStart w:id="12" w:name="_Hlk88744663"/>
            <w:r w:rsidRPr="00894FAF">
              <w:rPr>
                <w:rFonts w:ascii="Times New Roman" w:eastAsia="Times New Roman" w:hAnsi="Times New Roman" w:cs="Times New Roman"/>
                <w:sz w:val="24"/>
                <w:szCs w:val="24"/>
              </w:rPr>
              <w:t>4. Lai pieteiktos šo noteikumu </w:t>
            </w:r>
            <w:hyperlink r:id="rId13" w:anchor="piel2" w:history="1">
              <w:r w:rsidRPr="00894FAF">
                <w:rPr>
                  <w:rStyle w:val="Hyperlink"/>
                  <w:rFonts w:ascii="Times New Roman" w:eastAsia="Times New Roman" w:hAnsi="Times New Roman" w:cs="Times New Roman"/>
                  <w:sz w:val="24"/>
                  <w:szCs w:val="24"/>
                </w:rPr>
                <w:t>2.pielikumā</w:t>
              </w:r>
            </w:hyperlink>
            <w:r w:rsidRPr="00894FAF">
              <w:rPr>
                <w:rFonts w:ascii="Times New Roman" w:eastAsia="Times New Roman" w:hAnsi="Times New Roman" w:cs="Times New Roman"/>
                <w:sz w:val="24"/>
                <w:szCs w:val="24"/>
              </w:rPr>
              <w:t xml:space="preserve"> minētā tehniskā palīglīdzekļa saņemšanai, persona </w:t>
            </w:r>
            <w:r w:rsidRPr="00894FAF">
              <w:rPr>
                <w:rFonts w:ascii="Times New Roman" w:eastAsia="Times New Roman" w:hAnsi="Times New Roman" w:cs="Times New Roman"/>
                <w:bCs/>
                <w:sz w:val="24"/>
                <w:szCs w:val="24"/>
              </w:rPr>
              <w:t xml:space="preserve">vai viņas likumiskais pārstāvis </w:t>
            </w:r>
            <w:r w:rsidRPr="00894FAF">
              <w:rPr>
                <w:rFonts w:ascii="Times New Roman" w:eastAsia="Times New Roman" w:hAnsi="Times New Roman" w:cs="Times New Roman"/>
                <w:sz w:val="24"/>
                <w:szCs w:val="24"/>
              </w:rPr>
              <w:t xml:space="preserve">centrā iesniedz, nosūta elektroniski atbilstoši normatīvajiem aktiem par elektronisko dokumentu noformēšanu vai pa pastu, </w:t>
            </w:r>
            <w:r w:rsidRPr="00894FAF">
              <w:rPr>
                <w:rFonts w:ascii="Times New Roman" w:eastAsia="Times New Roman" w:hAnsi="Times New Roman" w:cs="Times New Roman"/>
                <w:bCs/>
                <w:sz w:val="24"/>
                <w:szCs w:val="24"/>
              </w:rPr>
              <w:t>iesniegumu tehniskā palīglīdzekļa saņemšanai, kurā norāda:</w:t>
            </w:r>
          </w:p>
          <w:bookmarkEnd w:id="12"/>
          <w:p w14:paraId="73285B75" w14:textId="77777777" w:rsidR="00894FAF" w:rsidRPr="00894FAF" w:rsidRDefault="00894FAF" w:rsidP="00894FAF">
            <w:pPr>
              <w:shd w:val="clear" w:color="auto" w:fill="FFFFFF"/>
              <w:spacing w:after="0" w:line="293" w:lineRule="atLeast"/>
              <w:jc w:val="both"/>
              <w:rPr>
                <w:rFonts w:ascii="Times New Roman" w:eastAsia="Times New Roman" w:hAnsi="Times New Roman" w:cs="Times New Roman"/>
                <w:sz w:val="24"/>
                <w:szCs w:val="24"/>
              </w:rPr>
            </w:pPr>
            <w:r w:rsidRPr="00894FAF">
              <w:rPr>
                <w:rFonts w:ascii="Times New Roman" w:eastAsia="Times New Roman" w:hAnsi="Times New Roman" w:cs="Times New Roman"/>
                <w:sz w:val="24"/>
                <w:szCs w:val="24"/>
              </w:rPr>
              <w:t>4.1. vārdu, uzvārdu, personas kodu, dzīvesvietas adresi, ja tā atšķiras no deklarētās dzīvesvietas adreses, tālruņa numuru, e-pasta adresi (ja ir) un invaliditāti (ja ir);</w:t>
            </w:r>
          </w:p>
          <w:p w14:paraId="4BDDC0C6" w14:textId="37C15293" w:rsidR="00642A0C" w:rsidRPr="00642A0C" w:rsidRDefault="00642A0C" w:rsidP="00D44982">
            <w:pPr>
              <w:shd w:val="clear" w:color="auto" w:fill="FFFFFF"/>
              <w:spacing w:after="0" w:line="293" w:lineRule="atLeast"/>
              <w:jc w:val="both"/>
              <w:rPr>
                <w:rFonts w:ascii="Times New Roman" w:eastAsia="Times New Roman" w:hAnsi="Times New Roman" w:cs="Times New Roman"/>
                <w:sz w:val="24"/>
                <w:szCs w:val="24"/>
              </w:rPr>
            </w:pPr>
          </w:p>
          <w:p w14:paraId="1539579B" w14:textId="77777777" w:rsidR="00642A0C" w:rsidRPr="00642A0C" w:rsidRDefault="00642A0C" w:rsidP="00642A0C">
            <w:pPr>
              <w:shd w:val="clear" w:color="auto" w:fill="FFFFFF"/>
              <w:spacing w:after="0" w:line="100" w:lineRule="atLeast"/>
              <w:jc w:val="both"/>
              <w:rPr>
                <w:rFonts w:ascii="Times New Roman" w:eastAsia="Times New Roman" w:hAnsi="Times New Roman" w:cs="Times New Roman"/>
                <w:strike/>
                <w:sz w:val="24"/>
                <w:szCs w:val="24"/>
              </w:rPr>
            </w:pPr>
            <w:r w:rsidRPr="00642A0C">
              <w:rPr>
                <w:rFonts w:ascii="Times New Roman" w:eastAsia="Times New Roman" w:hAnsi="Times New Roman" w:cs="Times New Roman"/>
                <w:sz w:val="24"/>
                <w:szCs w:val="24"/>
              </w:rPr>
              <w:t xml:space="preserve">68. </w:t>
            </w:r>
            <w:r w:rsidRPr="00642A0C">
              <w:rPr>
                <w:rFonts w:ascii="Times New Roman" w:eastAsia="Times New Roman" w:hAnsi="Times New Roman" w:cs="Times New Roman"/>
                <w:bCs/>
                <w:sz w:val="24"/>
                <w:szCs w:val="24"/>
              </w:rPr>
              <w:t>Lai pieteiktos transportlīdzekļa pielāgošanas pakalpojumam, persona aģentūrā iesniedz</w:t>
            </w:r>
            <w:bookmarkStart w:id="13" w:name="p15.1"/>
            <w:bookmarkStart w:id="14" w:name="p-577688"/>
            <w:bookmarkEnd w:id="13"/>
            <w:bookmarkEnd w:id="14"/>
            <w:r w:rsidRPr="00642A0C">
              <w:rPr>
                <w:rFonts w:ascii="Times New Roman" w:eastAsia="Times New Roman" w:hAnsi="Times New Roman" w:cs="Times New Roman"/>
                <w:bCs/>
                <w:sz w:val="24"/>
                <w:szCs w:val="24"/>
              </w:rPr>
              <w:t>,</w:t>
            </w:r>
            <w:r w:rsidRPr="00642A0C">
              <w:rPr>
                <w:rFonts w:ascii="Times New Roman" w:eastAsia="Times New Roman" w:hAnsi="Times New Roman" w:cs="Times New Roman"/>
                <w:sz w:val="24"/>
                <w:szCs w:val="24"/>
              </w:rPr>
              <w:t xml:space="preserve"> nosūta elektroniski atbilstoši normatīvajiem aktiem </w:t>
            </w:r>
            <w:r w:rsidRPr="00642A0C">
              <w:rPr>
                <w:rFonts w:ascii="Times New Roman" w:eastAsia="Times New Roman" w:hAnsi="Times New Roman" w:cs="Times New Roman"/>
                <w:sz w:val="24"/>
                <w:szCs w:val="24"/>
              </w:rPr>
              <w:lastRenderedPageBreak/>
              <w:t xml:space="preserve">par elektronisko dokumentu noformēšanu vai pa pastu, </w:t>
            </w:r>
            <w:r w:rsidRPr="00642A0C">
              <w:rPr>
                <w:rFonts w:ascii="Times New Roman" w:eastAsia="Times New Roman" w:hAnsi="Times New Roman" w:cs="Times New Roman"/>
                <w:bCs/>
                <w:sz w:val="24"/>
                <w:szCs w:val="24"/>
              </w:rPr>
              <w:t>iesniegumu tehniskā palīglīdzekļa saņemšanai, kurā norāda:</w:t>
            </w:r>
          </w:p>
          <w:p w14:paraId="4D1F10B5" w14:textId="3A5C785E" w:rsidR="00642A0C" w:rsidRPr="00642A0C" w:rsidRDefault="00642A0C" w:rsidP="00D44982">
            <w:pPr>
              <w:shd w:val="clear" w:color="auto" w:fill="FFFFFF"/>
              <w:spacing w:after="0" w:line="100" w:lineRule="atLeast"/>
              <w:jc w:val="both"/>
              <w:rPr>
                <w:rFonts w:eastAsia="Times New Roman"/>
                <w:sz w:val="24"/>
                <w:szCs w:val="24"/>
                <w:lang w:eastAsia="lv-LV"/>
              </w:rPr>
            </w:pPr>
            <w:r w:rsidRPr="00642A0C">
              <w:rPr>
                <w:rFonts w:ascii="Times New Roman" w:eastAsia="Times New Roman" w:hAnsi="Times New Roman" w:cs="Times New Roman"/>
                <w:sz w:val="24"/>
                <w:szCs w:val="24"/>
              </w:rPr>
              <w:t xml:space="preserve">68.1. vārdu, uzvārdu, personas kodu, dzīvesvietas adresi, </w:t>
            </w:r>
            <w:proofErr w:type="gramStart"/>
            <w:r w:rsidRPr="00642A0C">
              <w:rPr>
                <w:rFonts w:ascii="Times New Roman" w:eastAsia="Times New Roman" w:hAnsi="Times New Roman" w:cs="Times New Roman"/>
                <w:sz w:val="24"/>
                <w:szCs w:val="24"/>
              </w:rPr>
              <w:t>ja tā atšķiras no deklarētās dzīvesvietas adreses, tālruņa numuru</w:t>
            </w:r>
            <w:proofErr w:type="gramEnd"/>
            <w:r w:rsidR="00D44982">
              <w:rPr>
                <w:rFonts w:ascii="Times New Roman" w:eastAsia="Times New Roman" w:hAnsi="Times New Roman" w:cs="Times New Roman"/>
                <w:sz w:val="24"/>
                <w:szCs w:val="24"/>
              </w:rPr>
              <w:t xml:space="preserve"> </w:t>
            </w:r>
            <w:r w:rsidRPr="00642A0C">
              <w:rPr>
                <w:rFonts w:ascii="Times New Roman" w:eastAsia="Times New Roman" w:hAnsi="Times New Roman" w:cs="Times New Roman"/>
                <w:sz w:val="24"/>
                <w:szCs w:val="24"/>
              </w:rPr>
              <w:t>un e-pasta adresi (ja ir)</w:t>
            </w:r>
            <w:r w:rsidR="00D44982">
              <w:rPr>
                <w:rFonts w:ascii="Times New Roman" w:eastAsia="Times New Roman" w:hAnsi="Times New Roman" w:cs="Times New Roman"/>
                <w:sz w:val="24"/>
                <w:szCs w:val="24"/>
              </w:rPr>
              <w:t>.</w:t>
            </w:r>
          </w:p>
        </w:tc>
      </w:tr>
      <w:tr w:rsidR="00642A0C" w:rsidRPr="00642A0C" w14:paraId="7C9F5ABF" w14:textId="77777777" w:rsidTr="00416EEA">
        <w:tc>
          <w:tcPr>
            <w:tcW w:w="298" w:type="pct"/>
            <w:tcBorders>
              <w:left w:val="single" w:sz="6" w:space="0" w:color="000000"/>
              <w:bottom w:val="single" w:sz="4" w:space="0" w:color="auto"/>
              <w:right w:val="single" w:sz="6" w:space="0" w:color="000000"/>
            </w:tcBorders>
          </w:tcPr>
          <w:p w14:paraId="52966C1E"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6FBE8D3E"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7C3D7543" w14:textId="77777777" w:rsidR="00642A0C" w:rsidRPr="00642A0C" w:rsidRDefault="00642A0C" w:rsidP="00642A0C">
            <w:pPr>
              <w:suppressAutoHyphens/>
              <w:spacing w:after="0" w:line="240" w:lineRule="auto"/>
              <w:ind w:left="-12" w:right="-2"/>
              <w:jc w:val="center"/>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
                <w:sz w:val="24"/>
                <w:szCs w:val="24"/>
                <w:lang w:eastAsia="lv-LV"/>
              </w:rPr>
              <w:t>Valsts kanceleja</w:t>
            </w:r>
          </w:p>
        </w:tc>
        <w:tc>
          <w:tcPr>
            <w:tcW w:w="654" w:type="pct"/>
            <w:gridSpan w:val="2"/>
            <w:tcBorders>
              <w:left w:val="single" w:sz="6" w:space="0" w:color="000000"/>
              <w:bottom w:val="single" w:sz="4" w:space="0" w:color="auto"/>
              <w:right w:val="single" w:sz="6" w:space="0" w:color="000000"/>
            </w:tcBorders>
          </w:tcPr>
          <w:p w14:paraId="5CC8815A"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131736D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tc>
      </w:tr>
      <w:tr w:rsidR="00642A0C" w:rsidRPr="00642A0C" w14:paraId="2456F390" w14:textId="77777777" w:rsidTr="00416EEA">
        <w:tc>
          <w:tcPr>
            <w:tcW w:w="298" w:type="pct"/>
            <w:tcBorders>
              <w:left w:val="single" w:sz="6" w:space="0" w:color="000000"/>
              <w:bottom w:val="single" w:sz="4" w:space="0" w:color="auto"/>
              <w:right w:val="single" w:sz="6" w:space="0" w:color="000000"/>
            </w:tcBorders>
          </w:tcPr>
          <w:p w14:paraId="08695BA2" w14:textId="3FBFEE99"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r w:rsidR="00A30CE1">
              <w:rPr>
                <w:rFonts w:ascii="Times New Roman" w:eastAsia="Times New Roman" w:hAnsi="Times New Roman" w:cs="Times New Roman"/>
                <w:sz w:val="24"/>
                <w:szCs w:val="24"/>
                <w:lang w:eastAsia="lv-LV"/>
              </w:rPr>
              <w:t>5</w:t>
            </w:r>
            <w:r w:rsidRPr="00642A0C">
              <w:rPr>
                <w:rFonts w:ascii="Times New Roman" w:eastAsia="Times New Roman" w:hAnsi="Times New Roman" w:cs="Times New Roman"/>
                <w:sz w:val="24"/>
                <w:szCs w:val="24"/>
                <w:lang w:eastAsia="lv-LV"/>
              </w:rPr>
              <w:t>.</w:t>
            </w:r>
          </w:p>
          <w:p w14:paraId="4CED0E46"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D4964A7"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3A7309C"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0000B7A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36913EA1"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7D1C8798"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A8AC96E" w14:textId="77777777"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p>
          <w:p w14:paraId="495E5A80" w14:textId="15D80EE5" w:rsidR="00642A0C" w:rsidRPr="00642A0C" w:rsidRDefault="00642A0C" w:rsidP="00642A0C">
            <w:pPr>
              <w:spacing w:after="0" w:line="240" w:lineRule="auto"/>
              <w:ind w:hanging="120"/>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r w:rsidR="00A30CE1">
              <w:rPr>
                <w:rFonts w:ascii="Times New Roman" w:eastAsia="Times New Roman" w:hAnsi="Times New Roman" w:cs="Times New Roman"/>
                <w:sz w:val="24"/>
                <w:szCs w:val="24"/>
                <w:lang w:eastAsia="lv-LV"/>
              </w:rPr>
              <w:t>6</w:t>
            </w:r>
            <w:r w:rsidRPr="00642A0C">
              <w:rPr>
                <w:rFonts w:ascii="Times New Roman" w:eastAsia="Times New Roman" w:hAnsi="Times New Roman" w:cs="Times New Roman"/>
                <w:sz w:val="24"/>
                <w:szCs w:val="24"/>
                <w:lang w:eastAsia="lv-LV"/>
              </w:rPr>
              <w:t>.</w:t>
            </w:r>
          </w:p>
        </w:tc>
        <w:tc>
          <w:tcPr>
            <w:tcW w:w="702" w:type="pct"/>
            <w:gridSpan w:val="2"/>
            <w:tcBorders>
              <w:left w:val="single" w:sz="6" w:space="0" w:color="000000"/>
              <w:bottom w:val="single" w:sz="4" w:space="0" w:color="auto"/>
              <w:right w:val="single" w:sz="6" w:space="0" w:color="000000"/>
            </w:tcBorders>
          </w:tcPr>
          <w:p w14:paraId="43C2BCA9"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20CC8945"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1.Papildināt noteikumu projekta anotācijas III. sadaļas "Tiesību akta projekta ietekme uz valsts budžetu un pašvaldību budžetiem" tabulu par</w:t>
            </w:r>
            <w:proofErr w:type="gramStart"/>
            <w:r w:rsidRPr="00642A0C">
              <w:rPr>
                <w:rFonts w:ascii="Times New Roman" w:eastAsia="Times New Roman" w:hAnsi="Times New Roman" w:cs="Times New Roman"/>
                <w:bCs/>
                <w:sz w:val="24"/>
                <w:szCs w:val="24"/>
                <w:lang w:eastAsia="lv-LV"/>
              </w:rPr>
              <w:t xml:space="preserve">  </w:t>
            </w:r>
            <w:proofErr w:type="gramEnd"/>
            <w:r w:rsidRPr="00642A0C">
              <w:rPr>
                <w:rFonts w:ascii="Times New Roman" w:eastAsia="Times New Roman" w:hAnsi="Times New Roman" w:cs="Times New Roman"/>
                <w:bCs/>
                <w:sz w:val="24"/>
                <w:szCs w:val="24"/>
                <w:lang w:eastAsia="lv-LV"/>
              </w:rPr>
              <w:t xml:space="preserve">NRC "Vaivari" indikatīvi gadā plānotajiem papildus izdevumiem 80 755 </w:t>
            </w:r>
            <w:proofErr w:type="spellStart"/>
            <w:r w:rsidRPr="00642A0C">
              <w:rPr>
                <w:rFonts w:ascii="Times New Roman" w:eastAsia="Times New Roman" w:hAnsi="Times New Roman" w:cs="Times New Roman"/>
                <w:bCs/>
                <w:sz w:val="24"/>
                <w:szCs w:val="24"/>
                <w:lang w:eastAsia="lv-LV"/>
              </w:rPr>
              <w:t>euro</w:t>
            </w:r>
            <w:proofErr w:type="spellEnd"/>
            <w:r w:rsidRPr="00642A0C">
              <w:rPr>
                <w:rFonts w:ascii="Times New Roman" w:eastAsia="Times New Roman" w:hAnsi="Times New Roman" w:cs="Times New Roman"/>
                <w:bCs/>
                <w:sz w:val="24"/>
                <w:szCs w:val="24"/>
                <w:lang w:eastAsia="lv-LV"/>
              </w:rPr>
              <w:t xml:space="preserve"> apmērā, lai  nodrošinātu  mājas vizītes, norādot  atbilstoši kādam normatīvajam regulējumam noteikta speciālistu darba samaksa, kā arī tehniski precizēt 4. un 5. kolonas virsrakstu atbilstoši katras kolonas saturam.</w:t>
            </w:r>
          </w:p>
          <w:p w14:paraId="61BAE8CB"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2.Lūdzam pilnveidot anotācijas II sadaļu, skaidrojot, kādu pienākumu rezultātā tiks palielināts administratīvais slogs NRC "Vaivari", kā arī veicot monetāro novērtējumu administratīvā sloga palielinājumam šīs sadaļas 3.punktā. Vēršam uzmanību, ka Ministru kabineta </w:t>
            </w:r>
            <w:proofErr w:type="gramStart"/>
            <w:r w:rsidRPr="00642A0C">
              <w:rPr>
                <w:rFonts w:ascii="Times New Roman" w:eastAsia="Times New Roman" w:hAnsi="Times New Roman" w:cs="Times New Roman"/>
                <w:bCs/>
                <w:sz w:val="24"/>
                <w:szCs w:val="24"/>
                <w:lang w:eastAsia="lv-LV"/>
              </w:rPr>
              <w:t>2009.gada</w:t>
            </w:r>
            <w:proofErr w:type="gramEnd"/>
            <w:r w:rsidRPr="00642A0C">
              <w:rPr>
                <w:rFonts w:ascii="Times New Roman" w:eastAsia="Times New Roman" w:hAnsi="Times New Roman" w:cs="Times New Roman"/>
                <w:bCs/>
                <w:sz w:val="24"/>
                <w:szCs w:val="24"/>
                <w:lang w:eastAsia="lv-LV"/>
              </w:rPr>
              <w:t xml:space="preserve"> 15.decembra instrukcijas Nr.19 "Tiesību akta projekta sākotnējās ietekmes izvērtēšanas kārtība" ietvaros administratīvās izmaksas veido informācijas sniegšanas un uzglabāšanas pienākumi. Tāpat lūdzam skaidrot, vai projektā ietvertās prasības pakalpojuma saņemšanai rada administratīvā sloga izmaiņas arī personām ar funkcionēšanas traucējumiem un to ģimenes locekļiem.</w:t>
            </w:r>
          </w:p>
        </w:tc>
        <w:tc>
          <w:tcPr>
            <w:tcW w:w="654" w:type="pct"/>
            <w:gridSpan w:val="2"/>
            <w:tcBorders>
              <w:left w:val="single" w:sz="6" w:space="0" w:color="000000"/>
              <w:bottom w:val="single" w:sz="4" w:space="0" w:color="auto"/>
              <w:right w:val="single" w:sz="6" w:space="0" w:color="000000"/>
            </w:tcBorders>
          </w:tcPr>
          <w:p w14:paraId="5A818D95"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3721852A"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Attiecīgi papildināta projekta anotācija</w:t>
            </w:r>
          </w:p>
          <w:p w14:paraId="1BFE75A6"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p w14:paraId="0BF42F89"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p w14:paraId="31D04029"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p w14:paraId="1D3A30E0"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5C71BBE5"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Attiecīgi papildināta projekta anotācija</w:t>
            </w:r>
          </w:p>
          <w:p w14:paraId="124214B7"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p w14:paraId="0C215FC4"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p w14:paraId="776386EA"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p w14:paraId="403BBF5C" w14:textId="77777777" w:rsidR="00642A0C" w:rsidRPr="00642A0C" w:rsidRDefault="00642A0C" w:rsidP="00642A0C">
            <w:pPr>
              <w:spacing w:after="0" w:line="240" w:lineRule="auto"/>
              <w:ind w:firstLine="101"/>
              <w:jc w:val="center"/>
              <w:rPr>
                <w:rFonts w:ascii="Times New Roman" w:eastAsia="Times New Roman" w:hAnsi="Times New Roman" w:cs="Times New Roman"/>
                <w:sz w:val="24"/>
                <w:szCs w:val="24"/>
                <w:lang w:eastAsia="lv-LV"/>
              </w:rPr>
            </w:pPr>
          </w:p>
          <w:p w14:paraId="4F290C1B"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p w14:paraId="74C23FEC"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p w14:paraId="5B1B31F3"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3D5822C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93BDF0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8E8C1A1"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458F11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326C525"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165ED97"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E5888D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5861817"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tc>
      </w:tr>
      <w:tr w:rsidR="00642A0C" w:rsidRPr="00642A0C" w14:paraId="35B94EB6" w14:textId="77777777" w:rsidTr="00416EEA">
        <w:tc>
          <w:tcPr>
            <w:tcW w:w="298" w:type="pct"/>
            <w:tcBorders>
              <w:left w:val="single" w:sz="6" w:space="0" w:color="000000"/>
              <w:bottom w:val="single" w:sz="4" w:space="0" w:color="auto"/>
              <w:right w:val="single" w:sz="6" w:space="0" w:color="000000"/>
            </w:tcBorders>
          </w:tcPr>
          <w:p w14:paraId="36CAA08C"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167DEE68"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782FD38F" w14:textId="77777777" w:rsidR="00642A0C" w:rsidRPr="00642A0C" w:rsidRDefault="00642A0C" w:rsidP="00642A0C">
            <w:pPr>
              <w:suppressAutoHyphens/>
              <w:spacing w:after="0" w:line="240" w:lineRule="auto"/>
              <w:ind w:left="-12" w:right="-2"/>
              <w:jc w:val="center"/>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
                <w:sz w:val="24"/>
                <w:szCs w:val="24"/>
                <w:lang w:eastAsia="lv-LV"/>
              </w:rPr>
              <w:t>Latvijas Pašvaldību savienība</w:t>
            </w:r>
          </w:p>
        </w:tc>
        <w:tc>
          <w:tcPr>
            <w:tcW w:w="654" w:type="pct"/>
            <w:gridSpan w:val="2"/>
            <w:tcBorders>
              <w:left w:val="single" w:sz="6" w:space="0" w:color="000000"/>
              <w:bottom w:val="single" w:sz="4" w:space="0" w:color="auto"/>
              <w:right w:val="single" w:sz="6" w:space="0" w:color="000000"/>
            </w:tcBorders>
          </w:tcPr>
          <w:p w14:paraId="5DD41599"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2C4D8A2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tc>
      </w:tr>
      <w:tr w:rsidR="00642A0C" w:rsidRPr="00642A0C" w14:paraId="64630E5D" w14:textId="77777777" w:rsidTr="00416EEA">
        <w:tc>
          <w:tcPr>
            <w:tcW w:w="298" w:type="pct"/>
            <w:tcBorders>
              <w:left w:val="single" w:sz="6" w:space="0" w:color="000000"/>
              <w:bottom w:val="single" w:sz="4" w:space="0" w:color="auto"/>
              <w:right w:val="single" w:sz="6" w:space="0" w:color="000000"/>
            </w:tcBorders>
          </w:tcPr>
          <w:p w14:paraId="210D6879" w14:textId="14E234B9"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3</w:t>
            </w:r>
            <w:r w:rsidR="00A30CE1">
              <w:rPr>
                <w:rFonts w:ascii="Times New Roman" w:eastAsia="Times New Roman" w:hAnsi="Times New Roman" w:cs="Times New Roman"/>
                <w:sz w:val="24"/>
                <w:szCs w:val="24"/>
                <w:lang w:eastAsia="lv-LV"/>
              </w:rPr>
              <w:t>7</w:t>
            </w:r>
            <w:r w:rsidRPr="00642A0C">
              <w:rPr>
                <w:rFonts w:ascii="Times New Roman" w:eastAsia="Times New Roman" w:hAnsi="Times New Roman" w:cs="Times New Roman"/>
                <w:sz w:val="24"/>
                <w:szCs w:val="24"/>
                <w:lang w:eastAsia="lv-LV"/>
              </w:rPr>
              <w:t>.</w:t>
            </w:r>
          </w:p>
          <w:p w14:paraId="1A6DA0F5"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7AC496EA"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62DE8CE3"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0ECFC04D"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531109A9"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4FAC815E"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27EBDF59"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1EE417E6"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2F759FBB"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4E7DA638"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455E91A7"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58068F4E"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0EB482CC"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3E0A8F52"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36291402"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60F154AF"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254AB41D"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3DEC7DA6"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349D1D3A"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0A76FE55"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1207C891"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4FA6134E"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313F6CC1"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693C04A6"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3E8B3AA8"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7E561D83"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48B72CAA"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36395C30"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51925C87"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76F47EA2"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1CAAF3A8"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65522F99"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1CF8E9EF"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14333824"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0BFD670B"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66EE3A40" w14:textId="77777777"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p>
          <w:p w14:paraId="5C3D949F" w14:textId="64535BF0" w:rsidR="00642A0C" w:rsidRPr="00642A0C" w:rsidRDefault="00642A0C" w:rsidP="00642A0C">
            <w:pPr>
              <w:spacing w:after="0" w:line="240" w:lineRule="auto"/>
              <w:ind w:firstLine="306"/>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r w:rsidR="00A30CE1">
              <w:rPr>
                <w:rFonts w:ascii="Times New Roman" w:eastAsia="Times New Roman" w:hAnsi="Times New Roman" w:cs="Times New Roman"/>
                <w:sz w:val="24"/>
                <w:szCs w:val="24"/>
                <w:lang w:eastAsia="lv-LV"/>
              </w:rPr>
              <w:t>8</w:t>
            </w:r>
            <w:r w:rsidRPr="00642A0C">
              <w:rPr>
                <w:rFonts w:ascii="Times New Roman" w:eastAsia="Times New Roman" w:hAnsi="Times New Roman" w:cs="Times New Roman"/>
                <w:sz w:val="24"/>
                <w:szCs w:val="24"/>
                <w:lang w:eastAsia="lv-LV"/>
              </w:rPr>
              <w:t>.</w:t>
            </w:r>
          </w:p>
        </w:tc>
        <w:tc>
          <w:tcPr>
            <w:tcW w:w="702" w:type="pct"/>
            <w:gridSpan w:val="2"/>
            <w:tcBorders>
              <w:left w:val="single" w:sz="6" w:space="0" w:color="000000"/>
              <w:bottom w:val="single" w:sz="4" w:space="0" w:color="auto"/>
              <w:right w:val="single" w:sz="6" w:space="0" w:color="000000"/>
            </w:tcBorders>
          </w:tcPr>
          <w:p w14:paraId="417B7CC4"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396E3F59"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1. Noteikumu 5.punkta </w:t>
            </w:r>
            <w:r w:rsidRPr="00642A0C">
              <w:rPr>
                <w:rFonts w:ascii="Times New Roman" w:eastAsia="Times New Roman" w:hAnsi="Times New Roman" w:cs="Times New Roman"/>
                <w:b/>
                <w:bCs/>
                <w:sz w:val="24"/>
                <w:szCs w:val="24"/>
                <w:lang w:eastAsia="lv-LV"/>
              </w:rPr>
              <w:t>5.5.apakšpunkts</w:t>
            </w:r>
            <w:r w:rsidRPr="00642A0C">
              <w:rPr>
                <w:rFonts w:ascii="Times New Roman" w:eastAsia="Times New Roman" w:hAnsi="Times New Roman" w:cs="Times New Roman"/>
                <w:bCs/>
                <w:sz w:val="24"/>
                <w:szCs w:val="24"/>
                <w:lang w:eastAsia="lv-LV"/>
              </w:rPr>
              <w:t xml:space="preserve"> nosaka, lai pieteiktos šo noteikumu 2.pielikumā minētā tehniskā palīglīdzekļa saņemšanai, persona centrā iesniedz, nosūta elektroniski atbilstoši normatīvajiem aktiem par elektronisko dokumentu noformēšanu vai pa pastu: </w:t>
            </w:r>
          </w:p>
          <w:p w14:paraId="5581127F"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5.5. </w:t>
            </w:r>
            <w:r w:rsidRPr="00642A0C">
              <w:rPr>
                <w:rFonts w:ascii="Times New Roman" w:eastAsia="Times New Roman" w:hAnsi="Times New Roman" w:cs="Times New Roman"/>
                <w:bCs/>
                <w:sz w:val="24"/>
                <w:szCs w:val="24"/>
                <w:u w:val="single"/>
                <w:lang w:eastAsia="lv-LV"/>
              </w:rPr>
              <w:t>pašvaldības sociālā dienesta izziņu par fiziskās vides atbilstību</w:t>
            </w:r>
            <w:r w:rsidRPr="00642A0C">
              <w:rPr>
                <w:rFonts w:ascii="Times New Roman" w:eastAsia="Times New Roman" w:hAnsi="Times New Roman" w:cs="Times New Roman"/>
                <w:bCs/>
                <w:sz w:val="24"/>
                <w:szCs w:val="24"/>
                <w:lang w:eastAsia="lv-LV"/>
              </w:rPr>
              <w:t>, ja persona piesakās šo noteikumu 2.pielikuma 204. un 205. punktā minētā tehniskā palīglīdzekļa saņemšanai;</w:t>
            </w:r>
          </w:p>
          <w:p w14:paraId="53AF71D2"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 Iebilstam par noteikumu 5.punkta 5.5.punktā noteikto prasību:</w:t>
            </w:r>
          </w:p>
          <w:p w14:paraId="0CAE5D68" w14:textId="77777777" w:rsidR="00642A0C" w:rsidRPr="00642A0C" w:rsidRDefault="00642A0C" w:rsidP="00642A0C">
            <w:pPr>
              <w:numPr>
                <w:ilvl w:val="0"/>
                <w:numId w:val="19"/>
              </w:numPr>
              <w:suppressAutoHyphens/>
              <w:spacing w:after="0" w:line="240" w:lineRule="auto"/>
              <w:ind w:left="27"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pašvaldības sociālais dienests nevar izsniegt izziņu par fiziskās vides atbilstības izvērtējumu šo noteiktumu 2.pielikuma 204. un 205. punktā minētā tehniskā palīglīdzekļa saņemšanai. Saskaņā ar Sociālo pakalpojumu un sociālās palīdzības likuma (SPSPL) </w:t>
            </w:r>
            <w:proofErr w:type="gramStart"/>
            <w:r w:rsidRPr="00642A0C">
              <w:rPr>
                <w:rFonts w:ascii="Times New Roman" w:eastAsia="Times New Roman" w:hAnsi="Times New Roman" w:cs="Times New Roman"/>
                <w:bCs/>
                <w:sz w:val="24"/>
                <w:szCs w:val="24"/>
                <w:lang w:eastAsia="lv-LV"/>
              </w:rPr>
              <w:t>11.pantu</w:t>
            </w:r>
            <w:proofErr w:type="gramEnd"/>
            <w:r w:rsidRPr="00642A0C">
              <w:rPr>
                <w:rFonts w:ascii="Times New Roman" w:eastAsia="Times New Roman" w:hAnsi="Times New Roman" w:cs="Times New Roman"/>
                <w:bCs/>
                <w:sz w:val="24"/>
                <w:szCs w:val="24"/>
                <w:lang w:eastAsia="lv-LV"/>
              </w:rPr>
              <w:t xml:space="preserve"> “Pašvaldības sociālā dienesta uzdevumi” un 12.pantu “Sociāla dienesta pienākumi”, sociālajam dienestam nav uzlikts par pienākumu vai noteikts uzdevums veikt fiziskās vides atbilstības izvērtēšanu tehnisko palīglīdzekļu lietošanai. Turklāt SPSPL </w:t>
            </w:r>
            <w:proofErr w:type="gramStart"/>
            <w:r w:rsidRPr="00642A0C">
              <w:rPr>
                <w:rFonts w:ascii="Times New Roman" w:eastAsia="Times New Roman" w:hAnsi="Times New Roman" w:cs="Times New Roman"/>
                <w:bCs/>
                <w:sz w:val="24"/>
                <w:szCs w:val="24"/>
                <w:lang w:eastAsia="lv-LV"/>
              </w:rPr>
              <w:t>9.panta</w:t>
            </w:r>
            <w:proofErr w:type="gramEnd"/>
            <w:r w:rsidRPr="00642A0C">
              <w:rPr>
                <w:rFonts w:ascii="Times New Roman" w:eastAsia="Times New Roman" w:hAnsi="Times New Roman" w:cs="Times New Roman"/>
                <w:bCs/>
                <w:sz w:val="24"/>
                <w:szCs w:val="24"/>
                <w:lang w:eastAsia="lv-LV"/>
              </w:rPr>
              <w:t xml:space="preserve"> piektā daļa nosaka, </w:t>
            </w:r>
            <w:r w:rsidRPr="00642A0C">
              <w:rPr>
                <w:rFonts w:ascii="Times New Roman" w:eastAsia="Times New Roman" w:hAnsi="Times New Roman" w:cs="Times New Roman"/>
                <w:bCs/>
                <w:sz w:val="24"/>
                <w:szCs w:val="24"/>
                <w:u w:val="single"/>
                <w:lang w:eastAsia="lv-LV"/>
              </w:rPr>
              <w:t>ja persona vēlas saņemt valsts finansētu tehnisko palīglīdzekli, dzīves apstākļu apsekošana netiek veikta</w:t>
            </w:r>
            <w:r w:rsidRPr="00642A0C">
              <w:rPr>
                <w:rFonts w:ascii="Times New Roman" w:eastAsia="Times New Roman" w:hAnsi="Times New Roman" w:cs="Times New Roman"/>
                <w:bCs/>
                <w:sz w:val="24"/>
                <w:szCs w:val="24"/>
                <w:lang w:eastAsia="lv-LV"/>
              </w:rPr>
              <w:t>;</w:t>
            </w:r>
          </w:p>
          <w:p w14:paraId="184229A3" w14:textId="77777777" w:rsidR="00642A0C" w:rsidRPr="00642A0C" w:rsidRDefault="00642A0C" w:rsidP="00642A0C">
            <w:pPr>
              <w:numPr>
                <w:ilvl w:val="0"/>
                <w:numId w:val="19"/>
              </w:numPr>
              <w:suppressAutoHyphens/>
              <w:spacing w:after="0" w:line="240" w:lineRule="auto"/>
              <w:ind w:left="27"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nav skaidrs, </w:t>
            </w:r>
            <w:proofErr w:type="gramStart"/>
            <w:r w:rsidRPr="00642A0C">
              <w:rPr>
                <w:rFonts w:ascii="Times New Roman" w:eastAsia="Times New Roman" w:hAnsi="Times New Roman" w:cs="Times New Roman"/>
                <w:bCs/>
                <w:sz w:val="24"/>
                <w:szCs w:val="24"/>
                <w:lang w:eastAsia="lv-LV"/>
              </w:rPr>
              <w:t>kas ir ietverts zem termina “fiziskā vide”</w:t>
            </w:r>
            <w:proofErr w:type="gramEnd"/>
            <w:r w:rsidRPr="00642A0C">
              <w:rPr>
                <w:rFonts w:ascii="Times New Roman" w:eastAsia="Times New Roman" w:hAnsi="Times New Roman" w:cs="Times New Roman"/>
                <w:bCs/>
                <w:sz w:val="24"/>
                <w:szCs w:val="24"/>
                <w:lang w:eastAsia="lv-LV"/>
              </w:rPr>
              <w:t xml:space="preserve"> un nav zināmi kritēriji pēc kuriem būtu šī vide vērtējama;</w:t>
            </w:r>
          </w:p>
          <w:p w14:paraId="3D44174D" w14:textId="77777777" w:rsidR="00642A0C" w:rsidRPr="00642A0C" w:rsidRDefault="00642A0C" w:rsidP="00642A0C">
            <w:pPr>
              <w:numPr>
                <w:ilvl w:val="0"/>
                <w:numId w:val="19"/>
              </w:numPr>
              <w:suppressAutoHyphens/>
              <w:spacing w:after="0" w:line="240" w:lineRule="auto"/>
              <w:ind w:left="27"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pieņemam, ka atzinuma sniegšanai par fiziskās vides atbilstību, ir jāpārzina pieprasītā tehniskā palīglīdzekļa tehniskie dati, kā arī tā lietošanas, glabāšanas un citi uzturēšanas noteikumi, kurus ir noteicis ražotājs. Attiecīgi, pārzinot šo informāciju, ir iespējams noteikt, vai vide ir atbilstoša, vai to ir iespējams pielāgot tehniskā palīglīdzekļa pilnvērtīgai un drošai lietošanai. Šādu atzinumu </w:t>
            </w:r>
            <w:r w:rsidRPr="00642A0C">
              <w:rPr>
                <w:rFonts w:ascii="Times New Roman" w:eastAsia="Times New Roman" w:hAnsi="Times New Roman" w:cs="Times New Roman"/>
                <w:bCs/>
                <w:sz w:val="24"/>
                <w:szCs w:val="24"/>
                <w:u w:val="single"/>
                <w:lang w:eastAsia="lv-LV"/>
              </w:rPr>
              <w:t xml:space="preserve">varētu sniegt </w:t>
            </w:r>
            <w:r w:rsidRPr="00642A0C">
              <w:rPr>
                <w:rFonts w:ascii="Times New Roman" w:eastAsia="Times New Roman" w:hAnsi="Times New Roman" w:cs="Times New Roman"/>
                <w:bCs/>
                <w:sz w:val="24"/>
                <w:szCs w:val="24"/>
                <w:lang w:eastAsia="lv-LV"/>
              </w:rPr>
              <w:t xml:space="preserve">VSIA “Nacionālais rehabilitācijas </w:t>
            </w:r>
            <w:r w:rsidRPr="00642A0C">
              <w:rPr>
                <w:rFonts w:ascii="Times New Roman" w:eastAsia="Times New Roman" w:hAnsi="Times New Roman" w:cs="Times New Roman"/>
                <w:bCs/>
                <w:sz w:val="24"/>
                <w:szCs w:val="24"/>
                <w:lang w:eastAsia="lv-LV"/>
              </w:rPr>
              <w:lastRenderedPageBreak/>
              <w:t xml:space="preserve">centrs “Vaivari”” personāls (darbinieks), kurš tehniski </w:t>
            </w:r>
            <w:proofErr w:type="spellStart"/>
            <w:r w:rsidRPr="00642A0C">
              <w:rPr>
                <w:rFonts w:ascii="Times New Roman" w:eastAsia="Times New Roman" w:hAnsi="Times New Roman" w:cs="Times New Roman"/>
                <w:bCs/>
                <w:sz w:val="24"/>
                <w:szCs w:val="24"/>
                <w:lang w:eastAsia="lv-LV"/>
              </w:rPr>
              <w:t>pārzin</w:t>
            </w:r>
            <w:proofErr w:type="spellEnd"/>
            <w:r w:rsidRPr="00642A0C">
              <w:rPr>
                <w:rFonts w:ascii="Times New Roman" w:eastAsia="Times New Roman" w:hAnsi="Times New Roman" w:cs="Times New Roman"/>
                <w:bCs/>
                <w:sz w:val="24"/>
                <w:szCs w:val="24"/>
                <w:lang w:eastAsia="lv-LV"/>
              </w:rPr>
              <w:t xml:space="preserve"> šo noteikumu 2.pielikuma 204. un 205. punktā minēto tehnisko palīglīdzekli, iespējams, līdzdarbojoties ar pašvaldības būvvaldi.</w:t>
            </w:r>
          </w:p>
          <w:p w14:paraId="783EAA94" w14:textId="1F30BB04"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sz w:val="24"/>
                <w:szCs w:val="24"/>
                <w:lang w:eastAsia="lv-LV"/>
              </w:rPr>
              <w:t>2.</w:t>
            </w:r>
            <w:r w:rsidRPr="00642A0C">
              <w:rPr>
                <w:rFonts w:ascii="Times New Roman" w:eastAsia="Times New Roman" w:hAnsi="Times New Roman" w:cs="Times New Roman"/>
                <w:bCs/>
                <w:sz w:val="24"/>
                <w:szCs w:val="24"/>
                <w:lang w:eastAsia="lv-LV"/>
              </w:rPr>
              <w:t xml:space="preserve"> Anotācijā (5.lpp) minēts, ka</w:t>
            </w:r>
            <w:proofErr w:type="gramStart"/>
            <w:r w:rsidRPr="00642A0C">
              <w:rPr>
                <w:rFonts w:ascii="Times New Roman" w:eastAsia="Times New Roman" w:hAnsi="Times New Roman" w:cs="Times New Roman"/>
                <w:bCs/>
                <w:sz w:val="24"/>
                <w:szCs w:val="24"/>
                <w:lang w:eastAsia="lv-LV"/>
              </w:rPr>
              <w:t xml:space="preserve">  </w:t>
            </w:r>
            <w:proofErr w:type="gramEnd"/>
            <w:r w:rsidRPr="00642A0C">
              <w:rPr>
                <w:rFonts w:ascii="Times New Roman" w:eastAsia="Times New Roman" w:hAnsi="Times New Roman" w:cs="Times New Roman"/>
                <w:bCs/>
                <w:iCs/>
                <w:sz w:val="24"/>
                <w:szCs w:val="24"/>
                <w:lang w:eastAsia="lv-LV"/>
              </w:rPr>
              <w:t xml:space="preserve">saskaņā ar SPSPL noteikto, personai centrs var atteikt TPL piešķiršanu par valsts budžeta līdzekļiem </w:t>
            </w:r>
            <w:r w:rsidRPr="00642A0C">
              <w:rPr>
                <w:rFonts w:ascii="Times New Roman" w:eastAsia="Times New Roman" w:hAnsi="Times New Roman" w:cs="Times New Roman"/>
                <w:bCs/>
                <w:sz w:val="24"/>
                <w:szCs w:val="24"/>
                <w:lang w:eastAsia="lv-LV"/>
              </w:rPr>
              <w:t>p</w:t>
            </w:r>
            <w:r w:rsidRPr="00642A0C">
              <w:rPr>
                <w:rFonts w:ascii="Times New Roman" w:eastAsia="Times New Roman" w:hAnsi="Times New Roman" w:cs="Times New Roman"/>
                <w:bCs/>
                <w:iCs/>
                <w:sz w:val="24"/>
                <w:szCs w:val="24"/>
                <w:lang w:eastAsia="lv-LV"/>
              </w:rPr>
              <w:t xml:space="preserve">ersonai var atteikt TP saņemšanu par valsts budžeta līdzekļiem, ja tā atrodas </w:t>
            </w:r>
            <w:r w:rsidRPr="00642A0C">
              <w:rPr>
                <w:rFonts w:ascii="Times New Roman" w:eastAsia="Times New Roman" w:hAnsi="Times New Roman" w:cs="Times New Roman"/>
                <w:bCs/>
                <w:iCs/>
                <w:sz w:val="24"/>
                <w:szCs w:val="24"/>
                <w:u w:val="single"/>
                <w:lang w:eastAsia="lv-LV"/>
              </w:rPr>
              <w:t>ilgstošas sociālās aprūpes un sociālās rehabilitācijas institūcijā vai personas dzīvesvieta reģistrēta stacionārā ārstniecības iestādē</w:t>
            </w:r>
            <w:r w:rsidRPr="00642A0C">
              <w:rPr>
                <w:rFonts w:ascii="Times New Roman" w:eastAsia="Times New Roman" w:hAnsi="Times New Roman" w:cs="Times New Roman"/>
                <w:bCs/>
                <w:iCs/>
                <w:sz w:val="24"/>
                <w:szCs w:val="24"/>
                <w:lang w:eastAsia="lv-LV"/>
              </w:rPr>
              <w:t xml:space="preserve"> ar TPL personu jānodrošina iestādēm.</w:t>
            </w:r>
          </w:p>
          <w:p w14:paraId="1722E628"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Lūdzam precīzi norādīt, kādas SPSPL normas nosaka tiesības atteikt TPL piešķiršanu par valsts budžeta līdzekļiem minētajām personām, vēl jo vairāk tādēļ, ka sarakstē ar Labklājības ministrijas speciālistiem LPS ir saņēmusi informāciju, ka arī klientiem, kas saņem ilgstošas sociālās aprūpes pakalpojumu (atrodas SAC), piemēram, skābekļa koncentratori būs pieejami kā jebkuram valsts iedzīvotājam – tas pēc būtības ir individuālais TPL.</w:t>
            </w:r>
          </w:p>
        </w:tc>
        <w:tc>
          <w:tcPr>
            <w:tcW w:w="654" w:type="pct"/>
            <w:gridSpan w:val="2"/>
            <w:tcBorders>
              <w:left w:val="single" w:sz="6" w:space="0" w:color="000000"/>
              <w:bottom w:val="single" w:sz="4" w:space="0" w:color="auto"/>
              <w:right w:val="single" w:sz="6" w:space="0" w:color="000000"/>
            </w:tcBorders>
          </w:tcPr>
          <w:p w14:paraId="30E43FB5" w14:textId="310584D8"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Ņemts vērā</w:t>
            </w:r>
            <w:r w:rsidR="00D44982">
              <w:rPr>
                <w:rFonts w:ascii="Times New Roman" w:eastAsia="Times New Roman" w:hAnsi="Times New Roman" w:cs="Times New Roman"/>
                <w:sz w:val="24"/>
                <w:szCs w:val="24"/>
                <w:lang w:eastAsia="lv-LV"/>
              </w:rPr>
              <w:t>. Punkts svītrots</w:t>
            </w:r>
          </w:p>
          <w:p w14:paraId="3F6CDEEB"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4EB0A0E2"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6918CAD3"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772A00DA"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216FA33C"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52D5E7F9"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7331179E"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3D63F246"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3E52343B"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72AA9C3D"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1638C414"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1AC6E6BE"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5B8ED8B2"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121BFE0F"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56EE2D4F"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0A4D21D2"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4C171AE7"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2D6FF0CD"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3A75BCFE"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51E031EA"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20E7CF74"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780E48C3"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570A66CF"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45170AB6"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2002B718"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2336D86E"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0A19BD18"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1877FFFD"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4EA43E36"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0DF38B64"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533732C6"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07A3BFA8"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2FFC4ED3"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7D68B05E"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3442FD6F"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p>
          <w:p w14:paraId="2427633B" w14:textId="77777777" w:rsidR="00642A0C" w:rsidRPr="00642A0C" w:rsidRDefault="00642A0C" w:rsidP="00642A0C">
            <w:pPr>
              <w:spacing w:after="0" w:line="240" w:lineRule="auto"/>
              <w:ind w:hanging="31"/>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Precizēts projekts un</w:t>
            </w:r>
            <w:proofErr w:type="gramStart"/>
            <w:r w:rsidRPr="00642A0C">
              <w:rPr>
                <w:rFonts w:ascii="Times New Roman" w:eastAsia="Times New Roman" w:hAnsi="Times New Roman" w:cs="Times New Roman"/>
                <w:sz w:val="24"/>
                <w:szCs w:val="24"/>
                <w:lang w:eastAsia="lv-LV"/>
              </w:rPr>
              <w:t xml:space="preserve">  </w:t>
            </w:r>
            <w:proofErr w:type="gramEnd"/>
            <w:r w:rsidRPr="00642A0C">
              <w:rPr>
                <w:rFonts w:ascii="Times New Roman" w:eastAsia="Times New Roman" w:hAnsi="Times New Roman" w:cs="Times New Roman"/>
                <w:sz w:val="24"/>
                <w:szCs w:val="24"/>
                <w:lang w:eastAsia="lv-LV"/>
              </w:rPr>
              <w:t>anotācija</w:t>
            </w:r>
          </w:p>
        </w:tc>
        <w:tc>
          <w:tcPr>
            <w:tcW w:w="1231" w:type="pct"/>
            <w:tcBorders>
              <w:top w:val="single" w:sz="4" w:space="0" w:color="auto"/>
              <w:left w:val="single" w:sz="4" w:space="0" w:color="auto"/>
              <w:bottom w:val="single" w:sz="4" w:space="0" w:color="auto"/>
            </w:tcBorders>
          </w:tcPr>
          <w:p w14:paraId="7BB5D475"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p>
          <w:p w14:paraId="09A474A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51C171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1AEA0D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35CA5D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452946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F14EE57"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1086A27"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ADD3F6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4D5EEB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E34BBD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8166E7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F98726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66A4CA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70AD3E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570BBE2"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0E49AF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D1951E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F685E9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201A5D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444F569"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487AD1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4080D12"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3EA2A7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96C7A57"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19E2449"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AE2E5B3"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D92F46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9B79865"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35E2746" w14:textId="3BC63167" w:rsidR="00642A0C" w:rsidRDefault="00642A0C" w:rsidP="00642A0C">
            <w:pPr>
              <w:spacing w:after="0" w:line="240" w:lineRule="auto"/>
              <w:rPr>
                <w:rFonts w:ascii="Times New Roman" w:eastAsia="Times New Roman" w:hAnsi="Times New Roman" w:cs="Times New Roman"/>
                <w:sz w:val="24"/>
                <w:szCs w:val="24"/>
                <w:lang w:eastAsia="lv-LV"/>
              </w:rPr>
            </w:pPr>
          </w:p>
          <w:p w14:paraId="3D621B94" w14:textId="77C8CA77" w:rsidR="00D44982" w:rsidRDefault="00D44982" w:rsidP="00642A0C">
            <w:pPr>
              <w:spacing w:after="0" w:line="240" w:lineRule="auto"/>
              <w:rPr>
                <w:rFonts w:ascii="Times New Roman" w:eastAsia="Times New Roman" w:hAnsi="Times New Roman" w:cs="Times New Roman"/>
                <w:sz w:val="24"/>
                <w:szCs w:val="24"/>
                <w:lang w:eastAsia="lv-LV"/>
              </w:rPr>
            </w:pPr>
          </w:p>
          <w:p w14:paraId="6D0C1EEE" w14:textId="050B794A" w:rsidR="00D44982" w:rsidRDefault="00D44982" w:rsidP="00642A0C">
            <w:pPr>
              <w:spacing w:after="0" w:line="240" w:lineRule="auto"/>
              <w:rPr>
                <w:rFonts w:ascii="Times New Roman" w:eastAsia="Times New Roman" w:hAnsi="Times New Roman" w:cs="Times New Roman"/>
                <w:sz w:val="24"/>
                <w:szCs w:val="24"/>
                <w:lang w:eastAsia="lv-LV"/>
              </w:rPr>
            </w:pPr>
          </w:p>
          <w:p w14:paraId="2438C3DB" w14:textId="30BE7656" w:rsidR="00D44982" w:rsidRDefault="00D44982" w:rsidP="00642A0C">
            <w:pPr>
              <w:spacing w:after="0" w:line="240" w:lineRule="auto"/>
              <w:rPr>
                <w:rFonts w:ascii="Times New Roman" w:eastAsia="Times New Roman" w:hAnsi="Times New Roman" w:cs="Times New Roman"/>
                <w:sz w:val="24"/>
                <w:szCs w:val="24"/>
                <w:lang w:eastAsia="lv-LV"/>
              </w:rPr>
            </w:pPr>
          </w:p>
          <w:p w14:paraId="15CE898D" w14:textId="2F7FA490" w:rsidR="00D44982" w:rsidRDefault="00D44982" w:rsidP="00642A0C">
            <w:pPr>
              <w:spacing w:after="0" w:line="240" w:lineRule="auto"/>
              <w:rPr>
                <w:rFonts w:ascii="Times New Roman" w:eastAsia="Times New Roman" w:hAnsi="Times New Roman" w:cs="Times New Roman"/>
                <w:sz w:val="24"/>
                <w:szCs w:val="24"/>
                <w:lang w:eastAsia="lv-LV"/>
              </w:rPr>
            </w:pPr>
          </w:p>
          <w:p w14:paraId="4ED906F2" w14:textId="76EC5B8F" w:rsidR="00D44982" w:rsidRDefault="00D44982" w:rsidP="00642A0C">
            <w:pPr>
              <w:spacing w:after="0" w:line="240" w:lineRule="auto"/>
              <w:rPr>
                <w:rFonts w:ascii="Times New Roman" w:eastAsia="Times New Roman" w:hAnsi="Times New Roman" w:cs="Times New Roman"/>
                <w:sz w:val="24"/>
                <w:szCs w:val="24"/>
                <w:lang w:eastAsia="lv-LV"/>
              </w:rPr>
            </w:pPr>
          </w:p>
          <w:p w14:paraId="6481817F" w14:textId="5751CB6A" w:rsidR="00D44982" w:rsidRDefault="00D44982" w:rsidP="00642A0C">
            <w:pPr>
              <w:spacing w:after="0" w:line="240" w:lineRule="auto"/>
              <w:rPr>
                <w:rFonts w:ascii="Times New Roman" w:eastAsia="Times New Roman" w:hAnsi="Times New Roman" w:cs="Times New Roman"/>
                <w:sz w:val="24"/>
                <w:szCs w:val="24"/>
                <w:lang w:eastAsia="lv-LV"/>
              </w:rPr>
            </w:pPr>
          </w:p>
          <w:p w14:paraId="77F57905" w14:textId="77777777" w:rsidR="00D44982" w:rsidRPr="00642A0C" w:rsidRDefault="00D44982" w:rsidP="00642A0C">
            <w:pPr>
              <w:spacing w:after="0" w:line="240" w:lineRule="auto"/>
              <w:rPr>
                <w:rFonts w:ascii="Times New Roman" w:eastAsia="Times New Roman" w:hAnsi="Times New Roman" w:cs="Times New Roman"/>
                <w:sz w:val="24"/>
                <w:szCs w:val="24"/>
                <w:lang w:eastAsia="lv-LV"/>
              </w:rPr>
            </w:pPr>
          </w:p>
          <w:p w14:paraId="4E154DF8"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12.3.10. persona pieprasa 2.pielikuma 6., 209., 212., 214., vai 215. punktā minēto tehnisko palīglīdzekli un tās dzīvesvieta reģistrēta stacionārā ārstniecības iestādē vai tā atrodas ilgstošas sociālās aprūpes un sociālās rehabilitācijas institūcijā;</w:t>
            </w:r>
          </w:p>
          <w:p w14:paraId="225CFD03"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TPL, kas ir lietojami ne tikai vienai personai individuāli (higiēnas telpu aprīkojums u.c. aprīkojums) nodrošina iestādes, bet personu individuālajām vajadzībām TPL nodrošina centrs no valsts budžeta līdzekļiem. </w:t>
            </w:r>
          </w:p>
        </w:tc>
      </w:tr>
      <w:tr w:rsidR="00642A0C" w:rsidRPr="00642A0C" w14:paraId="672E5AEF" w14:textId="77777777" w:rsidTr="00416EEA">
        <w:tc>
          <w:tcPr>
            <w:tcW w:w="298" w:type="pct"/>
            <w:tcBorders>
              <w:left w:val="single" w:sz="6" w:space="0" w:color="000000"/>
              <w:bottom w:val="single" w:sz="4" w:space="0" w:color="auto"/>
              <w:right w:val="single" w:sz="6" w:space="0" w:color="000000"/>
            </w:tcBorders>
          </w:tcPr>
          <w:p w14:paraId="472B016B"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57E23478"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1C03CE31"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
                <w:sz w:val="24"/>
                <w:szCs w:val="24"/>
                <w:lang w:eastAsia="lv-LV"/>
              </w:rPr>
            </w:pPr>
            <w:r w:rsidRPr="00642A0C">
              <w:rPr>
                <w:rFonts w:ascii="Times New Roman" w:eastAsia="Times New Roman" w:hAnsi="Times New Roman" w:cs="Times New Roman"/>
                <w:b/>
                <w:sz w:val="24"/>
                <w:szCs w:val="24"/>
                <w:lang w:eastAsia="lv-LV"/>
              </w:rPr>
              <w:t>Latvijas Darba devēju konfederācija</w:t>
            </w:r>
          </w:p>
        </w:tc>
        <w:tc>
          <w:tcPr>
            <w:tcW w:w="654" w:type="pct"/>
            <w:gridSpan w:val="2"/>
            <w:tcBorders>
              <w:left w:val="single" w:sz="6" w:space="0" w:color="000000"/>
              <w:bottom w:val="single" w:sz="4" w:space="0" w:color="auto"/>
              <w:right w:val="single" w:sz="6" w:space="0" w:color="000000"/>
            </w:tcBorders>
          </w:tcPr>
          <w:p w14:paraId="5909E52C" w14:textId="77777777" w:rsidR="00642A0C" w:rsidRPr="00642A0C" w:rsidRDefault="00642A0C" w:rsidP="00642A0C">
            <w:pPr>
              <w:spacing w:after="0" w:line="240" w:lineRule="auto"/>
              <w:ind w:firstLine="720"/>
              <w:jc w:val="center"/>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6BA9ABB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tc>
      </w:tr>
      <w:tr w:rsidR="00642A0C" w:rsidRPr="00642A0C" w14:paraId="55166A76" w14:textId="77777777" w:rsidTr="00416EEA">
        <w:tc>
          <w:tcPr>
            <w:tcW w:w="298" w:type="pct"/>
            <w:tcBorders>
              <w:left w:val="single" w:sz="6" w:space="0" w:color="000000"/>
              <w:bottom w:val="single" w:sz="4" w:space="0" w:color="auto"/>
              <w:right w:val="single" w:sz="6" w:space="0" w:color="000000"/>
            </w:tcBorders>
          </w:tcPr>
          <w:p w14:paraId="7863649A" w14:textId="7228DEEA"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w:t>
            </w:r>
            <w:r w:rsidR="00A30CE1">
              <w:rPr>
                <w:rFonts w:ascii="Times New Roman" w:eastAsia="Times New Roman" w:hAnsi="Times New Roman" w:cs="Times New Roman"/>
                <w:sz w:val="24"/>
                <w:szCs w:val="24"/>
                <w:lang w:eastAsia="lv-LV"/>
              </w:rPr>
              <w:t>9</w:t>
            </w:r>
            <w:r w:rsidRPr="00642A0C">
              <w:rPr>
                <w:rFonts w:ascii="Times New Roman" w:eastAsia="Times New Roman" w:hAnsi="Times New Roman" w:cs="Times New Roman"/>
                <w:sz w:val="24"/>
                <w:szCs w:val="24"/>
                <w:lang w:eastAsia="lv-LV"/>
              </w:rPr>
              <w:t>.</w:t>
            </w:r>
          </w:p>
          <w:p w14:paraId="181769B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53FA8C2"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63A106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C94889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9494A7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BBAC53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72CD734"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E48A1E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3782E14"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48C853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DDF618E"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DAE3E81"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0A0C45D"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299F40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733C55A"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826DD7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60C15C5"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8AC0F1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BCBCE1A"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4AEB91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DFFE573"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D123FCD"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02658D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A2B00E1"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ECD8A3D"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E3CF91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42D94C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3B1FF9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EA8425D"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806CE31"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820F09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2B9981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50C3A50" w14:textId="68D628BB" w:rsidR="00642A0C" w:rsidRPr="00642A0C" w:rsidRDefault="00A30CE1" w:rsidP="00642A0C">
            <w:pPr>
              <w:spacing w:after="0" w:line="240" w:lineRule="auto"/>
              <w:ind w:firstLine="16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40</w:t>
            </w:r>
            <w:r w:rsidR="00642A0C" w:rsidRPr="00642A0C">
              <w:rPr>
                <w:rFonts w:ascii="Times New Roman" w:eastAsia="Times New Roman" w:hAnsi="Times New Roman" w:cs="Times New Roman"/>
                <w:sz w:val="24"/>
                <w:szCs w:val="24"/>
                <w:lang w:eastAsia="lv-LV"/>
              </w:rPr>
              <w:t>.</w:t>
            </w:r>
          </w:p>
          <w:p w14:paraId="7126035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A5B69F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FFBF8B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081B79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B6BC79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0D488C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49023F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8C122B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45D6161"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D6DA81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2D6831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A7042E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FC281B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53046CF" w14:textId="72573B7F" w:rsidR="00642A0C" w:rsidRPr="00642A0C" w:rsidRDefault="00A30CE1" w:rsidP="00642A0C">
            <w:pPr>
              <w:spacing w:after="0" w:line="240" w:lineRule="auto"/>
              <w:ind w:firstLine="16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41</w:t>
            </w:r>
            <w:r w:rsidR="00642A0C" w:rsidRPr="00642A0C">
              <w:rPr>
                <w:rFonts w:ascii="Times New Roman" w:eastAsia="Times New Roman" w:hAnsi="Times New Roman" w:cs="Times New Roman"/>
                <w:sz w:val="24"/>
                <w:szCs w:val="24"/>
                <w:lang w:eastAsia="lv-LV"/>
              </w:rPr>
              <w:t>.</w:t>
            </w:r>
          </w:p>
          <w:p w14:paraId="1819372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A65F012"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3B7A3A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70E119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1C5921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3834E9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F6A812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3E86EA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6EB030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0E0A42D"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5070A64"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A26996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5D921E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5F54D1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E9B467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5EB3EA3"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CCED35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58ED8E4" w14:textId="61EEEF77" w:rsidR="00642A0C" w:rsidRPr="00642A0C" w:rsidRDefault="00A30CE1" w:rsidP="00642A0C">
            <w:pPr>
              <w:spacing w:after="0" w:line="240" w:lineRule="auto"/>
              <w:ind w:firstLine="164"/>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42</w:t>
            </w:r>
            <w:r w:rsidR="00642A0C" w:rsidRPr="00642A0C">
              <w:rPr>
                <w:rFonts w:ascii="Times New Roman" w:eastAsia="Times New Roman" w:hAnsi="Times New Roman" w:cs="Times New Roman"/>
                <w:sz w:val="24"/>
                <w:szCs w:val="24"/>
                <w:lang w:eastAsia="lv-LV"/>
              </w:rPr>
              <w:t>.</w:t>
            </w:r>
          </w:p>
          <w:p w14:paraId="3423A1A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5FE7DE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F31042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678071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5B57B9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E530F1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376F140"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511DC73"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942E41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6354F0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6257F02"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78643C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4E3BB4E"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F95833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5D7B3C5"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F18376D"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F13268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CBA631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5780C7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984453E"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26144F2"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89EE7A2"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329050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7B2827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6449795"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077DC04"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140315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6B28131"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9132EC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FF6A3C5"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3F592B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F0B0BC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5D027E4"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D9711B3"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78EB88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949C4D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E1270D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47F82B5" w14:textId="22E7B3EC"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4</w:t>
            </w:r>
            <w:r w:rsidR="00A30CE1">
              <w:rPr>
                <w:rFonts w:ascii="Times New Roman" w:eastAsia="Times New Roman" w:hAnsi="Times New Roman" w:cs="Times New Roman"/>
                <w:sz w:val="24"/>
                <w:szCs w:val="24"/>
                <w:lang w:eastAsia="lv-LV"/>
              </w:rPr>
              <w:t>3</w:t>
            </w:r>
            <w:r w:rsidRPr="00642A0C">
              <w:rPr>
                <w:rFonts w:ascii="Times New Roman" w:eastAsia="Times New Roman" w:hAnsi="Times New Roman" w:cs="Times New Roman"/>
                <w:sz w:val="24"/>
                <w:szCs w:val="24"/>
                <w:lang w:eastAsia="lv-LV"/>
              </w:rPr>
              <w:t>.</w:t>
            </w:r>
          </w:p>
          <w:p w14:paraId="7AC61FBC"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1DBC622A"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F0EAA44"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0A6D7B5"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BAE0EE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F7E66B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F37808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4F4A9328"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AFC56BF"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3D98C8D6"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295D7F81"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02F12F77"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79B69329"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6C388F2B" w14:textId="77777777"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p>
          <w:p w14:paraId="50D95E87" w14:textId="27174842" w:rsidR="00642A0C" w:rsidRPr="00642A0C" w:rsidRDefault="00642A0C" w:rsidP="00642A0C">
            <w:pPr>
              <w:spacing w:after="0" w:line="240" w:lineRule="auto"/>
              <w:ind w:firstLine="164"/>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4</w:t>
            </w:r>
            <w:r w:rsidR="00A30CE1">
              <w:rPr>
                <w:rFonts w:ascii="Times New Roman" w:eastAsia="Times New Roman" w:hAnsi="Times New Roman" w:cs="Times New Roman"/>
                <w:sz w:val="24"/>
                <w:szCs w:val="24"/>
                <w:lang w:eastAsia="lv-LV"/>
              </w:rPr>
              <w:t>4</w:t>
            </w:r>
            <w:r w:rsidRPr="00642A0C">
              <w:rPr>
                <w:rFonts w:ascii="Times New Roman" w:eastAsia="Times New Roman" w:hAnsi="Times New Roman" w:cs="Times New Roman"/>
                <w:sz w:val="24"/>
                <w:szCs w:val="24"/>
                <w:lang w:eastAsia="lv-LV"/>
              </w:rPr>
              <w:t>.</w:t>
            </w:r>
          </w:p>
          <w:p w14:paraId="3E0C4F43" w14:textId="77777777" w:rsidR="00642A0C" w:rsidRPr="00642A0C" w:rsidRDefault="00642A0C" w:rsidP="00642A0C">
            <w:pPr>
              <w:rPr>
                <w:rFonts w:ascii="Times New Roman" w:eastAsia="Times New Roman" w:hAnsi="Times New Roman" w:cs="Times New Roman"/>
                <w:sz w:val="24"/>
                <w:szCs w:val="24"/>
                <w:lang w:eastAsia="lv-LV"/>
              </w:rPr>
            </w:pPr>
          </w:p>
        </w:tc>
        <w:tc>
          <w:tcPr>
            <w:tcW w:w="702" w:type="pct"/>
            <w:gridSpan w:val="2"/>
            <w:tcBorders>
              <w:left w:val="single" w:sz="6" w:space="0" w:color="000000"/>
              <w:bottom w:val="single" w:sz="4" w:space="0" w:color="auto"/>
              <w:right w:val="single" w:sz="6" w:space="0" w:color="000000"/>
            </w:tcBorders>
          </w:tcPr>
          <w:p w14:paraId="79499E9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18562495"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3BC6293E"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3C290372"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0C75F0A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39EE28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165526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4716E879"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4E1467E"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615A3620"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CDB481C"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636A35E2"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7CA2058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6EBAF17E"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14CF6CE1"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7490C22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70768C1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0EE95AD9"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94F007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6D28417"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65224789"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6F1F4329"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1D60676B"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166C4087"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1F4278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1E9E2205"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338BCC7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152FE95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6A178EF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4D463D6"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0306D4E0"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3821377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6D59C2D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795D269"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39B5C11D"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0CBE4D81"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7BB00AC7"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B9A67FC"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D93F36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0FEDB3DA"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D196838"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42C004C2"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B836D34"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C013EDA"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36D51EAB"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906480F"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71073B4B"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21EF5AE0" w14:textId="77777777" w:rsidR="00642A0C" w:rsidRPr="00642A0C" w:rsidRDefault="00642A0C" w:rsidP="00642A0C">
            <w:pPr>
              <w:spacing w:after="0" w:line="240" w:lineRule="auto"/>
              <w:ind w:firstLine="84"/>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31. Ja patapinātā tehniskā palīglīdzekļa saņēmējs ir miris, viņa ģimenes locekļiem, mantiniekiem, aprūpētājiem, aizbildņiem vai pilnvarotajām personām, ir pienākums to atdot centram 30 dienu laikā pēc tehniskā palīglīdzekļa saņēmēja nāves.</w:t>
            </w:r>
          </w:p>
          <w:p w14:paraId="767E0190" w14:textId="77777777" w:rsidR="00642A0C" w:rsidRPr="00642A0C" w:rsidRDefault="00642A0C" w:rsidP="00642A0C">
            <w:pPr>
              <w:spacing w:after="0" w:line="240" w:lineRule="auto"/>
              <w:ind w:firstLine="720"/>
              <w:jc w:val="both"/>
              <w:rPr>
                <w:rFonts w:ascii="Times New Roman" w:eastAsia="Times New Roman" w:hAnsi="Times New Roman" w:cs="Times New Roman"/>
                <w:sz w:val="24"/>
                <w:szCs w:val="24"/>
                <w:lang w:eastAsia="lv-LV"/>
              </w:rPr>
            </w:pPr>
          </w:p>
          <w:p w14:paraId="5B0EE85F" w14:textId="77777777" w:rsidR="00642A0C" w:rsidRPr="00642A0C" w:rsidRDefault="00642A0C" w:rsidP="00642A0C">
            <w:pPr>
              <w:spacing w:after="0" w:line="240" w:lineRule="auto"/>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32. Ja patapinātu tehnisko palīglīdzekli atdot centram nav iespējams, tad personai, tās ģimenes locekļiem, mantiniekiem, aprūpētājiem, aizbildņiem vai pilnvarotajām personām, ir pienākums segt </w:t>
            </w:r>
            <w:r w:rsidRPr="00642A0C">
              <w:rPr>
                <w:rFonts w:ascii="Times New Roman" w:eastAsia="Times New Roman" w:hAnsi="Times New Roman" w:cs="Times New Roman"/>
                <w:sz w:val="24"/>
                <w:szCs w:val="24"/>
                <w:lang w:eastAsia="lv-LV"/>
              </w:rPr>
              <w:lastRenderedPageBreak/>
              <w:t>tehniskā palīglīdzekļa vērtību šādā apmērā:</w:t>
            </w:r>
          </w:p>
          <w:p w14:paraId="65F5767A" w14:textId="77777777" w:rsidR="00642A0C" w:rsidRPr="00642A0C" w:rsidRDefault="00642A0C" w:rsidP="00642A0C">
            <w:pPr>
              <w:spacing w:after="0" w:line="240" w:lineRule="auto"/>
              <w:ind w:firstLine="84"/>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32.1. 75 % no patapinātā tehniskā palīglīdzekļa iegādes vērtības, ja personai izsniegts nelietots tehniskais palīglīdzeklis;</w:t>
            </w:r>
          </w:p>
          <w:p w14:paraId="14CF0ABA" w14:textId="77777777" w:rsidR="00642A0C" w:rsidRPr="00642A0C" w:rsidRDefault="00642A0C" w:rsidP="00642A0C">
            <w:pPr>
              <w:spacing w:after="0" w:line="240" w:lineRule="auto"/>
              <w:ind w:firstLine="84"/>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32.2. 50 % no patapinātā tehniskā palīglīdzekļa iepirkuma vērtības, ja personai izsniegts iepriekš lietots tehniskais palīglīdzeklis.</w:t>
            </w:r>
          </w:p>
          <w:p w14:paraId="65DB4454" w14:textId="77777777" w:rsidR="00642A0C" w:rsidRPr="00642A0C" w:rsidRDefault="00642A0C" w:rsidP="00642A0C">
            <w:pPr>
              <w:spacing w:after="0" w:line="240" w:lineRule="auto"/>
              <w:ind w:firstLine="84"/>
              <w:jc w:val="both"/>
              <w:rPr>
                <w:rFonts w:ascii="Times New Roman" w:eastAsia="Times New Roman" w:hAnsi="Times New Roman" w:cs="Times New Roman"/>
                <w:sz w:val="24"/>
                <w:szCs w:val="24"/>
                <w:lang w:eastAsia="lv-LV"/>
              </w:rPr>
            </w:pPr>
          </w:p>
        </w:tc>
        <w:tc>
          <w:tcPr>
            <w:tcW w:w="2115" w:type="pct"/>
            <w:tcBorders>
              <w:left w:val="single" w:sz="6" w:space="0" w:color="000000"/>
              <w:bottom w:val="single" w:sz="4" w:space="0" w:color="auto"/>
              <w:right w:val="single" w:sz="6" w:space="0" w:color="000000"/>
            </w:tcBorders>
          </w:tcPr>
          <w:p w14:paraId="27D944A7" w14:textId="77777777" w:rsidR="00642A0C" w:rsidRPr="00642A0C" w:rsidRDefault="00642A0C" w:rsidP="00642A0C">
            <w:pPr>
              <w:numPr>
                <w:ilvl w:val="0"/>
                <w:numId w:val="20"/>
              </w:numPr>
              <w:suppressAutoHyphens/>
              <w:spacing w:after="0" w:line="240" w:lineRule="auto"/>
              <w:ind w:left="27"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lastRenderedPageBreak/>
              <w:t>LDDK iebilst pret Projekta 5.2.punktu LM piedāvātajā redakcijā</w:t>
            </w:r>
          </w:p>
          <w:p w14:paraId="552B70FD"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
                <w:bCs/>
                <w:sz w:val="24"/>
                <w:szCs w:val="24"/>
                <w:lang w:eastAsia="lv-LV"/>
              </w:rPr>
            </w:pPr>
            <w:r w:rsidRPr="00642A0C">
              <w:rPr>
                <w:rFonts w:ascii="Times New Roman" w:eastAsia="Times New Roman" w:hAnsi="Times New Roman" w:cs="Times New Roman"/>
                <w:b/>
                <w:bCs/>
                <w:sz w:val="24"/>
                <w:szCs w:val="24"/>
                <w:lang w:eastAsia="lv-LV"/>
              </w:rPr>
              <w:t>Pamatojums</w:t>
            </w:r>
          </w:p>
          <w:p w14:paraId="7E9A8E32" w14:textId="77777777" w:rsidR="00642A0C" w:rsidRPr="00642A0C" w:rsidRDefault="00642A0C" w:rsidP="00642A0C">
            <w:pPr>
              <w:numPr>
                <w:ilvl w:val="0"/>
                <w:numId w:val="21"/>
              </w:numPr>
              <w:suppressAutoHyphens/>
              <w:spacing w:after="0" w:line="240" w:lineRule="auto"/>
              <w:ind w:left="27"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LM piedāvā noteikt, ka tehniskā palīglīdzekļa saņemšanai ir jāiesniedz ārstējošā ārsta vai ergoterapeita atzinuma oriģināls. </w:t>
            </w:r>
          </w:p>
          <w:p w14:paraId="0A4E10C6"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Valsts pārvaldes iekārtas likuma </w:t>
            </w:r>
            <w:proofErr w:type="gramStart"/>
            <w:r w:rsidRPr="00642A0C">
              <w:rPr>
                <w:rFonts w:ascii="Times New Roman" w:eastAsia="Times New Roman" w:hAnsi="Times New Roman" w:cs="Times New Roman"/>
                <w:bCs/>
                <w:sz w:val="24"/>
                <w:szCs w:val="24"/>
                <w:lang w:eastAsia="lv-LV"/>
              </w:rPr>
              <w:t>10.panta</w:t>
            </w:r>
            <w:proofErr w:type="gramEnd"/>
            <w:r w:rsidRPr="00642A0C">
              <w:rPr>
                <w:rFonts w:ascii="Times New Roman" w:eastAsia="Times New Roman" w:hAnsi="Times New Roman" w:cs="Times New Roman"/>
                <w:bCs/>
                <w:sz w:val="24"/>
                <w:szCs w:val="24"/>
                <w:lang w:eastAsia="lv-LV"/>
              </w:rPr>
              <w:t xml:space="preserve"> 8.daļā ir noteikts,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14:paraId="6FE6321A"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lastRenderedPageBreak/>
              <w:t xml:space="preserve">Ministru kabineta </w:t>
            </w:r>
            <w:proofErr w:type="gramStart"/>
            <w:r w:rsidRPr="00642A0C">
              <w:rPr>
                <w:rFonts w:ascii="Times New Roman" w:eastAsia="Times New Roman" w:hAnsi="Times New Roman" w:cs="Times New Roman"/>
                <w:bCs/>
                <w:sz w:val="24"/>
                <w:szCs w:val="24"/>
                <w:lang w:eastAsia="lv-LV"/>
              </w:rPr>
              <w:t>2014.gada</w:t>
            </w:r>
            <w:proofErr w:type="gramEnd"/>
            <w:r w:rsidRPr="00642A0C">
              <w:rPr>
                <w:rFonts w:ascii="Times New Roman" w:eastAsia="Times New Roman" w:hAnsi="Times New Roman" w:cs="Times New Roman"/>
                <w:bCs/>
                <w:sz w:val="24"/>
                <w:szCs w:val="24"/>
                <w:lang w:eastAsia="lv-LV"/>
              </w:rPr>
              <w:t xml:space="preserve"> 11.marta noteikumi Nr.134 “Noteikumi par vienoto veselības nozares elektronisko informācijas sistēmu” noteic, ka sistēmā ir iekļaujami dati par diagnosticētām slimībām, nepārejošiem veselības stāvokļiem, Veselības un darbspēju ekspertīzes ārstu valsts komisijas lēmumi par personas invaliditāti, tās cēloņiem, invaliditātes termiņiem u.c. No tā izriet, ka ārstējošā ārsta vai ergoterapeita atzinuma oriģināls būtu jāiesniedz tikai tajos gadījumos, ja tas kaut kādu iemeslu dēļ nav ievadīts vienotajā veselības nozares elektroniskajā informācijas sistēmā. </w:t>
            </w:r>
          </w:p>
          <w:p w14:paraId="6D1CF5CC" w14:textId="77777777" w:rsidR="00642A0C" w:rsidRPr="00642A0C" w:rsidRDefault="00642A0C" w:rsidP="00AE67D1">
            <w:pPr>
              <w:numPr>
                <w:ilvl w:val="0"/>
                <w:numId w:val="21"/>
              </w:numPr>
              <w:suppressAutoHyphens/>
              <w:spacing w:after="0" w:line="240" w:lineRule="auto"/>
              <w:ind w:left="0" w:right="-2" w:firstLine="27"/>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LM piedāvā noteikt, ka Atzinums tehniskā palīglīdzekļa saņemšanai ir </w:t>
            </w:r>
            <w:proofErr w:type="gramStart"/>
            <w:r w:rsidRPr="00642A0C">
              <w:rPr>
                <w:rFonts w:ascii="Times New Roman" w:eastAsia="Times New Roman" w:hAnsi="Times New Roman" w:cs="Times New Roman"/>
                <w:bCs/>
                <w:sz w:val="24"/>
                <w:szCs w:val="24"/>
                <w:lang w:eastAsia="lv-LV"/>
              </w:rPr>
              <w:t>derīgs sešus mēnešus no tā sagatavošanas datuma</w:t>
            </w:r>
            <w:proofErr w:type="gramEnd"/>
            <w:r w:rsidRPr="00642A0C">
              <w:rPr>
                <w:rFonts w:ascii="Times New Roman" w:eastAsia="Times New Roman" w:hAnsi="Times New Roman" w:cs="Times New Roman"/>
                <w:bCs/>
                <w:sz w:val="24"/>
                <w:szCs w:val="24"/>
                <w:lang w:eastAsia="lv-LV"/>
              </w:rPr>
              <w:t>. LDDK ieskatā šāds ierobežojums var radīt nepamatotu nepieciešamību atkārtoti vērsties pie speciālista. Turklāt, ņemot vērā šajā punktā ietverto vārdu “saņemšanai”, tā precīza ievērošana var radīt ierobežojumu arī gadījumos, kad</w:t>
            </w:r>
            <w:proofErr w:type="gramStart"/>
            <w:r w:rsidRPr="00642A0C">
              <w:rPr>
                <w:rFonts w:ascii="Times New Roman" w:eastAsia="Times New Roman" w:hAnsi="Times New Roman" w:cs="Times New Roman"/>
                <w:bCs/>
                <w:sz w:val="24"/>
                <w:szCs w:val="24"/>
                <w:lang w:eastAsia="lv-LV"/>
              </w:rPr>
              <w:t xml:space="preserve">  </w:t>
            </w:r>
            <w:proofErr w:type="gramEnd"/>
            <w:r w:rsidRPr="00642A0C">
              <w:rPr>
                <w:rFonts w:ascii="Times New Roman" w:eastAsia="Times New Roman" w:hAnsi="Times New Roman" w:cs="Times New Roman"/>
                <w:bCs/>
                <w:sz w:val="24"/>
                <w:szCs w:val="24"/>
                <w:lang w:eastAsia="lv-LV"/>
              </w:rPr>
              <w:t>Atzinuma “derīguma” termiņš beidzas laikā, kad persona gaida rindā.  Atzinums “derīguma” termiņš drīzāk būtu jāsaista vai nu ar Atzinumā norādīto termiņu</w:t>
            </w:r>
            <w:proofErr w:type="gramStart"/>
            <w:r w:rsidRPr="00642A0C">
              <w:rPr>
                <w:rFonts w:ascii="Times New Roman" w:eastAsia="Times New Roman" w:hAnsi="Times New Roman" w:cs="Times New Roman"/>
                <w:bCs/>
                <w:sz w:val="24"/>
                <w:szCs w:val="24"/>
                <w:lang w:eastAsia="lv-LV"/>
              </w:rPr>
              <w:t>, vai VDEĀVK noteikto invaliditātes</w:t>
            </w:r>
            <w:proofErr w:type="gramEnd"/>
            <w:r w:rsidRPr="00642A0C">
              <w:rPr>
                <w:rFonts w:ascii="Times New Roman" w:eastAsia="Times New Roman" w:hAnsi="Times New Roman" w:cs="Times New Roman"/>
                <w:bCs/>
                <w:sz w:val="24"/>
                <w:szCs w:val="24"/>
                <w:lang w:eastAsia="lv-LV"/>
              </w:rPr>
              <w:t xml:space="preserve"> termiņu. </w:t>
            </w:r>
          </w:p>
          <w:p w14:paraId="0B0E71BF" w14:textId="77777777" w:rsidR="00642A0C" w:rsidRPr="00642A0C" w:rsidRDefault="00642A0C" w:rsidP="00642A0C">
            <w:pPr>
              <w:numPr>
                <w:ilvl w:val="0"/>
                <w:numId w:val="20"/>
              </w:numPr>
              <w:suppressAutoHyphens/>
              <w:spacing w:after="0" w:line="240" w:lineRule="auto"/>
              <w:ind w:left="27" w:right="-2" w:hanging="27"/>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LDDK iebilst pret Projekta punktu 5.4, 5.6., 5.7., 8.2. un 9.1.  LM piedāvātajā redakcijā</w:t>
            </w:r>
          </w:p>
          <w:p w14:paraId="442E6FBF"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
                <w:bCs/>
                <w:sz w:val="24"/>
                <w:szCs w:val="24"/>
                <w:lang w:eastAsia="lv-LV"/>
              </w:rPr>
            </w:pPr>
            <w:r w:rsidRPr="00642A0C">
              <w:rPr>
                <w:rFonts w:ascii="Times New Roman" w:eastAsia="Times New Roman" w:hAnsi="Times New Roman" w:cs="Times New Roman"/>
                <w:b/>
                <w:bCs/>
                <w:sz w:val="24"/>
                <w:szCs w:val="24"/>
                <w:lang w:eastAsia="lv-LV"/>
              </w:rPr>
              <w:t>Pamatojums</w:t>
            </w:r>
          </w:p>
          <w:p w14:paraId="4481D78A"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LM piedāvā noteikt, ka tehniskā palīglīdzekļa saņemšanai ir jāiesniedz dokumenti ar informāciju, kam saskaņā ar Ministru kabineta </w:t>
            </w:r>
            <w:proofErr w:type="gramStart"/>
            <w:r w:rsidRPr="00642A0C">
              <w:rPr>
                <w:rFonts w:ascii="Times New Roman" w:eastAsia="Times New Roman" w:hAnsi="Times New Roman" w:cs="Times New Roman"/>
                <w:bCs/>
                <w:sz w:val="24"/>
                <w:szCs w:val="24"/>
                <w:lang w:eastAsia="lv-LV"/>
              </w:rPr>
              <w:t>2014.gada</w:t>
            </w:r>
            <w:proofErr w:type="gramEnd"/>
            <w:r w:rsidRPr="00642A0C">
              <w:rPr>
                <w:rFonts w:ascii="Times New Roman" w:eastAsia="Times New Roman" w:hAnsi="Times New Roman" w:cs="Times New Roman"/>
                <w:bCs/>
                <w:sz w:val="24"/>
                <w:szCs w:val="24"/>
                <w:lang w:eastAsia="lv-LV"/>
              </w:rPr>
              <w:t xml:space="preserve"> 11.marta noteikumiem Nr.134 vajadzētu būt vienotajā veselības nozares elektroniskajā informācijas sistēmā. Ņemot vērā Valsts pārvaldes iekārtas likuma 10.panta 8.daļā noteikto, šajos punktos minētie dokumenti būtu jāiesniedz tikai tajos gadījumos, ja tas kaut kādu iemeslu dēļ nepieciešamā informācija nav ievadīta </w:t>
            </w:r>
            <w:r w:rsidRPr="00642A0C">
              <w:rPr>
                <w:rFonts w:ascii="Times New Roman" w:eastAsia="Times New Roman" w:hAnsi="Times New Roman" w:cs="Times New Roman"/>
                <w:bCs/>
                <w:sz w:val="24"/>
                <w:szCs w:val="24"/>
                <w:lang w:eastAsia="lv-LV"/>
              </w:rPr>
              <w:lastRenderedPageBreak/>
              <w:t xml:space="preserve">vienotajā veselības nozares elektroniskajā informācijas sistēmā (turpmāk arī e-veselība). </w:t>
            </w:r>
          </w:p>
          <w:p w14:paraId="4436AB37"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1214D75B" w14:textId="77777777" w:rsidR="00642A0C" w:rsidRPr="00642A0C" w:rsidRDefault="00642A0C" w:rsidP="00AE67D1">
            <w:pPr>
              <w:numPr>
                <w:ilvl w:val="0"/>
                <w:numId w:val="20"/>
              </w:numPr>
              <w:suppressAutoHyphens/>
              <w:spacing w:after="0" w:line="240" w:lineRule="auto"/>
              <w:ind w:left="0" w:right="-2" w:firstLine="0"/>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LDDK iebilst pret Projekta 31.punktu LM piedāvātajā redakcijā</w:t>
            </w:r>
          </w:p>
          <w:p w14:paraId="449668C5"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
                <w:bCs/>
                <w:sz w:val="24"/>
                <w:szCs w:val="24"/>
                <w:lang w:eastAsia="lv-LV"/>
              </w:rPr>
            </w:pPr>
            <w:r w:rsidRPr="00642A0C">
              <w:rPr>
                <w:rFonts w:ascii="Times New Roman" w:eastAsia="Times New Roman" w:hAnsi="Times New Roman" w:cs="Times New Roman"/>
                <w:b/>
                <w:bCs/>
                <w:sz w:val="24"/>
                <w:szCs w:val="24"/>
                <w:lang w:eastAsia="lv-LV"/>
              </w:rPr>
              <w:t>Pamatojums</w:t>
            </w:r>
          </w:p>
          <w:p w14:paraId="593E23F0"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LM piedāvā noteikt, ka gadījumā, ja patapinātā tehniskā palīglīdzekļa saņēmējs ir miris, viņa ģimenes locekļiem, mantiniekiem, aprūpētājiem, aizbildņiem vai pilnvarotajām personām, ir pienākums to atdot centram 30 dienu laikā pēc tehniskā palīglīdzekļa saņēmēja nāves. Nav šaubu, ka patapinātais tehniskais palīglīdzeklis šajos gadījumos ir jāatdod Centram, tomēr atdot to var tikai tā persona, kuras valdījumā ir nonācis šis palīglīdzeklis. Daļā gadījumu tas varētu būt</w:t>
            </w:r>
            <w:proofErr w:type="gramStart"/>
            <w:r w:rsidRPr="00642A0C">
              <w:rPr>
                <w:rFonts w:ascii="Times New Roman" w:eastAsia="Times New Roman" w:hAnsi="Times New Roman" w:cs="Times New Roman"/>
                <w:bCs/>
                <w:sz w:val="24"/>
                <w:szCs w:val="24"/>
                <w:lang w:eastAsia="lv-LV"/>
              </w:rPr>
              <w:t xml:space="preserve"> kādas šajā punktā minētas personas rīcībā, bet noteikti ne visu šo personu rīcībā</w:t>
            </w:r>
            <w:proofErr w:type="gramEnd"/>
            <w:r w:rsidRPr="00642A0C">
              <w:rPr>
                <w:rFonts w:ascii="Times New Roman" w:eastAsia="Times New Roman" w:hAnsi="Times New Roman" w:cs="Times New Roman"/>
                <w:bCs/>
                <w:sz w:val="24"/>
                <w:szCs w:val="24"/>
                <w:lang w:eastAsia="lv-LV"/>
              </w:rPr>
              <w:t xml:space="preserve">. </w:t>
            </w:r>
          </w:p>
          <w:p w14:paraId="3FF5A074"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4D195C0E"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60ED5DB9"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0D317DD8"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3EB56FB5"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518B3AFC" w14:textId="77777777" w:rsidR="00642A0C" w:rsidRPr="00642A0C" w:rsidRDefault="00642A0C" w:rsidP="00642A0C">
            <w:pPr>
              <w:numPr>
                <w:ilvl w:val="0"/>
                <w:numId w:val="20"/>
              </w:numPr>
              <w:suppressAutoHyphens/>
              <w:spacing w:after="0" w:line="240" w:lineRule="auto"/>
              <w:ind w:right="-2" w:firstLine="27"/>
              <w:jc w:val="both"/>
              <w:rPr>
                <w:rFonts w:ascii="Times New Roman" w:eastAsia="Times New Roman" w:hAnsi="Times New Roman" w:cs="Times New Roman"/>
                <w:bCs/>
                <w:sz w:val="24"/>
                <w:szCs w:val="24"/>
                <w:lang w:eastAsia="lv-LV"/>
              </w:rPr>
            </w:pPr>
            <w:bookmarkStart w:id="15" w:name="p18.2"/>
            <w:bookmarkStart w:id="16" w:name="p-577700"/>
            <w:bookmarkEnd w:id="15"/>
            <w:bookmarkEnd w:id="16"/>
            <w:r w:rsidRPr="00642A0C">
              <w:rPr>
                <w:rFonts w:ascii="Times New Roman" w:eastAsia="Times New Roman" w:hAnsi="Times New Roman" w:cs="Times New Roman"/>
                <w:bCs/>
                <w:sz w:val="24"/>
                <w:szCs w:val="24"/>
                <w:lang w:eastAsia="lv-LV"/>
              </w:rPr>
              <w:t>LDDK iebilst pret Projekta 32.punktu LM piedāvātajā redakcijā</w:t>
            </w:r>
          </w:p>
          <w:p w14:paraId="6562B348"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
                <w:bCs/>
                <w:sz w:val="24"/>
                <w:szCs w:val="24"/>
                <w:lang w:eastAsia="lv-LV"/>
              </w:rPr>
            </w:pPr>
            <w:r w:rsidRPr="00642A0C">
              <w:rPr>
                <w:rFonts w:ascii="Times New Roman" w:eastAsia="Times New Roman" w:hAnsi="Times New Roman" w:cs="Times New Roman"/>
                <w:b/>
                <w:bCs/>
                <w:sz w:val="24"/>
                <w:szCs w:val="24"/>
                <w:lang w:eastAsia="lv-LV"/>
              </w:rPr>
              <w:t>Pamatojums</w:t>
            </w:r>
          </w:p>
          <w:p w14:paraId="1684B3EA"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 xml:space="preserve">LM piedāvā noteikt, ka gadījumā, ja patapināto tehnisko palīglīdzekli  atdot Centram nav iespējams, tad personas ģimenes locekļiem, mantiniekiem, aprūpētājiem, aizbildņiem vai pilnvarotajām personām, ir pienākums segt tehniskā palīglīdzekļa vērtību. Jānorāda, ka uzlikt pienākumu segt tehniskā palīglīdzekļa vērtību var personai, kura ir noslēgusi patapinājuma līgumu. Līgumslēdzēja nāves gadījumā pienākums var tikt uzlikts mantiniekiem, ja tādi ir pieteikušies. Bet citām šajā punktā minētajām </w:t>
            </w:r>
            <w:r w:rsidRPr="00642A0C">
              <w:rPr>
                <w:rFonts w:ascii="Times New Roman" w:eastAsia="Times New Roman" w:hAnsi="Times New Roman" w:cs="Times New Roman"/>
                <w:bCs/>
                <w:sz w:val="24"/>
                <w:szCs w:val="24"/>
                <w:lang w:eastAsia="lv-LV"/>
              </w:rPr>
              <w:lastRenderedPageBreak/>
              <w:t xml:space="preserve">personām šādu pienākumu var uzlikt tikai gadījumā, ja tās ir pārņēmušas tehnisko palīglīdzekli savā valdījumā un neatdod to Centram. </w:t>
            </w:r>
          </w:p>
          <w:p w14:paraId="7BF6DAEA"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48394B14"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590212B5"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3F949ECB"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439CA0F2"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6AD73D87"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5E60472C"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2E9748D0"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7CD127A1"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7EEA440B"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7C41643C"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73AF56F1"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28A75337"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36301B9B"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6E9FCCBE"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037E8126"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272D467A"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0EF58E97"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7D6BE947"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2FE1525D"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72218024"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0A3DD46D"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010B0A15"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1F8E68C0" w14:textId="77777777" w:rsidR="00642A0C" w:rsidRPr="00642A0C" w:rsidRDefault="00642A0C" w:rsidP="00D44982">
            <w:pPr>
              <w:numPr>
                <w:ilvl w:val="0"/>
                <w:numId w:val="20"/>
              </w:numPr>
              <w:suppressAutoHyphens/>
              <w:spacing w:after="0" w:line="240" w:lineRule="auto"/>
              <w:ind w:left="0" w:right="-2" w:firstLine="0"/>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LDDK iebilst pret Projekta 58.punktu LM piedāvātajā redakcijā</w:t>
            </w:r>
          </w:p>
          <w:p w14:paraId="35554C2B"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
                <w:bCs/>
                <w:sz w:val="24"/>
                <w:szCs w:val="24"/>
                <w:lang w:eastAsia="lv-LV"/>
              </w:rPr>
            </w:pPr>
            <w:r w:rsidRPr="00642A0C">
              <w:rPr>
                <w:rFonts w:ascii="Times New Roman" w:eastAsia="Times New Roman" w:hAnsi="Times New Roman" w:cs="Times New Roman"/>
                <w:b/>
                <w:bCs/>
                <w:sz w:val="24"/>
                <w:szCs w:val="24"/>
                <w:lang w:eastAsia="lv-LV"/>
              </w:rPr>
              <w:t>Pamatojums</w:t>
            </w:r>
          </w:p>
          <w:p w14:paraId="2457D85D"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LM piedāvā noteikt, ka, saņemot tehnisko palīglīdzekli, persona samaksā vienreizēju iemaksu par bērnu – 1,42 </w:t>
            </w:r>
            <w:proofErr w:type="spellStart"/>
            <w:r w:rsidRPr="00642A0C">
              <w:rPr>
                <w:rFonts w:ascii="Times New Roman" w:eastAsia="Times New Roman" w:hAnsi="Times New Roman" w:cs="Times New Roman"/>
                <w:bCs/>
                <w:i/>
                <w:iCs/>
                <w:sz w:val="24"/>
                <w:szCs w:val="24"/>
                <w:lang w:eastAsia="lv-LV"/>
              </w:rPr>
              <w:t>euro</w:t>
            </w:r>
            <w:proofErr w:type="spellEnd"/>
            <w:r w:rsidRPr="00642A0C">
              <w:rPr>
                <w:rFonts w:ascii="Times New Roman" w:eastAsia="Times New Roman" w:hAnsi="Times New Roman" w:cs="Times New Roman"/>
                <w:bCs/>
                <w:sz w:val="24"/>
                <w:szCs w:val="24"/>
                <w:lang w:eastAsia="lv-LV"/>
              </w:rPr>
              <w:t>, par personu, kas vecāka par 18 gadiem, – 7,11 </w:t>
            </w:r>
            <w:proofErr w:type="spellStart"/>
            <w:r w:rsidRPr="00642A0C">
              <w:rPr>
                <w:rFonts w:ascii="Times New Roman" w:eastAsia="Times New Roman" w:hAnsi="Times New Roman" w:cs="Times New Roman"/>
                <w:bCs/>
                <w:i/>
                <w:iCs/>
                <w:sz w:val="24"/>
                <w:szCs w:val="24"/>
                <w:lang w:eastAsia="lv-LV"/>
              </w:rPr>
              <w:t>euro</w:t>
            </w:r>
            <w:proofErr w:type="spellEnd"/>
            <w:r w:rsidRPr="00642A0C">
              <w:rPr>
                <w:rFonts w:ascii="Times New Roman" w:eastAsia="Times New Roman" w:hAnsi="Times New Roman" w:cs="Times New Roman"/>
                <w:bCs/>
                <w:sz w:val="24"/>
                <w:szCs w:val="24"/>
                <w:lang w:eastAsia="lv-LV"/>
              </w:rPr>
              <w:t xml:space="preserve">. </w:t>
            </w:r>
            <w:proofErr w:type="gramStart"/>
            <w:r w:rsidRPr="00642A0C">
              <w:rPr>
                <w:rFonts w:ascii="Times New Roman" w:eastAsia="Times New Roman" w:hAnsi="Times New Roman" w:cs="Times New Roman"/>
                <w:bCs/>
                <w:sz w:val="24"/>
                <w:szCs w:val="24"/>
                <w:lang w:eastAsia="lv-LV"/>
              </w:rPr>
              <w:t xml:space="preserve">Ņemot vērā iespējamo administrēšanas izmaksu samēru ar </w:t>
            </w:r>
            <w:r w:rsidRPr="00642A0C">
              <w:rPr>
                <w:rFonts w:ascii="Times New Roman" w:eastAsia="Times New Roman" w:hAnsi="Times New Roman" w:cs="Times New Roman"/>
                <w:bCs/>
                <w:sz w:val="24"/>
                <w:szCs w:val="24"/>
                <w:lang w:eastAsia="lv-LV"/>
              </w:rPr>
              <w:lastRenderedPageBreak/>
              <w:t>maksājumu lielumu, LDDK ieskatā</w:t>
            </w:r>
            <w:proofErr w:type="gramEnd"/>
            <w:r w:rsidRPr="00642A0C">
              <w:rPr>
                <w:rFonts w:ascii="Times New Roman" w:eastAsia="Times New Roman" w:hAnsi="Times New Roman" w:cs="Times New Roman"/>
                <w:bCs/>
                <w:sz w:val="24"/>
                <w:szCs w:val="24"/>
                <w:lang w:eastAsia="lv-LV"/>
              </w:rPr>
              <w:t xml:space="preserve"> ir jāizvērtē šāda maksājuma lietderīgums, kā arī tas, cik pamatoti ir turpināt to atvasināt no kādreiz latos noteiktajiem lielumiem. </w:t>
            </w:r>
          </w:p>
          <w:p w14:paraId="59143599"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77590D8D"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2E69D003"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2C5DCB3F"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254B06A8"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p>
          <w:p w14:paraId="4A4B1B8B" w14:textId="77777777" w:rsidR="00642A0C" w:rsidRPr="00642A0C" w:rsidRDefault="00642A0C" w:rsidP="00642A0C">
            <w:pPr>
              <w:numPr>
                <w:ilvl w:val="0"/>
                <w:numId w:val="20"/>
              </w:numPr>
              <w:suppressAutoHyphens/>
              <w:spacing w:after="0" w:line="240" w:lineRule="auto"/>
              <w:ind w:left="27"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LDDK iebilst pret Projekta 60.punktu LM piedāvātajā redakcijā</w:t>
            </w:r>
          </w:p>
          <w:p w14:paraId="3E6C8C65"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
                <w:bCs/>
                <w:sz w:val="24"/>
                <w:szCs w:val="24"/>
                <w:lang w:eastAsia="lv-LV"/>
              </w:rPr>
            </w:pPr>
            <w:r w:rsidRPr="00642A0C">
              <w:rPr>
                <w:rFonts w:ascii="Times New Roman" w:eastAsia="Times New Roman" w:hAnsi="Times New Roman" w:cs="Times New Roman"/>
                <w:b/>
                <w:bCs/>
                <w:sz w:val="24"/>
                <w:szCs w:val="24"/>
                <w:lang w:eastAsia="lv-LV"/>
              </w:rPr>
              <w:t>Pamatojums</w:t>
            </w:r>
          </w:p>
          <w:p w14:paraId="6552E3EB" w14:textId="77777777" w:rsidR="00642A0C" w:rsidRPr="00642A0C" w:rsidRDefault="00642A0C" w:rsidP="00642A0C">
            <w:pPr>
              <w:suppressAutoHyphens/>
              <w:spacing w:after="0" w:line="240" w:lineRule="auto"/>
              <w:ind w:left="-12" w:right="-2"/>
              <w:jc w:val="both"/>
              <w:rPr>
                <w:rFonts w:ascii="Times New Roman" w:eastAsia="Times New Roman" w:hAnsi="Times New Roman" w:cs="Times New Roman"/>
                <w:bCs/>
                <w:sz w:val="24"/>
                <w:szCs w:val="24"/>
                <w:lang w:eastAsia="lv-LV"/>
              </w:rPr>
            </w:pPr>
            <w:r w:rsidRPr="00642A0C">
              <w:rPr>
                <w:rFonts w:ascii="Times New Roman" w:eastAsia="Times New Roman" w:hAnsi="Times New Roman" w:cs="Times New Roman"/>
                <w:bCs/>
                <w:sz w:val="24"/>
                <w:szCs w:val="24"/>
                <w:lang w:eastAsia="lv-LV"/>
              </w:rPr>
              <w:t>LM piedāvā noteikt, ka gadījumā, ja persona tehnisko palīglīdzekli nodod mēneša laikā pēc tā saņemšanas īpašumā vai patapinājumā, centrs veic vienreizējās iemaksas atmaksu. Ņemot vērā, ka vienreizējā iemaksa nav maksa par palīglīdzekļa lietošanu, bet simbolisks līdzmaksājums par darbībām, kas ir saistītas ar tehniskā palīglīdzekļa izsniegšanu, kā arī ņemot vērā iespējamo administrēšanas izmaksu samēru ar vienreizējās iemaksas lielumu, LDDK ieskatā ir jāizvērtē šāda punkta pamatotība un lietderīgums.</w:t>
            </w:r>
          </w:p>
        </w:tc>
        <w:tc>
          <w:tcPr>
            <w:tcW w:w="654" w:type="pct"/>
            <w:gridSpan w:val="2"/>
            <w:tcBorders>
              <w:left w:val="single" w:sz="6" w:space="0" w:color="000000"/>
              <w:bottom w:val="single" w:sz="4" w:space="0" w:color="auto"/>
              <w:right w:val="single" w:sz="6" w:space="0" w:color="000000"/>
            </w:tcBorders>
          </w:tcPr>
          <w:p w14:paraId="37FE976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roofErr w:type="gramStart"/>
            <w:r w:rsidRPr="00642A0C">
              <w:rPr>
                <w:rFonts w:ascii="Times New Roman" w:eastAsia="Times New Roman" w:hAnsi="Times New Roman" w:cs="Times New Roman"/>
                <w:sz w:val="24"/>
                <w:szCs w:val="24"/>
                <w:lang w:eastAsia="lv-LV"/>
              </w:rPr>
              <w:lastRenderedPageBreak/>
              <w:t>Ņemts vērā Projektam pievienoti attiecīgi pārejas noteikumi</w:t>
            </w:r>
            <w:proofErr w:type="gramEnd"/>
          </w:p>
          <w:p w14:paraId="3D03D70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75D551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295ADD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33A04B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3D2C50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7DC94D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4448233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E7C375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E640B8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F1BFF3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01B608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5543DF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BDA1BD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96B3BF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1E8F89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19625C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8342A78"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44E1C01"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3395271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C0A215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BAE852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1366AE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FAFFBE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D60B56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21BDF1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24AA224"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43B13AD"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96E8A19"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D9F61F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roofErr w:type="gramStart"/>
            <w:r w:rsidRPr="00642A0C">
              <w:rPr>
                <w:rFonts w:ascii="Times New Roman" w:eastAsia="Times New Roman" w:hAnsi="Times New Roman" w:cs="Times New Roman"/>
                <w:sz w:val="24"/>
                <w:szCs w:val="24"/>
                <w:lang w:eastAsia="lv-LV"/>
              </w:rPr>
              <w:t>Ņemts vērā Projektam pievienoti attiecīgi pārejas noteikumi</w:t>
            </w:r>
            <w:proofErr w:type="gramEnd"/>
          </w:p>
          <w:p w14:paraId="467F4FE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D280ED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4CEB02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8491579"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6C9911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DD0A3F5"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82EBE1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43FCBF5"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E8027A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A400039"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w:t>
            </w:r>
          </w:p>
          <w:p w14:paraId="44555DE1"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9FF4C0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2150A8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C41B04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F14D93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DDE77D1"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AA73637"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BD792A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822E79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E1C5A1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0B9C97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27316F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4453D80"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F5538A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F030E78" w14:textId="1BE95DC0" w:rsidR="00642A0C" w:rsidRDefault="00642A0C" w:rsidP="00642A0C">
            <w:pPr>
              <w:spacing w:after="0" w:line="240" w:lineRule="auto"/>
              <w:rPr>
                <w:rFonts w:ascii="Times New Roman" w:eastAsia="Times New Roman" w:hAnsi="Times New Roman" w:cs="Times New Roman"/>
                <w:sz w:val="24"/>
                <w:szCs w:val="24"/>
                <w:lang w:eastAsia="lv-LV"/>
              </w:rPr>
            </w:pPr>
          </w:p>
          <w:p w14:paraId="62BE57A7" w14:textId="3B3597C1" w:rsidR="00AE67D1" w:rsidRDefault="00AE67D1" w:rsidP="00642A0C">
            <w:pPr>
              <w:spacing w:after="0" w:line="240" w:lineRule="auto"/>
              <w:rPr>
                <w:rFonts w:ascii="Times New Roman" w:eastAsia="Times New Roman" w:hAnsi="Times New Roman" w:cs="Times New Roman"/>
                <w:sz w:val="24"/>
                <w:szCs w:val="24"/>
                <w:lang w:eastAsia="lv-LV"/>
              </w:rPr>
            </w:pPr>
          </w:p>
          <w:p w14:paraId="120BAB25" w14:textId="77777777" w:rsidR="00AE67D1" w:rsidRPr="00642A0C" w:rsidRDefault="00AE67D1" w:rsidP="00642A0C">
            <w:pPr>
              <w:spacing w:after="0" w:line="240" w:lineRule="auto"/>
              <w:rPr>
                <w:rFonts w:ascii="Times New Roman" w:eastAsia="Times New Roman" w:hAnsi="Times New Roman" w:cs="Times New Roman"/>
                <w:sz w:val="24"/>
                <w:szCs w:val="24"/>
                <w:lang w:eastAsia="lv-LV"/>
              </w:rPr>
            </w:pPr>
          </w:p>
          <w:p w14:paraId="734EDE2B"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Ņemts vērā </w:t>
            </w:r>
          </w:p>
          <w:p w14:paraId="33AE09E3"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6BE237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762F8C0"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AEDAEE5"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B5B7C8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FC5324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B2631C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3502EF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6261F0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F8242D0"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34A008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903022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376541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D857AA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4BF599F"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BDDF363"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CCF19E0"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0205210"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2F8DF50"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09C0669"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CAEC63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7F7A857"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301E27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A59559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035F081"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20584C7F"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67B707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89748C5"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ECF93F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C6D5CC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A8E030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5172C9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51658C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5596FF1"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3281E42"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451D9C2C"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BFD27CB"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9EC481F"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daļēji</w:t>
            </w:r>
          </w:p>
          <w:p w14:paraId="5897C20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0FA53B0"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E69710A"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E2247E7"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42D366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58C937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2D02F13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4ED67E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02B90D33"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03C1B0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CE653B5"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5B26280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61D9CC3C"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7B7D0F22"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Ņemts vērā daļēji</w:t>
            </w:r>
          </w:p>
          <w:p w14:paraId="07BA766E" w14:textId="77777777" w:rsidR="00642A0C" w:rsidRPr="00642A0C" w:rsidRDefault="00642A0C" w:rsidP="00642A0C">
            <w:pPr>
              <w:spacing w:after="0" w:line="240" w:lineRule="auto"/>
              <w:jc w:val="center"/>
              <w:rPr>
                <w:rFonts w:ascii="Times New Roman" w:eastAsia="Times New Roman" w:hAnsi="Times New Roman" w:cs="Times New Roman"/>
                <w:sz w:val="24"/>
                <w:szCs w:val="24"/>
                <w:lang w:eastAsia="lv-LV"/>
              </w:rPr>
            </w:pPr>
          </w:p>
          <w:p w14:paraId="175DFCCE"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0BB83013"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418F61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CA571C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320A933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ABEA076"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E1EB5E4"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5B34E2A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16E870BF"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6E3A12D2"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tc>
        <w:tc>
          <w:tcPr>
            <w:tcW w:w="1231" w:type="pct"/>
            <w:tcBorders>
              <w:top w:val="single" w:sz="4" w:space="0" w:color="auto"/>
              <w:left w:val="single" w:sz="4" w:space="0" w:color="auto"/>
              <w:bottom w:val="single" w:sz="4" w:space="0" w:color="auto"/>
            </w:tcBorders>
          </w:tcPr>
          <w:p w14:paraId="44F0EE69" w14:textId="77777777" w:rsidR="00642A0C" w:rsidRPr="00642A0C" w:rsidRDefault="00642A0C" w:rsidP="00642A0C">
            <w:pPr>
              <w:spacing w:after="0" w:line="240" w:lineRule="auto"/>
              <w:ind w:left="103"/>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lastRenderedPageBreak/>
              <w:t>LM ir izvērtējusi iespējas ārstējošā ārsta vai ergoterapeita atzinumu saņemt automatizēti - LM realizētajā projektā “</w:t>
            </w:r>
            <w:proofErr w:type="spellStart"/>
            <w:r w:rsidRPr="00642A0C">
              <w:rPr>
                <w:rFonts w:ascii="Times New Roman" w:eastAsia="Times New Roman" w:hAnsi="Times New Roman" w:cs="Times New Roman"/>
                <w:sz w:val="24"/>
                <w:szCs w:val="24"/>
                <w:lang w:eastAsia="lv-LV"/>
              </w:rPr>
              <w:t>Deinstitucionalizācijas</w:t>
            </w:r>
            <w:proofErr w:type="spellEnd"/>
            <w:r w:rsidRPr="00642A0C">
              <w:rPr>
                <w:rFonts w:ascii="Times New Roman" w:eastAsia="Times New Roman" w:hAnsi="Times New Roman" w:cs="Times New Roman"/>
                <w:sz w:val="24"/>
                <w:szCs w:val="24"/>
                <w:lang w:eastAsia="lv-LV"/>
              </w:rPr>
              <w:t xml:space="preserve"> procesu atbalsta informācijas sistēma (2.kārta)” Nr. 2.2.1.1./19/I/008 ir paredzēta attiecīgas funkcionalitātes izstrāde Veselības ministrijas pārziņā esošajā informācijas sistēmā “E-veselība” un attiecīgo datu saņemšana IS SPOLIS, tomēr </w:t>
            </w:r>
            <w:r w:rsidRPr="00642A0C">
              <w:rPr>
                <w:rFonts w:ascii="Times New Roman" w:eastAsia="Times New Roman" w:hAnsi="Times New Roman" w:cs="Times New Roman"/>
                <w:sz w:val="24"/>
                <w:szCs w:val="24"/>
                <w:lang w:eastAsia="lv-LV"/>
              </w:rPr>
              <w:lastRenderedPageBreak/>
              <w:t>šīs projekta aktivitātes realizēšana ir atkarīga arī no VM iespējām.</w:t>
            </w:r>
          </w:p>
          <w:p w14:paraId="69F7102D" w14:textId="77777777" w:rsidR="00642A0C" w:rsidRPr="00642A0C" w:rsidRDefault="00642A0C" w:rsidP="00642A0C">
            <w:pPr>
              <w:spacing w:after="0" w:line="240" w:lineRule="auto"/>
              <w:ind w:left="103"/>
              <w:jc w:val="both"/>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Atzinuma derīguma termiņa noteikšana ir saistīta ar izmaiņām personas funkcionēšanas stāvoklī. Tikai 6 mēnešu speciālisti var uzskatīt, ka personas funkcionēšanas stāvoklim atbilst noteikts TPL, pēc 6 mēnešiem stāvoklis ir jāpārvērtē. Vienlaikus šo atzinumu saņēmēji nav tikai personas ar invaliditāti, tāpēc atzinuma termiņu nevar piesaistīt invaliditātes termiņam.</w:t>
            </w:r>
          </w:p>
          <w:p w14:paraId="46348CFA" w14:textId="77777777" w:rsidR="00642A0C" w:rsidRPr="00642A0C" w:rsidRDefault="00642A0C" w:rsidP="00642A0C">
            <w:pPr>
              <w:spacing w:after="0" w:line="240" w:lineRule="auto"/>
              <w:ind w:left="103"/>
              <w:jc w:val="both"/>
              <w:rPr>
                <w:rFonts w:ascii="Times New Roman" w:eastAsia="Times New Roman" w:hAnsi="Times New Roman" w:cs="Times New Roman"/>
                <w:sz w:val="24"/>
                <w:szCs w:val="24"/>
                <w:lang w:eastAsia="lv-LV"/>
              </w:rPr>
            </w:pPr>
          </w:p>
          <w:p w14:paraId="69112B9C" w14:textId="77777777" w:rsidR="00642A0C" w:rsidRPr="00642A0C" w:rsidRDefault="00642A0C" w:rsidP="00642A0C">
            <w:pPr>
              <w:spacing w:after="0" w:line="240" w:lineRule="auto"/>
              <w:ind w:left="103"/>
              <w:jc w:val="both"/>
              <w:rPr>
                <w:rFonts w:ascii="Times New Roman" w:eastAsia="Times New Roman" w:hAnsi="Times New Roman" w:cs="Times New Roman"/>
                <w:sz w:val="24"/>
                <w:szCs w:val="24"/>
                <w:lang w:eastAsia="lv-LV"/>
              </w:rPr>
            </w:pPr>
          </w:p>
          <w:p w14:paraId="52C2E2E0" w14:textId="77777777" w:rsidR="00642A0C" w:rsidRPr="00642A0C" w:rsidRDefault="00642A0C" w:rsidP="00642A0C">
            <w:pPr>
              <w:spacing w:after="0" w:line="240" w:lineRule="auto"/>
              <w:ind w:left="103"/>
              <w:jc w:val="both"/>
              <w:rPr>
                <w:rFonts w:ascii="Times New Roman" w:eastAsia="Times New Roman" w:hAnsi="Times New Roman" w:cs="Times New Roman"/>
                <w:sz w:val="24"/>
                <w:szCs w:val="24"/>
                <w:lang w:eastAsia="lv-LV"/>
              </w:rPr>
            </w:pPr>
          </w:p>
          <w:p w14:paraId="19869819" w14:textId="77777777" w:rsidR="00642A0C" w:rsidRPr="00642A0C" w:rsidRDefault="00642A0C" w:rsidP="00642A0C">
            <w:pPr>
              <w:spacing w:after="0" w:line="240" w:lineRule="auto"/>
              <w:ind w:left="103"/>
              <w:jc w:val="both"/>
              <w:rPr>
                <w:rFonts w:ascii="Times New Roman" w:eastAsia="Times New Roman" w:hAnsi="Times New Roman" w:cs="Times New Roman"/>
                <w:sz w:val="24"/>
                <w:szCs w:val="24"/>
                <w:lang w:eastAsia="lv-LV"/>
              </w:rPr>
            </w:pPr>
          </w:p>
          <w:p w14:paraId="5B85C010" w14:textId="77777777" w:rsidR="00642A0C" w:rsidRPr="00642A0C" w:rsidRDefault="00642A0C" w:rsidP="00642A0C">
            <w:pPr>
              <w:jc w:val="both"/>
              <w:rPr>
                <w:rFonts w:ascii="Times New Roman" w:hAnsi="Times New Roman" w:cs="Times New Roman"/>
                <w:sz w:val="24"/>
                <w:szCs w:val="24"/>
              </w:rPr>
            </w:pPr>
            <w:r w:rsidRPr="00642A0C">
              <w:rPr>
                <w:rFonts w:ascii="Times New Roman" w:hAnsi="Times New Roman" w:cs="Times New Roman"/>
                <w:sz w:val="24"/>
                <w:szCs w:val="24"/>
              </w:rPr>
              <w:t>LM ir izvērtējusi iespējas ārstējošā ārsta vai ergoterapeita atzinumu saņemt automatizēti - LM realizētajā projektā “</w:t>
            </w:r>
            <w:proofErr w:type="spellStart"/>
            <w:r w:rsidRPr="00642A0C">
              <w:rPr>
                <w:rFonts w:ascii="Times New Roman" w:hAnsi="Times New Roman" w:cs="Times New Roman"/>
                <w:sz w:val="24"/>
                <w:szCs w:val="24"/>
              </w:rPr>
              <w:t>Deinstitucionalizācijas</w:t>
            </w:r>
            <w:proofErr w:type="spellEnd"/>
            <w:r w:rsidRPr="00642A0C">
              <w:rPr>
                <w:rFonts w:ascii="Times New Roman" w:hAnsi="Times New Roman" w:cs="Times New Roman"/>
                <w:sz w:val="24"/>
                <w:szCs w:val="24"/>
              </w:rPr>
              <w:t xml:space="preserve"> procesu atbalsta informācijas sistēma (2.kārta)” Nr. 2.2.1.1./19/I/008 ir paredzēta attiecīgas funkcionalitātes izstrāde Veselības ministrijas pārziņā esošajā informācijas sistēmā “E-</w:t>
            </w:r>
            <w:r w:rsidRPr="00642A0C">
              <w:rPr>
                <w:rFonts w:ascii="Times New Roman" w:hAnsi="Times New Roman" w:cs="Times New Roman"/>
                <w:sz w:val="24"/>
                <w:szCs w:val="24"/>
              </w:rPr>
              <w:lastRenderedPageBreak/>
              <w:t xml:space="preserve">veselība” un attiecīgo datu saņemšana IS SPOLIS. </w:t>
            </w:r>
          </w:p>
          <w:p w14:paraId="3525FC81" w14:textId="77777777" w:rsidR="00642A0C" w:rsidRPr="00642A0C" w:rsidRDefault="00642A0C" w:rsidP="00642A0C">
            <w:pPr>
              <w:jc w:val="both"/>
              <w:rPr>
                <w:rFonts w:ascii="Times New Roman" w:hAnsi="Times New Roman" w:cs="Times New Roman"/>
                <w:sz w:val="24"/>
                <w:szCs w:val="24"/>
              </w:rPr>
            </w:pPr>
            <w:r w:rsidRPr="00642A0C">
              <w:rPr>
                <w:rFonts w:ascii="Times New Roman" w:hAnsi="Times New Roman" w:cs="Times New Roman"/>
                <w:sz w:val="24"/>
                <w:szCs w:val="24"/>
              </w:rPr>
              <w:t>30. Ja patapinātā tehniskā palīglīdzekļa saņēmējs ir miris, viņa ģimenes locekļiem, mantiniekiem, aprūpētājiem, aizbildņiem vai pilnvarotajām personām, ir pienākums to atdot centram 30 dienu laikā pēc tehniskā palīglīdzekļa saņēmēja nāves, ja tehniskais palīglīdzeklis atrodas šo personu valdījumā.</w:t>
            </w:r>
          </w:p>
          <w:p w14:paraId="0D54C0C6" w14:textId="77777777" w:rsidR="00642A0C" w:rsidRPr="00642A0C" w:rsidRDefault="00642A0C" w:rsidP="00642A0C">
            <w:pPr>
              <w:jc w:val="both"/>
              <w:rPr>
                <w:rFonts w:ascii="Times New Roman" w:hAnsi="Times New Roman" w:cs="Times New Roman"/>
                <w:sz w:val="24"/>
                <w:szCs w:val="24"/>
              </w:rPr>
            </w:pPr>
          </w:p>
          <w:p w14:paraId="07743297" w14:textId="77777777" w:rsidR="00642A0C" w:rsidRPr="00642A0C" w:rsidRDefault="00642A0C" w:rsidP="00642A0C">
            <w:pPr>
              <w:jc w:val="both"/>
              <w:rPr>
                <w:rFonts w:ascii="Times New Roman" w:hAnsi="Times New Roman" w:cs="Times New Roman"/>
                <w:sz w:val="24"/>
                <w:szCs w:val="24"/>
              </w:rPr>
            </w:pPr>
          </w:p>
          <w:p w14:paraId="0FC58959" w14:textId="77777777" w:rsidR="00642A0C" w:rsidRPr="00642A0C" w:rsidRDefault="00642A0C" w:rsidP="00642A0C">
            <w:pPr>
              <w:jc w:val="both"/>
              <w:rPr>
                <w:rFonts w:ascii="Times New Roman" w:hAnsi="Times New Roman" w:cs="Times New Roman"/>
                <w:sz w:val="24"/>
                <w:szCs w:val="24"/>
              </w:rPr>
            </w:pPr>
          </w:p>
          <w:p w14:paraId="2832E18B" w14:textId="77777777" w:rsidR="00642A0C" w:rsidRPr="00642A0C" w:rsidRDefault="00642A0C" w:rsidP="00642A0C">
            <w:pPr>
              <w:jc w:val="both"/>
              <w:rPr>
                <w:rFonts w:ascii="Times New Roman" w:hAnsi="Times New Roman" w:cs="Times New Roman"/>
                <w:sz w:val="24"/>
                <w:szCs w:val="24"/>
              </w:rPr>
            </w:pPr>
          </w:p>
          <w:p w14:paraId="43034C8A" w14:textId="77777777" w:rsidR="00642A0C" w:rsidRPr="00642A0C" w:rsidRDefault="00642A0C" w:rsidP="00642A0C">
            <w:pPr>
              <w:jc w:val="both"/>
              <w:rPr>
                <w:rFonts w:ascii="Times New Roman" w:hAnsi="Times New Roman" w:cs="Times New Roman"/>
                <w:sz w:val="24"/>
                <w:szCs w:val="24"/>
              </w:rPr>
            </w:pPr>
            <w:r w:rsidRPr="00642A0C">
              <w:rPr>
                <w:rFonts w:ascii="Times New Roman" w:hAnsi="Times New Roman" w:cs="Times New Roman"/>
                <w:sz w:val="24"/>
                <w:szCs w:val="24"/>
              </w:rPr>
              <w:t>31. Ja patapinātu tehnisko palīglīdzekli atdot centram nav iespējams, tad personai, tās ģimenes locekļiem, mantiniekiem, aprūpētājiem, aizbildņiem vai pilnvarotajām personām, ja tehniskais palīglīdzeklis atrodas šo personu valdījumā, ir pienākums segt tehniskā palīglīdzekļa vērtību šādā apmērā</w:t>
            </w:r>
          </w:p>
          <w:p w14:paraId="709C2910" w14:textId="77777777" w:rsidR="00642A0C" w:rsidRPr="00642A0C" w:rsidRDefault="00642A0C" w:rsidP="00642A0C">
            <w:pPr>
              <w:jc w:val="both"/>
              <w:rPr>
                <w:rFonts w:ascii="Times New Roman" w:hAnsi="Times New Roman" w:cs="Times New Roman"/>
                <w:sz w:val="24"/>
                <w:szCs w:val="24"/>
              </w:rPr>
            </w:pPr>
          </w:p>
          <w:p w14:paraId="31E05056" w14:textId="77777777" w:rsidR="00642A0C" w:rsidRPr="00642A0C" w:rsidRDefault="00642A0C" w:rsidP="00642A0C">
            <w:pPr>
              <w:jc w:val="both"/>
              <w:rPr>
                <w:rFonts w:ascii="Times New Roman" w:hAnsi="Times New Roman" w:cs="Times New Roman"/>
                <w:sz w:val="24"/>
                <w:szCs w:val="24"/>
              </w:rPr>
            </w:pPr>
          </w:p>
          <w:p w14:paraId="0576C119" w14:textId="77777777" w:rsidR="00642A0C" w:rsidRPr="00642A0C" w:rsidRDefault="00642A0C" w:rsidP="00642A0C">
            <w:pPr>
              <w:jc w:val="both"/>
              <w:rPr>
                <w:rFonts w:ascii="Times New Roman" w:hAnsi="Times New Roman" w:cs="Times New Roman"/>
                <w:sz w:val="24"/>
                <w:szCs w:val="24"/>
              </w:rPr>
            </w:pPr>
          </w:p>
          <w:p w14:paraId="37DA84FE" w14:textId="77777777" w:rsidR="00642A0C" w:rsidRPr="00642A0C" w:rsidRDefault="00642A0C" w:rsidP="00642A0C">
            <w:pPr>
              <w:jc w:val="both"/>
              <w:rPr>
                <w:rFonts w:ascii="Times New Roman" w:hAnsi="Times New Roman" w:cs="Times New Roman"/>
                <w:sz w:val="24"/>
                <w:szCs w:val="24"/>
              </w:rPr>
            </w:pPr>
          </w:p>
          <w:p w14:paraId="552CE4DB" w14:textId="77777777" w:rsidR="00642A0C" w:rsidRPr="00642A0C" w:rsidRDefault="00642A0C" w:rsidP="00642A0C">
            <w:pPr>
              <w:jc w:val="both"/>
              <w:rPr>
                <w:rFonts w:ascii="Times New Roman" w:hAnsi="Times New Roman" w:cs="Times New Roman"/>
                <w:sz w:val="24"/>
                <w:szCs w:val="24"/>
              </w:rPr>
            </w:pPr>
          </w:p>
          <w:p w14:paraId="36548492" w14:textId="77777777" w:rsidR="00642A0C" w:rsidRPr="00642A0C" w:rsidRDefault="00642A0C" w:rsidP="00642A0C">
            <w:pPr>
              <w:jc w:val="both"/>
              <w:rPr>
                <w:rFonts w:ascii="Times New Roman" w:hAnsi="Times New Roman" w:cs="Times New Roman"/>
                <w:sz w:val="24"/>
                <w:szCs w:val="24"/>
              </w:rPr>
            </w:pPr>
          </w:p>
          <w:p w14:paraId="636E94CD" w14:textId="77777777" w:rsidR="00642A0C" w:rsidRPr="00642A0C" w:rsidRDefault="00642A0C" w:rsidP="00642A0C">
            <w:pPr>
              <w:jc w:val="both"/>
              <w:rPr>
                <w:rFonts w:ascii="Times New Roman" w:hAnsi="Times New Roman" w:cs="Times New Roman"/>
                <w:sz w:val="24"/>
                <w:szCs w:val="24"/>
              </w:rPr>
            </w:pPr>
          </w:p>
          <w:p w14:paraId="244F6C6B" w14:textId="77777777" w:rsidR="00642A0C" w:rsidRPr="00642A0C" w:rsidRDefault="00642A0C" w:rsidP="00642A0C">
            <w:pPr>
              <w:jc w:val="both"/>
              <w:rPr>
                <w:rFonts w:ascii="Times New Roman" w:hAnsi="Times New Roman" w:cs="Times New Roman"/>
                <w:sz w:val="24"/>
                <w:szCs w:val="24"/>
              </w:rPr>
            </w:pPr>
          </w:p>
          <w:p w14:paraId="15FF0696" w14:textId="77777777" w:rsidR="00642A0C" w:rsidRPr="00642A0C" w:rsidRDefault="00642A0C" w:rsidP="00642A0C">
            <w:pPr>
              <w:jc w:val="both"/>
              <w:rPr>
                <w:rFonts w:ascii="Times New Roman" w:hAnsi="Times New Roman" w:cs="Times New Roman"/>
                <w:sz w:val="24"/>
                <w:szCs w:val="24"/>
              </w:rPr>
            </w:pPr>
          </w:p>
          <w:p w14:paraId="73AC676E" w14:textId="77777777" w:rsidR="00642A0C" w:rsidRPr="00642A0C" w:rsidRDefault="00642A0C" w:rsidP="00642A0C">
            <w:pPr>
              <w:jc w:val="both"/>
              <w:rPr>
                <w:rFonts w:ascii="Times New Roman" w:hAnsi="Times New Roman" w:cs="Times New Roman"/>
                <w:sz w:val="24"/>
                <w:szCs w:val="24"/>
              </w:rPr>
            </w:pPr>
          </w:p>
          <w:p w14:paraId="3808D6FB" w14:textId="77777777" w:rsidR="00642A0C" w:rsidRPr="00642A0C" w:rsidRDefault="00642A0C" w:rsidP="00642A0C">
            <w:pPr>
              <w:jc w:val="both"/>
              <w:rPr>
                <w:rFonts w:ascii="Times New Roman" w:hAnsi="Times New Roman" w:cs="Times New Roman"/>
                <w:sz w:val="24"/>
                <w:szCs w:val="24"/>
              </w:rPr>
            </w:pPr>
          </w:p>
          <w:p w14:paraId="462C23F0" w14:textId="77777777" w:rsidR="00642A0C" w:rsidRPr="00642A0C" w:rsidRDefault="00642A0C" w:rsidP="00642A0C">
            <w:pPr>
              <w:jc w:val="both"/>
              <w:rPr>
                <w:rFonts w:ascii="Times New Roman" w:hAnsi="Times New Roman" w:cs="Times New Roman"/>
                <w:sz w:val="24"/>
                <w:szCs w:val="24"/>
              </w:rPr>
            </w:pPr>
          </w:p>
          <w:p w14:paraId="266B9657" w14:textId="77777777" w:rsidR="00642A0C" w:rsidRPr="00642A0C" w:rsidRDefault="00642A0C" w:rsidP="00642A0C">
            <w:pPr>
              <w:jc w:val="both"/>
              <w:rPr>
                <w:rFonts w:ascii="Times New Roman" w:hAnsi="Times New Roman" w:cs="Times New Roman"/>
                <w:sz w:val="24"/>
                <w:szCs w:val="24"/>
              </w:rPr>
            </w:pPr>
          </w:p>
          <w:p w14:paraId="08734D84" w14:textId="77777777" w:rsidR="00642A0C" w:rsidRPr="00642A0C" w:rsidRDefault="00642A0C" w:rsidP="00642A0C">
            <w:pPr>
              <w:jc w:val="both"/>
              <w:rPr>
                <w:rFonts w:ascii="Times New Roman" w:hAnsi="Times New Roman" w:cs="Times New Roman"/>
                <w:sz w:val="24"/>
                <w:szCs w:val="24"/>
              </w:rPr>
            </w:pPr>
          </w:p>
          <w:p w14:paraId="4A71867C" w14:textId="77777777" w:rsidR="00642A0C" w:rsidRPr="00642A0C" w:rsidRDefault="00642A0C" w:rsidP="00642A0C">
            <w:pPr>
              <w:jc w:val="both"/>
              <w:rPr>
                <w:rFonts w:ascii="Times New Roman" w:hAnsi="Times New Roman" w:cs="Times New Roman"/>
                <w:sz w:val="24"/>
                <w:szCs w:val="24"/>
              </w:rPr>
            </w:pPr>
          </w:p>
          <w:p w14:paraId="6039DCE4" w14:textId="77777777" w:rsidR="00642A0C" w:rsidRPr="00642A0C" w:rsidRDefault="00642A0C" w:rsidP="00642A0C">
            <w:pPr>
              <w:jc w:val="both"/>
              <w:rPr>
                <w:rFonts w:ascii="Times New Roman" w:hAnsi="Times New Roman" w:cs="Times New Roman"/>
                <w:sz w:val="24"/>
                <w:szCs w:val="24"/>
              </w:rPr>
            </w:pPr>
            <w:r w:rsidRPr="00642A0C">
              <w:rPr>
                <w:rFonts w:ascii="Times New Roman" w:hAnsi="Times New Roman" w:cs="Times New Roman"/>
                <w:sz w:val="24"/>
                <w:szCs w:val="24"/>
              </w:rPr>
              <w:t xml:space="preserve">Izvērtēta iespēja maksājuma lietderīgumam un iespēja veikt izmaiņas vienreizējās iemaksas apjomā, tomēr šobrīd nav iespējamas izmaiņas šajā punktā. Izmaiņas radītu finansiālu ietekmi valsts budžetā vai papildus finansiālu slogu TPL </w:t>
            </w:r>
            <w:r w:rsidRPr="00642A0C">
              <w:rPr>
                <w:rFonts w:ascii="Times New Roman" w:hAnsi="Times New Roman" w:cs="Times New Roman"/>
                <w:sz w:val="24"/>
                <w:szCs w:val="24"/>
              </w:rPr>
              <w:lastRenderedPageBreak/>
              <w:t xml:space="preserve">saņēmējiem. Šobrīd iemaksa saglabājas kā simbolisks līdzmaksājums, noteiktas atbrīvotās personas. </w:t>
            </w:r>
          </w:p>
          <w:p w14:paraId="063E5196" w14:textId="77777777" w:rsidR="00AE67D1" w:rsidRDefault="00AE67D1" w:rsidP="00642A0C">
            <w:pPr>
              <w:jc w:val="both"/>
              <w:rPr>
                <w:rFonts w:ascii="Times New Roman" w:hAnsi="Times New Roman" w:cs="Times New Roman"/>
                <w:sz w:val="24"/>
                <w:szCs w:val="24"/>
              </w:rPr>
            </w:pPr>
          </w:p>
          <w:p w14:paraId="26DBF29E" w14:textId="64B170B9" w:rsidR="00642A0C" w:rsidRPr="00642A0C" w:rsidRDefault="00642A0C" w:rsidP="00642A0C">
            <w:pPr>
              <w:jc w:val="both"/>
              <w:rPr>
                <w:rFonts w:ascii="Times New Roman" w:hAnsi="Times New Roman" w:cs="Times New Roman"/>
                <w:sz w:val="24"/>
                <w:szCs w:val="24"/>
              </w:rPr>
            </w:pPr>
            <w:r w:rsidRPr="00642A0C">
              <w:rPr>
                <w:rFonts w:ascii="Times New Roman" w:hAnsi="Times New Roman" w:cs="Times New Roman"/>
                <w:sz w:val="24"/>
                <w:szCs w:val="24"/>
              </w:rPr>
              <w:t xml:space="preserve">Šāda iespēja ir tikusi vērtēta, bet uzskatām, ka, ja persona nav saņēmusi TPL, tad nevar prasīt no tās vienreizējo iemaksu, jo pakalpojums nav saņemts. </w:t>
            </w:r>
          </w:p>
          <w:p w14:paraId="5EF76CD1" w14:textId="77777777" w:rsidR="00642A0C" w:rsidRPr="00642A0C" w:rsidRDefault="00642A0C" w:rsidP="00642A0C">
            <w:pPr>
              <w:spacing w:after="0" w:line="240" w:lineRule="auto"/>
              <w:ind w:left="103"/>
              <w:jc w:val="both"/>
              <w:rPr>
                <w:rFonts w:ascii="Times New Roman" w:eastAsia="Times New Roman" w:hAnsi="Times New Roman" w:cs="Times New Roman"/>
                <w:sz w:val="24"/>
                <w:szCs w:val="24"/>
                <w:lang w:eastAsia="lv-LV"/>
              </w:rPr>
            </w:pPr>
          </w:p>
        </w:tc>
      </w:tr>
      <w:tr w:rsidR="00642A0C" w:rsidRPr="00642A0C" w14:paraId="447D2AFF" w14:textId="77777777" w:rsidTr="00416EEA">
        <w:tblPrEx>
          <w:tblBorders>
            <w:top w:val="none" w:sz="0" w:space="0" w:color="auto"/>
            <w:left w:val="none" w:sz="0" w:space="0" w:color="auto"/>
            <w:bottom w:val="none" w:sz="0" w:space="0" w:color="auto"/>
            <w:right w:val="none" w:sz="0" w:space="0" w:color="auto"/>
          </w:tblBorders>
        </w:tblPrEx>
        <w:trPr>
          <w:gridAfter w:val="2"/>
          <w:wAfter w:w="1582" w:type="pct"/>
        </w:trPr>
        <w:tc>
          <w:tcPr>
            <w:tcW w:w="740" w:type="pct"/>
            <w:gridSpan w:val="2"/>
          </w:tcPr>
          <w:p w14:paraId="57FF1738"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p>
          <w:p w14:paraId="702A9DD3"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Atbildīgā amatpersona</w:t>
            </w:r>
          </w:p>
        </w:tc>
        <w:tc>
          <w:tcPr>
            <w:tcW w:w="2678" w:type="pct"/>
            <w:gridSpan w:val="3"/>
          </w:tcPr>
          <w:p w14:paraId="2DF5A9BB" w14:textId="77777777" w:rsidR="00642A0C" w:rsidRPr="00642A0C" w:rsidRDefault="00642A0C" w:rsidP="00642A0C">
            <w:pPr>
              <w:spacing w:after="0" w:line="240" w:lineRule="auto"/>
              <w:ind w:firstLine="720"/>
              <w:rPr>
                <w:rFonts w:ascii="Times New Roman" w:eastAsia="Times New Roman" w:hAnsi="Times New Roman" w:cs="Times New Roman"/>
                <w:sz w:val="24"/>
                <w:szCs w:val="24"/>
                <w:lang w:eastAsia="lv-LV"/>
              </w:rPr>
            </w:pPr>
          </w:p>
        </w:tc>
      </w:tr>
      <w:tr w:rsidR="00642A0C" w:rsidRPr="00642A0C" w14:paraId="13007DB8" w14:textId="77777777" w:rsidTr="00416EEA">
        <w:tblPrEx>
          <w:tblBorders>
            <w:top w:val="none" w:sz="0" w:space="0" w:color="auto"/>
            <w:left w:val="none" w:sz="0" w:space="0" w:color="auto"/>
            <w:bottom w:val="none" w:sz="0" w:space="0" w:color="auto"/>
            <w:right w:val="none" w:sz="0" w:space="0" w:color="auto"/>
          </w:tblBorders>
        </w:tblPrEx>
        <w:trPr>
          <w:gridAfter w:val="2"/>
          <w:wAfter w:w="1582" w:type="pct"/>
        </w:trPr>
        <w:tc>
          <w:tcPr>
            <w:tcW w:w="740" w:type="pct"/>
            <w:gridSpan w:val="2"/>
          </w:tcPr>
          <w:p w14:paraId="10E75E18" w14:textId="77777777" w:rsidR="00642A0C" w:rsidRPr="00642A0C" w:rsidRDefault="00642A0C" w:rsidP="00642A0C">
            <w:pPr>
              <w:spacing w:after="0" w:line="240" w:lineRule="auto"/>
              <w:ind w:firstLine="720"/>
              <w:rPr>
                <w:rFonts w:ascii="Times New Roman" w:eastAsia="Times New Roman" w:hAnsi="Times New Roman" w:cs="Times New Roman"/>
                <w:sz w:val="24"/>
                <w:szCs w:val="24"/>
                <w:lang w:eastAsia="lv-LV"/>
              </w:rPr>
            </w:pPr>
          </w:p>
        </w:tc>
        <w:tc>
          <w:tcPr>
            <w:tcW w:w="2678" w:type="pct"/>
            <w:gridSpan w:val="3"/>
            <w:tcBorders>
              <w:top w:val="single" w:sz="6" w:space="0" w:color="000000"/>
            </w:tcBorders>
          </w:tcPr>
          <w:p w14:paraId="17116FF3" w14:textId="77777777" w:rsidR="00642A0C" w:rsidRPr="00642A0C" w:rsidRDefault="00642A0C" w:rsidP="00642A0C">
            <w:pPr>
              <w:spacing w:after="0" w:line="240" w:lineRule="auto"/>
              <w:ind w:firstLine="720"/>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                           Ineta Pikše</w:t>
            </w:r>
          </w:p>
        </w:tc>
      </w:tr>
    </w:tbl>
    <w:p w14:paraId="14E3B76A"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Ineta Pikše</w:t>
      </w:r>
    </w:p>
    <w:p w14:paraId="7F00207D"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Sociālo pakalpojumu departamenta vecākā eksperte</w:t>
      </w:r>
    </w:p>
    <w:p w14:paraId="42EB6A73" w14:textId="77777777" w:rsidR="00642A0C" w:rsidRPr="00642A0C" w:rsidRDefault="00642A0C" w:rsidP="00642A0C">
      <w:pPr>
        <w:spacing w:after="0" w:line="240" w:lineRule="auto"/>
        <w:rPr>
          <w:rFonts w:ascii="Times New Roman" w:eastAsia="Times New Roman" w:hAnsi="Times New Roman" w:cs="Times New Roman"/>
          <w:sz w:val="24"/>
          <w:szCs w:val="24"/>
          <w:lang w:eastAsia="lv-LV"/>
        </w:rPr>
      </w:pPr>
      <w:r w:rsidRPr="00642A0C">
        <w:rPr>
          <w:rFonts w:ascii="Times New Roman" w:eastAsia="Times New Roman" w:hAnsi="Times New Roman" w:cs="Times New Roman"/>
          <w:sz w:val="24"/>
          <w:szCs w:val="24"/>
          <w:lang w:eastAsia="lv-LV"/>
        </w:rPr>
        <w:t xml:space="preserve">Tālr. 67021634, </w:t>
      </w:r>
    </w:p>
    <w:p w14:paraId="5C5F8E2D" w14:textId="77777777" w:rsidR="00642A0C" w:rsidRPr="00642A0C" w:rsidRDefault="00642A0C" w:rsidP="00642A0C">
      <w:pPr>
        <w:spacing w:after="0" w:line="240" w:lineRule="auto"/>
        <w:rPr>
          <w:rFonts w:ascii="Calibri" w:eastAsia="Calibri" w:hAnsi="Calibri" w:cs="Times New Roman"/>
        </w:rPr>
      </w:pPr>
      <w:r w:rsidRPr="00642A0C">
        <w:rPr>
          <w:rFonts w:ascii="Times New Roman" w:eastAsia="Times New Roman" w:hAnsi="Times New Roman" w:cs="Times New Roman"/>
          <w:sz w:val="24"/>
          <w:szCs w:val="24"/>
          <w:lang w:eastAsia="lv-LV"/>
        </w:rPr>
        <w:t>Fakss 67021678, Ineta.Pikse@lm.gov.lv</w:t>
      </w:r>
    </w:p>
    <w:p w14:paraId="71DCFF88" w14:textId="77777777" w:rsidR="008755AA" w:rsidRDefault="008755AA"/>
    <w:sectPr w:rsidR="008755AA" w:rsidSect="00AF0FD5">
      <w:headerReference w:type="even" r:id="rId14"/>
      <w:headerReference w:type="default" r:id="rId15"/>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A958D" w14:textId="77777777" w:rsidR="001B3EC9" w:rsidRDefault="001B3EC9" w:rsidP="00642A0C">
      <w:pPr>
        <w:spacing w:after="0" w:line="240" w:lineRule="auto"/>
      </w:pPr>
      <w:r>
        <w:separator/>
      </w:r>
    </w:p>
  </w:endnote>
  <w:endnote w:type="continuationSeparator" w:id="0">
    <w:p w14:paraId="1A6C6A9E" w14:textId="77777777" w:rsidR="001B3EC9" w:rsidRDefault="001B3EC9" w:rsidP="00642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3AC58" w14:textId="77777777" w:rsidR="001B3EC9" w:rsidRDefault="001B3EC9" w:rsidP="00642A0C">
      <w:pPr>
        <w:spacing w:after="0" w:line="240" w:lineRule="auto"/>
      </w:pPr>
      <w:r>
        <w:separator/>
      </w:r>
    </w:p>
  </w:footnote>
  <w:footnote w:type="continuationSeparator" w:id="0">
    <w:p w14:paraId="68205055" w14:textId="77777777" w:rsidR="001B3EC9" w:rsidRDefault="001B3EC9" w:rsidP="00642A0C">
      <w:pPr>
        <w:spacing w:after="0" w:line="240" w:lineRule="auto"/>
      </w:pPr>
      <w:r>
        <w:continuationSeparator/>
      </w:r>
    </w:p>
  </w:footnote>
  <w:footnote w:id="1">
    <w:p w14:paraId="12292824" w14:textId="77777777" w:rsidR="00642A0C" w:rsidRDefault="00642A0C" w:rsidP="00642A0C">
      <w:pPr>
        <w:pStyle w:val="FootnoteText"/>
      </w:pPr>
      <w:r>
        <w:rPr>
          <w:rStyle w:val="FootnoteReference"/>
        </w:rPr>
        <w:footnoteRef/>
      </w:r>
      <w:r>
        <w:t xml:space="preserve"> </w:t>
      </w:r>
      <w:r w:rsidRPr="000C49E4">
        <w:t>Ministru kabineta 2004.</w:t>
      </w:r>
      <w:r>
        <w:t> </w:t>
      </w:r>
      <w:r w:rsidRPr="000C49E4">
        <w:t>gada 27.</w:t>
      </w:r>
      <w:r>
        <w:t> </w:t>
      </w:r>
      <w:r w:rsidRPr="000C49E4">
        <w:t>janvāra noteikumi Nr.</w:t>
      </w:r>
      <w:r>
        <w:t> </w:t>
      </w:r>
      <w:r w:rsidRPr="000C49E4">
        <w:t>49 "Labklājības ministrijas nolikums".</w:t>
      </w:r>
    </w:p>
  </w:footnote>
  <w:footnote w:id="2">
    <w:p w14:paraId="4FF5A832" w14:textId="77777777" w:rsidR="00642A0C" w:rsidRDefault="00642A0C" w:rsidP="00642A0C">
      <w:pPr>
        <w:pStyle w:val="FootnoteText"/>
      </w:pPr>
      <w:r>
        <w:rPr>
          <w:rStyle w:val="FootnoteReference"/>
        </w:rPr>
        <w:footnoteRef/>
      </w:r>
      <w:r>
        <w:t xml:space="preserve"> Valsts pārvaldes iekārtas likuma 7. panta piektā daļa noteic, ka </w:t>
      </w:r>
      <w:r w:rsidRPr="00417265">
        <w:rPr>
          <w:u w:val="single"/>
        </w:rPr>
        <w:t>pārraudzība</w:t>
      </w:r>
      <w:r w:rsidRPr="00417265">
        <w:t xml:space="preserve"> nozīmē augstākas iestādes vai amatpersonas tiesības pārbaudīt zemākas iestādes vai amatpersonas lēmuma tiesiskumu un atcelt prettiesisku lēmumu, kā arī prettiesiskas bezdarbības gadījumā dot rīkojumu pieņemt lēmumu.</w:t>
      </w:r>
    </w:p>
  </w:footnote>
  <w:footnote w:id="3">
    <w:p w14:paraId="1E426C12" w14:textId="77777777" w:rsidR="00642A0C" w:rsidRDefault="00642A0C" w:rsidP="00642A0C">
      <w:pPr>
        <w:pStyle w:val="FootnoteText"/>
      </w:pPr>
      <w:r>
        <w:rPr>
          <w:rStyle w:val="FootnoteReference"/>
        </w:rPr>
        <w:footnoteRef/>
      </w:r>
      <w:r>
        <w:t xml:space="preserve"> </w:t>
      </w:r>
      <w:r w:rsidRPr="00EC5721">
        <w:t>Ministru kabineta 2021.</w:t>
      </w:r>
      <w:r>
        <w:t> </w:t>
      </w:r>
      <w:r w:rsidRPr="00EC5721">
        <w:t>gada 20</w:t>
      </w:r>
      <w:r>
        <w:t> </w:t>
      </w:r>
      <w:r w:rsidRPr="00EC5721">
        <w:t>aprīļa noteikumi Nr.</w:t>
      </w:r>
      <w:r>
        <w:t> </w:t>
      </w:r>
      <w:r w:rsidRPr="00EC5721">
        <w:t xml:space="preserve">250 "Kārtība, kādā Latvijas Neredzīgo biedrība un Latvijas Nedzirdīgo savienība sniedz sociālās rehabilitācijas pakalpojumus un nodrošina tehniskos palīglīdzekļus – </w:t>
      </w:r>
      <w:proofErr w:type="spellStart"/>
      <w:r w:rsidRPr="00EC5721">
        <w:t>tiflotehniku</w:t>
      </w:r>
      <w:proofErr w:type="spellEnd"/>
      <w:r w:rsidRPr="00EC5721">
        <w:t xml:space="preserve"> un </w:t>
      </w:r>
      <w:proofErr w:type="spellStart"/>
      <w:r w:rsidRPr="00EC5721">
        <w:t>surdotehniku</w:t>
      </w:r>
      <w:proofErr w:type="spellEnd"/>
      <w:r w:rsidRPr="00EC5721">
        <w:t>".</w:t>
      </w:r>
    </w:p>
  </w:footnote>
  <w:footnote w:id="4">
    <w:p w14:paraId="7538A336" w14:textId="77777777" w:rsidR="00642A0C" w:rsidRDefault="00642A0C" w:rsidP="00642A0C">
      <w:pPr>
        <w:pStyle w:val="FootnoteText"/>
      </w:pPr>
      <w:bookmarkStart w:id="7" w:name="_Hlk87617126"/>
      <w:r>
        <w:rPr>
          <w:rStyle w:val="FootnoteReference"/>
        </w:rPr>
        <w:footnoteRef/>
      </w:r>
      <w:r>
        <w:t xml:space="preserve"> SPSPL 13. panta 2.</w:t>
      </w:r>
      <w:r w:rsidRPr="008F2D8E">
        <w:rPr>
          <w:vertAlign w:val="superscript"/>
        </w:rPr>
        <w:t>2</w:t>
      </w:r>
      <w:r>
        <w:t xml:space="preserve">daļa noteic, ka Centrs, </w:t>
      </w:r>
      <w:r w:rsidRPr="008F2D8E">
        <w:t>ja nepieciešams, iesaist</w:t>
      </w:r>
      <w:r>
        <w:t>a pienākuma izpildē</w:t>
      </w:r>
      <w:r w:rsidRPr="008F2D8E">
        <w:t xml:space="preserve"> kapitālsabiedrības, kurās tā ir dalībnieks (akcionārs)</w:t>
      </w:r>
      <w:r>
        <w:t xml:space="preserve"> vai </w:t>
      </w:r>
      <w:r w:rsidRPr="008F2D8E">
        <w:t xml:space="preserve">izvēlas arī citus pakalpojumu </w:t>
      </w:r>
      <w:bookmarkEnd w:id="7"/>
      <w:r w:rsidRPr="008F2D8E">
        <w:t>sniedzējus publiskos iepirkumus regulējošos normatīvajos aktos noteiktajā kārtībā.</w:t>
      </w:r>
    </w:p>
  </w:footnote>
  <w:footnote w:id="5">
    <w:p w14:paraId="18DA430F" w14:textId="77777777" w:rsidR="00642A0C" w:rsidRDefault="00642A0C" w:rsidP="00642A0C">
      <w:pPr>
        <w:pStyle w:val="FootnoteText"/>
      </w:pPr>
      <w:r>
        <w:rPr>
          <w:rStyle w:val="FootnoteReference"/>
        </w:rPr>
        <w:footnoteRef/>
      </w:r>
      <w:r>
        <w:t xml:space="preserve"> Skat.: </w:t>
      </w:r>
      <w:r w:rsidRPr="004D088A">
        <w:t>https://viss.gov.lv/lv</w:t>
      </w:r>
    </w:p>
  </w:footnote>
  <w:footnote w:id="6">
    <w:p w14:paraId="084B546B" w14:textId="77777777" w:rsidR="00642A0C" w:rsidRDefault="00642A0C" w:rsidP="00642A0C">
      <w:pPr>
        <w:pStyle w:val="FootnoteText"/>
      </w:pPr>
      <w:r>
        <w:rPr>
          <w:rStyle w:val="FootnoteReference"/>
        </w:rPr>
        <w:footnoteRef/>
      </w:r>
      <w:r>
        <w:t xml:space="preserve"> Skat.: </w:t>
      </w:r>
      <w:r w:rsidRPr="004D088A">
        <w:t>https://viss.gov.lv/lv/Informacijai/Dokumentacija/Koplietosanas_komponentes/DIT</w:t>
      </w:r>
    </w:p>
  </w:footnote>
  <w:footnote w:id="7">
    <w:p w14:paraId="4CF248AA" w14:textId="77777777" w:rsidR="00642A0C" w:rsidRDefault="00642A0C" w:rsidP="00642A0C">
      <w:pPr>
        <w:pStyle w:val="FootnoteText"/>
      </w:pPr>
      <w:r>
        <w:rPr>
          <w:rStyle w:val="FootnoteReference"/>
        </w:rPr>
        <w:footnoteRef/>
      </w:r>
      <w:r>
        <w:t xml:space="preserve"> Skat.: </w:t>
      </w:r>
      <w:r w:rsidRPr="004D088A">
        <w:t>https://viss.gov.lv/lv/Informacijai/Dokumentacija/Koplietosanas_komponentes/Vienotas_pieteiksanas_modulis</w:t>
      </w:r>
    </w:p>
  </w:footnote>
  <w:footnote w:id="8">
    <w:p w14:paraId="05DA79A7" w14:textId="77777777" w:rsidR="00642A0C" w:rsidRPr="008A3929" w:rsidRDefault="00642A0C" w:rsidP="00642A0C">
      <w:pPr>
        <w:pStyle w:val="FootnoteText"/>
      </w:pPr>
      <w:r w:rsidRPr="008A3929">
        <w:rPr>
          <w:rStyle w:val="FootnoteReference"/>
        </w:rPr>
        <w:footnoteRef/>
      </w:r>
      <w:r w:rsidRPr="008A3929">
        <w:t xml:space="preserve"> Par VPM un VISS obligātu izmantošanu skat</w:t>
      </w:r>
      <w:r>
        <w:t>.</w:t>
      </w:r>
      <w:r w:rsidRPr="008A3929">
        <w:t xml:space="preserve">: Informatīvais ziņojums “Par informācijas aprites un piekļuves risinājumiem valsts pārvaldē” (pieejams: </w:t>
      </w:r>
      <w:hyperlink r:id="rId1" w:history="1">
        <w:r w:rsidRPr="008A3929">
          <w:rPr>
            <w:rStyle w:val="Hyperlink"/>
          </w:rPr>
          <w:t>http://tap.mk.gov.lv/lv/mk/tap/?pid=40460016</w:t>
        </w:r>
      </w:hyperlink>
      <w:r w:rsidRPr="008A3929">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9B19E" w14:textId="77777777" w:rsidR="00AF0FD5" w:rsidRDefault="00E20959" w:rsidP="00AF0FD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9FCBD9" w14:textId="77777777" w:rsidR="00AF0FD5" w:rsidRDefault="001B3E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E604" w14:textId="77777777" w:rsidR="00AF0FD5" w:rsidRDefault="00E20959" w:rsidP="00AF0FD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BFFF215" w14:textId="77777777" w:rsidR="00AF0FD5" w:rsidRDefault="001B3E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441"/>
    <w:multiLevelType w:val="hybridMultilevel"/>
    <w:tmpl w:val="3AD2F4BE"/>
    <w:lvl w:ilvl="0" w:tplc="86642B3E">
      <w:start w:val="1"/>
      <w:numFmt w:val="decimal"/>
      <w:lvlText w:val="%1)"/>
      <w:lvlJc w:val="left"/>
      <w:pPr>
        <w:ind w:left="1090" w:hanging="3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C810B0"/>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A1961EE"/>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A5D2164"/>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C22A0E"/>
    <w:multiLevelType w:val="hybridMultilevel"/>
    <w:tmpl w:val="1D661F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924CC2"/>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8DE0E69"/>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2093CCD"/>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6006B5A"/>
    <w:multiLevelType w:val="hybridMultilevel"/>
    <w:tmpl w:val="6A92BA0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365D4861"/>
    <w:multiLevelType w:val="hybridMultilevel"/>
    <w:tmpl w:val="4A4A4B70"/>
    <w:lvl w:ilvl="0" w:tplc="9E76A9F4">
      <w:start w:val="1"/>
      <w:numFmt w:val="decimal"/>
      <w:lvlText w:val="%1)"/>
      <w:lvlJc w:val="left"/>
      <w:pPr>
        <w:ind w:left="720" w:hanging="360"/>
      </w:pPr>
      <w:rPr>
        <w:rFonts w:ascii="Times New Roman" w:eastAsia="Times New Roman" w:hAnsi="Times New Roman" w:cs="Times New Roman" w:hint="default"/>
        <w:color w:val="auto"/>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86C377A"/>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B852449"/>
    <w:multiLevelType w:val="hybridMultilevel"/>
    <w:tmpl w:val="C81C96B2"/>
    <w:lvl w:ilvl="0" w:tplc="B8A88A8C">
      <w:start w:val="1"/>
      <w:numFmt w:val="decimal"/>
      <w:lvlText w:val="%1."/>
      <w:lvlJc w:val="left"/>
      <w:pPr>
        <w:ind w:left="720" w:hanging="360"/>
      </w:pPr>
      <w:rPr>
        <w:rFonts w:hint="default"/>
        <w:b w:val="0"/>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5451CD5"/>
    <w:multiLevelType w:val="hybridMultilevel"/>
    <w:tmpl w:val="9E20DFA2"/>
    <w:lvl w:ilvl="0" w:tplc="04260001">
      <w:start w:val="1"/>
      <w:numFmt w:val="bullet"/>
      <w:lvlText w:val=""/>
      <w:lvlJc w:val="left"/>
      <w:pPr>
        <w:ind w:left="927" w:hanging="360"/>
      </w:pPr>
      <w:rPr>
        <w:rFonts w:ascii="Symbol" w:hAnsi="Symbol"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3" w15:restartNumberingAfterBreak="0">
    <w:nsid w:val="470B4542"/>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14038AD"/>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43E058F"/>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61F37A5"/>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CC07A1B"/>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45C7B7B"/>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928609F"/>
    <w:multiLevelType w:val="hybridMultilevel"/>
    <w:tmpl w:val="F9A4B5C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72AB6244"/>
    <w:multiLevelType w:val="multilevel"/>
    <w:tmpl w:val="934411F6"/>
    <w:lvl w:ilvl="0">
      <w:start w:val="1"/>
      <w:numFmt w:val="decimal"/>
      <w:lvlText w:val="%1."/>
      <w:lvlJc w:val="left"/>
      <w:pPr>
        <w:ind w:left="360" w:hanging="360"/>
      </w:pPr>
      <w:rPr>
        <w:rFonts w:hint="default"/>
      </w:rPr>
    </w:lvl>
    <w:lvl w:ilvl="1">
      <w:start w:val="1"/>
      <w:numFmt w:val="decimal"/>
      <w:isLgl/>
      <w:lvlText w:val="%1.%2."/>
      <w:lvlJc w:val="left"/>
      <w:pPr>
        <w:ind w:left="840" w:hanging="840"/>
      </w:pPr>
      <w:rPr>
        <w:rFonts w:hint="default"/>
      </w:rPr>
    </w:lvl>
    <w:lvl w:ilvl="2">
      <w:start w:val="1"/>
      <w:numFmt w:val="decimal"/>
      <w:isLgl/>
      <w:lvlText w:val="%1.%2.%3."/>
      <w:lvlJc w:val="left"/>
      <w:pPr>
        <w:ind w:left="840" w:hanging="840"/>
      </w:pPr>
      <w:rPr>
        <w:rFonts w:hint="default"/>
      </w:rPr>
    </w:lvl>
    <w:lvl w:ilvl="3">
      <w:start w:val="1"/>
      <w:numFmt w:val="decimal"/>
      <w:isLgl/>
      <w:lvlText w:val="%1.%2.%3.%4."/>
      <w:lvlJc w:val="left"/>
      <w:pPr>
        <w:ind w:left="840" w:hanging="84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759E0069"/>
    <w:multiLevelType w:val="hybridMultilevel"/>
    <w:tmpl w:val="DFBEFCA2"/>
    <w:lvl w:ilvl="0" w:tplc="99AA77EE">
      <w:start w:val="1"/>
      <w:numFmt w:val="decimal"/>
      <w:lvlText w:val="%1."/>
      <w:lvlJc w:val="left"/>
      <w:pPr>
        <w:ind w:left="927" w:hanging="360"/>
      </w:pPr>
      <w:rPr>
        <w:rFonts w:hint="default"/>
        <w:b w:val="0"/>
        <w:bCs/>
        <w:strike w:val="0"/>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7A4333CD"/>
    <w:multiLevelType w:val="hybridMultilevel"/>
    <w:tmpl w:val="21E2214C"/>
    <w:lvl w:ilvl="0" w:tplc="384891A0">
      <w:start w:val="1"/>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3" w15:restartNumberingAfterBreak="0">
    <w:nsid w:val="7EE1450A"/>
    <w:multiLevelType w:val="hybridMultilevel"/>
    <w:tmpl w:val="61BCC586"/>
    <w:lvl w:ilvl="0" w:tplc="FCB67FC2">
      <w:start w:val="1"/>
      <w:numFmt w:val="decimal"/>
      <w:lvlText w:val="%1."/>
      <w:lvlJc w:val="left"/>
      <w:pPr>
        <w:ind w:left="786" w:hanging="360"/>
      </w:pPr>
      <w:rPr>
        <w:rFonts w:hint="default"/>
        <w:b/>
        <w:bCs/>
      </w:rPr>
    </w:lvl>
    <w:lvl w:ilvl="1" w:tplc="1778A2C8">
      <w:start w:val="1"/>
      <w:numFmt w:val="decimal"/>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3"/>
  </w:num>
  <w:num w:numId="2">
    <w:abstractNumId w:val="0"/>
  </w:num>
  <w:num w:numId="3">
    <w:abstractNumId w:val="10"/>
  </w:num>
  <w:num w:numId="4">
    <w:abstractNumId w:val="2"/>
  </w:num>
  <w:num w:numId="5">
    <w:abstractNumId w:val="18"/>
  </w:num>
  <w:num w:numId="6">
    <w:abstractNumId w:val="17"/>
  </w:num>
  <w:num w:numId="7">
    <w:abstractNumId w:val="15"/>
  </w:num>
  <w:num w:numId="8">
    <w:abstractNumId w:val="16"/>
  </w:num>
  <w:num w:numId="9">
    <w:abstractNumId w:val="7"/>
  </w:num>
  <w:num w:numId="10">
    <w:abstractNumId w:val="5"/>
  </w:num>
  <w:num w:numId="11">
    <w:abstractNumId w:val="1"/>
  </w:num>
  <w:num w:numId="12">
    <w:abstractNumId w:val="3"/>
  </w:num>
  <w:num w:numId="13">
    <w:abstractNumId w:val="13"/>
  </w:num>
  <w:num w:numId="14">
    <w:abstractNumId w:val="6"/>
  </w:num>
  <w:num w:numId="15">
    <w:abstractNumId w:val="14"/>
  </w:num>
  <w:num w:numId="16">
    <w:abstractNumId w:val="20"/>
  </w:num>
  <w:num w:numId="17">
    <w:abstractNumId w:val="21"/>
  </w:num>
  <w:num w:numId="18">
    <w:abstractNumId w:val="22"/>
  </w:num>
  <w:num w:numId="19">
    <w:abstractNumId w:val="4"/>
  </w:num>
  <w:num w:numId="20">
    <w:abstractNumId w:val="11"/>
  </w:num>
  <w:num w:numId="21">
    <w:abstractNumId w:val="9"/>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A0C"/>
    <w:rsid w:val="00006818"/>
    <w:rsid w:val="00154352"/>
    <w:rsid w:val="0017204A"/>
    <w:rsid w:val="001B3EC9"/>
    <w:rsid w:val="00395747"/>
    <w:rsid w:val="00455D11"/>
    <w:rsid w:val="005B3E5D"/>
    <w:rsid w:val="005D672D"/>
    <w:rsid w:val="00642A0C"/>
    <w:rsid w:val="006F4678"/>
    <w:rsid w:val="00757E61"/>
    <w:rsid w:val="008755AA"/>
    <w:rsid w:val="00894FAF"/>
    <w:rsid w:val="008B26F1"/>
    <w:rsid w:val="009D404D"/>
    <w:rsid w:val="00A30CE1"/>
    <w:rsid w:val="00A607AE"/>
    <w:rsid w:val="00AE67D1"/>
    <w:rsid w:val="00C22202"/>
    <w:rsid w:val="00C512BC"/>
    <w:rsid w:val="00D44982"/>
    <w:rsid w:val="00D47C40"/>
    <w:rsid w:val="00E209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5CBAA"/>
  <w15:chartTrackingRefBased/>
  <w15:docId w15:val="{A7299DEF-B9E7-46FD-A882-B1DCF2669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A0C"/>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2A0C"/>
  </w:style>
  <w:style w:type="paragraph" w:styleId="Footer">
    <w:name w:val="footer"/>
    <w:basedOn w:val="Normal"/>
    <w:link w:val="FooterChar"/>
    <w:uiPriority w:val="99"/>
    <w:unhideWhenUsed/>
    <w:rsid w:val="00642A0C"/>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2A0C"/>
  </w:style>
  <w:style w:type="character" w:styleId="PageNumber">
    <w:name w:val="page number"/>
    <w:uiPriority w:val="99"/>
    <w:rsid w:val="00642A0C"/>
    <w:rPr>
      <w:rFonts w:cs="Times New Roman"/>
    </w:rPr>
  </w:style>
  <w:style w:type="paragraph" w:styleId="FootnoteText">
    <w:name w:val="footnote text"/>
    <w:basedOn w:val="Normal"/>
    <w:link w:val="FootnoteTextChar"/>
    <w:uiPriority w:val="99"/>
    <w:semiHidden/>
    <w:unhideWhenUsed/>
    <w:rsid w:val="00642A0C"/>
    <w:pPr>
      <w:widowControl w:val="0"/>
      <w:spacing w:after="0" w:line="240" w:lineRule="auto"/>
      <w:jc w:val="both"/>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semiHidden/>
    <w:rsid w:val="00642A0C"/>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642A0C"/>
    <w:rPr>
      <w:vertAlign w:val="superscript"/>
    </w:rPr>
  </w:style>
  <w:style w:type="paragraph" w:styleId="ListParagraph">
    <w:name w:val="List Paragraph"/>
    <w:basedOn w:val="Normal"/>
    <w:uiPriority w:val="34"/>
    <w:qFormat/>
    <w:rsid w:val="00642A0C"/>
    <w:pPr>
      <w:widowControl w:val="0"/>
      <w:spacing w:after="0" w:line="240" w:lineRule="auto"/>
      <w:ind w:left="720"/>
      <w:contextualSpacing/>
      <w:jc w:val="both"/>
    </w:pPr>
    <w:rPr>
      <w:rFonts w:ascii="Times New Roman" w:eastAsia="Calibri" w:hAnsi="Times New Roman" w:cs="Times New Roman"/>
      <w:sz w:val="24"/>
    </w:rPr>
  </w:style>
  <w:style w:type="character" w:styleId="Hyperlink">
    <w:name w:val="Hyperlink"/>
    <w:uiPriority w:val="99"/>
    <w:unhideWhenUsed/>
    <w:rsid w:val="00642A0C"/>
    <w:rPr>
      <w:color w:val="0000FF"/>
      <w:u w:val="single"/>
    </w:rPr>
  </w:style>
  <w:style w:type="character" w:styleId="CommentReference">
    <w:name w:val="annotation reference"/>
    <w:basedOn w:val="DefaultParagraphFont"/>
    <w:uiPriority w:val="99"/>
    <w:semiHidden/>
    <w:unhideWhenUsed/>
    <w:rsid w:val="00642A0C"/>
    <w:rPr>
      <w:sz w:val="16"/>
      <w:szCs w:val="16"/>
    </w:rPr>
  </w:style>
  <w:style w:type="paragraph" w:styleId="CommentText">
    <w:name w:val="annotation text"/>
    <w:basedOn w:val="Normal"/>
    <w:link w:val="CommentTextChar"/>
    <w:uiPriority w:val="99"/>
    <w:semiHidden/>
    <w:unhideWhenUsed/>
    <w:rsid w:val="00642A0C"/>
    <w:pPr>
      <w:spacing w:line="240" w:lineRule="auto"/>
    </w:pPr>
    <w:rPr>
      <w:sz w:val="20"/>
      <w:szCs w:val="20"/>
    </w:rPr>
  </w:style>
  <w:style w:type="character" w:customStyle="1" w:styleId="CommentTextChar">
    <w:name w:val="Comment Text Char"/>
    <w:basedOn w:val="DefaultParagraphFont"/>
    <w:link w:val="CommentText"/>
    <w:uiPriority w:val="99"/>
    <w:semiHidden/>
    <w:rsid w:val="00642A0C"/>
    <w:rPr>
      <w:sz w:val="20"/>
      <w:szCs w:val="20"/>
    </w:rPr>
  </w:style>
  <w:style w:type="paragraph" w:styleId="CommentSubject">
    <w:name w:val="annotation subject"/>
    <w:basedOn w:val="CommentText"/>
    <w:next w:val="CommentText"/>
    <w:link w:val="CommentSubjectChar"/>
    <w:uiPriority w:val="99"/>
    <w:semiHidden/>
    <w:unhideWhenUsed/>
    <w:rsid w:val="00642A0C"/>
    <w:rPr>
      <w:b/>
      <w:bCs/>
    </w:rPr>
  </w:style>
  <w:style w:type="character" w:customStyle="1" w:styleId="CommentSubjectChar">
    <w:name w:val="Comment Subject Char"/>
    <w:basedOn w:val="CommentTextChar"/>
    <w:link w:val="CommentSubject"/>
    <w:uiPriority w:val="99"/>
    <w:semiHidden/>
    <w:rsid w:val="00642A0C"/>
    <w:rPr>
      <w:b/>
      <w:bCs/>
      <w:sz w:val="20"/>
      <w:szCs w:val="20"/>
    </w:rPr>
  </w:style>
  <w:style w:type="character" w:styleId="UnresolvedMention">
    <w:name w:val="Unresolved Mention"/>
    <w:basedOn w:val="DefaultParagraphFont"/>
    <w:uiPriority w:val="99"/>
    <w:semiHidden/>
    <w:unhideWhenUsed/>
    <w:rsid w:val="00642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30215">
      <w:bodyDiv w:val="1"/>
      <w:marLeft w:val="0"/>
      <w:marRight w:val="0"/>
      <w:marTop w:val="0"/>
      <w:marBottom w:val="0"/>
      <w:divBdr>
        <w:top w:val="none" w:sz="0" w:space="0" w:color="auto"/>
        <w:left w:val="none" w:sz="0" w:space="0" w:color="auto"/>
        <w:bottom w:val="none" w:sz="0" w:space="0" w:color="auto"/>
        <w:right w:val="none" w:sz="0" w:space="0" w:color="auto"/>
      </w:divBdr>
    </w:div>
    <w:div w:id="154150728">
      <w:bodyDiv w:val="1"/>
      <w:marLeft w:val="0"/>
      <w:marRight w:val="0"/>
      <w:marTop w:val="0"/>
      <w:marBottom w:val="0"/>
      <w:divBdr>
        <w:top w:val="none" w:sz="0" w:space="0" w:color="auto"/>
        <w:left w:val="none" w:sz="0" w:space="0" w:color="auto"/>
        <w:bottom w:val="none" w:sz="0" w:space="0" w:color="auto"/>
        <w:right w:val="none" w:sz="0" w:space="0" w:color="auto"/>
      </w:divBdr>
    </w:div>
    <w:div w:id="167865251">
      <w:bodyDiv w:val="1"/>
      <w:marLeft w:val="0"/>
      <w:marRight w:val="0"/>
      <w:marTop w:val="0"/>
      <w:marBottom w:val="0"/>
      <w:divBdr>
        <w:top w:val="none" w:sz="0" w:space="0" w:color="auto"/>
        <w:left w:val="none" w:sz="0" w:space="0" w:color="auto"/>
        <w:bottom w:val="none" w:sz="0" w:space="0" w:color="auto"/>
        <w:right w:val="none" w:sz="0" w:space="0" w:color="auto"/>
      </w:divBdr>
    </w:div>
    <w:div w:id="527254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rta\Desktop\Priek&#353;likumi%20NENPO%20-%20Copy\LMnot_180920_MK1474%20(2).doc" TargetMode="External"/><Relationship Id="rId13" Type="http://schemas.openxmlformats.org/officeDocument/2006/relationships/hyperlink" Target="file:///C:\Users\Arta\Desktop\Priek&#353;likumi%20NENPO%20-%20Copy\LMnot_180920_MK1474%20(2).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Arta\Desktop\Priek&#353;likumi%20NENPO%20-%20Copy\LMnot_180920_MK1474%20(2).do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rta\Desktop\Priek&#353;likumi%20NENPO%20-%20Copy\LMnot_180920_MK1474%20(2).doc"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file:///C:\Users\Arta\Desktop\Priek&#353;likumi%20NENPO%20-%20Copy\LMnot_180920_MK1474%20(2).doc" TargetMode="External"/><Relationship Id="rId4" Type="http://schemas.openxmlformats.org/officeDocument/2006/relationships/settings" Target="settings.xml"/><Relationship Id="rId9" Type="http://schemas.openxmlformats.org/officeDocument/2006/relationships/hyperlink" Target="file:///C:\Users\Arta\Desktop\Priek&#353;likumi%20NENPO%20-%20Copy\LMnot_180920_MK1474%20(2).doc"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tap.mk.gov.lv/lv/mk/tap/?pid=40460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24C68-9511-4C40-B3A2-8A4BC33B4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31</Pages>
  <Words>35357</Words>
  <Characters>20154</Characters>
  <Application>Microsoft Office Word</Application>
  <DocSecurity>0</DocSecurity>
  <Lines>167</Lines>
  <Paragraphs>110</Paragraphs>
  <ScaleCrop>false</ScaleCrop>
  <HeadingPairs>
    <vt:vector size="2" baseType="variant">
      <vt:variant>
        <vt:lpstr>Title</vt:lpstr>
      </vt:variant>
      <vt:variant>
        <vt:i4>1</vt:i4>
      </vt:variant>
    </vt:vector>
  </HeadingPairs>
  <TitlesOfParts>
    <vt:vector size="1" baseType="lpstr">
      <vt:lpstr/>
    </vt:vector>
  </TitlesOfParts>
  <Company>Labklājības ministrija</Company>
  <LinksUpToDate>false</LinksUpToDate>
  <CharactersWithSpaces>55401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Pikse</dc:creator>
  <cp:keywords/>
  <dc:description/>
  <cp:lastModifiedBy>Ineta Pikse</cp:lastModifiedBy>
  <cp:revision>8</cp:revision>
  <cp:lastPrinted>2021-12-02T07:06:00Z</cp:lastPrinted>
  <dcterms:created xsi:type="dcterms:W3CDTF">2021-11-16T08:00:00Z</dcterms:created>
  <dcterms:modified xsi:type="dcterms:W3CDTF">2021-12-09T15:21:00Z</dcterms:modified>
</cp:coreProperties>
</file>